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w:t>
      </w:r>
      <w:proofErr w:type="gramStart"/>
      <w:r w:rsidRPr="00F352AD">
        <w:rPr>
          <w:b/>
          <w:sz w:val="36"/>
          <w:szCs w:val="36"/>
        </w:rPr>
        <w:t>裕如纯债债券</w:t>
      </w:r>
      <w:proofErr w:type="gramEnd"/>
      <w:r w:rsidRPr="00F352AD">
        <w:rPr>
          <w:b/>
          <w:sz w:val="36"/>
          <w:szCs w:val="36"/>
        </w:rPr>
        <w:t>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proofErr w:type="gramStart"/>
      <w:r w:rsidRPr="00F352AD">
        <w:rPr>
          <w:b/>
          <w:color w:val="000000"/>
          <w:sz w:val="24"/>
        </w:rPr>
        <w:t>浙商银行</w:t>
      </w:r>
      <w:proofErr w:type="gramEnd"/>
      <w:r w:rsidRPr="00F352AD">
        <w:rPr>
          <w:b/>
          <w:color w:val="000000"/>
          <w:sz w:val="24"/>
        </w:rPr>
        <w:t>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394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394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130E45" w:rsidRDefault="003F12C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30E45" w:rsidRDefault="003F12CC">
      <w:pPr>
        <w:spacing w:before="29" w:line="288" w:lineRule="auto"/>
        <w:ind w:firstLineChars="200" w:firstLine="480"/>
        <w:rPr>
          <w:color w:val="000000"/>
          <w:sz w:val="24"/>
        </w:rPr>
      </w:pPr>
      <w:r>
        <w:rPr>
          <w:color w:val="000000"/>
          <w:sz w:val="24"/>
        </w:rPr>
        <w:t>基金托管</w:t>
      </w:r>
      <w:proofErr w:type="gramStart"/>
      <w:r>
        <w:rPr>
          <w:color w:val="000000"/>
          <w:sz w:val="24"/>
        </w:rPr>
        <w:t>人浙商</w:t>
      </w:r>
      <w:proofErr w:type="gramEnd"/>
      <w:r>
        <w:rPr>
          <w:color w:val="000000"/>
          <w:sz w:val="24"/>
        </w:rPr>
        <w:t>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30E45" w:rsidRDefault="003F12C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30E45" w:rsidRDefault="003F12CC">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5</w:t>
      </w:r>
      <w:r w:rsidRPr="0029530A">
        <w:rPr>
          <w:color w:val="000000"/>
          <w:sz w:val="24"/>
        </w:rPr>
        <w:t>月</w:t>
      </w:r>
      <w:r w:rsidRPr="0029530A">
        <w:rPr>
          <w:color w:val="000000"/>
          <w:sz w:val="24"/>
        </w:rPr>
        <w:t>25</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500C48">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4153943"/>
      <w:r w:rsidR="00352EBB" w:rsidRPr="00500C48">
        <w:rPr>
          <w:rFonts w:ascii="Times New Roman" w:hAnsi="Times New Roman"/>
          <w:kern w:val="0"/>
          <w:szCs w:val="24"/>
        </w:rPr>
        <w:lastRenderedPageBreak/>
        <w:t>1.2</w:t>
      </w:r>
      <w:r w:rsidR="00352EBB" w:rsidRPr="00500C48">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2C65C0"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3941" w:history="1">
        <w:r w:rsidR="002C65C0" w:rsidRPr="00A1152C">
          <w:rPr>
            <w:rStyle w:val="a9"/>
            <w:b/>
            <w:bCs/>
            <w:noProof/>
          </w:rPr>
          <w:t xml:space="preserve">§1  </w:t>
        </w:r>
        <w:r w:rsidR="002C65C0" w:rsidRPr="00A1152C">
          <w:rPr>
            <w:rStyle w:val="a9"/>
            <w:rFonts w:hint="eastAsia"/>
            <w:b/>
            <w:bCs/>
            <w:noProof/>
          </w:rPr>
          <w:t>重要提示及目录</w:t>
        </w:r>
        <w:r w:rsidR="002C65C0">
          <w:rPr>
            <w:noProof/>
            <w:webHidden/>
          </w:rPr>
          <w:tab/>
        </w:r>
        <w:r w:rsidR="002C65C0">
          <w:rPr>
            <w:noProof/>
            <w:webHidden/>
          </w:rPr>
          <w:fldChar w:fldCharType="begin"/>
        </w:r>
        <w:r w:rsidR="002C65C0">
          <w:rPr>
            <w:noProof/>
            <w:webHidden/>
          </w:rPr>
          <w:instrText xml:space="preserve"> PAGEREF _Toc4153941 \h </w:instrText>
        </w:r>
        <w:r w:rsidR="002C65C0">
          <w:rPr>
            <w:noProof/>
            <w:webHidden/>
          </w:rPr>
        </w:r>
        <w:r w:rsidR="002C65C0">
          <w:rPr>
            <w:noProof/>
            <w:webHidden/>
          </w:rPr>
          <w:fldChar w:fldCharType="separate"/>
        </w:r>
        <w:r w:rsidR="002C65C0">
          <w:rPr>
            <w:noProof/>
            <w:webHidden/>
          </w:rPr>
          <w:t>2</w:t>
        </w:r>
        <w:r w:rsidR="002C65C0">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2" w:history="1">
        <w:r w:rsidRPr="00A1152C">
          <w:rPr>
            <w:rStyle w:val="a9"/>
            <w:noProof/>
          </w:rPr>
          <w:t xml:space="preserve">1.1 </w:t>
        </w:r>
        <w:r w:rsidRPr="00A1152C">
          <w:rPr>
            <w:rStyle w:val="a9"/>
            <w:rFonts w:hint="eastAsia"/>
            <w:noProof/>
          </w:rPr>
          <w:t>重要提示</w:t>
        </w:r>
        <w:r>
          <w:rPr>
            <w:noProof/>
            <w:webHidden/>
          </w:rPr>
          <w:tab/>
        </w:r>
        <w:r>
          <w:rPr>
            <w:noProof/>
            <w:webHidden/>
          </w:rPr>
          <w:fldChar w:fldCharType="begin"/>
        </w:r>
        <w:r>
          <w:rPr>
            <w:noProof/>
            <w:webHidden/>
          </w:rPr>
          <w:instrText xml:space="preserve"> PAGEREF _Toc4153942 \h </w:instrText>
        </w:r>
        <w:r>
          <w:rPr>
            <w:noProof/>
            <w:webHidden/>
          </w:rPr>
        </w:r>
        <w:r>
          <w:rPr>
            <w:noProof/>
            <w:webHidden/>
          </w:rPr>
          <w:fldChar w:fldCharType="separate"/>
        </w:r>
        <w:r>
          <w:rPr>
            <w:noProof/>
            <w:webHidden/>
          </w:rPr>
          <w:t>2</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3" w:history="1">
        <w:r w:rsidRPr="00A1152C">
          <w:rPr>
            <w:rStyle w:val="a9"/>
            <w:noProof/>
          </w:rPr>
          <w:t>1.2</w:t>
        </w:r>
        <w:r w:rsidRPr="00A1152C">
          <w:rPr>
            <w:rStyle w:val="a9"/>
            <w:rFonts w:hint="eastAsia"/>
            <w:noProof/>
          </w:rPr>
          <w:t>目录</w:t>
        </w:r>
        <w:r>
          <w:rPr>
            <w:rStyle w:val="a9"/>
            <w:rFonts w:hint="eastAsia"/>
            <w:noProof/>
          </w:rPr>
          <w:t xml:space="preserve"> </w:t>
        </w:r>
        <w:r>
          <w:rPr>
            <w:noProof/>
            <w:webHidden/>
          </w:rPr>
          <w:tab/>
        </w:r>
        <w:r>
          <w:rPr>
            <w:noProof/>
            <w:webHidden/>
          </w:rPr>
          <w:fldChar w:fldCharType="begin"/>
        </w:r>
        <w:r>
          <w:rPr>
            <w:noProof/>
            <w:webHidden/>
          </w:rPr>
          <w:instrText xml:space="preserve"> PAGEREF _Toc4153943 \h </w:instrText>
        </w:r>
        <w:r>
          <w:rPr>
            <w:noProof/>
            <w:webHidden/>
          </w:rPr>
        </w:r>
        <w:r>
          <w:rPr>
            <w:noProof/>
            <w:webHidden/>
          </w:rPr>
          <w:fldChar w:fldCharType="separate"/>
        </w:r>
        <w:r>
          <w:rPr>
            <w:noProof/>
            <w:webHidden/>
          </w:rPr>
          <w:t>3</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44" w:history="1">
        <w:r w:rsidRPr="00A1152C">
          <w:rPr>
            <w:rStyle w:val="a9"/>
            <w:b/>
            <w:bCs/>
            <w:noProof/>
          </w:rPr>
          <w:t xml:space="preserve">§2  </w:t>
        </w:r>
        <w:r w:rsidRPr="00A1152C">
          <w:rPr>
            <w:rStyle w:val="a9"/>
            <w:rFonts w:hint="eastAsia"/>
            <w:b/>
            <w:bCs/>
            <w:noProof/>
          </w:rPr>
          <w:t>基金简介</w:t>
        </w:r>
        <w:r>
          <w:rPr>
            <w:noProof/>
            <w:webHidden/>
          </w:rPr>
          <w:tab/>
        </w:r>
        <w:r>
          <w:rPr>
            <w:noProof/>
            <w:webHidden/>
          </w:rPr>
          <w:fldChar w:fldCharType="begin"/>
        </w:r>
        <w:r>
          <w:rPr>
            <w:noProof/>
            <w:webHidden/>
          </w:rPr>
          <w:instrText xml:space="preserve"> PAGEREF _Toc4153944 \h </w:instrText>
        </w:r>
        <w:r>
          <w:rPr>
            <w:noProof/>
            <w:webHidden/>
          </w:rPr>
        </w:r>
        <w:r>
          <w:rPr>
            <w:noProof/>
            <w:webHidden/>
          </w:rPr>
          <w:fldChar w:fldCharType="separate"/>
        </w:r>
        <w:r>
          <w:rPr>
            <w:noProof/>
            <w:webHidden/>
          </w:rPr>
          <w:t>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5" w:history="1">
        <w:r w:rsidRPr="00A1152C">
          <w:rPr>
            <w:rStyle w:val="a9"/>
            <w:noProof/>
          </w:rPr>
          <w:t>2.1</w:t>
        </w:r>
        <w:r w:rsidRPr="00A1152C">
          <w:rPr>
            <w:rStyle w:val="a9"/>
            <w:rFonts w:hint="eastAsia"/>
            <w:noProof/>
          </w:rPr>
          <w:t>基金基本情况</w:t>
        </w:r>
        <w:r>
          <w:rPr>
            <w:noProof/>
            <w:webHidden/>
          </w:rPr>
          <w:tab/>
        </w:r>
        <w:r>
          <w:rPr>
            <w:noProof/>
            <w:webHidden/>
          </w:rPr>
          <w:fldChar w:fldCharType="begin"/>
        </w:r>
        <w:r>
          <w:rPr>
            <w:noProof/>
            <w:webHidden/>
          </w:rPr>
          <w:instrText xml:space="preserve"> PAGEREF _Toc4153945 \h </w:instrText>
        </w:r>
        <w:r>
          <w:rPr>
            <w:noProof/>
            <w:webHidden/>
          </w:rPr>
        </w:r>
        <w:r>
          <w:rPr>
            <w:noProof/>
            <w:webHidden/>
          </w:rPr>
          <w:fldChar w:fldCharType="separate"/>
        </w:r>
        <w:r>
          <w:rPr>
            <w:noProof/>
            <w:webHidden/>
          </w:rPr>
          <w:t>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6" w:history="1">
        <w:r w:rsidRPr="00A1152C">
          <w:rPr>
            <w:rStyle w:val="a9"/>
            <w:noProof/>
          </w:rPr>
          <w:t xml:space="preserve">2.2 </w:t>
        </w:r>
        <w:r w:rsidRPr="00A1152C">
          <w:rPr>
            <w:rStyle w:val="a9"/>
            <w:rFonts w:hint="eastAsia"/>
            <w:noProof/>
          </w:rPr>
          <w:t>基金产品说明</w:t>
        </w:r>
        <w:r>
          <w:rPr>
            <w:noProof/>
            <w:webHidden/>
          </w:rPr>
          <w:tab/>
        </w:r>
        <w:r>
          <w:rPr>
            <w:noProof/>
            <w:webHidden/>
          </w:rPr>
          <w:fldChar w:fldCharType="begin"/>
        </w:r>
        <w:r>
          <w:rPr>
            <w:noProof/>
            <w:webHidden/>
          </w:rPr>
          <w:instrText xml:space="preserve"> PAGEREF _Toc4153946 \h </w:instrText>
        </w:r>
        <w:r>
          <w:rPr>
            <w:noProof/>
            <w:webHidden/>
          </w:rPr>
        </w:r>
        <w:r>
          <w:rPr>
            <w:noProof/>
            <w:webHidden/>
          </w:rPr>
          <w:fldChar w:fldCharType="separate"/>
        </w:r>
        <w:r>
          <w:rPr>
            <w:noProof/>
            <w:webHidden/>
          </w:rPr>
          <w:t>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7" w:history="1">
        <w:r w:rsidRPr="00A1152C">
          <w:rPr>
            <w:rStyle w:val="a9"/>
            <w:noProof/>
          </w:rPr>
          <w:t xml:space="preserve">2.3 </w:t>
        </w:r>
        <w:r w:rsidRPr="00A1152C">
          <w:rPr>
            <w:rStyle w:val="a9"/>
            <w:rFonts w:hint="eastAsia"/>
            <w:noProof/>
          </w:rPr>
          <w:t>基金管理人和基金托管人</w:t>
        </w:r>
        <w:r>
          <w:rPr>
            <w:noProof/>
            <w:webHidden/>
          </w:rPr>
          <w:tab/>
        </w:r>
        <w:r>
          <w:rPr>
            <w:noProof/>
            <w:webHidden/>
          </w:rPr>
          <w:fldChar w:fldCharType="begin"/>
        </w:r>
        <w:r>
          <w:rPr>
            <w:noProof/>
            <w:webHidden/>
          </w:rPr>
          <w:instrText xml:space="preserve"> PAGEREF _Toc4153947 \h </w:instrText>
        </w:r>
        <w:r>
          <w:rPr>
            <w:noProof/>
            <w:webHidden/>
          </w:rPr>
        </w:r>
        <w:r>
          <w:rPr>
            <w:noProof/>
            <w:webHidden/>
          </w:rPr>
          <w:fldChar w:fldCharType="separate"/>
        </w:r>
        <w:r>
          <w:rPr>
            <w:noProof/>
            <w:webHidden/>
          </w:rPr>
          <w:t>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8" w:history="1">
        <w:r w:rsidRPr="00A1152C">
          <w:rPr>
            <w:rStyle w:val="a9"/>
            <w:noProof/>
          </w:rPr>
          <w:t xml:space="preserve">2.4 </w:t>
        </w:r>
        <w:r w:rsidRPr="00A1152C">
          <w:rPr>
            <w:rStyle w:val="a9"/>
            <w:rFonts w:hint="eastAsia"/>
            <w:noProof/>
          </w:rPr>
          <w:t>信息披露方式</w:t>
        </w:r>
        <w:r>
          <w:rPr>
            <w:noProof/>
            <w:webHidden/>
          </w:rPr>
          <w:tab/>
        </w:r>
        <w:r>
          <w:rPr>
            <w:noProof/>
            <w:webHidden/>
          </w:rPr>
          <w:fldChar w:fldCharType="begin"/>
        </w:r>
        <w:r>
          <w:rPr>
            <w:noProof/>
            <w:webHidden/>
          </w:rPr>
          <w:instrText xml:space="preserve"> PAGEREF _Toc4153948 \h </w:instrText>
        </w:r>
        <w:r>
          <w:rPr>
            <w:noProof/>
            <w:webHidden/>
          </w:rPr>
        </w:r>
        <w:r>
          <w:rPr>
            <w:noProof/>
            <w:webHidden/>
          </w:rPr>
          <w:fldChar w:fldCharType="separate"/>
        </w:r>
        <w:r>
          <w:rPr>
            <w:noProof/>
            <w:webHidden/>
          </w:rPr>
          <w:t>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49" w:history="1">
        <w:r w:rsidRPr="00A1152C">
          <w:rPr>
            <w:rStyle w:val="a9"/>
            <w:noProof/>
          </w:rPr>
          <w:t xml:space="preserve">2.5 </w:t>
        </w:r>
        <w:r w:rsidRPr="00A1152C">
          <w:rPr>
            <w:rStyle w:val="a9"/>
            <w:rFonts w:hint="eastAsia"/>
            <w:noProof/>
          </w:rPr>
          <w:t>其他相关资料</w:t>
        </w:r>
        <w:r>
          <w:rPr>
            <w:noProof/>
            <w:webHidden/>
          </w:rPr>
          <w:tab/>
        </w:r>
        <w:r>
          <w:rPr>
            <w:noProof/>
            <w:webHidden/>
          </w:rPr>
          <w:fldChar w:fldCharType="begin"/>
        </w:r>
        <w:r>
          <w:rPr>
            <w:noProof/>
            <w:webHidden/>
          </w:rPr>
          <w:instrText xml:space="preserve"> PAGEREF _Toc4153949 \h </w:instrText>
        </w:r>
        <w:r>
          <w:rPr>
            <w:noProof/>
            <w:webHidden/>
          </w:rPr>
        </w:r>
        <w:r>
          <w:rPr>
            <w:noProof/>
            <w:webHidden/>
          </w:rPr>
          <w:fldChar w:fldCharType="separate"/>
        </w:r>
        <w:r>
          <w:rPr>
            <w:noProof/>
            <w:webHidden/>
          </w:rPr>
          <w:t>6</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50" w:history="1">
        <w:r w:rsidRPr="00A1152C">
          <w:rPr>
            <w:rStyle w:val="a9"/>
            <w:b/>
            <w:bCs/>
            <w:noProof/>
          </w:rPr>
          <w:t xml:space="preserve">§3 </w:t>
        </w:r>
        <w:r w:rsidRPr="00A1152C">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_Toc4153950 \h </w:instrText>
        </w:r>
        <w:r>
          <w:rPr>
            <w:noProof/>
            <w:webHidden/>
          </w:rPr>
        </w:r>
        <w:r>
          <w:rPr>
            <w:noProof/>
            <w:webHidden/>
          </w:rPr>
          <w:fldChar w:fldCharType="separate"/>
        </w:r>
        <w:r>
          <w:rPr>
            <w:noProof/>
            <w:webHidden/>
          </w:rPr>
          <w:t>7</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1" w:history="1">
        <w:r w:rsidRPr="00A1152C">
          <w:rPr>
            <w:rStyle w:val="a9"/>
            <w:noProof/>
          </w:rPr>
          <w:t xml:space="preserve">3.1 </w:t>
        </w:r>
        <w:r w:rsidRPr="00A1152C">
          <w:rPr>
            <w:rStyle w:val="a9"/>
            <w:rFonts w:hint="eastAsia"/>
            <w:noProof/>
          </w:rPr>
          <w:t>主要会计数据和财务指标</w:t>
        </w:r>
        <w:r>
          <w:rPr>
            <w:noProof/>
            <w:webHidden/>
          </w:rPr>
          <w:tab/>
        </w:r>
        <w:r>
          <w:rPr>
            <w:noProof/>
            <w:webHidden/>
          </w:rPr>
          <w:fldChar w:fldCharType="begin"/>
        </w:r>
        <w:r>
          <w:rPr>
            <w:noProof/>
            <w:webHidden/>
          </w:rPr>
          <w:instrText xml:space="preserve"> PAGEREF _Toc4153951 \h </w:instrText>
        </w:r>
        <w:r>
          <w:rPr>
            <w:noProof/>
            <w:webHidden/>
          </w:rPr>
        </w:r>
        <w:r>
          <w:rPr>
            <w:noProof/>
            <w:webHidden/>
          </w:rPr>
          <w:fldChar w:fldCharType="separate"/>
        </w:r>
        <w:r>
          <w:rPr>
            <w:noProof/>
            <w:webHidden/>
          </w:rPr>
          <w:t>7</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2" w:history="1">
        <w:r w:rsidRPr="00A1152C">
          <w:rPr>
            <w:rStyle w:val="a9"/>
            <w:noProof/>
          </w:rPr>
          <w:t xml:space="preserve">3.2 </w:t>
        </w:r>
        <w:r w:rsidRPr="00A1152C">
          <w:rPr>
            <w:rStyle w:val="a9"/>
            <w:rFonts w:hint="eastAsia"/>
            <w:noProof/>
          </w:rPr>
          <w:t>基金净值表现</w:t>
        </w:r>
        <w:r>
          <w:rPr>
            <w:noProof/>
            <w:webHidden/>
          </w:rPr>
          <w:tab/>
        </w:r>
        <w:r>
          <w:rPr>
            <w:noProof/>
            <w:webHidden/>
          </w:rPr>
          <w:fldChar w:fldCharType="begin"/>
        </w:r>
        <w:r>
          <w:rPr>
            <w:noProof/>
            <w:webHidden/>
          </w:rPr>
          <w:instrText xml:space="preserve"> PAGEREF _Toc4153952 \h </w:instrText>
        </w:r>
        <w:r>
          <w:rPr>
            <w:noProof/>
            <w:webHidden/>
          </w:rPr>
        </w:r>
        <w:r>
          <w:rPr>
            <w:noProof/>
            <w:webHidden/>
          </w:rPr>
          <w:fldChar w:fldCharType="separate"/>
        </w:r>
        <w:r>
          <w:rPr>
            <w:noProof/>
            <w:webHidden/>
          </w:rPr>
          <w:t>7</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3" w:history="1">
        <w:r w:rsidRPr="00A1152C">
          <w:rPr>
            <w:rStyle w:val="a9"/>
            <w:noProof/>
          </w:rPr>
          <w:t>3.3</w:t>
        </w:r>
        <w:r w:rsidRPr="00A1152C">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_Toc4153953 \h </w:instrText>
        </w:r>
        <w:r>
          <w:rPr>
            <w:noProof/>
            <w:webHidden/>
          </w:rPr>
        </w:r>
        <w:r>
          <w:rPr>
            <w:noProof/>
            <w:webHidden/>
          </w:rPr>
          <w:fldChar w:fldCharType="separate"/>
        </w:r>
        <w:r>
          <w:rPr>
            <w:noProof/>
            <w:webHidden/>
          </w:rPr>
          <w:t>9</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54" w:history="1">
        <w:r w:rsidRPr="00A1152C">
          <w:rPr>
            <w:rStyle w:val="a9"/>
            <w:b/>
            <w:bCs/>
            <w:noProof/>
          </w:rPr>
          <w:t xml:space="preserve">§4  </w:t>
        </w:r>
        <w:r w:rsidRPr="00A1152C">
          <w:rPr>
            <w:rStyle w:val="a9"/>
            <w:rFonts w:hint="eastAsia"/>
            <w:b/>
            <w:bCs/>
            <w:noProof/>
          </w:rPr>
          <w:t>管理人报告</w:t>
        </w:r>
        <w:r>
          <w:rPr>
            <w:noProof/>
            <w:webHidden/>
          </w:rPr>
          <w:tab/>
        </w:r>
        <w:r>
          <w:rPr>
            <w:noProof/>
            <w:webHidden/>
          </w:rPr>
          <w:fldChar w:fldCharType="begin"/>
        </w:r>
        <w:r>
          <w:rPr>
            <w:noProof/>
            <w:webHidden/>
          </w:rPr>
          <w:instrText xml:space="preserve"> PAGEREF _Toc4153954 \h </w:instrText>
        </w:r>
        <w:r>
          <w:rPr>
            <w:noProof/>
            <w:webHidden/>
          </w:rPr>
        </w:r>
        <w:r>
          <w:rPr>
            <w:noProof/>
            <w:webHidden/>
          </w:rPr>
          <w:fldChar w:fldCharType="separate"/>
        </w:r>
        <w:r>
          <w:rPr>
            <w:noProof/>
            <w:webHidden/>
          </w:rPr>
          <w:t>10</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5" w:history="1">
        <w:r w:rsidRPr="00A1152C">
          <w:rPr>
            <w:rStyle w:val="a9"/>
            <w:noProof/>
          </w:rPr>
          <w:t xml:space="preserve">4.1 </w:t>
        </w:r>
        <w:r w:rsidRPr="00A1152C">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_Toc4153955 \h </w:instrText>
        </w:r>
        <w:r>
          <w:rPr>
            <w:noProof/>
            <w:webHidden/>
          </w:rPr>
        </w:r>
        <w:r>
          <w:rPr>
            <w:noProof/>
            <w:webHidden/>
          </w:rPr>
          <w:fldChar w:fldCharType="separate"/>
        </w:r>
        <w:r>
          <w:rPr>
            <w:noProof/>
            <w:webHidden/>
          </w:rPr>
          <w:t>10</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6" w:history="1">
        <w:r w:rsidRPr="00A1152C">
          <w:rPr>
            <w:rStyle w:val="a9"/>
            <w:noProof/>
          </w:rPr>
          <w:t xml:space="preserve">4.2 </w:t>
        </w:r>
        <w:r w:rsidRPr="00A1152C">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_Toc4153956 \h </w:instrText>
        </w:r>
        <w:r>
          <w:rPr>
            <w:noProof/>
            <w:webHidden/>
          </w:rPr>
        </w:r>
        <w:r>
          <w:rPr>
            <w:noProof/>
            <w:webHidden/>
          </w:rPr>
          <w:fldChar w:fldCharType="separate"/>
        </w:r>
        <w:r>
          <w:rPr>
            <w:noProof/>
            <w:webHidden/>
          </w:rPr>
          <w:t>12</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7" w:history="1">
        <w:r w:rsidRPr="00A1152C">
          <w:rPr>
            <w:rStyle w:val="a9"/>
            <w:noProof/>
          </w:rPr>
          <w:t xml:space="preserve">4.3 </w:t>
        </w:r>
        <w:r w:rsidRPr="00A1152C">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_Toc4153957 \h </w:instrText>
        </w:r>
        <w:r>
          <w:rPr>
            <w:noProof/>
            <w:webHidden/>
          </w:rPr>
        </w:r>
        <w:r>
          <w:rPr>
            <w:noProof/>
            <w:webHidden/>
          </w:rPr>
          <w:fldChar w:fldCharType="separate"/>
        </w:r>
        <w:r>
          <w:rPr>
            <w:noProof/>
            <w:webHidden/>
          </w:rPr>
          <w:t>12</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8" w:history="1">
        <w:r w:rsidRPr="00A1152C">
          <w:rPr>
            <w:rStyle w:val="a9"/>
            <w:noProof/>
          </w:rPr>
          <w:t xml:space="preserve">4.4 </w:t>
        </w:r>
        <w:r w:rsidRPr="00A1152C">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_Toc4153958 \h </w:instrText>
        </w:r>
        <w:r>
          <w:rPr>
            <w:noProof/>
            <w:webHidden/>
          </w:rPr>
        </w:r>
        <w:r>
          <w:rPr>
            <w:noProof/>
            <w:webHidden/>
          </w:rPr>
          <w:fldChar w:fldCharType="separate"/>
        </w:r>
        <w:r>
          <w:rPr>
            <w:noProof/>
            <w:webHidden/>
          </w:rPr>
          <w:t>13</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59" w:history="1">
        <w:r w:rsidRPr="00A1152C">
          <w:rPr>
            <w:rStyle w:val="a9"/>
            <w:noProof/>
          </w:rPr>
          <w:t xml:space="preserve">4.5 </w:t>
        </w:r>
        <w:r w:rsidRPr="00A1152C">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_Toc4153959 \h </w:instrText>
        </w:r>
        <w:r>
          <w:rPr>
            <w:noProof/>
            <w:webHidden/>
          </w:rPr>
        </w:r>
        <w:r>
          <w:rPr>
            <w:noProof/>
            <w:webHidden/>
          </w:rPr>
          <w:fldChar w:fldCharType="separate"/>
        </w:r>
        <w:r>
          <w:rPr>
            <w:noProof/>
            <w:webHidden/>
          </w:rPr>
          <w:t>14</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0" w:history="1">
        <w:r w:rsidRPr="00A1152C">
          <w:rPr>
            <w:rStyle w:val="a9"/>
            <w:noProof/>
          </w:rPr>
          <w:t xml:space="preserve">4.6 </w:t>
        </w:r>
        <w:r w:rsidRPr="00A1152C">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_Toc4153960 \h </w:instrText>
        </w:r>
        <w:r>
          <w:rPr>
            <w:noProof/>
            <w:webHidden/>
          </w:rPr>
        </w:r>
        <w:r>
          <w:rPr>
            <w:noProof/>
            <w:webHidden/>
          </w:rPr>
          <w:fldChar w:fldCharType="separate"/>
        </w:r>
        <w:r>
          <w:rPr>
            <w:noProof/>
            <w:webHidden/>
          </w:rPr>
          <w:t>14</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1" w:history="1">
        <w:r w:rsidRPr="00A1152C">
          <w:rPr>
            <w:rStyle w:val="a9"/>
            <w:noProof/>
          </w:rPr>
          <w:t xml:space="preserve">4.7 </w:t>
        </w:r>
        <w:r w:rsidRPr="00A1152C">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_Toc4153961 \h </w:instrText>
        </w:r>
        <w:r>
          <w:rPr>
            <w:noProof/>
            <w:webHidden/>
          </w:rPr>
        </w:r>
        <w:r>
          <w:rPr>
            <w:noProof/>
            <w:webHidden/>
          </w:rPr>
          <w:fldChar w:fldCharType="separate"/>
        </w:r>
        <w:r>
          <w:rPr>
            <w:noProof/>
            <w:webHidden/>
          </w:rPr>
          <w:t>15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2" w:history="1">
        <w:r w:rsidRPr="00A1152C">
          <w:rPr>
            <w:rStyle w:val="a9"/>
            <w:noProof/>
          </w:rPr>
          <w:t>4.8</w:t>
        </w:r>
        <w:r w:rsidRPr="00A1152C">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_Toc4153962 \h </w:instrText>
        </w:r>
        <w:r>
          <w:rPr>
            <w:noProof/>
            <w:webHidden/>
          </w:rPr>
        </w:r>
        <w:r>
          <w:rPr>
            <w:noProof/>
            <w:webHidden/>
          </w:rPr>
          <w:fldChar w:fldCharType="separate"/>
        </w:r>
        <w:r>
          <w:rPr>
            <w:noProof/>
            <w:webHidden/>
          </w:rPr>
          <w:t>15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3" w:history="1">
        <w:r w:rsidRPr="00A1152C">
          <w:rPr>
            <w:rStyle w:val="a9"/>
            <w:noProof/>
          </w:rPr>
          <w:t>4.9</w:t>
        </w:r>
        <w:r w:rsidRPr="00A1152C">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_Toc4153963 \h </w:instrText>
        </w:r>
        <w:r>
          <w:rPr>
            <w:noProof/>
            <w:webHidden/>
          </w:rPr>
        </w:r>
        <w:r>
          <w:rPr>
            <w:noProof/>
            <w:webHidden/>
          </w:rPr>
          <w:fldChar w:fldCharType="separate"/>
        </w:r>
        <w:r>
          <w:rPr>
            <w:noProof/>
            <w:webHidden/>
          </w:rPr>
          <w:t>16</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64" w:history="1">
        <w:r w:rsidRPr="00A1152C">
          <w:rPr>
            <w:rStyle w:val="a9"/>
            <w:b/>
            <w:bCs/>
            <w:noProof/>
          </w:rPr>
          <w:t xml:space="preserve">§5  </w:t>
        </w:r>
        <w:r w:rsidRPr="00A1152C">
          <w:rPr>
            <w:rStyle w:val="a9"/>
            <w:rFonts w:hint="eastAsia"/>
            <w:b/>
            <w:bCs/>
            <w:noProof/>
          </w:rPr>
          <w:t>托管人报告</w:t>
        </w:r>
        <w:r>
          <w:rPr>
            <w:noProof/>
            <w:webHidden/>
          </w:rPr>
          <w:tab/>
        </w:r>
        <w:r>
          <w:rPr>
            <w:noProof/>
            <w:webHidden/>
          </w:rPr>
          <w:fldChar w:fldCharType="begin"/>
        </w:r>
        <w:r>
          <w:rPr>
            <w:noProof/>
            <w:webHidden/>
          </w:rPr>
          <w:instrText xml:space="preserve"> PAGEREF _Toc4153964 \h </w:instrText>
        </w:r>
        <w:r>
          <w:rPr>
            <w:noProof/>
            <w:webHidden/>
          </w:rPr>
        </w:r>
        <w:r>
          <w:rPr>
            <w:noProof/>
            <w:webHidden/>
          </w:rPr>
          <w:fldChar w:fldCharType="separate"/>
        </w:r>
        <w:r>
          <w:rPr>
            <w:noProof/>
            <w:webHidden/>
          </w:rPr>
          <w:t>16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5" w:history="1">
        <w:r w:rsidRPr="00A1152C">
          <w:rPr>
            <w:rStyle w:val="a9"/>
            <w:noProof/>
          </w:rPr>
          <w:t xml:space="preserve">5.1 </w:t>
        </w:r>
        <w:r w:rsidRPr="00A1152C">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_Toc4153965 \h </w:instrText>
        </w:r>
        <w:r>
          <w:rPr>
            <w:noProof/>
            <w:webHidden/>
          </w:rPr>
        </w:r>
        <w:r>
          <w:rPr>
            <w:noProof/>
            <w:webHidden/>
          </w:rPr>
          <w:fldChar w:fldCharType="separate"/>
        </w:r>
        <w:r>
          <w:rPr>
            <w:noProof/>
            <w:webHidden/>
          </w:rPr>
          <w:t>16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6" w:history="1">
        <w:r w:rsidRPr="00A1152C">
          <w:rPr>
            <w:rStyle w:val="a9"/>
            <w:noProof/>
          </w:rPr>
          <w:t xml:space="preserve">5.2 </w:t>
        </w:r>
        <w:r w:rsidRPr="00A1152C">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_Toc4153966 \h </w:instrText>
        </w:r>
        <w:r>
          <w:rPr>
            <w:noProof/>
            <w:webHidden/>
          </w:rPr>
        </w:r>
        <w:r>
          <w:rPr>
            <w:noProof/>
            <w:webHidden/>
          </w:rPr>
          <w:fldChar w:fldCharType="separate"/>
        </w:r>
        <w:r>
          <w:rPr>
            <w:noProof/>
            <w:webHidden/>
          </w:rPr>
          <w:t>16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67" w:history="1">
        <w:r w:rsidRPr="00A1152C">
          <w:rPr>
            <w:rStyle w:val="a9"/>
            <w:noProof/>
          </w:rPr>
          <w:t xml:space="preserve">5.3 </w:t>
        </w:r>
        <w:r w:rsidRPr="00A1152C">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_Toc4153967 \h </w:instrText>
        </w:r>
        <w:r>
          <w:rPr>
            <w:noProof/>
            <w:webHidden/>
          </w:rPr>
        </w:r>
        <w:r>
          <w:rPr>
            <w:noProof/>
            <w:webHidden/>
          </w:rPr>
          <w:fldChar w:fldCharType="separate"/>
        </w:r>
        <w:r>
          <w:rPr>
            <w:noProof/>
            <w:webHidden/>
          </w:rPr>
          <w:t>16</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68" w:history="1">
        <w:r w:rsidRPr="00A1152C">
          <w:rPr>
            <w:rStyle w:val="a9"/>
            <w:b/>
            <w:bCs/>
            <w:noProof/>
          </w:rPr>
          <w:t xml:space="preserve">§6  </w:t>
        </w:r>
        <w:r w:rsidRPr="00A1152C">
          <w:rPr>
            <w:rStyle w:val="a9"/>
            <w:rFonts w:hint="eastAsia"/>
            <w:b/>
            <w:bCs/>
            <w:noProof/>
          </w:rPr>
          <w:t>审计报告</w:t>
        </w:r>
        <w:r>
          <w:rPr>
            <w:noProof/>
            <w:webHidden/>
          </w:rPr>
          <w:tab/>
        </w:r>
        <w:r>
          <w:rPr>
            <w:noProof/>
            <w:webHidden/>
          </w:rPr>
          <w:fldChar w:fldCharType="begin"/>
        </w:r>
        <w:r>
          <w:rPr>
            <w:noProof/>
            <w:webHidden/>
          </w:rPr>
          <w:instrText xml:space="preserve"> PAGEREF _Toc4153968 \h </w:instrText>
        </w:r>
        <w:r>
          <w:rPr>
            <w:noProof/>
            <w:webHidden/>
          </w:rPr>
        </w:r>
        <w:r>
          <w:rPr>
            <w:noProof/>
            <w:webHidden/>
          </w:rPr>
          <w:fldChar w:fldCharType="separate"/>
        </w:r>
        <w:r>
          <w:rPr>
            <w:noProof/>
            <w:webHidden/>
          </w:rPr>
          <w:t>16</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72" w:history="1">
        <w:r w:rsidRPr="00A1152C">
          <w:rPr>
            <w:rStyle w:val="a9"/>
            <w:b/>
            <w:bCs/>
            <w:noProof/>
          </w:rPr>
          <w:t>§7</w:t>
        </w:r>
        <w:r w:rsidRPr="00A1152C">
          <w:rPr>
            <w:rStyle w:val="a9"/>
            <w:rFonts w:hint="eastAsia"/>
            <w:b/>
            <w:bCs/>
            <w:noProof/>
          </w:rPr>
          <w:t>年度财务报表</w:t>
        </w:r>
        <w:r>
          <w:rPr>
            <w:noProof/>
            <w:webHidden/>
          </w:rPr>
          <w:tab/>
        </w:r>
        <w:r>
          <w:rPr>
            <w:noProof/>
            <w:webHidden/>
          </w:rPr>
          <w:fldChar w:fldCharType="begin"/>
        </w:r>
        <w:r>
          <w:rPr>
            <w:noProof/>
            <w:webHidden/>
          </w:rPr>
          <w:instrText xml:space="preserve"> PAGEREF _Toc4153972 \h </w:instrText>
        </w:r>
        <w:r>
          <w:rPr>
            <w:noProof/>
            <w:webHidden/>
          </w:rPr>
        </w:r>
        <w:r>
          <w:rPr>
            <w:noProof/>
            <w:webHidden/>
          </w:rPr>
          <w:fldChar w:fldCharType="separate"/>
        </w:r>
        <w:r>
          <w:rPr>
            <w:noProof/>
            <w:webHidden/>
          </w:rPr>
          <w:t>18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73" w:history="1">
        <w:r w:rsidRPr="00A1152C">
          <w:rPr>
            <w:rStyle w:val="a9"/>
            <w:noProof/>
          </w:rPr>
          <w:t xml:space="preserve">7.1 </w:t>
        </w:r>
        <w:r w:rsidRPr="00A1152C">
          <w:rPr>
            <w:rStyle w:val="a9"/>
            <w:rFonts w:hint="eastAsia"/>
            <w:noProof/>
          </w:rPr>
          <w:t>资产负债表</w:t>
        </w:r>
        <w:r>
          <w:rPr>
            <w:noProof/>
            <w:webHidden/>
          </w:rPr>
          <w:tab/>
        </w:r>
        <w:r>
          <w:rPr>
            <w:noProof/>
            <w:webHidden/>
          </w:rPr>
          <w:fldChar w:fldCharType="begin"/>
        </w:r>
        <w:r>
          <w:rPr>
            <w:noProof/>
            <w:webHidden/>
          </w:rPr>
          <w:instrText xml:space="preserve"> PAGEREF _Toc4153973 \h </w:instrText>
        </w:r>
        <w:r>
          <w:rPr>
            <w:noProof/>
            <w:webHidden/>
          </w:rPr>
        </w:r>
        <w:r>
          <w:rPr>
            <w:noProof/>
            <w:webHidden/>
          </w:rPr>
          <w:fldChar w:fldCharType="separate"/>
        </w:r>
        <w:r>
          <w:rPr>
            <w:noProof/>
            <w:webHidden/>
          </w:rPr>
          <w:t>18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74" w:history="1">
        <w:r w:rsidRPr="00A1152C">
          <w:rPr>
            <w:rStyle w:val="a9"/>
            <w:noProof/>
          </w:rPr>
          <w:t xml:space="preserve">7.2 </w:t>
        </w:r>
        <w:r w:rsidRPr="00A1152C">
          <w:rPr>
            <w:rStyle w:val="a9"/>
            <w:rFonts w:hint="eastAsia"/>
            <w:noProof/>
          </w:rPr>
          <w:t>利润表</w:t>
        </w:r>
        <w:r>
          <w:rPr>
            <w:noProof/>
            <w:webHidden/>
          </w:rPr>
          <w:tab/>
        </w:r>
        <w:r>
          <w:rPr>
            <w:noProof/>
            <w:webHidden/>
          </w:rPr>
          <w:fldChar w:fldCharType="begin"/>
        </w:r>
        <w:r>
          <w:rPr>
            <w:noProof/>
            <w:webHidden/>
          </w:rPr>
          <w:instrText xml:space="preserve"> PAGEREF _Toc4153974 \h </w:instrText>
        </w:r>
        <w:r>
          <w:rPr>
            <w:noProof/>
            <w:webHidden/>
          </w:rPr>
        </w:r>
        <w:r>
          <w:rPr>
            <w:noProof/>
            <w:webHidden/>
          </w:rPr>
          <w:fldChar w:fldCharType="separate"/>
        </w:r>
        <w:r>
          <w:rPr>
            <w:noProof/>
            <w:webHidden/>
          </w:rPr>
          <w:t>20</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75" w:history="1">
        <w:r w:rsidRPr="00A1152C">
          <w:rPr>
            <w:rStyle w:val="a9"/>
            <w:noProof/>
          </w:rPr>
          <w:t xml:space="preserve">7.3 </w:t>
        </w:r>
        <w:r w:rsidRPr="00A1152C">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_Toc4153975 \h </w:instrText>
        </w:r>
        <w:r>
          <w:rPr>
            <w:noProof/>
            <w:webHidden/>
          </w:rPr>
        </w:r>
        <w:r>
          <w:rPr>
            <w:noProof/>
            <w:webHidden/>
          </w:rPr>
          <w:fldChar w:fldCharType="separate"/>
        </w:r>
        <w:r>
          <w:rPr>
            <w:noProof/>
            <w:webHidden/>
          </w:rPr>
          <w:t>21</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76" w:history="1">
        <w:r w:rsidRPr="00A1152C">
          <w:rPr>
            <w:rStyle w:val="a9"/>
            <w:noProof/>
          </w:rPr>
          <w:t xml:space="preserve">7.4 </w:t>
        </w:r>
        <w:r w:rsidRPr="00A1152C">
          <w:rPr>
            <w:rStyle w:val="a9"/>
            <w:rFonts w:hint="eastAsia"/>
            <w:noProof/>
          </w:rPr>
          <w:t>报表附注</w:t>
        </w:r>
        <w:r>
          <w:rPr>
            <w:noProof/>
            <w:webHidden/>
          </w:rPr>
          <w:tab/>
        </w:r>
        <w:r>
          <w:rPr>
            <w:noProof/>
            <w:webHidden/>
          </w:rPr>
          <w:fldChar w:fldCharType="begin"/>
        </w:r>
        <w:r>
          <w:rPr>
            <w:noProof/>
            <w:webHidden/>
          </w:rPr>
          <w:instrText xml:space="preserve"> PAGEREF _Toc4153976 \h </w:instrText>
        </w:r>
        <w:r>
          <w:rPr>
            <w:noProof/>
            <w:webHidden/>
          </w:rPr>
        </w:r>
        <w:r>
          <w:rPr>
            <w:noProof/>
            <w:webHidden/>
          </w:rPr>
          <w:fldChar w:fldCharType="separate"/>
        </w:r>
        <w:r>
          <w:rPr>
            <w:noProof/>
            <w:webHidden/>
          </w:rPr>
          <w:t>22</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77" w:history="1">
        <w:r w:rsidRPr="00A1152C">
          <w:rPr>
            <w:rStyle w:val="a9"/>
            <w:b/>
            <w:bCs/>
            <w:noProof/>
          </w:rPr>
          <w:t>§8</w:t>
        </w:r>
        <w:r w:rsidRPr="00A1152C">
          <w:rPr>
            <w:rStyle w:val="a9"/>
            <w:rFonts w:hint="eastAsia"/>
            <w:b/>
            <w:bCs/>
            <w:noProof/>
          </w:rPr>
          <w:t>投资组合报告</w:t>
        </w:r>
        <w:r>
          <w:rPr>
            <w:noProof/>
            <w:webHidden/>
          </w:rPr>
          <w:tab/>
        </w:r>
        <w:r>
          <w:rPr>
            <w:noProof/>
            <w:webHidden/>
          </w:rPr>
          <w:fldChar w:fldCharType="begin"/>
        </w:r>
        <w:r>
          <w:rPr>
            <w:noProof/>
            <w:webHidden/>
          </w:rPr>
          <w:instrText xml:space="preserve"> PAGEREF _Toc4153977 \h </w:instrText>
        </w:r>
        <w:r>
          <w:rPr>
            <w:noProof/>
            <w:webHidden/>
          </w:rPr>
        </w:r>
        <w:r>
          <w:rPr>
            <w:noProof/>
            <w:webHidden/>
          </w:rPr>
          <w:fldChar w:fldCharType="separate"/>
        </w:r>
        <w:r>
          <w:rPr>
            <w:noProof/>
            <w:webHidden/>
          </w:rPr>
          <w:t>43</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78" w:history="1">
        <w:r w:rsidRPr="00A1152C">
          <w:rPr>
            <w:rStyle w:val="a9"/>
            <w:noProof/>
          </w:rPr>
          <w:t xml:space="preserve">8.1 </w:t>
        </w:r>
        <w:r w:rsidRPr="00A1152C">
          <w:rPr>
            <w:rStyle w:val="a9"/>
            <w:rFonts w:hint="eastAsia"/>
            <w:noProof/>
          </w:rPr>
          <w:t>期末基金资产组合情况</w:t>
        </w:r>
        <w:r>
          <w:rPr>
            <w:noProof/>
            <w:webHidden/>
          </w:rPr>
          <w:tab/>
        </w:r>
        <w:r>
          <w:rPr>
            <w:noProof/>
            <w:webHidden/>
          </w:rPr>
          <w:fldChar w:fldCharType="begin"/>
        </w:r>
        <w:r>
          <w:rPr>
            <w:noProof/>
            <w:webHidden/>
          </w:rPr>
          <w:instrText xml:space="preserve"> PAGEREF _Toc4153978 \h </w:instrText>
        </w:r>
        <w:r>
          <w:rPr>
            <w:noProof/>
            <w:webHidden/>
          </w:rPr>
        </w:r>
        <w:r>
          <w:rPr>
            <w:noProof/>
            <w:webHidden/>
          </w:rPr>
          <w:fldChar w:fldCharType="separate"/>
        </w:r>
        <w:r>
          <w:rPr>
            <w:noProof/>
            <w:webHidden/>
          </w:rPr>
          <w:t>43</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79" w:history="1">
        <w:r w:rsidRPr="00A1152C">
          <w:rPr>
            <w:rStyle w:val="a9"/>
            <w:noProof/>
          </w:rPr>
          <w:t>8.2</w:t>
        </w:r>
        <w:r w:rsidRPr="00A1152C">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_Toc4153979 \h </w:instrText>
        </w:r>
        <w:r>
          <w:rPr>
            <w:noProof/>
            <w:webHidden/>
          </w:rPr>
        </w:r>
        <w:r>
          <w:rPr>
            <w:noProof/>
            <w:webHidden/>
          </w:rPr>
          <w:fldChar w:fldCharType="separate"/>
        </w:r>
        <w:r>
          <w:rPr>
            <w:noProof/>
            <w:webHidden/>
          </w:rPr>
          <w:t>44</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0" w:history="1">
        <w:r w:rsidRPr="00A1152C">
          <w:rPr>
            <w:rStyle w:val="a9"/>
            <w:noProof/>
          </w:rPr>
          <w:t>8.3</w:t>
        </w:r>
        <w:r w:rsidRPr="00A1152C">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_Toc4153980 \h </w:instrText>
        </w:r>
        <w:r>
          <w:rPr>
            <w:noProof/>
            <w:webHidden/>
          </w:rPr>
        </w:r>
        <w:r>
          <w:rPr>
            <w:noProof/>
            <w:webHidden/>
          </w:rPr>
          <w:fldChar w:fldCharType="separate"/>
        </w:r>
        <w:r>
          <w:rPr>
            <w:noProof/>
            <w:webHidden/>
          </w:rPr>
          <w:t>44</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1" w:history="1">
        <w:r w:rsidRPr="00A1152C">
          <w:rPr>
            <w:rStyle w:val="a9"/>
            <w:noProof/>
          </w:rPr>
          <w:t>8.4</w:t>
        </w:r>
        <w:r w:rsidRPr="00A1152C">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_Toc4153981 \h </w:instrText>
        </w:r>
        <w:r>
          <w:rPr>
            <w:noProof/>
            <w:webHidden/>
          </w:rPr>
        </w:r>
        <w:r>
          <w:rPr>
            <w:noProof/>
            <w:webHidden/>
          </w:rPr>
          <w:fldChar w:fldCharType="separate"/>
        </w:r>
        <w:r>
          <w:rPr>
            <w:noProof/>
            <w:webHidden/>
          </w:rPr>
          <w:t>44</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2" w:history="1">
        <w:r w:rsidRPr="00A1152C">
          <w:rPr>
            <w:rStyle w:val="a9"/>
            <w:noProof/>
          </w:rPr>
          <w:t>8.5</w:t>
        </w:r>
        <w:r w:rsidRPr="00A1152C">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_Toc4153982 \h </w:instrText>
        </w:r>
        <w:r>
          <w:rPr>
            <w:noProof/>
            <w:webHidden/>
          </w:rPr>
        </w:r>
        <w:r>
          <w:rPr>
            <w:noProof/>
            <w:webHidden/>
          </w:rPr>
          <w:fldChar w:fldCharType="separate"/>
        </w:r>
        <w:r>
          <w:rPr>
            <w:noProof/>
            <w:webHidden/>
          </w:rPr>
          <w:t>44</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3" w:history="1">
        <w:r w:rsidRPr="00A1152C">
          <w:rPr>
            <w:rStyle w:val="a9"/>
            <w:noProof/>
          </w:rPr>
          <w:t>8.6</w:t>
        </w:r>
        <w:r w:rsidRPr="00A1152C">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_Toc4153983 \h </w:instrText>
        </w:r>
        <w:r>
          <w:rPr>
            <w:noProof/>
            <w:webHidden/>
          </w:rPr>
        </w:r>
        <w:r>
          <w:rPr>
            <w:noProof/>
            <w:webHidden/>
          </w:rPr>
          <w:fldChar w:fldCharType="separate"/>
        </w:r>
        <w:r>
          <w:rPr>
            <w:noProof/>
            <w:webHidden/>
          </w:rPr>
          <w:t>45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4" w:history="1">
        <w:r w:rsidRPr="00A1152C">
          <w:rPr>
            <w:rStyle w:val="a9"/>
            <w:noProof/>
          </w:rPr>
          <w:t>8.7</w:t>
        </w:r>
        <w:r w:rsidRPr="00A1152C">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_Toc4153984 \h </w:instrText>
        </w:r>
        <w:r>
          <w:rPr>
            <w:noProof/>
            <w:webHidden/>
          </w:rPr>
        </w:r>
        <w:r>
          <w:rPr>
            <w:noProof/>
            <w:webHidden/>
          </w:rPr>
          <w:fldChar w:fldCharType="separate"/>
        </w:r>
        <w:r>
          <w:rPr>
            <w:noProof/>
            <w:webHidden/>
          </w:rPr>
          <w:t>45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5" w:history="1">
        <w:r w:rsidRPr="00A1152C">
          <w:rPr>
            <w:rStyle w:val="a9"/>
            <w:noProof/>
          </w:rPr>
          <w:t>8.8</w:t>
        </w:r>
        <w:r w:rsidRPr="00A1152C">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_Toc4153985 \h </w:instrText>
        </w:r>
        <w:r>
          <w:rPr>
            <w:noProof/>
            <w:webHidden/>
          </w:rPr>
        </w:r>
        <w:r>
          <w:rPr>
            <w:noProof/>
            <w:webHidden/>
          </w:rPr>
          <w:fldChar w:fldCharType="separate"/>
        </w:r>
        <w:r>
          <w:rPr>
            <w:noProof/>
            <w:webHidden/>
          </w:rPr>
          <w:t>45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6" w:history="1">
        <w:r w:rsidRPr="00A1152C">
          <w:rPr>
            <w:rStyle w:val="a9"/>
            <w:noProof/>
          </w:rPr>
          <w:t>8.9</w:t>
        </w:r>
        <w:r w:rsidRPr="00A1152C">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_Toc4153986 \h </w:instrText>
        </w:r>
        <w:r>
          <w:rPr>
            <w:noProof/>
            <w:webHidden/>
          </w:rPr>
        </w:r>
        <w:r>
          <w:rPr>
            <w:noProof/>
            <w:webHidden/>
          </w:rPr>
          <w:fldChar w:fldCharType="separate"/>
        </w:r>
        <w:r>
          <w:rPr>
            <w:noProof/>
            <w:webHidden/>
          </w:rPr>
          <w:t>45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7" w:history="1">
        <w:r w:rsidRPr="00A1152C">
          <w:rPr>
            <w:rStyle w:val="a9"/>
            <w:noProof/>
          </w:rPr>
          <w:t xml:space="preserve">8.10 </w:t>
        </w:r>
        <w:r w:rsidRPr="00A1152C">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_Toc4153987 \h </w:instrText>
        </w:r>
        <w:r>
          <w:rPr>
            <w:noProof/>
            <w:webHidden/>
          </w:rPr>
        </w:r>
        <w:r>
          <w:rPr>
            <w:noProof/>
            <w:webHidden/>
          </w:rPr>
          <w:fldChar w:fldCharType="separate"/>
        </w:r>
        <w:r>
          <w:rPr>
            <w:noProof/>
            <w:webHidden/>
          </w:rPr>
          <w:t>45</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8" w:history="1">
        <w:r w:rsidRPr="00A1152C">
          <w:rPr>
            <w:rStyle w:val="a9"/>
            <w:noProof/>
          </w:rPr>
          <w:t>8.11</w:t>
        </w:r>
        <w:r w:rsidRPr="00A1152C">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_Toc4153988 \h </w:instrText>
        </w:r>
        <w:r>
          <w:rPr>
            <w:noProof/>
            <w:webHidden/>
          </w:rPr>
        </w:r>
        <w:r>
          <w:rPr>
            <w:noProof/>
            <w:webHidden/>
          </w:rPr>
          <w:fldChar w:fldCharType="separate"/>
        </w:r>
        <w:r>
          <w:rPr>
            <w:noProof/>
            <w:webHidden/>
          </w:rPr>
          <w:t>46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89" w:history="1">
        <w:r w:rsidRPr="00A1152C">
          <w:rPr>
            <w:rStyle w:val="a9"/>
            <w:noProof/>
          </w:rPr>
          <w:t xml:space="preserve">8.12 </w:t>
        </w:r>
        <w:r w:rsidRPr="00A1152C">
          <w:rPr>
            <w:rStyle w:val="a9"/>
            <w:rFonts w:hint="eastAsia"/>
            <w:noProof/>
          </w:rPr>
          <w:t>投资组合报告附注</w:t>
        </w:r>
        <w:r>
          <w:rPr>
            <w:noProof/>
            <w:webHidden/>
          </w:rPr>
          <w:tab/>
        </w:r>
        <w:r>
          <w:rPr>
            <w:noProof/>
            <w:webHidden/>
          </w:rPr>
          <w:fldChar w:fldCharType="begin"/>
        </w:r>
        <w:r>
          <w:rPr>
            <w:noProof/>
            <w:webHidden/>
          </w:rPr>
          <w:instrText xml:space="preserve"> PAGEREF _Toc4153989 \h </w:instrText>
        </w:r>
        <w:r>
          <w:rPr>
            <w:noProof/>
            <w:webHidden/>
          </w:rPr>
        </w:r>
        <w:r>
          <w:rPr>
            <w:noProof/>
            <w:webHidden/>
          </w:rPr>
          <w:fldChar w:fldCharType="separate"/>
        </w:r>
        <w:r>
          <w:rPr>
            <w:noProof/>
            <w:webHidden/>
          </w:rPr>
          <w:t>46</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90" w:history="1">
        <w:r w:rsidRPr="00A1152C">
          <w:rPr>
            <w:rStyle w:val="a9"/>
            <w:b/>
            <w:bCs/>
            <w:noProof/>
          </w:rPr>
          <w:t>§9</w:t>
        </w:r>
        <w:r w:rsidRPr="00A1152C">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_Toc4153990 \h </w:instrText>
        </w:r>
        <w:r>
          <w:rPr>
            <w:noProof/>
            <w:webHidden/>
          </w:rPr>
        </w:r>
        <w:r>
          <w:rPr>
            <w:noProof/>
            <w:webHidden/>
          </w:rPr>
          <w:fldChar w:fldCharType="separate"/>
        </w:r>
        <w:r>
          <w:rPr>
            <w:noProof/>
            <w:webHidden/>
          </w:rPr>
          <w:t>46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1" w:history="1">
        <w:r w:rsidRPr="00A1152C">
          <w:rPr>
            <w:rStyle w:val="a9"/>
            <w:noProof/>
          </w:rPr>
          <w:t xml:space="preserve">9.1 </w:t>
        </w:r>
        <w:r w:rsidRPr="00A1152C">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_Toc4153991 \h </w:instrText>
        </w:r>
        <w:r>
          <w:rPr>
            <w:noProof/>
            <w:webHidden/>
          </w:rPr>
        </w:r>
        <w:r>
          <w:rPr>
            <w:noProof/>
            <w:webHidden/>
          </w:rPr>
          <w:fldChar w:fldCharType="separate"/>
        </w:r>
        <w:r>
          <w:rPr>
            <w:noProof/>
            <w:webHidden/>
          </w:rPr>
          <w:t>46</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2" w:history="1">
        <w:r w:rsidRPr="00A1152C">
          <w:rPr>
            <w:rStyle w:val="a9"/>
            <w:noProof/>
          </w:rPr>
          <w:t>9.2</w:t>
        </w:r>
        <w:r w:rsidRPr="00A1152C">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_Toc4153992 \h </w:instrText>
        </w:r>
        <w:r>
          <w:rPr>
            <w:noProof/>
            <w:webHidden/>
          </w:rPr>
        </w:r>
        <w:r>
          <w:rPr>
            <w:noProof/>
            <w:webHidden/>
          </w:rPr>
          <w:fldChar w:fldCharType="separate"/>
        </w:r>
        <w:r>
          <w:rPr>
            <w:noProof/>
            <w:webHidden/>
          </w:rPr>
          <w:t>47</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3" w:history="1">
        <w:r w:rsidRPr="00A1152C">
          <w:rPr>
            <w:rStyle w:val="a9"/>
            <w:noProof/>
          </w:rPr>
          <w:t>9.3</w:t>
        </w:r>
        <w:r w:rsidRPr="00A1152C">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_Toc4153993 \h </w:instrText>
        </w:r>
        <w:r>
          <w:rPr>
            <w:noProof/>
            <w:webHidden/>
          </w:rPr>
        </w:r>
        <w:r>
          <w:rPr>
            <w:noProof/>
            <w:webHidden/>
          </w:rPr>
          <w:fldChar w:fldCharType="separate"/>
        </w:r>
        <w:r>
          <w:rPr>
            <w:noProof/>
            <w:webHidden/>
          </w:rPr>
          <w:t>47</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94" w:history="1">
        <w:r w:rsidRPr="00A1152C">
          <w:rPr>
            <w:rStyle w:val="a9"/>
            <w:b/>
            <w:bCs/>
            <w:noProof/>
          </w:rPr>
          <w:t>§10</w:t>
        </w:r>
        <w:r w:rsidRPr="00A1152C">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_Toc4153994 \h </w:instrText>
        </w:r>
        <w:r>
          <w:rPr>
            <w:noProof/>
            <w:webHidden/>
          </w:rPr>
        </w:r>
        <w:r>
          <w:rPr>
            <w:noProof/>
            <w:webHidden/>
          </w:rPr>
          <w:fldChar w:fldCharType="separate"/>
        </w:r>
        <w:r>
          <w:rPr>
            <w:noProof/>
            <w:webHidden/>
          </w:rPr>
          <w:t>47</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3995" w:history="1">
        <w:r w:rsidRPr="00A1152C">
          <w:rPr>
            <w:rStyle w:val="a9"/>
            <w:b/>
            <w:bCs/>
            <w:noProof/>
          </w:rPr>
          <w:t>§11</w:t>
        </w:r>
        <w:r w:rsidRPr="00A1152C">
          <w:rPr>
            <w:rStyle w:val="a9"/>
            <w:rFonts w:hint="eastAsia"/>
            <w:b/>
            <w:bCs/>
            <w:noProof/>
          </w:rPr>
          <w:t>重大事件揭示</w:t>
        </w:r>
        <w:r>
          <w:rPr>
            <w:noProof/>
            <w:webHidden/>
          </w:rPr>
          <w:tab/>
        </w:r>
        <w:r>
          <w:rPr>
            <w:noProof/>
            <w:webHidden/>
          </w:rPr>
          <w:fldChar w:fldCharType="begin"/>
        </w:r>
        <w:r>
          <w:rPr>
            <w:noProof/>
            <w:webHidden/>
          </w:rPr>
          <w:instrText xml:space="preserve"> PAGEREF _Toc4153995 \h </w:instrText>
        </w:r>
        <w:r>
          <w:rPr>
            <w:noProof/>
            <w:webHidden/>
          </w:rPr>
        </w:r>
        <w:r>
          <w:rPr>
            <w:noProof/>
            <w:webHidden/>
          </w:rPr>
          <w:fldChar w:fldCharType="separate"/>
        </w:r>
        <w:r>
          <w:rPr>
            <w:noProof/>
            <w:webHidden/>
          </w:rPr>
          <w:t>48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6" w:history="1">
        <w:r w:rsidRPr="00A1152C">
          <w:rPr>
            <w:rStyle w:val="a9"/>
            <w:noProof/>
          </w:rPr>
          <w:t>11.1</w:t>
        </w:r>
        <w:r w:rsidRPr="00A1152C">
          <w:rPr>
            <w:rStyle w:val="a9"/>
            <w:rFonts w:hint="eastAsia"/>
            <w:noProof/>
          </w:rPr>
          <w:t>基金份额持有人大会决议</w:t>
        </w:r>
        <w:r>
          <w:rPr>
            <w:noProof/>
            <w:webHidden/>
          </w:rPr>
          <w:tab/>
        </w:r>
        <w:r>
          <w:rPr>
            <w:noProof/>
            <w:webHidden/>
          </w:rPr>
          <w:fldChar w:fldCharType="begin"/>
        </w:r>
        <w:r>
          <w:rPr>
            <w:noProof/>
            <w:webHidden/>
          </w:rPr>
          <w:instrText xml:space="preserve"> PAGEREF _Toc4153996 \h </w:instrText>
        </w:r>
        <w:r>
          <w:rPr>
            <w:noProof/>
            <w:webHidden/>
          </w:rPr>
        </w:r>
        <w:r>
          <w:rPr>
            <w:noProof/>
            <w:webHidden/>
          </w:rPr>
          <w:fldChar w:fldCharType="separate"/>
        </w:r>
        <w:r>
          <w:rPr>
            <w:noProof/>
            <w:webHidden/>
          </w:rPr>
          <w:t>48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7" w:history="1">
        <w:r w:rsidRPr="00A1152C">
          <w:rPr>
            <w:rStyle w:val="a9"/>
            <w:noProof/>
          </w:rPr>
          <w:t xml:space="preserve">11.2 </w:t>
        </w:r>
        <w:r w:rsidRPr="00A1152C">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_Toc4153997 \h </w:instrText>
        </w:r>
        <w:r>
          <w:rPr>
            <w:noProof/>
            <w:webHidden/>
          </w:rPr>
        </w:r>
        <w:r>
          <w:rPr>
            <w:noProof/>
            <w:webHidden/>
          </w:rPr>
          <w:fldChar w:fldCharType="separate"/>
        </w:r>
        <w:r>
          <w:rPr>
            <w:noProof/>
            <w:webHidden/>
          </w:rPr>
          <w:t>48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8" w:history="1">
        <w:r w:rsidRPr="00A1152C">
          <w:rPr>
            <w:rStyle w:val="a9"/>
            <w:noProof/>
          </w:rPr>
          <w:t xml:space="preserve">11.3 </w:t>
        </w:r>
        <w:r w:rsidRPr="00A1152C">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_Toc4153998 \h </w:instrText>
        </w:r>
        <w:r>
          <w:rPr>
            <w:noProof/>
            <w:webHidden/>
          </w:rPr>
        </w:r>
        <w:r>
          <w:rPr>
            <w:noProof/>
            <w:webHidden/>
          </w:rPr>
          <w:fldChar w:fldCharType="separate"/>
        </w:r>
        <w:r>
          <w:rPr>
            <w:noProof/>
            <w:webHidden/>
          </w:rPr>
          <w:t>48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3999" w:history="1">
        <w:r w:rsidRPr="00A1152C">
          <w:rPr>
            <w:rStyle w:val="a9"/>
            <w:noProof/>
          </w:rPr>
          <w:t xml:space="preserve">11.4 </w:t>
        </w:r>
        <w:r w:rsidRPr="00A1152C">
          <w:rPr>
            <w:rStyle w:val="a9"/>
            <w:rFonts w:hint="eastAsia"/>
            <w:noProof/>
          </w:rPr>
          <w:t>基金投资策略的改变</w:t>
        </w:r>
        <w:r>
          <w:rPr>
            <w:noProof/>
            <w:webHidden/>
          </w:rPr>
          <w:tab/>
        </w:r>
        <w:r>
          <w:rPr>
            <w:noProof/>
            <w:webHidden/>
          </w:rPr>
          <w:fldChar w:fldCharType="begin"/>
        </w:r>
        <w:r>
          <w:rPr>
            <w:noProof/>
            <w:webHidden/>
          </w:rPr>
          <w:instrText xml:space="preserve"> PAGEREF _Toc4153999 \h </w:instrText>
        </w:r>
        <w:r>
          <w:rPr>
            <w:noProof/>
            <w:webHidden/>
          </w:rPr>
        </w:r>
        <w:r>
          <w:rPr>
            <w:noProof/>
            <w:webHidden/>
          </w:rPr>
          <w:fldChar w:fldCharType="separate"/>
        </w:r>
        <w:r>
          <w:rPr>
            <w:noProof/>
            <w:webHidden/>
          </w:rPr>
          <w:t>48</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0" w:history="1">
        <w:r w:rsidRPr="00A1152C">
          <w:rPr>
            <w:rStyle w:val="a9"/>
            <w:noProof/>
          </w:rPr>
          <w:t xml:space="preserve">11.5 </w:t>
        </w:r>
        <w:r w:rsidRPr="00A1152C">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_Toc4154000 \h </w:instrText>
        </w:r>
        <w:r>
          <w:rPr>
            <w:noProof/>
            <w:webHidden/>
          </w:rPr>
        </w:r>
        <w:r>
          <w:rPr>
            <w:noProof/>
            <w:webHidden/>
          </w:rPr>
          <w:fldChar w:fldCharType="separate"/>
        </w:r>
        <w:r>
          <w:rPr>
            <w:noProof/>
            <w:webHidden/>
          </w:rPr>
          <w:t>49</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1" w:history="1">
        <w:r w:rsidRPr="00A1152C">
          <w:rPr>
            <w:rStyle w:val="a9"/>
            <w:noProof/>
          </w:rPr>
          <w:t>11.6</w:t>
        </w:r>
        <w:r w:rsidRPr="00A1152C">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_Toc4154001 \h </w:instrText>
        </w:r>
        <w:r>
          <w:rPr>
            <w:noProof/>
            <w:webHidden/>
          </w:rPr>
        </w:r>
        <w:r>
          <w:rPr>
            <w:noProof/>
            <w:webHidden/>
          </w:rPr>
          <w:fldChar w:fldCharType="separate"/>
        </w:r>
        <w:r>
          <w:rPr>
            <w:noProof/>
            <w:webHidden/>
          </w:rPr>
          <w:t>49</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2" w:history="1">
        <w:r w:rsidRPr="00A1152C">
          <w:rPr>
            <w:rStyle w:val="a9"/>
            <w:noProof/>
          </w:rPr>
          <w:t xml:space="preserve">11.7 </w:t>
        </w:r>
        <w:r w:rsidRPr="00A1152C">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_Toc4154002 \h </w:instrText>
        </w:r>
        <w:r>
          <w:rPr>
            <w:noProof/>
            <w:webHidden/>
          </w:rPr>
        </w:r>
        <w:r>
          <w:rPr>
            <w:noProof/>
            <w:webHidden/>
          </w:rPr>
          <w:fldChar w:fldCharType="separate"/>
        </w:r>
        <w:r>
          <w:rPr>
            <w:noProof/>
            <w:webHidden/>
          </w:rPr>
          <w:t>49</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3" w:history="1">
        <w:r w:rsidRPr="00A1152C">
          <w:rPr>
            <w:rStyle w:val="a9"/>
            <w:noProof/>
          </w:rPr>
          <w:t xml:space="preserve">11.8 </w:t>
        </w:r>
        <w:r w:rsidRPr="00A1152C">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_Toc4154003 \h </w:instrText>
        </w:r>
        <w:r>
          <w:rPr>
            <w:noProof/>
            <w:webHidden/>
          </w:rPr>
        </w:r>
        <w:r>
          <w:rPr>
            <w:noProof/>
            <w:webHidden/>
          </w:rPr>
          <w:fldChar w:fldCharType="separate"/>
        </w:r>
        <w:r>
          <w:rPr>
            <w:noProof/>
            <w:webHidden/>
          </w:rPr>
          <w:t>49</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4" w:history="1">
        <w:r w:rsidRPr="00A1152C">
          <w:rPr>
            <w:rStyle w:val="a9"/>
            <w:noProof/>
          </w:rPr>
          <w:t>11.9</w:t>
        </w:r>
        <w:r w:rsidRPr="00A1152C">
          <w:rPr>
            <w:rStyle w:val="a9"/>
            <w:rFonts w:hint="eastAsia"/>
            <w:noProof/>
          </w:rPr>
          <w:t>其他重大事件</w:t>
        </w:r>
        <w:r>
          <w:rPr>
            <w:noProof/>
            <w:webHidden/>
          </w:rPr>
          <w:tab/>
        </w:r>
        <w:r>
          <w:rPr>
            <w:noProof/>
            <w:webHidden/>
          </w:rPr>
          <w:fldChar w:fldCharType="begin"/>
        </w:r>
        <w:r>
          <w:rPr>
            <w:noProof/>
            <w:webHidden/>
          </w:rPr>
          <w:instrText xml:space="preserve"> PAGEREF _Toc4154004 \h </w:instrText>
        </w:r>
        <w:r>
          <w:rPr>
            <w:noProof/>
            <w:webHidden/>
          </w:rPr>
        </w:r>
        <w:r>
          <w:rPr>
            <w:noProof/>
            <w:webHidden/>
          </w:rPr>
          <w:fldChar w:fldCharType="separate"/>
        </w:r>
        <w:r>
          <w:rPr>
            <w:noProof/>
            <w:webHidden/>
          </w:rPr>
          <w:t>50</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4005" w:history="1">
        <w:r w:rsidRPr="00A1152C">
          <w:rPr>
            <w:rStyle w:val="a9"/>
            <w:b/>
            <w:bCs/>
            <w:noProof/>
          </w:rPr>
          <w:t xml:space="preserve">12  </w:t>
        </w:r>
        <w:r w:rsidRPr="00A1152C">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_Toc4154005 \h </w:instrText>
        </w:r>
        <w:r>
          <w:rPr>
            <w:noProof/>
            <w:webHidden/>
          </w:rPr>
        </w:r>
        <w:r>
          <w:rPr>
            <w:noProof/>
            <w:webHidden/>
          </w:rPr>
          <w:fldChar w:fldCharType="separate"/>
        </w:r>
        <w:r>
          <w:rPr>
            <w:noProof/>
            <w:webHidden/>
          </w:rPr>
          <w:t>51</w:t>
        </w:r>
        <w:r>
          <w:rPr>
            <w:noProof/>
            <w:webHidden/>
          </w:rPr>
          <w:fldChar w:fldCharType="end"/>
        </w:r>
      </w:hyperlink>
    </w:p>
    <w:p w:rsidR="002C65C0" w:rsidRDefault="002C65C0">
      <w:pPr>
        <w:pStyle w:val="11"/>
        <w:rPr>
          <w:rFonts w:asciiTheme="minorHAnsi" w:eastAsiaTheme="minorEastAsia" w:hAnsiTheme="minorHAnsi" w:cstheme="minorBidi"/>
          <w:noProof/>
          <w:szCs w:val="22"/>
        </w:rPr>
      </w:pPr>
      <w:hyperlink w:anchor="_Toc4154006" w:history="1">
        <w:r w:rsidRPr="00A1152C">
          <w:rPr>
            <w:rStyle w:val="a9"/>
            <w:b/>
            <w:bCs/>
            <w:noProof/>
          </w:rPr>
          <w:t>§13</w:t>
        </w:r>
        <w:r w:rsidRPr="00A1152C">
          <w:rPr>
            <w:rStyle w:val="a9"/>
            <w:rFonts w:hint="eastAsia"/>
            <w:b/>
            <w:bCs/>
            <w:noProof/>
          </w:rPr>
          <w:t>备查文件目录</w:t>
        </w:r>
        <w:r>
          <w:rPr>
            <w:noProof/>
            <w:webHidden/>
          </w:rPr>
          <w:tab/>
        </w:r>
        <w:r>
          <w:rPr>
            <w:noProof/>
            <w:webHidden/>
          </w:rPr>
          <w:fldChar w:fldCharType="begin"/>
        </w:r>
        <w:r>
          <w:rPr>
            <w:noProof/>
            <w:webHidden/>
          </w:rPr>
          <w:instrText xml:space="preserve"> PAGEREF _Toc4154006 \h </w:instrText>
        </w:r>
        <w:r>
          <w:rPr>
            <w:noProof/>
            <w:webHidden/>
          </w:rPr>
        </w:r>
        <w:r>
          <w:rPr>
            <w:noProof/>
            <w:webHidden/>
          </w:rPr>
          <w:fldChar w:fldCharType="separate"/>
        </w:r>
        <w:r>
          <w:rPr>
            <w:noProof/>
            <w:webHidden/>
          </w:rPr>
          <w:t>52</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7" w:history="1">
        <w:r w:rsidRPr="00A1152C">
          <w:rPr>
            <w:rStyle w:val="a9"/>
            <w:noProof/>
          </w:rPr>
          <w:t xml:space="preserve">13.1 </w:t>
        </w:r>
        <w:r w:rsidRPr="00A1152C">
          <w:rPr>
            <w:rStyle w:val="a9"/>
            <w:rFonts w:hint="eastAsia"/>
            <w:noProof/>
          </w:rPr>
          <w:t>备查文件目录</w:t>
        </w:r>
        <w:r>
          <w:rPr>
            <w:noProof/>
            <w:webHidden/>
          </w:rPr>
          <w:tab/>
        </w:r>
        <w:r>
          <w:rPr>
            <w:noProof/>
            <w:webHidden/>
          </w:rPr>
          <w:fldChar w:fldCharType="begin"/>
        </w:r>
        <w:r>
          <w:rPr>
            <w:noProof/>
            <w:webHidden/>
          </w:rPr>
          <w:instrText xml:space="preserve"> PAGEREF _Toc4154007 \h </w:instrText>
        </w:r>
        <w:r>
          <w:rPr>
            <w:noProof/>
            <w:webHidden/>
          </w:rPr>
        </w:r>
        <w:r>
          <w:rPr>
            <w:noProof/>
            <w:webHidden/>
          </w:rPr>
          <w:fldChar w:fldCharType="separate"/>
        </w:r>
        <w:r>
          <w:rPr>
            <w:noProof/>
            <w:webHidden/>
          </w:rPr>
          <w:t>52</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8" w:history="1">
        <w:r w:rsidRPr="00A1152C">
          <w:rPr>
            <w:rStyle w:val="a9"/>
            <w:noProof/>
          </w:rPr>
          <w:t>13.2</w:t>
        </w:r>
        <w:r w:rsidRPr="00A1152C">
          <w:rPr>
            <w:rStyle w:val="a9"/>
            <w:rFonts w:hint="eastAsia"/>
            <w:noProof/>
          </w:rPr>
          <w:t>存放地点</w:t>
        </w:r>
        <w:r>
          <w:rPr>
            <w:noProof/>
            <w:webHidden/>
          </w:rPr>
          <w:tab/>
        </w:r>
        <w:r>
          <w:rPr>
            <w:noProof/>
            <w:webHidden/>
          </w:rPr>
          <w:fldChar w:fldCharType="begin"/>
        </w:r>
        <w:r>
          <w:rPr>
            <w:noProof/>
            <w:webHidden/>
          </w:rPr>
          <w:instrText xml:space="preserve"> PAGEREF _Toc4154008 \h </w:instrText>
        </w:r>
        <w:r>
          <w:rPr>
            <w:noProof/>
            <w:webHidden/>
          </w:rPr>
        </w:r>
        <w:r>
          <w:rPr>
            <w:noProof/>
            <w:webHidden/>
          </w:rPr>
          <w:fldChar w:fldCharType="separate"/>
        </w:r>
        <w:r>
          <w:rPr>
            <w:noProof/>
            <w:webHidden/>
          </w:rPr>
          <w:t>52</w:t>
        </w:r>
        <w:r>
          <w:rPr>
            <w:noProof/>
            <w:webHidden/>
          </w:rPr>
          <w:fldChar w:fldCharType="end"/>
        </w:r>
      </w:hyperlink>
    </w:p>
    <w:p w:rsidR="002C65C0" w:rsidRDefault="002C65C0">
      <w:pPr>
        <w:pStyle w:val="22"/>
        <w:ind w:left="420"/>
        <w:rPr>
          <w:rFonts w:asciiTheme="minorHAnsi" w:eastAsiaTheme="minorEastAsia" w:hAnsiTheme="minorHAnsi" w:cstheme="minorBidi"/>
          <w:noProof/>
          <w:kern w:val="2"/>
          <w:szCs w:val="22"/>
        </w:rPr>
      </w:pPr>
      <w:hyperlink w:anchor="_Toc4154009" w:history="1">
        <w:r w:rsidRPr="00A1152C">
          <w:rPr>
            <w:rStyle w:val="a9"/>
            <w:noProof/>
          </w:rPr>
          <w:t>13.3</w:t>
        </w:r>
        <w:r w:rsidRPr="00A1152C">
          <w:rPr>
            <w:rStyle w:val="a9"/>
            <w:rFonts w:hint="eastAsia"/>
            <w:noProof/>
          </w:rPr>
          <w:t>查阅方式</w:t>
        </w:r>
        <w:r>
          <w:rPr>
            <w:noProof/>
            <w:webHidden/>
          </w:rPr>
          <w:tab/>
        </w:r>
        <w:r>
          <w:rPr>
            <w:noProof/>
            <w:webHidden/>
          </w:rPr>
          <w:fldChar w:fldCharType="begin"/>
        </w:r>
        <w:r>
          <w:rPr>
            <w:noProof/>
            <w:webHidden/>
          </w:rPr>
          <w:instrText xml:space="preserve"> PAGEREF _Toc4154009 \h </w:instrText>
        </w:r>
        <w:r>
          <w:rPr>
            <w:noProof/>
            <w:webHidden/>
          </w:rPr>
        </w:r>
        <w:r>
          <w:rPr>
            <w:noProof/>
            <w:webHidden/>
          </w:rPr>
          <w:fldChar w:fldCharType="separate"/>
        </w:r>
        <w:r>
          <w:rPr>
            <w:noProof/>
            <w:webHidden/>
          </w:rPr>
          <w:t>52</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394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394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w:t>
            </w:r>
            <w:proofErr w:type="gramStart"/>
            <w:r w:rsidRPr="00400137">
              <w:rPr>
                <w:sz w:val="24"/>
              </w:rPr>
              <w:t>裕如纯债债券</w:t>
            </w:r>
            <w:proofErr w:type="gramEnd"/>
            <w:r w:rsidRPr="00400137">
              <w:rPr>
                <w:sz w:val="24"/>
              </w:rPr>
              <w:t>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w:t>
            </w:r>
            <w:proofErr w:type="gramStart"/>
            <w:r w:rsidRPr="00400137">
              <w:rPr>
                <w:sz w:val="24"/>
              </w:rPr>
              <w:t>裕如纯债债券</w:t>
            </w:r>
            <w:proofErr w:type="gramEnd"/>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005972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005972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5</w:t>
            </w:r>
            <w:r w:rsidRPr="00400137">
              <w:rPr>
                <w:sz w:val="24"/>
              </w:rPr>
              <w:t>月</w:t>
            </w:r>
            <w:r w:rsidRPr="00400137">
              <w:rPr>
                <w:sz w:val="24"/>
              </w:rPr>
              <w:t>25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proofErr w:type="gramStart"/>
            <w:r w:rsidRPr="00400137">
              <w:rPr>
                <w:sz w:val="24"/>
              </w:rPr>
              <w:t>浙商银行</w:t>
            </w:r>
            <w:proofErr w:type="gramEnd"/>
            <w:r w:rsidRPr="00400137">
              <w:rPr>
                <w:sz w:val="24"/>
              </w:rPr>
              <w:t>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2,838,519,986.25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交银裕如纯</w:t>
            </w:r>
            <w:proofErr w:type="gramStart"/>
            <w:r w:rsidRPr="00400137">
              <w:rPr>
                <w:sz w:val="24"/>
              </w:rPr>
              <w:t>债</w:t>
            </w:r>
            <w:proofErr w:type="gramEnd"/>
            <w:r w:rsidRPr="00400137">
              <w:rPr>
                <w:sz w:val="24"/>
              </w:rPr>
              <w:t>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交银裕如纯</w:t>
            </w:r>
            <w:proofErr w:type="gramStart"/>
            <w:r w:rsidRPr="00400137">
              <w:rPr>
                <w:sz w:val="24"/>
              </w:rPr>
              <w:t>债</w:t>
            </w:r>
            <w:proofErr w:type="gramEnd"/>
            <w:r w:rsidRPr="00400137">
              <w:rPr>
                <w:sz w:val="24"/>
              </w:rPr>
              <w:t>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005972</w:t>
            </w:r>
          </w:p>
        </w:tc>
        <w:tc>
          <w:tcPr>
            <w:tcW w:w="2999" w:type="dxa"/>
            <w:vAlign w:val="center"/>
          </w:tcPr>
          <w:p w:rsidR="00404CF4" w:rsidRPr="000E4C40" w:rsidRDefault="00404CF4" w:rsidP="00D959A6">
            <w:pPr>
              <w:spacing w:before="29" w:line="288" w:lineRule="auto"/>
              <w:jc w:val="left"/>
              <w:rPr>
                <w:sz w:val="24"/>
              </w:rPr>
            </w:pPr>
            <w:r w:rsidRPr="000E4C40">
              <w:rPr>
                <w:sz w:val="24"/>
              </w:rPr>
              <w:t>005973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2,838,519,986.25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00C48" w:rsidRDefault="001A59F9" w:rsidP="00500C48">
      <w:pPr>
        <w:pStyle w:val="20"/>
        <w:spacing w:before="29" w:after="0" w:line="288" w:lineRule="auto"/>
        <w:rPr>
          <w:rFonts w:ascii="Times New Roman" w:hAnsi="Times New Roman"/>
          <w:kern w:val="0"/>
          <w:szCs w:val="24"/>
        </w:rPr>
      </w:pPr>
      <w:bookmarkStart w:id="14" w:name="_Toc361324846"/>
      <w:bookmarkStart w:id="15" w:name="_Toc4153946"/>
      <w:r w:rsidRPr="00500C48">
        <w:rPr>
          <w:rFonts w:ascii="Times New Roman" w:hAnsi="Times New Roman"/>
          <w:kern w:val="0"/>
          <w:szCs w:val="24"/>
        </w:rPr>
        <w:t xml:space="preserve">2.2 </w:t>
      </w:r>
      <w:r w:rsidRPr="00500C48">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w:t>
            </w:r>
            <w:proofErr w:type="gramStart"/>
            <w:r w:rsidRPr="00400137">
              <w:rPr>
                <w:sz w:val="24"/>
              </w:rPr>
              <w:t>作出</w:t>
            </w:r>
            <w:proofErr w:type="gramEnd"/>
            <w:r w:rsidRPr="00400137">
              <w:rPr>
                <w:sz w:val="24"/>
              </w:rPr>
              <w:t>分析和判断，对未来市场利率趋势及市场信用环境变化</w:t>
            </w:r>
            <w:proofErr w:type="gramStart"/>
            <w:r w:rsidRPr="00400137">
              <w:rPr>
                <w:sz w:val="24"/>
              </w:rPr>
              <w:t>作出</w:t>
            </w:r>
            <w:proofErr w:type="gramEnd"/>
            <w:r w:rsidRPr="00400137">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r w:rsidRPr="00400137">
              <w:rPr>
                <w:sz w:val="24"/>
              </w:rPr>
              <w:t>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16" w:name="_Toc225498247"/>
      <w:bookmarkStart w:id="17" w:name="_Toc361324847"/>
      <w:bookmarkStart w:id="18" w:name="_Toc4153947"/>
      <w:r w:rsidRPr="00500C48">
        <w:rPr>
          <w:rFonts w:ascii="Times New Roman" w:hAnsi="Times New Roman"/>
          <w:kern w:val="0"/>
          <w:szCs w:val="24"/>
        </w:rPr>
        <w:t xml:space="preserve">2.3 </w:t>
      </w:r>
      <w:r w:rsidRPr="00500C48">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proofErr w:type="gramStart"/>
            <w:r w:rsidRPr="00400137">
              <w:rPr>
                <w:color w:val="000000"/>
                <w:kern w:val="0"/>
                <w:sz w:val="24"/>
              </w:rPr>
              <w:t>浙商银行</w:t>
            </w:r>
            <w:proofErr w:type="gramEnd"/>
            <w:r w:rsidRPr="00400137">
              <w:rPr>
                <w:color w:val="000000"/>
                <w:kern w:val="0"/>
                <w:sz w:val="24"/>
              </w:rPr>
              <w:t>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朱巍</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0571-87659806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zhuwei@czbank.com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95527</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0571-88268688</w:t>
            </w:r>
          </w:p>
        </w:tc>
      </w:tr>
      <w:tr w:rsidR="00E36C06" w:rsidRPr="00D564C7" w:rsidTr="00113AE6">
        <w:tc>
          <w:tcPr>
            <w:tcW w:w="2552" w:type="dxa"/>
            <w:gridSpan w:val="2"/>
            <w:vAlign w:val="center"/>
          </w:tcPr>
          <w:p w:rsidR="00E36C06" w:rsidRPr="005D1F4A" w:rsidRDefault="00E36C06" w:rsidP="00E36C06">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E36C06" w:rsidRDefault="00E36C06" w:rsidP="00E36C06">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E36C06" w:rsidRPr="00400137" w:rsidRDefault="00E36C06" w:rsidP="00E36C06">
            <w:pPr>
              <w:autoSpaceDE w:val="0"/>
              <w:autoSpaceDN w:val="0"/>
              <w:adjustRightInd w:val="0"/>
              <w:spacing w:before="29" w:line="288" w:lineRule="auto"/>
              <w:ind w:left="15"/>
              <w:jc w:val="center"/>
              <w:rPr>
                <w:color w:val="000000"/>
                <w:kern w:val="0"/>
                <w:sz w:val="24"/>
              </w:rPr>
            </w:pPr>
            <w:r w:rsidRPr="00400137">
              <w:rPr>
                <w:color w:val="000000"/>
                <w:kern w:val="0"/>
                <w:sz w:val="24"/>
              </w:rPr>
              <w:t>浙江省杭州市庆春路</w:t>
            </w:r>
            <w:r w:rsidRPr="00400137">
              <w:rPr>
                <w:color w:val="000000"/>
                <w:kern w:val="0"/>
                <w:sz w:val="24"/>
              </w:rPr>
              <w:t>288</w:t>
            </w:r>
            <w:r w:rsidRPr="00400137">
              <w:rPr>
                <w:color w:val="000000"/>
                <w:kern w:val="0"/>
                <w:sz w:val="24"/>
              </w:rPr>
              <w:t>号</w:t>
            </w:r>
          </w:p>
        </w:tc>
      </w:tr>
      <w:tr w:rsidR="00E36C06" w:rsidRPr="00D564C7" w:rsidTr="00113AE6">
        <w:tc>
          <w:tcPr>
            <w:tcW w:w="2552" w:type="dxa"/>
            <w:gridSpan w:val="2"/>
            <w:vAlign w:val="center"/>
          </w:tcPr>
          <w:p w:rsidR="00E36C06" w:rsidRPr="005D1F4A" w:rsidRDefault="00E36C06" w:rsidP="00E36C06">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E36C06" w:rsidRDefault="00E36C06" w:rsidP="00E36C06">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186" w:type="dxa"/>
            <w:vAlign w:val="center"/>
          </w:tcPr>
          <w:p w:rsidR="00E36C06" w:rsidRPr="00400137" w:rsidRDefault="00EA2D10" w:rsidP="00E36C06">
            <w:pPr>
              <w:autoSpaceDE w:val="0"/>
              <w:autoSpaceDN w:val="0"/>
              <w:adjustRightInd w:val="0"/>
              <w:spacing w:before="29" w:line="288" w:lineRule="auto"/>
              <w:ind w:left="15"/>
              <w:jc w:val="center"/>
              <w:rPr>
                <w:color w:val="000000"/>
                <w:kern w:val="0"/>
                <w:sz w:val="24"/>
              </w:rPr>
            </w:pPr>
            <w:r w:rsidRPr="00400137">
              <w:rPr>
                <w:color w:val="000000"/>
                <w:kern w:val="0"/>
                <w:sz w:val="24"/>
              </w:rPr>
              <w:t>浙江省杭州市延安路</w:t>
            </w:r>
            <w:r w:rsidRPr="00400137">
              <w:rPr>
                <w:color w:val="000000"/>
                <w:kern w:val="0"/>
                <w:sz w:val="24"/>
              </w:rPr>
              <w:t>368</w:t>
            </w:r>
            <w:r w:rsidRPr="00400137">
              <w:rPr>
                <w:color w:val="000000"/>
                <w:kern w:val="0"/>
                <w:sz w:val="24"/>
              </w:rPr>
              <w:t>号</w:t>
            </w:r>
          </w:p>
        </w:tc>
      </w:tr>
      <w:tr w:rsidR="00E36C06" w:rsidRPr="00D564C7" w:rsidTr="00113AE6">
        <w:tc>
          <w:tcPr>
            <w:tcW w:w="2552" w:type="dxa"/>
            <w:gridSpan w:val="2"/>
            <w:vAlign w:val="center"/>
          </w:tcPr>
          <w:p w:rsidR="00E36C06" w:rsidRPr="005D1F4A" w:rsidRDefault="00E36C06" w:rsidP="00E36C06">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E36C06" w:rsidRDefault="00E36C06" w:rsidP="00E36C06">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E36C06" w:rsidRPr="00400137" w:rsidRDefault="00E36C06" w:rsidP="00E36C06">
            <w:pPr>
              <w:autoSpaceDE w:val="0"/>
              <w:autoSpaceDN w:val="0"/>
              <w:adjustRightInd w:val="0"/>
              <w:spacing w:before="29" w:line="288" w:lineRule="auto"/>
              <w:ind w:left="15"/>
              <w:jc w:val="center"/>
              <w:rPr>
                <w:color w:val="000000"/>
                <w:kern w:val="0"/>
                <w:sz w:val="24"/>
              </w:rPr>
            </w:pPr>
            <w:r w:rsidRPr="00400137">
              <w:rPr>
                <w:color w:val="000000"/>
                <w:kern w:val="0"/>
                <w:sz w:val="24"/>
              </w:rPr>
              <w:t>31000</w:t>
            </w:r>
            <w:r w:rsidR="001A3487">
              <w:rPr>
                <w:color w:val="000000"/>
                <w:kern w:val="0"/>
                <w:sz w:val="24"/>
              </w:rPr>
              <w:t>6</w:t>
            </w:r>
          </w:p>
        </w:tc>
      </w:tr>
      <w:tr w:rsidR="00E36C06" w:rsidRPr="00D564C7" w:rsidTr="00113AE6">
        <w:tc>
          <w:tcPr>
            <w:tcW w:w="2552" w:type="dxa"/>
            <w:gridSpan w:val="2"/>
            <w:vAlign w:val="center"/>
          </w:tcPr>
          <w:p w:rsidR="00E36C06" w:rsidRPr="005D1F4A" w:rsidRDefault="00E36C06" w:rsidP="00E36C06">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E36C06" w:rsidRDefault="00E36C06" w:rsidP="00E36C06">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E36C06" w:rsidRPr="00400137" w:rsidRDefault="00E36C06" w:rsidP="00E36C06">
            <w:pPr>
              <w:autoSpaceDE w:val="0"/>
              <w:autoSpaceDN w:val="0"/>
              <w:adjustRightInd w:val="0"/>
              <w:spacing w:before="29" w:line="288" w:lineRule="auto"/>
              <w:ind w:left="15"/>
              <w:jc w:val="center"/>
              <w:rPr>
                <w:color w:val="000000"/>
                <w:kern w:val="0"/>
                <w:sz w:val="24"/>
              </w:rPr>
            </w:pPr>
            <w:proofErr w:type="gramStart"/>
            <w:r w:rsidRPr="00400137">
              <w:rPr>
                <w:color w:val="000000"/>
                <w:kern w:val="0"/>
                <w:sz w:val="24"/>
              </w:rPr>
              <w:t>沈仁康</w:t>
            </w:r>
            <w:proofErr w:type="gramEnd"/>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19" w:name="_Toc225498248"/>
      <w:bookmarkStart w:id="20" w:name="_Toc361324848"/>
      <w:bookmarkStart w:id="21" w:name="_Toc4153948"/>
      <w:r w:rsidRPr="00500C48">
        <w:rPr>
          <w:rFonts w:ascii="Times New Roman" w:hAnsi="Times New Roman"/>
          <w:kern w:val="0"/>
          <w:szCs w:val="24"/>
        </w:rPr>
        <w:t xml:space="preserve">2.4 </w:t>
      </w:r>
      <w:r w:rsidRPr="00500C48">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22" w:name="_Toc225498249"/>
      <w:bookmarkStart w:id="23" w:name="_Toc361324849"/>
      <w:bookmarkStart w:id="24" w:name="_Toc4153949"/>
      <w:r w:rsidRPr="00500C48">
        <w:rPr>
          <w:rFonts w:ascii="Times New Roman" w:hAnsi="Times New Roman"/>
          <w:kern w:val="0"/>
          <w:szCs w:val="24"/>
        </w:rPr>
        <w:t xml:space="preserve">2.5 </w:t>
      </w:r>
      <w:r w:rsidRPr="00500C48">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153950"/>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500C48" w:rsidRDefault="001A59F9" w:rsidP="00500C48">
      <w:pPr>
        <w:pStyle w:val="20"/>
        <w:spacing w:before="29" w:after="0" w:line="288" w:lineRule="auto"/>
        <w:rPr>
          <w:rFonts w:ascii="Times New Roman" w:hAnsi="Times New Roman"/>
          <w:kern w:val="0"/>
          <w:szCs w:val="24"/>
        </w:rPr>
      </w:pPr>
      <w:bookmarkStart w:id="30" w:name="_Toc286996129"/>
      <w:bookmarkStart w:id="31" w:name="_Toc361324851"/>
      <w:bookmarkStart w:id="32" w:name="_Toc4153951"/>
      <w:r w:rsidRPr="00500C48">
        <w:rPr>
          <w:rFonts w:ascii="Times New Roman" w:hAnsi="Times New Roman"/>
          <w:kern w:val="0"/>
          <w:szCs w:val="24"/>
        </w:rPr>
        <w:t xml:space="preserve">3.1 </w:t>
      </w:r>
      <w:r w:rsidRPr="00500C48">
        <w:rPr>
          <w:rFonts w:ascii="Times New Roman" w:hAnsi="Times New Roman" w:hint="eastAsia"/>
          <w:kern w:val="0"/>
          <w:szCs w:val="24"/>
        </w:rPr>
        <w:t>主要会计数据和财务指标</w:t>
      </w:r>
      <w:bookmarkEnd w:id="30"/>
      <w:bookmarkEnd w:id="31"/>
      <w:bookmarkEnd w:id="32"/>
    </w:p>
    <w:p w:rsidR="00961690" w:rsidRDefault="00961690" w:rsidP="00961690">
      <w:pPr>
        <w:autoSpaceDE w:val="0"/>
        <w:autoSpaceDN w:val="0"/>
        <w:spacing w:before="29" w:line="288" w:lineRule="auto"/>
        <w:ind w:left="15"/>
        <w:jc w:val="right"/>
        <w:rPr>
          <w:rFonts w:ascii="等线" w:hAnsi="等线" w:cs="宋体"/>
          <w:color w:val="000000"/>
          <w:sz w:val="24"/>
        </w:rPr>
      </w:pPr>
      <w:r>
        <w:rPr>
          <w:rFonts w:hint="eastAsia"/>
          <w:color w:val="000000"/>
          <w:sz w:val="24"/>
        </w:rPr>
        <w:t>金额单位：人民币元</w:t>
      </w:r>
    </w:p>
    <w:tbl>
      <w:tblPr>
        <w:tblW w:w="5000" w:type="pct"/>
        <w:tblCellMar>
          <w:left w:w="0" w:type="dxa"/>
          <w:right w:w="0" w:type="dxa"/>
        </w:tblCellMar>
        <w:tblLook w:val="04A0" w:firstRow="1" w:lastRow="0" w:firstColumn="1" w:lastColumn="0" w:noHBand="0" w:noVBand="1"/>
      </w:tblPr>
      <w:tblGrid>
        <w:gridCol w:w="3480"/>
        <w:gridCol w:w="2903"/>
        <w:gridCol w:w="2903"/>
      </w:tblGrid>
      <w:tr w:rsidR="00961690" w:rsidTr="0012619B">
        <w:trPr>
          <w:trHeight w:val="487"/>
        </w:trPr>
        <w:tc>
          <w:tcPr>
            <w:tcW w:w="82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center"/>
              <w:rPr>
                <w:b/>
                <w:bCs/>
                <w:szCs w:val="21"/>
              </w:rPr>
            </w:pPr>
            <w:r>
              <w:rPr>
                <w:rFonts w:hint="eastAsia"/>
                <w:b/>
                <w:bCs/>
              </w:rPr>
              <w:t>3.1.1</w:t>
            </w:r>
            <w:r>
              <w:rPr>
                <w:rFonts w:hint="eastAsia"/>
                <w:b/>
                <w:bCs/>
              </w:rPr>
              <w:t>期间数据和指标</w:t>
            </w:r>
          </w:p>
        </w:tc>
        <w:tc>
          <w:tcPr>
            <w:tcW w:w="1372"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center"/>
              <w:rPr>
                <w:b/>
                <w:bCs/>
              </w:rPr>
            </w:pPr>
            <w:r>
              <w:rPr>
                <w:rFonts w:hint="eastAsia"/>
                <w:b/>
                <w:bCs/>
              </w:rPr>
              <w:t>2018</w:t>
            </w:r>
            <w:r>
              <w:rPr>
                <w:rFonts w:hint="eastAsia"/>
                <w:b/>
                <w:bCs/>
              </w:rPr>
              <w:t>年</w:t>
            </w:r>
            <w:r>
              <w:rPr>
                <w:rFonts w:hint="eastAsia"/>
                <w:b/>
                <w:bCs/>
              </w:rPr>
              <w:t>5</w:t>
            </w:r>
            <w:r>
              <w:rPr>
                <w:rFonts w:hint="eastAsia"/>
                <w:b/>
                <w:bCs/>
              </w:rPr>
              <w:t>月</w:t>
            </w:r>
            <w:r>
              <w:rPr>
                <w:rFonts w:hint="eastAsia"/>
                <w:b/>
                <w:bCs/>
              </w:rPr>
              <w:t>25</w:t>
            </w:r>
            <w:r>
              <w:rPr>
                <w:rFonts w:hint="eastAsia"/>
                <w:b/>
                <w:bCs/>
              </w:rPr>
              <w:t>日（基金合同生效日）至</w:t>
            </w:r>
            <w:r>
              <w:rPr>
                <w:rFonts w:hint="eastAsia"/>
                <w:b/>
                <w:bCs/>
              </w:rPr>
              <w:t>2018</w:t>
            </w:r>
            <w:r>
              <w:rPr>
                <w:rFonts w:hint="eastAsia"/>
                <w:b/>
                <w:bCs/>
              </w:rPr>
              <w:t>年</w:t>
            </w:r>
            <w:r>
              <w:rPr>
                <w:rFonts w:hint="eastAsia"/>
                <w:b/>
                <w:bCs/>
              </w:rPr>
              <w:t>12</w:t>
            </w:r>
            <w:r>
              <w:rPr>
                <w:rFonts w:hint="eastAsia"/>
                <w:b/>
                <w:bCs/>
              </w:rPr>
              <w:t>月</w:t>
            </w:r>
            <w:r>
              <w:rPr>
                <w:rFonts w:hint="eastAsia"/>
                <w:b/>
                <w:bCs/>
              </w:rPr>
              <w:t>31</w:t>
            </w:r>
            <w:r>
              <w:rPr>
                <w:rFonts w:hint="eastAsia"/>
                <w:b/>
                <w:bCs/>
              </w:rPr>
              <w:t>日</w:t>
            </w:r>
          </w:p>
        </w:tc>
      </w:tr>
      <w:tr w:rsidR="00961690" w:rsidTr="0012619B">
        <w:trPr>
          <w:trHeight w:val="4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1690" w:rsidRDefault="00961690" w:rsidP="0012619B">
            <w:pPr>
              <w:jc w:val="left"/>
              <w:rPr>
                <w:rFonts w:ascii="等线" w:eastAsia="等线" w:hAnsi="等线" w:cs="宋体"/>
                <w:b/>
                <w:bCs/>
                <w:szCs w:val="21"/>
              </w:rPr>
            </w:pP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交银裕如纯</w:t>
            </w:r>
            <w:proofErr w:type="gramStart"/>
            <w:r>
              <w:rPr>
                <w:rFonts w:hint="eastAsia"/>
              </w:rPr>
              <w:t>债</w:t>
            </w:r>
            <w:proofErr w:type="gramEnd"/>
            <w:r>
              <w:rPr>
                <w:rFonts w:hint="eastAsia"/>
              </w:rPr>
              <w:t>债券</w:t>
            </w:r>
            <w:r>
              <w:rPr>
                <w:rFonts w:hint="eastAsia"/>
              </w:rPr>
              <w:t>A</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交银裕如纯</w:t>
            </w:r>
            <w:proofErr w:type="gramStart"/>
            <w:r>
              <w:rPr>
                <w:rFonts w:hint="eastAsia"/>
              </w:rPr>
              <w:t>债</w:t>
            </w:r>
            <w:proofErr w:type="gramEnd"/>
            <w:r>
              <w:rPr>
                <w:rFonts w:hint="eastAsia"/>
              </w:rPr>
              <w:t>债券</w:t>
            </w:r>
            <w:r>
              <w:rPr>
                <w:rFonts w:hint="eastAsia"/>
              </w:rPr>
              <w:t>C</w:t>
            </w:r>
          </w:p>
        </w:tc>
      </w:tr>
      <w:tr w:rsidR="00961690" w:rsidTr="0012619B">
        <w:tc>
          <w:tcPr>
            <w:tcW w:w="8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本期已实现收益</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20,997,385.71</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rPr>
          <w:trHeight w:val="754"/>
        </w:trPr>
        <w:tc>
          <w:tcPr>
            <w:tcW w:w="8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本期利润</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41,359,296.91</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加权平均基金份额本期利润</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0.0504</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本期加权平均净值利润率</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4.91%</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本期基金份额净值增长率</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4.18%</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2"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ind w:leftChars="-51" w:left="-107" w:rightChars="-51" w:right="-107"/>
              <w:rPr>
                <w:b/>
                <w:bCs/>
                <w:color w:val="000000"/>
              </w:rPr>
            </w:pPr>
            <w:r>
              <w:rPr>
                <w:rFonts w:hint="eastAsia"/>
                <w:b/>
                <w:bCs/>
                <w:color w:val="000000"/>
              </w:rPr>
              <w:t>3.1.2</w:t>
            </w:r>
            <w:r>
              <w:rPr>
                <w:rFonts w:hint="eastAsia"/>
                <w:b/>
                <w:bCs/>
                <w:color w:val="000000"/>
              </w:rPr>
              <w:t>期末数据和指标</w:t>
            </w:r>
          </w:p>
        </w:tc>
        <w:tc>
          <w:tcPr>
            <w:tcW w:w="1374"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center"/>
              <w:rPr>
                <w:b/>
                <w:bCs/>
                <w:color w:val="000000"/>
              </w:rPr>
            </w:pPr>
            <w:r>
              <w:rPr>
                <w:rFonts w:hint="eastAsia"/>
                <w:b/>
                <w:bCs/>
                <w:color w:val="000000"/>
              </w:rPr>
              <w:t>2018</w:t>
            </w:r>
            <w:r>
              <w:rPr>
                <w:rFonts w:hint="eastAsia"/>
                <w:b/>
                <w:bCs/>
                <w:color w:val="000000"/>
              </w:rPr>
              <w:t>年末</w:t>
            </w:r>
          </w:p>
        </w:tc>
      </w:tr>
      <w:tr w:rsidR="00961690" w:rsidTr="0012619B">
        <w:trPr>
          <w:trHeight w:val="373"/>
        </w:trPr>
        <w:tc>
          <w:tcPr>
            <w:tcW w:w="0" w:type="auto"/>
            <w:vMerge/>
            <w:tcBorders>
              <w:top w:val="nil"/>
              <w:left w:val="single" w:sz="8" w:space="0" w:color="000000"/>
              <w:bottom w:val="single" w:sz="8" w:space="0" w:color="000000"/>
              <w:right w:val="single" w:sz="8" w:space="0" w:color="000000"/>
            </w:tcBorders>
            <w:vAlign w:val="center"/>
            <w:hideMark/>
          </w:tcPr>
          <w:p w:rsidR="00961690" w:rsidRDefault="00961690" w:rsidP="0012619B">
            <w:pPr>
              <w:jc w:val="left"/>
              <w:rPr>
                <w:rFonts w:ascii="等线" w:eastAsia="等线" w:hAnsi="等线" w:cs="宋体"/>
                <w:b/>
                <w:bCs/>
                <w:color w:val="000000"/>
                <w:szCs w:val="21"/>
              </w:rPr>
            </w:pP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交银裕如纯</w:t>
            </w:r>
            <w:proofErr w:type="gramStart"/>
            <w:r>
              <w:rPr>
                <w:rFonts w:hint="eastAsia"/>
              </w:rPr>
              <w:t>债</w:t>
            </w:r>
            <w:proofErr w:type="gramEnd"/>
            <w:r>
              <w:rPr>
                <w:rFonts w:hint="eastAsia"/>
              </w:rPr>
              <w:t>债券</w:t>
            </w:r>
            <w:r>
              <w:rPr>
                <w:rFonts w:hint="eastAsia"/>
              </w:rPr>
              <w:t>A</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交银裕如纯</w:t>
            </w:r>
            <w:proofErr w:type="gramStart"/>
            <w:r>
              <w:rPr>
                <w:rFonts w:hint="eastAsia"/>
              </w:rPr>
              <w:t>债</w:t>
            </w:r>
            <w:proofErr w:type="gramEnd"/>
            <w:r>
              <w:rPr>
                <w:rFonts w:hint="eastAsia"/>
              </w:rPr>
              <w:t>债券</w:t>
            </w:r>
            <w:r>
              <w:rPr>
                <w:rFonts w:hint="eastAsia"/>
              </w:rPr>
              <w:t>C</w:t>
            </w:r>
          </w:p>
        </w:tc>
      </w:tr>
      <w:tr w:rsidR="00961690" w:rsidTr="0012619B">
        <w:tc>
          <w:tcPr>
            <w:tcW w:w="82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期末可供分配利润</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52,501,184.14</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期末可供分配基金份额利润</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0.0185</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期末基金资产净值</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2,928,834,899.86</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w:t>
            </w:r>
          </w:p>
        </w:tc>
      </w:tr>
      <w:tr w:rsidR="00961690" w:rsidTr="0012619B">
        <w:tc>
          <w:tcPr>
            <w:tcW w:w="82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期末基金份额净值</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1.0318</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1.0000</w:t>
            </w:r>
          </w:p>
        </w:tc>
      </w:tr>
      <w:tr w:rsidR="00961690" w:rsidTr="0012619B">
        <w:tc>
          <w:tcPr>
            <w:tcW w:w="822"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ind w:leftChars="-51" w:left="-107" w:rightChars="-51" w:right="-107"/>
              <w:rPr>
                <w:b/>
                <w:bCs/>
                <w:color w:val="000000"/>
              </w:rPr>
            </w:pPr>
            <w:r>
              <w:rPr>
                <w:rFonts w:hint="eastAsia"/>
                <w:b/>
                <w:bCs/>
                <w:color w:val="000000"/>
              </w:rPr>
              <w:t>3.1.3</w:t>
            </w:r>
            <w:r>
              <w:rPr>
                <w:rFonts w:hint="eastAsia"/>
                <w:b/>
                <w:bCs/>
                <w:color w:val="000000"/>
              </w:rPr>
              <w:t>累计期末指标</w:t>
            </w:r>
          </w:p>
        </w:tc>
        <w:tc>
          <w:tcPr>
            <w:tcW w:w="1374"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center"/>
              <w:rPr>
                <w:b/>
                <w:bCs/>
                <w:color w:val="000000"/>
              </w:rPr>
            </w:pPr>
            <w:r>
              <w:rPr>
                <w:rFonts w:hint="eastAsia"/>
                <w:b/>
                <w:bCs/>
                <w:color w:val="000000"/>
              </w:rPr>
              <w:t>2018</w:t>
            </w:r>
            <w:r>
              <w:rPr>
                <w:rFonts w:hint="eastAsia"/>
                <w:b/>
                <w:bCs/>
                <w:color w:val="000000"/>
              </w:rPr>
              <w:t>年末</w:t>
            </w:r>
          </w:p>
        </w:tc>
      </w:tr>
      <w:tr w:rsidR="00961690" w:rsidTr="0012619B">
        <w:tc>
          <w:tcPr>
            <w:tcW w:w="0" w:type="auto"/>
            <w:vMerge/>
            <w:tcBorders>
              <w:top w:val="nil"/>
              <w:left w:val="single" w:sz="8" w:space="0" w:color="000000"/>
              <w:bottom w:val="single" w:sz="8" w:space="0" w:color="000000"/>
              <w:right w:val="single" w:sz="8" w:space="0" w:color="000000"/>
            </w:tcBorders>
            <w:vAlign w:val="center"/>
            <w:hideMark/>
          </w:tcPr>
          <w:p w:rsidR="00961690" w:rsidRDefault="00961690" w:rsidP="0012619B">
            <w:pPr>
              <w:jc w:val="left"/>
              <w:rPr>
                <w:rFonts w:ascii="等线" w:eastAsia="等线" w:hAnsi="等线" w:cs="宋体"/>
                <w:b/>
                <w:bCs/>
                <w:color w:val="000000"/>
                <w:szCs w:val="21"/>
              </w:rPr>
            </w:pP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交银裕如纯</w:t>
            </w:r>
            <w:proofErr w:type="gramStart"/>
            <w:r>
              <w:rPr>
                <w:rFonts w:hint="eastAsia"/>
              </w:rPr>
              <w:t>债</w:t>
            </w:r>
            <w:proofErr w:type="gramEnd"/>
            <w:r>
              <w:rPr>
                <w:rFonts w:hint="eastAsia"/>
              </w:rPr>
              <w:t>债券</w:t>
            </w:r>
            <w:r>
              <w:rPr>
                <w:rFonts w:hint="eastAsia"/>
              </w:rPr>
              <w:t>A</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交银裕如纯</w:t>
            </w:r>
            <w:proofErr w:type="gramStart"/>
            <w:r>
              <w:rPr>
                <w:rFonts w:hint="eastAsia"/>
              </w:rPr>
              <w:t>债</w:t>
            </w:r>
            <w:proofErr w:type="gramEnd"/>
            <w:r>
              <w:rPr>
                <w:rFonts w:hint="eastAsia"/>
              </w:rPr>
              <w:t>债券</w:t>
            </w:r>
            <w:r>
              <w:rPr>
                <w:rFonts w:hint="eastAsia"/>
              </w:rPr>
              <w:t>C</w:t>
            </w:r>
          </w:p>
        </w:tc>
      </w:tr>
      <w:tr w:rsidR="00961690" w:rsidTr="0012619B">
        <w:tc>
          <w:tcPr>
            <w:tcW w:w="82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pPr>
            <w:r>
              <w:rPr>
                <w:rFonts w:hint="eastAsia"/>
              </w:rPr>
              <w:t>基金份额累计净值增长率</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pPr>
            <w:r>
              <w:rPr>
                <w:rFonts w:hint="eastAsia"/>
              </w:rPr>
              <w:t>4.18%</w:t>
            </w:r>
          </w:p>
        </w:tc>
        <w:tc>
          <w:tcPr>
            <w:tcW w:w="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61690" w:rsidRDefault="00961690" w:rsidP="0012619B">
            <w:pPr>
              <w:spacing w:before="29" w:line="288" w:lineRule="auto"/>
              <w:jc w:val="right"/>
              <w:rPr>
                <w:rFonts w:ascii="等线" w:hAnsi="等线" w:cs="宋体"/>
              </w:rPr>
            </w:pPr>
            <w:r>
              <w:rPr>
                <w:rFonts w:hint="eastAsia"/>
              </w:rPr>
              <w:t>-</w:t>
            </w:r>
          </w:p>
        </w:tc>
      </w:tr>
    </w:tbl>
    <w:p w:rsidR="00961690" w:rsidRDefault="00961690" w:rsidP="00961690">
      <w:pPr>
        <w:spacing w:before="29" w:line="288" w:lineRule="auto"/>
        <w:jc w:val="left"/>
        <w:rPr>
          <w:rFonts w:eastAsia="等线"/>
          <w:sz w:val="24"/>
        </w:rPr>
      </w:pPr>
      <w:r>
        <w:rPr>
          <w:rFonts w:hint="eastAsia"/>
          <w:sz w:val="24"/>
        </w:rPr>
        <w:t>注：</w:t>
      </w:r>
      <w:r>
        <w:rPr>
          <w:rFonts w:hint="eastAsia"/>
          <w:sz w:val="24"/>
        </w:rPr>
        <w:t>1</w:t>
      </w:r>
      <w:r>
        <w:rPr>
          <w:rFonts w:hint="eastAsia"/>
          <w:sz w:val="24"/>
        </w:rPr>
        <w:t>、本基金</w:t>
      </w:r>
      <w:r>
        <w:rPr>
          <w:rFonts w:hint="eastAsia"/>
          <w:sz w:val="24"/>
        </w:rPr>
        <w:t>A</w:t>
      </w:r>
      <w:proofErr w:type="gramStart"/>
      <w:r>
        <w:rPr>
          <w:rFonts w:hint="eastAsia"/>
          <w:sz w:val="24"/>
        </w:rPr>
        <w:t>类业绩</w:t>
      </w:r>
      <w:proofErr w:type="gramEnd"/>
      <w:r>
        <w:rPr>
          <w:rFonts w:hint="eastAsia"/>
          <w:sz w:val="24"/>
        </w:rPr>
        <w:t>指标不包括持有人认购或交易基金的各项费用，计入费用后的实际收益水平要低于所列数字。</w:t>
      </w:r>
      <w:r>
        <w:rPr>
          <w:rFonts w:hint="eastAsia"/>
          <w:sz w:val="24"/>
        </w:rPr>
        <w:t xml:space="preserve"> </w:t>
      </w:r>
    </w:p>
    <w:p w:rsidR="00961690" w:rsidRDefault="00961690" w:rsidP="00961690">
      <w:pPr>
        <w:spacing w:before="29" w:line="288" w:lineRule="auto"/>
        <w:jc w:val="left"/>
        <w:rPr>
          <w:rFonts w:ascii="等线" w:hAnsi="等线" w:cs="宋体"/>
          <w:sz w:val="24"/>
        </w:rPr>
      </w:pPr>
      <w:r>
        <w:rPr>
          <w:rFonts w:hint="eastAsia"/>
          <w:sz w:val="24"/>
        </w:rPr>
        <w:t xml:space="preserve">    </w:t>
      </w:r>
      <w:r w:rsidR="005E4624">
        <w:rPr>
          <w:sz w:val="24"/>
        </w:rPr>
        <w:t xml:space="preserve"> </w:t>
      </w:r>
      <w:r>
        <w:rPr>
          <w:rFonts w:hint="eastAsia"/>
          <w:sz w:val="24"/>
        </w:rPr>
        <w:t>2</w:t>
      </w:r>
      <w:r>
        <w:rPr>
          <w:rFonts w:hint="eastAsia"/>
          <w:sz w:val="24"/>
        </w:rPr>
        <w:t>、本期已实现收益指基金本期利息收入、投资收益、其他收入（不含公允价值变动收益）扣除相关费用后的余额，本期利润为本期已实现收益加上本期公允价值变动收益。</w:t>
      </w:r>
    </w:p>
    <w:p w:rsidR="00961690" w:rsidRDefault="00961690" w:rsidP="006F01E8">
      <w:pPr>
        <w:ind w:firstLineChars="150" w:firstLine="360"/>
        <w:rPr>
          <w:sz w:val="24"/>
        </w:rPr>
      </w:pPr>
      <w:r>
        <w:rPr>
          <w:rFonts w:hint="eastAsia"/>
          <w:sz w:val="24"/>
        </w:rPr>
        <w:t>3</w:t>
      </w:r>
      <w:r>
        <w:rPr>
          <w:rFonts w:hint="eastAsia"/>
          <w:sz w:val="24"/>
        </w:rPr>
        <w:t>、本基金</w:t>
      </w:r>
      <w:r>
        <w:rPr>
          <w:rFonts w:hint="eastAsia"/>
          <w:sz w:val="24"/>
        </w:rPr>
        <w:t>C</w:t>
      </w:r>
      <w:r>
        <w:rPr>
          <w:rFonts w:hint="eastAsia"/>
          <w:sz w:val="24"/>
        </w:rPr>
        <w:t>类份额为</w:t>
      </w:r>
      <w:r>
        <w:rPr>
          <w:rFonts w:hint="eastAsia"/>
          <w:sz w:val="24"/>
        </w:rPr>
        <w:t>0</w:t>
      </w:r>
      <w:r>
        <w:rPr>
          <w:rFonts w:hint="eastAsia"/>
          <w:sz w:val="24"/>
        </w:rPr>
        <w:t>。</w:t>
      </w:r>
    </w:p>
    <w:bookmarkEnd w:id="27"/>
    <w:bookmarkEnd w:id="28"/>
    <w:p w:rsidR="001A59F9" w:rsidRPr="00D564C7" w:rsidRDefault="001A59F9" w:rsidP="00026C9C">
      <w:pPr>
        <w:spacing w:line="360" w:lineRule="auto"/>
        <w:rPr>
          <w:rFonts w:asciiTheme="minorEastAsia" w:eastAsiaTheme="minorEastAsia" w:hAnsiTheme="minorEastAsia"/>
          <w:color w:val="00000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33" w:name="_Toc225498252"/>
      <w:bookmarkStart w:id="34" w:name="_Toc361324852"/>
      <w:bookmarkStart w:id="35" w:name="_Toc4153952"/>
      <w:r w:rsidRPr="00500C48">
        <w:rPr>
          <w:rFonts w:ascii="Times New Roman" w:hAnsi="Times New Roman"/>
          <w:kern w:val="0"/>
          <w:szCs w:val="24"/>
        </w:rPr>
        <w:t xml:space="preserve">3.2 </w:t>
      </w:r>
      <w:r w:rsidRPr="00500C48">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交银裕如纯</w:t>
      </w:r>
      <w:proofErr w:type="gramStart"/>
      <w:r w:rsidRPr="00894386">
        <w:rPr>
          <w:rFonts w:ascii="Times New Roman" w:hAnsi="Times New Roman"/>
          <w:color w:val="auto"/>
        </w:rPr>
        <w:t>债</w:t>
      </w:r>
      <w:proofErr w:type="gramEnd"/>
      <w:r w:rsidRPr="00894386">
        <w:rPr>
          <w:rFonts w:ascii="Times New Roman" w:hAnsi="Times New Roman"/>
          <w:color w:val="auto"/>
        </w:rPr>
        <w:t>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130E45">
        <w:tc>
          <w:tcPr>
            <w:tcW w:w="1286" w:type="dxa"/>
            <w:vAlign w:val="center"/>
          </w:tcPr>
          <w:p w:rsidR="00130E45" w:rsidRDefault="003F12CC">
            <w:pPr>
              <w:jc w:val="left"/>
            </w:pPr>
            <w:r>
              <w:rPr>
                <w:color w:val="000000"/>
                <w:sz w:val="24"/>
              </w:rPr>
              <w:t>过去三个月</w:t>
            </w:r>
          </w:p>
        </w:tc>
        <w:tc>
          <w:tcPr>
            <w:tcW w:w="1286" w:type="dxa"/>
            <w:vAlign w:val="center"/>
          </w:tcPr>
          <w:p w:rsidR="00130E45" w:rsidRDefault="003F12CC">
            <w:pPr>
              <w:jc w:val="center"/>
            </w:pPr>
            <w:r>
              <w:rPr>
                <w:color w:val="000000"/>
                <w:sz w:val="24"/>
              </w:rPr>
              <w:t>2.14%</w:t>
            </w:r>
          </w:p>
        </w:tc>
        <w:tc>
          <w:tcPr>
            <w:tcW w:w="1286" w:type="dxa"/>
            <w:vAlign w:val="center"/>
          </w:tcPr>
          <w:p w:rsidR="00130E45" w:rsidRDefault="003F12CC">
            <w:pPr>
              <w:jc w:val="center"/>
            </w:pPr>
            <w:r>
              <w:rPr>
                <w:color w:val="000000"/>
                <w:sz w:val="24"/>
              </w:rPr>
              <w:t>0.06%</w:t>
            </w:r>
          </w:p>
        </w:tc>
        <w:tc>
          <w:tcPr>
            <w:tcW w:w="1285" w:type="dxa"/>
            <w:vAlign w:val="center"/>
          </w:tcPr>
          <w:p w:rsidR="00130E45" w:rsidRDefault="003F12CC">
            <w:pPr>
              <w:jc w:val="center"/>
            </w:pPr>
            <w:r>
              <w:rPr>
                <w:color w:val="000000"/>
                <w:sz w:val="24"/>
              </w:rPr>
              <w:t>1.99%</w:t>
            </w:r>
          </w:p>
        </w:tc>
        <w:tc>
          <w:tcPr>
            <w:tcW w:w="1285" w:type="dxa"/>
            <w:vAlign w:val="center"/>
          </w:tcPr>
          <w:p w:rsidR="00130E45" w:rsidRDefault="003F12CC">
            <w:pPr>
              <w:jc w:val="center"/>
            </w:pPr>
            <w:r>
              <w:rPr>
                <w:color w:val="000000"/>
                <w:sz w:val="24"/>
              </w:rPr>
              <w:t>0.05%</w:t>
            </w:r>
          </w:p>
        </w:tc>
        <w:tc>
          <w:tcPr>
            <w:tcW w:w="1285" w:type="dxa"/>
            <w:vAlign w:val="center"/>
          </w:tcPr>
          <w:p w:rsidR="00130E45" w:rsidRDefault="003F12CC">
            <w:pPr>
              <w:jc w:val="center"/>
            </w:pPr>
            <w:r>
              <w:rPr>
                <w:color w:val="000000"/>
                <w:sz w:val="24"/>
              </w:rPr>
              <w:t>0.15%</w:t>
            </w:r>
          </w:p>
        </w:tc>
        <w:tc>
          <w:tcPr>
            <w:tcW w:w="1285" w:type="dxa"/>
            <w:vAlign w:val="center"/>
          </w:tcPr>
          <w:p w:rsidR="00130E45" w:rsidRDefault="003F12CC">
            <w:pPr>
              <w:jc w:val="center"/>
            </w:pPr>
            <w:r>
              <w:rPr>
                <w:color w:val="000000"/>
                <w:sz w:val="24"/>
              </w:rPr>
              <w:t>0.01%</w:t>
            </w:r>
          </w:p>
        </w:tc>
      </w:tr>
      <w:tr w:rsidR="00130E45">
        <w:tc>
          <w:tcPr>
            <w:tcW w:w="1286" w:type="dxa"/>
            <w:vAlign w:val="center"/>
          </w:tcPr>
          <w:p w:rsidR="00130E45" w:rsidRDefault="003F12CC">
            <w:pPr>
              <w:jc w:val="left"/>
            </w:pPr>
            <w:r>
              <w:rPr>
                <w:color w:val="000000"/>
                <w:sz w:val="24"/>
              </w:rPr>
              <w:t>过去六个月</w:t>
            </w:r>
          </w:p>
        </w:tc>
        <w:tc>
          <w:tcPr>
            <w:tcW w:w="1286" w:type="dxa"/>
            <w:vAlign w:val="center"/>
          </w:tcPr>
          <w:p w:rsidR="00130E45" w:rsidRDefault="003F12CC">
            <w:pPr>
              <w:jc w:val="center"/>
            </w:pPr>
            <w:r>
              <w:rPr>
                <w:color w:val="000000"/>
                <w:sz w:val="24"/>
              </w:rPr>
              <w:t>3.61%</w:t>
            </w:r>
          </w:p>
        </w:tc>
        <w:tc>
          <w:tcPr>
            <w:tcW w:w="1286" w:type="dxa"/>
            <w:vAlign w:val="center"/>
          </w:tcPr>
          <w:p w:rsidR="00130E45" w:rsidRDefault="003F12CC">
            <w:pPr>
              <w:jc w:val="center"/>
            </w:pPr>
            <w:r>
              <w:rPr>
                <w:color w:val="000000"/>
                <w:sz w:val="24"/>
              </w:rPr>
              <w:t>0.06%</w:t>
            </w:r>
          </w:p>
        </w:tc>
        <w:tc>
          <w:tcPr>
            <w:tcW w:w="1285" w:type="dxa"/>
            <w:vAlign w:val="center"/>
          </w:tcPr>
          <w:p w:rsidR="00130E45" w:rsidRDefault="003F12CC">
            <w:pPr>
              <w:jc w:val="center"/>
            </w:pPr>
            <w:r>
              <w:rPr>
                <w:color w:val="000000"/>
                <w:sz w:val="24"/>
              </w:rPr>
              <w:t>2.57%</w:t>
            </w:r>
          </w:p>
        </w:tc>
        <w:tc>
          <w:tcPr>
            <w:tcW w:w="1285" w:type="dxa"/>
            <w:vAlign w:val="center"/>
          </w:tcPr>
          <w:p w:rsidR="00130E45" w:rsidRDefault="003F12CC">
            <w:pPr>
              <w:jc w:val="center"/>
            </w:pPr>
            <w:r>
              <w:rPr>
                <w:color w:val="000000"/>
                <w:sz w:val="24"/>
              </w:rPr>
              <w:t>0.06%</w:t>
            </w:r>
          </w:p>
        </w:tc>
        <w:tc>
          <w:tcPr>
            <w:tcW w:w="1285" w:type="dxa"/>
            <w:vAlign w:val="center"/>
          </w:tcPr>
          <w:p w:rsidR="00130E45" w:rsidRDefault="003F12CC">
            <w:pPr>
              <w:jc w:val="center"/>
            </w:pPr>
            <w:r>
              <w:rPr>
                <w:color w:val="000000"/>
                <w:sz w:val="24"/>
              </w:rPr>
              <w:t>1.04%</w:t>
            </w:r>
          </w:p>
        </w:tc>
        <w:tc>
          <w:tcPr>
            <w:tcW w:w="1285" w:type="dxa"/>
            <w:vAlign w:val="center"/>
          </w:tcPr>
          <w:p w:rsidR="00130E45" w:rsidRDefault="003F12CC">
            <w:pPr>
              <w:jc w:val="center"/>
            </w:pPr>
            <w:r>
              <w:rPr>
                <w:color w:val="000000"/>
                <w:sz w:val="24"/>
              </w:rPr>
              <w:t>0.00%</w:t>
            </w:r>
          </w:p>
        </w:tc>
      </w:tr>
      <w:tr w:rsidR="00130E45">
        <w:tc>
          <w:tcPr>
            <w:tcW w:w="1286" w:type="dxa"/>
            <w:vAlign w:val="center"/>
          </w:tcPr>
          <w:p w:rsidR="00130E45" w:rsidRDefault="003F12CC">
            <w:pPr>
              <w:jc w:val="left"/>
            </w:pPr>
            <w:r>
              <w:rPr>
                <w:color w:val="000000"/>
                <w:sz w:val="24"/>
              </w:rPr>
              <w:t>自基金合同生效起至今</w:t>
            </w:r>
          </w:p>
        </w:tc>
        <w:tc>
          <w:tcPr>
            <w:tcW w:w="1286" w:type="dxa"/>
            <w:vAlign w:val="center"/>
          </w:tcPr>
          <w:p w:rsidR="00130E45" w:rsidRDefault="003F12CC">
            <w:pPr>
              <w:jc w:val="center"/>
            </w:pPr>
            <w:r>
              <w:rPr>
                <w:color w:val="000000"/>
                <w:sz w:val="24"/>
              </w:rPr>
              <w:t>4.18%</w:t>
            </w:r>
          </w:p>
        </w:tc>
        <w:tc>
          <w:tcPr>
            <w:tcW w:w="1286" w:type="dxa"/>
            <w:vAlign w:val="center"/>
          </w:tcPr>
          <w:p w:rsidR="00130E45" w:rsidRDefault="003F12CC">
            <w:pPr>
              <w:jc w:val="center"/>
            </w:pPr>
            <w:r>
              <w:rPr>
                <w:color w:val="000000"/>
                <w:sz w:val="24"/>
              </w:rPr>
              <w:t>0.05%</w:t>
            </w:r>
          </w:p>
        </w:tc>
        <w:tc>
          <w:tcPr>
            <w:tcW w:w="1285" w:type="dxa"/>
            <w:vAlign w:val="center"/>
          </w:tcPr>
          <w:p w:rsidR="00130E45" w:rsidRDefault="003F12CC">
            <w:pPr>
              <w:jc w:val="center"/>
            </w:pPr>
            <w:r>
              <w:rPr>
                <w:color w:val="000000"/>
                <w:sz w:val="24"/>
              </w:rPr>
              <w:t>2.96%</w:t>
            </w:r>
          </w:p>
        </w:tc>
        <w:tc>
          <w:tcPr>
            <w:tcW w:w="1285" w:type="dxa"/>
            <w:vAlign w:val="center"/>
          </w:tcPr>
          <w:p w:rsidR="00130E45" w:rsidRDefault="003F12CC">
            <w:pPr>
              <w:jc w:val="center"/>
            </w:pPr>
            <w:r>
              <w:rPr>
                <w:color w:val="000000"/>
                <w:sz w:val="24"/>
              </w:rPr>
              <w:t>0.06%</w:t>
            </w:r>
          </w:p>
        </w:tc>
        <w:tc>
          <w:tcPr>
            <w:tcW w:w="1285" w:type="dxa"/>
            <w:vAlign w:val="center"/>
          </w:tcPr>
          <w:p w:rsidR="00130E45" w:rsidRDefault="003F12CC">
            <w:pPr>
              <w:jc w:val="center"/>
            </w:pPr>
            <w:r>
              <w:rPr>
                <w:color w:val="000000"/>
                <w:sz w:val="24"/>
              </w:rPr>
              <w:t>1.22%</w:t>
            </w:r>
          </w:p>
        </w:tc>
        <w:tc>
          <w:tcPr>
            <w:tcW w:w="1285" w:type="dxa"/>
            <w:vAlign w:val="center"/>
          </w:tcPr>
          <w:p w:rsidR="00130E45" w:rsidRDefault="003F12CC">
            <w:pPr>
              <w:jc w:val="center"/>
            </w:pPr>
            <w:r>
              <w:rPr>
                <w:color w:val="000000"/>
                <w:sz w:val="24"/>
              </w:rPr>
              <w:t>-0.01%</w:t>
            </w:r>
          </w:p>
        </w:tc>
      </w:tr>
    </w:tbl>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交银裕如纯</w:t>
      </w:r>
      <w:proofErr w:type="gramStart"/>
      <w:r w:rsidRPr="00894386">
        <w:rPr>
          <w:rFonts w:ascii="Times New Roman" w:hAnsi="Times New Roman"/>
          <w:color w:val="auto"/>
        </w:rPr>
        <w:t>债</w:t>
      </w:r>
      <w:proofErr w:type="gramEnd"/>
      <w:r w:rsidRPr="00894386">
        <w:rPr>
          <w:rFonts w:ascii="Times New Roman" w:hAnsi="Times New Roman"/>
          <w:color w:val="auto"/>
        </w:rPr>
        <w:t>债券</w:t>
      </w:r>
      <w:r w:rsidRPr="00894386">
        <w:rPr>
          <w:rFonts w:ascii="Times New Roman" w:hAnsi="Times New Roman"/>
          <w:color w:val="auto"/>
        </w:rPr>
        <w:t>C</w:t>
      </w:r>
      <w:r w:rsidRPr="00894386">
        <w:rPr>
          <w:rFonts w:ascii="Times New Roman" w:hAnsi="Times New Roman" w:hint="eastAsia"/>
          <w:color w:val="auto"/>
        </w:rPr>
        <w:t>：</w:t>
      </w:r>
    </w:p>
    <w:p w:rsidR="00EC73A1" w:rsidRDefault="00EC73A1" w:rsidP="00EC73A1">
      <w:pPr>
        <w:tabs>
          <w:tab w:val="left" w:pos="426"/>
        </w:tabs>
        <w:spacing w:before="29" w:line="288" w:lineRule="auto"/>
        <w:jc w:val="left"/>
        <w:rPr>
          <w:kern w:val="0"/>
          <w:sz w:val="24"/>
        </w:rPr>
      </w:pPr>
    </w:p>
    <w:p w:rsidR="00EC73A1" w:rsidRPr="00400137" w:rsidRDefault="00EC73A1" w:rsidP="00EC73A1">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EC73A1" w:rsidRDefault="00EC73A1"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交银裕如纯</w:t>
      </w:r>
      <w:proofErr w:type="gramStart"/>
      <w:r w:rsidRPr="00C83741">
        <w:rPr>
          <w:rFonts w:ascii="Times New Roman" w:hAnsi="Times New Roman"/>
          <w:color w:val="auto"/>
        </w:rPr>
        <w:t>债</w:t>
      </w:r>
      <w:proofErr w:type="gramEnd"/>
      <w:r w:rsidRPr="00C83741">
        <w:rPr>
          <w:rFonts w:ascii="Times New Roman" w:hAnsi="Times New Roman"/>
          <w:color w:val="auto"/>
        </w:rPr>
        <w:t>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25</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交银裕如纯</w:t>
      </w:r>
      <w:proofErr w:type="gramStart"/>
      <w:r w:rsidRPr="00C83741">
        <w:rPr>
          <w:rFonts w:ascii="Times New Roman" w:hAnsi="Times New Roman"/>
          <w:color w:val="auto"/>
        </w:rPr>
        <w:t>债</w:t>
      </w:r>
      <w:proofErr w:type="gramEnd"/>
      <w:r w:rsidRPr="00C83741">
        <w:rPr>
          <w:rFonts w:ascii="Times New Roman" w:hAnsi="Times New Roman"/>
          <w:color w:val="auto"/>
        </w:rPr>
        <w:t>债券</w:t>
      </w:r>
      <w:r w:rsidRPr="00C83741">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交银裕如纯</w:t>
      </w:r>
      <w:proofErr w:type="gramStart"/>
      <w:r w:rsidR="00097CBA" w:rsidRPr="00E62358">
        <w:rPr>
          <w:rFonts w:ascii="Times New Roman" w:hAnsi="Times New Roman"/>
          <w:color w:val="auto"/>
        </w:rPr>
        <w:t>债</w:t>
      </w:r>
      <w:proofErr w:type="gramEnd"/>
      <w:r w:rsidR="00097CBA" w:rsidRPr="00E62358">
        <w:rPr>
          <w:rFonts w:ascii="Times New Roman" w:hAnsi="Times New Roman"/>
          <w:color w:val="auto"/>
        </w:rPr>
        <w:t>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25</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交银裕如纯</w:t>
      </w:r>
      <w:proofErr w:type="gramStart"/>
      <w:r w:rsidRPr="00E62358">
        <w:rPr>
          <w:rFonts w:ascii="Times New Roman" w:hAnsi="Times New Roman"/>
          <w:color w:val="auto"/>
        </w:rPr>
        <w:t>债</w:t>
      </w:r>
      <w:proofErr w:type="gramEnd"/>
      <w:r w:rsidRPr="00E62358">
        <w:rPr>
          <w:rFonts w:ascii="Times New Roman" w:hAnsi="Times New Roman"/>
          <w:color w:val="auto"/>
        </w:rPr>
        <w:t>债券</w:t>
      </w:r>
      <w:r w:rsidRPr="00E62358">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2E63B8" w:rsidRPr="00D564C7" w:rsidRDefault="002E63B8" w:rsidP="006F01E8">
      <w:pPr>
        <w:spacing w:line="360" w:lineRule="auto"/>
        <w:jc w:val="left"/>
        <w:rPr>
          <w:rFonts w:asciiTheme="minorEastAsia" w:eastAsiaTheme="minorEastAsia" w:hAnsiTheme="minorEastAsia"/>
          <w:color w:val="000000"/>
          <w:szCs w:val="21"/>
        </w:rPr>
      </w:pPr>
    </w:p>
    <w:p w:rsidR="000B2C76" w:rsidRPr="00500C48" w:rsidRDefault="000B2C76" w:rsidP="00500C48">
      <w:pPr>
        <w:pStyle w:val="20"/>
        <w:spacing w:before="29" w:after="0" w:line="288" w:lineRule="auto"/>
        <w:rPr>
          <w:rFonts w:ascii="Times New Roman" w:hAnsi="Times New Roman"/>
          <w:kern w:val="0"/>
          <w:szCs w:val="24"/>
        </w:rPr>
      </w:pPr>
      <w:bookmarkStart w:id="36" w:name="_Toc249760033"/>
      <w:bookmarkStart w:id="37" w:name="_Toc361324853"/>
      <w:bookmarkStart w:id="38" w:name="_Toc4153953"/>
      <w:r w:rsidRPr="00500C48">
        <w:rPr>
          <w:rFonts w:ascii="Times New Roman" w:hAnsi="Times New Roman"/>
          <w:kern w:val="0"/>
          <w:szCs w:val="24"/>
        </w:rPr>
        <w:t>3.3</w:t>
      </w:r>
      <w:r w:rsidRPr="00500C48">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交银裕如纯</w:t>
      </w:r>
      <w:proofErr w:type="gramStart"/>
      <w:r w:rsidR="000B2C76" w:rsidRPr="00EC2228">
        <w:rPr>
          <w:rFonts w:ascii="Times New Roman" w:hAnsi="Times New Roman"/>
          <w:color w:val="auto"/>
        </w:rPr>
        <w:t>债</w:t>
      </w:r>
      <w:proofErr w:type="gramEnd"/>
      <w:r w:rsidR="000B2C76" w:rsidRPr="00EC2228">
        <w:rPr>
          <w:rFonts w:ascii="Times New Roman" w:hAnsi="Times New Roman"/>
          <w:color w:val="auto"/>
        </w:rPr>
        <w:t>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E95303" w:rsidRDefault="00E95303" w:rsidP="00E95303">
      <w:pPr>
        <w:pStyle w:val="a0"/>
        <w:spacing w:line="360" w:lineRule="auto"/>
        <w:ind w:firstLine="480"/>
        <w:jc w:val="right"/>
        <w:rPr>
          <w:color w:val="000000"/>
          <w:sz w:val="24"/>
        </w:rPr>
      </w:pPr>
      <w:r>
        <w:rPr>
          <w:rFonts w:ascii="宋体" w:hAnsi="宋体" w:hint="eastAsia"/>
          <w:color w:val="000000"/>
          <w:sz w:val="24"/>
        </w:rPr>
        <w:t>单位：人民币元</w:t>
      </w:r>
    </w:p>
    <w:tbl>
      <w:tblPr>
        <w:tblW w:w="0" w:type="auto"/>
        <w:jc w:val="center"/>
        <w:tblCellMar>
          <w:left w:w="0" w:type="dxa"/>
          <w:right w:w="0" w:type="dxa"/>
        </w:tblCellMar>
        <w:tblLook w:val="04A0" w:firstRow="1" w:lastRow="0" w:firstColumn="1" w:lastColumn="0" w:noHBand="0" w:noVBand="1"/>
      </w:tblPr>
      <w:tblGrid>
        <w:gridCol w:w="1157"/>
        <w:gridCol w:w="1378"/>
        <w:gridCol w:w="1839"/>
        <w:gridCol w:w="1950"/>
        <w:gridCol w:w="1894"/>
        <w:gridCol w:w="1068"/>
      </w:tblGrid>
      <w:tr w:rsidR="00E95303" w:rsidTr="0012619B">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年度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每</w:t>
            </w:r>
            <w:r>
              <w:rPr>
                <w:rFonts w:hint="eastAsia"/>
                <w:color w:val="000000"/>
                <w:sz w:val="24"/>
              </w:rPr>
              <w:t>10</w:t>
            </w:r>
            <w:r>
              <w:rPr>
                <w:rFonts w:hint="eastAsia"/>
                <w:color w:val="000000"/>
                <w:sz w:val="24"/>
              </w:rPr>
              <w:t>份基金份额分红数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现金形式发放总额</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再投资形式发放总额</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年度利润分配合计</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备注</w:t>
            </w:r>
          </w:p>
        </w:tc>
      </w:tr>
      <w:tr w:rsidR="00E95303"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center"/>
              <w:rPr>
                <w:szCs w:val="21"/>
              </w:rPr>
            </w:pPr>
            <w:r>
              <w:rPr>
                <w:rFonts w:hint="eastAsia"/>
                <w:color w:val="000000"/>
                <w:sz w:val="24"/>
              </w:rPr>
              <w:t>2018</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0.100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22,549,014.83</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194.44</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22,549,209.27</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left"/>
            </w:pPr>
            <w:r>
              <w:rPr>
                <w:rFonts w:hint="eastAsia"/>
                <w:color w:val="000000"/>
                <w:sz w:val="24"/>
              </w:rPr>
              <w:t>-</w:t>
            </w:r>
          </w:p>
        </w:tc>
      </w:tr>
      <w:tr w:rsidR="00E95303"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center"/>
              <w:rPr>
                <w:color w:val="000000"/>
              </w:rPr>
            </w:pPr>
            <w:r>
              <w:rPr>
                <w:rFonts w:hint="eastAsia"/>
                <w:color w:val="000000"/>
                <w:sz w:val="24"/>
              </w:rPr>
              <w:t>合计</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0.100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rFonts w:ascii="等线" w:hAnsi="等线" w:cs="宋体"/>
                <w:color w:val="000000"/>
                <w:sz w:val="24"/>
              </w:rPr>
            </w:pPr>
            <w:r>
              <w:rPr>
                <w:rFonts w:hint="eastAsia"/>
                <w:color w:val="000000"/>
                <w:sz w:val="24"/>
              </w:rPr>
              <w:t>22,549,014.83</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194.44</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22,549,209.27</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w:t>
            </w:r>
          </w:p>
        </w:tc>
      </w:tr>
    </w:tbl>
    <w:p w:rsidR="00E95303" w:rsidRDefault="00E95303" w:rsidP="006F01E8">
      <w:pPr>
        <w:pStyle w:val="21"/>
        <w:spacing w:before="29" w:line="288" w:lineRule="auto"/>
        <w:ind w:firstLineChars="0" w:firstLine="0"/>
        <w:rPr>
          <w:rFonts w:ascii="Times New Roman" w:hAnsi="Times New Roman"/>
          <w:color w:val="auto"/>
        </w:rPr>
      </w:pPr>
    </w:p>
    <w:p w:rsidR="00E95303" w:rsidRDefault="00E95303" w:rsidP="006F01E8">
      <w:pPr>
        <w:pStyle w:val="21"/>
        <w:spacing w:before="29" w:line="288" w:lineRule="auto"/>
        <w:ind w:firstLineChars="0" w:firstLine="0"/>
        <w:rPr>
          <w:rFonts w:ascii="Times New Roman" w:hAnsi="Times New Roman"/>
          <w:color w:val="auto"/>
        </w:rPr>
      </w:pPr>
      <w:r>
        <w:rPr>
          <w:rFonts w:ascii="Times New Roman" w:hAnsi="Times New Roman"/>
          <w:color w:val="auto"/>
        </w:rPr>
        <w:t>2</w:t>
      </w:r>
      <w:r w:rsidRPr="006F01E8">
        <w:rPr>
          <w:rFonts w:ascii="Times New Roman" w:hAnsi="Times New Roman" w:hint="eastAsia"/>
          <w:color w:val="auto"/>
        </w:rPr>
        <w:t>、交银裕如纯</w:t>
      </w:r>
      <w:proofErr w:type="gramStart"/>
      <w:r w:rsidRPr="006F01E8">
        <w:rPr>
          <w:rFonts w:ascii="Times New Roman" w:hAnsi="Times New Roman" w:hint="eastAsia"/>
          <w:color w:val="auto"/>
        </w:rPr>
        <w:t>债</w:t>
      </w:r>
      <w:proofErr w:type="gramEnd"/>
      <w:r w:rsidRPr="006F01E8">
        <w:rPr>
          <w:rFonts w:ascii="Times New Roman" w:hAnsi="Times New Roman" w:hint="eastAsia"/>
          <w:color w:val="auto"/>
        </w:rPr>
        <w:t>债券</w:t>
      </w:r>
      <w:r>
        <w:rPr>
          <w:rFonts w:ascii="Times New Roman" w:hAnsi="Times New Roman"/>
          <w:color w:val="auto"/>
        </w:rPr>
        <w:t>C</w:t>
      </w:r>
      <w:r w:rsidRPr="006F01E8">
        <w:rPr>
          <w:rFonts w:ascii="Times New Roman" w:hAnsi="Times New Roman" w:hint="eastAsia"/>
          <w:color w:val="auto"/>
        </w:rPr>
        <w:t>：</w:t>
      </w:r>
    </w:p>
    <w:p w:rsidR="00E95303" w:rsidRDefault="00E95303" w:rsidP="00E95303">
      <w:pPr>
        <w:pStyle w:val="a0"/>
        <w:spacing w:line="360" w:lineRule="auto"/>
        <w:ind w:firstLine="480"/>
        <w:jc w:val="right"/>
        <w:rPr>
          <w:color w:val="000000"/>
          <w:sz w:val="24"/>
        </w:rPr>
      </w:pPr>
      <w:r>
        <w:rPr>
          <w:rFonts w:ascii="宋体" w:hAnsi="宋体" w:hint="eastAsia"/>
          <w:color w:val="000000"/>
          <w:sz w:val="24"/>
        </w:rPr>
        <w:t>单位：人民币元</w:t>
      </w:r>
    </w:p>
    <w:tbl>
      <w:tblPr>
        <w:tblW w:w="0" w:type="auto"/>
        <w:jc w:val="center"/>
        <w:tblCellMar>
          <w:left w:w="0" w:type="dxa"/>
          <w:right w:w="0" w:type="dxa"/>
        </w:tblCellMar>
        <w:tblLook w:val="04A0" w:firstRow="1" w:lastRow="0" w:firstColumn="1" w:lastColumn="0" w:noHBand="0" w:noVBand="1"/>
      </w:tblPr>
      <w:tblGrid>
        <w:gridCol w:w="1157"/>
        <w:gridCol w:w="1378"/>
        <w:gridCol w:w="1839"/>
        <w:gridCol w:w="1950"/>
        <w:gridCol w:w="1894"/>
        <w:gridCol w:w="1068"/>
      </w:tblGrid>
      <w:tr w:rsidR="00E95303" w:rsidTr="0012619B">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年度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每</w:t>
            </w:r>
            <w:r>
              <w:rPr>
                <w:rFonts w:hint="eastAsia"/>
                <w:color w:val="000000"/>
                <w:sz w:val="24"/>
              </w:rPr>
              <w:t>10</w:t>
            </w:r>
            <w:r>
              <w:rPr>
                <w:rFonts w:hint="eastAsia"/>
                <w:color w:val="000000"/>
                <w:sz w:val="24"/>
              </w:rPr>
              <w:t>份基金份额分红数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现金形式发放总额</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再投资形式发放总额</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年度利润分配合计</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spacing w:before="29" w:line="288" w:lineRule="auto"/>
              <w:jc w:val="center"/>
              <w:rPr>
                <w:color w:val="000000"/>
                <w:sz w:val="24"/>
              </w:rPr>
            </w:pPr>
            <w:r>
              <w:rPr>
                <w:rFonts w:hint="eastAsia"/>
                <w:color w:val="000000"/>
                <w:sz w:val="24"/>
              </w:rPr>
              <w:t>备注</w:t>
            </w:r>
          </w:p>
        </w:tc>
      </w:tr>
      <w:tr w:rsidR="00E95303"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center"/>
              <w:rPr>
                <w:szCs w:val="21"/>
              </w:rPr>
            </w:pPr>
            <w:r>
              <w:rPr>
                <w:rFonts w:hint="eastAsia"/>
                <w:color w:val="000000"/>
                <w:sz w:val="24"/>
              </w:rPr>
              <w:t>2018</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jc w:val="left"/>
            </w:pPr>
            <w:r>
              <w:rPr>
                <w:rFonts w:hint="eastAsia"/>
                <w:color w:val="000000"/>
                <w:sz w:val="24"/>
              </w:rPr>
              <w:t>-</w:t>
            </w:r>
          </w:p>
        </w:tc>
      </w:tr>
      <w:tr w:rsidR="00E95303"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center"/>
              <w:rPr>
                <w:color w:val="000000"/>
              </w:rPr>
            </w:pPr>
            <w:r>
              <w:rPr>
                <w:rFonts w:hint="eastAsia"/>
                <w:color w:val="000000"/>
                <w:sz w:val="24"/>
              </w:rPr>
              <w:t>合计</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rFonts w:ascii="等线" w:hAnsi="等线" w:cs="宋体"/>
                <w:color w:val="000000"/>
                <w:sz w:val="24"/>
              </w:rPr>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303" w:rsidRDefault="00E95303" w:rsidP="0012619B">
            <w:pPr>
              <w:autoSpaceDE w:val="0"/>
              <w:autoSpaceDN w:val="0"/>
              <w:spacing w:before="29" w:line="288" w:lineRule="auto"/>
              <w:ind w:left="15"/>
              <w:jc w:val="right"/>
              <w:rPr>
                <w:color w:val="000000"/>
                <w:sz w:val="24"/>
              </w:rPr>
            </w:pPr>
            <w:r>
              <w:rPr>
                <w:rFonts w:hint="eastAsia"/>
                <w:color w:val="000000"/>
                <w:sz w:val="24"/>
              </w:rPr>
              <w:t>-</w:t>
            </w:r>
          </w:p>
        </w:tc>
      </w:tr>
    </w:tbl>
    <w:p w:rsidR="00E95303" w:rsidRDefault="00E95303" w:rsidP="006F01E8"/>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395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500C48" w:rsidRDefault="001A59F9" w:rsidP="00500C48">
      <w:pPr>
        <w:pStyle w:val="20"/>
        <w:spacing w:before="29" w:after="0" w:line="288" w:lineRule="auto"/>
        <w:rPr>
          <w:rFonts w:ascii="Times New Roman" w:hAnsi="Times New Roman"/>
          <w:kern w:val="0"/>
          <w:szCs w:val="24"/>
        </w:rPr>
      </w:pPr>
      <w:bookmarkStart w:id="42" w:name="_Toc361324855"/>
      <w:bookmarkStart w:id="43" w:name="_Toc4153955"/>
      <w:r w:rsidRPr="00500C48">
        <w:rPr>
          <w:rFonts w:ascii="Times New Roman" w:hAnsi="Times New Roman"/>
          <w:kern w:val="0"/>
          <w:szCs w:val="24"/>
        </w:rPr>
        <w:t xml:space="preserve">4.1 </w:t>
      </w:r>
      <w:r w:rsidRPr="00500C48">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130E45" w:rsidRDefault="003F12CC">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130E45">
        <w:tc>
          <w:tcPr>
            <w:tcW w:w="1276" w:type="dxa"/>
            <w:vAlign w:val="center"/>
          </w:tcPr>
          <w:p w:rsidR="00130E45" w:rsidRDefault="003F12CC">
            <w:pPr>
              <w:jc w:val="center"/>
            </w:pPr>
            <w:r>
              <w:rPr>
                <w:color w:val="000000"/>
                <w:sz w:val="24"/>
              </w:rPr>
              <w:t>于海颖</w:t>
            </w:r>
          </w:p>
        </w:tc>
        <w:tc>
          <w:tcPr>
            <w:tcW w:w="1134" w:type="dxa"/>
            <w:vAlign w:val="center"/>
          </w:tcPr>
          <w:p w:rsidR="00130E45" w:rsidRDefault="003F12CC">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418" w:type="dxa"/>
            <w:vAlign w:val="center"/>
          </w:tcPr>
          <w:p w:rsidR="00130E45" w:rsidRDefault="003F12CC">
            <w:pPr>
              <w:jc w:val="center"/>
            </w:pPr>
            <w:r>
              <w:rPr>
                <w:color w:val="000000"/>
                <w:sz w:val="24"/>
              </w:rPr>
              <w:t>2018-05-25</w:t>
            </w:r>
          </w:p>
        </w:tc>
        <w:tc>
          <w:tcPr>
            <w:tcW w:w="1275" w:type="dxa"/>
            <w:vAlign w:val="center"/>
          </w:tcPr>
          <w:p w:rsidR="00130E45" w:rsidRDefault="003F12CC">
            <w:pPr>
              <w:jc w:val="center"/>
            </w:pPr>
            <w:r>
              <w:rPr>
                <w:color w:val="000000"/>
                <w:sz w:val="24"/>
              </w:rPr>
              <w:t>-</w:t>
            </w:r>
          </w:p>
        </w:tc>
        <w:tc>
          <w:tcPr>
            <w:tcW w:w="993" w:type="dxa"/>
            <w:vAlign w:val="center"/>
          </w:tcPr>
          <w:p w:rsidR="00130E45" w:rsidRDefault="003F12CC">
            <w:pPr>
              <w:jc w:val="center"/>
            </w:pPr>
            <w:r>
              <w:rPr>
                <w:color w:val="000000"/>
                <w:sz w:val="24"/>
              </w:rPr>
              <w:t>12</w:t>
            </w:r>
            <w:r>
              <w:rPr>
                <w:color w:val="000000"/>
                <w:sz w:val="24"/>
              </w:rPr>
              <w:t>年</w:t>
            </w:r>
          </w:p>
        </w:tc>
        <w:tc>
          <w:tcPr>
            <w:tcW w:w="2902" w:type="dxa"/>
            <w:vAlign w:val="center"/>
          </w:tcPr>
          <w:p w:rsidR="00130E45" w:rsidRDefault="003F12C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130E45">
        <w:tc>
          <w:tcPr>
            <w:tcW w:w="1276" w:type="dxa"/>
            <w:vAlign w:val="center"/>
          </w:tcPr>
          <w:p w:rsidR="00130E45" w:rsidRDefault="003F12CC">
            <w:pPr>
              <w:jc w:val="center"/>
            </w:pPr>
            <w:r>
              <w:rPr>
                <w:color w:val="000000"/>
                <w:sz w:val="24"/>
              </w:rPr>
              <w:t>魏玉敏</w:t>
            </w:r>
          </w:p>
        </w:tc>
        <w:tc>
          <w:tcPr>
            <w:tcW w:w="1134" w:type="dxa"/>
            <w:vAlign w:val="center"/>
          </w:tcPr>
          <w:p w:rsidR="00130E45" w:rsidRDefault="003F12CC">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的基金经理</w:t>
            </w:r>
          </w:p>
        </w:tc>
        <w:tc>
          <w:tcPr>
            <w:tcW w:w="1418" w:type="dxa"/>
            <w:vAlign w:val="center"/>
          </w:tcPr>
          <w:p w:rsidR="00130E45" w:rsidRDefault="003F12CC">
            <w:pPr>
              <w:jc w:val="center"/>
            </w:pPr>
            <w:r>
              <w:rPr>
                <w:color w:val="000000"/>
                <w:sz w:val="24"/>
              </w:rPr>
              <w:t>2018-08-29</w:t>
            </w:r>
          </w:p>
        </w:tc>
        <w:tc>
          <w:tcPr>
            <w:tcW w:w="1275" w:type="dxa"/>
            <w:vAlign w:val="center"/>
          </w:tcPr>
          <w:p w:rsidR="00130E45" w:rsidRDefault="003F12CC">
            <w:pPr>
              <w:jc w:val="center"/>
            </w:pPr>
            <w:r>
              <w:rPr>
                <w:color w:val="000000"/>
                <w:sz w:val="24"/>
              </w:rPr>
              <w:t>-</w:t>
            </w:r>
          </w:p>
        </w:tc>
        <w:tc>
          <w:tcPr>
            <w:tcW w:w="993" w:type="dxa"/>
            <w:vAlign w:val="center"/>
          </w:tcPr>
          <w:p w:rsidR="00130E45" w:rsidRDefault="003F12CC">
            <w:pPr>
              <w:jc w:val="center"/>
            </w:pPr>
            <w:r>
              <w:rPr>
                <w:color w:val="000000"/>
                <w:sz w:val="24"/>
              </w:rPr>
              <w:t>6</w:t>
            </w:r>
            <w:r>
              <w:rPr>
                <w:color w:val="000000"/>
                <w:sz w:val="24"/>
              </w:rPr>
              <w:t>年</w:t>
            </w:r>
          </w:p>
        </w:tc>
        <w:tc>
          <w:tcPr>
            <w:tcW w:w="2902" w:type="dxa"/>
            <w:vAlign w:val="center"/>
          </w:tcPr>
          <w:p w:rsidR="00130E45" w:rsidRDefault="003F12CC">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130E45" w:rsidRDefault="003F12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130E45" w:rsidRDefault="003F12C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00C48" w:rsidRDefault="001A59F9" w:rsidP="00500C48">
      <w:pPr>
        <w:pStyle w:val="20"/>
        <w:spacing w:before="29" w:after="0" w:line="288" w:lineRule="auto"/>
        <w:rPr>
          <w:rFonts w:ascii="Times New Roman" w:hAnsi="Times New Roman"/>
          <w:kern w:val="0"/>
          <w:szCs w:val="24"/>
        </w:rPr>
      </w:pPr>
      <w:bookmarkStart w:id="44" w:name="_Toc225498256"/>
      <w:bookmarkStart w:id="45" w:name="_Toc361324856"/>
      <w:bookmarkStart w:id="46" w:name="_Toc4153956"/>
      <w:r w:rsidRPr="00500C48">
        <w:rPr>
          <w:rFonts w:ascii="Times New Roman" w:hAnsi="Times New Roman"/>
          <w:kern w:val="0"/>
          <w:szCs w:val="24"/>
        </w:rPr>
        <w:t xml:space="preserve">4.2 </w:t>
      </w:r>
      <w:r w:rsidRPr="00500C48">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47" w:name="_Toc225498257"/>
      <w:bookmarkStart w:id="48" w:name="_Toc361324857"/>
      <w:bookmarkStart w:id="49" w:name="_Toc4153957"/>
      <w:r w:rsidRPr="00500C48">
        <w:rPr>
          <w:rFonts w:ascii="Times New Roman" w:hAnsi="Times New Roman"/>
          <w:kern w:val="0"/>
          <w:szCs w:val="24"/>
        </w:rPr>
        <w:t xml:space="preserve">4.3 </w:t>
      </w:r>
      <w:r w:rsidRPr="00500C48">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130E45" w:rsidRDefault="003F12C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30E45" w:rsidRDefault="003F12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130E45" w:rsidRDefault="003F12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30E45" w:rsidRDefault="003F12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130E45" w:rsidRDefault="003F12C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30E45" w:rsidRDefault="003F12C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30E45" w:rsidRDefault="003F12C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30E45" w:rsidRDefault="003F12C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500C48" w:rsidRDefault="001A59F9" w:rsidP="00500C48">
      <w:pPr>
        <w:pStyle w:val="20"/>
        <w:spacing w:before="29" w:after="0" w:line="288" w:lineRule="auto"/>
        <w:rPr>
          <w:rFonts w:ascii="Times New Roman" w:hAnsi="Times New Roman"/>
          <w:kern w:val="0"/>
          <w:szCs w:val="24"/>
        </w:rPr>
      </w:pPr>
    </w:p>
    <w:p w:rsidR="001A59F9" w:rsidRPr="00500C48" w:rsidRDefault="001A59F9" w:rsidP="00500C48">
      <w:pPr>
        <w:pStyle w:val="20"/>
        <w:spacing w:before="29" w:after="0" w:line="288" w:lineRule="auto"/>
        <w:rPr>
          <w:rFonts w:ascii="Times New Roman" w:hAnsi="Times New Roman"/>
          <w:kern w:val="0"/>
          <w:szCs w:val="24"/>
        </w:rPr>
      </w:pPr>
      <w:bookmarkStart w:id="50" w:name="_Toc225498258"/>
      <w:bookmarkStart w:id="51" w:name="_Toc361324858"/>
      <w:bookmarkStart w:id="52" w:name="_Toc4153958"/>
      <w:r w:rsidRPr="00500C48">
        <w:rPr>
          <w:rFonts w:ascii="Times New Roman" w:hAnsi="Times New Roman"/>
          <w:kern w:val="0"/>
          <w:szCs w:val="24"/>
        </w:rPr>
        <w:t xml:space="preserve">4.4 </w:t>
      </w:r>
      <w:r w:rsidRPr="00500C48">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130E45" w:rsidRDefault="003F12CC">
      <w:pPr>
        <w:spacing w:before="29" w:line="288" w:lineRule="auto"/>
        <w:ind w:firstLineChars="200" w:firstLine="480"/>
        <w:rPr>
          <w:kern w:val="0"/>
          <w:sz w:val="24"/>
        </w:rPr>
      </w:pPr>
      <w:r>
        <w:rPr>
          <w:kern w:val="0"/>
          <w:sz w:val="24"/>
        </w:rPr>
        <w:t>整体来看，</w:t>
      </w:r>
      <w:r>
        <w:rPr>
          <w:kern w:val="0"/>
          <w:sz w:val="24"/>
        </w:rPr>
        <w:t>2018</w:t>
      </w:r>
      <w:r>
        <w:rPr>
          <w:kern w:val="0"/>
          <w:sz w:val="24"/>
        </w:rPr>
        <w:t>年债券市场在</w:t>
      </w:r>
      <w:proofErr w:type="gramStart"/>
      <w:r>
        <w:rPr>
          <w:kern w:val="0"/>
          <w:sz w:val="24"/>
        </w:rPr>
        <w:t>宽货币紧</w:t>
      </w:r>
      <w:proofErr w:type="gramEnd"/>
      <w:r>
        <w:rPr>
          <w:kern w:val="0"/>
          <w:sz w:val="24"/>
        </w:rPr>
        <w:t>信用格局下走出牛市行情，债券收益率大幅下行，收益率曲线呈现牛市陡峭的特征，高等级信用利差随利率而压缩，低等级信用利差在违约频发的利空下不断走扩。债券市场总体演绎了</w:t>
      </w:r>
      <w:proofErr w:type="gramStart"/>
      <w:r>
        <w:rPr>
          <w:kern w:val="0"/>
          <w:sz w:val="24"/>
        </w:rPr>
        <w:t>宽货币紧</w:t>
      </w:r>
      <w:proofErr w:type="gramEnd"/>
      <w:r>
        <w:rPr>
          <w:kern w:val="0"/>
          <w:sz w:val="24"/>
        </w:rPr>
        <w:t>信用的格局，央行四次</w:t>
      </w:r>
      <w:proofErr w:type="gramStart"/>
      <w:r>
        <w:rPr>
          <w:kern w:val="0"/>
          <w:sz w:val="24"/>
        </w:rPr>
        <w:t>降准导致短端利率</w:t>
      </w:r>
      <w:proofErr w:type="gramEnd"/>
      <w:r>
        <w:rPr>
          <w:kern w:val="0"/>
          <w:sz w:val="24"/>
        </w:rPr>
        <w:t>大幅下行，长</w:t>
      </w:r>
      <w:proofErr w:type="gramStart"/>
      <w:r>
        <w:rPr>
          <w:kern w:val="0"/>
          <w:sz w:val="24"/>
        </w:rPr>
        <w:t>端利率</w:t>
      </w:r>
      <w:proofErr w:type="gramEnd"/>
      <w:r>
        <w:rPr>
          <w:kern w:val="0"/>
          <w:sz w:val="24"/>
        </w:rPr>
        <w:t>也在贸易</w:t>
      </w:r>
      <w:proofErr w:type="gramStart"/>
      <w:r>
        <w:rPr>
          <w:kern w:val="0"/>
          <w:sz w:val="24"/>
        </w:rPr>
        <w:t>战反复</w:t>
      </w:r>
      <w:proofErr w:type="gramEnd"/>
      <w:r>
        <w:rPr>
          <w:kern w:val="0"/>
          <w:sz w:val="24"/>
        </w:rPr>
        <w:t>发酵、去杠杆</w:t>
      </w:r>
      <w:proofErr w:type="gramStart"/>
      <w:r>
        <w:rPr>
          <w:kern w:val="0"/>
          <w:sz w:val="24"/>
        </w:rPr>
        <w:t>导致社融下滑</w:t>
      </w:r>
      <w:proofErr w:type="gramEnd"/>
      <w:r>
        <w:rPr>
          <w:kern w:val="0"/>
          <w:sz w:val="24"/>
        </w:rPr>
        <w:t>以及经济预期明显回落等诸多因素的影响下不断走低。虽然</w:t>
      </w:r>
      <w:r>
        <w:rPr>
          <w:kern w:val="0"/>
          <w:sz w:val="24"/>
        </w:rPr>
        <w:t>2018</w:t>
      </w:r>
      <w:r>
        <w:rPr>
          <w:kern w:val="0"/>
          <w:sz w:val="24"/>
        </w:rPr>
        <w:t>年全年债券市场呈现收益率下行的趋势，但收益率下行过程中，市场也经历了两次较为明显的调整。</w:t>
      </w:r>
      <w:r>
        <w:rPr>
          <w:kern w:val="0"/>
          <w:sz w:val="24"/>
        </w:rPr>
        <w:t>2018</w:t>
      </w:r>
      <w:r>
        <w:rPr>
          <w:kern w:val="0"/>
          <w:sz w:val="24"/>
        </w:rPr>
        <w:t>年五月的调整主要来自资金面紧张、信用违约频发、及对稳增长的担忧。</w:t>
      </w:r>
      <w:r>
        <w:rPr>
          <w:kern w:val="0"/>
          <w:sz w:val="24"/>
        </w:rPr>
        <w:t>2018</w:t>
      </w:r>
      <w:r>
        <w:rPr>
          <w:kern w:val="0"/>
          <w:sz w:val="24"/>
        </w:rPr>
        <w:t>年八、九月的调整主要来自对信用扩张、通胀预期、地方债供给增加以及央行收紧资金面的担忧。</w:t>
      </w:r>
    </w:p>
    <w:p w:rsidR="001A59F9" w:rsidRPr="00A40DA7" w:rsidRDefault="001A59F9" w:rsidP="00A40DA7">
      <w:pPr>
        <w:spacing w:before="29" w:line="288" w:lineRule="auto"/>
        <w:ind w:firstLineChars="200" w:firstLine="480"/>
        <w:rPr>
          <w:kern w:val="0"/>
          <w:sz w:val="24"/>
        </w:rPr>
      </w:pPr>
      <w:r w:rsidRPr="00A40DA7">
        <w:rPr>
          <w:kern w:val="0"/>
          <w:sz w:val="24"/>
        </w:rPr>
        <w:t>本基金于</w:t>
      </w:r>
      <w:r w:rsidRPr="00A40DA7">
        <w:rPr>
          <w:kern w:val="0"/>
          <w:sz w:val="24"/>
        </w:rPr>
        <w:t>2018</w:t>
      </w:r>
      <w:r w:rsidRPr="00A40DA7">
        <w:rPr>
          <w:kern w:val="0"/>
          <w:sz w:val="24"/>
        </w:rPr>
        <w:t>年五月成立，成立后至本报告期结束，组合以中短期利率债为主要配置，享受了流动性宽松情况下短端收益率下行的资本利的收益。同时，组合配置了一定比例的长久期利率债，波段操作增厚组合收益。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53" w:name="_Toc225498259"/>
      <w:bookmarkStart w:id="54" w:name="_Toc361324859"/>
      <w:bookmarkStart w:id="55" w:name="_Toc4153959"/>
      <w:r w:rsidRPr="00500C48">
        <w:rPr>
          <w:rFonts w:ascii="Times New Roman" w:hAnsi="Times New Roman"/>
          <w:kern w:val="0"/>
          <w:szCs w:val="24"/>
        </w:rPr>
        <w:t xml:space="preserve">4.5 </w:t>
      </w:r>
      <w:r w:rsidRPr="00500C48">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w:t>
      </w:r>
      <w:proofErr w:type="gramStart"/>
      <w:r w:rsidRPr="00A40DA7">
        <w:rPr>
          <w:kern w:val="0"/>
          <w:sz w:val="24"/>
        </w:rPr>
        <w:t>从稳增长</w:t>
      </w:r>
      <w:proofErr w:type="gramEnd"/>
      <w:r w:rsidRPr="00A40DA7">
        <w:rPr>
          <w:kern w:val="0"/>
          <w:sz w:val="24"/>
        </w:rPr>
        <w:t>政策到经济企</w:t>
      </w:r>
      <w:proofErr w:type="gramStart"/>
      <w:r w:rsidRPr="00A40DA7">
        <w:rPr>
          <w:kern w:val="0"/>
          <w:sz w:val="24"/>
        </w:rPr>
        <w:t>稳之间</w:t>
      </w:r>
      <w:proofErr w:type="gramEnd"/>
      <w:r w:rsidRPr="00A40DA7">
        <w:rPr>
          <w:kern w:val="0"/>
          <w:sz w:val="24"/>
        </w:rPr>
        <w:t>的时滞可能会比以往更长，当前期限虽有</w:t>
      </w:r>
      <w:proofErr w:type="gramStart"/>
      <w:r w:rsidRPr="00A40DA7">
        <w:rPr>
          <w:kern w:val="0"/>
          <w:sz w:val="24"/>
        </w:rPr>
        <w:t>收窄但仍</w:t>
      </w:r>
      <w:proofErr w:type="gramEnd"/>
      <w:r w:rsidRPr="00A40DA7">
        <w:rPr>
          <w:kern w:val="0"/>
          <w:sz w:val="24"/>
        </w:rPr>
        <w:t>处于高位，预计长</w:t>
      </w:r>
      <w:proofErr w:type="gramStart"/>
      <w:r w:rsidRPr="00A40DA7">
        <w:rPr>
          <w:kern w:val="0"/>
          <w:sz w:val="24"/>
        </w:rPr>
        <w:t>端利率</w:t>
      </w:r>
      <w:proofErr w:type="gramEnd"/>
      <w:r w:rsidRPr="00A40DA7">
        <w:rPr>
          <w:kern w:val="0"/>
          <w:sz w:val="24"/>
        </w:rPr>
        <w:t>仍有一定下行空间。但是利率的下行节奏可能不如</w:t>
      </w:r>
      <w:r w:rsidRPr="00A40DA7">
        <w:rPr>
          <w:kern w:val="0"/>
          <w:sz w:val="24"/>
        </w:rPr>
        <w:t>2018</w:t>
      </w:r>
      <w:r w:rsidRPr="00A40DA7">
        <w:rPr>
          <w:kern w:val="0"/>
          <w:sz w:val="24"/>
        </w:rPr>
        <w:t>年那么顺畅，关注逆周期调节政策可能会</w:t>
      </w:r>
      <w:proofErr w:type="gramStart"/>
      <w:r w:rsidRPr="00A40DA7">
        <w:rPr>
          <w:kern w:val="0"/>
          <w:sz w:val="24"/>
        </w:rPr>
        <w:t>导致社融同比</w:t>
      </w:r>
      <w:proofErr w:type="gramEnd"/>
      <w:r w:rsidRPr="00A40DA7">
        <w:rPr>
          <w:kern w:val="0"/>
          <w:sz w:val="24"/>
        </w:rPr>
        <w:t>阶段性企稳，猪价油价超预期上涨可能会对通胀预期产生扰动。操作策略方面，组合将继续关注市场情况，积极进行灵活的利率债波段操作，以期增厚组合收益。</w:t>
      </w:r>
    </w:p>
    <w:p w:rsidR="001A59F9" w:rsidRPr="00500C48" w:rsidRDefault="001A59F9" w:rsidP="00500C48">
      <w:pPr>
        <w:pStyle w:val="20"/>
        <w:spacing w:before="29" w:after="0" w:line="288" w:lineRule="auto"/>
        <w:rPr>
          <w:rFonts w:ascii="Times New Roman" w:hAnsi="Times New Roman"/>
          <w:kern w:val="0"/>
          <w:szCs w:val="24"/>
        </w:rPr>
      </w:pPr>
    </w:p>
    <w:p w:rsidR="001A59F9" w:rsidRPr="00500C48" w:rsidRDefault="001A59F9" w:rsidP="00500C48">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3960"/>
      <w:r w:rsidRPr="00500C48">
        <w:rPr>
          <w:rFonts w:ascii="Times New Roman" w:hAnsi="Times New Roman"/>
          <w:kern w:val="0"/>
          <w:szCs w:val="24"/>
        </w:rPr>
        <w:t xml:space="preserve">4.6 </w:t>
      </w:r>
      <w:r w:rsidRPr="00500C48">
        <w:rPr>
          <w:rFonts w:ascii="Times New Roman" w:hAnsi="Times New Roman" w:hint="eastAsia"/>
          <w:kern w:val="0"/>
          <w:szCs w:val="24"/>
        </w:rPr>
        <w:t>管理人内部有关本基金的监察稽核工作情况</w:t>
      </w:r>
      <w:bookmarkEnd w:id="56"/>
      <w:bookmarkEnd w:id="57"/>
      <w:bookmarkEnd w:id="58"/>
      <w:bookmarkEnd w:id="59"/>
    </w:p>
    <w:p w:rsidR="00130E45" w:rsidRDefault="003F12CC">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130E45" w:rsidRDefault="003F12CC">
      <w:pPr>
        <w:spacing w:before="29" w:line="288" w:lineRule="auto"/>
        <w:ind w:firstLineChars="200" w:firstLine="480"/>
        <w:rPr>
          <w:kern w:val="0"/>
          <w:sz w:val="24"/>
        </w:rPr>
      </w:pPr>
      <w:r>
        <w:rPr>
          <w:kern w:val="0"/>
          <w:sz w:val="24"/>
        </w:rPr>
        <w:t>本报告期内，本基金管理人为了确保公司业务的规范运作，主要做了以下工作：</w:t>
      </w:r>
    </w:p>
    <w:p w:rsidR="00130E45" w:rsidRDefault="003F12CC">
      <w:pPr>
        <w:spacing w:before="29" w:line="288" w:lineRule="auto"/>
        <w:ind w:firstLineChars="200" w:firstLine="480"/>
        <w:rPr>
          <w:kern w:val="0"/>
          <w:sz w:val="24"/>
        </w:rPr>
      </w:pPr>
      <w:r>
        <w:rPr>
          <w:kern w:val="0"/>
          <w:sz w:val="24"/>
        </w:rPr>
        <w:t>（一）持续跟进年内新法规落实推进工作，重点跟进</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落实情况，不断推动相关制度流程的建立、健全和完善。</w:t>
      </w:r>
    </w:p>
    <w:p w:rsidR="00130E45" w:rsidRDefault="003F12CC">
      <w:pPr>
        <w:spacing w:before="29" w:line="288" w:lineRule="auto"/>
        <w:ind w:firstLineChars="200" w:firstLine="480"/>
        <w:rPr>
          <w:kern w:val="0"/>
          <w:sz w:val="24"/>
        </w:rPr>
      </w:pPr>
      <w:r>
        <w:rPr>
          <w:kern w:val="0"/>
          <w:sz w:val="24"/>
        </w:rPr>
        <w:t>公司一直高度重视新法规落实推进工作，重点加强了对</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落实跟踪力度：一是要求新业务开展要符合新</w:t>
      </w:r>
      <w:proofErr w:type="gramStart"/>
      <w:r>
        <w:rPr>
          <w:kern w:val="0"/>
          <w:sz w:val="24"/>
        </w:rPr>
        <w:t>规</w:t>
      </w:r>
      <w:proofErr w:type="gramEnd"/>
      <w:r>
        <w:rPr>
          <w:kern w:val="0"/>
          <w:sz w:val="24"/>
        </w:rPr>
        <w:t>要求，业务按照新</w:t>
      </w:r>
      <w:proofErr w:type="gramStart"/>
      <w:r>
        <w:rPr>
          <w:kern w:val="0"/>
          <w:sz w:val="24"/>
        </w:rPr>
        <w:t>规</w:t>
      </w:r>
      <w:proofErr w:type="gramEnd"/>
      <w:r>
        <w:rPr>
          <w:kern w:val="0"/>
          <w:sz w:val="24"/>
        </w:rPr>
        <w:t>引导的方向推进、发展；二是要求稳妥推进存量产品的整改工作，深入理解新</w:t>
      </w:r>
      <w:proofErr w:type="gramStart"/>
      <w:r>
        <w:rPr>
          <w:kern w:val="0"/>
          <w:sz w:val="24"/>
        </w:rPr>
        <w:t>规</w:t>
      </w:r>
      <w:proofErr w:type="gramEnd"/>
      <w:r>
        <w:rPr>
          <w:kern w:val="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130E45" w:rsidRDefault="003F12CC">
      <w:pPr>
        <w:spacing w:before="29" w:line="288" w:lineRule="auto"/>
        <w:ind w:firstLineChars="200" w:firstLine="480"/>
        <w:rPr>
          <w:kern w:val="0"/>
          <w:sz w:val="24"/>
        </w:rPr>
      </w:pPr>
      <w:r>
        <w:rPr>
          <w:kern w:val="0"/>
          <w:sz w:val="24"/>
        </w:rPr>
        <w:t>（二）继续深化全面风险管理，提高风险控制有效性。</w:t>
      </w:r>
    </w:p>
    <w:p w:rsidR="00130E45" w:rsidRDefault="003F12CC">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130E45" w:rsidRDefault="003F12CC">
      <w:pPr>
        <w:spacing w:before="29" w:line="288" w:lineRule="auto"/>
        <w:ind w:firstLineChars="200" w:firstLine="480"/>
        <w:rPr>
          <w:kern w:val="0"/>
          <w:sz w:val="24"/>
        </w:rPr>
      </w:pPr>
      <w:r>
        <w:rPr>
          <w:kern w:val="0"/>
          <w:sz w:val="24"/>
        </w:rPr>
        <w:t>（三）全面开展内部监督检查，强化公司内部控制。</w:t>
      </w:r>
    </w:p>
    <w:p w:rsidR="00130E45" w:rsidRDefault="003F12C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30E45" w:rsidRDefault="003F12CC">
      <w:pPr>
        <w:spacing w:before="29" w:line="288" w:lineRule="auto"/>
        <w:ind w:firstLineChars="200" w:firstLine="480"/>
        <w:rPr>
          <w:kern w:val="0"/>
          <w:sz w:val="24"/>
        </w:rPr>
      </w:pPr>
      <w:r>
        <w:rPr>
          <w:kern w:val="0"/>
          <w:sz w:val="24"/>
        </w:rPr>
        <w:t>（四）围绕行业热点、难点、重点问题，强化培训教育，持续提高全员风险合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w:t>
      </w:r>
      <w:proofErr w:type="gramStart"/>
      <w:r w:rsidRPr="00A40DA7">
        <w:rPr>
          <w:kern w:val="0"/>
          <w:sz w:val="24"/>
        </w:rPr>
        <w:t>规</w:t>
      </w:r>
      <w:proofErr w:type="gramEnd"/>
      <w:r w:rsidRPr="00A40DA7">
        <w:rPr>
          <w:kern w:val="0"/>
          <w:sz w:val="24"/>
        </w:rPr>
        <w:t>教育工作。公司围绕行业热点、重点、难点问题，组织开展了多场培训工作，加深了员工对新法规的理解及强化其风险合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00C48" w:rsidRDefault="001A59F9" w:rsidP="00500C48">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3961"/>
      <w:r w:rsidRPr="00500C48">
        <w:rPr>
          <w:rFonts w:ascii="Times New Roman" w:hAnsi="Times New Roman"/>
          <w:kern w:val="0"/>
          <w:szCs w:val="24"/>
        </w:rPr>
        <w:t xml:space="preserve">4.7 </w:t>
      </w:r>
      <w:r w:rsidRPr="00500C48">
        <w:rPr>
          <w:rFonts w:ascii="Times New Roman" w:hAnsi="Times New Roman" w:hint="eastAsia"/>
          <w:kern w:val="0"/>
          <w:szCs w:val="24"/>
        </w:rPr>
        <w:t>管理人对报告期内基金估值程序等事项的说明</w:t>
      </w:r>
      <w:bookmarkEnd w:id="60"/>
      <w:bookmarkEnd w:id="61"/>
      <w:bookmarkEnd w:id="62"/>
      <w:bookmarkEnd w:id="63"/>
    </w:p>
    <w:p w:rsidR="00EA2D10" w:rsidRPr="00D676E7" w:rsidRDefault="00EA2D10" w:rsidP="00D676E7">
      <w:pPr>
        <w:spacing w:before="29" w:line="288" w:lineRule="auto"/>
        <w:ind w:firstLineChars="200" w:firstLine="480"/>
        <w:rPr>
          <w:kern w:val="0"/>
          <w:sz w:val="24"/>
        </w:rPr>
      </w:pPr>
      <w:r w:rsidRPr="00D676E7">
        <w:rPr>
          <w:rFonts w:hint="eastAsia"/>
          <w:kern w:val="0"/>
          <w:sz w:val="24"/>
        </w:rPr>
        <w:t>本基金管理</w:t>
      </w:r>
      <w:proofErr w:type="gramStart"/>
      <w:r w:rsidRPr="00D676E7">
        <w:rPr>
          <w:rFonts w:hint="eastAsia"/>
          <w:kern w:val="0"/>
          <w:sz w:val="24"/>
        </w:rPr>
        <w:t>人制</w:t>
      </w:r>
      <w:proofErr w:type="gramEnd"/>
      <w:r w:rsidRPr="00D676E7">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p>
    <w:p w:rsidR="00EA2D10" w:rsidRPr="00D676E7" w:rsidRDefault="00EA2D10" w:rsidP="00D676E7">
      <w:pPr>
        <w:spacing w:before="29" w:line="288" w:lineRule="auto"/>
        <w:ind w:firstLineChars="200" w:firstLine="480"/>
        <w:rPr>
          <w:kern w:val="0"/>
          <w:sz w:val="24"/>
        </w:rPr>
      </w:pPr>
      <w:r w:rsidRPr="00D676E7">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D676E7">
        <w:rPr>
          <w:rFonts w:hint="eastAsia"/>
          <w:kern w:val="0"/>
          <w:sz w:val="24"/>
        </w:rPr>
        <w:t>规</w:t>
      </w:r>
      <w:proofErr w:type="gramEnd"/>
      <w:r w:rsidRPr="00D676E7">
        <w:rPr>
          <w:rFonts w:hint="eastAsia"/>
          <w:kern w:val="0"/>
          <w:sz w:val="24"/>
        </w:rPr>
        <w:t>等方面审批，一致同意后，报公司投资总监、总经理审批。</w:t>
      </w:r>
    </w:p>
    <w:p w:rsidR="001A59F9" w:rsidRPr="00D676E7" w:rsidRDefault="00EA2D10" w:rsidP="00D676E7">
      <w:pPr>
        <w:spacing w:before="29" w:line="288" w:lineRule="auto"/>
        <w:ind w:firstLineChars="200" w:firstLine="480"/>
        <w:rPr>
          <w:kern w:val="0"/>
          <w:sz w:val="24"/>
        </w:rPr>
      </w:pPr>
      <w:r w:rsidRPr="00D676E7">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A2D10" w:rsidRPr="00D564C7" w:rsidRDefault="00EA2D10" w:rsidP="00A40DA7">
      <w:pPr>
        <w:spacing w:before="29" w:line="288" w:lineRule="auto"/>
        <w:ind w:firstLineChars="200" w:firstLine="420"/>
        <w:rPr>
          <w:rFonts w:asciiTheme="minorEastAsia" w:eastAsiaTheme="minorEastAsia" w:hAnsiTheme="minorEastAsia"/>
          <w:color w:val="000000"/>
          <w:kern w:val="0"/>
          <w:szCs w:val="21"/>
        </w:rPr>
      </w:pPr>
    </w:p>
    <w:p w:rsidR="00BB731C" w:rsidRPr="00500C48" w:rsidRDefault="00BB731C" w:rsidP="00500C48">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3962"/>
      <w:r w:rsidRPr="00500C48">
        <w:rPr>
          <w:rFonts w:ascii="Times New Roman" w:hAnsi="Times New Roman"/>
          <w:kern w:val="0"/>
          <w:szCs w:val="24"/>
        </w:rPr>
        <w:t>4.</w:t>
      </w:r>
      <w:r w:rsidRPr="00500C48">
        <w:rPr>
          <w:rFonts w:ascii="Times New Roman" w:hAnsi="Times New Roman" w:hint="eastAsia"/>
          <w:kern w:val="0"/>
          <w:szCs w:val="24"/>
        </w:rPr>
        <w:t>8</w:t>
      </w:r>
      <w:r w:rsidRPr="00500C48">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1A3487" w:rsidP="00BB731C">
      <w:pPr>
        <w:spacing w:before="29" w:line="288" w:lineRule="auto"/>
        <w:ind w:firstLineChars="200" w:firstLine="480"/>
        <w:rPr>
          <w:kern w:val="0"/>
          <w:sz w:val="24"/>
        </w:rPr>
      </w:pPr>
      <w:r>
        <w:rPr>
          <w:kern w:val="0"/>
          <w:sz w:val="24"/>
        </w:rPr>
        <w:t>根据相关法律法规和基金合同</w:t>
      </w:r>
      <w:r>
        <w:rPr>
          <w:rFonts w:hint="eastAsia"/>
          <w:kern w:val="0"/>
          <w:sz w:val="24"/>
        </w:rPr>
        <w:t>的</w:t>
      </w:r>
      <w:r>
        <w:rPr>
          <w:kern w:val="0"/>
          <w:sz w:val="24"/>
        </w:rPr>
        <w:t>规定</w:t>
      </w:r>
      <w:r w:rsidR="00BB731C" w:rsidRPr="00BB731C">
        <w:rPr>
          <w:kern w:val="0"/>
          <w:sz w:val="24"/>
        </w:rPr>
        <w:t>，本基金对本报告期</w:t>
      </w:r>
      <w:r>
        <w:rPr>
          <w:rFonts w:hint="eastAsia"/>
          <w:kern w:val="0"/>
          <w:sz w:val="24"/>
        </w:rPr>
        <w:t>应分配的</w:t>
      </w:r>
      <w:r w:rsidR="00BB731C" w:rsidRPr="00BB731C">
        <w:rPr>
          <w:kern w:val="0"/>
          <w:sz w:val="24"/>
        </w:rPr>
        <w:t>可供分配利润进行了收益分配，具体情况参见</w:t>
      </w:r>
      <w:r w:rsidR="00BB731C" w:rsidRPr="00BB731C">
        <w:rPr>
          <w:kern w:val="0"/>
          <w:sz w:val="24"/>
        </w:rPr>
        <w:t>7.4.11</w:t>
      </w:r>
      <w:r w:rsidR="00BB731C"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500C48" w:rsidRDefault="00BB731C" w:rsidP="00500C48">
      <w:pPr>
        <w:pStyle w:val="20"/>
        <w:spacing w:before="29" w:after="0" w:line="288" w:lineRule="auto"/>
        <w:rPr>
          <w:rFonts w:ascii="Times New Roman" w:hAnsi="Times New Roman"/>
          <w:kern w:val="0"/>
          <w:szCs w:val="24"/>
        </w:rPr>
      </w:pPr>
      <w:bookmarkStart w:id="68" w:name="_Toc4153963"/>
      <w:r w:rsidRPr="00500C48">
        <w:rPr>
          <w:rFonts w:ascii="Times New Roman" w:hAnsi="Times New Roman"/>
          <w:kern w:val="0"/>
          <w:szCs w:val="24"/>
        </w:rPr>
        <w:t>4.9</w:t>
      </w:r>
      <w:r w:rsidRPr="00500C48">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396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A12442" w:rsidRDefault="001A59F9" w:rsidP="00A12442">
      <w:pPr>
        <w:pStyle w:val="20"/>
        <w:spacing w:before="29" w:after="0" w:line="288" w:lineRule="auto"/>
        <w:rPr>
          <w:rFonts w:ascii="Times New Roman" w:hAnsi="Times New Roman"/>
          <w:kern w:val="0"/>
          <w:szCs w:val="24"/>
        </w:rPr>
      </w:pPr>
      <w:bookmarkStart w:id="72" w:name="_Toc225498264"/>
      <w:bookmarkStart w:id="73" w:name="_Toc361324865"/>
      <w:bookmarkStart w:id="74" w:name="_Toc4153965"/>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本报告期内，本基金托管人在对交银施罗德</w:t>
      </w:r>
      <w:proofErr w:type="gramStart"/>
      <w:r w:rsidRPr="00A40DA7">
        <w:rPr>
          <w:kern w:val="0"/>
          <w:sz w:val="24"/>
        </w:rPr>
        <w:t>裕如纯债债券</w:t>
      </w:r>
      <w:proofErr w:type="gramEnd"/>
      <w:r w:rsidRPr="00A40DA7">
        <w:rPr>
          <w:kern w:val="0"/>
          <w:sz w:val="24"/>
        </w:rPr>
        <w:t>型证券投资基金的托管过程中，严格遵守《证券投资基金法》及其他法律法规和基金合同的有关规定，不存在任何损害基金份额持有人利益的行为，完全尽职尽责地履行了基金托管人应尽的义务。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75" w:name="_Toc225498265"/>
      <w:bookmarkStart w:id="76" w:name="_Toc361324866"/>
      <w:bookmarkStart w:id="77" w:name="_Toc4153966"/>
      <w:r w:rsidRPr="00A12442">
        <w:rPr>
          <w:rFonts w:ascii="Times New Roman" w:hAnsi="Times New Roman"/>
          <w:kern w:val="0"/>
          <w:szCs w:val="24"/>
        </w:rPr>
        <w:t xml:space="preserve">5.2 </w:t>
      </w:r>
      <w:r w:rsidRPr="00A12442">
        <w:rPr>
          <w:rFonts w:ascii="Times New Roman" w:hAnsi="Times New Roman" w:hint="eastAsia"/>
          <w:kern w:val="0"/>
          <w:szCs w:val="24"/>
        </w:rPr>
        <w:t>托管人对报告期内本基金投资运作遵规守信、净值计算、利润分配等情况的</w:t>
      </w:r>
      <w:bookmarkEnd w:id="75"/>
      <w:r w:rsidRPr="00A12442">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本报告期内，交银施罗德</w:t>
      </w:r>
      <w:proofErr w:type="gramStart"/>
      <w:r w:rsidRPr="00A40DA7">
        <w:rPr>
          <w:kern w:val="0"/>
          <w:sz w:val="24"/>
        </w:rPr>
        <w:t>裕如纯债债券</w:t>
      </w:r>
      <w:proofErr w:type="gramEnd"/>
      <w:r w:rsidRPr="00A40DA7">
        <w:rPr>
          <w:kern w:val="0"/>
          <w:sz w:val="24"/>
        </w:rPr>
        <w:t>型证券投资基金的管理人交银施罗德基金管理有限公司在交银施罗德</w:t>
      </w:r>
      <w:proofErr w:type="gramStart"/>
      <w:r w:rsidRPr="00A40DA7">
        <w:rPr>
          <w:kern w:val="0"/>
          <w:sz w:val="24"/>
        </w:rPr>
        <w:t>裕如纯债债券</w:t>
      </w:r>
      <w:proofErr w:type="gramEnd"/>
      <w:r w:rsidRPr="00A40DA7">
        <w:rPr>
          <w:kern w:val="0"/>
          <w:sz w:val="24"/>
        </w:rPr>
        <w:t>型证券投资基金的投资运作、基金资产净值计算、基金费用开支等问题上，不存在任何损害基金份额持有人利益的行为，在各重要方面的运作严格按照基金合同的规定进行。本报告期内，本基金实施利润分配的金额为</w:t>
      </w:r>
      <w:r w:rsidRPr="00A40DA7">
        <w:rPr>
          <w:kern w:val="0"/>
          <w:sz w:val="24"/>
        </w:rPr>
        <w:t>22,549,209.27</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78" w:name="_Toc225498266"/>
      <w:bookmarkStart w:id="79" w:name="_Toc361324867"/>
      <w:bookmarkStart w:id="80" w:name="_Toc4153967"/>
      <w:r w:rsidRPr="00A12442">
        <w:rPr>
          <w:rFonts w:ascii="Times New Roman" w:hAnsi="Times New Roman"/>
          <w:kern w:val="0"/>
          <w:szCs w:val="24"/>
        </w:rPr>
        <w:t xml:space="preserve">5.3 </w:t>
      </w:r>
      <w:r w:rsidRPr="00A12442">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本托管人依法对交银施罗德基金管理有限公司编制和披露的交银施罗德</w:t>
      </w:r>
      <w:proofErr w:type="gramStart"/>
      <w:r w:rsidRPr="00A40DA7">
        <w:rPr>
          <w:kern w:val="0"/>
          <w:sz w:val="24"/>
        </w:rPr>
        <w:t>裕如纯债债券</w:t>
      </w:r>
      <w:proofErr w:type="gramEnd"/>
      <w:r w:rsidRPr="00A40DA7">
        <w:rPr>
          <w:kern w:val="0"/>
          <w:sz w:val="24"/>
        </w:rPr>
        <w:t>型证券投资基金</w:t>
      </w:r>
      <w:r w:rsidRPr="00A40DA7">
        <w:rPr>
          <w:kern w:val="0"/>
          <w:sz w:val="24"/>
        </w:rPr>
        <w:t>2018</w:t>
      </w:r>
      <w:r w:rsidRPr="00A40DA7">
        <w:rPr>
          <w:kern w:val="0"/>
          <w:sz w:val="24"/>
        </w:rPr>
        <w:t>年年度报告中财务指标、净值表现、利润分配情况、财务会计报告、投资组合报告等内容进行了核查，以上内容真实、准确和完整。</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3968"/>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(2019)</w:t>
      </w:r>
      <w:r>
        <w:rPr>
          <w:rFonts w:eastAsiaTheme="minorEastAsia"/>
          <w:kern w:val="0"/>
          <w:sz w:val="24"/>
        </w:rPr>
        <w:t>第</w:t>
      </w:r>
      <w:r>
        <w:rPr>
          <w:rFonts w:eastAsiaTheme="minorEastAsia"/>
          <w:kern w:val="0"/>
          <w:sz w:val="24"/>
        </w:rPr>
        <w:t>21578</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w:t>
      </w:r>
      <w:proofErr w:type="gramStart"/>
      <w:r>
        <w:rPr>
          <w:rFonts w:eastAsiaTheme="minorEastAsia"/>
          <w:kern w:val="0"/>
          <w:sz w:val="24"/>
        </w:rPr>
        <w:t>裕如纯债债券</w:t>
      </w:r>
      <w:proofErr w:type="gramEnd"/>
      <w:r>
        <w:rPr>
          <w:rFonts w:eastAsiaTheme="minorEastAsia"/>
          <w:kern w:val="0"/>
          <w:sz w:val="24"/>
        </w:rPr>
        <w:t>型证券投资基金全体基金份额持有人：</w:t>
      </w:r>
      <w:r w:rsidR="00E9135F" w:rsidDel="00E9135F">
        <w:rPr>
          <w:rFonts w:eastAsiaTheme="minorEastAsia" w:hint="eastAsia"/>
          <w:sz w:val="24"/>
        </w:rPr>
        <w:t xml:space="preserve"> </w:t>
      </w:r>
    </w:p>
    <w:p w:rsidR="00B55BC5" w:rsidRDefault="00B55BC5" w:rsidP="006F01E8">
      <w:pPr>
        <w:widowControl/>
        <w:spacing w:line="288" w:lineRule="auto"/>
        <w:jc w:val="left"/>
        <w:rPr>
          <w:rFonts w:eastAsiaTheme="minorEastAsia"/>
          <w:kern w:val="0"/>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r>
        <w:rPr>
          <w:rFonts w:eastAsiaTheme="minorEastAsia"/>
          <w:kern w:val="0"/>
        </w:rPr>
        <w:t xml:space="preserve">6.1 </w:t>
      </w:r>
      <w:r>
        <w:rPr>
          <w:rFonts w:eastAsiaTheme="minorEastAsia" w:hint="eastAsia"/>
          <w:kern w:val="0"/>
        </w:rPr>
        <w:t>审计意见</w:t>
      </w:r>
      <w:bookmarkEnd w:id="90"/>
      <w:bookmarkEnd w:id="91"/>
      <w:bookmarkEnd w:id="92"/>
      <w:bookmarkEnd w:id="93"/>
      <w:bookmarkEnd w:id="94"/>
      <w:bookmarkEnd w:id="95"/>
    </w:p>
    <w:p w:rsidR="009D5CCC" w:rsidRPr="009D5CCC" w:rsidRDefault="009D5CCC" w:rsidP="009D5CCC">
      <w:pPr>
        <w:widowControl/>
        <w:spacing w:line="288" w:lineRule="auto"/>
        <w:ind w:firstLine="420"/>
        <w:rPr>
          <w:rFonts w:eastAsiaTheme="minorEastAsia"/>
          <w:kern w:val="0"/>
          <w:sz w:val="24"/>
        </w:rPr>
      </w:pPr>
      <w:r w:rsidRPr="009D5CCC">
        <w:rPr>
          <w:rFonts w:eastAsiaTheme="minorEastAsia" w:hint="eastAsia"/>
          <w:kern w:val="0"/>
          <w:sz w:val="24"/>
        </w:rPr>
        <w:t>(</w:t>
      </w:r>
      <w:proofErr w:type="gramStart"/>
      <w:r w:rsidRPr="009D5CCC">
        <w:rPr>
          <w:rFonts w:eastAsiaTheme="minorEastAsia" w:hint="eastAsia"/>
          <w:kern w:val="0"/>
          <w:sz w:val="24"/>
        </w:rPr>
        <w:t>一</w:t>
      </w:r>
      <w:proofErr w:type="gramEnd"/>
      <w:r w:rsidRPr="009D5CCC">
        <w:rPr>
          <w:rFonts w:eastAsiaTheme="minorEastAsia" w:hint="eastAsia"/>
          <w:kern w:val="0"/>
          <w:sz w:val="24"/>
        </w:rPr>
        <w:t xml:space="preserve">) </w:t>
      </w:r>
      <w:r w:rsidRPr="009D5CCC">
        <w:rPr>
          <w:rFonts w:eastAsiaTheme="minorEastAsia" w:hint="eastAsia"/>
          <w:kern w:val="0"/>
          <w:sz w:val="24"/>
        </w:rPr>
        <w:t>我们审计的内容</w:t>
      </w:r>
    </w:p>
    <w:p w:rsidR="009D5CCC" w:rsidRDefault="009D5CCC" w:rsidP="009D5CCC">
      <w:pPr>
        <w:widowControl/>
        <w:spacing w:line="288" w:lineRule="auto"/>
        <w:ind w:firstLine="420"/>
        <w:rPr>
          <w:rFonts w:eastAsiaTheme="minorEastAsia"/>
          <w:kern w:val="0"/>
          <w:sz w:val="24"/>
        </w:rPr>
      </w:pPr>
      <w:r w:rsidRPr="009D5CCC">
        <w:rPr>
          <w:rFonts w:eastAsiaTheme="minorEastAsia" w:hint="eastAsia"/>
          <w:kern w:val="0"/>
          <w:sz w:val="24"/>
        </w:rPr>
        <w:t>我们审计了交银施罗德</w:t>
      </w:r>
      <w:proofErr w:type="gramStart"/>
      <w:r w:rsidRPr="009D5CCC">
        <w:rPr>
          <w:rFonts w:eastAsiaTheme="minorEastAsia" w:hint="eastAsia"/>
          <w:kern w:val="0"/>
          <w:sz w:val="24"/>
        </w:rPr>
        <w:t>裕如纯债债券</w:t>
      </w:r>
      <w:proofErr w:type="gramEnd"/>
      <w:r w:rsidRPr="009D5CCC">
        <w:rPr>
          <w:rFonts w:eastAsiaTheme="minorEastAsia" w:hint="eastAsia"/>
          <w:kern w:val="0"/>
          <w:sz w:val="24"/>
        </w:rPr>
        <w:t>型证券投资基金</w:t>
      </w:r>
      <w:r w:rsidRPr="009D5CCC">
        <w:rPr>
          <w:rFonts w:eastAsiaTheme="minorEastAsia" w:hint="eastAsia"/>
          <w:kern w:val="0"/>
          <w:sz w:val="24"/>
        </w:rPr>
        <w:t>(</w:t>
      </w:r>
      <w:r w:rsidRPr="009D5CCC">
        <w:rPr>
          <w:rFonts w:eastAsiaTheme="minorEastAsia" w:hint="eastAsia"/>
          <w:kern w:val="0"/>
          <w:sz w:val="24"/>
        </w:rPr>
        <w:t>以下简称“交银裕如纯债债券基金”</w:t>
      </w:r>
      <w:r w:rsidRPr="009D5CCC">
        <w:rPr>
          <w:rFonts w:eastAsiaTheme="minorEastAsia" w:hint="eastAsia"/>
          <w:kern w:val="0"/>
          <w:sz w:val="24"/>
        </w:rPr>
        <w:t>)</w:t>
      </w:r>
      <w:r w:rsidRPr="009D5CCC">
        <w:rPr>
          <w:rFonts w:eastAsiaTheme="minorEastAsia" w:hint="eastAsia"/>
          <w:kern w:val="0"/>
          <w:sz w:val="24"/>
        </w:rPr>
        <w:t>的财务报表，包括</w:t>
      </w:r>
      <w:r w:rsidRPr="009D5CCC">
        <w:rPr>
          <w:rFonts w:eastAsiaTheme="minorEastAsia" w:hint="eastAsia"/>
          <w:kern w:val="0"/>
          <w:sz w:val="24"/>
        </w:rPr>
        <w:t>2018</w:t>
      </w:r>
      <w:r w:rsidRPr="009D5CCC">
        <w:rPr>
          <w:rFonts w:eastAsiaTheme="minorEastAsia" w:hint="eastAsia"/>
          <w:kern w:val="0"/>
          <w:sz w:val="24"/>
        </w:rPr>
        <w:t>年</w:t>
      </w:r>
      <w:r w:rsidRPr="009D5CCC">
        <w:rPr>
          <w:rFonts w:eastAsiaTheme="minorEastAsia" w:hint="eastAsia"/>
          <w:kern w:val="0"/>
          <w:sz w:val="24"/>
        </w:rPr>
        <w:t>12</w:t>
      </w:r>
      <w:r w:rsidRPr="009D5CCC">
        <w:rPr>
          <w:rFonts w:eastAsiaTheme="minorEastAsia" w:hint="eastAsia"/>
          <w:kern w:val="0"/>
          <w:sz w:val="24"/>
        </w:rPr>
        <w:t>月</w:t>
      </w:r>
      <w:r w:rsidRPr="009D5CCC">
        <w:rPr>
          <w:rFonts w:eastAsiaTheme="minorEastAsia" w:hint="eastAsia"/>
          <w:kern w:val="0"/>
          <w:sz w:val="24"/>
        </w:rPr>
        <w:t>31</w:t>
      </w:r>
      <w:r w:rsidRPr="009D5CCC">
        <w:rPr>
          <w:rFonts w:eastAsiaTheme="minorEastAsia" w:hint="eastAsia"/>
          <w:kern w:val="0"/>
          <w:sz w:val="24"/>
        </w:rPr>
        <w:t>日的资产负债表，</w:t>
      </w:r>
      <w:r w:rsidRPr="009D5CCC">
        <w:rPr>
          <w:rFonts w:eastAsiaTheme="minorEastAsia" w:hint="eastAsia"/>
          <w:kern w:val="0"/>
          <w:sz w:val="24"/>
        </w:rPr>
        <w:t>2018</w:t>
      </w:r>
      <w:r w:rsidRPr="009D5CCC">
        <w:rPr>
          <w:rFonts w:eastAsiaTheme="minorEastAsia" w:hint="eastAsia"/>
          <w:kern w:val="0"/>
          <w:sz w:val="24"/>
        </w:rPr>
        <w:t>年</w:t>
      </w:r>
      <w:r w:rsidRPr="009D5CCC">
        <w:rPr>
          <w:rFonts w:eastAsiaTheme="minorEastAsia" w:hint="eastAsia"/>
          <w:kern w:val="0"/>
          <w:sz w:val="24"/>
        </w:rPr>
        <w:t>5</w:t>
      </w:r>
      <w:r w:rsidRPr="009D5CCC">
        <w:rPr>
          <w:rFonts w:eastAsiaTheme="minorEastAsia" w:hint="eastAsia"/>
          <w:kern w:val="0"/>
          <w:sz w:val="24"/>
        </w:rPr>
        <w:t>月</w:t>
      </w:r>
      <w:r w:rsidRPr="009D5CCC">
        <w:rPr>
          <w:rFonts w:eastAsiaTheme="minorEastAsia" w:hint="eastAsia"/>
          <w:kern w:val="0"/>
          <w:sz w:val="24"/>
        </w:rPr>
        <w:t>25</w:t>
      </w:r>
      <w:r w:rsidRPr="009D5CCC">
        <w:rPr>
          <w:rFonts w:eastAsiaTheme="minorEastAsia" w:hint="eastAsia"/>
          <w:kern w:val="0"/>
          <w:sz w:val="24"/>
        </w:rPr>
        <w:t>日</w:t>
      </w:r>
      <w:r w:rsidRPr="009D5CCC">
        <w:rPr>
          <w:rFonts w:eastAsiaTheme="minorEastAsia" w:hint="eastAsia"/>
          <w:kern w:val="0"/>
          <w:sz w:val="24"/>
        </w:rPr>
        <w:t>(</w:t>
      </w:r>
      <w:r w:rsidRPr="009D5CCC">
        <w:rPr>
          <w:rFonts w:eastAsiaTheme="minorEastAsia" w:hint="eastAsia"/>
          <w:kern w:val="0"/>
          <w:sz w:val="24"/>
        </w:rPr>
        <w:t>基金合同生效日</w:t>
      </w:r>
      <w:r w:rsidRPr="009D5CCC">
        <w:rPr>
          <w:rFonts w:eastAsiaTheme="minorEastAsia" w:hint="eastAsia"/>
          <w:kern w:val="0"/>
          <w:sz w:val="24"/>
        </w:rPr>
        <w:t>)</w:t>
      </w:r>
      <w:r w:rsidRPr="009D5CCC">
        <w:rPr>
          <w:rFonts w:eastAsiaTheme="minorEastAsia" w:hint="eastAsia"/>
          <w:kern w:val="0"/>
          <w:sz w:val="24"/>
        </w:rPr>
        <w:t>至</w:t>
      </w:r>
      <w:r w:rsidRPr="009D5CCC">
        <w:rPr>
          <w:rFonts w:eastAsiaTheme="minorEastAsia" w:hint="eastAsia"/>
          <w:kern w:val="0"/>
          <w:sz w:val="24"/>
        </w:rPr>
        <w:t>2018</w:t>
      </w:r>
      <w:r w:rsidRPr="009D5CCC">
        <w:rPr>
          <w:rFonts w:eastAsiaTheme="minorEastAsia" w:hint="eastAsia"/>
          <w:kern w:val="0"/>
          <w:sz w:val="24"/>
        </w:rPr>
        <w:t>年</w:t>
      </w:r>
      <w:r w:rsidRPr="009D5CCC">
        <w:rPr>
          <w:rFonts w:eastAsiaTheme="minorEastAsia" w:hint="eastAsia"/>
          <w:kern w:val="0"/>
          <w:sz w:val="24"/>
        </w:rPr>
        <w:t>12</w:t>
      </w:r>
      <w:r w:rsidRPr="009D5CCC">
        <w:rPr>
          <w:rFonts w:eastAsiaTheme="minorEastAsia" w:hint="eastAsia"/>
          <w:kern w:val="0"/>
          <w:sz w:val="24"/>
        </w:rPr>
        <w:t>月</w:t>
      </w:r>
      <w:r w:rsidRPr="009D5CCC">
        <w:rPr>
          <w:rFonts w:eastAsiaTheme="minorEastAsia" w:hint="eastAsia"/>
          <w:kern w:val="0"/>
          <w:sz w:val="24"/>
        </w:rPr>
        <w:t>31</w:t>
      </w:r>
      <w:r w:rsidRPr="009D5CCC">
        <w:rPr>
          <w:rFonts w:eastAsiaTheme="minorEastAsia" w:hint="eastAsia"/>
          <w:kern w:val="0"/>
          <w:sz w:val="24"/>
        </w:rPr>
        <w:t>日</w:t>
      </w:r>
      <w:proofErr w:type="gramStart"/>
      <w:r w:rsidRPr="009D5CCC">
        <w:rPr>
          <w:rFonts w:eastAsiaTheme="minorEastAsia" w:hint="eastAsia"/>
          <w:kern w:val="0"/>
          <w:sz w:val="24"/>
        </w:rPr>
        <w:t>止</w:t>
      </w:r>
      <w:proofErr w:type="gramEnd"/>
      <w:r w:rsidRPr="009D5CCC">
        <w:rPr>
          <w:rFonts w:eastAsiaTheme="minorEastAsia" w:hint="eastAsia"/>
          <w:kern w:val="0"/>
          <w:sz w:val="24"/>
        </w:rPr>
        <w:t>期间的利润表和所有者权益</w:t>
      </w:r>
      <w:r w:rsidRPr="009D5CCC">
        <w:rPr>
          <w:rFonts w:eastAsiaTheme="minorEastAsia" w:hint="eastAsia"/>
          <w:kern w:val="0"/>
          <w:sz w:val="24"/>
        </w:rPr>
        <w:t>(</w:t>
      </w:r>
      <w:r w:rsidRPr="009D5CCC">
        <w:rPr>
          <w:rFonts w:eastAsiaTheme="minorEastAsia" w:hint="eastAsia"/>
          <w:kern w:val="0"/>
          <w:sz w:val="24"/>
        </w:rPr>
        <w:t>基金净值</w:t>
      </w:r>
      <w:r w:rsidRPr="009D5CCC">
        <w:rPr>
          <w:rFonts w:eastAsiaTheme="minorEastAsia" w:hint="eastAsia"/>
          <w:kern w:val="0"/>
          <w:sz w:val="24"/>
        </w:rPr>
        <w:t>)</w:t>
      </w:r>
      <w:r w:rsidRPr="009D5CCC">
        <w:rPr>
          <w:rFonts w:eastAsiaTheme="minorEastAsia" w:hint="eastAsia"/>
          <w:kern w:val="0"/>
          <w:sz w:val="24"/>
        </w:rPr>
        <w:t>变动表以及财务报表附注。</w:t>
      </w:r>
    </w:p>
    <w:p w:rsidR="009D5CCC" w:rsidRDefault="009D5CCC" w:rsidP="009D5CCC">
      <w:pPr>
        <w:widowControl/>
        <w:spacing w:line="288" w:lineRule="auto"/>
        <w:ind w:firstLine="420"/>
        <w:rPr>
          <w:rFonts w:eastAsiaTheme="minorEastAsia"/>
          <w:kern w:val="0"/>
          <w:sz w:val="24"/>
        </w:rPr>
      </w:pPr>
    </w:p>
    <w:p w:rsidR="009D5CCC" w:rsidRPr="009D5CCC" w:rsidRDefault="009D5CCC" w:rsidP="009D5CCC">
      <w:pPr>
        <w:widowControl/>
        <w:spacing w:line="288" w:lineRule="auto"/>
        <w:ind w:firstLine="420"/>
        <w:rPr>
          <w:rFonts w:eastAsiaTheme="minorEastAsia"/>
          <w:kern w:val="0"/>
          <w:sz w:val="24"/>
        </w:rPr>
      </w:pPr>
      <w:r w:rsidRPr="009D5CCC">
        <w:rPr>
          <w:rFonts w:eastAsiaTheme="minorEastAsia" w:hint="eastAsia"/>
          <w:kern w:val="0"/>
          <w:sz w:val="24"/>
        </w:rPr>
        <w:t>(</w:t>
      </w:r>
      <w:r w:rsidRPr="009D5CCC">
        <w:rPr>
          <w:rFonts w:eastAsiaTheme="minorEastAsia" w:hint="eastAsia"/>
          <w:kern w:val="0"/>
          <w:sz w:val="24"/>
        </w:rPr>
        <w:t>二</w:t>
      </w:r>
      <w:r w:rsidRPr="009D5CCC">
        <w:rPr>
          <w:rFonts w:eastAsiaTheme="minorEastAsia" w:hint="eastAsia"/>
          <w:kern w:val="0"/>
          <w:sz w:val="24"/>
        </w:rPr>
        <w:t xml:space="preserve">) </w:t>
      </w:r>
      <w:r w:rsidRPr="009D5CCC">
        <w:rPr>
          <w:rFonts w:eastAsiaTheme="minorEastAsia" w:hint="eastAsia"/>
          <w:kern w:val="0"/>
          <w:sz w:val="24"/>
        </w:rPr>
        <w:t>我们的意见</w:t>
      </w:r>
    </w:p>
    <w:p w:rsidR="00B55BC5" w:rsidRDefault="009D5CCC" w:rsidP="009D5CCC">
      <w:pPr>
        <w:widowControl/>
        <w:spacing w:line="288" w:lineRule="auto"/>
        <w:ind w:firstLine="420"/>
        <w:rPr>
          <w:rFonts w:eastAsiaTheme="minorEastAsia"/>
          <w:kern w:val="0"/>
          <w:sz w:val="24"/>
        </w:rPr>
      </w:pPr>
      <w:r w:rsidRPr="009D5CCC">
        <w:rPr>
          <w:rFonts w:eastAsiaTheme="minorEastAsia" w:hint="eastAsia"/>
          <w:kern w:val="0"/>
          <w:sz w:val="24"/>
        </w:rPr>
        <w:t>我们认为，后附的财务报表在所有重大方面按照企业会计准则和在财务报表附注中所列示的中国证券监督管理委员会</w:t>
      </w:r>
      <w:r w:rsidRPr="009D5CCC">
        <w:rPr>
          <w:rFonts w:eastAsiaTheme="minorEastAsia" w:hint="eastAsia"/>
          <w:kern w:val="0"/>
          <w:sz w:val="24"/>
        </w:rPr>
        <w:t>(</w:t>
      </w:r>
      <w:r w:rsidRPr="009D5CCC">
        <w:rPr>
          <w:rFonts w:eastAsiaTheme="minorEastAsia" w:hint="eastAsia"/>
          <w:kern w:val="0"/>
          <w:sz w:val="24"/>
        </w:rPr>
        <w:t>以下简称“中国证监会”</w:t>
      </w:r>
      <w:r w:rsidRPr="009D5CCC">
        <w:rPr>
          <w:rFonts w:eastAsiaTheme="minorEastAsia" w:hint="eastAsia"/>
          <w:kern w:val="0"/>
          <w:sz w:val="24"/>
        </w:rPr>
        <w:t>)</w:t>
      </w:r>
      <w:r w:rsidRPr="009D5CCC">
        <w:rPr>
          <w:rFonts w:eastAsiaTheme="minorEastAsia" w:hint="eastAsia"/>
          <w:kern w:val="0"/>
          <w:sz w:val="24"/>
        </w:rPr>
        <w:t>、中国证券投资基金业协会</w:t>
      </w:r>
      <w:r w:rsidRPr="009D5CCC">
        <w:rPr>
          <w:rFonts w:eastAsiaTheme="minorEastAsia" w:hint="eastAsia"/>
          <w:kern w:val="0"/>
          <w:sz w:val="24"/>
        </w:rPr>
        <w:t>(</w:t>
      </w:r>
      <w:r w:rsidRPr="009D5CCC">
        <w:rPr>
          <w:rFonts w:eastAsiaTheme="minorEastAsia" w:hint="eastAsia"/>
          <w:kern w:val="0"/>
          <w:sz w:val="24"/>
        </w:rPr>
        <w:t>以下简称“中国基金业协会”</w:t>
      </w:r>
      <w:r w:rsidRPr="009D5CCC">
        <w:rPr>
          <w:rFonts w:eastAsiaTheme="minorEastAsia" w:hint="eastAsia"/>
          <w:kern w:val="0"/>
          <w:sz w:val="24"/>
        </w:rPr>
        <w:t>)</w:t>
      </w:r>
      <w:r w:rsidRPr="009D5CCC">
        <w:rPr>
          <w:rFonts w:eastAsiaTheme="minorEastAsia" w:hint="eastAsia"/>
          <w:kern w:val="0"/>
          <w:sz w:val="24"/>
        </w:rPr>
        <w:t>发布的有关规定及允许的基金行业实务操作编制，公允反映了交银</w:t>
      </w:r>
      <w:proofErr w:type="gramStart"/>
      <w:r w:rsidRPr="009D5CCC">
        <w:rPr>
          <w:rFonts w:eastAsiaTheme="minorEastAsia" w:hint="eastAsia"/>
          <w:kern w:val="0"/>
          <w:sz w:val="24"/>
        </w:rPr>
        <w:t>裕如纯债债券</w:t>
      </w:r>
      <w:proofErr w:type="gramEnd"/>
      <w:r w:rsidRPr="009D5CCC">
        <w:rPr>
          <w:rFonts w:eastAsiaTheme="minorEastAsia" w:hint="eastAsia"/>
          <w:kern w:val="0"/>
          <w:sz w:val="24"/>
        </w:rPr>
        <w:t>基金</w:t>
      </w:r>
      <w:r w:rsidRPr="009D5CCC">
        <w:rPr>
          <w:rFonts w:eastAsiaTheme="minorEastAsia" w:hint="eastAsia"/>
          <w:kern w:val="0"/>
          <w:sz w:val="24"/>
        </w:rPr>
        <w:t>2018</w:t>
      </w:r>
      <w:r w:rsidRPr="009D5CCC">
        <w:rPr>
          <w:rFonts w:eastAsiaTheme="minorEastAsia" w:hint="eastAsia"/>
          <w:kern w:val="0"/>
          <w:sz w:val="24"/>
        </w:rPr>
        <w:t>年</w:t>
      </w:r>
      <w:r w:rsidRPr="009D5CCC">
        <w:rPr>
          <w:rFonts w:eastAsiaTheme="minorEastAsia" w:hint="eastAsia"/>
          <w:kern w:val="0"/>
          <w:sz w:val="24"/>
        </w:rPr>
        <w:t>12</w:t>
      </w:r>
      <w:r w:rsidRPr="009D5CCC">
        <w:rPr>
          <w:rFonts w:eastAsiaTheme="minorEastAsia" w:hint="eastAsia"/>
          <w:kern w:val="0"/>
          <w:sz w:val="24"/>
        </w:rPr>
        <w:t>月</w:t>
      </w:r>
      <w:r w:rsidRPr="009D5CCC">
        <w:rPr>
          <w:rFonts w:eastAsiaTheme="minorEastAsia" w:hint="eastAsia"/>
          <w:kern w:val="0"/>
          <w:sz w:val="24"/>
        </w:rPr>
        <w:t>31</w:t>
      </w:r>
      <w:r w:rsidRPr="009D5CCC">
        <w:rPr>
          <w:rFonts w:eastAsiaTheme="minorEastAsia" w:hint="eastAsia"/>
          <w:kern w:val="0"/>
          <w:sz w:val="24"/>
        </w:rPr>
        <w:t>日的财务状况以及</w:t>
      </w:r>
      <w:r w:rsidRPr="009D5CCC">
        <w:rPr>
          <w:rFonts w:eastAsiaTheme="minorEastAsia" w:hint="eastAsia"/>
          <w:kern w:val="0"/>
          <w:sz w:val="24"/>
        </w:rPr>
        <w:t>2018</w:t>
      </w:r>
      <w:r w:rsidRPr="009D5CCC">
        <w:rPr>
          <w:rFonts w:eastAsiaTheme="minorEastAsia" w:hint="eastAsia"/>
          <w:kern w:val="0"/>
          <w:sz w:val="24"/>
        </w:rPr>
        <w:t>年</w:t>
      </w:r>
      <w:r w:rsidRPr="009D5CCC">
        <w:rPr>
          <w:rFonts w:eastAsiaTheme="minorEastAsia" w:hint="eastAsia"/>
          <w:kern w:val="0"/>
          <w:sz w:val="24"/>
        </w:rPr>
        <w:t>5</w:t>
      </w:r>
      <w:r w:rsidRPr="009D5CCC">
        <w:rPr>
          <w:rFonts w:eastAsiaTheme="minorEastAsia" w:hint="eastAsia"/>
          <w:kern w:val="0"/>
          <w:sz w:val="24"/>
        </w:rPr>
        <w:t>月</w:t>
      </w:r>
      <w:r w:rsidRPr="009D5CCC">
        <w:rPr>
          <w:rFonts w:eastAsiaTheme="minorEastAsia" w:hint="eastAsia"/>
          <w:kern w:val="0"/>
          <w:sz w:val="24"/>
        </w:rPr>
        <w:t>25</w:t>
      </w:r>
      <w:r w:rsidRPr="009D5CCC">
        <w:rPr>
          <w:rFonts w:eastAsiaTheme="minorEastAsia" w:hint="eastAsia"/>
          <w:kern w:val="0"/>
          <w:sz w:val="24"/>
        </w:rPr>
        <w:t>日</w:t>
      </w:r>
      <w:r w:rsidRPr="009D5CCC">
        <w:rPr>
          <w:rFonts w:eastAsiaTheme="minorEastAsia" w:hint="eastAsia"/>
          <w:kern w:val="0"/>
          <w:sz w:val="24"/>
        </w:rPr>
        <w:t>(</w:t>
      </w:r>
      <w:r w:rsidRPr="009D5CCC">
        <w:rPr>
          <w:rFonts w:eastAsiaTheme="minorEastAsia" w:hint="eastAsia"/>
          <w:kern w:val="0"/>
          <w:sz w:val="24"/>
        </w:rPr>
        <w:t>基金合同生效日</w:t>
      </w:r>
      <w:r w:rsidRPr="009D5CCC">
        <w:rPr>
          <w:rFonts w:eastAsiaTheme="minorEastAsia" w:hint="eastAsia"/>
          <w:kern w:val="0"/>
          <w:sz w:val="24"/>
        </w:rPr>
        <w:t>)</w:t>
      </w:r>
      <w:r w:rsidRPr="009D5CCC">
        <w:rPr>
          <w:rFonts w:eastAsiaTheme="minorEastAsia" w:hint="eastAsia"/>
          <w:kern w:val="0"/>
          <w:sz w:val="24"/>
        </w:rPr>
        <w:t>至</w:t>
      </w:r>
      <w:r w:rsidRPr="009D5CCC">
        <w:rPr>
          <w:rFonts w:eastAsiaTheme="minorEastAsia" w:hint="eastAsia"/>
          <w:kern w:val="0"/>
          <w:sz w:val="24"/>
        </w:rPr>
        <w:t>2018</w:t>
      </w:r>
      <w:r w:rsidRPr="009D5CCC">
        <w:rPr>
          <w:rFonts w:eastAsiaTheme="minorEastAsia" w:hint="eastAsia"/>
          <w:kern w:val="0"/>
          <w:sz w:val="24"/>
        </w:rPr>
        <w:t>年</w:t>
      </w:r>
      <w:r w:rsidRPr="009D5CCC">
        <w:rPr>
          <w:rFonts w:eastAsiaTheme="minorEastAsia" w:hint="eastAsia"/>
          <w:kern w:val="0"/>
          <w:sz w:val="24"/>
        </w:rPr>
        <w:t>12</w:t>
      </w:r>
      <w:r w:rsidRPr="009D5CCC">
        <w:rPr>
          <w:rFonts w:eastAsiaTheme="minorEastAsia" w:hint="eastAsia"/>
          <w:kern w:val="0"/>
          <w:sz w:val="24"/>
        </w:rPr>
        <w:t>月</w:t>
      </w:r>
      <w:r w:rsidRPr="009D5CCC">
        <w:rPr>
          <w:rFonts w:eastAsiaTheme="minorEastAsia" w:hint="eastAsia"/>
          <w:kern w:val="0"/>
          <w:sz w:val="24"/>
        </w:rPr>
        <w:t>31</w:t>
      </w:r>
      <w:r w:rsidRPr="009D5CCC">
        <w:rPr>
          <w:rFonts w:eastAsiaTheme="minorEastAsia" w:hint="eastAsia"/>
          <w:kern w:val="0"/>
          <w:sz w:val="24"/>
        </w:rPr>
        <w:t>日</w:t>
      </w:r>
      <w:proofErr w:type="gramStart"/>
      <w:r w:rsidRPr="009D5CCC">
        <w:rPr>
          <w:rFonts w:eastAsiaTheme="minorEastAsia" w:hint="eastAsia"/>
          <w:kern w:val="0"/>
          <w:sz w:val="24"/>
        </w:rPr>
        <w:t>止</w:t>
      </w:r>
      <w:proofErr w:type="gramEnd"/>
      <w:r w:rsidRPr="009D5CCC">
        <w:rPr>
          <w:rFonts w:eastAsiaTheme="minorEastAsia" w:hint="eastAsia"/>
          <w:kern w:val="0"/>
          <w:sz w:val="24"/>
        </w:rPr>
        <w:t>期间的经营成果和基金净值变动情况。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15396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130E45" w:rsidRDefault="003F12C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130E45" w:rsidRDefault="00130E45">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w:t>
      </w:r>
      <w:proofErr w:type="gramStart"/>
      <w:r>
        <w:rPr>
          <w:rFonts w:eastAsiaTheme="minorEastAsia"/>
          <w:sz w:val="24"/>
        </w:rPr>
        <w:t>裕如纯债债券</w:t>
      </w:r>
      <w:proofErr w:type="gramEnd"/>
      <w:r>
        <w:rPr>
          <w:rFonts w:eastAsiaTheme="minorEastAsia"/>
          <w:sz w:val="24"/>
        </w:rPr>
        <w:t>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53970"/>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130E45" w:rsidRDefault="003F12CC">
      <w:pPr>
        <w:spacing w:line="288" w:lineRule="auto"/>
        <w:ind w:firstLineChars="200" w:firstLine="480"/>
        <w:rPr>
          <w:rFonts w:eastAsiaTheme="minorEastAsia"/>
          <w:sz w:val="24"/>
        </w:rPr>
      </w:pPr>
      <w:r>
        <w:rPr>
          <w:rFonts w:eastAsiaTheme="minorEastAsia"/>
          <w:sz w:val="24"/>
        </w:rPr>
        <w:t>交银</w:t>
      </w:r>
      <w:proofErr w:type="gramStart"/>
      <w:r>
        <w:rPr>
          <w:rFonts w:eastAsiaTheme="minorEastAsia"/>
          <w:sz w:val="24"/>
        </w:rPr>
        <w:t>裕如纯债债券</w:t>
      </w:r>
      <w:proofErr w:type="gramEnd"/>
      <w:r>
        <w:rPr>
          <w:rFonts w:eastAsiaTheme="minorEastAsia"/>
          <w:sz w:val="24"/>
        </w:rPr>
        <w:t>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w:t>
      </w:r>
      <w:proofErr w:type="gramStart"/>
      <w:r>
        <w:rPr>
          <w:rFonts w:eastAsiaTheme="minorEastAsia"/>
          <w:sz w:val="24"/>
        </w:rPr>
        <w:t>裕如纯债债券</w:t>
      </w:r>
      <w:proofErr w:type="gramEnd"/>
      <w:r>
        <w:rPr>
          <w:rFonts w:eastAsiaTheme="minorEastAsia"/>
          <w:sz w:val="24"/>
        </w:rPr>
        <w:t>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w:t>
      </w:r>
      <w:proofErr w:type="gramStart"/>
      <w:r>
        <w:rPr>
          <w:rFonts w:eastAsiaTheme="minorEastAsia"/>
          <w:sz w:val="24"/>
        </w:rPr>
        <w:t>裕如纯债债券</w:t>
      </w:r>
      <w:proofErr w:type="gramEnd"/>
      <w:r>
        <w:rPr>
          <w:rFonts w:eastAsiaTheme="minorEastAsia"/>
          <w:sz w:val="24"/>
        </w:rPr>
        <w:t>基金、终止运营或别无其他现实的选择。</w:t>
      </w:r>
    </w:p>
    <w:p w:rsidR="00130E45" w:rsidRDefault="00130E45">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监督交银</w:t>
      </w:r>
      <w:proofErr w:type="gramStart"/>
      <w:r>
        <w:rPr>
          <w:rFonts w:eastAsiaTheme="minorEastAsia"/>
          <w:sz w:val="24"/>
        </w:rPr>
        <w:t>裕如纯债债券</w:t>
      </w:r>
      <w:proofErr w:type="gramEnd"/>
      <w:r>
        <w:rPr>
          <w:rFonts w:eastAsiaTheme="minorEastAsia"/>
          <w:sz w:val="24"/>
        </w:rPr>
        <w:t>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3971"/>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130E45" w:rsidRDefault="003F12C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w:t>
      </w:r>
      <w:proofErr w:type="gramStart"/>
      <w:r>
        <w:rPr>
          <w:rFonts w:eastAsiaTheme="minorEastAsia"/>
          <w:sz w:val="24"/>
        </w:rPr>
        <w:t>裕如纯债债券</w:t>
      </w:r>
      <w:proofErr w:type="gramEnd"/>
      <w:r>
        <w:rPr>
          <w:rFonts w:eastAsiaTheme="minor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w:t>
      </w:r>
      <w:proofErr w:type="gramStart"/>
      <w:r>
        <w:rPr>
          <w:rFonts w:eastAsiaTheme="minorEastAsia"/>
          <w:sz w:val="24"/>
        </w:rPr>
        <w:t>裕如纯债债券</w:t>
      </w:r>
      <w:proofErr w:type="gramEnd"/>
      <w:r>
        <w:rPr>
          <w:rFonts w:eastAsiaTheme="minorEastAsia"/>
          <w:sz w:val="24"/>
        </w:rPr>
        <w:t>基金不能持续经营。</w:t>
      </w:r>
    </w:p>
    <w:p w:rsidR="00130E45" w:rsidRDefault="00130E45">
      <w:pPr>
        <w:spacing w:line="288" w:lineRule="auto"/>
        <w:ind w:firstLineChars="200" w:firstLine="480"/>
        <w:rPr>
          <w:rFonts w:eastAsiaTheme="minorEastAsia"/>
          <w:sz w:val="24"/>
        </w:rPr>
      </w:pPr>
    </w:p>
    <w:p w:rsidR="00130E45" w:rsidRDefault="003F12C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130E45" w:rsidRDefault="00130E45">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proofErr w:type="gramStart"/>
      <w:r>
        <w:rPr>
          <w:rFonts w:eastAsiaTheme="minorEastAsia"/>
          <w:kern w:val="0"/>
          <w:sz w:val="24"/>
        </w:rPr>
        <w:t>薛</w:t>
      </w:r>
      <w:proofErr w:type="gramEnd"/>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w:t>
      </w:r>
      <w:r>
        <w:rPr>
          <w:rFonts w:eastAsiaTheme="minorEastAsia"/>
          <w:kern w:val="0"/>
          <w:sz w:val="24"/>
        </w:rPr>
        <w:t xml:space="preserve">     </w:t>
      </w:r>
      <w:r>
        <w:rPr>
          <w:rFonts w:eastAsiaTheme="minorEastAsia"/>
          <w:kern w:val="0"/>
          <w:sz w:val="24"/>
        </w:rPr>
        <w:t>宏</w:t>
      </w:r>
      <w:r>
        <w:rPr>
          <w:rFonts w:eastAsiaTheme="minorEastAsia"/>
          <w:kern w:val="0"/>
          <w:sz w:val="24"/>
        </w:rPr>
        <w:t xml:space="preserve">     </w:t>
      </w:r>
      <w:r>
        <w:rPr>
          <w:rFonts w:eastAsiaTheme="minorEastAsia"/>
          <w:kern w:val="0"/>
          <w:sz w:val="24"/>
        </w:rPr>
        <w:t>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153972"/>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8"/>
      <w:bookmarkEnd w:id="111"/>
    </w:p>
    <w:p w:rsidR="00DB6EA0" w:rsidRPr="00DB6EA0" w:rsidRDefault="00DB6EA0" w:rsidP="00DB6EA0"/>
    <w:p w:rsidR="001A59F9" w:rsidRPr="00A12442" w:rsidRDefault="001A59F9" w:rsidP="00A12442">
      <w:pPr>
        <w:pStyle w:val="20"/>
        <w:spacing w:before="29" w:after="0" w:line="288" w:lineRule="auto"/>
        <w:rPr>
          <w:rFonts w:ascii="Times New Roman" w:hAnsi="Times New Roman"/>
          <w:kern w:val="0"/>
          <w:szCs w:val="24"/>
        </w:rPr>
      </w:pPr>
      <w:bookmarkStart w:id="112" w:name="_Toc225498268"/>
      <w:bookmarkStart w:id="113" w:name="_Toc361324873"/>
      <w:bookmarkStart w:id="114" w:name="_Toc4153973"/>
      <w:r w:rsidRPr="00A12442">
        <w:rPr>
          <w:rFonts w:ascii="Times New Roman" w:hAnsi="Times New Roman"/>
          <w:kern w:val="0"/>
          <w:szCs w:val="24"/>
        </w:rPr>
        <w:t xml:space="preserve">7.1 </w:t>
      </w:r>
      <w:r w:rsidRPr="00A12442">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w:t>
      </w:r>
      <w:proofErr w:type="gramStart"/>
      <w:r w:rsidRPr="00821D08">
        <w:rPr>
          <w:color w:val="000000"/>
          <w:sz w:val="24"/>
        </w:rPr>
        <w:t>裕如纯债债券</w:t>
      </w:r>
      <w:proofErr w:type="gramEnd"/>
      <w:r w:rsidRPr="00821D08">
        <w:rPr>
          <w:color w:val="000000"/>
          <w:sz w:val="24"/>
        </w:rPr>
        <w:t>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F36B7" w:rsidRPr="00D564C7" w:rsidTr="003F36B7">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3F36B7" w:rsidRPr="00D564C7" w:rsidTr="003F36B7">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p>
        </w:tc>
      </w:tr>
      <w:tr w:rsidR="003F36B7" w:rsidRPr="00D564C7" w:rsidTr="003F36B7">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1,600,201.12</w:t>
            </w:r>
          </w:p>
        </w:tc>
      </w:tr>
      <w:tr w:rsidR="003F36B7" w:rsidRPr="00D564C7" w:rsidTr="003F36B7">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5,610.83</w:t>
            </w:r>
          </w:p>
        </w:tc>
      </w:tr>
      <w:tr w:rsidR="003F36B7" w:rsidRPr="00D564C7" w:rsidTr="003F36B7">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3,027,564,400.00</w:t>
            </w:r>
          </w:p>
        </w:tc>
      </w:tr>
      <w:tr w:rsidR="003F36B7" w:rsidRPr="00D564C7" w:rsidTr="003F36B7">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3,027,564,400.00</w:t>
            </w:r>
          </w:p>
        </w:tc>
      </w:tr>
      <w:tr w:rsidR="003F36B7" w:rsidRPr="00D564C7" w:rsidTr="003F36B7">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70,106,984.55</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3,099,277,196.50</w:t>
            </w:r>
          </w:p>
        </w:tc>
      </w:tr>
      <w:tr w:rsidR="003F36B7" w:rsidRPr="00D564C7" w:rsidTr="003F36B7">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3F36B7" w:rsidRPr="00D564C7" w:rsidTr="003F36B7">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169,070,626.39</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619,745.69</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206,581.90</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40,961.26</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255,031.40</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249,350.00</w:t>
            </w:r>
          </w:p>
        </w:tc>
      </w:tr>
      <w:tr w:rsidR="003F36B7" w:rsidRPr="00D564C7" w:rsidTr="003F36B7">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170,442,296.64</w:t>
            </w:r>
          </w:p>
        </w:tc>
      </w:tr>
      <w:tr w:rsidR="003F36B7" w:rsidRPr="00D564C7" w:rsidTr="003F36B7">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2,838,519,986.25</w:t>
            </w:r>
          </w:p>
        </w:tc>
      </w:tr>
      <w:tr w:rsidR="003F36B7" w:rsidRPr="00D564C7" w:rsidTr="003F36B7">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90,314,913.61</w:t>
            </w:r>
          </w:p>
        </w:tc>
      </w:tr>
      <w:tr w:rsidR="003F36B7" w:rsidRPr="00D564C7" w:rsidTr="003F36B7">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2,928,834,899.86</w:t>
            </w:r>
          </w:p>
        </w:tc>
      </w:tr>
      <w:tr w:rsidR="003F36B7" w:rsidRPr="00D564C7" w:rsidTr="003F36B7">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3,099,277,196.50</w:t>
            </w:r>
          </w:p>
        </w:tc>
      </w:tr>
    </w:tbl>
    <w:p w:rsidR="00130E45" w:rsidRDefault="003F12CC">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1.0318</w:t>
      </w:r>
      <w:r>
        <w:rPr>
          <w:kern w:val="0"/>
          <w:sz w:val="24"/>
        </w:rPr>
        <w:t>元，基金份额总额</w:t>
      </w:r>
      <w:r>
        <w:rPr>
          <w:kern w:val="0"/>
          <w:sz w:val="24"/>
        </w:rPr>
        <w:t>2,838,519,986.25</w:t>
      </w:r>
      <w:r>
        <w:rPr>
          <w:kern w:val="0"/>
          <w:sz w:val="24"/>
        </w:rPr>
        <w:t>份，全部为</w:t>
      </w:r>
      <w:r>
        <w:rPr>
          <w:kern w:val="0"/>
          <w:sz w:val="24"/>
        </w:rPr>
        <w:t>A</w:t>
      </w:r>
      <w:r>
        <w:rPr>
          <w:kern w:val="0"/>
          <w:sz w:val="24"/>
        </w:rPr>
        <w:t>类基金份额。</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25</w:t>
      </w:r>
      <w:r w:rsidRPr="00400137">
        <w:rPr>
          <w:kern w:val="0"/>
          <w:sz w:val="24"/>
        </w:rPr>
        <w:t>日（基金合同生效日）至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roofErr w:type="gramStart"/>
      <w:r w:rsidRPr="00400137">
        <w:rPr>
          <w:kern w:val="0"/>
          <w:sz w:val="24"/>
        </w:rPr>
        <w:t>止</w:t>
      </w:r>
      <w:proofErr w:type="gramEnd"/>
      <w:r w:rsidRPr="00400137">
        <w:rPr>
          <w:kern w:val="0"/>
          <w:sz w:val="24"/>
        </w:rPr>
        <w:t>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15" w:name="_Toc225498269"/>
      <w:bookmarkStart w:id="116" w:name="_Toc361324874"/>
      <w:bookmarkStart w:id="117" w:name="_Toc4153974"/>
      <w:r w:rsidRPr="00A12442">
        <w:rPr>
          <w:rFonts w:ascii="Times New Roman" w:hAnsi="Times New Roman"/>
          <w:kern w:val="0"/>
          <w:szCs w:val="24"/>
        </w:rPr>
        <w:t xml:space="preserve">7.2 </w:t>
      </w:r>
      <w:r w:rsidRPr="00A12442">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w:t>
      </w:r>
      <w:proofErr w:type="gramStart"/>
      <w:r w:rsidRPr="00147D2C">
        <w:rPr>
          <w:color w:val="000000"/>
          <w:sz w:val="24"/>
        </w:rPr>
        <w:t>裕如纯债债券</w:t>
      </w:r>
      <w:proofErr w:type="gramEnd"/>
      <w:r w:rsidRPr="00147D2C">
        <w:rPr>
          <w:color w:val="000000"/>
          <w:sz w:val="24"/>
        </w:rPr>
        <w:t>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5</w:t>
      </w:r>
      <w:r w:rsidR="00F64FAD" w:rsidRPr="00147D2C">
        <w:rPr>
          <w:color w:val="000000"/>
          <w:sz w:val="24"/>
        </w:rPr>
        <w:t>月</w:t>
      </w:r>
      <w:r w:rsidR="00F64FAD" w:rsidRPr="00147D2C">
        <w:rPr>
          <w:color w:val="000000"/>
          <w:sz w:val="24"/>
        </w:rPr>
        <w:t>25</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F36B7" w:rsidRPr="00D564C7" w:rsidTr="003F36B7">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5</w:t>
            </w:r>
            <w:r w:rsidRPr="00147D2C">
              <w:rPr>
                <w:rFonts w:ascii="Times New Roman" w:hAnsi="Times New Roman"/>
                <w:color w:val="000000"/>
              </w:rPr>
              <w:t>月</w:t>
            </w:r>
            <w:r w:rsidRPr="00147D2C">
              <w:rPr>
                <w:rFonts w:ascii="Times New Roman" w:hAnsi="Times New Roman"/>
                <w:color w:val="000000"/>
              </w:rPr>
              <w:t>25</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F36B7" w:rsidRPr="00D564C7" w:rsidTr="003F36B7">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45,963,175.26</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24,292,702.38</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2,222,871.16</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22,055,921.94</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13,909.28</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1,308,561.68</w:t>
            </w:r>
          </w:p>
        </w:tc>
      </w:tr>
      <w:tr w:rsidR="003F36B7" w:rsidRPr="00D564C7" w:rsidTr="003F36B7">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1,308,561.68</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20,361,911.20</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4,603,878.35</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1,505,412.01</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501,804.01</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24,936.65</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2,312,679.66</w:t>
            </w:r>
          </w:p>
        </w:tc>
      </w:tr>
      <w:tr w:rsidR="003F36B7" w:rsidRPr="00D564C7" w:rsidTr="003F36B7">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2,312,679.66</w:t>
            </w:r>
          </w:p>
        </w:tc>
      </w:tr>
      <w:tr w:rsidR="003F36B7" w:rsidRPr="00D564C7" w:rsidTr="003F36B7">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450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46.02</w:t>
            </w:r>
          </w:p>
        </w:tc>
      </w:tr>
      <w:tr w:rsidR="003F36B7" w:rsidRPr="00D564C7" w:rsidTr="003F36B7">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259,000.00</w:t>
            </w:r>
          </w:p>
        </w:tc>
      </w:tr>
      <w:tr w:rsidR="003F36B7" w:rsidRPr="00D564C7" w:rsidTr="003F36B7">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41,359,296.91</w:t>
            </w:r>
          </w:p>
        </w:tc>
      </w:tr>
      <w:tr w:rsidR="003F36B7" w:rsidRPr="00D564C7" w:rsidTr="003F36B7">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3F36B7" w:rsidRPr="00D564C7" w:rsidTr="003F36B7">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41,359,296.91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18" w:name="_Toc225498270"/>
      <w:bookmarkStart w:id="119" w:name="_Toc361324875"/>
      <w:bookmarkStart w:id="120" w:name="_Toc4153975"/>
      <w:r w:rsidRPr="00A12442">
        <w:rPr>
          <w:rFonts w:ascii="Times New Roman" w:hAnsi="Times New Roman"/>
          <w:kern w:val="0"/>
          <w:szCs w:val="24"/>
        </w:rPr>
        <w:t xml:space="preserve">7.3 </w:t>
      </w:r>
      <w:r w:rsidRPr="00A12442">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w:t>
      </w:r>
      <w:proofErr w:type="gramStart"/>
      <w:r w:rsidRPr="00BD5468">
        <w:rPr>
          <w:color w:val="000000"/>
          <w:sz w:val="24"/>
        </w:rPr>
        <w:t>裕如纯债债券</w:t>
      </w:r>
      <w:proofErr w:type="gramEnd"/>
      <w:r w:rsidRPr="00BD5468">
        <w:rPr>
          <w:color w:val="000000"/>
          <w:sz w:val="24"/>
        </w:rPr>
        <w:t>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5</w:t>
      </w:r>
      <w:r w:rsidR="00F64FAD" w:rsidRPr="00BD5468">
        <w:rPr>
          <w:color w:val="000000"/>
          <w:sz w:val="24"/>
        </w:rPr>
        <w:t>月</w:t>
      </w:r>
      <w:r w:rsidR="00F64FAD" w:rsidRPr="00BD5468">
        <w:rPr>
          <w:color w:val="000000"/>
          <w:sz w:val="24"/>
        </w:rPr>
        <w:t>25</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5</w:t>
            </w:r>
            <w:r w:rsidRPr="001025F3">
              <w:rPr>
                <w:rFonts w:ascii="Times New Roman" w:hAnsi="Times New Roman"/>
                <w:b/>
                <w:color w:val="000000"/>
                <w:kern w:val="2"/>
              </w:rPr>
              <w:t>月</w:t>
            </w:r>
            <w:r w:rsidRPr="001025F3">
              <w:rPr>
                <w:rFonts w:ascii="Times New Roman" w:hAnsi="Times New Roman"/>
                <w:b/>
                <w:color w:val="000000"/>
                <w:kern w:val="2"/>
              </w:rPr>
              <w:t>25</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210,015,777.03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210,015,777.03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41,359,296.91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41,359,296.91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2,628,504,209.22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71,504,825.97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2,700,009,035.19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2,628,506,276.59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71,504,859.04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2,700,011,135.63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-2,067.37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-2,100.44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-22,549,209.27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-22,549,209.27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2,838,519,986.25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90,314,913.61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2,928,834,899.86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EA2D10" w:rsidRPr="00EA2D10">
        <w:rPr>
          <w:rFonts w:hint="eastAsia"/>
          <w:sz w:val="24"/>
        </w:rPr>
        <w:t>谢卫</w:t>
      </w:r>
      <w:r w:rsidR="001F790F" w:rsidRPr="00E32675">
        <w:rPr>
          <w:rFonts w:hint="eastAsia"/>
          <w:sz w:val="24"/>
        </w:rPr>
        <w:t>，主管会计工作负责人：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21" w:name="_Toc225498271"/>
      <w:bookmarkStart w:id="122" w:name="_Toc361324876"/>
      <w:bookmarkStart w:id="123" w:name="_Toc4153976"/>
      <w:r w:rsidRPr="00A12442">
        <w:rPr>
          <w:rFonts w:ascii="Times New Roman" w:hAnsi="Times New Roman"/>
          <w:kern w:val="0"/>
          <w:szCs w:val="24"/>
        </w:rPr>
        <w:t xml:space="preserve">7.4 </w:t>
      </w:r>
      <w:r w:rsidRPr="00A12442">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130E45" w:rsidRDefault="003F12CC">
      <w:pPr>
        <w:spacing w:before="29" w:line="288" w:lineRule="auto"/>
        <w:ind w:firstLineChars="200" w:firstLine="480"/>
        <w:rPr>
          <w:kern w:val="0"/>
          <w:sz w:val="24"/>
        </w:rPr>
      </w:pPr>
      <w:r>
        <w:rPr>
          <w:kern w:val="0"/>
          <w:sz w:val="24"/>
        </w:rPr>
        <w:t>交银施罗德</w:t>
      </w:r>
      <w:proofErr w:type="gramStart"/>
      <w:r>
        <w:rPr>
          <w:kern w:val="0"/>
          <w:sz w:val="24"/>
        </w:rPr>
        <w:t>裕如纯债债券</w:t>
      </w:r>
      <w:proofErr w:type="gramEnd"/>
      <w:r>
        <w:rPr>
          <w:kern w:val="0"/>
          <w:sz w:val="24"/>
        </w:rPr>
        <w:t>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693</w:t>
      </w:r>
      <w:r>
        <w:rPr>
          <w:kern w:val="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息共募集人民币</w:t>
      </w:r>
      <w:r>
        <w:rPr>
          <w:kern w:val="0"/>
          <w:sz w:val="24"/>
        </w:rPr>
        <w:t>210,006,326.79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(2018)</w:t>
      </w:r>
      <w:r>
        <w:rPr>
          <w:kern w:val="0"/>
          <w:sz w:val="24"/>
        </w:rPr>
        <w:t>第</w:t>
      </w:r>
      <w:r>
        <w:rPr>
          <w:kern w:val="0"/>
          <w:sz w:val="24"/>
        </w:rPr>
        <w:t>0366</w:t>
      </w:r>
      <w:r>
        <w:rPr>
          <w:kern w:val="0"/>
          <w:sz w:val="24"/>
        </w:rPr>
        <w:t>号验资报告予以验证。经向中国证监会备案，《交银施罗德裕如纯债债券型证券投资基金基金合同》于</w:t>
      </w:r>
      <w:r>
        <w:rPr>
          <w:kern w:val="0"/>
          <w:sz w:val="24"/>
        </w:rPr>
        <w:t>2018</w:t>
      </w:r>
      <w:r>
        <w:rPr>
          <w:kern w:val="0"/>
          <w:sz w:val="24"/>
        </w:rPr>
        <w:t>年</w:t>
      </w:r>
      <w:r>
        <w:rPr>
          <w:kern w:val="0"/>
          <w:sz w:val="24"/>
        </w:rPr>
        <w:t>5</w:t>
      </w:r>
      <w:r>
        <w:rPr>
          <w:kern w:val="0"/>
          <w:sz w:val="24"/>
        </w:rPr>
        <w:t>月</w:t>
      </w:r>
      <w:r>
        <w:rPr>
          <w:kern w:val="0"/>
          <w:sz w:val="24"/>
        </w:rPr>
        <w:t>25</w:t>
      </w:r>
      <w:r>
        <w:rPr>
          <w:kern w:val="0"/>
          <w:sz w:val="24"/>
        </w:rPr>
        <w:t>日正式生效，基金合同生效日的基金份额总额为</w:t>
      </w:r>
      <w:r>
        <w:rPr>
          <w:kern w:val="0"/>
          <w:sz w:val="24"/>
        </w:rPr>
        <w:t>210,015,777.03</w:t>
      </w:r>
      <w:r>
        <w:rPr>
          <w:kern w:val="0"/>
          <w:sz w:val="24"/>
        </w:rPr>
        <w:t>份基金份额，其中认购资金利息折合</w:t>
      </w:r>
      <w:r>
        <w:rPr>
          <w:kern w:val="0"/>
          <w:sz w:val="24"/>
        </w:rPr>
        <w:t>9,450.24</w:t>
      </w:r>
      <w:r>
        <w:rPr>
          <w:kern w:val="0"/>
          <w:sz w:val="24"/>
        </w:rPr>
        <w:t>份基金份额。本基金的基金管理人为交银施罗德基金管理有限公司，基金托管</w:t>
      </w:r>
      <w:proofErr w:type="gramStart"/>
      <w:r>
        <w:rPr>
          <w:kern w:val="0"/>
          <w:sz w:val="24"/>
        </w:rPr>
        <w:t>人为浙商银行</w:t>
      </w:r>
      <w:proofErr w:type="gramEnd"/>
      <w:r>
        <w:rPr>
          <w:kern w:val="0"/>
          <w:sz w:val="24"/>
        </w:rPr>
        <w:t>股份有限公司。</w:t>
      </w:r>
    </w:p>
    <w:p w:rsidR="00130E45" w:rsidRDefault="00130E45">
      <w:pPr>
        <w:spacing w:before="29" w:line="288" w:lineRule="auto"/>
        <w:ind w:firstLineChars="200" w:firstLine="480"/>
        <w:rPr>
          <w:kern w:val="0"/>
          <w:sz w:val="24"/>
        </w:rPr>
      </w:pPr>
    </w:p>
    <w:p w:rsidR="00130E45" w:rsidRDefault="00EA2D10">
      <w:pPr>
        <w:spacing w:before="29" w:line="288" w:lineRule="auto"/>
        <w:ind w:firstLineChars="200" w:firstLine="480"/>
        <w:rPr>
          <w:kern w:val="0"/>
          <w:sz w:val="24"/>
        </w:rPr>
      </w:pPr>
      <w:r w:rsidRPr="00EA2D10">
        <w:rPr>
          <w:rFonts w:hint="eastAsia"/>
          <w:kern w:val="0"/>
          <w:sz w:val="24"/>
        </w:rPr>
        <w:t>根据《交银施罗德裕如纯债债券型证券投资基金基金合同》和《交银施罗德裕如纯债债券型证券投资基金招募说明书》，本基金根据认购</w:t>
      </w:r>
      <w:r w:rsidRPr="00EA2D10">
        <w:rPr>
          <w:rFonts w:hint="eastAsia"/>
          <w:kern w:val="0"/>
          <w:sz w:val="24"/>
        </w:rPr>
        <w:t>/</w:t>
      </w:r>
      <w:r w:rsidRPr="00EA2D10">
        <w:rPr>
          <w:rFonts w:hint="eastAsia"/>
          <w:kern w:val="0"/>
          <w:sz w:val="24"/>
        </w:rPr>
        <w:t>申购费用、赎回费用、销售服务费收取方式的不同，将基金份额分为不同的类别。在投资人认购</w:t>
      </w:r>
      <w:r w:rsidRPr="00EA2D10">
        <w:rPr>
          <w:rFonts w:hint="eastAsia"/>
          <w:kern w:val="0"/>
          <w:sz w:val="24"/>
        </w:rPr>
        <w:t>/</w:t>
      </w:r>
      <w:r w:rsidRPr="00EA2D10">
        <w:rPr>
          <w:rFonts w:hint="eastAsia"/>
          <w:kern w:val="0"/>
          <w:sz w:val="24"/>
        </w:rPr>
        <w:t>申购时收取认购</w:t>
      </w:r>
      <w:r w:rsidRPr="00EA2D10">
        <w:rPr>
          <w:rFonts w:hint="eastAsia"/>
          <w:kern w:val="0"/>
          <w:sz w:val="24"/>
        </w:rPr>
        <w:t>/</w:t>
      </w:r>
      <w:r w:rsidRPr="00EA2D10">
        <w:rPr>
          <w:rFonts w:hint="eastAsia"/>
          <w:kern w:val="0"/>
          <w:sz w:val="24"/>
        </w:rPr>
        <w:t>申购费用、赎回时收取赎回费用的，称为</w:t>
      </w:r>
      <w:r w:rsidRPr="00EA2D10">
        <w:rPr>
          <w:rFonts w:hint="eastAsia"/>
          <w:kern w:val="0"/>
          <w:sz w:val="24"/>
        </w:rPr>
        <w:t>A</w:t>
      </w:r>
      <w:r w:rsidRPr="00EA2D10">
        <w:rPr>
          <w:rFonts w:hint="eastAsia"/>
          <w:kern w:val="0"/>
          <w:sz w:val="24"/>
        </w:rPr>
        <w:t>类基金份额，在投资人认购</w:t>
      </w:r>
      <w:r w:rsidRPr="00EA2D10">
        <w:rPr>
          <w:rFonts w:hint="eastAsia"/>
          <w:kern w:val="0"/>
          <w:sz w:val="24"/>
        </w:rPr>
        <w:t>/</w:t>
      </w:r>
      <w:r w:rsidRPr="00EA2D10">
        <w:rPr>
          <w:rFonts w:hint="eastAsia"/>
          <w:kern w:val="0"/>
          <w:sz w:val="24"/>
        </w:rPr>
        <w:t>申购时不收取认购</w:t>
      </w:r>
      <w:r w:rsidRPr="00EA2D10">
        <w:rPr>
          <w:rFonts w:hint="eastAsia"/>
          <w:kern w:val="0"/>
          <w:sz w:val="24"/>
        </w:rPr>
        <w:t>/</w:t>
      </w:r>
      <w:r w:rsidRPr="00EA2D10">
        <w:rPr>
          <w:rFonts w:hint="eastAsia"/>
          <w:kern w:val="0"/>
          <w:sz w:val="24"/>
        </w:rPr>
        <w:t>申购费用、赎回时收取短期赎回费，并从本类别基金资产中计</w:t>
      </w:r>
      <w:proofErr w:type="gramStart"/>
      <w:r w:rsidRPr="00EA2D10">
        <w:rPr>
          <w:rFonts w:hint="eastAsia"/>
          <w:kern w:val="0"/>
          <w:sz w:val="24"/>
        </w:rPr>
        <w:t>提销售</w:t>
      </w:r>
      <w:proofErr w:type="gramEnd"/>
      <w:r w:rsidRPr="00EA2D10">
        <w:rPr>
          <w:rFonts w:hint="eastAsia"/>
          <w:kern w:val="0"/>
          <w:sz w:val="24"/>
        </w:rPr>
        <w:t>服务费的，称为</w:t>
      </w:r>
      <w:r w:rsidRPr="00EA2D10">
        <w:rPr>
          <w:rFonts w:hint="eastAsia"/>
          <w:kern w:val="0"/>
          <w:sz w:val="24"/>
        </w:rPr>
        <w:t>C</w:t>
      </w:r>
      <w:r w:rsidRPr="00EA2D10">
        <w:rPr>
          <w:rFonts w:hint="eastAsia"/>
          <w:kern w:val="0"/>
          <w:sz w:val="24"/>
        </w:rPr>
        <w:t>类基金份额。本基金</w:t>
      </w:r>
      <w:r w:rsidRPr="00EA2D10">
        <w:rPr>
          <w:rFonts w:hint="eastAsia"/>
          <w:kern w:val="0"/>
          <w:sz w:val="24"/>
        </w:rPr>
        <w:t>A</w:t>
      </w:r>
      <w:r w:rsidRPr="00EA2D10">
        <w:rPr>
          <w:rFonts w:hint="eastAsia"/>
          <w:kern w:val="0"/>
          <w:sz w:val="24"/>
        </w:rPr>
        <w:t>类、</w:t>
      </w:r>
      <w:r w:rsidRPr="00EA2D10">
        <w:rPr>
          <w:rFonts w:hint="eastAsia"/>
          <w:kern w:val="0"/>
          <w:sz w:val="24"/>
        </w:rPr>
        <w:t>C</w:t>
      </w:r>
      <w:r w:rsidRPr="00EA2D10">
        <w:rPr>
          <w:rFonts w:hint="eastAsia"/>
          <w:kern w:val="0"/>
          <w:sz w:val="24"/>
        </w:rPr>
        <w:t>类两种收费模式并存，各类基金份额分别计算基金份额净值。投资人可自由选择申购某一类别的基金份额，但各类别基金份额之间不能相互转换。</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、资产支持证券、次级债、可分离交易可转债</w:t>
      </w:r>
      <w:proofErr w:type="gramStart"/>
      <w:r>
        <w:rPr>
          <w:kern w:val="0"/>
          <w:sz w:val="24"/>
        </w:rPr>
        <w:t>的纯债部分</w:t>
      </w:r>
      <w:proofErr w:type="gramEnd"/>
      <w:r>
        <w:rPr>
          <w:kern w:val="0"/>
          <w:sz w:val="24"/>
        </w:rPr>
        <w:t>、债券回购、同业存单、银行存款、货币市场工具以及法律法规或中国证监会允许基金投资的其他金融工具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w:t>
      </w:r>
      <w:proofErr w:type="gramStart"/>
      <w:r>
        <w:rPr>
          <w:kern w:val="0"/>
          <w:sz w:val="24"/>
        </w:rPr>
        <w:t>纯债部分</w:t>
      </w:r>
      <w:proofErr w:type="gramEnd"/>
      <w:r>
        <w:rPr>
          <w:kern w:val="0"/>
          <w:sz w:val="24"/>
        </w:rPr>
        <w:t>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w:t>
      </w:r>
      <w:proofErr w:type="gramStart"/>
      <w:r>
        <w:rPr>
          <w:kern w:val="0"/>
          <w:sz w:val="24"/>
        </w:rPr>
        <w:t>债综合全价指数</w:t>
      </w:r>
      <w:proofErr w:type="gramEnd"/>
      <w:r>
        <w:rPr>
          <w:kern w:val="0"/>
          <w:sz w:val="24"/>
        </w:rPr>
        <w:t>收益率。</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w:t>
      </w:r>
      <w:r w:rsidR="009D5CCC">
        <w:rPr>
          <w:kern w:val="0"/>
          <w:sz w:val="24"/>
        </w:rPr>
        <w:t>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130E45" w:rsidRDefault="003F12C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颁布的《证券投资基金会计核算业务指引》、《交银施罗德裕如纯债债券型证券投资基金基金合同》和在财务报表附注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25</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期间的财务报表符合企业会计准则的要求，真实、完整地反映了本基金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25</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25</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130E45" w:rsidRDefault="003F12CC">
      <w:pPr>
        <w:spacing w:before="29" w:line="288" w:lineRule="auto"/>
        <w:ind w:firstLineChars="200" w:firstLine="480"/>
        <w:rPr>
          <w:kern w:val="0"/>
          <w:sz w:val="24"/>
        </w:rPr>
      </w:pPr>
      <w:r>
        <w:rPr>
          <w:kern w:val="0"/>
          <w:sz w:val="24"/>
        </w:rPr>
        <w:t xml:space="preserve">(1) </w:t>
      </w:r>
      <w:r>
        <w:rPr>
          <w:kern w:val="0"/>
          <w:sz w:val="24"/>
        </w:rPr>
        <w:t>金融资产的分类</w:t>
      </w:r>
    </w:p>
    <w:p w:rsidR="00130E45" w:rsidRDefault="003F12C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130E45" w:rsidRDefault="003F12C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金融资产终止确认时，其账面价值与收到的对价的差额，计入当期损益。</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130E45" w:rsidRDefault="003F12CC">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w:t>
      </w:r>
      <w:proofErr w:type="gramStart"/>
      <w:r>
        <w:rPr>
          <w:kern w:val="0"/>
          <w:sz w:val="24"/>
        </w:rPr>
        <w:t>的</w:t>
      </w:r>
      <w:proofErr w:type="gramEnd"/>
      <w:r>
        <w:rPr>
          <w:kern w:val="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130E45" w:rsidRDefault="003F12CC">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130E45" w:rsidRDefault="003F12C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30E45" w:rsidRDefault="003F12CC">
      <w:pPr>
        <w:spacing w:before="29" w:line="288" w:lineRule="auto"/>
        <w:ind w:firstLineChars="200" w:firstLine="480"/>
        <w:rPr>
          <w:kern w:val="0"/>
          <w:sz w:val="24"/>
        </w:rPr>
      </w:pPr>
      <w:r>
        <w:rPr>
          <w:kern w:val="0"/>
          <w:sz w:val="24"/>
        </w:rPr>
        <w:t>本基金同一类别的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130E45" w:rsidRDefault="003F12C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130E45" w:rsidRDefault="003F12CC">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w:t>
      </w:r>
      <w:proofErr w:type="gramStart"/>
      <w:r w:rsidRPr="004A3D9A">
        <w:rPr>
          <w:kern w:val="0"/>
          <w:sz w:val="24"/>
        </w:rPr>
        <w:t>债金融</w:t>
      </w:r>
      <w:proofErr w:type="gramEnd"/>
      <w:r w:rsidRPr="004A3D9A">
        <w:rPr>
          <w:kern w:val="0"/>
          <w:sz w:val="24"/>
        </w:rPr>
        <w:t>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130E45" w:rsidRDefault="003F12CC">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的个人所得税。上述所得统一适用</w:t>
      </w:r>
      <w:r>
        <w:rPr>
          <w:kern w:val="0"/>
          <w:sz w:val="24"/>
        </w:rPr>
        <w:t>20%</w:t>
      </w:r>
      <w:r>
        <w:rPr>
          <w:kern w:val="0"/>
          <w:sz w:val="24"/>
        </w:rPr>
        <w:t>的税率计征个人所得税。</w:t>
      </w:r>
    </w:p>
    <w:p w:rsidR="00130E45" w:rsidRDefault="00130E45">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3F36B7" w:rsidRPr="00FB2187" w:rsidTr="003F36B7">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6315"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3F36B7" w:rsidRPr="00FB2187" w:rsidTr="003F36B7">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6315"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1,600,201.12</w:t>
            </w:r>
          </w:p>
        </w:tc>
      </w:tr>
      <w:tr w:rsidR="003F36B7" w:rsidRPr="00FB2187" w:rsidTr="003F36B7">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6315"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3F36B7" w:rsidRPr="00FB2187" w:rsidTr="003F36B7">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r>
      <w:tr w:rsidR="003F36B7" w:rsidRPr="00FB2187" w:rsidTr="003F36B7">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3F36B7" w:rsidRPr="00FB2187" w:rsidTr="003F36B7">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3F36B7" w:rsidRPr="00063F90" w:rsidTr="003F36B7">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6315"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3F36B7" w:rsidRPr="00063F90" w:rsidTr="003F36B7">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6315"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1,600,201.12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2018</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28,007,528.80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28,036,400.00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28,871.20</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2,979,194,960.00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2,999,528,000.00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20,333,040.00</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3,007,202,488.80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3,027,564,400.00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20,361,911.20</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3,007,202,488.80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3,027,564,400.00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20,361,911.20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w:t>
      </w:r>
      <w:r w:rsidR="00EA2D10">
        <w:rPr>
          <w:rFonts w:hint="eastAsia"/>
          <w:kern w:val="0"/>
          <w:sz w:val="24"/>
        </w:rPr>
        <w:t>工具</w:t>
      </w:r>
      <w:r w:rsidRPr="00400137">
        <w:rPr>
          <w:kern w:val="0"/>
          <w:sz w:val="24"/>
        </w:rPr>
        <w:t>。</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3F36B7" w:rsidRPr="00063F90" w:rsidTr="003F36B7">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3F36B7" w:rsidRPr="00063F90" w:rsidTr="003F36B7">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384.53</w:t>
            </w:r>
          </w:p>
        </w:tc>
      </w:tr>
      <w:tr w:rsidR="003F36B7" w:rsidRPr="00063F90" w:rsidTr="003F36B7">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70,106,597.27</w:t>
            </w:r>
          </w:p>
        </w:tc>
      </w:tr>
      <w:tr w:rsidR="003F36B7" w:rsidRPr="00063F90" w:rsidTr="003F36B7">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6664"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3F36B7" w:rsidRPr="00063F90" w:rsidTr="003F36B7">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6664"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3F36B7" w:rsidRPr="00063F90" w:rsidTr="003F36B7">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w:t>
            </w:r>
            <w:proofErr w:type="gramStart"/>
            <w:r w:rsidRPr="00063F90">
              <w:rPr>
                <w:rFonts w:eastAsiaTheme="minorEastAsia"/>
                <w:sz w:val="24"/>
              </w:rPr>
              <w:t>孳</w:t>
            </w:r>
            <w:proofErr w:type="gramEnd"/>
            <w:r w:rsidRPr="00063F90">
              <w:rPr>
                <w:rFonts w:eastAsiaTheme="minorEastAsia"/>
                <w:sz w:val="24"/>
              </w:rPr>
              <w:t>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2.75</w:t>
            </w:r>
          </w:p>
        </w:tc>
      </w:tr>
      <w:tr w:rsidR="003F36B7" w:rsidRPr="00063F90" w:rsidTr="003F36B7">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70,106,984.55</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3F36B7" w:rsidRPr="00D564C7" w:rsidTr="003F36B7">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3F36B7" w:rsidRPr="00D564C7" w:rsidTr="003F36B7">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F36B7" w:rsidRPr="00D564C7" w:rsidTr="003F36B7">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40,961.26</w:t>
            </w:r>
          </w:p>
        </w:tc>
      </w:tr>
      <w:tr w:rsidR="003F36B7" w:rsidRPr="00D564C7" w:rsidTr="003F36B7">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40,961.26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3F36B7" w:rsidRPr="00D564C7" w:rsidTr="003F36B7">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3F36B7" w:rsidRPr="00D564C7" w:rsidTr="003F36B7">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F36B7" w:rsidRPr="00D564C7" w:rsidTr="003F36B7">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F36B7" w:rsidTr="003F36B7">
        <w:tc>
          <w:tcPr>
            <w:tcW w:w="2715" w:type="dxa"/>
            <w:vAlign w:val="center"/>
          </w:tcPr>
          <w:p w:rsidR="00130E45" w:rsidRDefault="003F12CC">
            <w:pPr>
              <w:jc w:val="left"/>
            </w:pPr>
            <w:r>
              <w:rPr>
                <w:sz w:val="24"/>
              </w:rPr>
              <w:t>预提信息披露费</w:t>
            </w:r>
          </w:p>
        </w:tc>
        <w:tc>
          <w:tcPr>
            <w:tcW w:w="6300" w:type="dxa"/>
            <w:vAlign w:val="center"/>
          </w:tcPr>
          <w:p w:rsidR="00130E45" w:rsidRDefault="003F12CC">
            <w:pPr>
              <w:jc w:val="right"/>
            </w:pPr>
            <w:r>
              <w:rPr>
                <w:sz w:val="24"/>
              </w:rPr>
              <w:t>180,000.00</w:t>
            </w:r>
          </w:p>
        </w:tc>
      </w:tr>
      <w:tr w:rsidR="003F36B7" w:rsidTr="003F36B7">
        <w:tc>
          <w:tcPr>
            <w:tcW w:w="2715" w:type="dxa"/>
            <w:vAlign w:val="center"/>
          </w:tcPr>
          <w:p w:rsidR="00130E45" w:rsidRDefault="003F12CC">
            <w:pPr>
              <w:jc w:val="left"/>
            </w:pPr>
            <w:r>
              <w:rPr>
                <w:sz w:val="24"/>
              </w:rPr>
              <w:t>预提审计费</w:t>
            </w:r>
          </w:p>
        </w:tc>
        <w:tc>
          <w:tcPr>
            <w:tcW w:w="6300" w:type="dxa"/>
            <w:vAlign w:val="center"/>
          </w:tcPr>
          <w:p w:rsidR="00130E45" w:rsidRDefault="003F12CC">
            <w:pPr>
              <w:jc w:val="right"/>
            </w:pPr>
            <w:r>
              <w:rPr>
                <w:sz w:val="24"/>
              </w:rPr>
              <w:t>60,000.00</w:t>
            </w:r>
          </w:p>
        </w:tc>
      </w:tr>
      <w:tr w:rsidR="003F36B7" w:rsidTr="003F36B7">
        <w:tc>
          <w:tcPr>
            <w:tcW w:w="2715" w:type="dxa"/>
            <w:vAlign w:val="center"/>
          </w:tcPr>
          <w:p w:rsidR="00130E45" w:rsidRDefault="003F12CC">
            <w:pPr>
              <w:jc w:val="left"/>
            </w:pPr>
            <w:r>
              <w:rPr>
                <w:sz w:val="24"/>
              </w:rPr>
              <w:t>预提账户维护费</w:t>
            </w:r>
          </w:p>
        </w:tc>
        <w:tc>
          <w:tcPr>
            <w:tcW w:w="6300" w:type="dxa"/>
            <w:vAlign w:val="center"/>
          </w:tcPr>
          <w:p w:rsidR="00130E45" w:rsidRDefault="003F12CC">
            <w:pPr>
              <w:jc w:val="right"/>
            </w:pPr>
            <w:r>
              <w:rPr>
                <w:sz w:val="24"/>
              </w:rPr>
              <w:t>9,300.00</w:t>
            </w:r>
          </w:p>
        </w:tc>
      </w:tr>
      <w:tr w:rsidR="003F36B7" w:rsidTr="003F36B7">
        <w:tc>
          <w:tcPr>
            <w:tcW w:w="2715" w:type="dxa"/>
            <w:vAlign w:val="center"/>
          </w:tcPr>
          <w:p w:rsidR="00130E45" w:rsidRDefault="003F12CC">
            <w:pPr>
              <w:jc w:val="left"/>
            </w:pPr>
            <w:r>
              <w:rPr>
                <w:sz w:val="24"/>
              </w:rPr>
              <w:t>其他</w:t>
            </w:r>
          </w:p>
        </w:tc>
        <w:tc>
          <w:tcPr>
            <w:tcW w:w="6300" w:type="dxa"/>
            <w:vAlign w:val="center"/>
          </w:tcPr>
          <w:p w:rsidR="00130E45" w:rsidRDefault="003F12CC">
            <w:pPr>
              <w:jc w:val="right"/>
            </w:pPr>
            <w:r>
              <w:rPr>
                <w:sz w:val="24"/>
              </w:rPr>
              <w:t>50.00</w:t>
            </w:r>
          </w:p>
        </w:tc>
      </w:tr>
      <w:tr w:rsidR="003F36B7" w:rsidRPr="00D564C7" w:rsidTr="003F36B7">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249,350.00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交银裕如纯</w:t>
      </w:r>
      <w:proofErr w:type="gramStart"/>
      <w:r w:rsidRPr="00491F1D">
        <w:rPr>
          <w:b/>
          <w:sz w:val="24"/>
        </w:rPr>
        <w:t>债</w:t>
      </w:r>
      <w:proofErr w:type="gramEnd"/>
      <w:r w:rsidRPr="00491F1D">
        <w:rPr>
          <w:b/>
          <w:sz w:val="24"/>
        </w:rPr>
        <w:t>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210,015,777.03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210,015,777.03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2,628,506,276.59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2,628,506,276.59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-2,067.37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-2,067.37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2,838,519,986.25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2,838,519,986.25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交银裕如纯</w:t>
      </w:r>
      <w:proofErr w:type="gramStart"/>
      <w:r w:rsidRPr="00491F1D">
        <w:rPr>
          <w:b/>
          <w:sz w:val="24"/>
        </w:rPr>
        <w:t>债</w:t>
      </w:r>
      <w:proofErr w:type="gramEnd"/>
      <w:r w:rsidRPr="00491F1D">
        <w:rPr>
          <w:b/>
          <w:sz w:val="24"/>
        </w:rPr>
        <w:t>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bl>
    <w:p w:rsidR="00130E45" w:rsidRDefault="003F12CC">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30E45" w:rsidRDefault="00130E45">
      <w:pPr>
        <w:tabs>
          <w:tab w:val="left" w:pos="426"/>
        </w:tabs>
        <w:spacing w:before="29" w:line="288" w:lineRule="auto"/>
        <w:jc w:val="left"/>
        <w:rPr>
          <w:rFonts w:eastAsiaTheme="minorEastAsia"/>
          <w:b/>
          <w:sz w:val="24"/>
        </w:rPr>
      </w:pPr>
    </w:p>
    <w:p w:rsidR="00130E45" w:rsidRDefault="003F12CC">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p>
    <w:p w:rsidR="00130E45" w:rsidRDefault="00130E45">
      <w:pPr>
        <w:tabs>
          <w:tab w:val="left" w:pos="426"/>
        </w:tabs>
        <w:spacing w:before="29" w:line="288" w:lineRule="auto"/>
        <w:jc w:val="left"/>
        <w:rPr>
          <w:rFonts w:eastAsiaTheme="minorEastAsia"/>
          <w:b/>
          <w:sz w:val="24"/>
        </w:rPr>
      </w:pPr>
    </w:p>
    <w:p w:rsidR="00130E45" w:rsidRDefault="003F12CC">
      <w:pPr>
        <w:tabs>
          <w:tab w:val="left" w:pos="426"/>
        </w:tabs>
        <w:spacing w:before="29" w:line="288" w:lineRule="auto"/>
        <w:jc w:val="left"/>
        <w:rPr>
          <w:rFonts w:eastAsiaTheme="minorEastAsia"/>
          <w:b/>
          <w:sz w:val="24"/>
        </w:rPr>
      </w:pPr>
      <w:r>
        <w:rPr>
          <w:kern w:val="0"/>
          <w:sz w:val="24"/>
        </w:rPr>
        <w:t>3.</w:t>
      </w:r>
      <w:r>
        <w:rPr>
          <w:kern w:val="0"/>
          <w:sz w:val="24"/>
        </w:rPr>
        <w:t>本基金于</w:t>
      </w:r>
      <w:r>
        <w:rPr>
          <w:kern w:val="0"/>
          <w:sz w:val="24"/>
        </w:rPr>
        <w:t>2018</w:t>
      </w:r>
      <w:r>
        <w:rPr>
          <w:kern w:val="0"/>
          <w:sz w:val="24"/>
        </w:rPr>
        <w:t>年</w:t>
      </w:r>
      <w:r>
        <w:rPr>
          <w:kern w:val="0"/>
          <w:sz w:val="24"/>
        </w:rPr>
        <w:t>5</w:t>
      </w:r>
      <w:r>
        <w:rPr>
          <w:kern w:val="0"/>
          <w:sz w:val="24"/>
        </w:rPr>
        <w:t>月</w:t>
      </w:r>
      <w:r>
        <w:rPr>
          <w:kern w:val="0"/>
          <w:sz w:val="24"/>
        </w:rPr>
        <w:t>25</w:t>
      </w:r>
      <w:r>
        <w:rPr>
          <w:kern w:val="0"/>
          <w:sz w:val="24"/>
        </w:rPr>
        <w:t>日公开发售，共募集有效净认购资金人民币</w:t>
      </w:r>
      <w:r>
        <w:rPr>
          <w:kern w:val="0"/>
          <w:sz w:val="24"/>
        </w:rPr>
        <w:t>210,006,326.79</w:t>
      </w:r>
      <w:r>
        <w:rPr>
          <w:kern w:val="0"/>
          <w:sz w:val="24"/>
        </w:rPr>
        <w:t>元，折合为</w:t>
      </w:r>
      <w:r>
        <w:rPr>
          <w:kern w:val="0"/>
          <w:sz w:val="24"/>
        </w:rPr>
        <w:t>210,006,326.79</w:t>
      </w:r>
      <w:r>
        <w:rPr>
          <w:kern w:val="0"/>
          <w:sz w:val="24"/>
        </w:rPr>
        <w:t>份基金份额，均为</w:t>
      </w:r>
      <w:r>
        <w:rPr>
          <w:kern w:val="0"/>
          <w:sz w:val="24"/>
        </w:rPr>
        <w:t>A</w:t>
      </w:r>
      <w:r>
        <w:rPr>
          <w:kern w:val="0"/>
          <w:sz w:val="24"/>
        </w:rPr>
        <w:t>类基金份额。根据《交银施罗德裕如纯债债券型证券投资基金招募说明书》的规定，本基金设立募集期内认购资金产生的利息收入人民币</w:t>
      </w:r>
      <w:r>
        <w:rPr>
          <w:kern w:val="0"/>
          <w:sz w:val="24"/>
        </w:rPr>
        <w:t>9,450.24</w:t>
      </w:r>
      <w:r>
        <w:rPr>
          <w:kern w:val="0"/>
          <w:sz w:val="24"/>
        </w:rPr>
        <w:t>元在本基金成立后，折合为</w:t>
      </w:r>
      <w:r>
        <w:rPr>
          <w:kern w:val="0"/>
          <w:sz w:val="24"/>
        </w:rPr>
        <w:t>9,450.24</w:t>
      </w:r>
      <w:r>
        <w:rPr>
          <w:kern w:val="0"/>
          <w:sz w:val="24"/>
        </w:rPr>
        <w:t>份基金份额，均为</w:t>
      </w:r>
      <w:r>
        <w:rPr>
          <w:kern w:val="0"/>
          <w:sz w:val="24"/>
        </w:rPr>
        <w:t>A</w:t>
      </w:r>
      <w:r>
        <w:rPr>
          <w:kern w:val="0"/>
          <w:sz w:val="24"/>
        </w:rPr>
        <w:t>类基金份额，划入基金份额持有人账户。</w:t>
      </w:r>
    </w:p>
    <w:p w:rsidR="00130E45" w:rsidRDefault="00130E45">
      <w:pPr>
        <w:tabs>
          <w:tab w:val="left" w:pos="426"/>
        </w:tabs>
        <w:spacing w:before="29" w:line="288" w:lineRule="auto"/>
        <w:jc w:val="left"/>
        <w:rPr>
          <w:rFonts w:eastAsiaTheme="minorEastAsia"/>
          <w:b/>
          <w:sz w:val="24"/>
        </w:rPr>
      </w:pP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4.</w:t>
      </w:r>
      <w:r w:rsidRPr="00400137">
        <w:rPr>
          <w:kern w:val="0"/>
          <w:sz w:val="24"/>
        </w:rPr>
        <w:t>根据《交银施罗德裕如纯债债券型证券投资基金基金合同》、《交银施罗德裕如纯债债券型证券投资基金招募说明书》及《交银施罗德基金管理有限公司关于交银施罗德裕如纯债债券型证券投资基金开放日常申购、赎回业务的公告》的相关规定，本基金于</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25</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2018</w:t>
      </w:r>
      <w:r w:rsidRPr="00400137">
        <w:rPr>
          <w:kern w:val="0"/>
          <w:sz w:val="24"/>
        </w:rPr>
        <w:t>年</w:t>
      </w:r>
      <w:r w:rsidRPr="00400137">
        <w:rPr>
          <w:kern w:val="0"/>
          <w:sz w:val="24"/>
        </w:rPr>
        <w:t>6</w:t>
      </w:r>
      <w:r w:rsidRPr="00400137">
        <w:rPr>
          <w:kern w:val="0"/>
          <w:sz w:val="24"/>
        </w:rPr>
        <w:t>月</w:t>
      </w:r>
      <w:r w:rsidRPr="00400137">
        <w:rPr>
          <w:kern w:val="0"/>
          <w:sz w:val="24"/>
        </w:rPr>
        <w:t>20</w:t>
      </w:r>
      <w:r w:rsidRPr="00400137">
        <w:rPr>
          <w:kern w:val="0"/>
          <w:sz w:val="24"/>
        </w:rPr>
        <w:t>日</w:t>
      </w:r>
      <w:proofErr w:type="gramStart"/>
      <w:r w:rsidRPr="00400137">
        <w:rPr>
          <w:kern w:val="0"/>
          <w:sz w:val="24"/>
        </w:rPr>
        <w:t>止</w:t>
      </w:r>
      <w:proofErr w:type="gramEnd"/>
      <w:r w:rsidRPr="00400137">
        <w:rPr>
          <w:kern w:val="0"/>
          <w:sz w:val="24"/>
        </w:rPr>
        <w:t>期间暂不向投资人开放基金交易。</w:t>
      </w:r>
      <w:r w:rsidRPr="00400137">
        <w:rPr>
          <w:kern w:val="0"/>
          <w:sz w:val="24"/>
        </w:rPr>
        <w:t>A</w:t>
      </w:r>
      <w:r w:rsidRPr="00400137">
        <w:rPr>
          <w:kern w:val="0"/>
          <w:sz w:val="24"/>
        </w:rPr>
        <w:t>类基金份额日常申购业务和赎回业务及</w:t>
      </w:r>
      <w:r w:rsidRPr="00400137">
        <w:rPr>
          <w:kern w:val="0"/>
          <w:sz w:val="24"/>
        </w:rPr>
        <w:t>C</w:t>
      </w:r>
      <w:r w:rsidRPr="00400137">
        <w:rPr>
          <w:kern w:val="0"/>
          <w:sz w:val="24"/>
        </w:rPr>
        <w:t>类基金份额赎回业务自</w:t>
      </w:r>
      <w:r w:rsidRPr="00400137">
        <w:rPr>
          <w:kern w:val="0"/>
          <w:sz w:val="24"/>
        </w:rPr>
        <w:t>2018</w:t>
      </w:r>
      <w:r w:rsidRPr="00400137">
        <w:rPr>
          <w:kern w:val="0"/>
          <w:sz w:val="24"/>
        </w:rPr>
        <w:t>年</w:t>
      </w:r>
      <w:r w:rsidRPr="00400137">
        <w:rPr>
          <w:kern w:val="0"/>
          <w:sz w:val="24"/>
        </w:rPr>
        <w:t>6</w:t>
      </w:r>
      <w:r w:rsidRPr="00400137">
        <w:rPr>
          <w:kern w:val="0"/>
          <w:sz w:val="24"/>
        </w:rPr>
        <w:t>月</w:t>
      </w:r>
      <w:r w:rsidRPr="00400137">
        <w:rPr>
          <w:kern w:val="0"/>
          <w:sz w:val="24"/>
        </w:rPr>
        <w:t>21</w:t>
      </w:r>
      <w:r w:rsidRPr="00400137">
        <w:rPr>
          <w:kern w:val="0"/>
          <w:sz w:val="24"/>
        </w:rPr>
        <w:t>日起开始办理。</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交银裕如纯</w:t>
      </w:r>
      <w:proofErr w:type="gramStart"/>
      <w:r w:rsidRPr="00CD686E">
        <w:rPr>
          <w:b/>
          <w:bCs/>
          <w:color w:val="000000"/>
          <w:kern w:val="0"/>
          <w:sz w:val="24"/>
        </w:rPr>
        <w:t>债</w:t>
      </w:r>
      <w:proofErr w:type="gramEnd"/>
      <w:r w:rsidRPr="00CD686E">
        <w:rPr>
          <w:b/>
          <w:bCs/>
          <w:color w:val="000000"/>
          <w:kern w:val="0"/>
          <w:sz w:val="24"/>
        </w:rPr>
        <w:t>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20,997,385.71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20,361,911.20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41,359,296.91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54,053,007.70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17,451,818.27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71,504,825.97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54,053,033.74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17,451,825.30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71,504,859.04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-22,549,209.27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-22,549,209.27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52,501,184.14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37,813,729.47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90,314,913.61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交银裕如纯</w:t>
      </w:r>
      <w:proofErr w:type="gramStart"/>
      <w:r w:rsidRPr="00CD686E">
        <w:rPr>
          <w:b/>
          <w:bCs/>
          <w:color w:val="000000"/>
          <w:kern w:val="0"/>
          <w:sz w:val="24"/>
        </w:rPr>
        <w:t>债</w:t>
      </w:r>
      <w:proofErr w:type="gramEnd"/>
      <w:r w:rsidRPr="00CD686E">
        <w:rPr>
          <w:b/>
          <w:bCs/>
          <w:color w:val="000000"/>
          <w:kern w:val="0"/>
          <w:sz w:val="24"/>
        </w:rPr>
        <w:t>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3F36B7" w:rsidRPr="00D564C7" w:rsidTr="003F36B7">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F36B7" w:rsidRPr="00D564C7" w:rsidTr="003F36B7">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42,922.26</w:t>
            </w:r>
          </w:p>
        </w:tc>
      </w:tr>
      <w:tr w:rsidR="003F36B7" w:rsidRPr="00D564C7" w:rsidTr="003F36B7">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3F36B7" w:rsidRPr="00D564C7" w:rsidTr="003F36B7">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2,174,083.33</w:t>
            </w:r>
          </w:p>
        </w:tc>
      </w:tr>
      <w:tr w:rsidR="003F36B7" w:rsidRPr="00D564C7" w:rsidTr="003F36B7">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3,850.41</w:t>
            </w:r>
          </w:p>
        </w:tc>
      </w:tr>
      <w:tr w:rsidR="003F36B7" w:rsidRPr="00D564C7" w:rsidTr="003F36B7">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2,015.16</w:t>
            </w:r>
          </w:p>
        </w:tc>
      </w:tr>
      <w:tr w:rsidR="003F36B7" w:rsidRPr="00D564C7" w:rsidTr="003F36B7">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2,222,871.16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3F36B7" w:rsidRPr="005A6E6C" w:rsidTr="003F36B7">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5</w:t>
            </w:r>
            <w:r w:rsidRPr="000F1CA9">
              <w:rPr>
                <w:color w:val="000000"/>
                <w:sz w:val="24"/>
              </w:rPr>
              <w:t>月</w:t>
            </w:r>
            <w:r w:rsidRPr="000F1CA9">
              <w:rPr>
                <w:color w:val="000000"/>
                <w:sz w:val="24"/>
              </w:rPr>
              <w:t>25</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3F36B7" w:rsidRPr="005A6E6C" w:rsidTr="003F36B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328,773,410.49</w:t>
            </w:r>
          </w:p>
        </w:tc>
      </w:tr>
      <w:tr w:rsidR="003F36B7" w:rsidRPr="005A6E6C" w:rsidTr="003F36B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322,387,440.59</w:t>
            </w:r>
          </w:p>
        </w:tc>
      </w:tr>
      <w:tr w:rsidR="003F36B7" w:rsidRPr="005A6E6C" w:rsidTr="003F36B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5,077,408.22</w:t>
            </w:r>
          </w:p>
        </w:tc>
      </w:tr>
      <w:tr w:rsidR="003F36B7" w:rsidRPr="005A6E6C" w:rsidTr="003F36B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1,308,561.68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 xml:space="preserve"> </w:t>
      </w: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3F36B7" w:rsidRPr="00063F90" w:rsidTr="003F36B7">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6298"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25</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3F36B7" w:rsidRPr="00063F90" w:rsidTr="003F36B7">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20,361,911.20</w:t>
            </w:r>
          </w:p>
        </w:tc>
      </w:tr>
      <w:tr w:rsidR="003F36B7" w:rsidRPr="00063F90" w:rsidTr="003F36B7">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20,361,911.20</w:t>
            </w:r>
          </w:p>
        </w:tc>
      </w:tr>
      <w:tr w:rsidR="003F36B7" w:rsidRPr="00063F90" w:rsidTr="003F36B7">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3F36B7" w:rsidRPr="00063F90" w:rsidTr="003F36B7">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3F36B7" w:rsidRPr="00063F90" w:rsidTr="003F36B7">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3F36B7" w:rsidRPr="00063F90" w:rsidTr="003F36B7">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5743CD" w:rsidRPr="00063F90" w:rsidRDefault="005743CD" w:rsidP="005B0242">
            <w:pPr>
              <w:spacing w:line="360" w:lineRule="auto"/>
              <w:jc w:val="right"/>
              <w:rPr>
                <w:sz w:val="24"/>
              </w:rPr>
            </w:pPr>
            <w:r w:rsidRPr="00063F90">
              <w:rPr>
                <w:rFonts w:hint="eastAsia"/>
                <w:sz w:val="24"/>
              </w:rPr>
              <w:t>-</w:t>
            </w:r>
          </w:p>
        </w:tc>
      </w:tr>
      <w:tr w:rsidR="003F36B7" w:rsidRPr="00063F90" w:rsidTr="003F36B7">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3F36B7" w:rsidRPr="00063F90" w:rsidTr="003F36B7">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3F36B7" w:rsidRPr="005743CD" w:rsidTr="003F36B7">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6298" w:type="dxa"/>
            <w:vAlign w:val="bottom"/>
          </w:tcPr>
          <w:p w:rsidR="005743CD" w:rsidRPr="005743CD" w:rsidRDefault="005743CD" w:rsidP="005B0242">
            <w:pPr>
              <w:spacing w:line="360" w:lineRule="auto"/>
              <w:jc w:val="right"/>
              <w:rPr>
                <w:sz w:val="24"/>
              </w:rPr>
            </w:pPr>
            <w:r w:rsidRPr="005743CD">
              <w:rPr>
                <w:sz w:val="24"/>
              </w:rPr>
              <w:t>-</w:t>
            </w:r>
          </w:p>
        </w:tc>
      </w:tr>
      <w:tr w:rsidR="003F36B7" w:rsidRPr="005743CD" w:rsidTr="003F36B7">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6298"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r>
      <w:tr w:rsidR="003F36B7" w:rsidRPr="005743CD" w:rsidTr="003F36B7">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6298"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20,361,911.20</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本基金本报告期内无其他收入。</w:t>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3F36B7" w:rsidRPr="00A73188" w:rsidTr="003F36B7">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25</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3F36B7" w:rsidRPr="00A73188" w:rsidTr="003F36B7">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181.65</w:t>
            </w:r>
          </w:p>
        </w:tc>
      </w:tr>
      <w:tr w:rsidR="003F36B7" w:rsidRPr="00A73188" w:rsidTr="003F36B7">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24,755.00</w:t>
            </w:r>
          </w:p>
        </w:tc>
      </w:tr>
      <w:tr w:rsidR="003F36B7" w:rsidRPr="00A73188" w:rsidTr="003F36B7">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3F36B7" w:rsidRPr="00A73188" w:rsidTr="003F36B7">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3F36B7" w:rsidRPr="00A73188" w:rsidTr="003F36B7">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3F36B7" w:rsidRPr="00A73188" w:rsidTr="003F36B7">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24,936.65</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3F36B7" w:rsidRPr="00D564C7" w:rsidTr="003F36B7">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F36B7" w:rsidRPr="00D564C7" w:rsidTr="003F36B7">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3F36B7" w:rsidRPr="00D564C7" w:rsidTr="003F36B7">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3F36B7" w:rsidTr="003F36B7">
        <w:tc>
          <w:tcPr>
            <w:tcW w:w="2819" w:type="dxa"/>
            <w:vAlign w:val="center"/>
          </w:tcPr>
          <w:p w:rsidR="00130E45" w:rsidRDefault="003F12CC">
            <w:pPr>
              <w:jc w:val="left"/>
            </w:pPr>
            <w:r>
              <w:rPr>
                <w:sz w:val="24"/>
              </w:rPr>
              <w:t>债券账户费用</w:t>
            </w:r>
          </w:p>
        </w:tc>
        <w:tc>
          <w:tcPr>
            <w:tcW w:w="6179" w:type="dxa"/>
            <w:vAlign w:val="center"/>
          </w:tcPr>
          <w:p w:rsidR="00130E45" w:rsidRDefault="003F12CC">
            <w:pPr>
              <w:jc w:val="right"/>
            </w:pPr>
            <w:r>
              <w:rPr>
                <w:sz w:val="24"/>
              </w:rPr>
              <w:t>18,600.00</w:t>
            </w:r>
          </w:p>
        </w:tc>
      </w:tr>
      <w:tr w:rsidR="003F36B7" w:rsidTr="003F36B7">
        <w:tc>
          <w:tcPr>
            <w:tcW w:w="2819" w:type="dxa"/>
            <w:vAlign w:val="center"/>
          </w:tcPr>
          <w:p w:rsidR="00130E45" w:rsidRDefault="003F12CC">
            <w:pPr>
              <w:jc w:val="left"/>
            </w:pPr>
            <w:r>
              <w:rPr>
                <w:sz w:val="24"/>
              </w:rPr>
              <w:t>其他</w:t>
            </w:r>
          </w:p>
        </w:tc>
        <w:tc>
          <w:tcPr>
            <w:tcW w:w="6179" w:type="dxa"/>
            <w:vAlign w:val="center"/>
          </w:tcPr>
          <w:p w:rsidR="00130E45" w:rsidRDefault="003F12CC">
            <w:pPr>
              <w:jc w:val="right"/>
            </w:pPr>
            <w:r>
              <w:rPr>
                <w:sz w:val="24"/>
              </w:rPr>
              <w:t>400.00</w:t>
            </w:r>
          </w:p>
        </w:tc>
      </w:tr>
      <w:tr w:rsidR="003F36B7" w:rsidRPr="00D564C7" w:rsidTr="003F36B7">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EA2D10" w:rsidP="00AB42A1">
      <w:pPr>
        <w:spacing w:before="29" w:line="288" w:lineRule="auto"/>
        <w:ind w:firstLineChars="200" w:firstLine="480"/>
        <w:rPr>
          <w:kern w:val="0"/>
          <w:sz w:val="24"/>
        </w:rPr>
      </w:pPr>
      <w:r>
        <w:rPr>
          <w:rFonts w:hint="eastAsia"/>
          <w:kern w:val="0"/>
          <w:sz w:val="24"/>
        </w:rPr>
        <w:t>无</w:t>
      </w:r>
      <w:r w:rsidR="001A59F9" w:rsidRPr="00AB42A1">
        <w:rPr>
          <w:kern w:val="0"/>
          <w:sz w:val="24"/>
        </w:rPr>
        <w:t>。</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EA2D10" w:rsidP="00AB42A1">
      <w:pPr>
        <w:spacing w:before="29" w:line="288" w:lineRule="auto"/>
        <w:ind w:firstLineChars="200" w:firstLine="480"/>
        <w:rPr>
          <w:kern w:val="0"/>
          <w:sz w:val="24"/>
        </w:rPr>
      </w:pPr>
      <w:r w:rsidRPr="00EA2D10">
        <w:rPr>
          <w:rFonts w:hint="eastAsia"/>
          <w:kern w:val="0"/>
          <w:sz w:val="24"/>
        </w:rPr>
        <w:t>根据相关法律法规和基金合同要求，本基金本报告期内已实施的利润分配情况请参见附注</w:t>
      </w:r>
      <w:r w:rsidRPr="00EA2D10">
        <w:rPr>
          <w:rFonts w:hint="eastAsia"/>
          <w:kern w:val="0"/>
          <w:sz w:val="24"/>
        </w:rPr>
        <w:t>7.4.11</w:t>
      </w:r>
      <w:r w:rsidRPr="00EA2D10">
        <w:rPr>
          <w:rFonts w:hint="eastAsia"/>
          <w:kern w:val="0"/>
          <w:sz w:val="24"/>
        </w:rPr>
        <w:t>利润分配情况。本基金的基金管理人于</w:t>
      </w:r>
      <w:r w:rsidRPr="00EA2D10">
        <w:rPr>
          <w:rFonts w:hint="eastAsia"/>
          <w:kern w:val="0"/>
          <w:sz w:val="24"/>
        </w:rPr>
        <w:t>2019</w:t>
      </w:r>
      <w:r w:rsidRPr="00EA2D10">
        <w:rPr>
          <w:rFonts w:hint="eastAsia"/>
          <w:kern w:val="0"/>
          <w:sz w:val="24"/>
        </w:rPr>
        <w:t>年</w:t>
      </w:r>
      <w:r w:rsidRPr="00EA2D10">
        <w:rPr>
          <w:rFonts w:hint="eastAsia"/>
          <w:kern w:val="0"/>
          <w:sz w:val="24"/>
        </w:rPr>
        <w:t>3</w:t>
      </w:r>
      <w:r w:rsidRPr="00EA2D10">
        <w:rPr>
          <w:rFonts w:hint="eastAsia"/>
          <w:kern w:val="0"/>
          <w:sz w:val="24"/>
        </w:rPr>
        <w:t>月</w:t>
      </w:r>
      <w:r w:rsidRPr="00EA2D10">
        <w:rPr>
          <w:rFonts w:hint="eastAsia"/>
          <w:kern w:val="0"/>
          <w:sz w:val="24"/>
        </w:rPr>
        <w:t>19</w:t>
      </w:r>
      <w:r w:rsidRPr="00EA2D10">
        <w:rPr>
          <w:rFonts w:hint="eastAsia"/>
          <w:kern w:val="0"/>
          <w:sz w:val="24"/>
        </w:rPr>
        <w:t>日宣告</w:t>
      </w:r>
      <w:r w:rsidR="001A3487" w:rsidRPr="001A3487">
        <w:rPr>
          <w:rFonts w:hint="eastAsia"/>
          <w:kern w:val="0"/>
          <w:sz w:val="24"/>
        </w:rPr>
        <w:t>对</w:t>
      </w:r>
      <w:r w:rsidR="001A3487" w:rsidRPr="001A3487">
        <w:rPr>
          <w:rFonts w:hint="eastAsia"/>
          <w:kern w:val="0"/>
          <w:sz w:val="24"/>
        </w:rPr>
        <w:t>2019</w:t>
      </w:r>
      <w:r w:rsidR="001A3487" w:rsidRPr="001A3487">
        <w:rPr>
          <w:rFonts w:hint="eastAsia"/>
          <w:kern w:val="0"/>
          <w:sz w:val="24"/>
        </w:rPr>
        <w:t>年度基金利润实施的第</w:t>
      </w:r>
      <w:r w:rsidR="001A3487" w:rsidRPr="001A3487">
        <w:rPr>
          <w:rFonts w:hint="eastAsia"/>
          <w:kern w:val="0"/>
          <w:sz w:val="24"/>
        </w:rPr>
        <w:t>1</w:t>
      </w:r>
      <w:r w:rsidR="001A3487" w:rsidRPr="001A3487">
        <w:rPr>
          <w:rFonts w:hint="eastAsia"/>
          <w:kern w:val="0"/>
          <w:sz w:val="24"/>
        </w:rPr>
        <w:t>次</w:t>
      </w:r>
      <w:r w:rsidRPr="00EA2D10">
        <w:rPr>
          <w:rFonts w:hint="eastAsia"/>
          <w:kern w:val="0"/>
          <w:sz w:val="24"/>
        </w:rPr>
        <w:t>分红，向截至</w:t>
      </w:r>
      <w:r w:rsidRPr="00EA2D10">
        <w:rPr>
          <w:rFonts w:hint="eastAsia"/>
          <w:kern w:val="0"/>
          <w:sz w:val="24"/>
        </w:rPr>
        <w:t>2019</w:t>
      </w:r>
      <w:r w:rsidRPr="00EA2D10">
        <w:rPr>
          <w:rFonts w:hint="eastAsia"/>
          <w:kern w:val="0"/>
          <w:sz w:val="24"/>
        </w:rPr>
        <w:t>年</w:t>
      </w:r>
      <w:r w:rsidRPr="00EA2D10">
        <w:rPr>
          <w:rFonts w:hint="eastAsia"/>
          <w:kern w:val="0"/>
          <w:sz w:val="24"/>
        </w:rPr>
        <w:t>3</w:t>
      </w:r>
      <w:r w:rsidRPr="00EA2D10">
        <w:rPr>
          <w:rFonts w:hint="eastAsia"/>
          <w:kern w:val="0"/>
          <w:sz w:val="24"/>
        </w:rPr>
        <w:t>月</w:t>
      </w:r>
      <w:r w:rsidRPr="00EA2D10">
        <w:rPr>
          <w:rFonts w:hint="eastAsia"/>
          <w:kern w:val="0"/>
          <w:sz w:val="24"/>
        </w:rPr>
        <w:t>21</w:t>
      </w:r>
      <w:r w:rsidRPr="00EA2D10">
        <w:rPr>
          <w:rFonts w:hint="eastAsia"/>
          <w:kern w:val="0"/>
          <w:sz w:val="24"/>
        </w:rPr>
        <w:t>日止在本基金注册登记人中国证券登记结算有限公司登记在册的</w:t>
      </w:r>
      <w:r w:rsidRPr="00EA2D10">
        <w:rPr>
          <w:rFonts w:hint="eastAsia"/>
          <w:kern w:val="0"/>
          <w:sz w:val="24"/>
        </w:rPr>
        <w:t>A</w:t>
      </w:r>
      <w:r w:rsidRPr="00EA2D10">
        <w:rPr>
          <w:rFonts w:hint="eastAsia"/>
          <w:kern w:val="0"/>
          <w:sz w:val="24"/>
        </w:rPr>
        <w:t>类基金份额持有人按每</w:t>
      </w:r>
      <w:r w:rsidRPr="00EA2D10">
        <w:rPr>
          <w:rFonts w:hint="eastAsia"/>
          <w:kern w:val="0"/>
          <w:sz w:val="24"/>
        </w:rPr>
        <w:t>10</w:t>
      </w:r>
      <w:r w:rsidRPr="00EA2D10">
        <w:rPr>
          <w:rFonts w:hint="eastAsia"/>
          <w:kern w:val="0"/>
          <w:sz w:val="24"/>
        </w:rPr>
        <w:t>份基金份额派发红利</w:t>
      </w:r>
      <w:r w:rsidRPr="00EA2D10">
        <w:rPr>
          <w:rFonts w:hint="eastAsia"/>
          <w:kern w:val="0"/>
          <w:sz w:val="24"/>
        </w:rPr>
        <w:t>0.2</w:t>
      </w:r>
      <w:r>
        <w:rPr>
          <w:rFonts w:hint="eastAsia"/>
          <w:kern w:val="0"/>
          <w:sz w:val="24"/>
        </w:rPr>
        <w:t>元</w:t>
      </w:r>
      <w:r w:rsidR="001A59F9" w:rsidRPr="00AB42A1">
        <w:rPr>
          <w:kern w:val="0"/>
          <w:sz w:val="24"/>
        </w:rPr>
        <w:t>。</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130E45">
        <w:tc>
          <w:tcPr>
            <w:tcW w:w="5220" w:type="dxa"/>
            <w:vAlign w:val="center"/>
          </w:tcPr>
          <w:p w:rsidR="00130E45" w:rsidRDefault="003F12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30E45" w:rsidRDefault="003F12CC">
            <w:pPr>
              <w:jc w:val="center"/>
            </w:pPr>
            <w:r>
              <w:rPr>
                <w:color w:val="000000"/>
                <w:sz w:val="24"/>
              </w:rPr>
              <w:t>基金管理人、基金销售机构</w:t>
            </w:r>
          </w:p>
        </w:tc>
      </w:tr>
      <w:tr w:rsidR="00130E45">
        <w:tc>
          <w:tcPr>
            <w:tcW w:w="5220" w:type="dxa"/>
            <w:vAlign w:val="center"/>
          </w:tcPr>
          <w:p w:rsidR="00130E45" w:rsidRDefault="00EA2D10">
            <w:pPr>
              <w:jc w:val="left"/>
            </w:pPr>
            <w:proofErr w:type="gramStart"/>
            <w:r>
              <w:rPr>
                <w:color w:val="000000"/>
                <w:sz w:val="24"/>
              </w:rPr>
              <w:t>浙商银行</w:t>
            </w:r>
            <w:proofErr w:type="gramEnd"/>
            <w:r>
              <w:rPr>
                <w:color w:val="000000"/>
                <w:sz w:val="24"/>
              </w:rPr>
              <w:t>股份有限公司</w:t>
            </w:r>
            <w:r>
              <w:rPr>
                <w:color w:val="000000"/>
                <w:sz w:val="24"/>
              </w:rPr>
              <w:t>(“</w:t>
            </w:r>
            <w:r>
              <w:rPr>
                <w:color w:val="000000"/>
                <w:sz w:val="24"/>
              </w:rPr>
              <w:t>浙商银行</w:t>
            </w:r>
            <w:r>
              <w:rPr>
                <w:color w:val="000000"/>
                <w:sz w:val="24"/>
              </w:rPr>
              <w:t>”)</w:t>
            </w:r>
          </w:p>
        </w:tc>
        <w:tc>
          <w:tcPr>
            <w:tcW w:w="3780" w:type="dxa"/>
            <w:vAlign w:val="center"/>
          </w:tcPr>
          <w:p w:rsidR="00130E45" w:rsidRDefault="003F12CC">
            <w:pPr>
              <w:jc w:val="center"/>
            </w:pPr>
            <w:r>
              <w:rPr>
                <w:color w:val="000000"/>
                <w:sz w:val="24"/>
              </w:rPr>
              <w:t>基金托管人</w:t>
            </w:r>
          </w:p>
        </w:tc>
      </w:tr>
      <w:tr w:rsidR="00130E45">
        <w:tc>
          <w:tcPr>
            <w:tcW w:w="5220" w:type="dxa"/>
            <w:vAlign w:val="center"/>
          </w:tcPr>
          <w:p w:rsidR="00130E45" w:rsidRDefault="003F12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30E45" w:rsidRDefault="003F12CC">
            <w:pPr>
              <w:jc w:val="center"/>
            </w:pPr>
            <w:r>
              <w:rPr>
                <w:color w:val="000000"/>
                <w:sz w:val="24"/>
              </w:rPr>
              <w:t>基金管理人的股东、基金销售机构</w:t>
            </w:r>
          </w:p>
        </w:tc>
      </w:tr>
      <w:tr w:rsidR="00130E45">
        <w:tc>
          <w:tcPr>
            <w:tcW w:w="5220" w:type="dxa"/>
            <w:vAlign w:val="center"/>
          </w:tcPr>
          <w:p w:rsidR="00130E45" w:rsidRDefault="003F12CC">
            <w:pPr>
              <w:jc w:val="left"/>
            </w:pPr>
            <w:r>
              <w:rPr>
                <w:color w:val="000000"/>
                <w:sz w:val="24"/>
              </w:rPr>
              <w:t>施罗德投资管理有限公司</w:t>
            </w:r>
          </w:p>
        </w:tc>
        <w:tc>
          <w:tcPr>
            <w:tcW w:w="3780" w:type="dxa"/>
            <w:vAlign w:val="center"/>
          </w:tcPr>
          <w:p w:rsidR="00130E45" w:rsidRDefault="003F12CC">
            <w:pPr>
              <w:jc w:val="center"/>
            </w:pPr>
            <w:r>
              <w:rPr>
                <w:color w:val="000000"/>
                <w:sz w:val="24"/>
              </w:rPr>
              <w:t>基金管理人的股东</w:t>
            </w:r>
          </w:p>
        </w:tc>
      </w:tr>
      <w:tr w:rsidR="00130E45">
        <w:tc>
          <w:tcPr>
            <w:tcW w:w="5220" w:type="dxa"/>
            <w:vAlign w:val="center"/>
          </w:tcPr>
          <w:p w:rsidR="00130E45" w:rsidRDefault="003F12C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30E45" w:rsidRDefault="003F12CC">
            <w:pPr>
              <w:jc w:val="center"/>
            </w:pPr>
            <w:r>
              <w:rPr>
                <w:color w:val="000000"/>
                <w:sz w:val="24"/>
              </w:rPr>
              <w:t>基金管理人的股东</w:t>
            </w:r>
          </w:p>
        </w:tc>
      </w:tr>
      <w:tr w:rsidR="00130E45">
        <w:tc>
          <w:tcPr>
            <w:tcW w:w="5220" w:type="dxa"/>
            <w:vAlign w:val="center"/>
          </w:tcPr>
          <w:p w:rsidR="00130E45" w:rsidRDefault="003F12CC">
            <w:pPr>
              <w:jc w:val="left"/>
            </w:pPr>
            <w:r>
              <w:rPr>
                <w:color w:val="000000"/>
                <w:sz w:val="24"/>
              </w:rPr>
              <w:t>交银施罗德资产管理有限公司</w:t>
            </w:r>
          </w:p>
        </w:tc>
        <w:tc>
          <w:tcPr>
            <w:tcW w:w="3780" w:type="dxa"/>
            <w:vAlign w:val="center"/>
          </w:tcPr>
          <w:p w:rsidR="00130E45" w:rsidRDefault="003F12CC">
            <w:pPr>
              <w:jc w:val="center"/>
            </w:pPr>
            <w:r>
              <w:rPr>
                <w:color w:val="000000"/>
                <w:sz w:val="24"/>
              </w:rPr>
              <w:t>基金管理人的子公司</w:t>
            </w:r>
          </w:p>
        </w:tc>
      </w:tr>
      <w:tr w:rsidR="00130E45">
        <w:tc>
          <w:tcPr>
            <w:tcW w:w="5220" w:type="dxa"/>
            <w:vAlign w:val="center"/>
          </w:tcPr>
          <w:p w:rsidR="00130E45" w:rsidRDefault="003F12CC">
            <w:pPr>
              <w:jc w:val="left"/>
            </w:pPr>
            <w:r>
              <w:rPr>
                <w:color w:val="000000"/>
                <w:sz w:val="24"/>
              </w:rPr>
              <w:t>上海直源投资管理有限公司</w:t>
            </w:r>
          </w:p>
        </w:tc>
        <w:tc>
          <w:tcPr>
            <w:tcW w:w="3780" w:type="dxa"/>
            <w:vAlign w:val="center"/>
          </w:tcPr>
          <w:p w:rsidR="00130E45" w:rsidRDefault="003F12CC">
            <w:pPr>
              <w:jc w:val="center"/>
            </w:pPr>
            <w:r>
              <w:rPr>
                <w:color w:val="000000"/>
                <w:sz w:val="24"/>
              </w:rPr>
              <w:t>受基金管理人控制的公司</w:t>
            </w:r>
          </w:p>
        </w:tc>
      </w:tr>
      <w:tr w:rsidR="00130E45">
        <w:tc>
          <w:tcPr>
            <w:tcW w:w="5220" w:type="dxa"/>
            <w:vAlign w:val="center"/>
          </w:tcPr>
          <w:p w:rsidR="00130E45" w:rsidRDefault="003F12CC">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30E45" w:rsidRDefault="003F12CC">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F36B7" w:rsidRPr="00D564C7" w:rsidTr="003F36B7">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F36B7" w:rsidRPr="00D564C7" w:rsidTr="003F36B7">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1,505,412.01</w:t>
            </w:r>
          </w:p>
        </w:tc>
      </w:tr>
      <w:tr w:rsidR="003F36B7" w:rsidRPr="00D564C7" w:rsidTr="003F36B7">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10.26</w:t>
            </w:r>
          </w:p>
        </w:tc>
      </w:tr>
    </w:tbl>
    <w:p w:rsidR="00130E45" w:rsidRDefault="003F12C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F36B7" w:rsidRPr="00D564C7" w:rsidTr="003F36B7">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F36B7" w:rsidRPr="00D564C7" w:rsidTr="003F36B7">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501,804.01</w:t>
            </w:r>
          </w:p>
        </w:tc>
      </w:tr>
    </w:tbl>
    <w:p w:rsidR="00130E45" w:rsidRDefault="003F12CC">
      <w:pPr>
        <w:tabs>
          <w:tab w:val="left" w:pos="426"/>
        </w:tabs>
        <w:spacing w:before="29" w:line="288" w:lineRule="auto"/>
        <w:jc w:val="left"/>
        <w:rPr>
          <w:kern w:val="0"/>
          <w:sz w:val="24"/>
        </w:rPr>
      </w:pPr>
      <w:r>
        <w:rPr>
          <w:kern w:val="0"/>
          <w:sz w:val="24"/>
        </w:rPr>
        <w:t>注：支付基金托管</w:t>
      </w:r>
      <w:r w:rsidR="00EA2D10">
        <w:rPr>
          <w:rFonts w:hint="eastAsia"/>
          <w:kern w:val="0"/>
          <w:sz w:val="24"/>
        </w:rPr>
        <w:t>人</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本基金本报告期内无支付给各关联方的销售服务费。</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A59F9" w:rsidRPr="00D564C7" w:rsidTr="006D141C">
        <w:tc>
          <w:tcPr>
            <w:tcW w:w="9435" w:type="dxa"/>
            <w:gridSpan w:val="7"/>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25</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6D141C">
        <w:tc>
          <w:tcPr>
            <w:tcW w:w="1422"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A59F9" w:rsidRPr="00D564C7" w:rsidTr="006D141C">
        <w:tc>
          <w:tcPr>
            <w:tcW w:w="9435" w:type="dxa"/>
            <w:vMerge/>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130E45">
        <w:tc>
          <w:tcPr>
            <w:tcW w:w="1422" w:type="dxa"/>
            <w:vAlign w:val="center"/>
          </w:tcPr>
          <w:p w:rsidR="00130E45" w:rsidRDefault="003F12CC">
            <w:pPr>
              <w:jc w:val="left"/>
            </w:pPr>
            <w:proofErr w:type="gramStart"/>
            <w:r>
              <w:rPr>
                <w:bCs/>
                <w:color w:val="000000"/>
                <w:sz w:val="24"/>
              </w:rPr>
              <w:t>浙商银行</w:t>
            </w:r>
            <w:proofErr w:type="gramEnd"/>
          </w:p>
        </w:tc>
        <w:tc>
          <w:tcPr>
            <w:tcW w:w="1818" w:type="dxa"/>
            <w:vAlign w:val="center"/>
          </w:tcPr>
          <w:p w:rsidR="00130E45" w:rsidRDefault="003F12CC">
            <w:pPr>
              <w:jc w:val="right"/>
            </w:pPr>
            <w:r>
              <w:rPr>
                <w:bCs/>
                <w:color w:val="000000"/>
                <w:sz w:val="24"/>
              </w:rPr>
              <w:t>10,747,887.12</w:t>
            </w:r>
          </w:p>
        </w:tc>
        <w:tc>
          <w:tcPr>
            <w:tcW w:w="1260" w:type="dxa"/>
            <w:vAlign w:val="center"/>
          </w:tcPr>
          <w:p w:rsidR="00130E45" w:rsidRDefault="003F12CC">
            <w:pPr>
              <w:jc w:val="right"/>
            </w:pPr>
            <w:r>
              <w:rPr>
                <w:bCs/>
                <w:color w:val="000000"/>
                <w:sz w:val="24"/>
              </w:rPr>
              <w:t>-</w:t>
            </w:r>
          </w:p>
        </w:tc>
        <w:tc>
          <w:tcPr>
            <w:tcW w:w="1260" w:type="dxa"/>
            <w:vAlign w:val="center"/>
          </w:tcPr>
          <w:p w:rsidR="00130E45" w:rsidRDefault="003F12CC">
            <w:pPr>
              <w:jc w:val="right"/>
            </w:pPr>
            <w:r>
              <w:rPr>
                <w:bCs/>
                <w:color w:val="000000"/>
                <w:sz w:val="24"/>
              </w:rPr>
              <w:t>-</w:t>
            </w:r>
          </w:p>
        </w:tc>
        <w:tc>
          <w:tcPr>
            <w:tcW w:w="1080" w:type="dxa"/>
            <w:vAlign w:val="center"/>
          </w:tcPr>
          <w:p w:rsidR="00130E45" w:rsidRDefault="003F12CC">
            <w:pPr>
              <w:jc w:val="right"/>
            </w:pPr>
            <w:r>
              <w:rPr>
                <w:bCs/>
                <w:color w:val="000000"/>
                <w:sz w:val="24"/>
              </w:rPr>
              <w:t>-</w:t>
            </w:r>
          </w:p>
        </w:tc>
        <w:tc>
          <w:tcPr>
            <w:tcW w:w="1512" w:type="dxa"/>
            <w:vAlign w:val="center"/>
          </w:tcPr>
          <w:p w:rsidR="00130E45" w:rsidRDefault="003F12CC">
            <w:pPr>
              <w:jc w:val="right"/>
            </w:pPr>
            <w:r>
              <w:rPr>
                <w:bCs/>
                <w:color w:val="000000"/>
                <w:sz w:val="24"/>
              </w:rPr>
              <w:t>-</w:t>
            </w:r>
          </w:p>
        </w:tc>
        <w:tc>
          <w:tcPr>
            <w:tcW w:w="1083" w:type="dxa"/>
            <w:vAlign w:val="center"/>
          </w:tcPr>
          <w:p w:rsidR="00130E45" w:rsidRDefault="003F12CC">
            <w:pPr>
              <w:jc w:val="right"/>
            </w:pPr>
            <w:r>
              <w:rPr>
                <w:bCs/>
                <w:color w:val="00000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294E74" w:rsidRDefault="00BD103F" w:rsidP="00BD103F">
      <w:pPr>
        <w:tabs>
          <w:tab w:val="left" w:pos="426"/>
        </w:tabs>
        <w:spacing w:before="29" w:line="288" w:lineRule="auto"/>
        <w:jc w:val="left"/>
        <w:rPr>
          <w:kern w:val="0"/>
          <w:sz w:val="24"/>
        </w:rPr>
      </w:pPr>
      <w:r w:rsidRPr="00BD103F">
        <w:rPr>
          <w:rFonts w:hint="eastAsia"/>
          <w:kern w:val="0"/>
          <w:sz w:val="24"/>
        </w:rPr>
        <w:t>本报告期内未发生基金管理人运用</w:t>
      </w:r>
      <w:proofErr w:type="gramStart"/>
      <w:r w:rsidRPr="00BD103F">
        <w:rPr>
          <w:rFonts w:hint="eastAsia"/>
          <w:kern w:val="0"/>
          <w:sz w:val="24"/>
        </w:rPr>
        <w:t>固有资金</w:t>
      </w:r>
      <w:proofErr w:type="gramEnd"/>
      <w:r w:rsidRPr="00BD103F">
        <w:rPr>
          <w:rFonts w:hint="eastAsia"/>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EA2D10" w:rsidP="004931E2">
      <w:pPr>
        <w:tabs>
          <w:tab w:val="left" w:pos="426"/>
        </w:tabs>
        <w:spacing w:before="29" w:line="288" w:lineRule="auto"/>
        <w:jc w:val="left"/>
        <w:rPr>
          <w:rFonts w:asciiTheme="minorEastAsia" w:eastAsiaTheme="minorEastAsia" w:hAnsiTheme="minorEastAsia"/>
          <w:color w:val="000000"/>
          <w:kern w:val="0"/>
          <w:szCs w:val="21"/>
        </w:rPr>
      </w:pPr>
      <w:r w:rsidRPr="00EA2D10">
        <w:rPr>
          <w:rFonts w:hint="eastAsia"/>
          <w:kern w:val="0"/>
          <w:sz w:val="24"/>
        </w:rPr>
        <w:t>本报告期末除基金管理人之外的其他关联方未投资本基金。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5</w:t>
            </w:r>
            <w:r w:rsidRPr="001D18B5">
              <w:rPr>
                <w:color w:val="000000"/>
                <w:szCs w:val="21"/>
              </w:rPr>
              <w:t>月</w:t>
            </w:r>
            <w:r w:rsidRPr="001D18B5">
              <w:rPr>
                <w:color w:val="000000"/>
                <w:szCs w:val="21"/>
              </w:rPr>
              <w:t>25</w:t>
            </w:r>
            <w:r w:rsidRPr="001D18B5">
              <w:rPr>
                <w:color w:val="000000"/>
                <w:szCs w:val="21"/>
              </w:rPr>
              <w:t>日（基金合同生效日）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130E45">
        <w:tc>
          <w:tcPr>
            <w:tcW w:w="2268" w:type="dxa"/>
            <w:vAlign w:val="center"/>
          </w:tcPr>
          <w:p w:rsidR="00130E45" w:rsidRDefault="003F12CC">
            <w:pPr>
              <w:jc w:val="left"/>
            </w:pPr>
            <w:proofErr w:type="gramStart"/>
            <w:r>
              <w:rPr>
                <w:szCs w:val="21"/>
              </w:rPr>
              <w:t>浙商银行</w:t>
            </w:r>
            <w:proofErr w:type="gramEnd"/>
            <w:r>
              <w:rPr>
                <w:szCs w:val="21"/>
              </w:rPr>
              <w:t>股份有限公司</w:t>
            </w:r>
          </w:p>
        </w:tc>
        <w:tc>
          <w:tcPr>
            <w:tcW w:w="3366" w:type="dxa"/>
            <w:vAlign w:val="center"/>
          </w:tcPr>
          <w:p w:rsidR="00130E45" w:rsidRDefault="003F12CC">
            <w:pPr>
              <w:jc w:val="right"/>
            </w:pPr>
            <w:r>
              <w:rPr>
                <w:szCs w:val="21"/>
              </w:rPr>
              <w:t>1,600,201.12</w:t>
            </w:r>
          </w:p>
        </w:tc>
        <w:tc>
          <w:tcPr>
            <w:tcW w:w="3366" w:type="dxa"/>
            <w:vAlign w:val="center"/>
          </w:tcPr>
          <w:p w:rsidR="00130E45" w:rsidRDefault="003F12CC">
            <w:pPr>
              <w:jc w:val="right"/>
            </w:pPr>
            <w:r>
              <w:rPr>
                <w:szCs w:val="21"/>
              </w:rPr>
              <w:t>42,922.26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EA2D10" w:rsidRPr="00EA2D10">
        <w:rPr>
          <w:rFonts w:hint="eastAsia"/>
          <w:kern w:val="0"/>
          <w:sz w:val="24"/>
        </w:rPr>
        <w:t>本基金的银行存款由基金托管人保管，按银行同业利率计息。</w:t>
      </w:r>
      <w:r w:rsidR="00EA2D10" w:rsidRPr="009E3E5B" w:rsidDel="00EA2D10">
        <w:rPr>
          <w:kern w:val="0"/>
          <w:sz w:val="24"/>
        </w:rPr>
        <w:t xml:space="preserve"> </w:t>
      </w:r>
    </w:p>
    <w:p w:rsidR="001A59F9" w:rsidRPr="00D564C7" w:rsidRDefault="001A59F9" w:rsidP="005E2371">
      <w:pPr>
        <w:tabs>
          <w:tab w:val="left" w:pos="426"/>
        </w:tabs>
        <w:spacing w:before="29" w:line="288" w:lineRule="auto"/>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A59F9" w:rsidRPr="00D564C7" w:rsidRDefault="00141BF1" w:rsidP="006F01E8">
      <w:pPr>
        <w:tabs>
          <w:tab w:val="left" w:pos="426"/>
        </w:tabs>
        <w:spacing w:before="29" w:line="288" w:lineRule="auto"/>
        <w:jc w:val="left"/>
        <w:rPr>
          <w:rFonts w:asciiTheme="minorEastAsia" w:eastAsiaTheme="minorEastAsia" w:hAnsiTheme="minorEastAsia"/>
          <w:bCs/>
          <w:color w:val="000000"/>
          <w:szCs w:val="21"/>
        </w:rPr>
      </w:pPr>
      <w:r w:rsidRPr="009E3E5B">
        <w:rPr>
          <w:kern w:val="0"/>
          <w:sz w:val="24"/>
        </w:rPr>
        <w:t>本基金本报告期内未在承销期内参与关联方承销的证券。</w:t>
      </w: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6F01E8">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本基金本报告期无须作说明的其他关联交易事项。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交银裕如纯</w:t>
      </w:r>
      <w:proofErr w:type="gramStart"/>
      <w:r w:rsidRPr="00F62C0F">
        <w:rPr>
          <w:color w:val="000000"/>
          <w:sz w:val="24"/>
        </w:rPr>
        <w:t>债</w:t>
      </w:r>
      <w:proofErr w:type="gramEnd"/>
      <w:r w:rsidRPr="00F62C0F">
        <w:rPr>
          <w:color w:val="000000"/>
          <w:sz w:val="24"/>
        </w:rPr>
        <w:t>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3F36B7" w:rsidTr="003F36B7">
        <w:trPr>
          <w:jc w:val="center"/>
        </w:trPr>
        <w:tc>
          <w:tcPr>
            <w:tcW w:w="853" w:type="dxa"/>
            <w:vAlign w:val="center"/>
          </w:tcPr>
          <w:p w:rsidR="00130E45" w:rsidRDefault="003F12CC">
            <w:pPr>
              <w:jc w:val="center"/>
            </w:pPr>
            <w:r>
              <w:rPr>
                <w:szCs w:val="21"/>
              </w:rPr>
              <w:t>1</w:t>
            </w:r>
          </w:p>
        </w:tc>
        <w:tc>
          <w:tcPr>
            <w:tcW w:w="1216" w:type="dxa"/>
            <w:vAlign w:val="center"/>
          </w:tcPr>
          <w:p w:rsidR="00130E45" w:rsidRDefault="003F12CC">
            <w:pPr>
              <w:jc w:val="center"/>
            </w:pPr>
            <w:r>
              <w:rPr>
                <w:szCs w:val="21"/>
              </w:rPr>
              <w:t>2018-12-12</w:t>
            </w:r>
          </w:p>
        </w:tc>
        <w:tc>
          <w:tcPr>
            <w:tcW w:w="1478" w:type="dxa"/>
            <w:vAlign w:val="center"/>
          </w:tcPr>
          <w:p w:rsidR="00130E45" w:rsidRDefault="003F12CC">
            <w:pPr>
              <w:jc w:val="center"/>
            </w:pPr>
            <w:r>
              <w:rPr>
                <w:szCs w:val="21"/>
              </w:rPr>
              <w:t>2018-12-12</w:t>
            </w:r>
          </w:p>
        </w:tc>
        <w:tc>
          <w:tcPr>
            <w:tcW w:w="1171" w:type="dxa"/>
            <w:vAlign w:val="center"/>
          </w:tcPr>
          <w:p w:rsidR="00130E45" w:rsidRDefault="003F12CC">
            <w:pPr>
              <w:jc w:val="right"/>
            </w:pPr>
            <w:r>
              <w:rPr>
                <w:szCs w:val="21"/>
              </w:rPr>
              <w:t>0.100</w:t>
            </w:r>
          </w:p>
        </w:tc>
        <w:tc>
          <w:tcPr>
            <w:tcW w:w="1325" w:type="dxa"/>
            <w:vAlign w:val="center"/>
          </w:tcPr>
          <w:p w:rsidR="00130E45" w:rsidRDefault="003F12CC">
            <w:pPr>
              <w:jc w:val="right"/>
            </w:pPr>
            <w:r>
              <w:rPr>
                <w:szCs w:val="21"/>
              </w:rPr>
              <w:t>22,549,014.83</w:t>
            </w:r>
          </w:p>
        </w:tc>
        <w:tc>
          <w:tcPr>
            <w:tcW w:w="1325" w:type="dxa"/>
            <w:vAlign w:val="center"/>
          </w:tcPr>
          <w:p w:rsidR="00130E45" w:rsidRDefault="003F12CC">
            <w:pPr>
              <w:jc w:val="right"/>
            </w:pPr>
            <w:r>
              <w:rPr>
                <w:szCs w:val="21"/>
              </w:rPr>
              <w:t>194.44</w:t>
            </w:r>
          </w:p>
        </w:tc>
        <w:tc>
          <w:tcPr>
            <w:tcW w:w="1325" w:type="dxa"/>
            <w:vAlign w:val="center"/>
          </w:tcPr>
          <w:p w:rsidR="00130E45" w:rsidRDefault="003F12CC">
            <w:pPr>
              <w:jc w:val="right"/>
            </w:pPr>
            <w:r>
              <w:rPr>
                <w:szCs w:val="21"/>
              </w:rPr>
              <w:t>22,549,209.27</w:t>
            </w:r>
          </w:p>
        </w:tc>
        <w:tc>
          <w:tcPr>
            <w:tcW w:w="948" w:type="dxa"/>
            <w:vAlign w:val="center"/>
          </w:tcPr>
          <w:p w:rsidR="00130E45" w:rsidRDefault="003F12CC">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0.100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22,549,014.83</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194.44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22,549,209.27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169,070,626.39</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130E45">
        <w:tc>
          <w:tcPr>
            <w:tcW w:w="1500" w:type="dxa"/>
            <w:vAlign w:val="center"/>
          </w:tcPr>
          <w:p w:rsidR="00130E45" w:rsidRDefault="003F12CC">
            <w:pPr>
              <w:jc w:val="center"/>
            </w:pPr>
            <w:r>
              <w:rPr>
                <w:sz w:val="24"/>
              </w:rPr>
              <w:t>180203</w:t>
            </w:r>
          </w:p>
        </w:tc>
        <w:tc>
          <w:tcPr>
            <w:tcW w:w="1500" w:type="dxa"/>
            <w:vAlign w:val="center"/>
          </w:tcPr>
          <w:p w:rsidR="00130E45" w:rsidRDefault="003F12CC">
            <w:pPr>
              <w:jc w:val="center"/>
            </w:pPr>
            <w:r>
              <w:rPr>
                <w:sz w:val="24"/>
              </w:rPr>
              <w:t>18</w:t>
            </w:r>
            <w:r>
              <w:rPr>
                <w:sz w:val="24"/>
              </w:rPr>
              <w:t>国开</w:t>
            </w:r>
            <w:r>
              <w:rPr>
                <w:sz w:val="24"/>
              </w:rPr>
              <w:t>03</w:t>
            </w:r>
          </w:p>
        </w:tc>
        <w:tc>
          <w:tcPr>
            <w:tcW w:w="1500" w:type="dxa"/>
            <w:vAlign w:val="center"/>
          </w:tcPr>
          <w:p w:rsidR="00130E45" w:rsidRDefault="003F12CC">
            <w:pPr>
              <w:jc w:val="center"/>
            </w:pPr>
            <w:r>
              <w:rPr>
                <w:sz w:val="24"/>
              </w:rPr>
              <w:t>2019-01-03</w:t>
            </w:r>
          </w:p>
        </w:tc>
        <w:tc>
          <w:tcPr>
            <w:tcW w:w="1260" w:type="dxa"/>
            <w:vAlign w:val="center"/>
          </w:tcPr>
          <w:p w:rsidR="00130E45" w:rsidRDefault="003F12CC">
            <w:pPr>
              <w:jc w:val="right"/>
            </w:pPr>
            <w:r>
              <w:rPr>
                <w:sz w:val="24"/>
              </w:rPr>
              <w:t>102.89</w:t>
            </w:r>
          </w:p>
        </w:tc>
        <w:tc>
          <w:tcPr>
            <w:tcW w:w="1440" w:type="dxa"/>
            <w:vAlign w:val="center"/>
          </w:tcPr>
          <w:p w:rsidR="00130E45" w:rsidRDefault="003F12CC">
            <w:pPr>
              <w:jc w:val="right"/>
            </w:pPr>
            <w:r>
              <w:rPr>
                <w:sz w:val="24"/>
              </w:rPr>
              <w:t>1,743,000</w:t>
            </w:r>
          </w:p>
        </w:tc>
        <w:tc>
          <w:tcPr>
            <w:tcW w:w="1836" w:type="dxa"/>
            <w:vAlign w:val="center"/>
          </w:tcPr>
          <w:p w:rsidR="00130E45" w:rsidRDefault="003F12CC">
            <w:pPr>
              <w:jc w:val="right"/>
            </w:pPr>
            <w:r>
              <w:rPr>
                <w:sz w:val="24"/>
              </w:rPr>
              <w:t>179,337,270.00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1,743,000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179,337,270.00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130E45" w:rsidRDefault="003F12CC">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上市的国债、金融债、央行票据、地方政府债、政府支持机构债、企业债、公司债、中小企业私募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、资产支持证券、次级债、可分离交易可转债</w:t>
      </w:r>
      <w:proofErr w:type="gramStart"/>
      <w:r>
        <w:rPr>
          <w:kern w:val="0"/>
          <w:sz w:val="24"/>
        </w:rPr>
        <w:t>的纯债部分</w:t>
      </w:r>
      <w:proofErr w:type="gramEnd"/>
      <w:r>
        <w:rPr>
          <w:kern w:val="0"/>
          <w:sz w:val="24"/>
        </w:rPr>
        <w:t>、债券回购、同业存单、银行存款、货币市场工具以及法律法规或中国证监会允许基金投资的其他金融工具（但须符合中国证监会相关规定）。本基金不投资于股票、权证等权益类资产，也不投资于可转换债券（可分离交易可转债的</w:t>
      </w:r>
      <w:proofErr w:type="gramStart"/>
      <w:r>
        <w:rPr>
          <w:kern w:val="0"/>
          <w:sz w:val="24"/>
        </w:rPr>
        <w:t>纯债部分</w:t>
      </w:r>
      <w:proofErr w:type="gramEnd"/>
      <w:r>
        <w:rPr>
          <w:kern w:val="0"/>
          <w:sz w:val="24"/>
        </w:rPr>
        <w:t>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130E45" w:rsidRDefault="003F12CC">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130E45" w:rsidRDefault="003F12CC">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130E45" w:rsidRDefault="003F12C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30E45" w:rsidRDefault="003F12C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w:t>
      </w:r>
      <w:proofErr w:type="gramStart"/>
      <w:r>
        <w:rPr>
          <w:kern w:val="0"/>
          <w:sz w:val="24"/>
        </w:rPr>
        <w:t>行浙商</w:t>
      </w:r>
      <w:proofErr w:type="gramEnd"/>
      <w:r>
        <w:rPr>
          <w:kern w:val="0"/>
          <w:sz w:val="24"/>
        </w:rPr>
        <w:t>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130E45" w:rsidRDefault="003F12C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30E45" w:rsidRDefault="003F12C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30E45" w:rsidRDefault="003F12CC">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169,070,626.39</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130E45" w:rsidRDefault="003F12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130E45" w:rsidRDefault="003F12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130E45" w:rsidRDefault="003F12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30E45" w:rsidRDefault="003F12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30E45" w:rsidRDefault="003F12C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130E45" w:rsidRDefault="003F12C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30E45" w:rsidRDefault="003F12C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130E45">
        <w:tc>
          <w:tcPr>
            <w:tcW w:w="1499" w:type="dxa"/>
            <w:vAlign w:val="center"/>
          </w:tcPr>
          <w:p w:rsidR="00130E45" w:rsidRDefault="003F12CC">
            <w:pPr>
              <w:jc w:val="center"/>
            </w:pPr>
            <w:r>
              <w:rPr>
                <w:color w:val="000000"/>
                <w:sz w:val="18"/>
                <w:szCs w:val="18"/>
              </w:rPr>
              <w:t>银行存款</w:t>
            </w:r>
          </w:p>
        </w:tc>
        <w:tc>
          <w:tcPr>
            <w:tcW w:w="1499" w:type="dxa"/>
            <w:vAlign w:val="center"/>
          </w:tcPr>
          <w:p w:rsidR="00130E45" w:rsidRDefault="003F12CC">
            <w:pPr>
              <w:jc w:val="right"/>
            </w:pPr>
            <w:r>
              <w:rPr>
                <w:color w:val="000000"/>
                <w:sz w:val="18"/>
                <w:szCs w:val="18"/>
              </w:rPr>
              <w:t>1,600,201.12</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1,600,201.12</w:t>
            </w:r>
          </w:p>
        </w:tc>
      </w:tr>
      <w:tr w:rsidR="00130E45">
        <w:tc>
          <w:tcPr>
            <w:tcW w:w="1499" w:type="dxa"/>
            <w:vAlign w:val="center"/>
          </w:tcPr>
          <w:p w:rsidR="00130E45" w:rsidRDefault="003F12CC">
            <w:pPr>
              <w:jc w:val="center"/>
            </w:pPr>
            <w:r>
              <w:rPr>
                <w:color w:val="000000"/>
                <w:sz w:val="18"/>
                <w:szCs w:val="18"/>
              </w:rPr>
              <w:t>存出保证金</w:t>
            </w:r>
          </w:p>
        </w:tc>
        <w:tc>
          <w:tcPr>
            <w:tcW w:w="1499" w:type="dxa"/>
            <w:vAlign w:val="center"/>
          </w:tcPr>
          <w:p w:rsidR="00130E45" w:rsidRDefault="003F12CC">
            <w:pPr>
              <w:jc w:val="right"/>
            </w:pPr>
            <w:r>
              <w:rPr>
                <w:color w:val="000000"/>
                <w:sz w:val="18"/>
                <w:szCs w:val="18"/>
              </w:rPr>
              <w:t>5,610.83</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5,610.83</w:t>
            </w:r>
          </w:p>
        </w:tc>
      </w:tr>
      <w:tr w:rsidR="00130E45">
        <w:tc>
          <w:tcPr>
            <w:tcW w:w="1499" w:type="dxa"/>
            <w:vAlign w:val="center"/>
          </w:tcPr>
          <w:p w:rsidR="00130E45" w:rsidRDefault="003F12CC">
            <w:pPr>
              <w:jc w:val="center"/>
            </w:pPr>
            <w:r>
              <w:rPr>
                <w:color w:val="000000"/>
                <w:sz w:val="18"/>
                <w:szCs w:val="18"/>
              </w:rPr>
              <w:t>交易性金融资产</w:t>
            </w:r>
          </w:p>
        </w:tc>
        <w:tc>
          <w:tcPr>
            <w:tcW w:w="1499" w:type="dxa"/>
            <w:vAlign w:val="center"/>
          </w:tcPr>
          <w:p w:rsidR="00130E45" w:rsidRDefault="003F12CC">
            <w:pPr>
              <w:jc w:val="right"/>
            </w:pPr>
            <w:r>
              <w:rPr>
                <w:color w:val="000000"/>
                <w:sz w:val="18"/>
                <w:szCs w:val="18"/>
              </w:rPr>
              <w:t>178,381,400.00</w:t>
            </w:r>
          </w:p>
        </w:tc>
        <w:tc>
          <w:tcPr>
            <w:tcW w:w="1500" w:type="dxa"/>
            <w:vAlign w:val="center"/>
          </w:tcPr>
          <w:p w:rsidR="00130E45" w:rsidRDefault="003F12CC">
            <w:pPr>
              <w:jc w:val="right"/>
            </w:pPr>
            <w:r>
              <w:rPr>
                <w:color w:val="000000"/>
                <w:sz w:val="18"/>
                <w:szCs w:val="18"/>
              </w:rPr>
              <w:t>2,849,183,000.00</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3,027,564,400.00</w:t>
            </w:r>
          </w:p>
        </w:tc>
      </w:tr>
      <w:tr w:rsidR="00130E45">
        <w:tc>
          <w:tcPr>
            <w:tcW w:w="1499" w:type="dxa"/>
            <w:vAlign w:val="center"/>
          </w:tcPr>
          <w:p w:rsidR="00130E45" w:rsidRDefault="003F12CC">
            <w:pPr>
              <w:jc w:val="center"/>
            </w:pPr>
            <w:r>
              <w:rPr>
                <w:color w:val="000000"/>
                <w:sz w:val="18"/>
                <w:szCs w:val="18"/>
              </w:rPr>
              <w:t>应收利息</w:t>
            </w:r>
          </w:p>
        </w:tc>
        <w:tc>
          <w:tcPr>
            <w:tcW w:w="1499"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70,106,984.55</w:t>
            </w:r>
          </w:p>
        </w:tc>
        <w:tc>
          <w:tcPr>
            <w:tcW w:w="1500" w:type="dxa"/>
            <w:vAlign w:val="center"/>
          </w:tcPr>
          <w:p w:rsidR="00130E45" w:rsidRDefault="003F12CC">
            <w:pPr>
              <w:jc w:val="right"/>
            </w:pPr>
            <w:r>
              <w:rPr>
                <w:color w:val="000000"/>
                <w:sz w:val="18"/>
                <w:szCs w:val="18"/>
              </w:rPr>
              <w:t>70,106,984.55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179,987,211.95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2,849,183,000.00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70,106,984.55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3,099,277,196.50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130E45">
        <w:tc>
          <w:tcPr>
            <w:tcW w:w="1499" w:type="dxa"/>
            <w:vAlign w:val="center"/>
          </w:tcPr>
          <w:p w:rsidR="00130E45" w:rsidRDefault="003F12CC">
            <w:pPr>
              <w:jc w:val="center"/>
            </w:pPr>
            <w:r>
              <w:rPr>
                <w:color w:val="000000"/>
                <w:sz w:val="18"/>
                <w:szCs w:val="18"/>
              </w:rPr>
              <w:t>卖出回购金融资产款</w:t>
            </w:r>
          </w:p>
        </w:tc>
        <w:tc>
          <w:tcPr>
            <w:tcW w:w="1499" w:type="dxa"/>
            <w:vAlign w:val="center"/>
          </w:tcPr>
          <w:p w:rsidR="00130E45" w:rsidRDefault="003F12CC">
            <w:pPr>
              <w:jc w:val="right"/>
            </w:pPr>
            <w:r>
              <w:rPr>
                <w:color w:val="000000"/>
                <w:sz w:val="18"/>
                <w:szCs w:val="18"/>
              </w:rPr>
              <w:t>169,070,626.39</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169,070,626.39</w:t>
            </w:r>
          </w:p>
        </w:tc>
      </w:tr>
      <w:tr w:rsidR="00130E45">
        <w:tc>
          <w:tcPr>
            <w:tcW w:w="1499" w:type="dxa"/>
            <w:vAlign w:val="center"/>
          </w:tcPr>
          <w:p w:rsidR="00130E45" w:rsidRDefault="003F12CC">
            <w:pPr>
              <w:jc w:val="center"/>
            </w:pPr>
            <w:r>
              <w:rPr>
                <w:color w:val="000000"/>
                <w:sz w:val="18"/>
                <w:szCs w:val="18"/>
              </w:rPr>
              <w:t>应付管理人报酬</w:t>
            </w:r>
          </w:p>
        </w:tc>
        <w:tc>
          <w:tcPr>
            <w:tcW w:w="1499"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619,745.69</w:t>
            </w:r>
          </w:p>
        </w:tc>
        <w:tc>
          <w:tcPr>
            <w:tcW w:w="1500" w:type="dxa"/>
            <w:vAlign w:val="center"/>
          </w:tcPr>
          <w:p w:rsidR="00130E45" w:rsidRDefault="003F12CC">
            <w:pPr>
              <w:jc w:val="right"/>
            </w:pPr>
            <w:r>
              <w:rPr>
                <w:color w:val="000000"/>
                <w:sz w:val="18"/>
                <w:szCs w:val="18"/>
              </w:rPr>
              <w:t>619,745.69</w:t>
            </w:r>
          </w:p>
        </w:tc>
      </w:tr>
      <w:tr w:rsidR="00130E45">
        <w:tc>
          <w:tcPr>
            <w:tcW w:w="1499" w:type="dxa"/>
            <w:vAlign w:val="center"/>
          </w:tcPr>
          <w:p w:rsidR="00130E45" w:rsidRDefault="003F12CC">
            <w:pPr>
              <w:jc w:val="center"/>
            </w:pPr>
            <w:r>
              <w:rPr>
                <w:color w:val="000000"/>
                <w:sz w:val="18"/>
                <w:szCs w:val="18"/>
              </w:rPr>
              <w:t>应付托管费</w:t>
            </w:r>
          </w:p>
        </w:tc>
        <w:tc>
          <w:tcPr>
            <w:tcW w:w="1499"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206,581.90</w:t>
            </w:r>
          </w:p>
        </w:tc>
        <w:tc>
          <w:tcPr>
            <w:tcW w:w="1500" w:type="dxa"/>
            <w:vAlign w:val="center"/>
          </w:tcPr>
          <w:p w:rsidR="00130E45" w:rsidRDefault="003F12CC">
            <w:pPr>
              <w:jc w:val="right"/>
            </w:pPr>
            <w:r>
              <w:rPr>
                <w:color w:val="000000"/>
                <w:sz w:val="18"/>
                <w:szCs w:val="18"/>
              </w:rPr>
              <w:t>206,581.90</w:t>
            </w:r>
          </w:p>
        </w:tc>
      </w:tr>
      <w:tr w:rsidR="00130E45">
        <w:tc>
          <w:tcPr>
            <w:tcW w:w="1499" w:type="dxa"/>
            <w:vAlign w:val="center"/>
          </w:tcPr>
          <w:p w:rsidR="00130E45" w:rsidRDefault="003F12CC">
            <w:pPr>
              <w:jc w:val="center"/>
            </w:pPr>
            <w:r>
              <w:rPr>
                <w:color w:val="000000"/>
                <w:sz w:val="18"/>
                <w:szCs w:val="18"/>
              </w:rPr>
              <w:t>应付交易费用</w:t>
            </w:r>
          </w:p>
        </w:tc>
        <w:tc>
          <w:tcPr>
            <w:tcW w:w="1499"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40,961.26</w:t>
            </w:r>
          </w:p>
        </w:tc>
        <w:tc>
          <w:tcPr>
            <w:tcW w:w="1500" w:type="dxa"/>
            <w:vAlign w:val="center"/>
          </w:tcPr>
          <w:p w:rsidR="00130E45" w:rsidRDefault="003F12CC">
            <w:pPr>
              <w:jc w:val="right"/>
            </w:pPr>
            <w:r>
              <w:rPr>
                <w:color w:val="000000"/>
                <w:sz w:val="18"/>
                <w:szCs w:val="18"/>
              </w:rPr>
              <w:t>40,961.26</w:t>
            </w:r>
          </w:p>
        </w:tc>
      </w:tr>
      <w:tr w:rsidR="00130E45">
        <w:tc>
          <w:tcPr>
            <w:tcW w:w="1499" w:type="dxa"/>
            <w:vAlign w:val="center"/>
          </w:tcPr>
          <w:p w:rsidR="00130E45" w:rsidRDefault="003F12CC">
            <w:pPr>
              <w:jc w:val="center"/>
            </w:pPr>
            <w:r>
              <w:rPr>
                <w:color w:val="000000"/>
                <w:sz w:val="18"/>
                <w:szCs w:val="18"/>
              </w:rPr>
              <w:t>应付利息</w:t>
            </w:r>
          </w:p>
        </w:tc>
        <w:tc>
          <w:tcPr>
            <w:tcW w:w="1499"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255,031.40</w:t>
            </w:r>
          </w:p>
        </w:tc>
        <w:tc>
          <w:tcPr>
            <w:tcW w:w="1500" w:type="dxa"/>
            <w:vAlign w:val="center"/>
          </w:tcPr>
          <w:p w:rsidR="00130E45" w:rsidRDefault="003F12CC">
            <w:pPr>
              <w:jc w:val="right"/>
            </w:pPr>
            <w:r>
              <w:rPr>
                <w:color w:val="000000"/>
                <w:sz w:val="18"/>
                <w:szCs w:val="18"/>
              </w:rPr>
              <w:t>255,031.40</w:t>
            </w:r>
          </w:p>
        </w:tc>
      </w:tr>
      <w:tr w:rsidR="00130E45">
        <w:tc>
          <w:tcPr>
            <w:tcW w:w="1499" w:type="dxa"/>
            <w:vAlign w:val="center"/>
          </w:tcPr>
          <w:p w:rsidR="00130E45" w:rsidRDefault="003F12CC">
            <w:pPr>
              <w:jc w:val="center"/>
            </w:pPr>
            <w:r>
              <w:rPr>
                <w:color w:val="000000"/>
                <w:sz w:val="18"/>
                <w:szCs w:val="18"/>
              </w:rPr>
              <w:t>其他负债</w:t>
            </w:r>
          </w:p>
        </w:tc>
        <w:tc>
          <w:tcPr>
            <w:tcW w:w="1499"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w:t>
            </w:r>
          </w:p>
        </w:tc>
        <w:tc>
          <w:tcPr>
            <w:tcW w:w="1500" w:type="dxa"/>
            <w:vAlign w:val="center"/>
          </w:tcPr>
          <w:p w:rsidR="00130E45" w:rsidRDefault="003F12CC">
            <w:pPr>
              <w:jc w:val="right"/>
            </w:pPr>
            <w:r>
              <w:rPr>
                <w:color w:val="000000"/>
                <w:sz w:val="18"/>
                <w:szCs w:val="18"/>
              </w:rPr>
              <w:t>249,350.00</w:t>
            </w:r>
          </w:p>
        </w:tc>
        <w:tc>
          <w:tcPr>
            <w:tcW w:w="1500" w:type="dxa"/>
            <w:vAlign w:val="center"/>
          </w:tcPr>
          <w:p w:rsidR="00130E45" w:rsidRDefault="003F12CC">
            <w:pPr>
              <w:jc w:val="right"/>
            </w:pPr>
            <w:r>
              <w:rPr>
                <w:color w:val="000000"/>
                <w:sz w:val="18"/>
                <w:szCs w:val="18"/>
              </w:rPr>
              <w:t>249,350.00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169,070,626.39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1,371,670.25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170,442,296.64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10,916,585.56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2,849,183,000.00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68,735,314.30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2,928,834,899.86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130E45">
        <w:tc>
          <w:tcPr>
            <w:tcW w:w="1276" w:type="dxa"/>
            <w:vAlign w:val="center"/>
          </w:tcPr>
          <w:p w:rsidR="00130E45" w:rsidRDefault="003F12CC">
            <w:pPr>
              <w:jc w:val="left"/>
            </w:pPr>
            <w:r>
              <w:rPr>
                <w:color w:val="000000"/>
                <w:sz w:val="24"/>
              </w:rPr>
              <w:t>假设</w:t>
            </w:r>
          </w:p>
        </w:tc>
        <w:tc>
          <w:tcPr>
            <w:tcW w:w="7722" w:type="dxa"/>
            <w:gridSpan w:val="2"/>
            <w:vAlign w:val="center"/>
          </w:tcPr>
          <w:p w:rsidR="00130E45" w:rsidRDefault="003F12CC">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3F36B7" w:rsidRPr="0091212A" w:rsidTr="00B31657">
        <w:tc>
          <w:tcPr>
            <w:tcW w:w="1276" w:type="dxa"/>
            <w:vMerge/>
            <w:vAlign w:val="center"/>
          </w:tcPr>
          <w:p w:rsidR="003F36B7" w:rsidRPr="000C342B" w:rsidRDefault="003F36B7"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3F36B7" w:rsidRPr="000C342B" w:rsidRDefault="003F36B7"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3F36B7" w:rsidRPr="000C342B" w:rsidRDefault="003F36B7"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3F36B7" w:rsidRPr="000C342B" w:rsidRDefault="003F36B7"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F36B7" w:rsidTr="00A11211">
        <w:tc>
          <w:tcPr>
            <w:tcW w:w="1276" w:type="dxa"/>
            <w:vMerge/>
          </w:tcPr>
          <w:p w:rsidR="003F36B7" w:rsidRDefault="003F36B7"/>
        </w:tc>
        <w:tc>
          <w:tcPr>
            <w:tcW w:w="2693" w:type="dxa"/>
            <w:vAlign w:val="center"/>
          </w:tcPr>
          <w:p w:rsidR="003F36B7" w:rsidRDefault="003F36B7">
            <w:pPr>
              <w:jc w:val="left"/>
            </w:pPr>
            <w:r>
              <w:rPr>
                <w:color w:val="000000"/>
                <w:sz w:val="24"/>
              </w:rPr>
              <w:t>市场利率下降</w:t>
            </w:r>
            <w:r>
              <w:rPr>
                <w:color w:val="000000"/>
                <w:sz w:val="24"/>
              </w:rPr>
              <w:t>25</w:t>
            </w:r>
            <w:r>
              <w:rPr>
                <w:color w:val="000000"/>
                <w:sz w:val="24"/>
              </w:rPr>
              <w:t>个基点</w:t>
            </w:r>
          </w:p>
        </w:tc>
        <w:tc>
          <w:tcPr>
            <w:tcW w:w="5029" w:type="dxa"/>
            <w:vAlign w:val="center"/>
          </w:tcPr>
          <w:p w:rsidR="003F36B7" w:rsidRDefault="003F36B7">
            <w:pPr>
              <w:jc w:val="right"/>
            </w:pPr>
            <w:r>
              <w:rPr>
                <w:color w:val="000000"/>
                <w:sz w:val="24"/>
              </w:rPr>
              <w:t>增加约</w:t>
            </w:r>
            <w:r>
              <w:rPr>
                <w:color w:val="000000"/>
                <w:sz w:val="24"/>
              </w:rPr>
              <w:t>1,973</w:t>
            </w:r>
          </w:p>
        </w:tc>
      </w:tr>
      <w:tr w:rsidR="003F36B7" w:rsidTr="00063019">
        <w:tc>
          <w:tcPr>
            <w:tcW w:w="1276" w:type="dxa"/>
            <w:vMerge/>
          </w:tcPr>
          <w:p w:rsidR="003F36B7" w:rsidRDefault="003F36B7"/>
        </w:tc>
        <w:tc>
          <w:tcPr>
            <w:tcW w:w="2693" w:type="dxa"/>
            <w:vAlign w:val="center"/>
          </w:tcPr>
          <w:p w:rsidR="003F36B7" w:rsidRDefault="003F36B7">
            <w:pPr>
              <w:jc w:val="left"/>
            </w:pPr>
            <w:r>
              <w:rPr>
                <w:color w:val="000000"/>
                <w:sz w:val="24"/>
              </w:rPr>
              <w:t>市场利率上升</w:t>
            </w:r>
            <w:r>
              <w:rPr>
                <w:color w:val="000000"/>
                <w:sz w:val="24"/>
              </w:rPr>
              <w:t>25</w:t>
            </w:r>
            <w:r>
              <w:rPr>
                <w:color w:val="000000"/>
                <w:sz w:val="24"/>
              </w:rPr>
              <w:t>个基点</w:t>
            </w:r>
          </w:p>
        </w:tc>
        <w:tc>
          <w:tcPr>
            <w:tcW w:w="5029" w:type="dxa"/>
            <w:vAlign w:val="center"/>
          </w:tcPr>
          <w:p w:rsidR="003F36B7" w:rsidRDefault="003F36B7">
            <w:pPr>
              <w:jc w:val="right"/>
            </w:pPr>
            <w:r>
              <w:rPr>
                <w:color w:val="000000"/>
                <w:sz w:val="24"/>
              </w:rPr>
              <w:t>减少约</w:t>
            </w:r>
            <w:r>
              <w:rPr>
                <w:color w:val="000000"/>
                <w:sz w:val="24"/>
              </w:rPr>
              <w:t>1,953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130E45" w:rsidRDefault="003F12CC">
      <w:pPr>
        <w:spacing w:before="29" w:line="288" w:lineRule="auto"/>
        <w:ind w:firstLineChars="200" w:firstLine="480"/>
        <w:rPr>
          <w:kern w:val="0"/>
          <w:sz w:val="24"/>
        </w:rPr>
      </w:pPr>
      <w:r>
        <w:rPr>
          <w:kern w:val="0"/>
          <w:sz w:val="24"/>
        </w:rPr>
        <w:t>(1)</w:t>
      </w:r>
      <w:r>
        <w:rPr>
          <w:kern w:val="0"/>
          <w:sz w:val="24"/>
        </w:rPr>
        <w:t>公允价值</w:t>
      </w:r>
    </w:p>
    <w:p w:rsidR="00130E45" w:rsidRDefault="003F12CC">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130E45" w:rsidRDefault="003F12C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第一层次：相同资产或负债在活跃市场上未经调整的报价。</w:t>
      </w:r>
    </w:p>
    <w:p w:rsidR="00130E45" w:rsidRDefault="003F12CC">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130E45" w:rsidRDefault="003F12CC">
      <w:pPr>
        <w:spacing w:before="29" w:line="288" w:lineRule="auto"/>
        <w:ind w:firstLineChars="200" w:firstLine="480"/>
        <w:rPr>
          <w:kern w:val="0"/>
          <w:sz w:val="24"/>
        </w:rPr>
      </w:pPr>
      <w:r>
        <w:rPr>
          <w:kern w:val="0"/>
          <w:sz w:val="24"/>
        </w:rPr>
        <w:t>第三层次：相关资产或负债的不可观察输入值。</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130E45" w:rsidRDefault="003F12CC">
      <w:pPr>
        <w:spacing w:before="29" w:line="288" w:lineRule="auto"/>
        <w:ind w:firstLineChars="200" w:firstLine="480"/>
        <w:rPr>
          <w:kern w:val="0"/>
          <w:sz w:val="24"/>
        </w:rPr>
      </w:pPr>
      <w:r>
        <w:rPr>
          <w:kern w:val="0"/>
          <w:sz w:val="24"/>
        </w:rPr>
        <w:t xml:space="preserve">(i)  </w:t>
      </w:r>
      <w:r>
        <w:rPr>
          <w:kern w:val="0"/>
          <w:sz w:val="24"/>
        </w:rPr>
        <w:t>各层次金融工具公允价值</w:t>
      </w:r>
    </w:p>
    <w:p w:rsidR="00130E45" w:rsidRDefault="003F12CC">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3,027,564,400.00</w:t>
      </w:r>
      <w:r>
        <w:rPr>
          <w:kern w:val="0"/>
          <w:sz w:val="24"/>
        </w:rPr>
        <w:t>元，</w:t>
      </w:r>
      <w:proofErr w:type="gramStart"/>
      <w:r>
        <w:rPr>
          <w:kern w:val="0"/>
          <w:sz w:val="24"/>
        </w:rPr>
        <w:t>无属于</w:t>
      </w:r>
      <w:proofErr w:type="gramEnd"/>
      <w:r>
        <w:rPr>
          <w:kern w:val="0"/>
          <w:sz w:val="24"/>
        </w:rPr>
        <w:t>第一或第三层次的余额。</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130E45" w:rsidRDefault="003F12CC">
      <w:pPr>
        <w:spacing w:before="29" w:line="288" w:lineRule="auto"/>
        <w:ind w:firstLineChars="200" w:firstLine="480"/>
        <w:rPr>
          <w:kern w:val="0"/>
          <w:sz w:val="24"/>
        </w:rPr>
      </w:pPr>
      <w:r>
        <w:rPr>
          <w:kern w:val="0"/>
          <w:sz w:val="24"/>
        </w:rPr>
        <w:t>本基金本期持有的以公允价值计量的金融工具的公允价值所属层次未发生重大变动。</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130E45" w:rsidRDefault="003F12CC">
      <w:pPr>
        <w:spacing w:before="29" w:line="288" w:lineRule="auto"/>
        <w:ind w:firstLineChars="200" w:firstLine="480"/>
        <w:rPr>
          <w:kern w:val="0"/>
          <w:sz w:val="24"/>
        </w:rPr>
      </w:pPr>
      <w:r>
        <w:rPr>
          <w:kern w:val="0"/>
          <w:sz w:val="24"/>
        </w:rPr>
        <w:t>无。</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130E45" w:rsidRDefault="003F12CC">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130E45" w:rsidRDefault="00130E45">
      <w:pPr>
        <w:spacing w:before="29" w:line="288" w:lineRule="auto"/>
        <w:ind w:firstLineChars="200" w:firstLine="480"/>
        <w:rPr>
          <w:kern w:val="0"/>
          <w:sz w:val="24"/>
        </w:rPr>
      </w:pPr>
    </w:p>
    <w:p w:rsidR="00130E45" w:rsidRDefault="003F12CC">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130E45" w:rsidRDefault="003F12C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30E45" w:rsidRDefault="00130E45">
      <w:pPr>
        <w:spacing w:before="29" w:line="288" w:lineRule="auto"/>
        <w:ind w:firstLineChars="200" w:firstLine="480"/>
        <w:rPr>
          <w:kern w:val="0"/>
          <w:sz w:val="24"/>
        </w:rPr>
      </w:pPr>
    </w:p>
    <w:p w:rsidR="001A59F9" w:rsidRDefault="00EA2D10" w:rsidP="00841931">
      <w:pPr>
        <w:spacing w:before="29" w:line="288" w:lineRule="auto"/>
        <w:ind w:firstLineChars="200" w:firstLine="480"/>
        <w:rPr>
          <w:kern w:val="0"/>
          <w:sz w:val="24"/>
        </w:rPr>
      </w:pPr>
      <w:r w:rsidRPr="00EA2D10">
        <w:rPr>
          <w:rFonts w:hint="eastAsia"/>
          <w:kern w:val="0"/>
          <w:sz w:val="24"/>
        </w:rPr>
        <w:t>(2)</w:t>
      </w:r>
      <w:r w:rsidRPr="00EA2D10">
        <w:rPr>
          <w:rFonts w:hint="eastAsia"/>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415397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12442" w:rsidRDefault="00832C5C" w:rsidP="00A12442">
      <w:pPr>
        <w:pStyle w:val="20"/>
        <w:spacing w:before="29" w:after="0" w:line="288" w:lineRule="auto"/>
        <w:rPr>
          <w:rFonts w:ascii="Times New Roman" w:hAnsi="Times New Roman"/>
          <w:kern w:val="0"/>
          <w:szCs w:val="24"/>
        </w:rPr>
      </w:pPr>
      <w:bookmarkStart w:id="127" w:name="_Toc225498273"/>
      <w:bookmarkStart w:id="128" w:name="_Toc361324878"/>
      <w:bookmarkStart w:id="129" w:name="_Toc4153978"/>
      <w:r w:rsidRPr="00A12442">
        <w:rPr>
          <w:rFonts w:ascii="Times New Roman" w:hAnsi="Times New Roman"/>
          <w:kern w:val="0"/>
          <w:szCs w:val="24"/>
        </w:rPr>
        <w:t xml:space="preserve">8.1 </w:t>
      </w:r>
      <w:r w:rsidRPr="00A12442">
        <w:rPr>
          <w:rFonts w:ascii="Times New Roman" w:hAnsi="Times New Roman"/>
          <w:kern w:val="0"/>
          <w:szCs w:val="24"/>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3,027,564,400.00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97.69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3,027,564,400.00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97.69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1,600,201.12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70,112,595.38</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2.26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3,099,277,196.50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30" w:name="_Toc225498274"/>
      <w:bookmarkStart w:id="131" w:name="_Toc361324879"/>
      <w:bookmarkStart w:id="132" w:name="_Toc4153979"/>
      <w:r w:rsidRPr="00A12442">
        <w:rPr>
          <w:rFonts w:ascii="Times New Roman" w:hAnsi="Times New Roman"/>
          <w:kern w:val="0"/>
          <w:szCs w:val="24"/>
        </w:rPr>
        <w:t>8.2</w:t>
      </w:r>
      <w:r w:rsidRPr="00A12442">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CC76FC" w:rsidRDefault="00CC76FC" w:rsidP="00AF746E">
      <w:pPr>
        <w:tabs>
          <w:tab w:val="left" w:pos="426"/>
        </w:tabs>
        <w:spacing w:before="29" w:line="288" w:lineRule="auto"/>
        <w:jc w:val="left"/>
        <w:rPr>
          <w:kern w:val="0"/>
          <w:sz w:val="24"/>
        </w:rPr>
      </w:pPr>
    </w:p>
    <w:p w:rsidR="00CC76FC" w:rsidRDefault="00CC76FC" w:rsidP="00CC76FC">
      <w:pPr>
        <w:tabs>
          <w:tab w:val="left" w:pos="426"/>
        </w:tabs>
        <w:spacing w:before="29" w:line="288" w:lineRule="auto"/>
        <w:jc w:val="left"/>
        <w:rPr>
          <w:kern w:val="0"/>
          <w:sz w:val="24"/>
        </w:rPr>
      </w:pPr>
      <w:bookmarkStart w:id="133" w:name="_GoBack"/>
      <w:r>
        <w:rPr>
          <w:rFonts w:eastAsiaTheme="minorEastAsia"/>
          <w:b/>
          <w:sz w:val="24"/>
        </w:rPr>
        <w:t>8.2.2</w:t>
      </w:r>
      <w:r>
        <w:rPr>
          <w:rFonts w:eastAsiaTheme="minorEastAsia" w:hint="eastAsia"/>
          <w:b/>
          <w:sz w:val="24"/>
        </w:rPr>
        <w:t>报告期末按行业分类的港股通投资股票投资组合</w:t>
      </w:r>
    </w:p>
    <w:p w:rsidR="00CC76FC" w:rsidRPr="00CC76FC" w:rsidRDefault="00CC76FC" w:rsidP="00CC76FC">
      <w:pPr>
        <w:widowControl/>
        <w:autoSpaceDE w:val="0"/>
        <w:autoSpaceDN w:val="0"/>
        <w:spacing w:before="29" w:line="288" w:lineRule="auto"/>
        <w:ind w:right="-15"/>
        <w:textAlignment w:val="bottom"/>
        <w:rPr>
          <w:rFonts w:hint="eastAsia"/>
          <w:color w:val="000000"/>
          <w:sz w:val="24"/>
        </w:rPr>
      </w:pPr>
      <w:r>
        <w:rPr>
          <w:rFonts w:hint="eastAsia"/>
          <w:color w:val="000000"/>
          <w:sz w:val="24"/>
        </w:rPr>
        <w:t>本基金本报告期末未持有通过港股通投资的股票。</w:t>
      </w:r>
    </w:p>
    <w:bookmarkEnd w:id="133"/>
    <w:p w:rsidR="00CC76FC" w:rsidRDefault="00CC76FC" w:rsidP="00AF746E">
      <w:pPr>
        <w:tabs>
          <w:tab w:val="left" w:pos="426"/>
        </w:tabs>
        <w:spacing w:before="29" w:line="288" w:lineRule="auto"/>
        <w:jc w:val="left"/>
        <w:rPr>
          <w:rFonts w:hint="eastAsia"/>
          <w:kern w:val="0"/>
          <w:sz w:val="24"/>
        </w:rPr>
      </w:pPr>
    </w:p>
    <w:p w:rsidR="005E1DAF" w:rsidRPr="00A12442" w:rsidRDefault="001A59F9" w:rsidP="00A12442">
      <w:pPr>
        <w:pStyle w:val="20"/>
        <w:spacing w:before="29" w:after="0" w:line="288" w:lineRule="auto"/>
        <w:rPr>
          <w:rFonts w:ascii="Times New Roman" w:hAnsi="Times New Roman"/>
          <w:kern w:val="0"/>
          <w:szCs w:val="24"/>
        </w:rPr>
      </w:pPr>
      <w:bookmarkStart w:id="134" w:name="_Toc361324881"/>
      <w:bookmarkStart w:id="135" w:name="_Toc4153980"/>
      <w:r w:rsidRPr="00A12442">
        <w:rPr>
          <w:rFonts w:ascii="Times New Roman" w:hAnsi="Times New Roman"/>
          <w:kern w:val="0"/>
          <w:szCs w:val="24"/>
        </w:rPr>
        <w:t>8.3</w:t>
      </w:r>
      <w:r w:rsidRPr="00A12442">
        <w:rPr>
          <w:rFonts w:ascii="Times New Roman" w:hAnsi="Times New Roman" w:hint="eastAsia"/>
          <w:kern w:val="0"/>
          <w:szCs w:val="24"/>
        </w:rPr>
        <w:t>期末按公允价值占基金资产净值比例大小排序的所有股票投资明细</w:t>
      </w:r>
      <w:bookmarkEnd w:id="134"/>
      <w:bookmarkEnd w:id="135"/>
    </w:p>
    <w:p w:rsid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EA2D10" w:rsidRPr="00A12442" w:rsidRDefault="00EA2D10" w:rsidP="00A12442">
      <w:pPr>
        <w:pStyle w:val="20"/>
        <w:spacing w:before="29" w:after="0" w:line="288" w:lineRule="auto"/>
        <w:rPr>
          <w:rFonts w:ascii="Times New Roman" w:hAnsi="Times New Roman"/>
          <w:kern w:val="0"/>
          <w:szCs w:val="24"/>
        </w:rPr>
      </w:pPr>
      <w:bookmarkStart w:id="136" w:name="_Toc361324882"/>
      <w:bookmarkStart w:id="137" w:name="_Toc4153981"/>
      <w:r w:rsidRPr="00A12442">
        <w:rPr>
          <w:rFonts w:ascii="Times New Roman" w:hAnsi="Times New Roman"/>
          <w:kern w:val="0"/>
          <w:szCs w:val="24"/>
        </w:rPr>
        <w:t>8.4</w:t>
      </w:r>
      <w:bookmarkStart w:id="138" w:name="_Toc234814103"/>
      <w:r w:rsidRPr="00A12442">
        <w:rPr>
          <w:rFonts w:ascii="Times New Roman" w:hAnsi="Times New Roman" w:hint="eastAsia"/>
          <w:kern w:val="0"/>
          <w:szCs w:val="24"/>
        </w:rPr>
        <w:t>报告期内股票投资组合的重大变动</w:t>
      </w:r>
      <w:bookmarkEnd w:id="136"/>
      <w:bookmarkEnd w:id="138"/>
      <w:bookmarkEnd w:id="137"/>
    </w:p>
    <w:p w:rsidR="00EA2D10" w:rsidRPr="0091476E" w:rsidRDefault="00EA2D10" w:rsidP="00EA2D10">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累计买入金额超出期末基金资产净值</w:t>
      </w:r>
      <w:r w:rsidRPr="0091476E">
        <w:rPr>
          <w:rFonts w:eastAsiaTheme="minorEastAsia"/>
          <w:b/>
          <w:sz w:val="24"/>
        </w:rPr>
        <w:t>2</w:t>
      </w:r>
      <w:r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EA2D10" w:rsidRPr="00D564C7" w:rsidRDefault="00EA2D10" w:rsidP="00EA2D10">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Pr>
          <w:rFonts w:hint="eastAsia"/>
          <w:kern w:val="0"/>
          <w:sz w:val="24"/>
        </w:rPr>
        <w:br/>
      </w:r>
    </w:p>
    <w:p w:rsidR="00EA2D10" w:rsidRPr="0091476E" w:rsidRDefault="00EA2D10" w:rsidP="00EA2D10">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累计卖出金额超出期末基金资产净值</w:t>
      </w:r>
      <w:r w:rsidRPr="0091476E">
        <w:rPr>
          <w:rFonts w:eastAsiaTheme="minorEastAsia"/>
          <w:b/>
          <w:sz w:val="24"/>
        </w:rPr>
        <w:t>2</w:t>
      </w:r>
      <w:r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EA2D10" w:rsidRPr="00D564C7" w:rsidRDefault="00EA2D10" w:rsidP="00EA2D10">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Pr>
          <w:rFonts w:hint="eastAsia"/>
          <w:kern w:val="0"/>
          <w:sz w:val="24"/>
        </w:rPr>
        <w:br/>
      </w:r>
    </w:p>
    <w:p w:rsidR="00EA2D10" w:rsidRPr="0091476E" w:rsidRDefault="00EA2D10" w:rsidP="00EA2D10">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EA2D10" w:rsidRDefault="00EA2D10" w:rsidP="00EA2D10">
      <w:pPr>
        <w:tabs>
          <w:tab w:val="left" w:pos="426"/>
        </w:tabs>
        <w:spacing w:before="29" w:line="288" w:lineRule="auto"/>
        <w:jc w:val="left"/>
        <w:rPr>
          <w:kern w:val="0"/>
          <w:sz w:val="24"/>
        </w:rPr>
      </w:pPr>
      <w:r w:rsidRPr="007F174D">
        <w:rPr>
          <w:kern w:val="0"/>
          <w:sz w:val="24"/>
        </w:rPr>
        <w:t>本基金本报告期内未持有股票。</w:t>
      </w:r>
    </w:p>
    <w:p w:rsidR="00EA2D10" w:rsidRPr="007F174D" w:rsidRDefault="00EA2D10" w:rsidP="00EA2D10">
      <w:pPr>
        <w:tabs>
          <w:tab w:val="left" w:pos="426"/>
        </w:tabs>
        <w:spacing w:before="29" w:line="288" w:lineRule="auto"/>
        <w:jc w:val="left"/>
        <w:rPr>
          <w:kern w:val="0"/>
          <w:sz w:val="24"/>
        </w:rPr>
      </w:pPr>
    </w:p>
    <w:p w:rsidR="001A59F9" w:rsidRPr="00A12442" w:rsidRDefault="001A59F9" w:rsidP="00A12442">
      <w:pPr>
        <w:pStyle w:val="20"/>
        <w:spacing w:before="29" w:after="0" w:line="288" w:lineRule="auto"/>
        <w:rPr>
          <w:rFonts w:ascii="Times New Roman" w:hAnsi="Times New Roman"/>
          <w:kern w:val="0"/>
          <w:szCs w:val="24"/>
        </w:rPr>
      </w:pPr>
      <w:bookmarkStart w:id="139" w:name="_Toc234814104"/>
      <w:bookmarkStart w:id="140" w:name="_Toc361324883"/>
      <w:bookmarkStart w:id="141" w:name="_Toc4153982"/>
      <w:r w:rsidRPr="00A12442">
        <w:rPr>
          <w:rFonts w:ascii="Times New Roman" w:hAnsi="Times New Roman"/>
          <w:kern w:val="0"/>
          <w:szCs w:val="24"/>
        </w:rPr>
        <w:t>8.</w:t>
      </w:r>
      <w:r w:rsidR="00EA2D10" w:rsidRPr="00A12442">
        <w:rPr>
          <w:rFonts w:ascii="Times New Roman" w:hAnsi="Times New Roman"/>
          <w:kern w:val="0"/>
          <w:szCs w:val="24"/>
        </w:rPr>
        <w:t>5</w:t>
      </w:r>
      <w:r w:rsidRPr="00A12442">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3,027,564,400.00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103.37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3,027,564,400.00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103.37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3,027,564,400.00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103.37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42" w:name="_Toc361324884"/>
      <w:bookmarkStart w:id="143" w:name="_Toc4153983"/>
      <w:r w:rsidRPr="00A12442">
        <w:rPr>
          <w:rFonts w:ascii="Times New Roman" w:hAnsi="Times New Roman"/>
          <w:kern w:val="0"/>
          <w:szCs w:val="24"/>
        </w:rPr>
        <w:t>8.</w:t>
      </w:r>
      <w:bookmarkStart w:id="144" w:name="_Toc234814105"/>
      <w:r w:rsidR="00EA2D10" w:rsidRPr="00A12442">
        <w:rPr>
          <w:rFonts w:ascii="Times New Roman" w:hAnsi="Times New Roman"/>
          <w:kern w:val="0"/>
          <w:szCs w:val="24"/>
        </w:rPr>
        <w:t>6</w:t>
      </w:r>
      <w:r w:rsidRPr="00A12442">
        <w:rPr>
          <w:rFonts w:ascii="Times New Roman" w:hAnsi="Times New Roman" w:hint="eastAsia"/>
          <w:kern w:val="0"/>
          <w:szCs w:val="24"/>
        </w:rPr>
        <w:t>期末按公允价值占基金资产净值比例大小</w:t>
      </w:r>
      <w:r w:rsidR="0055511D" w:rsidRPr="00A12442">
        <w:rPr>
          <w:rFonts w:ascii="Times New Roman" w:hAnsi="Times New Roman" w:hint="eastAsia"/>
          <w:kern w:val="0"/>
          <w:szCs w:val="24"/>
        </w:rPr>
        <w:t>排序</w:t>
      </w:r>
      <w:r w:rsidRPr="00A12442">
        <w:rPr>
          <w:rFonts w:ascii="Times New Roman" w:hAnsi="Times New Roman" w:hint="eastAsia"/>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30E45">
        <w:trPr>
          <w:jc w:val="center"/>
        </w:trPr>
        <w:tc>
          <w:tcPr>
            <w:tcW w:w="788" w:type="dxa"/>
            <w:vAlign w:val="center"/>
          </w:tcPr>
          <w:p w:rsidR="00130E45" w:rsidRDefault="003F12CC">
            <w:pPr>
              <w:jc w:val="center"/>
            </w:pPr>
            <w:r>
              <w:rPr>
                <w:color w:val="000000"/>
                <w:sz w:val="24"/>
              </w:rPr>
              <w:t>1</w:t>
            </w:r>
          </w:p>
        </w:tc>
        <w:tc>
          <w:tcPr>
            <w:tcW w:w="1774" w:type="dxa"/>
            <w:vAlign w:val="center"/>
          </w:tcPr>
          <w:p w:rsidR="00130E45" w:rsidRDefault="003F12CC">
            <w:pPr>
              <w:jc w:val="center"/>
            </w:pPr>
            <w:r>
              <w:rPr>
                <w:color w:val="000000"/>
                <w:sz w:val="24"/>
              </w:rPr>
              <w:t>170212</w:t>
            </w:r>
          </w:p>
        </w:tc>
        <w:tc>
          <w:tcPr>
            <w:tcW w:w="1282" w:type="dxa"/>
            <w:vAlign w:val="center"/>
          </w:tcPr>
          <w:p w:rsidR="00130E45" w:rsidRDefault="003F12CC">
            <w:pPr>
              <w:jc w:val="center"/>
            </w:pPr>
            <w:r>
              <w:rPr>
                <w:color w:val="000000"/>
                <w:sz w:val="24"/>
              </w:rPr>
              <w:t>17</w:t>
            </w:r>
            <w:r>
              <w:rPr>
                <w:color w:val="000000"/>
                <w:sz w:val="24"/>
              </w:rPr>
              <w:t>国开</w:t>
            </w:r>
            <w:r>
              <w:rPr>
                <w:color w:val="000000"/>
                <w:sz w:val="24"/>
              </w:rPr>
              <w:t>12</w:t>
            </w:r>
          </w:p>
        </w:tc>
        <w:tc>
          <w:tcPr>
            <w:tcW w:w="1763" w:type="dxa"/>
            <w:vAlign w:val="center"/>
          </w:tcPr>
          <w:p w:rsidR="00130E45" w:rsidRDefault="003F12CC">
            <w:pPr>
              <w:jc w:val="right"/>
            </w:pPr>
            <w:r>
              <w:rPr>
                <w:color w:val="000000"/>
                <w:sz w:val="24"/>
              </w:rPr>
              <w:t>5,300,000</w:t>
            </w:r>
          </w:p>
        </w:tc>
        <w:tc>
          <w:tcPr>
            <w:tcW w:w="1843" w:type="dxa"/>
            <w:vAlign w:val="center"/>
          </w:tcPr>
          <w:p w:rsidR="00130E45" w:rsidRDefault="003F12CC">
            <w:pPr>
              <w:jc w:val="right"/>
            </w:pPr>
            <w:r>
              <w:rPr>
                <w:color w:val="000000"/>
                <w:sz w:val="24"/>
              </w:rPr>
              <w:t>548,020,000.00</w:t>
            </w:r>
          </w:p>
        </w:tc>
        <w:tc>
          <w:tcPr>
            <w:tcW w:w="1493" w:type="dxa"/>
            <w:vAlign w:val="center"/>
          </w:tcPr>
          <w:p w:rsidR="00130E45" w:rsidRDefault="003F12CC">
            <w:pPr>
              <w:jc w:val="right"/>
            </w:pPr>
            <w:r>
              <w:rPr>
                <w:color w:val="000000"/>
                <w:sz w:val="24"/>
              </w:rPr>
              <w:t>18.71</w:t>
            </w:r>
          </w:p>
        </w:tc>
      </w:tr>
      <w:tr w:rsidR="00130E45">
        <w:trPr>
          <w:jc w:val="center"/>
        </w:trPr>
        <w:tc>
          <w:tcPr>
            <w:tcW w:w="788" w:type="dxa"/>
            <w:vAlign w:val="center"/>
          </w:tcPr>
          <w:p w:rsidR="00130E45" w:rsidRDefault="003F12CC">
            <w:pPr>
              <w:jc w:val="center"/>
            </w:pPr>
            <w:r>
              <w:rPr>
                <w:color w:val="000000"/>
                <w:sz w:val="24"/>
              </w:rPr>
              <w:t>2</w:t>
            </w:r>
          </w:p>
        </w:tc>
        <w:tc>
          <w:tcPr>
            <w:tcW w:w="1774" w:type="dxa"/>
            <w:vAlign w:val="center"/>
          </w:tcPr>
          <w:p w:rsidR="00130E45" w:rsidRDefault="003F12CC">
            <w:pPr>
              <w:jc w:val="center"/>
            </w:pPr>
            <w:r>
              <w:rPr>
                <w:color w:val="000000"/>
                <w:sz w:val="24"/>
              </w:rPr>
              <w:t>180204</w:t>
            </w:r>
          </w:p>
        </w:tc>
        <w:tc>
          <w:tcPr>
            <w:tcW w:w="1282" w:type="dxa"/>
            <w:vAlign w:val="center"/>
          </w:tcPr>
          <w:p w:rsidR="00130E45" w:rsidRDefault="003F12CC">
            <w:pPr>
              <w:jc w:val="center"/>
            </w:pPr>
            <w:r>
              <w:rPr>
                <w:color w:val="000000"/>
                <w:sz w:val="24"/>
              </w:rPr>
              <w:t>18</w:t>
            </w:r>
            <w:r>
              <w:rPr>
                <w:color w:val="000000"/>
                <w:sz w:val="24"/>
              </w:rPr>
              <w:t>国开</w:t>
            </w:r>
            <w:r>
              <w:rPr>
                <w:color w:val="000000"/>
                <w:sz w:val="24"/>
              </w:rPr>
              <w:t>04</w:t>
            </w:r>
          </w:p>
        </w:tc>
        <w:tc>
          <w:tcPr>
            <w:tcW w:w="1763" w:type="dxa"/>
            <w:vAlign w:val="center"/>
          </w:tcPr>
          <w:p w:rsidR="00130E45" w:rsidRDefault="003F12CC">
            <w:pPr>
              <w:jc w:val="right"/>
            </w:pPr>
            <w:r>
              <w:rPr>
                <w:color w:val="000000"/>
                <w:sz w:val="24"/>
              </w:rPr>
              <w:t>5,000,000</w:t>
            </w:r>
          </w:p>
        </w:tc>
        <w:tc>
          <w:tcPr>
            <w:tcW w:w="1843" w:type="dxa"/>
            <w:vAlign w:val="center"/>
          </w:tcPr>
          <w:p w:rsidR="00130E45" w:rsidRDefault="003F12CC">
            <w:pPr>
              <w:jc w:val="right"/>
            </w:pPr>
            <w:r>
              <w:rPr>
                <w:color w:val="000000"/>
                <w:sz w:val="24"/>
              </w:rPr>
              <w:t>523,600,000.00</w:t>
            </w:r>
          </w:p>
        </w:tc>
        <w:tc>
          <w:tcPr>
            <w:tcW w:w="1493" w:type="dxa"/>
            <w:vAlign w:val="center"/>
          </w:tcPr>
          <w:p w:rsidR="00130E45" w:rsidRDefault="003F12CC">
            <w:pPr>
              <w:jc w:val="right"/>
            </w:pPr>
            <w:r>
              <w:rPr>
                <w:color w:val="000000"/>
                <w:sz w:val="24"/>
              </w:rPr>
              <w:t>17.88</w:t>
            </w:r>
          </w:p>
        </w:tc>
      </w:tr>
      <w:tr w:rsidR="00130E45">
        <w:trPr>
          <w:jc w:val="center"/>
        </w:trPr>
        <w:tc>
          <w:tcPr>
            <w:tcW w:w="788" w:type="dxa"/>
            <w:vAlign w:val="center"/>
          </w:tcPr>
          <w:p w:rsidR="00130E45" w:rsidRDefault="003F12CC">
            <w:pPr>
              <w:jc w:val="center"/>
            </w:pPr>
            <w:r>
              <w:rPr>
                <w:color w:val="000000"/>
                <w:sz w:val="24"/>
              </w:rPr>
              <w:t>3</w:t>
            </w:r>
          </w:p>
        </w:tc>
        <w:tc>
          <w:tcPr>
            <w:tcW w:w="1774" w:type="dxa"/>
            <w:vAlign w:val="center"/>
          </w:tcPr>
          <w:p w:rsidR="00130E45" w:rsidRDefault="003F12CC">
            <w:pPr>
              <w:jc w:val="center"/>
            </w:pPr>
            <w:r>
              <w:rPr>
                <w:color w:val="000000"/>
                <w:sz w:val="24"/>
              </w:rPr>
              <w:t>180208</w:t>
            </w:r>
          </w:p>
        </w:tc>
        <w:tc>
          <w:tcPr>
            <w:tcW w:w="1282" w:type="dxa"/>
            <w:vAlign w:val="center"/>
          </w:tcPr>
          <w:p w:rsidR="00130E45" w:rsidRDefault="003F12CC">
            <w:pPr>
              <w:jc w:val="center"/>
            </w:pPr>
            <w:r>
              <w:rPr>
                <w:color w:val="000000"/>
                <w:sz w:val="24"/>
              </w:rPr>
              <w:t>18</w:t>
            </w:r>
            <w:r>
              <w:rPr>
                <w:color w:val="000000"/>
                <w:sz w:val="24"/>
              </w:rPr>
              <w:t>国开</w:t>
            </w:r>
            <w:r>
              <w:rPr>
                <w:color w:val="000000"/>
                <w:sz w:val="24"/>
              </w:rPr>
              <w:t>08</w:t>
            </w:r>
          </w:p>
        </w:tc>
        <w:tc>
          <w:tcPr>
            <w:tcW w:w="1763" w:type="dxa"/>
            <w:vAlign w:val="center"/>
          </w:tcPr>
          <w:p w:rsidR="00130E45" w:rsidRDefault="003F12CC">
            <w:pPr>
              <w:jc w:val="right"/>
            </w:pPr>
            <w:r>
              <w:rPr>
                <w:color w:val="000000"/>
                <w:sz w:val="24"/>
              </w:rPr>
              <w:t>4,000,000</w:t>
            </w:r>
          </w:p>
        </w:tc>
        <w:tc>
          <w:tcPr>
            <w:tcW w:w="1843" w:type="dxa"/>
            <w:vAlign w:val="center"/>
          </w:tcPr>
          <w:p w:rsidR="00130E45" w:rsidRDefault="003F12CC">
            <w:pPr>
              <w:jc w:val="right"/>
            </w:pPr>
            <w:r>
              <w:rPr>
                <w:color w:val="000000"/>
                <w:sz w:val="24"/>
              </w:rPr>
              <w:t>407,320,000.00</w:t>
            </w:r>
          </w:p>
        </w:tc>
        <w:tc>
          <w:tcPr>
            <w:tcW w:w="1493" w:type="dxa"/>
            <w:vAlign w:val="center"/>
          </w:tcPr>
          <w:p w:rsidR="00130E45" w:rsidRDefault="003F12CC">
            <w:pPr>
              <w:jc w:val="right"/>
            </w:pPr>
            <w:r>
              <w:rPr>
                <w:color w:val="000000"/>
                <w:sz w:val="24"/>
              </w:rPr>
              <w:t>13.91</w:t>
            </w:r>
          </w:p>
        </w:tc>
      </w:tr>
      <w:tr w:rsidR="00130E45">
        <w:trPr>
          <w:jc w:val="center"/>
        </w:trPr>
        <w:tc>
          <w:tcPr>
            <w:tcW w:w="788" w:type="dxa"/>
            <w:vAlign w:val="center"/>
          </w:tcPr>
          <w:p w:rsidR="00130E45" w:rsidRDefault="003F12CC">
            <w:pPr>
              <w:jc w:val="center"/>
            </w:pPr>
            <w:r>
              <w:rPr>
                <w:color w:val="000000"/>
                <w:sz w:val="24"/>
              </w:rPr>
              <w:t>4</w:t>
            </w:r>
          </w:p>
        </w:tc>
        <w:tc>
          <w:tcPr>
            <w:tcW w:w="1774" w:type="dxa"/>
            <w:vAlign w:val="center"/>
          </w:tcPr>
          <w:p w:rsidR="00130E45" w:rsidRDefault="003F12CC">
            <w:pPr>
              <w:jc w:val="center"/>
            </w:pPr>
            <w:r>
              <w:rPr>
                <w:color w:val="000000"/>
                <w:sz w:val="24"/>
              </w:rPr>
              <w:t>170209</w:t>
            </w:r>
          </w:p>
        </w:tc>
        <w:tc>
          <w:tcPr>
            <w:tcW w:w="1282" w:type="dxa"/>
            <w:vAlign w:val="center"/>
          </w:tcPr>
          <w:p w:rsidR="00130E45" w:rsidRDefault="003F12CC">
            <w:pPr>
              <w:jc w:val="center"/>
            </w:pPr>
            <w:r>
              <w:rPr>
                <w:color w:val="000000"/>
                <w:sz w:val="24"/>
              </w:rPr>
              <w:t>17</w:t>
            </w:r>
            <w:r>
              <w:rPr>
                <w:color w:val="000000"/>
                <w:sz w:val="24"/>
              </w:rPr>
              <w:t>国开</w:t>
            </w:r>
            <w:r>
              <w:rPr>
                <w:color w:val="000000"/>
                <w:sz w:val="24"/>
              </w:rPr>
              <w:t>09</w:t>
            </w:r>
          </w:p>
        </w:tc>
        <w:tc>
          <w:tcPr>
            <w:tcW w:w="1763" w:type="dxa"/>
            <w:vAlign w:val="center"/>
          </w:tcPr>
          <w:p w:rsidR="00130E45" w:rsidRDefault="003F12CC">
            <w:pPr>
              <w:jc w:val="right"/>
            </w:pPr>
            <w:r>
              <w:rPr>
                <w:color w:val="000000"/>
                <w:sz w:val="24"/>
              </w:rPr>
              <w:t>3,300,000</w:t>
            </w:r>
          </w:p>
        </w:tc>
        <w:tc>
          <w:tcPr>
            <w:tcW w:w="1843" w:type="dxa"/>
            <w:vAlign w:val="center"/>
          </w:tcPr>
          <w:p w:rsidR="00130E45" w:rsidRDefault="003F12CC">
            <w:pPr>
              <w:jc w:val="right"/>
            </w:pPr>
            <w:r>
              <w:rPr>
                <w:color w:val="000000"/>
                <w:sz w:val="24"/>
              </w:rPr>
              <w:t>335,115,000.00</w:t>
            </w:r>
          </w:p>
        </w:tc>
        <w:tc>
          <w:tcPr>
            <w:tcW w:w="1493" w:type="dxa"/>
            <w:vAlign w:val="center"/>
          </w:tcPr>
          <w:p w:rsidR="00130E45" w:rsidRDefault="003F12CC">
            <w:pPr>
              <w:jc w:val="right"/>
            </w:pPr>
            <w:r>
              <w:rPr>
                <w:color w:val="000000"/>
                <w:sz w:val="24"/>
              </w:rPr>
              <w:t>11.44</w:t>
            </w:r>
          </w:p>
        </w:tc>
      </w:tr>
      <w:tr w:rsidR="00130E45">
        <w:trPr>
          <w:jc w:val="center"/>
        </w:trPr>
        <w:tc>
          <w:tcPr>
            <w:tcW w:w="788" w:type="dxa"/>
            <w:vAlign w:val="center"/>
          </w:tcPr>
          <w:p w:rsidR="00130E45" w:rsidRDefault="003F12CC">
            <w:pPr>
              <w:jc w:val="center"/>
            </w:pPr>
            <w:r>
              <w:rPr>
                <w:color w:val="000000"/>
                <w:sz w:val="24"/>
              </w:rPr>
              <w:t>5</w:t>
            </w:r>
          </w:p>
        </w:tc>
        <w:tc>
          <w:tcPr>
            <w:tcW w:w="1774" w:type="dxa"/>
            <w:vAlign w:val="center"/>
          </w:tcPr>
          <w:p w:rsidR="00130E45" w:rsidRDefault="003F12CC">
            <w:pPr>
              <w:jc w:val="center"/>
            </w:pPr>
            <w:r>
              <w:rPr>
                <w:color w:val="000000"/>
                <w:sz w:val="24"/>
              </w:rPr>
              <w:t>180203</w:t>
            </w:r>
          </w:p>
        </w:tc>
        <w:tc>
          <w:tcPr>
            <w:tcW w:w="1282" w:type="dxa"/>
            <w:vAlign w:val="center"/>
          </w:tcPr>
          <w:p w:rsidR="00130E45" w:rsidRDefault="003F12CC">
            <w:pPr>
              <w:jc w:val="center"/>
            </w:pPr>
            <w:r>
              <w:rPr>
                <w:color w:val="000000"/>
                <w:sz w:val="24"/>
              </w:rPr>
              <w:t>18</w:t>
            </w:r>
            <w:r>
              <w:rPr>
                <w:color w:val="000000"/>
                <w:sz w:val="24"/>
              </w:rPr>
              <w:t>国开</w:t>
            </w:r>
            <w:r>
              <w:rPr>
                <w:color w:val="000000"/>
                <w:sz w:val="24"/>
              </w:rPr>
              <w:t>03</w:t>
            </w:r>
          </w:p>
        </w:tc>
        <w:tc>
          <w:tcPr>
            <w:tcW w:w="1763" w:type="dxa"/>
            <w:vAlign w:val="center"/>
          </w:tcPr>
          <w:p w:rsidR="00130E45" w:rsidRDefault="003F12CC">
            <w:pPr>
              <w:jc w:val="right"/>
            </w:pPr>
            <w:r>
              <w:rPr>
                <w:color w:val="000000"/>
                <w:sz w:val="24"/>
              </w:rPr>
              <w:t>3,200,000</w:t>
            </w:r>
          </w:p>
        </w:tc>
        <w:tc>
          <w:tcPr>
            <w:tcW w:w="1843" w:type="dxa"/>
            <w:vAlign w:val="center"/>
          </w:tcPr>
          <w:p w:rsidR="00130E45" w:rsidRDefault="003F12CC">
            <w:pPr>
              <w:jc w:val="right"/>
            </w:pPr>
            <w:r>
              <w:rPr>
                <w:color w:val="000000"/>
                <w:sz w:val="24"/>
              </w:rPr>
              <w:t>329,248,000.00</w:t>
            </w:r>
          </w:p>
        </w:tc>
        <w:tc>
          <w:tcPr>
            <w:tcW w:w="1493" w:type="dxa"/>
            <w:vAlign w:val="center"/>
          </w:tcPr>
          <w:p w:rsidR="00130E45" w:rsidRDefault="003F12CC">
            <w:pPr>
              <w:jc w:val="right"/>
            </w:pPr>
            <w:r>
              <w:rPr>
                <w:color w:val="000000"/>
                <w:sz w:val="24"/>
              </w:rPr>
              <w:t>11.24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A12442">
      <w:pPr>
        <w:pStyle w:val="20"/>
        <w:spacing w:before="29" w:after="0" w:line="288" w:lineRule="auto"/>
        <w:rPr>
          <w:rFonts w:eastAsiaTheme="minorEastAsia"/>
          <w:b w:val="0"/>
        </w:rPr>
      </w:pPr>
      <w:bookmarkStart w:id="145" w:name="_Toc361324885"/>
      <w:bookmarkStart w:id="146" w:name="_Toc4153984"/>
      <w:r w:rsidRPr="00A12442">
        <w:rPr>
          <w:rFonts w:ascii="Times New Roman" w:hAnsi="Times New Roman"/>
          <w:kern w:val="0"/>
          <w:szCs w:val="24"/>
        </w:rPr>
        <w:t>8.</w:t>
      </w:r>
      <w:r w:rsidR="00EA2D10" w:rsidRPr="00A12442">
        <w:rPr>
          <w:rFonts w:ascii="Times New Roman" w:hAnsi="Times New Roman"/>
          <w:kern w:val="0"/>
          <w:szCs w:val="24"/>
        </w:rPr>
        <w:t>7</w:t>
      </w:r>
      <w:r w:rsidRPr="00A12442">
        <w:rPr>
          <w:rFonts w:ascii="Times New Roman" w:hAnsi="Times New Roman" w:hint="eastAsia"/>
          <w:kern w:val="0"/>
          <w:szCs w:val="24"/>
        </w:rPr>
        <w:t>期末按公允价值占基金资产净值比例大小</w:t>
      </w:r>
      <w:r w:rsidR="009819C9" w:rsidRPr="00A12442">
        <w:rPr>
          <w:rFonts w:ascii="Times New Roman" w:hAnsi="Times New Roman" w:hint="eastAsia"/>
          <w:kern w:val="0"/>
          <w:szCs w:val="24"/>
        </w:rPr>
        <w:t>排序</w:t>
      </w:r>
      <w:r w:rsidRPr="00A12442">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EA2D10" w:rsidRPr="00A12442" w:rsidRDefault="00EA2D10" w:rsidP="00A12442">
      <w:pPr>
        <w:pStyle w:val="20"/>
        <w:spacing w:before="29" w:after="0" w:line="288" w:lineRule="auto"/>
        <w:rPr>
          <w:rFonts w:ascii="Times New Roman" w:hAnsi="Times New Roman"/>
          <w:kern w:val="0"/>
          <w:szCs w:val="24"/>
        </w:rPr>
      </w:pPr>
      <w:bookmarkStart w:id="147" w:name="_Toc4153985"/>
      <w:r w:rsidRPr="00A12442">
        <w:rPr>
          <w:rFonts w:ascii="Times New Roman" w:hAnsi="Times New Roman"/>
          <w:kern w:val="0"/>
          <w:szCs w:val="24"/>
        </w:rPr>
        <w:t>8.8</w:t>
      </w:r>
      <w:r w:rsidRPr="00A12442">
        <w:rPr>
          <w:rFonts w:ascii="Times New Roman" w:hAnsi="Times New Roman" w:hint="eastAsia"/>
          <w:kern w:val="0"/>
          <w:szCs w:val="24"/>
        </w:rPr>
        <w:t>报告期末按公允价值占基金资产净值比例大小排序的前五名贵金属投资明细</w:t>
      </w:r>
      <w:bookmarkEnd w:id="147"/>
    </w:p>
    <w:p w:rsidR="00EA2D10" w:rsidRDefault="00EA2D10" w:rsidP="00EA2D10">
      <w:pPr>
        <w:pStyle w:val="af6"/>
        <w:spacing w:before="0" w:beforeAutospacing="0" w:after="0" w:afterAutospacing="0" w:line="360" w:lineRule="auto"/>
      </w:pPr>
      <w:r w:rsidRPr="00530B02">
        <w:t>本基金本报告期末未持有贵金属。</w:t>
      </w:r>
    </w:p>
    <w:p w:rsidR="00EA2D10" w:rsidRPr="00C00EF9" w:rsidRDefault="00EA2D10" w:rsidP="00EA2D10">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48" w:name="_Toc361324886"/>
      <w:bookmarkStart w:id="149" w:name="_Toc4153986"/>
      <w:r w:rsidRPr="00A12442">
        <w:rPr>
          <w:rFonts w:ascii="Times New Roman" w:hAnsi="Times New Roman"/>
          <w:kern w:val="0"/>
          <w:szCs w:val="24"/>
        </w:rPr>
        <w:t>8.</w:t>
      </w:r>
      <w:r w:rsidR="00EA2D10" w:rsidRPr="00A12442">
        <w:rPr>
          <w:rFonts w:ascii="Times New Roman" w:hAnsi="Times New Roman"/>
          <w:kern w:val="0"/>
          <w:szCs w:val="24"/>
        </w:rPr>
        <w:t>9</w:t>
      </w:r>
      <w:r w:rsidRPr="00A12442">
        <w:rPr>
          <w:rFonts w:ascii="Times New Roman" w:hAnsi="Times New Roman" w:hint="eastAsia"/>
          <w:kern w:val="0"/>
          <w:szCs w:val="24"/>
        </w:rPr>
        <w:t>期末按公允价值占基金资产净值比例大小排</w:t>
      </w:r>
      <w:r w:rsidR="00A63E24" w:rsidRPr="00A12442">
        <w:rPr>
          <w:rFonts w:ascii="Times New Roman" w:hAnsi="Times New Roman" w:hint="eastAsia"/>
          <w:kern w:val="0"/>
          <w:szCs w:val="24"/>
        </w:rPr>
        <w:t>序</w:t>
      </w:r>
      <w:r w:rsidRPr="00A12442">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12442" w:rsidRDefault="005D072B" w:rsidP="00A12442">
      <w:pPr>
        <w:pStyle w:val="20"/>
        <w:spacing w:before="29" w:after="0" w:line="288" w:lineRule="auto"/>
        <w:rPr>
          <w:rFonts w:ascii="Times New Roman" w:hAnsi="Times New Roman"/>
          <w:kern w:val="0"/>
          <w:szCs w:val="24"/>
        </w:rPr>
      </w:pPr>
      <w:bookmarkStart w:id="150" w:name="_Toc4153987"/>
      <w:r w:rsidRPr="00A12442">
        <w:rPr>
          <w:rFonts w:ascii="Times New Roman" w:hAnsi="Times New Roman" w:hint="eastAsia"/>
          <w:kern w:val="0"/>
          <w:szCs w:val="24"/>
        </w:rPr>
        <w:t>8.</w:t>
      </w:r>
      <w:r w:rsidR="00EA2D10" w:rsidRPr="00A12442">
        <w:rPr>
          <w:rFonts w:ascii="Times New Roman" w:hAnsi="Times New Roman"/>
          <w:kern w:val="0"/>
          <w:szCs w:val="24"/>
        </w:rPr>
        <w:t>10</w:t>
      </w:r>
      <w:r w:rsidRPr="00A12442">
        <w:rPr>
          <w:rFonts w:ascii="Times New Roman" w:hAnsi="Times New Roman" w:hint="eastAsia"/>
          <w:kern w:val="0"/>
          <w:szCs w:val="24"/>
        </w:rPr>
        <w:t xml:space="preserve"> </w:t>
      </w:r>
      <w:r w:rsidRPr="00A12442">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A12442" w:rsidRDefault="00FF26CE" w:rsidP="00A12442">
      <w:pPr>
        <w:pStyle w:val="20"/>
        <w:spacing w:before="29" w:after="0" w:line="288" w:lineRule="auto"/>
        <w:rPr>
          <w:rFonts w:ascii="Times New Roman" w:hAnsi="Times New Roman"/>
          <w:kern w:val="0"/>
          <w:szCs w:val="24"/>
        </w:rPr>
      </w:pPr>
      <w:bookmarkStart w:id="151" w:name="_Toc4153988"/>
      <w:r w:rsidRPr="00A12442">
        <w:rPr>
          <w:rFonts w:ascii="Times New Roman" w:hAnsi="Times New Roman" w:hint="eastAsia"/>
          <w:kern w:val="0"/>
          <w:szCs w:val="24"/>
        </w:rPr>
        <w:t>8.</w:t>
      </w:r>
      <w:r w:rsidR="00EA2D10" w:rsidRPr="00A12442">
        <w:rPr>
          <w:rFonts w:ascii="Times New Roman" w:hAnsi="Times New Roman"/>
          <w:kern w:val="0"/>
          <w:szCs w:val="24"/>
        </w:rPr>
        <w:t>11</w:t>
      </w:r>
      <w:r w:rsidRPr="00A12442">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A12442" w:rsidRDefault="001A59F9" w:rsidP="00A12442">
      <w:pPr>
        <w:pStyle w:val="20"/>
        <w:spacing w:before="29" w:after="0" w:line="288" w:lineRule="auto"/>
        <w:rPr>
          <w:rFonts w:ascii="Times New Roman" w:hAnsi="Times New Roman"/>
          <w:kern w:val="0"/>
          <w:szCs w:val="24"/>
        </w:rPr>
      </w:pPr>
      <w:bookmarkStart w:id="152" w:name="_Toc361324887"/>
      <w:bookmarkStart w:id="153" w:name="_Toc4153989"/>
      <w:r w:rsidRPr="00A12442">
        <w:rPr>
          <w:rFonts w:ascii="Times New Roman" w:hAnsi="Times New Roman"/>
          <w:kern w:val="0"/>
          <w:szCs w:val="24"/>
        </w:rPr>
        <w:t>8.1</w:t>
      </w:r>
      <w:r w:rsidR="00EA2D10" w:rsidRPr="00A12442">
        <w:rPr>
          <w:rFonts w:ascii="Times New Roman" w:hAnsi="Times New Roman"/>
          <w:kern w:val="0"/>
          <w:szCs w:val="24"/>
        </w:rPr>
        <w:t>2</w:t>
      </w:r>
      <w:r w:rsidRPr="00A12442">
        <w:rPr>
          <w:rFonts w:ascii="Times New Roman" w:hAnsi="Times New Roman"/>
          <w:kern w:val="0"/>
          <w:szCs w:val="24"/>
        </w:rPr>
        <w:t xml:space="preserve"> </w:t>
      </w:r>
      <w:r w:rsidRPr="00A12442">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w:t>
      </w:r>
      <w:r w:rsidR="00EA2D10">
        <w:rPr>
          <w:b/>
          <w:kern w:val="0"/>
          <w:sz w:val="24"/>
        </w:rPr>
        <w:t>2</w:t>
      </w:r>
      <w:r w:rsidRPr="00DB6EBF">
        <w:rPr>
          <w:b/>
          <w:kern w:val="0"/>
          <w:sz w:val="24"/>
        </w:rPr>
        <w:t>.1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w:t>
      </w:r>
      <w:r w:rsidR="00EA2D10">
        <w:rPr>
          <w:b/>
          <w:kern w:val="0"/>
          <w:sz w:val="24"/>
        </w:rPr>
        <w:t>2</w:t>
      </w:r>
      <w:r w:rsidRPr="00DB6EBF">
        <w:rPr>
          <w:b/>
          <w:kern w:val="0"/>
          <w:sz w:val="24"/>
        </w:rPr>
        <w:t>.2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w:t>
      </w:r>
      <w:r w:rsidR="00EA2D10">
        <w:rPr>
          <w:rFonts w:eastAsiaTheme="minorEastAsia"/>
          <w:b/>
          <w:sz w:val="24"/>
        </w:rPr>
        <w:t>2</w:t>
      </w:r>
      <w:r w:rsidRPr="0091476E">
        <w:rPr>
          <w:rFonts w:eastAsiaTheme="minorEastAsia"/>
          <w:b/>
          <w:sz w:val="24"/>
        </w:rPr>
        <w:t>.3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5,610.83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70,106,984.55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70,112,595.38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w:t>
      </w:r>
      <w:r w:rsidR="00872E04">
        <w:rPr>
          <w:rFonts w:eastAsiaTheme="minorEastAsia"/>
          <w:b/>
          <w:sz w:val="24"/>
        </w:rPr>
        <w:t>2</w:t>
      </w:r>
      <w:r w:rsidRPr="0091476E">
        <w:rPr>
          <w:rFonts w:eastAsiaTheme="minorEastAsia"/>
          <w:b/>
          <w:sz w:val="24"/>
        </w:rPr>
        <w:t>.4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w:t>
      </w:r>
      <w:r w:rsidR="00872E04">
        <w:rPr>
          <w:rFonts w:eastAsiaTheme="minorEastAsia"/>
          <w:b/>
          <w:sz w:val="24"/>
        </w:rPr>
        <w:t>2</w:t>
      </w:r>
      <w:r w:rsidRPr="0091476E">
        <w:rPr>
          <w:rFonts w:eastAsiaTheme="minorEastAsia"/>
          <w:b/>
          <w:sz w:val="24"/>
        </w:rPr>
        <w:t>.5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872E04" w:rsidRDefault="00872E04" w:rsidP="005E2371">
      <w:pPr>
        <w:autoSpaceDE w:val="0"/>
        <w:autoSpaceDN w:val="0"/>
        <w:adjustRightInd w:val="0"/>
        <w:spacing w:line="360" w:lineRule="auto"/>
        <w:rPr>
          <w:kern w:val="0"/>
          <w:sz w:val="24"/>
        </w:rPr>
      </w:pPr>
      <w:r w:rsidRPr="00872E04">
        <w:rPr>
          <w:rFonts w:hint="eastAsia"/>
          <w:kern w:val="0"/>
          <w:sz w:val="24"/>
        </w:rPr>
        <w:t>本基金本报告期末未持有股票。</w:t>
      </w:r>
    </w:p>
    <w:p w:rsidR="00872E04" w:rsidRDefault="00872E04" w:rsidP="005E2371">
      <w:pPr>
        <w:autoSpaceDE w:val="0"/>
        <w:autoSpaceDN w:val="0"/>
        <w:adjustRightInd w:val="0"/>
        <w:spacing w:line="360" w:lineRule="auto"/>
        <w:rPr>
          <w:kern w:val="0"/>
          <w:sz w:val="24"/>
        </w:rPr>
      </w:pPr>
    </w:p>
    <w:p w:rsidR="00872E04" w:rsidRPr="0091476E" w:rsidRDefault="00872E04" w:rsidP="00872E04">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E056A4" w:rsidRPr="0016438B" w:rsidRDefault="00872E04" w:rsidP="005E2371">
      <w:pPr>
        <w:autoSpaceDE w:val="0"/>
        <w:autoSpaceDN w:val="0"/>
        <w:adjustRightInd w:val="0"/>
        <w:spacing w:line="360" w:lineRule="auto"/>
        <w:rPr>
          <w:rFonts w:asciiTheme="minorEastAsia" w:eastAsiaTheme="minorEastAsia" w:hAnsiTheme="minorEastAsia"/>
          <w:color w:val="000000"/>
          <w:szCs w:val="21"/>
        </w:rPr>
      </w:pPr>
      <w:r w:rsidRPr="009304E7">
        <w:rPr>
          <w:kern w:val="0"/>
          <w:sz w:val="24"/>
        </w:rPr>
        <w:t>由于四舍五入的原因，分项之和与合计项之间可能存在尾差。</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5399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A12442" w:rsidRDefault="001A59F9" w:rsidP="00A12442">
      <w:pPr>
        <w:pStyle w:val="20"/>
        <w:spacing w:before="29" w:after="0" w:line="288" w:lineRule="auto"/>
        <w:rPr>
          <w:rFonts w:ascii="Times New Roman" w:hAnsi="Times New Roman"/>
          <w:kern w:val="0"/>
          <w:szCs w:val="24"/>
        </w:rPr>
      </w:pPr>
      <w:bookmarkStart w:id="157" w:name="_Toc225500051"/>
      <w:bookmarkStart w:id="158" w:name="_Toc361324889"/>
      <w:bookmarkStart w:id="159" w:name="_Toc4153991"/>
      <w:r w:rsidRPr="00A12442">
        <w:rPr>
          <w:rFonts w:ascii="Times New Roman" w:hAnsi="Times New Roman"/>
          <w:kern w:val="0"/>
          <w:szCs w:val="24"/>
        </w:rPr>
        <w:t xml:space="preserve">9.1 </w:t>
      </w:r>
      <w:r w:rsidRPr="00A12442">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交银裕如纯</w:t>
            </w:r>
            <w:proofErr w:type="gramStart"/>
            <w:r w:rsidRPr="00E90C3B">
              <w:rPr>
                <w:bCs/>
                <w:szCs w:val="21"/>
              </w:rPr>
              <w:t>债</w:t>
            </w:r>
            <w:proofErr w:type="gramEnd"/>
            <w:r w:rsidRPr="00E90C3B">
              <w:rPr>
                <w:bCs/>
                <w:szCs w:val="21"/>
              </w:rPr>
              <w:t>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10,030,105.96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2,838,492,133.92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27,852.33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交银裕如纯</w:t>
            </w:r>
            <w:proofErr w:type="gramStart"/>
            <w:r w:rsidRPr="00E90C3B">
              <w:rPr>
                <w:bCs/>
                <w:szCs w:val="21"/>
              </w:rPr>
              <w:t>债</w:t>
            </w:r>
            <w:proofErr w:type="gramEnd"/>
            <w:r w:rsidRPr="00E90C3B">
              <w:rPr>
                <w:bCs/>
                <w:szCs w:val="21"/>
              </w:rPr>
              <w:t>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10,030,105.96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2,838,492,133.92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27,852.33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A12442">
      <w:pPr>
        <w:pStyle w:val="20"/>
        <w:spacing w:before="29" w:after="0" w:line="288" w:lineRule="auto"/>
        <w:rPr>
          <w:rFonts w:eastAsiaTheme="minorEastAsia"/>
          <w:b w:val="0"/>
        </w:rPr>
      </w:pPr>
      <w:bookmarkStart w:id="160" w:name="_Toc361324891"/>
      <w:bookmarkStart w:id="161" w:name="_Toc4153992"/>
      <w:r w:rsidRPr="00A12442">
        <w:rPr>
          <w:rFonts w:ascii="Times New Roman" w:hAnsi="Times New Roman"/>
          <w:kern w:val="0"/>
          <w:szCs w:val="24"/>
        </w:rPr>
        <w:t>9.2</w:t>
      </w:r>
      <w:r w:rsidRPr="00A12442">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交银裕如纯</w:t>
            </w:r>
            <w:proofErr w:type="gramStart"/>
            <w:r w:rsidRPr="006E3F38">
              <w:rPr>
                <w:color w:val="000000"/>
                <w:kern w:val="0"/>
                <w:sz w:val="24"/>
              </w:rPr>
              <w:t>债</w:t>
            </w:r>
            <w:proofErr w:type="gramEnd"/>
            <w:r w:rsidRPr="006E3F38">
              <w:rPr>
                <w:color w:val="000000"/>
                <w:kern w:val="0"/>
                <w:sz w:val="24"/>
              </w:rPr>
              <w:t>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3,319.02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交银裕如纯</w:t>
            </w:r>
            <w:proofErr w:type="gramStart"/>
            <w:r w:rsidRPr="006E3F38">
              <w:rPr>
                <w:color w:val="000000"/>
                <w:kern w:val="0"/>
                <w:sz w:val="24"/>
              </w:rPr>
              <w:t>债</w:t>
            </w:r>
            <w:proofErr w:type="gramEnd"/>
            <w:r w:rsidRPr="006E3F38">
              <w:rPr>
                <w:color w:val="000000"/>
                <w:kern w:val="0"/>
                <w:sz w:val="24"/>
              </w:rPr>
              <w:t>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3,319.02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A12442" w:rsidRDefault="001C1C7F" w:rsidP="00A12442">
      <w:pPr>
        <w:pStyle w:val="20"/>
        <w:spacing w:before="29" w:after="0" w:line="288" w:lineRule="auto"/>
        <w:rPr>
          <w:rFonts w:ascii="Times New Roman" w:hAnsi="Times New Roman"/>
          <w:kern w:val="0"/>
          <w:szCs w:val="24"/>
        </w:rPr>
      </w:pPr>
      <w:bookmarkStart w:id="162" w:name="_Toc4153993"/>
      <w:r w:rsidRPr="00A12442">
        <w:rPr>
          <w:rFonts w:ascii="Times New Roman" w:hAnsi="Times New Roman"/>
          <w:kern w:val="0"/>
          <w:szCs w:val="24"/>
        </w:rPr>
        <w:t>9.3</w:t>
      </w:r>
      <w:r w:rsidRPr="00A12442">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w:t>
            </w:r>
            <w:proofErr w:type="gramStart"/>
            <w:r w:rsidRPr="006E3F38">
              <w:rPr>
                <w:rFonts w:hint="eastAsia"/>
                <w:color w:val="000000"/>
                <w:kern w:val="0"/>
                <w:sz w:val="24"/>
              </w:rPr>
              <w:t>债</w:t>
            </w:r>
            <w:proofErr w:type="gramEnd"/>
            <w:r w:rsidRPr="006E3F38">
              <w:rPr>
                <w:rFonts w:hint="eastAsia"/>
                <w:color w:val="000000"/>
                <w:kern w:val="0"/>
                <w:sz w:val="24"/>
              </w:rPr>
              <w:t>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w:t>
            </w:r>
            <w:proofErr w:type="gramStart"/>
            <w:r w:rsidRPr="006E3F38">
              <w:rPr>
                <w:rFonts w:hint="eastAsia"/>
                <w:color w:val="000000"/>
                <w:kern w:val="0"/>
                <w:sz w:val="24"/>
              </w:rPr>
              <w:t>债</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w:t>
            </w:r>
            <w:proofErr w:type="gramStart"/>
            <w:r w:rsidRPr="006E3F38">
              <w:rPr>
                <w:rFonts w:hint="eastAsia"/>
                <w:color w:val="000000"/>
                <w:kern w:val="0"/>
                <w:sz w:val="24"/>
              </w:rPr>
              <w:t>债</w:t>
            </w:r>
            <w:proofErr w:type="gramEnd"/>
            <w:r w:rsidRPr="006E3F38">
              <w:rPr>
                <w:rFonts w:hint="eastAsia"/>
                <w:color w:val="000000"/>
                <w:kern w:val="0"/>
                <w:sz w:val="24"/>
              </w:rPr>
              <w:t>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交银裕如纯</w:t>
            </w:r>
            <w:proofErr w:type="gramStart"/>
            <w:r w:rsidRPr="006E3F38">
              <w:rPr>
                <w:rFonts w:hint="eastAsia"/>
                <w:color w:val="000000"/>
                <w:kern w:val="0"/>
                <w:sz w:val="24"/>
              </w:rPr>
              <w:t>债</w:t>
            </w:r>
            <w:proofErr w:type="gramEnd"/>
            <w:r w:rsidRPr="006E3F38">
              <w:rPr>
                <w:rFonts w:hint="eastAsia"/>
                <w:color w:val="000000"/>
                <w:kern w:val="0"/>
                <w:sz w:val="24"/>
              </w:rPr>
              <w:t>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5399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交银裕如纯</w:t>
            </w:r>
            <w:proofErr w:type="gramStart"/>
            <w:r w:rsidRPr="00133414">
              <w:rPr>
                <w:sz w:val="24"/>
              </w:rPr>
              <w:t>债</w:t>
            </w:r>
            <w:proofErr w:type="gramEnd"/>
            <w:r w:rsidRPr="00133414">
              <w:rPr>
                <w:sz w:val="24"/>
              </w:rPr>
              <w:t>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交银裕如纯</w:t>
            </w:r>
            <w:proofErr w:type="gramStart"/>
            <w:r w:rsidRPr="00133414">
              <w:rPr>
                <w:sz w:val="24"/>
              </w:rPr>
              <w:t>债</w:t>
            </w:r>
            <w:proofErr w:type="gramEnd"/>
            <w:r w:rsidRPr="00133414">
              <w:rPr>
                <w:sz w:val="24"/>
              </w:rPr>
              <w:t>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5</w:t>
            </w:r>
            <w:r w:rsidR="00146153" w:rsidRPr="00133414">
              <w:rPr>
                <w:sz w:val="24"/>
              </w:rPr>
              <w:t>月</w:t>
            </w:r>
            <w:r w:rsidR="00146153" w:rsidRPr="00133414">
              <w:rPr>
                <w:sz w:val="24"/>
              </w:rPr>
              <w:t>25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210,015,777.03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2,628,506,276.59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2,067.37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2,838,519,986.25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rsidR="00033216" w:rsidRDefault="00033216" w:rsidP="000332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33483" w:rsidRPr="00D564C7" w:rsidRDefault="00033216" w:rsidP="00033216">
      <w:pPr>
        <w:tabs>
          <w:tab w:val="left" w:pos="426"/>
        </w:tabs>
        <w:spacing w:before="29" w:line="288" w:lineRule="auto"/>
        <w:jc w:val="left"/>
        <w:rPr>
          <w:rFonts w:ascii="宋体" w:hAnsi="宋体"/>
          <w:szCs w:val="21"/>
        </w:rPr>
      </w:pPr>
      <w:r w:rsidRPr="000A766F">
        <w:rPr>
          <w:kern w:val="0"/>
          <w:sz w:val="24"/>
        </w:rPr>
        <w:t xml:space="preserve">    2</w:t>
      </w:r>
      <w:r w:rsidRPr="000A766F">
        <w:rPr>
          <w:kern w:val="0"/>
          <w:sz w:val="24"/>
        </w:rPr>
        <w:t>、如果本报告期间发生转换出业务，则总赎回份额中包含该业务。</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5399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A12442" w:rsidRDefault="001A59F9" w:rsidP="00A12442">
      <w:pPr>
        <w:pStyle w:val="20"/>
        <w:spacing w:before="29" w:after="0" w:line="288" w:lineRule="auto"/>
        <w:rPr>
          <w:rFonts w:ascii="Times New Roman" w:hAnsi="Times New Roman"/>
          <w:kern w:val="0"/>
          <w:szCs w:val="24"/>
        </w:rPr>
      </w:pPr>
      <w:bookmarkStart w:id="169" w:name="_Toc361324894"/>
      <w:bookmarkStart w:id="170" w:name="_Toc4153996"/>
      <w:r w:rsidRPr="00A12442">
        <w:rPr>
          <w:rFonts w:ascii="Times New Roman" w:hAnsi="Times New Roman"/>
          <w:kern w:val="0"/>
          <w:szCs w:val="24"/>
        </w:rPr>
        <w:t>11.1</w:t>
      </w:r>
      <w:r w:rsidRPr="00A12442">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71" w:name="_Toc361324895"/>
      <w:bookmarkStart w:id="172" w:name="_Toc4153997"/>
      <w:r w:rsidRPr="00A12442">
        <w:rPr>
          <w:rFonts w:ascii="Times New Roman" w:hAnsi="Times New Roman"/>
          <w:kern w:val="0"/>
          <w:szCs w:val="24"/>
        </w:rPr>
        <w:t xml:space="preserve">11.2 </w:t>
      </w:r>
      <w:r w:rsidRPr="00A12442">
        <w:rPr>
          <w:rFonts w:ascii="Times New Roman" w:hAnsi="Times New Roman" w:hint="eastAsia"/>
          <w:kern w:val="0"/>
          <w:szCs w:val="24"/>
        </w:rPr>
        <w:t>基金管理人、基金托管人的专门基金托管部门的重大人事变动</w:t>
      </w:r>
      <w:bookmarkEnd w:id="171"/>
      <w:bookmarkEnd w:id="172"/>
    </w:p>
    <w:p w:rsidR="00130E45" w:rsidRDefault="003F12CC">
      <w:pPr>
        <w:spacing w:before="29" w:line="288" w:lineRule="auto"/>
        <w:ind w:firstLineChars="200" w:firstLine="480"/>
        <w:rPr>
          <w:kern w:val="0"/>
          <w:sz w:val="24"/>
        </w:rPr>
      </w:pPr>
      <w:r>
        <w:rPr>
          <w:kern w:val="0"/>
          <w:sz w:val="24"/>
        </w:rPr>
        <w:t>1</w:t>
      </w:r>
      <w:r>
        <w:rPr>
          <w:kern w:val="0"/>
          <w:sz w:val="24"/>
        </w:rPr>
        <w:t>、基金管理人的重大人事变动：</w:t>
      </w:r>
    </w:p>
    <w:p w:rsidR="00130E45" w:rsidRDefault="003F12CC">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130E45" w:rsidRDefault="003F12CC">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、基金托管人的基金托管部门的重大人事变动：本报告期内本基金托管人的专门基金托管部门未发生重大人事变动。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73" w:name="_Toc361324896"/>
      <w:bookmarkStart w:id="174" w:name="_Toc4153998"/>
      <w:r w:rsidRPr="00A12442">
        <w:rPr>
          <w:rFonts w:ascii="Times New Roman" w:hAnsi="Times New Roman"/>
          <w:kern w:val="0"/>
          <w:szCs w:val="24"/>
        </w:rPr>
        <w:t xml:space="preserve">11.3 </w:t>
      </w:r>
      <w:r w:rsidRPr="00A12442">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75" w:name="_Toc361324897"/>
      <w:bookmarkStart w:id="176" w:name="_Toc4153999"/>
      <w:r w:rsidRPr="00A12442">
        <w:rPr>
          <w:rFonts w:ascii="Times New Roman" w:hAnsi="Times New Roman"/>
          <w:kern w:val="0"/>
          <w:szCs w:val="24"/>
        </w:rPr>
        <w:t xml:space="preserve">11.4 </w:t>
      </w:r>
      <w:r w:rsidRPr="00A12442">
        <w:rPr>
          <w:rFonts w:ascii="Times New Roman" w:hAnsi="Times New Roman" w:hint="eastAsia"/>
          <w:kern w:val="0"/>
          <w:szCs w:val="24"/>
        </w:rPr>
        <w:t>基金投资策略的改变</w:t>
      </w:r>
      <w:bookmarkEnd w:id="175"/>
      <w:bookmarkEnd w:id="176"/>
    </w:p>
    <w:p w:rsidR="00033216" w:rsidRDefault="00033216" w:rsidP="00AB3B5F">
      <w:pPr>
        <w:widowControl/>
        <w:spacing w:line="360" w:lineRule="auto"/>
        <w:ind w:firstLineChars="200" w:firstLine="480"/>
        <w:rPr>
          <w:kern w:val="0"/>
          <w:sz w:val="24"/>
        </w:rPr>
      </w:pPr>
      <w:r w:rsidRPr="00033216">
        <w:rPr>
          <w:rFonts w:hint="eastAsia"/>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54000"/>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54001"/>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w:t>
      </w:r>
      <w:r w:rsidRPr="00256071">
        <w:rPr>
          <w:rFonts w:eastAsiaTheme="minorEastAsia"/>
          <w:color w:val="000000" w:themeColor="text1"/>
          <w:sz w:val="24"/>
        </w:rPr>
        <w:t>元。自本</w:t>
      </w:r>
      <w:proofErr w:type="gramStart"/>
      <w:r w:rsidRPr="00256071">
        <w:rPr>
          <w:rFonts w:eastAsiaTheme="minorEastAsia"/>
          <w:color w:val="000000" w:themeColor="text1"/>
          <w:sz w:val="24"/>
        </w:rPr>
        <w:t>基金基金</w:t>
      </w:r>
      <w:proofErr w:type="gramEnd"/>
      <w:r w:rsidRPr="00256071">
        <w:rPr>
          <w:rFonts w:eastAsiaTheme="minorEastAsia"/>
          <w:color w:val="000000" w:themeColor="text1"/>
          <w:sz w:val="24"/>
        </w:rPr>
        <w:t>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54002"/>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130E45" w:rsidRDefault="003F12C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30E45" w:rsidRDefault="003F12C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130E45" w:rsidRDefault="003F12C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本报告期内，基金托管人及其高级管理人员无受稽查或处罚等情况。</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54003"/>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130E45">
        <w:tc>
          <w:tcPr>
            <w:tcW w:w="1560" w:type="dxa"/>
            <w:vAlign w:val="center"/>
          </w:tcPr>
          <w:p w:rsidR="00130E45" w:rsidRDefault="003F12CC">
            <w:pPr>
              <w:jc w:val="left"/>
            </w:pPr>
            <w:r>
              <w:rPr>
                <w:rFonts w:eastAsiaTheme="minorEastAsia"/>
                <w:color w:val="000000" w:themeColor="text1"/>
                <w:sz w:val="24"/>
              </w:rPr>
              <w:t>国盛证券有限责任公司</w:t>
            </w:r>
          </w:p>
        </w:tc>
        <w:tc>
          <w:tcPr>
            <w:tcW w:w="780" w:type="dxa"/>
            <w:vAlign w:val="center"/>
          </w:tcPr>
          <w:p w:rsidR="00130E45" w:rsidRDefault="003F12CC">
            <w:pPr>
              <w:jc w:val="right"/>
            </w:pPr>
            <w:r>
              <w:rPr>
                <w:rFonts w:eastAsiaTheme="minorEastAsia"/>
                <w:color w:val="000000" w:themeColor="text1"/>
                <w:sz w:val="24"/>
              </w:rPr>
              <w:t>2</w:t>
            </w:r>
          </w:p>
        </w:tc>
        <w:tc>
          <w:tcPr>
            <w:tcW w:w="1800" w:type="dxa"/>
            <w:vAlign w:val="center"/>
          </w:tcPr>
          <w:p w:rsidR="00130E45" w:rsidRDefault="003F12CC">
            <w:pPr>
              <w:jc w:val="right"/>
            </w:pPr>
            <w:r>
              <w:rPr>
                <w:rFonts w:eastAsiaTheme="minorEastAsia"/>
                <w:color w:val="000000" w:themeColor="text1"/>
                <w:sz w:val="24"/>
              </w:rPr>
              <w:t>-</w:t>
            </w:r>
          </w:p>
        </w:tc>
        <w:tc>
          <w:tcPr>
            <w:tcW w:w="1080" w:type="dxa"/>
            <w:vAlign w:val="center"/>
          </w:tcPr>
          <w:p w:rsidR="00130E45" w:rsidRDefault="003F12CC">
            <w:pPr>
              <w:jc w:val="right"/>
            </w:pPr>
            <w:r>
              <w:rPr>
                <w:rFonts w:eastAsiaTheme="minorEastAsia"/>
                <w:color w:val="000000" w:themeColor="text1"/>
                <w:sz w:val="24"/>
              </w:rPr>
              <w:t>-</w:t>
            </w:r>
          </w:p>
        </w:tc>
        <w:tc>
          <w:tcPr>
            <w:tcW w:w="1620" w:type="dxa"/>
            <w:vAlign w:val="center"/>
          </w:tcPr>
          <w:p w:rsidR="00130E45" w:rsidRDefault="003F12CC">
            <w:pPr>
              <w:jc w:val="right"/>
            </w:pPr>
            <w:r>
              <w:rPr>
                <w:rFonts w:eastAsiaTheme="minorEastAsia"/>
                <w:color w:val="000000" w:themeColor="text1"/>
                <w:sz w:val="24"/>
              </w:rPr>
              <w:t>-</w:t>
            </w:r>
          </w:p>
        </w:tc>
        <w:tc>
          <w:tcPr>
            <w:tcW w:w="1080" w:type="dxa"/>
            <w:vAlign w:val="center"/>
          </w:tcPr>
          <w:p w:rsidR="00130E45" w:rsidRDefault="003F12CC">
            <w:pPr>
              <w:jc w:val="right"/>
            </w:pPr>
            <w:r>
              <w:rPr>
                <w:rFonts w:eastAsiaTheme="minorEastAsia"/>
                <w:color w:val="000000" w:themeColor="text1"/>
                <w:sz w:val="24"/>
              </w:rPr>
              <w:t>-</w:t>
            </w:r>
          </w:p>
        </w:tc>
        <w:tc>
          <w:tcPr>
            <w:tcW w:w="1080" w:type="dxa"/>
            <w:vAlign w:val="center"/>
          </w:tcPr>
          <w:p w:rsidR="00130E45" w:rsidRDefault="003F12CC">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w:t>
            </w:r>
            <w:proofErr w:type="gramStart"/>
            <w:r w:rsidRPr="00256071">
              <w:rPr>
                <w:rFonts w:eastAsiaTheme="minorEastAsia"/>
                <w:color w:val="000000" w:themeColor="text1"/>
                <w:sz w:val="24"/>
              </w:rPr>
              <w:t>证成交</w:t>
            </w:r>
            <w:proofErr w:type="gramEnd"/>
            <w:r w:rsidRPr="00256071">
              <w:rPr>
                <w:rFonts w:eastAsiaTheme="minorEastAsia"/>
                <w:color w:val="000000" w:themeColor="text1"/>
                <w:sz w:val="24"/>
              </w:rPr>
              <w:t>总额的比例</w:t>
            </w:r>
          </w:p>
        </w:tc>
      </w:tr>
      <w:tr w:rsidR="00130E45">
        <w:tc>
          <w:tcPr>
            <w:tcW w:w="1560" w:type="dxa"/>
            <w:vAlign w:val="center"/>
          </w:tcPr>
          <w:p w:rsidR="00130E45" w:rsidRDefault="003F12CC">
            <w:pPr>
              <w:jc w:val="center"/>
            </w:pPr>
            <w:r>
              <w:rPr>
                <w:rFonts w:eastAsiaTheme="minorEastAsia"/>
                <w:color w:val="000000" w:themeColor="text1"/>
                <w:sz w:val="24"/>
              </w:rPr>
              <w:t>国盛证券有限责任公司</w:t>
            </w:r>
          </w:p>
        </w:tc>
        <w:tc>
          <w:tcPr>
            <w:tcW w:w="1320" w:type="dxa"/>
            <w:vAlign w:val="center"/>
          </w:tcPr>
          <w:p w:rsidR="00130E45" w:rsidRDefault="003F12CC">
            <w:pPr>
              <w:jc w:val="right"/>
            </w:pPr>
            <w:r>
              <w:rPr>
                <w:rFonts w:eastAsiaTheme="minorEastAsia"/>
                <w:color w:val="000000" w:themeColor="text1"/>
                <w:sz w:val="24"/>
              </w:rPr>
              <w:t>28,265,328.80</w:t>
            </w:r>
          </w:p>
        </w:tc>
        <w:tc>
          <w:tcPr>
            <w:tcW w:w="1080" w:type="dxa"/>
            <w:vAlign w:val="center"/>
          </w:tcPr>
          <w:p w:rsidR="00130E45" w:rsidRDefault="003F12CC">
            <w:pPr>
              <w:jc w:val="right"/>
            </w:pPr>
            <w:r>
              <w:rPr>
                <w:rFonts w:eastAsiaTheme="minorEastAsia"/>
                <w:color w:val="000000" w:themeColor="text1"/>
                <w:sz w:val="24"/>
              </w:rPr>
              <w:t>100.00%</w:t>
            </w:r>
          </w:p>
        </w:tc>
        <w:tc>
          <w:tcPr>
            <w:tcW w:w="1143" w:type="dxa"/>
            <w:vAlign w:val="center"/>
          </w:tcPr>
          <w:p w:rsidR="00130E45" w:rsidRDefault="003F12CC">
            <w:pPr>
              <w:jc w:val="right"/>
            </w:pPr>
            <w:r>
              <w:rPr>
                <w:rFonts w:eastAsiaTheme="minorEastAsia"/>
                <w:color w:val="000000" w:themeColor="text1"/>
                <w:sz w:val="24"/>
              </w:rPr>
              <w:t>557,900,000.00</w:t>
            </w:r>
          </w:p>
        </w:tc>
        <w:tc>
          <w:tcPr>
            <w:tcW w:w="1197" w:type="dxa"/>
            <w:vAlign w:val="center"/>
          </w:tcPr>
          <w:p w:rsidR="00130E45" w:rsidRDefault="003F12CC">
            <w:pPr>
              <w:jc w:val="right"/>
            </w:pPr>
            <w:r>
              <w:rPr>
                <w:rFonts w:eastAsiaTheme="minorEastAsia"/>
                <w:color w:val="000000" w:themeColor="text1"/>
                <w:sz w:val="24"/>
              </w:rPr>
              <w:t>100.00%</w:t>
            </w:r>
          </w:p>
        </w:tc>
        <w:tc>
          <w:tcPr>
            <w:tcW w:w="1497" w:type="dxa"/>
            <w:vAlign w:val="center"/>
          </w:tcPr>
          <w:p w:rsidR="00130E45" w:rsidRDefault="003F12CC">
            <w:pPr>
              <w:jc w:val="right"/>
            </w:pPr>
            <w:r>
              <w:rPr>
                <w:rFonts w:eastAsiaTheme="minorEastAsia"/>
                <w:color w:val="000000" w:themeColor="text1"/>
                <w:sz w:val="24"/>
              </w:rPr>
              <w:t>-</w:t>
            </w:r>
          </w:p>
        </w:tc>
        <w:tc>
          <w:tcPr>
            <w:tcW w:w="1203" w:type="dxa"/>
            <w:vAlign w:val="center"/>
          </w:tcPr>
          <w:p w:rsidR="00130E45" w:rsidRDefault="003F12CC">
            <w:pPr>
              <w:jc w:val="right"/>
            </w:pPr>
            <w:r>
              <w:rPr>
                <w:rFonts w:eastAsiaTheme="minorEastAsia"/>
                <w:color w:val="000000" w:themeColor="text1"/>
                <w:sz w:val="24"/>
              </w:rPr>
              <w:t>-</w:t>
            </w:r>
          </w:p>
        </w:tc>
      </w:tr>
    </w:tbl>
    <w:p w:rsidR="00033216" w:rsidRDefault="00033216" w:rsidP="0003321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033216" w:rsidRDefault="00033216" w:rsidP="0003321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033216" w:rsidP="00033216">
      <w:pPr>
        <w:autoSpaceDE w:val="0"/>
        <w:autoSpaceDN w:val="0"/>
        <w:adjustRightInd w:val="0"/>
        <w:spacing w:line="360" w:lineRule="auto"/>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194" w:name="_Toc361324901"/>
      <w:bookmarkStart w:id="195" w:name="_Toc4154004"/>
      <w:r w:rsidRPr="00A12442">
        <w:rPr>
          <w:rFonts w:ascii="Times New Roman" w:hAnsi="Times New Roman"/>
          <w:kern w:val="0"/>
          <w:szCs w:val="24"/>
        </w:rPr>
        <w:t>11.9</w:t>
      </w:r>
      <w:r w:rsidRPr="00A12442">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130E45">
        <w:tc>
          <w:tcPr>
            <w:tcW w:w="720" w:type="dxa"/>
            <w:vAlign w:val="center"/>
          </w:tcPr>
          <w:p w:rsidR="00130E45" w:rsidRDefault="003F12CC">
            <w:pPr>
              <w:jc w:val="center"/>
            </w:pPr>
            <w:r>
              <w:rPr>
                <w:color w:val="000000"/>
                <w:sz w:val="24"/>
              </w:rPr>
              <w:t>1</w:t>
            </w:r>
          </w:p>
        </w:tc>
        <w:tc>
          <w:tcPr>
            <w:tcW w:w="4320" w:type="dxa"/>
            <w:vAlign w:val="center"/>
          </w:tcPr>
          <w:p w:rsidR="00130E45" w:rsidRDefault="003F12CC">
            <w:pPr>
              <w:jc w:val="left"/>
            </w:pPr>
            <w:r>
              <w:rPr>
                <w:color w:val="000000"/>
                <w:sz w:val="24"/>
              </w:rPr>
              <w:t>交银施罗德</w:t>
            </w:r>
            <w:proofErr w:type="gramStart"/>
            <w:r>
              <w:rPr>
                <w:color w:val="000000"/>
                <w:sz w:val="24"/>
              </w:rPr>
              <w:t>裕如纯债债券</w:t>
            </w:r>
            <w:proofErr w:type="gramEnd"/>
            <w:r>
              <w:rPr>
                <w:color w:val="000000"/>
                <w:sz w:val="24"/>
              </w:rPr>
              <w:t>型证券投资</w:t>
            </w:r>
            <w:proofErr w:type="gramStart"/>
            <w:r>
              <w:rPr>
                <w:color w:val="000000"/>
                <w:sz w:val="24"/>
              </w:rPr>
              <w:t>基金基金</w:t>
            </w:r>
            <w:proofErr w:type="gramEnd"/>
            <w:r>
              <w:rPr>
                <w:color w:val="000000"/>
                <w:sz w:val="24"/>
              </w:rPr>
              <w:t>份额发售公告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2018-05-18</w:t>
            </w:r>
          </w:p>
        </w:tc>
      </w:tr>
      <w:tr w:rsidR="00130E45">
        <w:tc>
          <w:tcPr>
            <w:tcW w:w="720" w:type="dxa"/>
            <w:vAlign w:val="center"/>
          </w:tcPr>
          <w:p w:rsidR="00130E45" w:rsidRDefault="003F12CC">
            <w:pPr>
              <w:jc w:val="center"/>
            </w:pPr>
            <w:r>
              <w:rPr>
                <w:color w:val="000000"/>
                <w:sz w:val="24"/>
              </w:rPr>
              <w:t>2</w:t>
            </w:r>
          </w:p>
        </w:tc>
        <w:tc>
          <w:tcPr>
            <w:tcW w:w="4320" w:type="dxa"/>
            <w:vAlign w:val="center"/>
          </w:tcPr>
          <w:p w:rsidR="00130E45" w:rsidRDefault="003F12CC">
            <w:pPr>
              <w:jc w:val="left"/>
            </w:pPr>
            <w:r>
              <w:rPr>
                <w:color w:val="000000"/>
                <w:sz w:val="24"/>
              </w:rPr>
              <w:t>交银施罗德</w:t>
            </w:r>
            <w:proofErr w:type="gramStart"/>
            <w:r>
              <w:rPr>
                <w:color w:val="000000"/>
                <w:sz w:val="24"/>
              </w:rPr>
              <w:t>裕如纯债债券</w:t>
            </w:r>
            <w:proofErr w:type="gramEnd"/>
            <w:r>
              <w:rPr>
                <w:color w:val="000000"/>
                <w:sz w:val="24"/>
              </w:rPr>
              <w:t>型证券投资基金招募说明书</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2018-05-18</w:t>
            </w:r>
          </w:p>
        </w:tc>
      </w:tr>
      <w:tr w:rsidR="00130E45">
        <w:tc>
          <w:tcPr>
            <w:tcW w:w="720" w:type="dxa"/>
            <w:vAlign w:val="center"/>
          </w:tcPr>
          <w:p w:rsidR="00130E45" w:rsidRDefault="003F12CC">
            <w:pPr>
              <w:jc w:val="center"/>
            </w:pPr>
            <w:r>
              <w:rPr>
                <w:color w:val="000000"/>
                <w:sz w:val="24"/>
              </w:rPr>
              <w:t>3</w:t>
            </w:r>
          </w:p>
        </w:tc>
        <w:tc>
          <w:tcPr>
            <w:tcW w:w="4320" w:type="dxa"/>
            <w:vAlign w:val="center"/>
          </w:tcPr>
          <w:p w:rsidR="00130E45" w:rsidRDefault="003F12CC">
            <w:pPr>
              <w:jc w:val="left"/>
            </w:pPr>
            <w:r>
              <w:rPr>
                <w:color w:val="000000"/>
                <w:sz w:val="24"/>
              </w:rPr>
              <w:t>交银施罗德</w:t>
            </w:r>
            <w:proofErr w:type="gramStart"/>
            <w:r>
              <w:rPr>
                <w:color w:val="000000"/>
                <w:sz w:val="24"/>
              </w:rPr>
              <w:t>裕如纯债债券</w:t>
            </w:r>
            <w:proofErr w:type="gramEnd"/>
            <w:r>
              <w:rPr>
                <w:color w:val="000000"/>
                <w:sz w:val="24"/>
              </w:rPr>
              <w:t>型证券投资</w:t>
            </w:r>
            <w:proofErr w:type="gramStart"/>
            <w:r>
              <w:rPr>
                <w:color w:val="000000"/>
                <w:sz w:val="24"/>
              </w:rPr>
              <w:t>基金基金</w:t>
            </w:r>
            <w:proofErr w:type="gramEnd"/>
            <w:r>
              <w:rPr>
                <w:color w:val="000000"/>
                <w:sz w:val="24"/>
              </w:rPr>
              <w:t>合同摘要</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2018-05-18</w:t>
            </w:r>
          </w:p>
        </w:tc>
      </w:tr>
      <w:tr w:rsidR="00130E45">
        <w:tc>
          <w:tcPr>
            <w:tcW w:w="720" w:type="dxa"/>
            <w:vAlign w:val="center"/>
          </w:tcPr>
          <w:p w:rsidR="00130E45" w:rsidRDefault="003F12CC">
            <w:pPr>
              <w:jc w:val="center"/>
            </w:pPr>
            <w:r>
              <w:rPr>
                <w:color w:val="000000"/>
                <w:sz w:val="24"/>
              </w:rPr>
              <w:t>4</w:t>
            </w:r>
          </w:p>
        </w:tc>
        <w:tc>
          <w:tcPr>
            <w:tcW w:w="4320" w:type="dxa"/>
            <w:vAlign w:val="center"/>
          </w:tcPr>
          <w:p w:rsidR="00130E45" w:rsidRDefault="003F12CC">
            <w:pPr>
              <w:jc w:val="left"/>
            </w:pPr>
            <w:r>
              <w:rPr>
                <w:color w:val="000000"/>
                <w:sz w:val="24"/>
              </w:rPr>
              <w:t>交银施罗德基金管理有限公司关于交银施罗德</w:t>
            </w:r>
            <w:proofErr w:type="gramStart"/>
            <w:r>
              <w:rPr>
                <w:color w:val="000000"/>
                <w:sz w:val="24"/>
              </w:rPr>
              <w:t>裕如纯债债券</w:t>
            </w:r>
            <w:proofErr w:type="gramEnd"/>
            <w:r>
              <w:rPr>
                <w:color w:val="000000"/>
                <w:sz w:val="24"/>
              </w:rPr>
              <w:t>型证券投资基金提前结束募集的公告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2018-05-23</w:t>
            </w:r>
          </w:p>
        </w:tc>
      </w:tr>
      <w:tr w:rsidR="00130E45">
        <w:tc>
          <w:tcPr>
            <w:tcW w:w="720" w:type="dxa"/>
            <w:vAlign w:val="center"/>
          </w:tcPr>
          <w:p w:rsidR="00130E45" w:rsidRDefault="003F12CC">
            <w:pPr>
              <w:jc w:val="center"/>
            </w:pPr>
            <w:r>
              <w:rPr>
                <w:color w:val="000000"/>
                <w:sz w:val="24"/>
              </w:rPr>
              <w:t>5</w:t>
            </w:r>
          </w:p>
        </w:tc>
        <w:tc>
          <w:tcPr>
            <w:tcW w:w="4320" w:type="dxa"/>
            <w:vAlign w:val="center"/>
          </w:tcPr>
          <w:p w:rsidR="00130E45" w:rsidRDefault="003F12CC">
            <w:pPr>
              <w:jc w:val="left"/>
            </w:pPr>
            <w:r>
              <w:rPr>
                <w:color w:val="000000"/>
                <w:sz w:val="24"/>
              </w:rPr>
              <w:t>交银施罗德基金管理有限公司关于交银施罗德</w:t>
            </w:r>
            <w:proofErr w:type="gramStart"/>
            <w:r>
              <w:rPr>
                <w:color w:val="000000"/>
                <w:sz w:val="24"/>
              </w:rPr>
              <w:t>裕如纯债债券</w:t>
            </w:r>
            <w:proofErr w:type="gramEnd"/>
            <w:r>
              <w:rPr>
                <w:color w:val="000000"/>
                <w:sz w:val="24"/>
              </w:rPr>
              <w:t>型证券投资</w:t>
            </w:r>
            <w:proofErr w:type="gramStart"/>
            <w:r>
              <w:rPr>
                <w:color w:val="000000"/>
                <w:sz w:val="24"/>
              </w:rPr>
              <w:t>基金基金</w:t>
            </w:r>
            <w:proofErr w:type="gramEnd"/>
            <w:r>
              <w:rPr>
                <w:color w:val="000000"/>
                <w:sz w:val="24"/>
              </w:rPr>
              <w:t>合同生效公告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2018-05-26</w:t>
            </w:r>
          </w:p>
        </w:tc>
      </w:tr>
      <w:tr w:rsidR="00130E45">
        <w:tc>
          <w:tcPr>
            <w:tcW w:w="720" w:type="dxa"/>
            <w:vAlign w:val="center"/>
          </w:tcPr>
          <w:p w:rsidR="00130E45" w:rsidRDefault="003F12CC">
            <w:pPr>
              <w:jc w:val="center"/>
            </w:pPr>
            <w:r>
              <w:rPr>
                <w:color w:val="000000"/>
                <w:sz w:val="24"/>
              </w:rPr>
              <w:t>6</w:t>
            </w:r>
          </w:p>
        </w:tc>
        <w:tc>
          <w:tcPr>
            <w:tcW w:w="4320" w:type="dxa"/>
            <w:vAlign w:val="center"/>
          </w:tcPr>
          <w:p w:rsidR="00130E45" w:rsidRDefault="003F12CC">
            <w:pPr>
              <w:jc w:val="left"/>
            </w:pPr>
            <w:r>
              <w:rPr>
                <w:color w:val="000000"/>
                <w:sz w:val="24"/>
              </w:rPr>
              <w:t>交银施罗德基金管理有限公司关于交银施罗德</w:t>
            </w:r>
            <w:proofErr w:type="gramStart"/>
            <w:r>
              <w:rPr>
                <w:color w:val="000000"/>
                <w:sz w:val="24"/>
              </w:rPr>
              <w:t>裕如纯债债券</w:t>
            </w:r>
            <w:proofErr w:type="gramEnd"/>
            <w:r>
              <w:rPr>
                <w:color w:val="000000"/>
                <w:sz w:val="24"/>
              </w:rPr>
              <w:t>型证券投资基金开放日常申购、赎回业务的公告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2018-06-21</w:t>
            </w:r>
          </w:p>
        </w:tc>
      </w:tr>
      <w:tr w:rsidR="00130E45">
        <w:tc>
          <w:tcPr>
            <w:tcW w:w="720" w:type="dxa"/>
            <w:vAlign w:val="center"/>
          </w:tcPr>
          <w:p w:rsidR="00130E45" w:rsidRDefault="003F12CC">
            <w:pPr>
              <w:jc w:val="center"/>
            </w:pPr>
            <w:r>
              <w:rPr>
                <w:color w:val="000000"/>
                <w:sz w:val="24"/>
              </w:rPr>
              <w:t>7</w:t>
            </w:r>
          </w:p>
        </w:tc>
        <w:tc>
          <w:tcPr>
            <w:tcW w:w="4320" w:type="dxa"/>
            <w:vAlign w:val="center"/>
          </w:tcPr>
          <w:p w:rsidR="00130E45" w:rsidRDefault="003F12CC">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2018-06-30</w:t>
            </w:r>
          </w:p>
        </w:tc>
      </w:tr>
      <w:tr w:rsidR="00130E45">
        <w:tc>
          <w:tcPr>
            <w:tcW w:w="720" w:type="dxa"/>
            <w:vAlign w:val="center"/>
          </w:tcPr>
          <w:p w:rsidR="00130E45" w:rsidRDefault="003F12CC">
            <w:pPr>
              <w:jc w:val="center"/>
            </w:pPr>
            <w:r>
              <w:rPr>
                <w:color w:val="000000"/>
                <w:sz w:val="24"/>
              </w:rPr>
              <w:t>8</w:t>
            </w:r>
          </w:p>
        </w:tc>
        <w:tc>
          <w:tcPr>
            <w:tcW w:w="4320" w:type="dxa"/>
            <w:vAlign w:val="center"/>
          </w:tcPr>
          <w:p w:rsidR="00130E45" w:rsidRDefault="003F12CC">
            <w:pPr>
              <w:jc w:val="left"/>
            </w:pPr>
            <w:r>
              <w:rPr>
                <w:color w:val="000000"/>
                <w:sz w:val="24"/>
              </w:rPr>
              <w:t>交银施罗德基金管理有限公司关于高级管理人员变更的公告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2018-06-30</w:t>
            </w:r>
          </w:p>
        </w:tc>
      </w:tr>
      <w:tr w:rsidR="00130E45">
        <w:tc>
          <w:tcPr>
            <w:tcW w:w="720" w:type="dxa"/>
            <w:vAlign w:val="center"/>
          </w:tcPr>
          <w:p w:rsidR="00130E45" w:rsidRDefault="003F12CC">
            <w:pPr>
              <w:jc w:val="center"/>
            </w:pPr>
            <w:r>
              <w:rPr>
                <w:color w:val="000000"/>
                <w:sz w:val="24"/>
              </w:rPr>
              <w:t>9</w:t>
            </w:r>
          </w:p>
        </w:tc>
        <w:tc>
          <w:tcPr>
            <w:tcW w:w="4320" w:type="dxa"/>
            <w:vAlign w:val="center"/>
          </w:tcPr>
          <w:p w:rsidR="00130E45" w:rsidRDefault="003F12CC">
            <w:pPr>
              <w:jc w:val="left"/>
            </w:pPr>
            <w:r>
              <w:rPr>
                <w:color w:val="000000"/>
                <w:sz w:val="24"/>
              </w:rPr>
              <w:t>交银施罗德基金管理有限公司关于增聘交银施罗德</w:t>
            </w:r>
            <w:proofErr w:type="gramStart"/>
            <w:r>
              <w:rPr>
                <w:color w:val="000000"/>
                <w:sz w:val="24"/>
              </w:rPr>
              <w:t>裕如纯债债券</w:t>
            </w:r>
            <w:proofErr w:type="gramEnd"/>
            <w:r>
              <w:rPr>
                <w:color w:val="000000"/>
                <w:sz w:val="24"/>
              </w:rPr>
              <w:t>型证券投资</w:t>
            </w:r>
            <w:proofErr w:type="gramStart"/>
            <w:r>
              <w:rPr>
                <w:color w:val="000000"/>
                <w:sz w:val="24"/>
              </w:rPr>
              <w:t>基金基金</w:t>
            </w:r>
            <w:proofErr w:type="gramEnd"/>
            <w:r>
              <w:rPr>
                <w:color w:val="000000"/>
                <w:sz w:val="24"/>
              </w:rPr>
              <w:t>经理的公告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2018-08-29</w:t>
            </w:r>
          </w:p>
        </w:tc>
      </w:tr>
      <w:tr w:rsidR="00130E45">
        <w:tc>
          <w:tcPr>
            <w:tcW w:w="720" w:type="dxa"/>
            <w:vAlign w:val="center"/>
          </w:tcPr>
          <w:p w:rsidR="00130E45" w:rsidRDefault="003F12CC">
            <w:pPr>
              <w:jc w:val="center"/>
            </w:pPr>
            <w:r>
              <w:rPr>
                <w:color w:val="000000"/>
                <w:sz w:val="24"/>
              </w:rPr>
              <w:t>10</w:t>
            </w:r>
          </w:p>
        </w:tc>
        <w:tc>
          <w:tcPr>
            <w:tcW w:w="4320" w:type="dxa"/>
            <w:vAlign w:val="center"/>
          </w:tcPr>
          <w:p w:rsidR="00130E45" w:rsidRDefault="003F12CC">
            <w:pPr>
              <w:jc w:val="left"/>
            </w:pPr>
            <w:r>
              <w:rPr>
                <w:color w:val="000000"/>
                <w:sz w:val="24"/>
              </w:rPr>
              <w:t>交银施罗德基金管理有限公司关于督察长任职的公告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2018-09-28</w:t>
            </w:r>
          </w:p>
        </w:tc>
      </w:tr>
      <w:tr w:rsidR="00130E45">
        <w:tc>
          <w:tcPr>
            <w:tcW w:w="720" w:type="dxa"/>
            <w:vAlign w:val="center"/>
          </w:tcPr>
          <w:p w:rsidR="00130E45" w:rsidRDefault="003F12CC">
            <w:pPr>
              <w:jc w:val="center"/>
            </w:pPr>
            <w:r>
              <w:rPr>
                <w:color w:val="000000"/>
                <w:sz w:val="24"/>
              </w:rPr>
              <w:t>11</w:t>
            </w:r>
          </w:p>
        </w:tc>
        <w:tc>
          <w:tcPr>
            <w:tcW w:w="4320" w:type="dxa"/>
            <w:vAlign w:val="center"/>
          </w:tcPr>
          <w:p w:rsidR="00130E45" w:rsidRDefault="003F12C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2018-09-29</w:t>
            </w:r>
          </w:p>
        </w:tc>
      </w:tr>
      <w:tr w:rsidR="00130E45">
        <w:tc>
          <w:tcPr>
            <w:tcW w:w="720" w:type="dxa"/>
            <w:vAlign w:val="center"/>
          </w:tcPr>
          <w:p w:rsidR="00130E45" w:rsidRDefault="003F12CC">
            <w:pPr>
              <w:jc w:val="center"/>
            </w:pPr>
            <w:r>
              <w:rPr>
                <w:color w:val="000000"/>
                <w:sz w:val="24"/>
              </w:rPr>
              <w:t>12</w:t>
            </w:r>
          </w:p>
        </w:tc>
        <w:tc>
          <w:tcPr>
            <w:tcW w:w="4320" w:type="dxa"/>
            <w:vAlign w:val="center"/>
          </w:tcPr>
          <w:p w:rsidR="00130E45" w:rsidRDefault="003F12CC">
            <w:pPr>
              <w:jc w:val="left"/>
            </w:pPr>
            <w:r>
              <w:rPr>
                <w:color w:val="000000"/>
                <w:sz w:val="24"/>
              </w:rPr>
              <w:t>交银施罗德基金管理有限公司董事变更公告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2018-10-20</w:t>
            </w:r>
          </w:p>
        </w:tc>
      </w:tr>
      <w:tr w:rsidR="00130E45">
        <w:tc>
          <w:tcPr>
            <w:tcW w:w="720" w:type="dxa"/>
            <w:vAlign w:val="center"/>
          </w:tcPr>
          <w:p w:rsidR="00130E45" w:rsidRDefault="003F12CC">
            <w:pPr>
              <w:jc w:val="center"/>
            </w:pPr>
            <w:r>
              <w:rPr>
                <w:color w:val="000000"/>
                <w:sz w:val="24"/>
              </w:rPr>
              <w:t>13</w:t>
            </w:r>
          </w:p>
        </w:tc>
        <w:tc>
          <w:tcPr>
            <w:tcW w:w="4320" w:type="dxa"/>
            <w:vAlign w:val="center"/>
          </w:tcPr>
          <w:p w:rsidR="00130E45" w:rsidRDefault="003F12CC">
            <w:pPr>
              <w:jc w:val="left"/>
            </w:pPr>
            <w:r>
              <w:rPr>
                <w:color w:val="000000"/>
                <w:sz w:val="24"/>
              </w:rPr>
              <w:t>交银施罗德基金管理有限公司关于董事长（法定代表人）变更的公告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2018-10-20</w:t>
            </w:r>
          </w:p>
        </w:tc>
      </w:tr>
      <w:tr w:rsidR="00130E45">
        <w:tc>
          <w:tcPr>
            <w:tcW w:w="720" w:type="dxa"/>
            <w:vAlign w:val="center"/>
          </w:tcPr>
          <w:p w:rsidR="00130E45" w:rsidRDefault="003F12CC">
            <w:pPr>
              <w:jc w:val="center"/>
            </w:pPr>
            <w:r>
              <w:rPr>
                <w:color w:val="000000"/>
                <w:sz w:val="24"/>
              </w:rPr>
              <w:t>14</w:t>
            </w:r>
          </w:p>
        </w:tc>
        <w:tc>
          <w:tcPr>
            <w:tcW w:w="4320" w:type="dxa"/>
            <w:vAlign w:val="center"/>
          </w:tcPr>
          <w:p w:rsidR="00130E45" w:rsidRDefault="003F12CC">
            <w:pPr>
              <w:jc w:val="left"/>
            </w:pPr>
            <w:r>
              <w:rPr>
                <w:color w:val="000000"/>
                <w:sz w:val="24"/>
              </w:rPr>
              <w:t>交银施罗德</w:t>
            </w:r>
            <w:proofErr w:type="gramStart"/>
            <w:r>
              <w:rPr>
                <w:color w:val="000000"/>
                <w:sz w:val="24"/>
              </w:rPr>
              <w:t>裕如纯债债券</w:t>
            </w:r>
            <w:proofErr w:type="gramEnd"/>
            <w:r>
              <w:rPr>
                <w:color w:val="000000"/>
                <w:sz w:val="24"/>
              </w:rPr>
              <w:t>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2018-10-26</w:t>
            </w:r>
          </w:p>
        </w:tc>
      </w:tr>
      <w:tr w:rsidR="00130E45">
        <w:tc>
          <w:tcPr>
            <w:tcW w:w="720" w:type="dxa"/>
            <w:vAlign w:val="center"/>
          </w:tcPr>
          <w:p w:rsidR="00130E45" w:rsidRDefault="003F12CC">
            <w:pPr>
              <w:jc w:val="center"/>
            </w:pPr>
            <w:r>
              <w:rPr>
                <w:color w:val="000000"/>
                <w:sz w:val="24"/>
              </w:rPr>
              <w:t>15</w:t>
            </w:r>
          </w:p>
        </w:tc>
        <w:tc>
          <w:tcPr>
            <w:tcW w:w="4320" w:type="dxa"/>
            <w:vAlign w:val="center"/>
          </w:tcPr>
          <w:p w:rsidR="00130E45" w:rsidRDefault="003F12CC">
            <w:pPr>
              <w:jc w:val="left"/>
            </w:pPr>
            <w:r>
              <w:rPr>
                <w:color w:val="000000"/>
                <w:sz w:val="24"/>
              </w:rPr>
              <w:t>交银施罗德基金管理有限公司关于交银施罗德</w:t>
            </w:r>
            <w:proofErr w:type="gramStart"/>
            <w:r>
              <w:rPr>
                <w:color w:val="000000"/>
                <w:sz w:val="24"/>
              </w:rPr>
              <w:t>裕如纯债债券</w:t>
            </w:r>
            <w:proofErr w:type="gramEnd"/>
            <w:r>
              <w:rPr>
                <w:color w:val="000000"/>
                <w:sz w:val="24"/>
              </w:rPr>
              <w:t>型证券投资基金暂停及恢复大额申购业务的公告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2018-12-06</w:t>
            </w:r>
          </w:p>
        </w:tc>
      </w:tr>
      <w:tr w:rsidR="00130E45">
        <w:tc>
          <w:tcPr>
            <w:tcW w:w="720" w:type="dxa"/>
            <w:vAlign w:val="center"/>
          </w:tcPr>
          <w:p w:rsidR="00130E45" w:rsidRDefault="003F12CC">
            <w:pPr>
              <w:jc w:val="center"/>
            </w:pPr>
            <w:r>
              <w:rPr>
                <w:color w:val="000000"/>
                <w:sz w:val="24"/>
              </w:rPr>
              <w:t>16</w:t>
            </w:r>
          </w:p>
        </w:tc>
        <w:tc>
          <w:tcPr>
            <w:tcW w:w="4320" w:type="dxa"/>
            <w:vAlign w:val="center"/>
          </w:tcPr>
          <w:p w:rsidR="00130E45" w:rsidRDefault="003F12CC">
            <w:pPr>
              <w:jc w:val="left"/>
            </w:pPr>
            <w:r>
              <w:rPr>
                <w:color w:val="000000"/>
                <w:sz w:val="24"/>
              </w:rPr>
              <w:t>交银施罗德基金管理有限公司关于交银施罗德</w:t>
            </w:r>
            <w:proofErr w:type="gramStart"/>
            <w:r>
              <w:rPr>
                <w:color w:val="000000"/>
                <w:sz w:val="24"/>
              </w:rPr>
              <w:t>裕如纯债债券</w:t>
            </w:r>
            <w:proofErr w:type="gramEnd"/>
            <w:r>
              <w:rPr>
                <w:color w:val="000000"/>
                <w:sz w:val="24"/>
              </w:rPr>
              <w:t>型证券投资基金分红的公告</w:t>
            </w:r>
          </w:p>
        </w:tc>
        <w:tc>
          <w:tcPr>
            <w:tcW w:w="2331" w:type="dxa"/>
            <w:vAlign w:val="center"/>
          </w:tcPr>
          <w:p w:rsidR="00130E45" w:rsidRDefault="003F12CC">
            <w:pPr>
              <w:jc w:val="center"/>
            </w:pPr>
            <w:r>
              <w:rPr>
                <w:color w:val="000000"/>
                <w:sz w:val="24"/>
              </w:rPr>
              <w:t>中国证券报、上海证券报、证券时报</w:t>
            </w:r>
          </w:p>
        </w:tc>
        <w:tc>
          <w:tcPr>
            <w:tcW w:w="1629" w:type="dxa"/>
            <w:vAlign w:val="center"/>
          </w:tcPr>
          <w:p w:rsidR="00130E45" w:rsidRDefault="003F12CC">
            <w:pPr>
              <w:jc w:val="center"/>
            </w:pPr>
            <w:r>
              <w:rPr>
                <w:color w:val="000000"/>
                <w:sz w:val="24"/>
              </w:rPr>
              <w:t>2018-12-10</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415400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96"/>
      <w:bookmarkEnd w:id="197"/>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30E45">
        <w:tc>
          <w:tcPr>
            <w:tcW w:w="993" w:type="dxa"/>
            <w:vMerge w:val="restart"/>
          </w:tcPr>
          <w:p w:rsidR="00130E45" w:rsidRDefault="00130E45"/>
          <w:p w:rsidR="00130E45" w:rsidRDefault="003F12CC">
            <w:r>
              <w:rPr>
                <w:rFonts w:ascii="宋体" w:hAnsi="宋体" w:hint="eastAsia"/>
                <w:bCs/>
                <w:color w:val="000000"/>
                <w:kern w:val="0"/>
                <w:szCs w:val="21"/>
              </w:rPr>
              <w:t>机构</w:t>
            </w:r>
          </w:p>
        </w:tc>
        <w:tc>
          <w:tcPr>
            <w:tcW w:w="992" w:type="dxa"/>
            <w:vAlign w:val="center"/>
          </w:tcPr>
          <w:p w:rsidR="00130E45" w:rsidRDefault="003F12CC">
            <w:pPr>
              <w:jc w:val="center"/>
            </w:pPr>
            <w:r>
              <w:rPr>
                <w:rFonts w:ascii="宋体" w:hAnsi="宋体"/>
                <w:color w:val="000000"/>
                <w:kern w:val="0"/>
                <w:szCs w:val="21"/>
              </w:rPr>
              <w:t>1</w:t>
            </w:r>
          </w:p>
        </w:tc>
        <w:tc>
          <w:tcPr>
            <w:tcW w:w="1843" w:type="dxa"/>
            <w:vAlign w:val="center"/>
          </w:tcPr>
          <w:p w:rsidR="00130E45" w:rsidRDefault="003F12CC">
            <w:pPr>
              <w:jc w:val="center"/>
            </w:pPr>
            <w:r>
              <w:rPr>
                <w:rFonts w:ascii="宋体" w:hAnsi="宋体"/>
                <w:color w:val="000000"/>
                <w:kern w:val="0"/>
                <w:szCs w:val="21"/>
              </w:rPr>
              <w:t>2018/1/1-2018/12/31</w:t>
            </w:r>
          </w:p>
        </w:tc>
        <w:tc>
          <w:tcPr>
            <w:tcW w:w="851" w:type="dxa"/>
            <w:vAlign w:val="center"/>
          </w:tcPr>
          <w:p w:rsidR="00130E45" w:rsidRDefault="003F12CC">
            <w:pPr>
              <w:jc w:val="center"/>
            </w:pPr>
            <w:r>
              <w:rPr>
                <w:rFonts w:ascii="宋体" w:hAnsi="宋体"/>
                <w:color w:val="000000"/>
                <w:kern w:val="0"/>
                <w:szCs w:val="21"/>
              </w:rPr>
              <w:t>50,001,250.00</w:t>
            </w:r>
          </w:p>
        </w:tc>
        <w:tc>
          <w:tcPr>
            <w:tcW w:w="850" w:type="dxa"/>
            <w:vAlign w:val="center"/>
          </w:tcPr>
          <w:p w:rsidR="00130E45" w:rsidRDefault="003F12CC">
            <w:pPr>
              <w:jc w:val="center"/>
            </w:pPr>
            <w:r>
              <w:rPr>
                <w:rFonts w:ascii="宋体" w:hAnsi="宋体"/>
                <w:color w:val="000000"/>
                <w:kern w:val="0"/>
                <w:szCs w:val="21"/>
              </w:rPr>
              <w:t>-</w:t>
            </w:r>
          </w:p>
        </w:tc>
        <w:tc>
          <w:tcPr>
            <w:tcW w:w="1134" w:type="dxa"/>
            <w:vAlign w:val="center"/>
          </w:tcPr>
          <w:p w:rsidR="00130E45" w:rsidRDefault="003F12CC">
            <w:pPr>
              <w:jc w:val="center"/>
            </w:pPr>
            <w:r>
              <w:rPr>
                <w:rFonts w:ascii="宋体" w:hAnsi="宋体"/>
                <w:color w:val="000000"/>
                <w:kern w:val="0"/>
                <w:szCs w:val="21"/>
              </w:rPr>
              <w:t>-</w:t>
            </w:r>
          </w:p>
        </w:tc>
        <w:tc>
          <w:tcPr>
            <w:tcW w:w="1419" w:type="dxa"/>
            <w:vAlign w:val="center"/>
          </w:tcPr>
          <w:p w:rsidR="00130E45" w:rsidRDefault="003F12CC">
            <w:pPr>
              <w:jc w:val="center"/>
            </w:pPr>
            <w:r>
              <w:rPr>
                <w:rFonts w:ascii="宋体" w:hAnsi="宋体"/>
                <w:color w:val="000000"/>
                <w:kern w:val="0"/>
                <w:szCs w:val="21"/>
              </w:rPr>
              <w:t>50,001,250.00</w:t>
            </w:r>
          </w:p>
        </w:tc>
        <w:tc>
          <w:tcPr>
            <w:tcW w:w="1130" w:type="dxa"/>
            <w:vAlign w:val="center"/>
          </w:tcPr>
          <w:p w:rsidR="00130E45" w:rsidRDefault="003F12CC">
            <w:pPr>
              <w:jc w:val="center"/>
            </w:pPr>
            <w:r>
              <w:rPr>
                <w:rFonts w:ascii="宋体" w:hAnsi="宋体"/>
                <w:color w:val="000000"/>
                <w:kern w:val="0"/>
                <w:szCs w:val="21"/>
              </w:rPr>
              <w:t>1.76%</w:t>
            </w:r>
          </w:p>
        </w:tc>
      </w:tr>
      <w:tr w:rsidR="00130E45">
        <w:tc>
          <w:tcPr>
            <w:tcW w:w="993" w:type="dxa"/>
            <w:vMerge/>
          </w:tcPr>
          <w:p w:rsidR="00130E45" w:rsidRDefault="00130E45"/>
        </w:tc>
        <w:tc>
          <w:tcPr>
            <w:tcW w:w="992" w:type="dxa"/>
            <w:vAlign w:val="center"/>
          </w:tcPr>
          <w:p w:rsidR="00130E45" w:rsidRDefault="003F12CC">
            <w:pPr>
              <w:jc w:val="center"/>
            </w:pPr>
            <w:r>
              <w:rPr>
                <w:rFonts w:ascii="宋体" w:hAnsi="宋体"/>
                <w:color w:val="000000"/>
                <w:kern w:val="0"/>
                <w:szCs w:val="21"/>
              </w:rPr>
              <w:t>2</w:t>
            </w:r>
          </w:p>
        </w:tc>
        <w:tc>
          <w:tcPr>
            <w:tcW w:w="1843" w:type="dxa"/>
            <w:vAlign w:val="center"/>
          </w:tcPr>
          <w:p w:rsidR="00130E45" w:rsidRDefault="003F12CC">
            <w:pPr>
              <w:jc w:val="center"/>
            </w:pPr>
            <w:r>
              <w:rPr>
                <w:rFonts w:ascii="宋体" w:hAnsi="宋体"/>
                <w:color w:val="000000"/>
                <w:kern w:val="0"/>
                <w:szCs w:val="21"/>
              </w:rPr>
              <w:t>2018/1/1-2018/12/31</w:t>
            </w:r>
          </w:p>
        </w:tc>
        <w:tc>
          <w:tcPr>
            <w:tcW w:w="851" w:type="dxa"/>
            <w:vAlign w:val="center"/>
          </w:tcPr>
          <w:p w:rsidR="00130E45" w:rsidRDefault="003F12CC">
            <w:pPr>
              <w:jc w:val="center"/>
            </w:pPr>
            <w:r>
              <w:rPr>
                <w:rFonts w:ascii="宋体" w:hAnsi="宋体"/>
                <w:color w:val="000000"/>
                <w:kern w:val="0"/>
                <w:szCs w:val="21"/>
              </w:rPr>
              <w:t>60,001,700.00</w:t>
            </w:r>
          </w:p>
        </w:tc>
        <w:tc>
          <w:tcPr>
            <w:tcW w:w="850" w:type="dxa"/>
            <w:vAlign w:val="center"/>
          </w:tcPr>
          <w:p w:rsidR="00130E45" w:rsidRDefault="003F12CC">
            <w:pPr>
              <w:jc w:val="center"/>
            </w:pPr>
            <w:r>
              <w:rPr>
                <w:rFonts w:ascii="宋体" w:hAnsi="宋体"/>
                <w:color w:val="000000"/>
                <w:kern w:val="0"/>
                <w:szCs w:val="21"/>
              </w:rPr>
              <w:t>-</w:t>
            </w:r>
          </w:p>
        </w:tc>
        <w:tc>
          <w:tcPr>
            <w:tcW w:w="1134" w:type="dxa"/>
            <w:vAlign w:val="center"/>
          </w:tcPr>
          <w:p w:rsidR="00130E45" w:rsidRDefault="003F12CC">
            <w:pPr>
              <w:jc w:val="center"/>
            </w:pPr>
            <w:r>
              <w:rPr>
                <w:rFonts w:ascii="宋体" w:hAnsi="宋体"/>
                <w:color w:val="000000"/>
                <w:kern w:val="0"/>
                <w:szCs w:val="21"/>
              </w:rPr>
              <w:t>-</w:t>
            </w:r>
          </w:p>
        </w:tc>
        <w:tc>
          <w:tcPr>
            <w:tcW w:w="1419" w:type="dxa"/>
            <w:vAlign w:val="center"/>
          </w:tcPr>
          <w:p w:rsidR="00130E45" w:rsidRDefault="003F12CC">
            <w:pPr>
              <w:jc w:val="center"/>
            </w:pPr>
            <w:r>
              <w:rPr>
                <w:rFonts w:ascii="宋体" w:hAnsi="宋体"/>
                <w:color w:val="000000"/>
                <w:kern w:val="0"/>
                <w:szCs w:val="21"/>
              </w:rPr>
              <w:t>60,001,700.00</w:t>
            </w:r>
          </w:p>
        </w:tc>
        <w:tc>
          <w:tcPr>
            <w:tcW w:w="1130" w:type="dxa"/>
            <w:vAlign w:val="center"/>
          </w:tcPr>
          <w:p w:rsidR="00130E45" w:rsidRDefault="003F12CC">
            <w:pPr>
              <w:jc w:val="center"/>
            </w:pPr>
            <w:r>
              <w:rPr>
                <w:rFonts w:ascii="宋体" w:hAnsi="宋体"/>
                <w:color w:val="000000"/>
                <w:kern w:val="0"/>
                <w:szCs w:val="21"/>
              </w:rPr>
              <w:t>2.11%</w:t>
            </w:r>
          </w:p>
        </w:tc>
      </w:tr>
      <w:tr w:rsidR="00130E45">
        <w:tc>
          <w:tcPr>
            <w:tcW w:w="993" w:type="dxa"/>
            <w:vMerge/>
          </w:tcPr>
          <w:p w:rsidR="00130E45" w:rsidRDefault="00130E45"/>
        </w:tc>
        <w:tc>
          <w:tcPr>
            <w:tcW w:w="992" w:type="dxa"/>
            <w:vAlign w:val="center"/>
          </w:tcPr>
          <w:p w:rsidR="00130E45" w:rsidRDefault="003F12CC">
            <w:pPr>
              <w:jc w:val="center"/>
            </w:pPr>
            <w:r>
              <w:rPr>
                <w:rFonts w:ascii="宋体" w:hAnsi="宋体"/>
                <w:color w:val="000000"/>
                <w:kern w:val="0"/>
                <w:szCs w:val="21"/>
              </w:rPr>
              <w:t>3</w:t>
            </w:r>
          </w:p>
        </w:tc>
        <w:tc>
          <w:tcPr>
            <w:tcW w:w="1843" w:type="dxa"/>
            <w:vAlign w:val="center"/>
          </w:tcPr>
          <w:p w:rsidR="00130E45" w:rsidRDefault="003F12CC">
            <w:pPr>
              <w:jc w:val="center"/>
            </w:pPr>
            <w:r>
              <w:rPr>
                <w:rFonts w:ascii="宋体" w:hAnsi="宋体"/>
                <w:color w:val="000000"/>
                <w:kern w:val="0"/>
                <w:szCs w:val="21"/>
              </w:rPr>
              <w:t>2018/1/1-2018/12/31</w:t>
            </w:r>
          </w:p>
        </w:tc>
        <w:tc>
          <w:tcPr>
            <w:tcW w:w="851" w:type="dxa"/>
            <w:vAlign w:val="center"/>
          </w:tcPr>
          <w:p w:rsidR="00130E45" w:rsidRDefault="003F12CC">
            <w:pPr>
              <w:jc w:val="center"/>
            </w:pPr>
            <w:r>
              <w:rPr>
                <w:rFonts w:ascii="宋体" w:hAnsi="宋体"/>
                <w:color w:val="000000"/>
                <w:kern w:val="0"/>
                <w:szCs w:val="21"/>
              </w:rPr>
              <w:t>-</w:t>
            </w:r>
          </w:p>
        </w:tc>
        <w:tc>
          <w:tcPr>
            <w:tcW w:w="850" w:type="dxa"/>
            <w:vAlign w:val="center"/>
          </w:tcPr>
          <w:p w:rsidR="00130E45" w:rsidRDefault="003F12CC">
            <w:pPr>
              <w:jc w:val="center"/>
            </w:pPr>
            <w:r>
              <w:rPr>
                <w:rFonts w:ascii="宋体" w:hAnsi="宋体"/>
                <w:color w:val="000000"/>
                <w:kern w:val="0"/>
                <w:szCs w:val="21"/>
              </w:rPr>
              <w:t>779,027,014.65</w:t>
            </w:r>
          </w:p>
        </w:tc>
        <w:tc>
          <w:tcPr>
            <w:tcW w:w="1134" w:type="dxa"/>
            <w:vAlign w:val="center"/>
          </w:tcPr>
          <w:p w:rsidR="00130E45" w:rsidRDefault="003F12CC">
            <w:pPr>
              <w:jc w:val="center"/>
            </w:pPr>
            <w:r>
              <w:rPr>
                <w:rFonts w:ascii="宋体" w:hAnsi="宋体"/>
                <w:color w:val="000000"/>
                <w:kern w:val="0"/>
                <w:szCs w:val="21"/>
              </w:rPr>
              <w:t>-</w:t>
            </w:r>
          </w:p>
        </w:tc>
        <w:tc>
          <w:tcPr>
            <w:tcW w:w="1419" w:type="dxa"/>
            <w:vAlign w:val="center"/>
          </w:tcPr>
          <w:p w:rsidR="00130E45" w:rsidRDefault="003F12CC">
            <w:pPr>
              <w:jc w:val="center"/>
            </w:pPr>
            <w:r>
              <w:rPr>
                <w:rFonts w:ascii="宋体" w:hAnsi="宋体"/>
                <w:color w:val="000000"/>
                <w:kern w:val="0"/>
                <w:szCs w:val="21"/>
              </w:rPr>
              <w:t>779,027,014.65</w:t>
            </w:r>
          </w:p>
        </w:tc>
        <w:tc>
          <w:tcPr>
            <w:tcW w:w="1130" w:type="dxa"/>
            <w:vAlign w:val="center"/>
          </w:tcPr>
          <w:p w:rsidR="00130E45" w:rsidRDefault="003F12CC">
            <w:pPr>
              <w:jc w:val="center"/>
            </w:pPr>
            <w:r>
              <w:rPr>
                <w:rFonts w:ascii="宋体" w:hAnsi="宋体"/>
                <w:color w:val="000000"/>
                <w:kern w:val="0"/>
                <w:szCs w:val="21"/>
              </w:rPr>
              <w:t>27.44%</w:t>
            </w:r>
          </w:p>
        </w:tc>
      </w:tr>
      <w:tr w:rsidR="00130E45">
        <w:tc>
          <w:tcPr>
            <w:tcW w:w="993" w:type="dxa"/>
            <w:vMerge/>
          </w:tcPr>
          <w:p w:rsidR="00130E45" w:rsidRDefault="00130E45"/>
        </w:tc>
        <w:tc>
          <w:tcPr>
            <w:tcW w:w="992" w:type="dxa"/>
            <w:vAlign w:val="center"/>
          </w:tcPr>
          <w:p w:rsidR="00130E45" w:rsidRDefault="003F12CC">
            <w:pPr>
              <w:jc w:val="center"/>
            </w:pPr>
            <w:r>
              <w:rPr>
                <w:rFonts w:ascii="宋体" w:hAnsi="宋体"/>
                <w:color w:val="000000"/>
                <w:kern w:val="0"/>
                <w:szCs w:val="21"/>
              </w:rPr>
              <w:t>4</w:t>
            </w:r>
          </w:p>
        </w:tc>
        <w:tc>
          <w:tcPr>
            <w:tcW w:w="1843" w:type="dxa"/>
            <w:vAlign w:val="center"/>
          </w:tcPr>
          <w:p w:rsidR="00130E45" w:rsidRDefault="003F12CC">
            <w:pPr>
              <w:jc w:val="center"/>
            </w:pPr>
            <w:r>
              <w:rPr>
                <w:rFonts w:ascii="宋体" w:hAnsi="宋体"/>
                <w:color w:val="000000"/>
                <w:kern w:val="0"/>
                <w:szCs w:val="21"/>
              </w:rPr>
              <w:t>2018/1/1-2018/12/31</w:t>
            </w:r>
          </w:p>
        </w:tc>
        <w:tc>
          <w:tcPr>
            <w:tcW w:w="851" w:type="dxa"/>
            <w:vAlign w:val="center"/>
          </w:tcPr>
          <w:p w:rsidR="00130E45" w:rsidRDefault="003F12CC">
            <w:pPr>
              <w:jc w:val="center"/>
            </w:pPr>
            <w:r>
              <w:rPr>
                <w:rFonts w:ascii="宋体" w:hAnsi="宋体"/>
                <w:color w:val="000000"/>
                <w:kern w:val="0"/>
                <w:szCs w:val="21"/>
              </w:rPr>
              <w:t>50,001,250.00</w:t>
            </w:r>
          </w:p>
        </w:tc>
        <w:tc>
          <w:tcPr>
            <w:tcW w:w="850" w:type="dxa"/>
            <w:vAlign w:val="center"/>
          </w:tcPr>
          <w:p w:rsidR="00130E45" w:rsidRDefault="003F12CC">
            <w:pPr>
              <w:jc w:val="center"/>
            </w:pPr>
            <w:r>
              <w:rPr>
                <w:rFonts w:ascii="宋体" w:hAnsi="宋体"/>
                <w:color w:val="000000"/>
                <w:kern w:val="0"/>
                <w:szCs w:val="21"/>
              </w:rPr>
              <w:t>-</w:t>
            </w:r>
          </w:p>
        </w:tc>
        <w:tc>
          <w:tcPr>
            <w:tcW w:w="1134" w:type="dxa"/>
            <w:vAlign w:val="center"/>
          </w:tcPr>
          <w:p w:rsidR="00130E45" w:rsidRDefault="003F12CC">
            <w:pPr>
              <w:jc w:val="center"/>
            </w:pPr>
            <w:r>
              <w:rPr>
                <w:rFonts w:ascii="宋体" w:hAnsi="宋体"/>
                <w:color w:val="000000"/>
                <w:kern w:val="0"/>
                <w:szCs w:val="21"/>
              </w:rPr>
              <w:t>-</w:t>
            </w:r>
          </w:p>
        </w:tc>
        <w:tc>
          <w:tcPr>
            <w:tcW w:w="1419" w:type="dxa"/>
            <w:vAlign w:val="center"/>
          </w:tcPr>
          <w:p w:rsidR="00130E45" w:rsidRDefault="003F12CC">
            <w:pPr>
              <w:jc w:val="center"/>
            </w:pPr>
            <w:r>
              <w:rPr>
                <w:rFonts w:ascii="宋体" w:hAnsi="宋体"/>
                <w:color w:val="000000"/>
                <w:kern w:val="0"/>
                <w:szCs w:val="21"/>
              </w:rPr>
              <w:t>50,001,250.00</w:t>
            </w:r>
          </w:p>
        </w:tc>
        <w:tc>
          <w:tcPr>
            <w:tcW w:w="1130" w:type="dxa"/>
            <w:vAlign w:val="center"/>
          </w:tcPr>
          <w:p w:rsidR="00130E45" w:rsidRDefault="003F12CC">
            <w:pPr>
              <w:jc w:val="center"/>
            </w:pPr>
            <w:r>
              <w:rPr>
                <w:rFonts w:ascii="宋体" w:hAnsi="宋体"/>
                <w:color w:val="000000"/>
                <w:kern w:val="0"/>
                <w:szCs w:val="21"/>
              </w:rPr>
              <w:t>1.76%</w:t>
            </w:r>
          </w:p>
        </w:tc>
      </w:tr>
      <w:tr w:rsidR="00130E45">
        <w:tc>
          <w:tcPr>
            <w:tcW w:w="993" w:type="dxa"/>
            <w:vMerge/>
          </w:tcPr>
          <w:p w:rsidR="00130E45" w:rsidRDefault="00130E45"/>
        </w:tc>
        <w:tc>
          <w:tcPr>
            <w:tcW w:w="992" w:type="dxa"/>
            <w:vAlign w:val="center"/>
          </w:tcPr>
          <w:p w:rsidR="00130E45" w:rsidRDefault="003F12CC">
            <w:pPr>
              <w:jc w:val="center"/>
            </w:pPr>
            <w:r>
              <w:rPr>
                <w:rFonts w:ascii="宋体" w:hAnsi="宋体"/>
                <w:color w:val="000000"/>
                <w:kern w:val="0"/>
                <w:szCs w:val="21"/>
              </w:rPr>
              <w:t>5</w:t>
            </w:r>
          </w:p>
        </w:tc>
        <w:tc>
          <w:tcPr>
            <w:tcW w:w="1843" w:type="dxa"/>
            <w:vAlign w:val="center"/>
          </w:tcPr>
          <w:p w:rsidR="00130E45" w:rsidRDefault="003F12CC">
            <w:pPr>
              <w:jc w:val="center"/>
            </w:pPr>
            <w:r>
              <w:rPr>
                <w:rFonts w:ascii="宋体" w:hAnsi="宋体"/>
                <w:color w:val="000000"/>
                <w:kern w:val="0"/>
                <w:szCs w:val="21"/>
              </w:rPr>
              <w:t>2018/1/1-2018/12/31</w:t>
            </w:r>
          </w:p>
        </w:tc>
        <w:tc>
          <w:tcPr>
            <w:tcW w:w="851" w:type="dxa"/>
            <w:vAlign w:val="center"/>
          </w:tcPr>
          <w:p w:rsidR="00130E45" w:rsidRDefault="003F12CC">
            <w:pPr>
              <w:jc w:val="center"/>
            </w:pPr>
            <w:r>
              <w:rPr>
                <w:rFonts w:ascii="宋体" w:hAnsi="宋体"/>
                <w:color w:val="000000"/>
                <w:kern w:val="0"/>
                <w:szCs w:val="21"/>
              </w:rPr>
              <w:t>50,001,250.00</w:t>
            </w:r>
          </w:p>
        </w:tc>
        <w:tc>
          <w:tcPr>
            <w:tcW w:w="850" w:type="dxa"/>
            <w:vAlign w:val="center"/>
          </w:tcPr>
          <w:p w:rsidR="00130E45" w:rsidRDefault="003F12CC">
            <w:pPr>
              <w:jc w:val="center"/>
            </w:pPr>
            <w:r>
              <w:rPr>
                <w:rFonts w:ascii="宋体" w:hAnsi="宋体"/>
                <w:color w:val="000000"/>
                <w:kern w:val="0"/>
                <w:szCs w:val="21"/>
              </w:rPr>
              <w:t>-</w:t>
            </w:r>
          </w:p>
        </w:tc>
        <w:tc>
          <w:tcPr>
            <w:tcW w:w="1134" w:type="dxa"/>
            <w:vAlign w:val="center"/>
          </w:tcPr>
          <w:p w:rsidR="00130E45" w:rsidRDefault="003F12CC">
            <w:pPr>
              <w:jc w:val="center"/>
            </w:pPr>
            <w:r>
              <w:rPr>
                <w:rFonts w:ascii="宋体" w:hAnsi="宋体"/>
                <w:color w:val="000000"/>
                <w:kern w:val="0"/>
                <w:szCs w:val="21"/>
              </w:rPr>
              <w:t>-</w:t>
            </w:r>
          </w:p>
        </w:tc>
        <w:tc>
          <w:tcPr>
            <w:tcW w:w="1419" w:type="dxa"/>
            <w:vAlign w:val="center"/>
          </w:tcPr>
          <w:p w:rsidR="00130E45" w:rsidRDefault="003F12CC">
            <w:pPr>
              <w:jc w:val="center"/>
            </w:pPr>
            <w:r>
              <w:rPr>
                <w:rFonts w:ascii="宋体" w:hAnsi="宋体"/>
                <w:color w:val="000000"/>
                <w:kern w:val="0"/>
                <w:szCs w:val="21"/>
              </w:rPr>
              <w:t>50,001,250.00</w:t>
            </w:r>
          </w:p>
        </w:tc>
        <w:tc>
          <w:tcPr>
            <w:tcW w:w="1130" w:type="dxa"/>
            <w:vAlign w:val="center"/>
          </w:tcPr>
          <w:p w:rsidR="00130E45" w:rsidRDefault="003F12CC">
            <w:pPr>
              <w:jc w:val="center"/>
            </w:pPr>
            <w:r>
              <w:rPr>
                <w:rFonts w:ascii="宋体" w:hAnsi="宋体"/>
                <w:color w:val="000000"/>
                <w:kern w:val="0"/>
                <w:szCs w:val="21"/>
              </w:rPr>
              <w:t>1.76%</w:t>
            </w:r>
          </w:p>
        </w:tc>
      </w:tr>
      <w:tr w:rsidR="00130E45">
        <w:tc>
          <w:tcPr>
            <w:tcW w:w="993" w:type="dxa"/>
            <w:vMerge/>
          </w:tcPr>
          <w:p w:rsidR="00130E45" w:rsidRDefault="00130E45"/>
        </w:tc>
        <w:tc>
          <w:tcPr>
            <w:tcW w:w="992" w:type="dxa"/>
            <w:vAlign w:val="center"/>
          </w:tcPr>
          <w:p w:rsidR="00130E45" w:rsidRDefault="003F12CC">
            <w:pPr>
              <w:jc w:val="center"/>
            </w:pPr>
            <w:r>
              <w:rPr>
                <w:rFonts w:ascii="宋体" w:hAnsi="宋体"/>
                <w:color w:val="000000"/>
                <w:kern w:val="0"/>
                <w:szCs w:val="21"/>
              </w:rPr>
              <w:t>6</w:t>
            </w:r>
          </w:p>
        </w:tc>
        <w:tc>
          <w:tcPr>
            <w:tcW w:w="1843" w:type="dxa"/>
            <w:vAlign w:val="center"/>
          </w:tcPr>
          <w:p w:rsidR="00130E45" w:rsidRDefault="003F12CC">
            <w:pPr>
              <w:jc w:val="center"/>
            </w:pPr>
            <w:r>
              <w:rPr>
                <w:rFonts w:ascii="宋体" w:hAnsi="宋体"/>
                <w:color w:val="000000"/>
                <w:kern w:val="0"/>
                <w:szCs w:val="21"/>
              </w:rPr>
              <w:t>2018/1/1-2018/12/31</w:t>
            </w:r>
          </w:p>
        </w:tc>
        <w:tc>
          <w:tcPr>
            <w:tcW w:w="851" w:type="dxa"/>
            <w:vAlign w:val="center"/>
          </w:tcPr>
          <w:p w:rsidR="00130E45" w:rsidRDefault="003F12CC">
            <w:pPr>
              <w:jc w:val="center"/>
            </w:pPr>
            <w:r>
              <w:rPr>
                <w:rFonts w:ascii="宋体" w:hAnsi="宋体"/>
                <w:color w:val="000000"/>
                <w:kern w:val="0"/>
                <w:szCs w:val="21"/>
              </w:rPr>
              <w:t>-</w:t>
            </w:r>
          </w:p>
        </w:tc>
        <w:tc>
          <w:tcPr>
            <w:tcW w:w="850" w:type="dxa"/>
            <w:vAlign w:val="center"/>
          </w:tcPr>
          <w:p w:rsidR="00130E45" w:rsidRDefault="003F12CC">
            <w:pPr>
              <w:jc w:val="center"/>
            </w:pPr>
            <w:r>
              <w:rPr>
                <w:rFonts w:ascii="宋体" w:hAnsi="宋体"/>
                <w:color w:val="000000"/>
                <w:kern w:val="0"/>
                <w:szCs w:val="21"/>
              </w:rPr>
              <w:t>488,471,082.45</w:t>
            </w:r>
          </w:p>
        </w:tc>
        <w:tc>
          <w:tcPr>
            <w:tcW w:w="1134" w:type="dxa"/>
            <w:vAlign w:val="center"/>
          </w:tcPr>
          <w:p w:rsidR="00130E45" w:rsidRDefault="003F12CC">
            <w:pPr>
              <w:jc w:val="center"/>
            </w:pPr>
            <w:r>
              <w:rPr>
                <w:rFonts w:ascii="宋体" w:hAnsi="宋体"/>
                <w:color w:val="000000"/>
                <w:kern w:val="0"/>
                <w:szCs w:val="21"/>
              </w:rPr>
              <w:t>-</w:t>
            </w:r>
          </w:p>
        </w:tc>
        <w:tc>
          <w:tcPr>
            <w:tcW w:w="1419" w:type="dxa"/>
            <w:vAlign w:val="center"/>
          </w:tcPr>
          <w:p w:rsidR="00130E45" w:rsidRDefault="003F12CC">
            <w:pPr>
              <w:jc w:val="center"/>
            </w:pPr>
            <w:r>
              <w:rPr>
                <w:rFonts w:ascii="宋体" w:hAnsi="宋体"/>
                <w:color w:val="000000"/>
                <w:kern w:val="0"/>
                <w:szCs w:val="21"/>
              </w:rPr>
              <w:t>488,471,082.45</w:t>
            </w:r>
          </w:p>
        </w:tc>
        <w:tc>
          <w:tcPr>
            <w:tcW w:w="1130" w:type="dxa"/>
            <w:vAlign w:val="center"/>
          </w:tcPr>
          <w:p w:rsidR="00130E45" w:rsidRDefault="003F12CC">
            <w:pPr>
              <w:jc w:val="center"/>
            </w:pPr>
            <w:r>
              <w:rPr>
                <w:rFonts w:ascii="宋体" w:hAnsi="宋体"/>
                <w:color w:val="000000"/>
                <w:kern w:val="0"/>
                <w:szCs w:val="21"/>
              </w:rPr>
              <w:t>17.21%</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4154006"/>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A12442" w:rsidRDefault="001A59F9" w:rsidP="00A12442">
      <w:pPr>
        <w:pStyle w:val="20"/>
        <w:spacing w:before="29" w:after="0" w:line="288" w:lineRule="auto"/>
        <w:rPr>
          <w:rFonts w:ascii="Times New Roman" w:hAnsi="Times New Roman"/>
          <w:kern w:val="0"/>
          <w:szCs w:val="24"/>
        </w:rPr>
      </w:pPr>
      <w:bookmarkStart w:id="201" w:name="_Toc361324904"/>
      <w:bookmarkStart w:id="202" w:name="_Toc4154007"/>
      <w:r w:rsidRPr="00A12442">
        <w:rPr>
          <w:rFonts w:ascii="Times New Roman" w:hAnsi="Times New Roman"/>
          <w:kern w:val="0"/>
          <w:szCs w:val="24"/>
        </w:rPr>
        <w:t xml:space="preserve">13.1 </w:t>
      </w:r>
      <w:r w:rsidRPr="00A12442">
        <w:rPr>
          <w:rFonts w:ascii="Times New Roman" w:hAnsi="Times New Roman" w:hint="eastAsia"/>
          <w:kern w:val="0"/>
          <w:szCs w:val="24"/>
        </w:rPr>
        <w:t>备查文件目录</w:t>
      </w:r>
      <w:bookmarkEnd w:id="201"/>
      <w:bookmarkEnd w:id="202"/>
    </w:p>
    <w:p w:rsidR="00130E45" w:rsidRDefault="003F12CC">
      <w:pPr>
        <w:spacing w:before="29" w:line="288" w:lineRule="auto"/>
        <w:rPr>
          <w:kern w:val="0"/>
          <w:sz w:val="24"/>
        </w:rPr>
      </w:pPr>
      <w:r>
        <w:rPr>
          <w:kern w:val="0"/>
          <w:sz w:val="24"/>
        </w:rPr>
        <w:t>1</w:t>
      </w:r>
      <w:r>
        <w:rPr>
          <w:kern w:val="0"/>
          <w:sz w:val="24"/>
        </w:rPr>
        <w:t>、中国证监会准予交银施罗德</w:t>
      </w:r>
      <w:proofErr w:type="gramStart"/>
      <w:r>
        <w:rPr>
          <w:kern w:val="0"/>
          <w:sz w:val="24"/>
        </w:rPr>
        <w:t>裕如纯债债券</w:t>
      </w:r>
      <w:proofErr w:type="gramEnd"/>
      <w:r>
        <w:rPr>
          <w:kern w:val="0"/>
          <w:sz w:val="24"/>
        </w:rPr>
        <w:t>型证券投资基金募集注册的文件；</w:t>
      </w:r>
      <w:r>
        <w:rPr>
          <w:kern w:val="0"/>
          <w:sz w:val="24"/>
        </w:rPr>
        <w:t xml:space="preserve"> </w:t>
      </w:r>
    </w:p>
    <w:p w:rsidR="00130E45" w:rsidRDefault="003F12CC">
      <w:pPr>
        <w:spacing w:before="29" w:line="288" w:lineRule="auto"/>
        <w:rPr>
          <w:kern w:val="0"/>
          <w:sz w:val="24"/>
        </w:rPr>
      </w:pPr>
      <w:r>
        <w:rPr>
          <w:kern w:val="0"/>
          <w:sz w:val="24"/>
        </w:rPr>
        <w:t>2</w:t>
      </w:r>
      <w:r>
        <w:rPr>
          <w:kern w:val="0"/>
          <w:sz w:val="24"/>
        </w:rPr>
        <w:t>、《交银施罗德裕如纯债债券型证券投资基金基金合同》；</w:t>
      </w:r>
      <w:r>
        <w:rPr>
          <w:kern w:val="0"/>
          <w:sz w:val="24"/>
        </w:rPr>
        <w:t xml:space="preserve"> </w:t>
      </w:r>
    </w:p>
    <w:p w:rsidR="00130E45" w:rsidRDefault="003F12CC">
      <w:pPr>
        <w:spacing w:before="29" w:line="288" w:lineRule="auto"/>
        <w:rPr>
          <w:kern w:val="0"/>
          <w:sz w:val="24"/>
        </w:rPr>
      </w:pPr>
      <w:r>
        <w:rPr>
          <w:kern w:val="0"/>
          <w:sz w:val="24"/>
        </w:rPr>
        <w:t>3</w:t>
      </w:r>
      <w:r>
        <w:rPr>
          <w:kern w:val="0"/>
          <w:sz w:val="24"/>
        </w:rPr>
        <w:t>、《交银施罗德裕如纯债债券型证券投资基金招募说明书》；</w:t>
      </w:r>
      <w:r>
        <w:rPr>
          <w:kern w:val="0"/>
          <w:sz w:val="24"/>
        </w:rPr>
        <w:t xml:space="preserve"> </w:t>
      </w:r>
    </w:p>
    <w:p w:rsidR="00130E45" w:rsidRDefault="003F12CC">
      <w:pPr>
        <w:spacing w:before="29" w:line="288" w:lineRule="auto"/>
        <w:rPr>
          <w:kern w:val="0"/>
          <w:sz w:val="24"/>
        </w:rPr>
      </w:pPr>
      <w:r>
        <w:rPr>
          <w:kern w:val="0"/>
          <w:sz w:val="24"/>
        </w:rPr>
        <w:t>4</w:t>
      </w:r>
      <w:r>
        <w:rPr>
          <w:kern w:val="0"/>
          <w:sz w:val="24"/>
        </w:rPr>
        <w:t>、《交银施罗德裕如纯债债券型证券投资基金托管协议》；</w:t>
      </w:r>
      <w:r>
        <w:rPr>
          <w:kern w:val="0"/>
          <w:sz w:val="24"/>
        </w:rPr>
        <w:t xml:space="preserve"> </w:t>
      </w:r>
    </w:p>
    <w:p w:rsidR="00130E45" w:rsidRDefault="003F12CC">
      <w:pPr>
        <w:spacing w:before="29" w:line="288" w:lineRule="auto"/>
        <w:rPr>
          <w:kern w:val="0"/>
          <w:sz w:val="24"/>
        </w:rPr>
      </w:pPr>
      <w:r>
        <w:rPr>
          <w:kern w:val="0"/>
          <w:sz w:val="24"/>
        </w:rPr>
        <w:t>5</w:t>
      </w:r>
      <w:r>
        <w:rPr>
          <w:kern w:val="0"/>
          <w:sz w:val="24"/>
        </w:rPr>
        <w:t>、关于申请募集注册交银施罗德</w:t>
      </w:r>
      <w:proofErr w:type="gramStart"/>
      <w:r>
        <w:rPr>
          <w:kern w:val="0"/>
          <w:sz w:val="24"/>
        </w:rPr>
        <w:t>裕如纯债债券</w:t>
      </w:r>
      <w:proofErr w:type="gramEnd"/>
      <w:r>
        <w:rPr>
          <w:kern w:val="0"/>
          <w:sz w:val="24"/>
        </w:rPr>
        <w:t>型证券投资基金的法律意见书；</w:t>
      </w:r>
      <w:r>
        <w:rPr>
          <w:kern w:val="0"/>
          <w:sz w:val="24"/>
        </w:rPr>
        <w:t xml:space="preserve"> </w:t>
      </w:r>
    </w:p>
    <w:p w:rsidR="00130E45" w:rsidRDefault="003F12CC">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130E45" w:rsidRDefault="003F12CC">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w:t>
      </w:r>
      <w:proofErr w:type="gramStart"/>
      <w:r w:rsidRPr="00BB4C29">
        <w:rPr>
          <w:kern w:val="0"/>
          <w:sz w:val="24"/>
        </w:rPr>
        <w:t>裕如纯债债券</w:t>
      </w:r>
      <w:proofErr w:type="gramEnd"/>
      <w:r w:rsidRPr="00BB4C29">
        <w:rPr>
          <w:kern w:val="0"/>
          <w:sz w:val="24"/>
        </w:rPr>
        <w:t>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203" w:name="_Toc361324905"/>
      <w:bookmarkStart w:id="204" w:name="_Toc4154008"/>
      <w:r w:rsidRPr="00A12442">
        <w:rPr>
          <w:rFonts w:ascii="Times New Roman" w:hAnsi="Times New Roman"/>
          <w:kern w:val="0"/>
          <w:szCs w:val="24"/>
        </w:rPr>
        <w:t>13.2</w:t>
      </w:r>
      <w:r w:rsidRPr="00A12442">
        <w:rPr>
          <w:rFonts w:ascii="Times New Roman" w:hAnsi="Times New Roman" w:hint="eastAsia"/>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A12442" w:rsidRDefault="001A59F9" w:rsidP="00A12442">
      <w:pPr>
        <w:pStyle w:val="20"/>
        <w:spacing w:before="29" w:after="0" w:line="288" w:lineRule="auto"/>
        <w:rPr>
          <w:rFonts w:ascii="Times New Roman" w:hAnsi="Times New Roman"/>
          <w:kern w:val="0"/>
          <w:szCs w:val="24"/>
        </w:rPr>
      </w:pPr>
      <w:bookmarkStart w:id="205" w:name="_Toc361324906"/>
      <w:bookmarkStart w:id="206" w:name="_Toc4154009"/>
      <w:r w:rsidRPr="00A12442">
        <w:rPr>
          <w:rFonts w:ascii="Times New Roman" w:hAnsi="Times New Roman"/>
          <w:kern w:val="0"/>
          <w:szCs w:val="24"/>
        </w:rPr>
        <w:t>13.3</w:t>
      </w:r>
      <w:r w:rsidRPr="00A12442">
        <w:rPr>
          <w:rFonts w:ascii="Times New Roman" w:hAnsi="Times New Roman" w:hint="eastAsia"/>
          <w:kern w:val="0"/>
          <w:szCs w:val="24"/>
        </w:rPr>
        <w:t>查阅方式</w:t>
      </w:r>
      <w:bookmarkEnd w:id="205"/>
      <w:bookmarkEnd w:id="206"/>
    </w:p>
    <w:p w:rsidR="00130E45" w:rsidRDefault="003F12C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12" w:rsidRDefault="004B2412">
      <w:r>
        <w:separator/>
      </w:r>
    </w:p>
  </w:endnote>
  <w:endnote w:type="continuationSeparator" w:id="0">
    <w:p w:rsidR="004B2412" w:rsidRDefault="004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1A28CE">
      <w:rPr>
        <w:noProof/>
        <w:kern w:val="0"/>
        <w:szCs w:val="21"/>
      </w:rPr>
      <w:t>47</w:t>
    </w:r>
    <w:r w:rsidR="00BB29CC">
      <w:rPr>
        <w:kern w:val="0"/>
        <w:szCs w:val="21"/>
      </w:rPr>
      <w:fldChar w:fldCharType="end"/>
    </w:r>
    <w:proofErr w:type="gramStart"/>
    <w:r>
      <w:rPr>
        <w:rFonts w:hint="eastAsia"/>
        <w:kern w:val="0"/>
        <w:szCs w:val="21"/>
      </w:rPr>
      <w:t>页共</w:t>
    </w:r>
    <w:proofErr w:type="gramEnd"/>
    <w:r w:rsidR="00BB29CC">
      <w:rPr>
        <w:kern w:val="0"/>
        <w:szCs w:val="21"/>
      </w:rPr>
      <w:fldChar w:fldCharType="begin"/>
    </w:r>
    <w:r>
      <w:rPr>
        <w:kern w:val="0"/>
        <w:szCs w:val="21"/>
      </w:rPr>
      <w:instrText xml:space="preserve"> NUMPAGES </w:instrText>
    </w:r>
    <w:r w:rsidR="00BB29CC">
      <w:rPr>
        <w:kern w:val="0"/>
        <w:szCs w:val="21"/>
      </w:rPr>
      <w:fldChar w:fldCharType="separate"/>
    </w:r>
    <w:r w:rsidR="001A28CE">
      <w:rPr>
        <w:noProof/>
        <w:kern w:val="0"/>
        <w:szCs w:val="21"/>
      </w:rPr>
      <w:t>53</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12" w:rsidRDefault="004B2412">
      <w:r>
        <w:separator/>
      </w:r>
    </w:p>
  </w:footnote>
  <w:footnote w:type="continuationSeparator" w:id="0">
    <w:p w:rsidR="004B2412" w:rsidRDefault="004B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w:t>
    </w:r>
    <w:proofErr w:type="gramStart"/>
    <w:r w:rsidRPr="00D3445F">
      <w:rPr>
        <w:rFonts w:eastAsiaTheme="minorEastAsia"/>
        <w:sz w:val="24"/>
      </w:rPr>
      <w:t>裕如纯债债券</w:t>
    </w:r>
    <w:proofErr w:type="gramEnd"/>
    <w:r w:rsidRPr="00D3445F">
      <w:rPr>
        <w:rFonts w:eastAsiaTheme="minorEastAsia"/>
        <w:sz w:val="24"/>
      </w:rPr>
      <w:t>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216"/>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47D3"/>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0E8"/>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4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8CE"/>
    <w:rsid w:val="001A2A97"/>
    <w:rsid w:val="001A3201"/>
    <w:rsid w:val="001A3487"/>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C0"/>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6D50"/>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12CC"/>
    <w:rsid w:val="003F276B"/>
    <w:rsid w:val="003F36B7"/>
    <w:rsid w:val="003F3B08"/>
    <w:rsid w:val="003F4241"/>
    <w:rsid w:val="003F45D1"/>
    <w:rsid w:val="003F4B8A"/>
    <w:rsid w:val="003F4D3F"/>
    <w:rsid w:val="003F62BB"/>
    <w:rsid w:val="003F6FEC"/>
    <w:rsid w:val="003F7541"/>
    <w:rsid w:val="003F7C45"/>
    <w:rsid w:val="00400137"/>
    <w:rsid w:val="00400241"/>
    <w:rsid w:val="0040121B"/>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412"/>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C7F52"/>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DA0"/>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0C48"/>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371"/>
    <w:rsid w:val="005E2404"/>
    <w:rsid w:val="005E4553"/>
    <w:rsid w:val="005E460B"/>
    <w:rsid w:val="005E4624"/>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11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1E8"/>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4EE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2E0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1690"/>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5CCC"/>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442"/>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229"/>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03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6FC"/>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6E7"/>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6C06"/>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35F"/>
    <w:rsid w:val="00E9145E"/>
    <w:rsid w:val="00E9152D"/>
    <w:rsid w:val="00E91B24"/>
    <w:rsid w:val="00E926B8"/>
    <w:rsid w:val="00E927BF"/>
    <w:rsid w:val="00E936DA"/>
    <w:rsid w:val="00E9399B"/>
    <w:rsid w:val="00E939A7"/>
    <w:rsid w:val="00E94008"/>
    <w:rsid w:val="00E94762"/>
    <w:rsid w:val="00E94CAF"/>
    <w:rsid w:val="00E95303"/>
    <w:rsid w:val="00E956BA"/>
    <w:rsid w:val="00E969AD"/>
    <w:rsid w:val="00E96B52"/>
    <w:rsid w:val="00E97090"/>
    <w:rsid w:val="00E97D31"/>
    <w:rsid w:val="00E97D46"/>
    <w:rsid w:val="00EA0018"/>
    <w:rsid w:val="00EA08BE"/>
    <w:rsid w:val="00EA0A85"/>
    <w:rsid w:val="00EA14B0"/>
    <w:rsid w:val="00EA2244"/>
    <w:rsid w:val="00EA24FA"/>
    <w:rsid w:val="00EA2D10"/>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3A1"/>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AF64FBF-6BF1-4D30-873D-0411A491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9616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536049588">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4645-7E88-4A2B-B2D5-ECC27C7B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53</Pages>
  <Words>6306</Words>
  <Characters>35950</Characters>
  <Application>Microsoft Office Word</Application>
  <DocSecurity>0</DocSecurity>
  <Lines>299</Lines>
  <Paragraphs>84</Paragraphs>
  <ScaleCrop>false</ScaleCrop>
  <Company/>
  <LinksUpToDate>false</LinksUpToDate>
  <CharactersWithSpaces>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1351</cp:revision>
  <cp:lastPrinted>2007-07-19T00:46:00Z</cp:lastPrinted>
  <dcterms:created xsi:type="dcterms:W3CDTF">2013-08-19T02:39:00Z</dcterms:created>
  <dcterms:modified xsi:type="dcterms:W3CDTF">2019-03-22T05:33:00Z</dcterms:modified>
</cp:coreProperties>
</file>