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交银施罗德恒益灵活配置混合型证券投资基金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335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4335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4B01AA" w:rsidRDefault="00537EA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B01AA" w:rsidRDefault="00537EA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B01AA" w:rsidRDefault="00537EA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B01AA" w:rsidRDefault="00537EA1">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535235"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43357" w:history="1">
        <w:r w:rsidR="00535235" w:rsidRPr="001935B2">
          <w:rPr>
            <w:rStyle w:val="a9"/>
            <w:b/>
            <w:bCs/>
            <w:noProof/>
          </w:rPr>
          <w:t xml:space="preserve">§1  </w:t>
        </w:r>
        <w:r w:rsidR="00535235" w:rsidRPr="001935B2">
          <w:rPr>
            <w:rStyle w:val="a9"/>
            <w:rFonts w:hint="eastAsia"/>
            <w:b/>
            <w:bCs/>
            <w:noProof/>
          </w:rPr>
          <w:t>重要提示及目录</w:t>
        </w:r>
        <w:r w:rsidR="00535235">
          <w:rPr>
            <w:noProof/>
            <w:webHidden/>
          </w:rPr>
          <w:tab/>
        </w:r>
        <w:r w:rsidR="00535235">
          <w:rPr>
            <w:noProof/>
            <w:webHidden/>
          </w:rPr>
          <w:fldChar w:fldCharType="begin"/>
        </w:r>
        <w:r w:rsidR="00535235">
          <w:rPr>
            <w:noProof/>
            <w:webHidden/>
          </w:rPr>
          <w:instrText xml:space="preserve"> PAGEREF _Toc4143357 \h </w:instrText>
        </w:r>
        <w:r w:rsidR="00535235">
          <w:rPr>
            <w:noProof/>
            <w:webHidden/>
          </w:rPr>
        </w:r>
        <w:r w:rsidR="00535235">
          <w:rPr>
            <w:noProof/>
            <w:webHidden/>
          </w:rPr>
          <w:fldChar w:fldCharType="separate"/>
        </w:r>
        <w:r w:rsidR="00535235">
          <w:rPr>
            <w:noProof/>
            <w:webHidden/>
          </w:rPr>
          <w:t>2</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58" w:history="1">
        <w:r w:rsidR="00535235" w:rsidRPr="001935B2">
          <w:rPr>
            <w:rStyle w:val="a9"/>
            <w:noProof/>
          </w:rPr>
          <w:t xml:space="preserve">1.1 </w:t>
        </w:r>
        <w:r w:rsidR="00535235" w:rsidRPr="001935B2">
          <w:rPr>
            <w:rStyle w:val="a9"/>
            <w:rFonts w:hint="eastAsia"/>
            <w:noProof/>
          </w:rPr>
          <w:t>重要提示</w:t>
        </w:r>
        <w:r w:rsidR="00535235">
          <w:rPr>
            <w:noProof/>
            <w:webHidden/>
          </w:rPr>
          <w:tab/>
        </w:r>
        <w:r w:rsidR="00535235">
          <w:rPr>
            <w:noProof/>
            <w:webHidden/>
          </w:rPr>
          <w:fldChar w:fldCharType="begin"/>
        </w:r>
        <w:r w:rsidR="00535235">
          <w:rPr>
            <w:noProof/>
            <w:webHidden/>
          </w:rPr>
          <w:instrText xml:space="preserve"> PAGEREF _Toc4143358 \h </w:instrText>
        </w:r>
        <w:r w:rsidR="00535235">
          <w:rPr>
            <w:noProof/>
            <w:webHidden/>
          </w:rPr>
        </w:r>
        <w:r w:rsidR="00535235">
          <w:rPr>
            <w:noProof/>
            <w:webHidden/>
          </w:rPr>
          <w:fldChar w:fldCharType="separate"/>
        </w:r>
        <w:r w:rsidR="00535235">
          <w:rPr>
            <w:noProof/>
            <w:webHidden/>
          </w:rPr>
          <w:t>2</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59" w:history="1">
        <w:r w:rsidR="00535235" w:rsidRPr="001935B2">
          <w:rPr>
            <w:rStyle w:val="a9"/>
            <w:b/>
            <w:bCs/>
            <w:noProof/>
          </w:rPr>
          <w:t xml:space="preserve">§2  </w:t>
        </w:r>
        <w:r w:rsidR="00535235" w:rsidRPr="001935B2">
          <w:rPr>
            <w:rStyle w:val="a9"/>
            <w:rFonts w:hint="eastAsia"/>
            <w:b/>
            <w:bCs/>
            <w:noProof/>
          </w:rPr>
          <w:t>基金简介</w:t>
        </w:r>
        <w:r w:rsidR="00535235">
          <w:rPr>
            <w:noProof/>
            <w:webHidden/>
          </w:rPr>
          <w:tab/>
        </w:r>
        <w:r w:rsidR="00535235">
          <w:rPr>
            <w:noProof/>
            <w:webHidden/>
          </w:rPr>
          <w:fldChar w:fldCharType="begin"/>
        </w:r>
        <w:r w:rsidR="00535235">
          <w:rPr>
            <w:noProof/>
            <w:webHidden/>
          </w:rPr>
          <w:instrText xml:space="preserve"> PAGEREF _Toc4143359 \h </w:instrText>
        </w:r>
        <w:r w:rsidR="00535235">
          <w:rPr>
            <w:noProof/>
            <w:webHidden/>
          </w:rPr>
        </w:r>
        <w:r w:rsidR="00535235">
          <w:rPr>
            <w:noProof/>
            <w:webHidden/>
          </w:rPr>
          <w:fldChar w:fldCharType="separate"/>
        </w:r>
        <w:r w:rsidR="00535235">
          <w:rPr>
            <w:noProof/>
            <w:webHidden/>
          </w:rPr>
          <w:t>5</w:t>
        </w:r>
        <w:r w:rsidR="00535235">
          <w:rPr>
            <w:noProof/>
            <w:webHidden/>
          </w:rPr>
          <w:fldChar w:fldCharType="end"/>
        </w:r>
      </w:hyperlink>
    </w:p>
    <w:p w:rsidR="00535235" w:rsidRDefault="00E54262" w:rsidP="00535235">
      <w:pPr>
        <w:pStyle w:val="22"/>
        <w:tabs>
          <w:tab w:val="left" w:pos="845"/>
        </w:tabs>
        <w:rPr>
          <w:rFonts w:asciiTheme="minorHAnsi" w:eastAsiaTheme="minorEastAsia" w:hAnsiTheme="minorHAnsi" w:cstheme="minorBidi"/>
          <w:noProof/>
          <w:kern w:val="2"/>
          <w:szCs w:val="22"/>
        </w:rPr>
      </w:pPr>
      <w:hyperlink w:anchor="_Toc4143360" w:history="1">
        <w:r w:rsidR="00535235" w:rsidRPr="001935B2">
          <w:rPr>
            <w:rStyle w:val="a9"/>
            <w:noProof/>
          </w:rPr>
          <w:t>2.1</w:t>
        </w:r>
        <w:r w:rsidR="00535235">
          <w:rPr>
            <w:rFonts w:asciiTheme="minorHAnsi" w:eastAsiaTheme="minorEastAsia" w:hAnsiTheme="minorHAnsi" w:cstheme="minorBidi"/>
            <w:noProof/>
            <w:kern w:val="2"/>
            <w:szCs w:val="22"/>
          </w:rPr>
          <w:tab/>
        </w:r>
        <w:r w:rsidR="00535235" w:rsidRPr="001935B2">
          <w:rPr>
            <w:rStyle w:val="a9"/>
            <w:rFonts w:hint="eastAsia"/>
            <w:noProof/>
          </w:rPr>
          <w:t>基金基本情况</w:t>
        </w:r>
        <w:r w:rsidR="00535235">
          <w:rPr>
            <w:noProof/>
            <w:webHidden/>
          </w:rPr>
          <w:tab/>
        </w:r>
        <w:r w:rsidR="00535235">
          <w:rPr>
            <w:noProof/>
            <w:webHidden/>
          </w:rPr>
          <w:fldChar w:fldCharType="begin"/>
        </w:r>
        <w:r w:rsidR="00535235">
          <w:rPr>
            <w:noProof/>
            <w:webHidden/>
          </w:rPr>
          <w:instrText xml:space="preserve"> PAGEREF _Toc4143360 \h </w:instrText>
        </w:r>
        <w:r w:rsidR="00535235">
          <w:rPr>
            <w:noProof/>
            <w:webHidden/>
          </w:rPr>
        </w:r>
        <w:r w:rsidR="00535235">
          <w:rPr>
            <w:noProof/>
            <w:webHidden/>
          </w:rPr>
          <w:fldChar w:fldCharType="separate"/>
        </w:r>
        <w:r w:rsidR="00535235">
          <w:rPr>
            <w:noProof/>
            <w:webHidden/>
          </w:rPr>
          <w:t>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1" w:history="1">
        <w:r w:rsidR="00535235" w:rsidRPr="001935B2">
          <w:rPr>
            <w:rStyle w:val="a9"/>
            <w:noProof/>
          </w:rPr>
          <w:t xml:space="preserve">2.2 </w:t>
        </w:r>
        <w:r w:rsidR="00535235" w:rsidRPr="001935B2">
          <w:rPr>
            <w:rStyle w:val="a9"/>
            <w:rFonts w:hint="eastAsia"/>
            <w:noProof/>
          </w:rPr>
          <w:t>基金产品说明</w:t>
        </w:r>
        <w:r w:rsidR="00535235">
          <w:rPr>
            <w:noProof/>
            <w:webHidden/>
          </w:rPr>
          <w:tab/>
        </w:r>
        <w:r w:rsidR="00535235">
          <w:rPr>
            <w:noProof/>
            <w:webHidden/>
          </w:rPr>
          <w:fldChar w:fldCharType="begin"/>
        </w:r>
        <w:r w:rsidR="00535235">
          <w:rPr>
            <w:noProof/>
            <w:webHidden/>
          </w:rPr>
          <w:instrText xml:space="preserve"> PAGEREF _Toc4143361 \h </w:instrText>
        </w:r>
        <w:r w:rsidR="00535235">
          <w:rPr>
            <w:noProof/>
            <w:webHidden/>
          </w:rPr>
        </w:r>
        <w:r w:rsidR="00535235">
          <w:rPr>
            <w:noProof/>
            <w:webHidden/>
          </w:rPr>
          <w:fldChar w:fldCharType="separate"/>
        </w:r>
        <w:r w:rsidR="00535235">
          <w:rPr>
            <w:noProof/>
            <w:webHidden/>
          </w:rPr>
          <w:t>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2" w:history="1">
        <w:r w:rsidR="00535235" w:rsidRPr="001935B2">
          <w:rPr>
            <w:rStyle w:val="a9"/>
            <w:noProof/>
          </w:rPr>
          <w:t xml:space="preserve">2.3 </w:t>
        </w:r>
        <w:r w:rsidR="00535235" w:rsidRPr="001935B2">
          <w:rPr>
            <w:rStyle w:val="a9"/>
            <w:rFonts w:hint="eastAsia"/>
            <w:noProof/>
          </w:rPr>
          <w:t>基金管理人和基金托管人</w:t>
        </w:r>
        <w:r w:rsidR="00535235">
          <w:rPr>
            <w:noProof/>
            <w:webHidden/>
          </w:rPr>
          <w:tab/>
        </w:r>
        <w:r w:rsidR="00535235">
          <w:rPr>
            <w:noProof/>
            <w:webHidden/>
          </w:rPr>
          <w:fldChar w:fldCharType="begin"/>
        </w:r>
        <w:r w:rsidR="00535235">
          <w:rPr>
            <w:noProof/>
            <w:webHidden/>
          </w:rPr>
          <w:instrText xml:space="preserve"> PAGEREF _Toc4143362 \h </w:instrText>
        </w:r>
        <w:r w:rsidR="00535235">
          <w:rPr>
            <w:noProof/>
            <w:webHidden/>
          </w:rPr>
        </w:r>
        <w:r w:rsidR="00535235">
          <w:rPr>
            <w:noProof/>
            <w:webHidden/>
          </w:rPr>
          <w:fldChar w:fldCharType="separate"/>
        </w:r>
        <w:r w:rsidR="00535235">
          <w:rPr>
            <w:noProof/>
            <w:webHidden/>
          </w:rPr>
          <w:t>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3" w:history="1">
        <w:r w:rsidR="00535235" w:rsidRPr="001935B2">
          <w:rPr>
            <w:rStyle w:val="a9"/>
            <w:noProof/>
          </w:rPr>
          <w:t xml:space="preserve">2.4 </w:t>
        </w:r>
        <w:r w:rsidR="00535235" w:rsidRPr="001935B2">
          <w:rPr>
            <w:rStyle w:val="a9"/>
            <w:rFonts w:hint="eastAsia"/>
            <w:noProof/>
          </w:rPr>
          <w:t>信息披露方式</w:t>
        </w:r>
        <w:r w:rsidR="00535235">
          <w:rPr>
            <w:noProof/>
            <w:webHidden/>
          </w:rPr>
          <w:tab/>
        </w:r>
        <w:r w:rsidR="00535235">
          <w:rPr>
            <w:noProof/>
            <w:webHidden/>
          </w:rPr>
          <w:fldChar w:fldCharType="begin"/>
        </w:r>
        <w:r w:rsidR="00535235">
          <w:rPr>
            <w:noProof/>
            <w:webHidden/>
          </w:rPr>
          <w:instrText xml:space="preserve"> PAGEREF _Toc4143363 \h </w:instrText>
        </w:r>
        <w:r w:rsidR="00535235">
          <w:rPr>
            <w:noProof/>
            <w:webHidden/>
          </w:rPr>
        </w:r>
        <w:r w:rsidR="00535235">
          <w:rPr>
            <w:noProof/>
            <w:webHidden/>
          </w:rPr>
          <w:fldChar w:fldCharType="separate"/>
        </w:r>
        <w:r w:rsidR="00535235">
          <w:rPr>
            <w:noProof/>
            <w:webHidden/>
          </w:rPr>
          <w:t>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4" w:history="1">
        <w:r w:rsidR="00535235" w:rsidRPr="001935B2">
          <w:rPr>
            <w:rStyle w:val="a9"/>
            <w:noProof/>
          </w:rPr>
          <w:t xml:space="preserve">2.5 </w:t>
        </w:r>
        <w:r w:rsidR="00535235" w:rsidRPr="001935B2">
          <w:rPr>
            <w:rStyle w:val="a9"/>
            <w:rFonts w:hint="eastAsia"/>
            <w:noProof/>
          </w:rPr>
          <w:t>其他相关资料</w:t>
        </w:r>
        <w:r w:rsidR="00535235">
          <w:rPr>
            <w:noProof/>
            <w:webHidden/>
          </w:rPr>
          <w:tab/>
        </w:r>
        <w:r w:rsidR="00535235">
          <w:rPr>
            <w:noProof/>
            <w:webHidden/>
          </w:rPr>
          <w:fldChar w:fldCharType="begin"/>
        </w:r>
        <w:r w:rsidR="00535235">
          <w:rPr>
            <w:noProof/>
            <w:webHidden/>
          </w:rPr>
          <w:instrText xml:space="preserve"> PAGEREF _Toc4143364 \h </w:instrText>
        </w:r>
        <w:r w:rsidR="00535235">
          <w:rPr>
            <w:noProof/>
            <w:webHidden/>
          </w:rPr>
        </w:r>
        <w:r w:rsidR="00535235">
          <w:rPr>
            <w:noProof/>
            <w:webHidden/>
          </w:rPr>
          <w:fldChar w:fldCharType="separate"/>
        </w:r>
        <w:r w:rsidR="00535235">
          <w:rPr>
            <w:noProof/>
            <w:webHidden/>
          </w:rPr>
          <w:t>6</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65" w:history="1">
        <w:r w:rsidR="00535235" w:rsidRPr="001935B2">
          <w:rPr>
            <w:rStyle w:val="a9"/>
            <w:b/>
            <w:bCs/>
            <w:noProof/>
          </w:rPr>
          <w:t xml:space="preserve">§3 </w:t>
        </w:r>
        <w:r w:rsidR="00535235" w:rsidRPr="001935B2">
          <w:rPr>
            <w:rStyle w:val="a9"/>
            <w:rFonts w:hint="eastAsia"/>
            <w:b/>
            <w:bCs/>
            <w:noProof/>
          </w:rPr>
          <w:t>主要财务指标、基金净值表现及利润分配情况</w:t>
        </w:r>
        <w:r w:rsidR="00535235">
          <w:rPr>
            <w:noProof/>
            <w:webHidden/>
          </w:rPr>
          <w:tab/>
        </w:r>
        <w:r w:rsidR="00535235">
          <w:rPr>
            <w:noProof/>
            <w:webHidden/>
          </w:rPr>
          <w:fldChar w:fldCharType="begin"/>
        </w:r>
        <w:r w:rsidR="00535235">
          <w:rPr>
            <w:noProof/>
            <w:webHidden/>
          </w:rPr>
          <w:instrText xml:space="preserve"> PAGEREF _Toc4143365 \h </w:instrText>
        </w:r>
        <w:r w:rsidR="00535235">
          <w:rPr>
            <w:noProof/>
            <w:webHidden/>
          </w:rPr>
        </w:r>
        <w:r w:rsidR="00535235">
          <w:rPr>
            <w:noProof/>
            <w:webHidden/>
          </w:rPr>
          <w:fldChar w:fldCharType="separate"/>
        </w:r>
        <w:r w:rsidR="00535235">
          <w:rPr>
            <w:noProof/>
            <w:webHidden/>
          </w:rPr>
          <w:t>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6" w:history="1">
        <w:r w:rsidR="00535235" w:rsidRPr="001935B2">
          <w:rPr>
            <w:rStyle w:val="a9"/>
            <w:noProof/>
          </w:rPr>
          <w:t xml:space="preserve">3.1 </w:t>
        </w:r>
        <w:r w:rsidR="00535235" w:rsidRPr="001935B2">
          <w:rPr>
            <w:rStyle w:val="a9"/>
            <w:rFonts w:hint="eastAsia"/>
            <w:noProof/>
          </w:rPr>
          <w:t>主要会计数据和财务指标</w:t>
        </w:r>
        <w:r w:rsidR="00535235">
          <w:rPr>
            <w:noProof/>
            <w:webHidden/>
          </w:rPr>
          <w:tab/>
        </w:r>
        <w:r w:rsidR="00535235">
          <w:rPr>
            <w:noProof/>
            <w:webHidden/>
          </w:rPr>
          <w:fldChar w:fldCharType="begin"/>
        </w:r>
        <w:r w:rsidR="00535235">
          <w:rPr>
            <w:noProof/>
            <w:webHidden/>
          </w:rPr>
          <w:instrText xml:space="preserve"> PAGEREF _Toc4143366 \h </w:instrText>
        </w:r>
        <w:r w:rsidR="00535235">
          <w:rPr>
            <w:noProof/>
            <w:webHidden/>
          </w:rPr>
        </w:r>
        <w:r w:rsidR="00535235">
          <w:rPr>
            <w:noProof/>
            <w:webHidden/>
          </w:rPr>
          <w:fldChar w:fldCharType="separate"/>
        </w:r>
        <w:r w:rsidR="00535235">
          <w:rPr>
            <w:noProof/>
            <w:webHidden/>
          </w:rPr>
          <w:t>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7" w:history="1">
        <w:r w:rsidR="00535235" w:rsidRPr="001935B2">
          <w:rPr>
            <w:rStyle w:val="a9"/>
            <w:noProof/>
          </w:rPr>
          <w:t xml:space="preserve">3.2 </w:t>
        </w:r>
        <w:r w:rsidR="00535235" w:rsidRPr="001935B2">
          <w:rPr>
            <w:rStyle w:val="a9"/>
            <w:rFonts w:hint="eastAsia"/>
            <w:noProof/>
          </w:rPr>
          <w:t>基金净值表现</w:t>
        </w:r>
        <w:r w:rsidR="00535235">
          <w:rPr>
            <w:noProof/>
            <w:webHidden/>
          </w:rPr>
          <w:tab/>
        </w:r>
        <w:r w:rsidR="00535235">
          <w:rPr>
            <w:noProof/>
            <w:webHidden/>
          </w:rPr>
          <w:fldChar w:fldCharType="begin"/>
        </w:r>
        <w:r w:rsidR="00535235">
          <w:rPr>
            <w:noProof/>
            <w:webHidden/>
          </w:rPr>
          <w:instrText xml:space="preserve"> PAGEREF _Toc4143367 \h </w:instrText>
        </w:r>
        <w:r w:rsidR="00535235">
          <w:rPr>
            <w:noProof/>
            <w:webHidden/>
          </w:rPr>
        </w:r>
        <w:r w:rsidR="00535235">
          <w:rPr>
            <w:noProof/>
            <w:webHidden/>
          </w:rPr>
          <w:fldChar w:fldCharType="separate"/>
        </w:r>
        <w:r w:rsidR="00535235">
          <w:rPr>
            <w:noProof/>
            <w:webHidden/>
          </w:rPr>
          <w:t>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69" w:history="1">
        <w:r w:rsidR="00535235" w:rsidRPr="001935B2">
          <w:rPr>
            <w:rStyle w:val="a9"/>
            <w:noProof/>
          </w:rPr>
          <w:t>3.3</w:t>
        </w:r>
        <w:r w:rsidR="00535235" w:rsidRPr="001935B2">
          <w:rPr>
            <w:rStyle w:val="a9"/>
            <w:rFonts w:hint="eastAsia"/>
            <w:noProof/>
          </w:rPr>
          <w:t>过去三年基金的利润分配情况</w:t>
        </w:r>
        <w:r w:rsidR="00535235">
          <w:rPr>
            <w:noProof/>
            <w:webHidden/>
          </w:rPr>
          <w:tab/>
        </w:r>
        <w:r w:rsidR="00535235">
          <w:rPr>
            <w:noProof/>
            <w:webHidden/>
          </w:rPr>
          <w:fldChar w:fldCharType="begin"/>
        </w:r>
        <w:r w:rsidR="00535235">
          <w:rPr>
            <w:noProof/>
            <w:webHidden/>
          </w:rPr>
          <w:instrText xml:space="preserve"> PAGEREF _Toc4143369 \h </w:instrText>
        </w:r>
        <w:r w:rsidR="00535235">
          <w:rPr>
            <w:noProof/>
            <w:webHidden/>
          </w:rPr>
        </w:r>
        <w:r w:rsidR="00535235">
          <w:rPr>
            <w:noProof/>
            <w:webHidden/>
          </w:rPr>
          <w:fldChar w:fldCharType="separate"/>
        </w:r>
        <w:r w:rsidR="00535235">
          <w:rPr>
            <w:noProof/>
            <w:webHidden/>
          </w:rPr>
          <w:t>9</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70" w:history="1">
        <w:r w:rsidR="00535235" w:rsidRPr="001935B2">
          <w:rPr>
            <w:rStyle w:val="a9"/>
            <w:b/>
            <w:bCs/>
            <w:noProof/>
          </w:rPr>
          <w:t xml:space="preserve">§4  </w:t>
        </w:r>
        <w:r w:rsidR="00535235" w:rsidRPr="001935B2">
          <w:rPr>
            <w:rStyle w:val="a9"/>
            <w:rFonts w:hint="eastAsia"/>
            <w:b/>
            <w:bCs/>
            <w:noProof/>
          </w:rPr>
          <w:t>管理人报告</w:t>
        </w:r>
        <w:r w:rsidR="00535235">
          <w:rPr>
            <w:noProof/>
            <w:webHidden/>
          </w:rPr>
          <w:tab/>
        </w:r>
        <w:r w:rsidR="00535235">
          <w:rPr>
            <w:noProof/>
            <w:webHidden/>
          </w:rPr>
          <w:fldChar w:fldCharType="begin"/>
        </w:r>
        <w:r w:rsidR="00535235">
          <w:rPr>
            <w:noProof/>
            <w:webHidden/>
          </w:rPr>
          <w:instrText xml:space="preserve"> PAGEREF _Toc4143370 \h </w:instrText>
        </w:r>
        <w:r w:rsidR="00535235">
          <w:rPr>
            <w:noProof/>
            <w:webHidden/>
          </w:rPr>
        </w:r>
        <w:r w:rsidR="00535235">
          <w:rPr>
            <w:noProof/>
            <w:webHidden/>
          </w:rPr>
          <w:fldChar w:fldCharType="separate"/>
        </w:r>
        <w:r w:rsidR="00535235">
          <w:rPr>
            <w:noProof/>
            <w:webHidden/>
          </w:rPr>
          <w:t>9</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71" w:history="1">
        <w:r w:rsidR="00535235" w:rsidRPr="001935B2">
          <w:rPr>
            <w:rStyle w:val="a9"/>
            <w:noProof/>
          </w:rPr>
          <w:t xml:space="preserve">4.1 </w:t>
        </w:r>
        <w:r w:rsidR="00535235" w:rsidRPr="001935B2">
          <w:rPr>
            <w:rStyle w:val="a9"/>
            <w:rFonts w:hint="eastAsia"/>
            <w:noProof/>
          </w:rPr>
          <w:t>基金管理人及基金经理情况</w:t>
        </w:r>
        <w:r w:rsidR="00535235">
          <w:rPr>
            <w:noProof/>
            <w:webHidden/>
          </w:rPr>
          <w:tab/>
        </w:r>
        <w:r w:rsidR="00535235">
          <w:rPr>
            <w:noProof/>
            <w:webHidden/>
          </w:rPr>
          <w:fldChar w:fldCharType="begin"/>
        </w:r>
        <w:r w:rsidR="00535235">
          <w:rPr>
            <w:noProof/>
            <w:webHidden/>
          </w:rPr>
          <w:instrText xml:space="preserve"> PAGEREF _Toc4143371 \h </w:instrText>
        </w:r>
        <w:r w:rsidR="00535235">
          <w:rPr>
            <w:noProof/>
            <w:webHidden/>
          </w:rPr>
        </w:r>
        <w:r w:rsidR="00535235">
          <w:rPr>
            <w:noProof/>
            <w:webHidden/>
          </w:rPr>
          <w:fldChar w:fldCharType="separate"/>
        </w:r>
        <w:r w:rsidR="00535235">
          <w:rPr>
            <w:noProof/>
            <w:webHidden/>
          </w:rPr>
          <w:t>9</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74" w:history="1">
        <w:r w:rsidR="00535235" w:rsidRPr="001935B2">
          <w:rPr>
            <w:rStyle w:val="a9"/>
            <w:noProof/>
          </w:rPr>
          <w:t xml:space="preserve">4.2 </w:t>
        </w:r>
        <w:r w:rsidR="00535235" w:rsidRPr="001935B2">
          <w:rPr>
            <w:rStyle w:val="a9"/>
            <w:rFonts w:hint="eastAsia"/>
            <w:noProof/>
          </w:rPr>
          <w:t>管理人对报告期内本基金运作遵规守信情况的说明</w:t>
        </w:r>
        <w:r w:rsidR="00535235">
          <w:rPr>
            <w:noProof/>
            <w:webHidden/>
          </w:rPr>
          <w:tab/>
        </w:r>
        <w:r w:rsidR="00535235">
          <w:rPr>
            <w:noProof/>
            <w:webHidden/>
          </w:rPr>
          <w:fldChar w:fldCharType="begin"/>
        </w:r>
        <w:r w:rsidR="00535235">
          <w:rPr>
            <w:noProof/>
            <w:webHidden/>
          </w:rPr>
          <w:instrText xml:space="preserve"> PAGEREF _Toc4143374 \h </w:instrText>
        </w:r>
        <w:r w:rsidR="00535235">
          <w:rPr>
            <w:noProof/>
            <w:webHidden/>
          </w:rPr>
        </w:r>
        <w:r w:rsidR="00535235">
          <w:rPr>
            <w:noProof/>
            <w:webHidden/>
          </w:rPr>
          <w:fldChar w:fldCharType="separate"/>
        </w:r>
        <w:r w:rsidR="00535235">
          <w:rPr>
            <w:noProof/>
            <w:webHidden/>
          </w:rPr>
          <w:t>11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75" w:history="1">
        <w:r w:rsidR="00535235" w:rsidRPr="001935B2">
          <w:rPr>
            <w:rStyle w:val="a9"/>
            <w:noProof/>
          </w:rPr>
          <w:t xml:space="preserve">4.3 </w:t>
        </w:r>
        <w:r w:rsidR="00535235" w:rsidRPr="001935B2">
          <w:rPr>
            <w:rStyle w:val="a9"/>
            <w:rFonts w:hint="eastAsia"/>
            <w:noProof/>
          </w:rPr>
          <w:t>管理人对报告期内公平交易情况的专项说明</w:t>
        </w:r>
        <w:r w:rsidR="00535235">
          <w:rPr>
            <w:noProof/>
            <w:webHidden/>
          </w:rPr>
          <w:tab/>
        </w:r>
        <w:r w:rsidR="00535235">
          <w:rPr>
            <w:noProof/>
            <w:webHidden/>
          </w:rPr>
          <w:fldChar w:fldCharType="begin"/>
        </w:r>
        <w:r w:rsidR="00535235">
          <w:rPr>
            <w:noProof/>
            <w:webHidden/>
          </w:rPr>
          <w:instrText xml:space="preserve"> PAGEREF _Toc4143375 \h </w:instrText>
        </w:r>
        <w:r w:rsidR="00535235">
          <w:rPr>
            <w:noProof/>
            <w:webHidden/>
          </w:rPr>
        </w:r>
        <w:r w:rsidR="00535235">
          <w:rPr>
            <w:noProof/>
            <w:webHidden/>
          </w:rPr>
          <w:fldChar w:fldCharType="separate"/>
        </w:r>
        <w:r w:rsidR="00535235">
          <w:rPr>
            <w:noProof/>
            <w:webHidden/>
          </w:rPr>
          <w:t>11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79" w:history="1">
        <w:r w:rsidR="00535235" w:rsidRPr="001935B2">
          <w:rPr>
            <w:rStyle w:val="a9"/>
            <w:noProof/>
          </w:rPr>
          <w:t xml:space="preserve">4.4 </w:t>
        </w:r>
        <w:r w:rsidR="00535235" w:rsidRPr="001935B2">
          <w:rPr>
            <w:rStyle w:val="a9"/>
            <w:rFonts w:hint="eastAsia"/>
            <w:noProof/>
          </w:rPr>
          <w:t>管理人对报告期内基金的投资策略和业绩表现的说明</w:t>
        </w:r>
        <w:r w:rsidR="00535235">
          <w:rPr>
            <w:noProof/>
            <w:webHidden/>
          </w:rPr>
          <w:tab/>
        </w:r>
        <w:r w:rsidR="00535235">
          <w:rPr>
            <w:noProof/>
            <w:webHidden/>
          </w:rPr>
          <w:fldChar w:fldCharType="begin"/>
        </w:r>
        <w:r w:rsidR="00535235">
          <w:rPr>
            <w:noProof/>
            <w:webHidden/>
          </w:rPr>
          <w:instrText xml:space="preserve"> PAGEREF _Toc4143379 \h </w:instrText>
        </w:r>
        <w:r w:rsidR="00535235">
          <w:rPr>
            <w:noProof/>
            <w:webHidden/>
          </w:rPr>
        </w:r>
        <w:r w:rsidR="00535235">
          <w:rPr>
            <w:noProof/>
            <w:webHidden/>
          </w:rPr>
          <w:fldChar w:fldCharType="separate"/>
        </w:r>
        <w:r w:rsidR="00535235">
          <w:rPr>
            <w:noProof/>
            <w:webHidden/>
          </w:rPr>
          <w:t>12</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2" w:history="1">
        <w:r w:rsidR="00535235" w:rsidRPr="001935B2">
          <w:rPr>
            <w:rStyle w:val="a9"/>
            <w:noProof/>
          </w:rPr>
          <w:t xml:space="preserve">4.5 </w:t>
        </w:r>
        <w:r w:rsidR="00535235" w:rsidRPr="001935B2">
          <w:rPr>
            <w:rStyle w:val="a9"/>
            <w:rFonts w:hint="eastAsia"/>
            <w:noProof/>
          </w:rPr>
          <w:t>管理人对宏观经济、证券市场及行业走势的简要展望</w:t>
        </w:r>
        <w:r w:rsidR="00535235">
          <w:rPr>
            <w:noProof/>
            <w:webHidden/>
          </w:rPr>
          <w:tab/>
        </w:r>
        <w:r w:rsidR="00535235">
          <w:rPr>
            <w:noProof/>
            <w:webHidden/>
          </w:rPr>
          <w:fldChar w:fldCharType="begin"/>
        </w:r>
        <w:r w:rsidR="00535235">
          <w:rPr>
            <w:noProof/>
            <w:webHidden/>
          </w:rPr>
          <w:instrText xml:space="preserve"> PAGEREF _Toc4143382 \h </w:instrText>
        </w:r>
        <w:r w:rsidR="00535235">
          <w:rPr>
            <w:noProof/>
            <w:webHidden/>
          </w:rPr>
        </w:r>
        <w:r w:rsidR="00535235">
          <w:rPr>
            <w:noProof/>
            <w:webHidden/>
          </w:rPr>
          <w:fldChar w:fldCharType="separate"/>
        </w:r>
        <w:r w:rsidR="00535235">
          <w:rPr>
            <w:noProof/>
            <w:webHidden/>
          </w:rPr>
          <w:t>13</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3" w:history="1">
        <w:r w:rsidR="00535235" w:rsidRPr="001935B2">
          <w:rPr>
            <w:rStyle w:val="a9"/>
            <w:noProof/>
          </w:rPr>
          <w:t xml:space="preserve">4.6 </w:t>
        </w:r>
        <w:r w:rsidR="00535235" w:rsidRPr="001935B2">
          <w:rPr>
            <w:rStyle w:val="a9"/>
            <w:rFonts w:hint="eastAsia"/>
            <w:noProof/>
          </w:rPr>
          <w:t>管理人内部有关本基金的监察稽核工作情况</w:t>
        </w:r>
        <w:r w:rsidR="00535235">
          <w:rPr>
            <w:noProof/>
            <w:webHidden/>
          </w:rPr>
          <w:tab/>
        </w:r>
        <w:r w:rsidR="00535235">
          <w:rPr>
            <w:noProof/>
            <w:webHidden/>
          </w:rPr>
          <w:fldChar w:fldCharType="begin"/>
        </w:r>
        <w:r w:rsidR="00535235">
          <w:rPr>
            <w:noProof/>
            <w:webHidden/>
          </w:rPr>
          <w:instrText xml:space="preserve"> PAGEREF _Toc4143383 \h </w:instrText>
        </w:r>
        <w:r w:rsidR="00535235">
          <w:rPr>
            <w:noProof/>
            <w:webHidden/>
          </w:rPr>
        </w:r>
        <w:r w:rsidR="00535235">
          <w:rPr>
            <w:noProof/>
            <w:webHidden/>
          </w:rPr>
          <w:fldChar w:fldCharType="separate"/>
        </w:r>
        <w:r w:rsidR="00535235">
          <w:rPr>
            <w:noProof/>
            <w:webHidden/>
          </w:rPr>
          <w:t>13</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4" w:history="1">
        <w:r w:rsidR="00535235" w:rsidRPr="001935B2">
          <w:rPr>
            <w:rStyle w:val="a9"/>
            <w:noProof/>
          </w:rPr>
          <w:t xml:space="preserve">4.7 </w:t>
        </w:r>
        <w:r w:rsidR="00535235" w:rsidRPr="001935B2">
          <w:rPr>
            <w:rStyle w:val="a9"/>
            <w:rFonts w:hint="eastAsia"/>
            <w:noProof/>
          </w:rPr>
          <w:t>管理人对报告期内基金估值程序等事项的说明</w:t>
        </w:r>
        <w:r w:rsidR="00535235">
          <w:rPr>
            <w:noProof/>
            <w:webHidden/>
          </w:rPr>
          <w:tab/>
        </w:r>
        <w:r w:rsidR="00535235">
          <w:rPr>
            <w:noProof/>
            <w:webHidden/>
          </w:rPr>
          <w:fldChar w:fldCharType="begin"/>
        </w:r>
        <w:r w:rsidR="00535235">
          <w:rPr>
            <w:noProof/>
            <w:webHidden/>
          </w:rPr>
          <w:instrText xml:space="preserve"> PAGEREF _Toc4143384 \h </w:instrText>
        </w:r>
        <w:r w:rsidR="00535235">
          <w:rPr>
            <w:noProof/>
            <w:webHidden/>
          </w:rPr>
        </w:r>
        <w:r w:rsidR="00535235">
          <w:rPr>
            <w:noProof/>
            <w:webHidden/>
          </w:rPr>
          <w:fldChar w:fldCharType="separate"/>
        </w:r>
        <w:r w:rsidR="00535235">
          <w:rPr>
            <w:noProof/>
            <w:webHidden/>
          </w:rPr>
          <w:t>14</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5" w:history="1">
        <w:r w:rsidR="00535235" w:rsidRPr="001935B2">
          <w:rPr>
            <w:rStyle w:val="a9"/>
            <w:noProof/>
          </w:rPr>
          <w:t>4.8</w:t>
        </w:r>
        <w:r w:rsidR="00535235" w:rsidRPr="001935B2">
          <w:rPr>
            <w:rStyle w:val="a9"/>
            <w:rFonts w:hint="eastAsia"/>
            <w:noProof/>
          </w:rPr>
          <w:t>管理人对报告期内基金利润分配情况的说明</w:t>
        </w:r>
        <w:r w:rsidR="00535235">
          <w:rPr>
            <w:noProof/>
            <w:webHidden/>
          </w:rPr>
          <w:tab/>
        </w:r>
        <w:r w:rsidR="00535235">
          <w:rPr>
            <w:noProof/>
            <w:webHidden/>
          </w:rPr>
          <w:fldChar w:fldCharType="begin"/>
        </w:r>
        <w:r w:rsidR="00535235">
          <w:rPr>
            <w:noProof/>
            <w:webHidden/>
          </w:rPr>
          <w:instrText xml:space="preserve"> PAGEREF _Toc4143385 \h </w:instrText>
        </w:r>
        <w:r w:rsidR="00535235">
          <w:rPr>
            <w:noProof/>
            <w:webHidden/>
          </w:rPr>
        </w:r>
        <w:r w:rsidR="00535235">
          <w:rPr>
            <w:noProof/>
            <w:webHidden/>
          </w:rPr>
          <w:fldChar w:fldCharType="separate"/>
        </w:r>
        <w:r w:rsidR="00535235">
          <w:rPr>
            <w:noProof/>
            <w:webHidden/>
          </w:rPr>
          <w:t>14</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6" w:history="1">
        <w:r w:rsidR="00535235" w:rsidRPr="001935B2">
          <w:rPr>
            <w:rStyle w:val="a9"/>
            <w:noProof/>
          </w:rPr>
          <w:t>4.9</w:t>
        </w:r>
        <w:r w:rsidR="00535235" w:rsidRPr="001935B2">
          <w:rPr>
            <w:rStyle w:val="a9"/>
            <w:rFonts w:hint="eastAsia"/>
            <w:noProof/>
          </w:rPr>
          <w:t>报告期内管理人对本基金持有人数或基金资产净值预警情形的说明</w:t>
        </w:r>
        <w:r w:rsidR="00535235">
          <w:rPr>
            <w:noProof/>
            <w:webHidden/>
          </w:rPr>
          <w:tab/>
        </w:r>
        <w:r w:rsidR="00535235">
          <w:rPr>
            <w:noProof/>
            <w:webHidden/>
          </w:rPr>
          <w:fldChar w:fldCharType="begin"/>
        </w:r>
        <w:r w:rsidR="00535235">
          <w:rPr>
            <w:noProof/>
            <w:webHidden/>
          </w:rPr>
          <w:instrText xml:space="preserve"> PAGEREF _Toc4143386 \h </w:instrText>
        </w:r>
        <w:r w:rsidR="00535235">
          <w:rPr>
            <w:noProof/>
            <w:webHidden/>
          </w:rPr>
        </w:r>
        <w:r w:rsidR="00535235">
          <w:rPr>
            <w:noProof/>
            <w:webHidden/>
          </w:rPr>
          <w:fldChar w:fldCharType="separate"/>
        </w:r>
        <w:r w:rsidR="00535235">
          <w:rPr>
            <w:noProof/>
            <w:webHidden/>
          </w:rPr>
          <w:t>14</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87" w:history="1">
        <w:r w:rsidR="00535235" w:rsidRPr="001935B2">
          <w:rPr>
            <w:rStyle w:val="a9"/>
            <w:b/>
            <w:bCs/>
            <w:noProof/>
          </w:rPr>
          <w:t xml:space="preserve">§5  </w:t>
        </w:r>
        <w:r w:rsidR="00535235" w:rsidRPr="001935B2">
          <w:rPr>
            <w:rStyle w:val="a9"/>
            <w:rFonts w:hint="eastAsia"/>
            <w:b/>
            <w:bCs/>
            <w:noProof/>
          </w:rPr>
          <w:t>托管人报告</w:t>
        </w:r>
        <w:r w:rsidR="00535235">
          <w:rPr>
            <w:noProof/>
            <w:webHidden/>
          </w:rPr>
          <w:tab/>
        </w:r>
        <w:r w:rsidR="00535235">
          <w:rPr>
            <w:noProof/>
            <w:webHidden/>
          </w:rPr>
          <w:fldChar w:fldCharType="begin"/>
        </w:r>
        <w:r w:rsidR="00535235">
          <w:rPr>
            <w:noProof/>
            <w:webHidden/>
          </w:rPr>
          <w:instrText xml:space="preserve"> PAGEREF _Toc4143387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8" w:history="1">
        <w:r w:rsidR="00535235" w:rsidRPr="001935B2">
          <w:rPr>
            <w:rStyle w:val="a9"/>
            <w:noProof/>
          </w:rPr>
          <w:t xml:space="preserve">5.1 </w:t>
        </w:r>
        <w:r w:rsidR="00535235" w:rsidRPr="001935B2">
          <w:rPr>
            <w:rStyle w:val="a9"/>
            <w:rFonts w:hint="eastAsia"/>
            <w:noProof/>
          </w:rPr>
          <w:t>报告期内本基金托管人遵规守信情况声明</w:t>
        </w:r>
        <w:r w:rsidR="00535235">
          <w:rPr>
            <w:noProof/>
            <w:webHidden/>
          </w:rPr>
          <w:tab/>
        </w:r>
        <w:r w:rsidR="00535235">
          <w:rPr>
            <w:noProof/>
            <w:webHidden/>
          </w:rPr>
          <w:fldChar w:fldCharType="begin"/>
        </w:r>
        <w:r w:rsidR="00535235">
          <w:rPr>
            <w:noProof/>
            <w:webHidden/>
          </w:rPr>
          <w:instrText xml:space="preserve"> PAGEREF _Toc4143388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89" w:history="1">
        <w:r w:rsidR="00535235" w:rsidRPr="001935B2">
          <w:rPr>
            <w:rStyle w:val="a9"/>
            <w:noProof/>
          </w:rPr>
          <w:t xml:space="preserve">5.2 </w:t>
        </w:r>
        <w:r w:rsidR="00535235" w:rsidRPr="001935B2">
          <w:rPr>
            <w:rStyle w:val="a9"/>
            <w:rFonts w:hint="eastAsia"/>
            <w:noProof/>
          </w:rPr>
          <w:t>托管人对报告期内本基金投资运作遵规守信、净值计算、利润分配等情况的说明</w:t>
        </w:r>
        <w:r w:rsidR="00535235">
          <w:rPr>
            <w:noProof/>
            <w:webHidden/>
          </w:rPr>
          <w:tab/>
        </w:r>
        <w:r w:rsidR="00535235">
          <w:rPr>
            <w:noProof/>
            <w:webHidden/>
          </w:rPr>
          <w:fldChar w:fldCharType="begin"/>
        </w:r>
        <w:r w:rsidR="00535235">
          <w:rPr>
            <w:noProof/>
            <w:webHidden/>
          </w:rPr>
          <w:instrText xml:space="preserve"> PAGEREF _Toc4143389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0" w:history="1">
        <w:r w:rsidR="00535235" w:rsidRPr="001935B2">
          <w:rPr>
            <w:rStyle w:val="a9"/>
            <w:noProof/>
          </w:rPr>
          <w:t xml:space="preserve">5.3 </w:t>
        </w:r>
        <w:r w:rsidR="00535235" w:rsidRPr="001935B2">
          <w:rPr>
            <w:rStyle w:val="a9"/>
            <w:rFonts w:hint="eastAsia"/>
            <w:noProof/>
          </w:rPr>
          <w:t>托管人对本年度报告中财务信息等内容的真实、准确和完整发表意见</w:t>
        </w:r>
        <w:r w:rsidR="00535235">
          <w:rPr>
            <w:noProof/>
            <w:webHidden/>
          </w:rPr>
          <w:tab/>
        </w:r>
        <w:r w:rsidR="00535235">
          <w:rPr>
            <w:noProof/>
            <w:webHidden/>
          </w:rPr>
          <w:fldChar w:fldCharType="begin"/>
        </w:r>
        <w:r w:rsidR="00535235">
          <w:rPr>
            <w:noProof/>
            <w:webHidden/>
          </w:rPr>
          <w:instrText xml:space="preserve"> PAGEREF _Toc4143390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91" w:history="1">
        <w:r w:rsidR="00535235" w:rsidRPr="001935B2">
          <w:rPr>
            <w:rStyle w:val="a9"/>
            <w:b/>
            <w:bCs/>
            <w:noProof/>
          </w:rPr>
          <w:t xml:space="preserve">§6  </w:t>
        </w:r>
        <w:r w:rsidR="00535235" w:rsidRPr="001935B2">
          <w:rPr>
            <w:rStyle w:val="a9"/>
            <w:rFonts w:hint="eastAsia"/>
            <w:b/>
            <w:bCs/>
            <w:noProof/>
          </w:rPr>
          <w:t>审计报告</w:t>
        </w:r>
        <w:r w:rsidR="00535235">
          <w:rPr>
            <w:noProof/>
            <w:webHidden/>
          </w:rPr>
          <w:tab/>
        </w:r>
        <w:r w:rsidR="00535235">
          <w:rPr>
            <w:noProof/>
            <w:webHidden/>
          </w:rPr>
          <w:fldChar w:fldCharType="begin"/>
        </w:r>
        <w:r w:rsidR="00535235">
          <w:rPr>
            <w:noProof/>
            <w:webHidden/>
          </w:rPr>
          <w:instrText xml:space="preserve"> PAGEREF _Toc4143391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2" w:history="1">
        <w:r w:rsidR="00535235" w:rsidRPr="001935B2">
          <w:rPr>
            <w:rStyle w:val="a9"/>
            <w:noProof/>
          </w:rPr>
          <w:t xml:space="preserve">6.1 </w:t>
        </w:r>
        <w:r w:rsidR="00535235" w:rsidRPr="001935B2">
          <w:rPr>
            <w:rStyle w:val="a9"/>
            <w:rFonts w:hint="eastAsia"/>
            <w:noProof/>
          </w:rPr>
          <w:t>审计意见</w:t>
        </w:r>
        <w:r w:rsidR="00535235">
          <w:rPr>
            <w:noProof/>
            <w:webHidden/>
          </w:rPr>
          <w:tab/>
        </w:r>
        <w:r w:rsidR="00535235">
          <w:rPr>
            <w:noProof/>
            <w:webHidden/>
          </w:rPr>
          <w:fldChar w:fldCharType="begin"/>
        </w:r>
        <w:r w:rsidR="00535235">
          <w:rPr>
            <w:noProof/>
            <w:webHidden/>
          </w:rPr>
          <w:instrText xml:space="preserve"> PAGEREF _Toc4143392 \h </w:instrText>
        </w:r>
        <w:r w:rsidR="00535235">
          <w:rPr>
            <w:noProof/>
            <w:webHidden/>
          </w:rPr>
        </w:r>
        <w:r w:rsidR="00535235">
          <w:rPr>
            <w:noProof/>
            <w:webHidden/>
          </w:rPr>
          <w:fldChar w:fldCharType="separate"/>
        </w:r>
        <w:r w:rsidR="00535235">
          <w:rPr>
            <w:noProof/>
            <w:webHidden/>
          </w:rPr>
          <w:t>15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3" w:history="1">
        <w:r w:rsidR="00535235" w:rsidRPr="001935B2">
          <w:rPr>
            <w:rStyle w:val="a9"/>
            <w:noProof/>
          </w:rPr>
          <w:t xml:space="preserve">6.2 </w:t>
        </w:r>
        <w:r w:rsidR="00535235" w:rsidRPr="001935B2">
          <w:rPr>
            <w:rStyle w:val="a9"/>
            <w:rFonts w:hint="eastAsia"/>
            <w:noProof/>
          </w:rPr>
          <w:t>形成审计意见的基础</w:t>
        </w:r>
        <w:r w:rsidR="00535235">
          <w:rPr>
            <w:noProof/>
            <w:webHidden/>
          </w:rPr>
          <w:tab/>
        </w:r>
        <w:r w:rsidR="00535235">
          <w:rPr>
            <w:noProof/>
            <w:webHidden/>
          </w:rPr>
          <w:fldChar w:fldCharType="begin"/>
        </w:r>
        <w:r w:rsidR="00535235">
          <w:rPr>
            <w:noProof/>
            <w:webHidden/>
          </w:rPr>
          <w:instrText xml:space="preserve"> PAGEREF _Toc4143393 \h </w:instrText>
        </w:r>
        <w:r w:rsidR="00535235">
          <w:rPr>
            <w:noProof/>
            <w:webHidden/>
          </w:rPr>
        </w:r>
        <w:r w:rsidR="00535235">
          <w:rPr>
            <w:noProof/>
            <w:webHidden/>
          </w:rPr>
          <w:fldChar w:fldCharType="separate"/>
        </w:r>
        <w:r w:rsidR="00535235">
          <w:rPr>
            <w:noProof/>
            <w:webHidden/>
          </w:rPr>
          <w:t>16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4" w:history="1">
        <w:r w:rsidR="00535235" w:rsidRPr="001935B2">
          <w:rPr>
            <w:rStyle w:val="a9"/>
            <w:noProof/>
          </w:rPr>
          <w:t xml:space="preserve">6.3 </w:t>
        </w:r>
        <w:r w:rsidR="00535235" w:rsidRPr="001935B2">
          <w:rPr>
            <w:rStyle w:val="a9"/>
            <w:rFonts w:hint="eastAsia"/>
            <w:noProof/>
          </w:rPr>
          <w:t>管理层和治理层对财务报表的责任</w:t>
        </w:r>
        <w:r w:rsidR="00535235">
          <w:rPr>
            <w:noProof/>
            <w:webHidden/>
          </w:rPr>
          <w:tab/>
        </w:r>
        <w:r w:rsidR="00535235">
          <w:rPr>
            <w:noProof/>
            <w:webHidden/>
          </w:rPr>
          <w:fldChar w:fldCharType="begin"/>
        </w:r>
        <w:r w:rsidR="00535235">
          <w:rPr>
            <w:noProof/>
            <w:webHidden/>
          </w:rPr>
          <w:instrText xml:space="preserve"> PAGEREF _Toc4143394 \h </w:instrText>
        </w:r>
        <w:r w:rsidR="00535235">
          <w:rPr>
            <w:noProof/>
            <w:webHidden/>
          </w:rPr>
        </w:r>
        <w:r w:rsidR="00535235">
          <w:rPr>
            <w:noProof/>
            <w:webHidden/>
          </w:rPr>
          <w:fldChar w:fldCharType="separate"/>
        </w:r>
        <w:r w:rsidR="00535235">
          <w:rPr>
            <w:noProof/>
            <w:webHidden/>
          </w:rPr>
          <w:t>16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5" w:history="1">
        <w:r w:rsidR="00535235" w:rsidRPr="001935B2">
          <w:rPr>
            <w:rStyle w:val="a9"/>
            <w:noProof/>
          </w:rPr>
          <w:t xml:space="preserve">6.4 </w:t>
        </w:r>
        <w:r w:rsidR="00535235" w:rsidRPr="001935B2">
          <w:rPr>
            <w:rStyle w:val="a9"/>
            <w:rFonts w:hint="eastAsia"/>
            <w:noProof/>
          </w:rPr>
          <w:t>注册会计师对财务报表审计的责任</w:t>
        </w:r>
        <w:r w:rsidR="00535235">
          <w:rPr>
            <w:noProof/>
            <w:webHidden/>
          </w:rPr>
          <w:tab/>
        </w:r>
        <w:r w:rsidR="00535235">
          <w:rPr>
            <w:noProof/>
            <w:webHidden/>
          </w:rPr>
          <w:fldChar w:fldCharType="begin"/>
        </w:r>
        <w:r w:rsidR="00535235">
          <w:rPr>
            <w:noProof/>
            <w:webHidden/>
          </w:rPr>
          <w:instrText xml:space="preserve"> PAGEREF _Toc4143395 \h </w:instrText>
        </w:r>
        <w:r w:rsidR="00535235">
          <w:rPr>
            <w:noProof/>
            <w:webHidden/>
          </w:rPr>
        </w:r>
        <w:r w:rsidR="00535235">
          <w:rPr>
            <w:noProof/>
            <w:webHidden/>
          </w:rPr>
          <w:fldChar w:fldCharType="separate"/>
        </w:r>
        <w:r w:rsidR="00535235">
          <w:rPr>
            <w:noProof/>
            <w:webHidden/>
          </w:rPr>
          <w:t>16</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396" w:history="1">
        <w:r w:rsidR="00535235" w:rsidRPr="001935B2">
          <w:rPr>
            <w:rStyle w:val="a9"/>
            <w:b/>
            <w:bCs/>
            <w:noProof/>
          </w:rPr>
          <w:t>§7</w:t>
        </w:r>
        <w:r w:rsidR="00535235" w:rsidRPr="001935B2">
          <w:rPr>
            <w:rStyle w:val="a9"/>
            <w:rFonts w:hint="eastAsia"/>
            <w:b/>
            <w:bCs/>
            <w:noProof/>
          </w:rPr>
          <w:t>年度财务报表</w:t>
        </w:r>
        <w:r w:rsidR="00535235">
          <w:rPr>
            <w:noProof/>
            <w:webHidden/>
          </w:rPr>
          <w:tab/>
        </w:r>
        <w:r w:rsidR="00535235">
          <w:rPr>
            <w:noProof/>
            <w:webHidden/>
          </w:rPr>
          <w:fldChar w:fldCharType="begin"/>
        </w:r>
        <w:r w:rsidR="00535235">
          <w:rPr>
            <w:noProof/>
            <w:webHidden/>
          </w:rPr>
          <w:instrText xml:space="preserve"> PAGEREF _Toc4143396 \h </w:instrText>
        </w:r>
        <w:r w:rsidR="00535235">
          <w:rPr>
            <w:noProof/>
            <w:webHidden/>
          </w:rPr>
        </w:r>
        <w:r w:rsidR="00535235">
          <w:rPr>
            <w:noProof/>
            <w:webHidden/>
          </w:rPr>
          <w:fldChar w:fldCharType="separate"/>
        </w:r>
        <w:r w:rsidR="00535235">
          <w:rPr>
            <w:noProof/>
            <w:webHidden/>
          </w:rPr>
          <w:t>17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7" w:history="1">
        <w:r w:rsidR="00535235" w:rsidRPr="001935B2">
          <w:rPr>
            <w:rStyle w:val="a9"/>
            <w:noProof/>
          </w:rPr>
          <w:t xml:space="preserve">7.1 </w:t>
        </w:r>
        <w:r w:rsidR="00535235" w:rsidRPr="001935B2">
          <w:rPr>
            <w:rStyle w:val="a9"/>
            <w:rFonts w:hint="eastAsia"/>
            <w:noProof/>
          </w:rPr>
          <w:t>资产负债表</w:t>
        </w:r>
        <w:r w:rsidR="00535235">
          <w:rPr>
            <w:noProof/>
            <w:webHidden/>
          </w:rPr>
          <w:tab/>
        </w:r>
        <w:r w:rsidR="00535235">
          <w:rPr>
            <w:noProof/>
            <w:webHidden/>
          </w:rPr>
          <w:fldChar w:fldCharType="begin"/>
        </w:r>
        <w:r w:rsidR="00535235">
          <w:rPr>
            <w:noProof/>
            <w:webHidden/>
          </w:rPr>
          <w:instrText xml:space="preserve"> PAGEREF _Toc4143397 \h </w:instrText>
        </w:r>
        <w:r w:rsidR="00535235">
          <w:rPr>
            <w:noProof/>
            <w:webHidden/>
          </w:rPr>
        </w:r>
        <w:r w:rsidR="00535235">
          <w:rPr>
            <w:noProof/>
            <w:webHidden/>
          </w:rPr>
          <w:fldChar w:fldCharType="separate"/>
        </w:r>
        <w:r w:rsidR="00535235">
          <w:rPr>
            <w:noProof/>
            <w:webHidden/>
          </w:rPr>
          <w:t>17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8" w:history="1">
        <w:r w:rsidR="00535235" w:rsidRPr="001935B2">
          <w:rPr>
            <w:rStyle w:val="a9"/>
            <w:noProof/>
          </w:rPr>
          <w:t xml:space="preserve">7.2 </w:t>
        </w:r>
        <w:r w:rsidR="00535235" w:rsidRPr="001935B2">
          <w:rPr>
            <w:rStyle w:val="a9"/>
            <w:rFonts w:hint="eastAsia"/>
            <w:noProof/>
          </w:rPr>
          <w:t>利润表</w:t>
        </w:r>
        <w:r w:rsidR="00535235">
          <w:rPr>
            <w:noProof/>
            <w:webHidden/>
          </w:rPr>
          <w:tab/>
        </w:r>
        <w:r w:rsidR="00535235">
          <w:rPr>
            <w:noProof/>
            <w:webHidden/>
          </w:rPr>
          <w:fldChar w:fldCharType="begin"/>
        </w:r>
        <w:r w:rsidR="00535235">
          <w:rPr>
            <w:noProof/>
            <w:webHidden/>
          </w:rPr>
          <w:instrText xml:space="preserve"> PAGEREF _Toc4143398 \h </w:instrText>
        </w:r>
        <w:r w:rsidR="00535235">
          <w:rPr>
            <w:noProof/>
            <w:webHidden/>
          </w:rPr>
        </w:r>
        <w:r w:rsidR="00535235">
          <w:rPr>
            <w:noProof/>
            <w:webHidden/>
          </w:rPr>
          <w:fldChar w:fldCharType="separate"/>
        </w:r>
        <w:r w:rsidR="00535235">
          <w:rPr>
            <w:noProof/>
            <w:webHidden/>
          </w:rPr>
          <w:t>19</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399" w:history="1">
        <w:r w:rsidR="00535235" w:rsidRPr="001935B2">
          <w:rPr>
            <w:rStyle w:val="a9"/>
            <w:noProof/>
          </w:rPr>
          <w:t xml:space="preserve">7.3 </w:t>
        </w:r>
        <w:r w:rsidR="00535235" w:rsidRPr="001935B2">
          <w:rPr>
            <w:rStyle w:val="a9"/>
            <w:rFonts w:hint="eastAsia"/>
            <w:noProof/>
          </w:rPr>
          <w:t>所有者权益（基金净值）变动表</w:t>
        </w:r>
        <w:r w:rsidR="00535235">
          <w:rPr>
            <w:noProof/>
            <w:webHidden/>
          </w:rPr>
          <w:tab/>
        </w:r>
        <w:r w:rsidR="00535235">
          <w:rPr>
            <w:noProof/>
            <w:webHidden/>
          </w:rPr>
          <w:fldChar w:fldCharType="begin"/>
        </w:r>
        <w:r w:rsidR="00535235">
          <w:rPr>
            <w:noProof/>
            <w:webHidden/>
          </w:rPr>
          <w:instrText xml:space="preserve"> PAGEREF _Toc4143399 \h </w:instrText>
        </w:r>
        <w:r w:rsidR="00535235">
          <w:rPr>
            <w:noProof/>
            <w:webHidden/>
          </w:rPr>
        </w:r>
        <w:r w:rsidR="00535235">
          <w:rPr>
            <w:noProof/>
            <w:webHidden/>
          </w:rPr>
          <w:fldChar w:fldCharType="separate"/>
        </w:r>
        <w:r w:rsidR="00535235">
          <w:rPr>
            <w:noProof/>
            <w:webHidden/>
          </w:rPr>
          <w:t>20</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00" w:history="1">
        <w:r w:rsidR="00535235" w:rsidRPr="001935B2">
          <w:rPr>
            <w:rStyle w:val="a9"/>
            <w:noProof/>
          </w:rPr>
          <w:t xml:space="preserve">7.4 </w:t>
        </w:r>
        <w:r w:rsidR="00535235" w:rsidRPr="001935B2">
          <w:rPr>
            <w:rStyle w:val="a9"/>
            <w:rFonts w:hint="eastAsia"/>
            <w:noProof/>
          </w:rPr>
          <w:t>报表附注</w:t>
        </w:r>
        <w:r w:rsidR="00535235">
          <w:rPr>
            <w:noProof/>
            <w:webHidden/>
          </w:rPr>
          <w:tab/>
        </w:r>
        <w:r w:rsidR="00535235">
          <w:rPr>
            <w:noProof/>
            <w:webHidden/>
          </w:rPr>
          <w:fldChar w:fldCharType="begin"/>
        </w:r>
        <w:r w:rsidR="00535235">
          <w:rPr>
            <w:noProof/>
            <w:webHidden/>
          </w:rPr>
          <w:instrText xml:space="preserve"> PAGEREF _Toc4143400 \h </w:instrText>
        </w:r>
        <w:r w:rsidR="00535235">
          <w:rPr>
            <w:noProof/>
            <w:webHidden/>
          </w:rPr>
        </w:r>
        <w:r w:rsidR="00535235">
          <w:rPr>
            <w:noProof/>
            <w:webHidden/>
          </w:rPr>
          <w:fldChar w:fldCharType="separate"/>
        </w:r>
        <w:r w:rsidR="00535235">
          <w:rPr>
            <w:noProof/>
            <w:webHidden/>
          </w:rPr>
          <w:t>21</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471" w:history="1">
        <w:r w:rsidR="00535235" w:rsidRPr="001935B2">
          <w:rPr>
            <w:rStyle w:val="a9"/>
            <w:b/>
            <w:noProof/>
          </w:rPr>
          <w:t>§8</w:t>
        </w:r>
        <w:r w:rsidR="00535235" w:rsidRPr="001935B2">
          <w:rPr>
            <w:rStyle w:val="a9"/>
            <w:rFonts w:hint="eastAsia"/>
            <w:b/>
            <w:noProof/>
          </w:rPr>
          <w:t>投资组合报告</w:t>
        </w:r>
        <w:r w:rsidR="00535235">
          <w:rPr>
            <w:noProof/>
            <w:webHidden/>
          </w:rPr>
          <w:tab/>
        </w:r>
        <w:r w:rsidR="00535235">
          <w:rPr>
            <w:noProof/>
            <w:webHidden/>
          </w:rPr>
          <w:fldChar w:fldCharType="begin"/>
        </w:r>
        <w:r w:rsidR="00535235">
          <w:rPr>
            <w:noProof/>
            <w:webHidden/>
          </w:rPr>
          <w:instrText xml:space="preserve"> PAGEREF _Toc4143471 \h </w:instrText>
        </w:r>
        <w:r w:rsidR="00535235">
          <w:rPr>
            <w:noProof/>
            <w:webHidden/>
          </w:rPr>
        </w:r>
        <w:r w:rsidR="00535235">
          <w:rPr>
            <w:noProof/>
            <w:webHidden/>
          </w:rPr>
          <w:fldChar w:fldCharType="separate"/>
        </w:r>
        <w:r w:rsidR="00535235">
          <w:rPr>
            <w:noProof/>
            <w:webHidden/>
          </w:rPr>
          <w:t>44</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72" w:history="1">
        <w:r w:rsidR="00535235" w:rsidRPr="001935B2">
          <w:rPr>
            <w:rStyle w:val="a9"/>
            <w:noProof/>
          </w:rPr>
          <w:t xml:space="preserve">8.1 </w:t>
        </w:r>
        <w:r w:rsidR="00535235" w:rsidRPr="001935B2">
          <w:rPr>
            <w:rStyle w:val="a9"/>
            <w:rFonts w:hint="eastAsia"/>
            <w:noProof/>
          </w:rPr>
          <w:t>期末基金资产组合情况</w:t>
        </w:r>
        <w:r w:rsidR="00535235">
          <w:rPr>
            <w:noProof/>
            <w:webHidden/>
          </w:rPr>
          <w:tab/>
        </w:r>
        <w:r w:rsidR="00535235">
          <w:rPr>
            <w:noProof/>
            <w:webHidden/>
          </w:rPr>
          <w:fldChar w:fldCharType="begin"/>
        </w:r>
        <w:r w:rsidR="00535235">
          <w:rPr>
            <w:noProof/>
            <w:webHidden/>
          </w:rPr>
          <w:instrText xml:space="preserve"> PAGEREF _Toc4143472 \h </w:instrText>
        </w:r>
        <w:r w:rsidR="00535235">
          <w:rPr>
            <w:noProof/>
            <w:webHidden/>
          </w:rPr>
        </w:r>
        <w:r w:rsidR="00535235">
          <w:rPr>
            <w:noProof/>
            <w:webHidden/>
          </w:rPr>
          <w:fldChar w:fldCharType="separate"/>
        </w:r>
        <w:r w:rsidR="00535235">
          <w:rPr>
            <w:noProof/>
            <w:webHidden/>
          </w:rPr>
          <w:t>44</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73" w:history="1">
        <w:r w:rsidR="00535235" w:rsidRPr="001935B2">
          <w:rPr>
            <w:rStyle w:val="a9"/>
            <w:noProof/>
          </w:rPr>
          <w:t>8.2</w:t>
        </w:r>
        <w:r w:rsidR="00535235" w:rsidRPr="001935B2">
          <w:rPr>
            <w:rStyle w:val="a9"/>
            <w:rFonts w:hint="eastAsia"/>
            <w:noProof/>
          </w:rPr>
          <w:t>期末按行业分类的股票投资组合</w:t>
        </w:r>
        <w:r w:rsidR="00535235">
          <w:rPr>
            <w:noProof/>
            <w:webHidden/>
          </w:rPr>
          <w:tab/>
        </w:r>
        <w:r w:rsidR="00535235">
          <w:rPr>
            <w:noProof/>
            <w:webHidden/>
          </w:rPr>
          <w:fldChar w:fldCharType="begin"/>
        </w:r>
        <w:r w:rsidR="00535235">
          <w:rPr>
            <w:noProof/>
            <w:webHidden/>
          </w:rPr>
          <w:instrText xml:space="preserve"> PAGEREF _Toc4143473 \h </w:instrText>
        </w:r>
        <w:r w:rsidR="00535235">
          <w:rPr>
            <w:noProof/>
            <w:webHidden/>
          </w:rPr>
        </w:r>
        <w:r w:rsidR="00535235">
          <w:rPr>
            <w:noProof/>
            <w:webHidden/>
          </w:rPr>
          <w:fldChar w:fldCharType="separate"/>
        </w:r>
        <w:r w:rsidR="00535235">
          <w:rPr>
            <w:noProof/>
            <w:webHidden/>
          </w:rPr>
          <w:t>45</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74" w:history="1">
        <w:r w:rsidR="00535235" w:rsidRPr="001935B2">
          <w:rPr>
            <w:rStyle w:val="a9"/>
            <w:noProof/>
          </w:rPr>
          <w:t>8.3</w:t>
        </w:r>
        <w:r w:rsidR="00535235" w:rsidRPr="001935B2">
          <w:rPr>
            <w:rStyle w:val="a9"/>
            <w:rFonts w:hint="eastAsia"/>
            <w:noProof/>
          </w:rPr>
          <w:t>期末按公允价值占基金资产净值比例大小排序的所有股票投资明细</w:t>
        </w:r>
        <w:r w:rsidR="00535235">
          <w:rPr>
            <w:noProof/>
            <w:webHidden/>
          </w:rPr>
          <w:tab/>
        </w:r>
        <w:r w:rsidR="00535235">
          <w:rPr>
            <w:noProof/>
            <w:webHidden/>
          </w:rPr>
          <w:fldChar w:fldCharType="begin"/>
        </w:r>
        <w:r w:rsidR="00535235">
          <w:rPr>
            <w:noProof/>
            <w:webHidden/>
          </w:rPr>
          <w:instrText xml:space="preserve"> PAGEREF _Toc4143474 \h </w:instrText>
        </w:r>
        <w:r w:rsidR="00535235">
          <w:rPr>
            <w:noProof/>
            <w:webHidden/>
          </w:rPr>
        </w:r>
        <w:r w:rsidR="00535235">
          <w:rPr>
            <w:noProof/>
            <w:webHidden/>
          </w:rPr>
          <w:fldChar w:fldCharType="separate"/>
        </w:r>
        <w:r w:rsidR="00535235">
          <w:rPr>
            <w:noProof/>
            <w:webHidden/>
          </w:rPr>
          <w:t>46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75" w:history="1">
        <w:r w:rsidR="00535235" w:rsidRPr="001935B2">
          <w:rPr>
            <w:rStyle w:val="a9"/>
            <w:noProof/>
          </w:rPr>
          <w:t>8.4</w:t>
        </w:r>
        <w:r w:rsidR="00535235" w:rsidRPr="001935B2">
          <w:rPr>
            <w:rStyle w:val="a9"/>
            <w:rFonts w:hint="eastAsia"/>
            <w:noProof/>
          </w:rPr>
          <w:t>报告期内股票投资组合的重大变动</w:t>
        </w:r>
        <w:r w:rsidR="00535235">
          <w:rPr>
            <w:noProof/>
            <w:webHidden/>
          </w:rPr>
          <w:tab/>
        </w:r>
        <w:r w:rsidR="00535235">
          <w:rPr>
            <w:noProof/>
            <w:webHidden/>
          </w:rPr>
          <w:fldChar w:fldCharType="begin"/>
        </w:r>
        <w:r w:rsidR="00535235">
          <w:rPr>
            <w:noProof/>
            <w:webHidden/>
          </w:rPr>
          <w:instrText xml:space="preserve"> PAGEREF _Toc4143475 \h </w:instrText>
        </w:r>
        <w:r w:rsidR="00535235">
          <w:rPr>
            <w:noProof/>
            <w:webHidden/>
          </w:rPr>
        </w:r>
        <w:r w:rsidR="00535235">
          <w:rPr>
            <w:noProof/>
            <w:webHidden/>
          </w:rPr>
          <w:fldChar w:fldCharType="separate"/>
        </w:r>
        <w:r w:rsidR="00535235">
          <w:rPr>
            <w:noProof/>
            <w:webHidden/>
          </w:rPr>
          <w:t>46</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79" w:history="1">
        <w:r w:rsidR="00535235" w:rsidRPr="001935B2">
          <w:rPr>
            <w:rStyle w:val="a9"/>
            <w:noProof/>
          </w:rPr>
          <w:t>8.5</w:t>
        </w:r>
        <w:r w:rsidR="00535235" w:rsidRPr="001935B2">
          <w:rPr>
            <w:rStyle w:val="a9"/>
            <w:rFonts w:hint="eastAsia"/>
            <w:noProof/>
          </w:rPr>
          <w:t>期末按债券品种分类的债券投资组合</w:t>
        </w:r>
        <w:r w:rsidR="00535235">
          <w:rPr>
            <w:noProof/>
            <w:webHidden/>
          </w:rPr>
          <w:tab/>
        </w:r>
        <w:r w:rsidR="00535235">
          <w:rPr>
            <w:noProof/>
            <w:webHidden/>
          </w:rPr>
          <w:fldChar w:fldCharType="begin"/>
        </w:r>
        <w:r w:rsidR="00535235">
          <w:rPr>
            <w:noProof/>
            <w:webHidden/>
          </w:rPr>
          <w:instrText xml:space="preserve"> PAGEREF _Toc4143479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0" w:history="1">
        <w:r w:rsidR="00535235" w:rsidRPr="001935B2">
          <w:rPr>
            <w:rStyle w:val="a9"/>
            <w:noProof/>
          </w:rPr>
          <w:t>8.6</w:t>
        </w:r>
        <w:r w:rsidR="00535235" w:rsidRPr="001935B2">
          <w:rPr>
            <w:rStyle w:val="a9"/>
            <w:rFonts w:hint="eastAsia"/>
            <w:noProof/>
          </w:rPr>
          <w:t>期末按公允价值占基金资产净值比例大小排序的前五名债券投资明细</w:t>
        </w:r>
        <w:r w:rsidR="00535235">
          <w:rPr>
            <w:noProof/>
            <w:webHidden/>
          </w:rPr>
          <w:tab/>
        </w:r>
        <w:r w:rsidR="00535235">
          <w:rPr>
            <w:noProof/>
            <w:webHidden/>
          </w:rPr>
          <w:fldChar w:fldCharType="begin"/>
        </w:r>
        <w:r w:rsidR="00535235">
          <w:rPr>
            <w:noProof/>
            <w:webHidden/>
          </w:rPr>
          <w:instrText xml:space="preserve"> PAGEREF _Toc4143480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1" w:history="1">
        <w:r w:rsidR="00535235" w:rsidRPr="001935B2">
          <w:rPr>
            <w:rStyle w:val="a9"/>
            <w:noProof/>
          </w:rPr>
          <w:t>8.7</w:t>
        </w:r>
        <w:r w:rsidR="00535235" w:rsidRPr="001935B2">
          <w:rPr>
            <w:rStyle w:val="a9"/>
            <w:rFonts w:hint="eastAsia"/>
            <w:noProof/>
          </w:rPr>
          <w:t>期末按公允价值占基金资产净值比例大小排序的所有资产支持证券投资明细</w:t>
        </w:r>
        <w:r w:rsidR="00535235">
          <w:rPr>
            <w:noProof/>
            <w:webHidden/>
          </w:rPr>
          <w:tab/>
        </w:r>
        <w:r w:rsidR="00535235">
          <w:rPr>
            <w:noProof/>
            <w:webHidden/>
          </w:rPr>
          <w:fldChar w:fldCharType="begin"/>
        </w:r>
        <w:r w:rsidR="00535235">
          <w:rPr>
            <w:noProof/>
            <w:webHidden/>
          </w:rPr>
          <w:instrText xml:space="preserve"> PAGEREF _Toc4143481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2" w:history="1">
        <w:r w:rsidR="00535235" w:rsidRPr="001935B2">
          <w:rPr>
            <w:rStyle w:val="a9"/>
            <w:noProof/>
          </w:rPr>
          <w:t>8.8</w:t>
        </w:r>
        <w:r w:rsidR="00535235" w:rsidRPr="001935B2">
          <w:rPr>
            <w:rStyle w:val="a9"/>
            <w:rFonts w:hint="eastAsia"/>
            <w:noProof/>
          </w:rPr>
          <w:t>报告期末按公允价值占基金资产净值比例大小排序的前五名贵金属投资明细</w:t>
        </w:r>
        <w:r w:rsidR="00535235">
          <w:rPr>
            <w:noProof/>
            <w:webHidden/>
          </w:rPr>
          <w:tab/>
        </w:r>
        <w:r w:rsidR="00535235">
          <w:rPr>
            <w:noProof/>
            <w:webHidden/>
          </w:rPr>
          <w:fldChar w:fldCharType="begin"/>
        </w:r>
        <w:r w:rsidR="00535235">
          <w:rPr>
            <w:noProof/>
            <w:webHidden/>
          </w:rPr>
          <w:instrText xml:space="preserve"> PAGEREF _Toc4143482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3" w:history="1">
        <w:r w:rsidR="00535235" w:rsidRPr="001935B2">
          <w:rPr>
            <w:rStyle w:val="a9"/>
            <w:noProof/>
          </w:rPr>
          <w:t>8.9</w:t>
        </w:r>
        <w:r w:rsidR="00535235" w:rsidRPr="001935B2">
          <w:rPr>
            <w:rStyle w:val="a9"/>
            <w:rFonts w:hint="eastAsia"/>
            <w:noProof/>
          </w:rPr>
          <w:t>期末按公允价值占基金资产净值比例大小排序的前五名权证投资明细</w:t>
        </w:r>
        <w:r w:rsidR="00535235">
          <w:rPr>
            <w:noProof/>
            <w:webHidden/>
          </w:rPr>
          <w:tab/>
        </w:r>
        <w:r w:rsidR="00535235">
          <w:rPr>
            <w:noProof/>
            <w:webHidden/>
          </w:rPr>
          <w:fldChar w:fldCharType="begin"/>
        </w:r>
        <w:r w:rsidR="00535235">
          <w:rPr>
            <w:noProof/>
            <w:webHidden/>
          </w:rPr>
          <w:instrText xml:space="preserve"> PAGEREF _Toc4143483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4" w:history="1">
        <w:r w:rsidR="00535235" w:rsidRPr="001935B2">
          <w:rPr>
            <w:rStyle w:val="a9"/>
            <w:noProof/>
          </w:rPr>
          <w:t xml:space="preserve">8.10 </w:t>
        </w:r>
        <w:r w:rsidR="00535235" w:rsidRPr="001935B2">
          <w:rPr>
            <w:rStyle w:val="a9"/>
            <w:rFonts w:hint="eastAsia"/>
            <w:noProof/>
          </w:rPr>
          <w:t>报告期末本基金投资的股指期货交易情况说明</w:t>
        </w:r>
        <w:r w:rsidR="00535235">
          <w:rPr>
            <w:noProof/>
            <w:webHidden/>
          </w:rPr>
          <w:tab/>
        </w:r>
        <w:r w:rsidR="00535235">
          <w:rPr>
            <w:noProof/>
            <w:webHidden/>
          </w:rPr>
          <w:fldChar w:fldCharType="begin"/>
        </w:r>
        <w:r w:rsidR="00535235">
          <w:rPr>
            <w:noProof/>
            <w:webHidden/>
          </w:rPr>
          <w:instrText xml:space="preserve"> PAGEREF _Toc4143484 \h </w:instrText>
        </w:r>
        <w:r w:rsidR="00535235">
          <w:rPr>
            <w:noProof/>
            <w:webHidden/>
          </w:rPr>
        </w:r>
        <w:r w:rsidR="00535235">
          <w:rPr>
            <w:noProof/>
            <w:webHidden/>
          </w:rPr>
          <w:fldChar w:fldCharType="separate"/>
        </w:r>
        <w:r w:rsidR="00535235">
          <w:rPr>
            <w:noProof/>
            <w:webHidden/>
          </w:rPr>
          <w:t>48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5" w:history="1">
        <w:r w:rsidR="00535235" w:rsidRPr="001935B2">
          <w:rPr>
            <w:rStyle w:val="a9"/>
            <w:noProof/>
          </w:rPr>
          <w:t>8.11</w:t>
        </w:r>
        <w:r w:rsidR="00535235" w:rsidRPr="001935B2">
          <w:rPr>
            <w:rStyle w:val="a9"/>
            <w:rFonts w:hint="eastAsia"/>
            <w:noProof/>
          </w:rPr>
          <w:t>报告期末本基金投资的国债期货交易情况说明</w:t>
        </w:r>
        <w:r w:rsidR="00535235">
          <w:rPr>
            <w:noProof/>
            <w:webHidden/>
          </w:rPr>
          <w:tab/>
        </w:r>
        <w:r w:rsidR="00535235">
          <w:rPr>
            <w:noProof/>
            <w:webHidden/>
          </w:rPr>
          <w:fldChar w:fldCharType="begin"/>
        </w:r>
        <w:r w:rsidR="00535235">
          <w:rPr>
            <w:noProof/>
            <w:webHidden/>
          </w:rPr>
          <w:instrText xml:space="preserve"> PAGEREF _Toc4143485 \h </w:instrText>
        </w:r>
        <w:r w:rsidR="00535235">
          <w:rPr>
            <w:noProof/>
            <w:webHidden/>
          </w:rPr>
        </w:r>
        <w:r w:rsidR="00535235">
          <w:rPr>
            <w:noProof/>
            <w:webHidden/>
          </w:rPr>
          <w:fldChar w:fldCharType="separate"/>
        </w:r>
        <w:r w:rsidR="00535235">
          <w:rPr>
            <w:noProof/>
            <w:webHidden/>
          </w:rPr>
          <w:t>49</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86" w:history="1">
        <w:r w:rsidR="00535235" w:rsidRPr="001935B2">
          <w:rPr>
            <w:rStyle w:val="a9"/>
            <w:noProof/>
          </w:rPr>
          <w:t xml:space="preserve">8.12 </w:t>
        </w:r>
        <w:r w:rsidR="00535235" w:rsidRPr="001935B2">
          <w:rPr>
            <w:rStyle w:val="a9"/>
            <w:rFonts w:hint="eastAsia"/>
            <w:noProof/>
          </w:rPr>
          <w:t>投资组合报告附注</w:t>
        </w:r>
        <w:r w:rsidR="00535235">
          <w:rPr>
            <w:noProof/>
            <w:webHidden/>
          </w:rPr>
          <w:tab/>
        </w:r>
        <w:r w:rsidR="00535235">
          <w:rPr>
            <w:noProof/>
            <w:webHidden/>
          </w:rPr>
          <w:fldChar w:fldCharType="begin"/>
        </w:r>
        <w:r w:rsidR="00535235">
          <w:rPr>
            <w:noProof/>
            <w:webHidden/>
          </w:rPr>
          <w:instrText xml:space="preserve"> PAGEREF _Toc4143486 \h </w:instrText>
        </w:r>
        <w:r w:rsidR="00535235">
          <w:rPr>
            <w:noProof/>
            <w:webHidden/>
          </w:rPr>
        </w:r>
        <w:r w:rsidR="00535235">
          <w:rPr>
            <w:noProof/>
            <w:webHidden/>
          </w:rPr>
          <w:fldChar w:fldCharType="separate"/>
        </w:r>
        <w:r w:rsidR="00535235">
          <w:rPr>
            <w:noProof/>
            <w:webHidden/>
          </w:rPr>
          <w:t>49</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491" w:history="1">
        <w:r w:rsidR="00535235" w:rsidRPr="001935B2">
          <w:rPr>
            <w:rStyle w:val="a9"/>
            <w:b/>
            <w:noProof/>
          </w:rPr>
          <w:t>§9</w:t>
        </w:r>
        <w:r w:rsidR="00535235" w:rsidRPr="001935B2">
          <w:rPr>
            <w:rStyle w:val="a9"/>
            <w:rFonts w:hint="eastAsia"/>
            <w:b/>
            <w:noProof/>
          </w:rPr>
          <w:t>基金份额持有人信息</w:t>
        </w:r>
        <w:r w:rsidR="00535235">
          <w:rPr>
            <w:noProof/>
            <w:webHidden/>
          </w:rPr>
          <w:tab/>
        </w:r>
        <w:r w:rsidR="00535235">
          <w:rPr>
            <w:noProof/>
            <w:webHidden/>
          </w:rPr>
          <w:fldChar w:fldCharType="begin"/>
        </w:r>
        <w:r w:rsidR="00535235">
          <w:rPr>
            <w:noProof/>
            <w:webHidden/>
          </w:rPr>
          <w:instrText xml:space="preserve"> PAGEREF _Toc4143491 \h </w:instrText>
        </w:r>
        <w:r w:rsidR="00535235">
          <w:rPr>
            <w:noProof/>
            <w:webHidden/>
          </w:rPr>
        </w:r>
        <w:r w:rsidR="00535235">
          <w:rPr>
            <w:noProof/>
            <w:webHidden/>
          </w:rPr>
          <w:fldChar w:fldCharType="separate"/>
        </w:r>
        <w:r w:rsidR="00535235">
          <w:rPr>
            <w:noProof/>
            <w:webHidden/>
          </w:rPr>
          <w:t>50</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2" w:history="1">
        <w:r w:rsidR="00535235" w:rsidRPr="001935B2">
          <w:rPr>
            <w:rStyle w:val="a9"/>
            <w:noProof/>
          </w:rPr>
          <w:t xml:space="preserve">9.1 </w:t>
        </w:r>
        <w:r w:rsidR="00535235" w:rsidRPr="001935B2">
          <w:rPr>
            <w:rStyle w:val="a9"/>
            <w:rFonts w:hint="eastAsia"/>
            <w:noProof/>
          </w:rPr>
          <w:t>期末基金份额持有人户数及持有人结构</w:t>
        </w:r>
        <w:r w:rsidR="00535235">
          <w:rPr>
            <w:noProof/>
            <w:webHidden/>
          </w:rPr>
          <w:tab/>
        </w:r>
        <w:r w:rsidR="00535235">
          <w:rPr>
            <w:noProof/>
            <w:webHidden/>
          </w:rPr>
          <w:fldChar w:fldCharType="begin"/>
        </w:r>
        <w:r w:rsidR="00535235">
          <w:rPr>
            <w:noProof/>
            <w:webHidden/>
          </w:rPr>
          <w:instrText xml:space="preserve"> PAGEREF _Toc4143492 \h </w:instrText>
        </w:r>
        <w:r w:rsidR="00535235">
          <w:rPr>
            <w:noProof/>
            <w:webHidden/>
          </w:rPr>
        </w:r>
        <w:r w:rsidR="00535235">
          <w:rPr>
            <w:noProof/>
            <w:webHidden/>
          </w:rPr>
          <w:fldChar w:fldCharType="separate"/>
        </w:r>
        <w:r w:rsidR="00535235">
          <w:rPr>
            <w:noProof/>
            <w:webHidden/>
          </w:rPr>
          <w:t>50</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3" w:history="1">
        <w:r w:rsidR="00535235" w:rsidRPr="001935B2">
          <w:rPr>
            <w:rStyle w:val="a9"/>
            <w:noProof/>
          </w:rPr>
          <w:t>9.2</w:t>
        </w:r>
        <w:r w:rsidR="00535235" w:rsidRPr="001935B2">
          <w:rPr>
            <w:rStyle w:val="a9"/>
            <w:rFonts w:hint="eastAsia"/>
            <w:noProof/>
          </w:rPr>
          <w:t>期末基金管理人的从业人员持有本基金的情况</w:t>
        </w:r>
        <w:r w:rsidR="00535235">
          <w:rPr>
            <w:noProof/>
            <w:webHidden/>
          </w:rPr>
          <w:tab/>
        </w:r>
        <w:r w:rsidR="00535235">
          <w:rPr>
            <w:noProof/>
            <w:webHidden/>
          </w:rPr>
          <w:fldChar w:fldCharType="begin"/>
        </w:r>
        <w:r w:rsidR="00535235">
          <w:rPr>
            <w:noProof/>
            <w:webHidden/>
          </w:rPr>
          <w:instrText xml:space="preserve"> PAGEREF _Toc4143493 \h </w:instrText>
        </w:r>
        <w:r w:rsidR="00535235">
          <w:rPr>
            <w:noProof/>
            <w:webHidden/>
          </w:rPr>
        </w:r>
        <w:r w:rsidR="00535235">
          <w:rPr>
            <w:noProof/>
            <w:webHidden/>
          </w:rPr>
          <w:fldChar w:fldCharType="separate"/>
        </w:r>
        <w:r w:rsidR="00535235">
          <w:rPr>
            <w:noProof/>
            <w:webHidden/>
          </w:rPr>
          <w:t>50</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4" w:history="1">
        <w:r w:rsidR="00535235" w:rsidRPr="001935B2">
          <w:rPr>
            <w:rStyle w:val="a9"/>
            <w:noProof/>
          </w:rPr>
          <w:t>9.3</w:t>
        </w:r>
        <w:r w:rsidR="00535235" w:rsidRPr="001935B2">
          <w:rPr>
            <w:rStyle w:val="a9"/>
            <w:rFonts w:hint="eastAsia"/>
            <w:noProof/>
          </w:rPr>
          <w:t>期末基金管理人的从业人员持有本开放式基金份额总量区间的情况</w:t>
        </w:r>
        <w:r w:rsidR="00535235">
          <w:rPr>
            <w:noProof/>
            <w:webHidden/>
          </w:rPr>
          <w:tab/>
        </w:r>
        <w:r w:rsidR="00535235">
          <w:rPr>
            <w:noProof/>
            <w:webHidden/>
          </w:rPr>
          <w:fldChar w:fldCharType="begin"/>
        </w:r>
        <w:r w:rsidR="00535235">
          <w:rPr>
            <w:noProof/>
            <w:webHidden/>
          </w:rPr>
          <w:instrText xml:space="preserve"> PAGEREF _Toc4143494 \h </w:instrText>
        </w:r>
        <w:r w:rsidR="00535235">
          <w:rPr>
            <w:noProof/>
            <w:webHidden/>
          </w:rPr>
        </w:r>
        <w:r w:rsidR="00535235">
          <w:rPr>
            <w:noProof/>
            <w:webHidden/>
          </w:rPr>
          <w:fldChar w:fldCharType="separate"/>
        </w:r>
        <w:r w:rsidR="00535235">
          <w:rPr>
            <w:noProof/>
            <w:webHidden/>
          </w:rPr>
          <w:t>50</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495" w:history="1">
        <w:r w:rsidR="00535235" w:rsidRPr="001935B2">
          <w:rPr>
            <w:rStyle w:val="a9"/>
            <w:b/>
            <w:bCs/>
            <w:noProof/>
          </w:rPr>
          <w:t>§10</w:t>
        </w:r>
        <w:r w:rsidR="00535235" w:rsidRPr="001935B2">
          <w:rPr>
            <w:rStyle w:val="a9"/>
            <w:rFonts w:hint="eastAsia"/>
            <w:b/>
            <w:bCs/>
            <w:noProof/>
          </w:rPr>
          <w:t>开放式基金份额变动</w:t>
        </w:r>
        <w:r w:rsidR="00535235">
          <w:rPr>
            <w:noProof/>
            <w:webHidden/>
          </w:rPr>
          <w:tab/>
        </w:r>
        <w:r w:rsidR="00535235">
          <w:rPr>
            <w:noProof/>
            <w:webHidden/>
          </w:rPr>
          <w:fldChar w:fldCharType="begin"/>
        </w:r>
        <w:r w:rsidR="00535235">
          <w:rPr>
            <w:noProof/>
            <w:webHidden/>
          </w:rPr>
          <w:instrText xml:space="preserve"> PAGEREF _Toc4143495 \h </w:instrText>
        </w:r>
        <w:r w:rsidR="00535235">
          <w:rPr>
            <w:noProof/>
            <w:webHidden/>
          </w:rPr>
        </w:r>
        <w:r w:rsidR="00535235">
          <w:rPr>
            <w:noProof/>
            <w:webHidden/>
          </w:rPr>
          <w:fldChar w:fldCharType="separate"/>
        </w:r>
        <w:r w:rsidR="00535235">
          <w:rPr>
            <w:noProof/>
            <w:webHidden/>
          </w:rPr>
          <w:t>50</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496" w:history="1">
        <w:r w:rsidR="00535235" w:rsidRPr="001935B2">
          <w:rPr>
            <w:rStyle w:val="a9"/>
            <w:b/>
            <w:bCs/>
            <w:noProof/>
          </w:rPr>
          <w:t>§11</w:t>
        </w:r>
        <w:r w:rsidR="00535235" w:rsidRPr="001935B2">
          <w:rPr>
            <w:rStyle w:val="a9"/>
            <w:rFonts w:hint="eastAsia"/>
            <w:b/>
            <w:bCs/>
            <w:noProof/>
          </w:rPr>
          <w:t>重大事件揭示</w:t>
        </w:r>
        <w:r w:rsidR="00535235">
          <w:rPr>
            <w:noProof/>
            <w:webHidden/>
          </w:rPr>
          <w:tab/>
        </w:r>
        <w:r w:rsidR="00535235">
          <w:rPr>
            <w:noProof/>
            <w:webHidden/>
          </w:rPr>
          <w:fldChar w:fldCharType="begin"/>
        </w:r>
        <w:r w:rsidR="00535235">
          <w:rPr>
            <w:noProof/>
            <w:webHidden/>
          </w:rPr>
          <w:instrText xml:space="preserve"> PAGEREF _Toc4143496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7" w:history="1">
        <w:r w:rsidR="00535235" w:rsidRPr="001935B2">
          <w:rPr>
            <w:rStyle w:val="a9"/>
            <w:noProof/>
          </w:rPr>
          <w:t>11.1</w:t>
        </w:r>
        <w:r w:rsidR="00535235" w:rsidRPr="001935B2">
          <w:rPr>
            <w:rStyle w:val="a9"/>
            <w:rFonts w:hint="eastAsia"/>
            <w:noProof/>
          </w:rPr>
          <w:t>基金份额持有人大会决议</w:t>
        </w:r>
        <w:r w:rsidR="00535235">
          <w:rPr>
            <w:noProof/>
            <w:webHidden/>
          </w:rPr>
          <w:tab/>
        </w:r>
        <w:r w:rsidR="00535235">
          <w:rPr>
            <w:noProof/>
            <w:webHidden/>
          </w:rPr>
          <w:fldChar w:fldCharType="begin"/>
        </w:r>
        <w:r w:rsidR="00535235">
          <w:rPr>
            <w:noProof/>
            <w:webHidden/>
          </w:rPr>
          <w:instrText xml:space="preserve"> PAGEREF _Toc4143497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8" w:history="1">
        <w:r w:rsidR="00535235" w:rsidRPr="001935B2">
          <w:rPr>
            <w:rStyle w:val="a9"/>
            <w:noProof/>
          </w:rPr>
          <w:t xml:space="preserve">11.2 </w:t>
        </w:r>
        <w:r w:rsidR="00535235" w:rsidRPr="001935B2">
          <w:rPr>
            <w:rStyle w:val="a9"/>
            <w:rFonts w:hint="eastAsia"/>
            <w:noProof/>
          </w:rPr>
          <w:t>基金管理人、基金托管人的专门基金托管部门的重大人事变动</w:t>
        </w:r>
        <w:r w:rsidR="00535235">
          <w:rPr>
            <w:noProof/>
            <w:webHidden/>
          </w:rPr>
          <w:tab/>
        </w:r>
        <w:r w:rsidR="00535235">
          <w:rPr>
            <w:noProof/>
            <w:webHidden/>
          </w:rPr>
          <w:fldChar w:fldCharType="begin"/>
        </w:r>
        <w:r w:rsidR="00535235">
          <w:rPr>
            <w:noProof/>
            <w:webHidden/>
          </w:rPr>
          <w:instrText xml:space="preserve"> PAGEREF _Toc4143498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499" w:history="1">
        <w:r w:rsidR="00535235" w:rsidRPr="001935B2">
          <w:rPr>
            <w:rStyle w:val="a9"/>
            <w:noProof/>
          </w:rPr>
          <w:t xml:space="preserve">11.3 </w:t>
        </w:r>
        <w:r w:rsidR="00535235" w:rsidRPr="001935B2">
          <w:rPr>
            <w:rStyle w:val="a9"/>
            <w:rFonts w:hint="eastAsia"/>
            <w:noProof/>
          </w:rPr>
          <w:t>涉及基金管理人、基金财产、基金托管业务的诉讼</w:t>
        </w:r>
        <w:r w:rsidR="00535235">
          <w:rPr>
            <w:noProof/>
            <w:webHidden/>
          </w:rPr>
          <w:tab/>
        </w:r>
        <w:r w:rsidR="00535235">
          <w:rPr>
            <w:noProof/>
            <w:webHidden/>
          </w:rPr>
          <w:fldChar w:fldCharType="begin"/>
        </w:r>
        <w:r w:rsidR="00535235">
          <w:rPr>
            <w:noProof/>
            <w:webHidden/>
          </w:rPr>
          <w:instrText xml:space="preserve"> PAGEREF _Toc4143499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0" w:history="1">
        <w:r w:rsidR="00535235" w:rsidRPr="001935B2">
          <w:rPr>
            <w:rStyle w:val="a9"/>
            <w:noProof/>
          </w:rPr>
          <w:t xml:space="preserve">11.4 </w:t>
        </w:r>
        <w:r w:rsidR="00535235" w:rsidRPr="001935B2">
          <w:rPr>
            <w:rStyle w:val="a9"/>
            <w:rFonts w:hint="eastAsia"/>
            <w:noProof/>
          </w:rPr>
          <w:t>基金投资策略的改变</w:t>
        </w:r>
        <w:r w:rsidR="00535235">
          <w:rPr>
            <w:noProof/>
            <w:webHidden/>
          </w:rPr>
          <w:tab/>
        </w:r>
        <w:r w:rsidR="00535235">
          <w:rPr>
            <w:noProof/>
            <w:webHidden/>
          </w:rPr>
          <w:fldChar w:fldCharType="begin"/>
        </w:r>
        <w:r w:rsidR="00535235">
          <w:rPr>
            <w:noProof/>
            <w:webHidden/>
          </w:rPr>
          <w:instrText xml:space="preserve"> PAGEREF _Toc4143500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1" w:history="1">
        <w:r w:rsidR="00535235" w:rsidRPr="001935B2">
          <w:rPr>
            <w:rStyle w:val="a9"/>
            <w:noProof/>
          </w:rPr>
          <w:t xml:space="preserve">11.5 </w:t>
        </w:r>
        <w:r w:rsidR="00535235" w:rsidRPr="001935B2">
          <w:rPr>
            <w:rStyle w:val="a9"/>
            <w:rFonts w:hint="eastAsia"/>
            <w:noProof/>
          </w:rPr>
          <w:t>本报告期持有的基金发生的重大影响事件</w:t>
        </w:r>
        <w:r w:rsidR="00535235">
          <w:rPr>
            <w:noProof/>
            <w:webHidden/>
          </w:rPr>
          <w:tab/>
        </w:r>
        <w:r w:rsidR="00535235">
          <w:rPr>
            <w:noProof/>
            <w:webHidden/>
          </w:rPr>
          <w:fldChar w:fldCharType="begin"/>
        </w:r>
        <w:r w:rsidR="00535235">
          <w:rPr>
            <w:noProof/>
            <w:webHidden/>
          </w:rPr>
          <w:instrText xml:space="preserve"> PAGEREF _Toc4143501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2" w:history="1">
        <w:r w:rsidR="00535235" w:rsidRPr="001935B2">
          <w:rPr>
            <w:rStyle w:val="a9"/>
            <w:noProof/>
          </w:rPr>
          <w:t>11.6</w:t>
        </w:r>
        <w:r w:rsidR="00535235" w:rsidRPr="001935B2">
          <w:rPr>
            <w:rStyle w:val="a9"/>
            <w:rFonts w:hint="eastAsia"/>
            <w:noProof/>
          </w:rPr>
          <w:t>为基金进行审计的会计师事务所情况</w:t>
        </w:r>
        <w:r w:rsidR="00535235">
          <w:rPr>
            <w:noProof/>
            <w:webHidden/>
          </w:rPr>
          <w:tab/>
        </w:r>
        <w:r w:rsidR="00535235">
          <w:rPr>
            <w:noProof/>
            <w:webHidden/>
          </w:rPr>
          <w:fldChar w:fldCharType="begin"/>
        </w:r>
        <w:r w:rsidR="00535235">
          <w:rPr>
            <w:noProof/>
            <w:webHidden/>
          </w:rPr>
          <w:instrText xml:space="preserve"> PAGEREF _Toc4143502 \h </w:instrText>
        </w:r>
        <w:r w:rsidR="00535235">
          <w:rPr>
            <w:noProof/>
            <w:webHidden/>
          </w:rPr>
        </w:r>
        <w:r w:rsidR="00535235">
          <w:rPr>
            <w:noProof/>
            <w:webHidden/>
          </w:rPr>
          <w:fldChar w:fldCharType="separate"/>
        </w:r>
        <w:r w:rsidR="00535235">
          <w:rPr>
            <w:noProof/>
            <w:webHidden/>
          </w:rPr>
          <w:t>51</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3" w:history="1">
        <w:r w:rsidR="00535235" w:rsidRPr="001935B2">
          <w:rPr>
            <w:rStyle w:val="a9"/>
            <w:noProof/>
          </w:rPr>
          <w:t xml:space="preserve">11.7 </w:t>
        </w:r>
        <w:r w:rsidR="00535235" w:rsidRPr="001935B2">
          <w:rPr>
            <w:rStyle w:val="a9"/>
            <w:rFonts w:hint="eastAsia"/>
            <w:noProof/>
          </w:rPr>
          <w:t>管理人、托管人及其高级管理人员受稽查或处罚等情况</w:t>
        </w:r>
        <w:r w:rsidR="00535235">
          <w:rPr>
            <w:noProof/>
            <w:webHidden/>
          </w:rPr>
          <w:tab/>
        </w:r>
        <w:r w:rsidR="00535235">
          <w:rPr>
            <w:noProof/>
            <w:webHidden/>
          </w:rPr>
          <w:fldChar w:fldCharType="begin"/>
        </w:r>
        <w:r w:rsidR="00535235">
          <w:rPr>
            <w:noProof/>
            <w:webHidden/>
          </w:rPr>
          <w:instrText xml:space="preserve"> PAGEREF _Toc4143503 \h </w:instrText>
        </w:r>
        <w:r w:rsidR="00535235">
          <w:rPr>
            <w:noProof/>
            <w:webHidden/>
          </w:rPr>
        </w:r>
        <w:r w:rsidR="00535235">
          <w:rPr>
            <w:noProof/>
            <w:webHidden/>
          </w:rPr>
          <w:fldChar w:fldCharType="separate"/>
        </w:r>
        <w:r w:rsidR="00535235">
          <w:rPr>
            <w:noProof/>
            <w:webHidden/>
          </w:rPr>
          <w:t>52</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4" w:history="1">
        <w:r w:rsidR="00535235" w:rsidRPr="001935B2">
          <w:rPr>
            <w:rStyle w:val="a9"/>
            <w:noProof/>
          </w:rPr>
          <w:t xml:space="preserve">11.8 </w:t>
        </w:r>
        <w:r w:rsidR="00535235" w:rsidRPr="001935B2">
          <w:rPr>
            <w:rStyle w:val="a9"/>
            <w:rFonts w:hint="eastAsia"/>
            <w:noProof/>
          </w:rPr>
          <w:t>基金租用证券公司交易单元的有关情况</w:t>
        </w:r>
        <w:r w:rsidR="00535235">
          <w:rPr>
            <w:noProof/>
            <w:webHidden/>
          </w:rPr>
          <w:tab/>
        </w:r>
        <w:r w:rsidR="00535235">
          <w:rPr>
            <w:noProof/>
            <w:webHidden/>
          </w:rPr>
          <w:fldChar w:fldCharType="begin"/>
        </w:r>
        <w:r w:rsidR="00535235">
          <w:rPr>
            <w:noProof/>
            <w:webHidden/>
          </w:rPr>
          <w:instrText xml:space="preserve"> PAGEREF _Toc4143504 \h </w:instrText>
        </w:r>
        <w:r w:rsidR="00535235">
          <w:rPr>
            <w:noProof/>
            <w:webHidden/>
          </w:rPr>
        </w:r>
        <w:r w:rsidR="00535235">
          <w:rPr>
            <w:noProof/>
            <w:webHidden/>
          </w:rPr>
          <w:fldChar w:fldCharType="separate"/>
        </w:r>
        <w:r w:rsidR="00535235">
          <w:rPr>
            <w:noProof/>
            <w:webHidden/>
          </w:rPr>
          <w:t>52</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5" w:history="1">
        <w:r w:rsidR="00535235" w:rsidRPr="001935B2">
          <w:rPr>
            <w:rStyle w:val="a9"/>
            <w:noProof/>
          </w:rPr>
          <w:t>11.9</w:t>
        </w:r>
        <w:r w:rsidR="00535235" w:rsidRPr="001935B2">
          <w:rPr>
            <w:rStyle w:val="a9"/>
            <w:rFonts w:hint="eastAsia"/>
            <w:noProof/>
          </w:rPr>
          <w:t>其他重大事件</w:t>
        </w:r>
        <w:r w:rsidR="00535235">
          <w:rPr>
            <w:noProof/>
            <w:webHidden/>
          </w:rPr>
          <w:tab/>
        </w:r>
        <w:r w:rsidR="00535235">
          <w:rPr>
            <w:noProof/>
            <w:webHidden/>
          </w:rPr>
          <w:fldChar w:fldCharType="begin"/>
        </w:r>
        <w:r w:rsidR="00535235">
          <w:rPr>
            <w:noProof/>
            <w:webHidden/>
          </w:rPr>
          <w:instrText xml:space="preserve"> PAGEREF _Toc4143505 \h </w:instrText>
        </w:r>
        <w:r w:rsidR="00535235">
          <w:rPr>
            <w:noProof/>
            <w:webHidden/>
          </w:rPr>
        </w:r>
        <w:r w:rsidR="00535235">
          <w:rPr>
            <w:noProof/>
            <w:webHidden/>
          </w:rPr>
          <w:fldChar w:fldCharType="separate"/>
        </w:r>
        <w:r w:rsidR="00535235">
          <w:rPr>
            <w:noProof/>
            <w:webHidden/>
          </w:rPr>
          <w:t>55</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506" w:history="1">
        <w:r w:rsidR="00535235" w:rsidRPr="001935B2">
          <w:rPr>
            <w:rStyle w:val="a9"/>
            <w:b/>
            <w:bCs/>
            <w:noProof/>
          </w:rPr>
          <w:t>§</w:t>
        </w:r>
        <w:r w:rsidR="00535235">
          <w:rPr>
            <w:rStyle w:val="a9"/>
            <w:b/>
            <w:bCs/>
            <w:noProof/>
          </w:rPr>
          <w:t xml:space="preserve">12 </w:t>
        </w:r>
        <w:r w:rsidR="00535235" w:rsidRPr="001935B2">
          <w:rPr>
            <w:rStyle w:val="a9"/>
            <w:rFonts w:hint="eastAsia"/>
            <w:b/>
            <w:bCs/>
            <w:noProof/>
          </w:rPr>
          <w:t>影响投资者决策的其他重要信息</w:t>
        </w:r>
        <w:r w:rsidR="00535235">
          <w:rPr>
            <w:noProof/>
            <w:webHidden/>
          </w:rPr>
          <w:tab/>
        </w:r>
        <w:r w:rsidR="00535235">
          <w:rPr>
            <w:noProof/>
            <w:webHidden/>
          </w:rPr>
          <w:fldChar w:fldCharType="begin"/>
        </w:r>
        <w:r w:rsidR="00535235">
          <w:rPr>
            <w:noProof/>
            <w:webHidden/>
          </w:rPr>
          <w:instrText xml:space="preserve"> PAGEREF _Toc4143506 \h </w:instrText>
        </w:r>
        <w:r w:rsidR="00535235">
          <w:rPr>
            <w:noProof/>
            <w:webHidden/>
          </w:rPr>
        </w:r>
        <w:r w:rsidR="00535235">
          <w:rPr>
            <w:noProof/>
            <w:webHidden/>
          </w:rPr>
          <w:fldChar w:fldCharType="separate"/>
        </w:r>
        <w:r w:rsidR="00535235">
          <w:rPr>
            <w:noProof/>
            <w:webHidden/>
          </w:rPr>
          <w:t>57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7" w:history="1">
        <w:r w:rsidR="00535235" w:rsidRPr="001935B2">
          <w:rPr>
            <w:rStyle w:val="a9"/>
            <w:noProof/>
          </w:rPr>
          <w:t xml:space="preserve">12.1 </w:t>
        </w:r>
        <w:r w:rsidR="00535235" w:rsidRPr="001935B2">
          <w:rPr>
            <w:rStyle w:val="a9"/>
            <w:rFonts w:hint="eastAsia"/>
            <w:noProof/>
          </w:rPr>
          <w:t>影响投资者决策的其他重要信息</w:t>
        </w:r>
        <w:r w:rsidR="00535235">
          <w:rPr>
            <w:noProof/>
            <w:webHidden/>
          </w:rPr>
          <w:tab/>
        </w:r>
        <w:r w:rsidR="00535235">
          <w:rPr>
            <w:noProof/>
            <w:webHidden/>
          </w:rPr>
          <w:fldChar w:fldCharType="begin"/>
        </w:r>
        <w:r w:rsidR="00535235">
          <w:rPr>
            <w:noProof/>
            <w:webHidden/>
          </w:rPr>
          <w:instrText xml:space="preserve"> PAGEREF _Toc4143507 \h </w:instrText>
        </w:r>
        <w:r w:rsidR="00535235">
          <w:rPr>
            <w:noProof/>
            <w:webHidden/>
          </w:rPr>
        </w:r>
        <w:r w:rsidR="00535235">
          <w:rPr>
            <w:noProof/>
            <w:webHidden/>
          </w:rPr>
          <w:fldChar w:fldCharType="separate"/>
        </w:r>
        <w:r w:rsidR="00535235">
          <w:rPr>
            <w:noProof/>
            <w:webHidden/>
          </w:rPr>
          <w:t>57</w:t>
        </w:r>
        <w:r w:rsidR="00535235">
          <w:rPr>
            <w:noProof/>
            <w:webHidden/>
          </w:rPr>
          <w:fldChar w:fldCharType="end"/>
        </w:r>
      </w:hyperlink>
    </w:p>
    <w:p w:rsidR="00535235" w:rsidRDefault="00E54262">
      <w:pPr>
        <w:pStyle w:val="11"/>
        <w:rPr>
          <w:rFonts w:asciiTheme="minorHAnsi" w:eastAsiaTheme="minorEastAsia" w:hAnsiTheme="minorHAnsi" w:cstheme="minorBidi"/>
          <w:noProof/>
          <w:szCs w:val="22"/>
        </w:rPr>
      </w:pPr>
      <w:hyperlink w:anchor="_Toc4143508" w:history="1">
        <w:r w:rsidR="00535235" w:rsidRPr="001935B2">
          <w:rPr>
            <w:rStyle w:val="a9"/>
            <w:b/>
            <w:bCs/>
            <w:noProof/>
          </w:rPr>
          <w:t>§13</w:t>
        </w:r>
        <w:r w:rsidR="00535235" w:rsidRPr="001935B2">
          <w:rPr>
            <w:rStyle w:val="a9"/>
            <w:rFonts w:hint="eastAsia"/>
            <w:b/>
            <w:bCs/>
            <w:noProof/>
          </w:rPr>
          <w:t>备查文件目录</w:t>
        </w:r>
        <w:r w:rsidR="00535235">
          <w:rPr>
            <w:noProof/>
            <w:webHidden/>
          </w:rPr>
          <w:tab/>
        </w:r>
        <w:r w:rsidR="00535235">
          <w:rPr>
            <w:noProof/>
            <w:webHidden/>
          </w:rPr>
          <w:fldChar w:fldCharType="begin"/>
        </w:r>
        <w:r w:rsidR="00535235">
          <w:rPr>
            <w:noProof/>
            <w:webHidden/>
          </w:rPr>
          <w:instrText xml:space="preserve"> PAGEREF _Toc4143508 \h </w:instrText>
        </w:r>
        <w:r w:rsidR="00535235">
          <w:rPr>
            <w:noProof/>
            <w:webHidden/>
          </w:rPr>
        </w:r>
        <w:r w:rsidR="00535235">
          <w:rPr>
            <w:noProof/>
            <w:webHidden/>
          </w:rPr>
          <w:fldChar w:fldCharType="separate"/>
        </w:r>
        <w:r w:rsidR="00535235">
          <w:rPr>
            <w:noProof/>
            <w:webHidden/>
          </w:rPr>
          <w:t>57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09" w:history="1">
        <w:r w:rsidR="00535235" w:rsidRPr="001935B2">
          <w:rPr>
            <w:rStyle w:val="a9"/>
            <w:noProof/>
          </w:rPr>
          <w:t xml:space="preserve">13.1 </w:t>
        </w:r>
        <w:r w:rsidR="00535235" w:rsidRPr="001935B2">
          <w:rPr>
            <w:rStyle w:val="a9"/>
            <w:rFonts w:hint="eastAsia"/>
            <w:noProof/>
          </w:rPr>
          <w:t>备查文件目录</w:t>
        </w:r>
        <w:r w:rsidR="00535235">
          <w:rPr>
            <w:noProof/>
            <w:webHidden/>
          </w:rPr>
          <w:tab/>
        </w:r>
        <w:r w:rsidR="00535235">
          <w:rPr>
            <w:noProof/>
            <w:webHidden/>
          </w:rPr>
          <w:fldChar w:fldCharType="begin"/>
        </w:r>
        <w:r w:rsidR="00535235">
          <w:rPr>
            <w:noProof/>
            <w:webHidden/>
          </w:rPr>
          <w:instrText xml:space="preserve"> PAGEREF _Toc4143509 \h </w:instrText>
        </w:r>
        <w:r w:rsidR="00535235">
          <w:rPr>
            <w:noProof/>
            <w:webHidden/>
          </w:rPr>
        </w:r>
        <w:r w:rsidR="00535235">
          <w:rPr>
            <w:noProof/>
            <w:webHidden/>
          </w:rPr>
          <w:fldChar w:fldCharType="separate"/>
        </w:r>
        <w:r w:rsidR="00535235">
          <w:rPr>
            <w:noProof/>
            <w:webHidden/>
          </w:rPr>
          <w:t>57</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10" w:history="1">
        <w:r w:rsidR="00535235" w:rsidRPr="001935B2">
          <w:rPr>
            <w:rStyle w:val="a9"/>
            <w:noProof/>
          </w:rPr>
          <w:t>13.2</w:t>
        </w:r>
        <w:r w:rsidR="00535235" w:rsidRPr="001935B2">
          <w:rPr>
            <w:rStyle w:val="a9"/>
            <w:rFonts w:hint="eastAsia"/>
            <w:noProof/>
          </w:rPr>
          <w:t>存放地点</w:t>
        </w:r>
        <w:r w:rsidR="00535235">
          <w:rPr>
            <w:noProof/>
            <w:webHidden/>
          </w:rPr>
          <w:tab/>
        </w:r>
        <w:r w:rsidR="00535235">
          <w:rPr>
            <w:noProof/>
            <w:webHidden/>
          </w:rPr>
          <w:fldChar w:fldCharType="begin"/>
        </w:r>
        <w:r w:rsidR="00535235">
          <w:rPr>
            <w:noProof/>
            <w:webHidden/>
          </w:rPr>
          <w:instrText xml:space="preserve"> PAGEREF _Toc4143510 \h </w:instrText>
        </w:r>
        <w:r w:rsidR="00535235">
          <w:rPr>
            <w:noProof/>
            <w:webHidden/>
          </w:rPr>
        </w:r>
        <w:r w:rsidR="00535235">
          <w:rPr>
            <w:noProof/>
            <w:webHidden/>
          </w:rPr>
          <w:fldChar w:fldCharType="separate"/>
        </w:r>
        <w:r w:rsidR="00535235">
          <w:rPr>
            <w:noProof/>
            <w:webHidden/>
          </w:rPr>
          <w:t>58</w:t>
        </w:r>
        <w:r w:rsidR="00535235">
          <w:rPr>
            <w:noProof/>
            <w:webHidden/>
          </w:rPr>
          <w:fldChar w:fldCharType="end"/>
        </w:r>
      </w:hyperlink>
    </w:p>
    <w:p w:rsidR="00535235" w:rsidRDefault="00E54262">
      <w:pPr>
        <w:pStyle w:val="22"/>
        <w:rPr>
          <w:rFonts w:asciiTheme="minorHAnsi" w:eastAsiaTheme="minorEastAsia" w:hAnsiTheme="minorHAnsi" w:cstheme="minorBidi"/>
          <w:noProof/>
          <w:kern w:val="2"/>
          <w:szCs w:val="22"/>
        </w:rPr>
      </w:pPr>
      <w:hyperlink w:anchor="_Toc4143511" w:history="1">
        <w:r w:rsidR="00535235" w:rsidRPr="001935B2">
          <w:rPr>
            <w:rStyle w:val="a9"/>
            <w:noProof/>
          </w:rPr>
          <w:t>13.3</w:t>
        </w:r>
        <w:r w:rsidR="00535235" w:rsidRPr="001935B2">
          <w:rPr>
            <w:rStyle w:val="a9"/>
            <w:rFonts w:hint="eastAsia"/>
            <w:noProof/>
          </w:rPr>
          <w:t>查阅方式</w:t>
        </w:r>
        <w:r w:rsidR="00535235">
          <w:rPr>
            <w:noProof/>
            <w:webHidden/>
          </w:rPr>
          <w:tab/>
        </w:r>
        <w:r w:rsidR="00535235">
          <w:rPr>
            <w:noProof/>
            <w:webHidden/>
          </w:rPr>
          <w:fldChar w:fldCharType="begin"/>
        </w:r>
        <w:r w:rsidR="00535235">
          <w:rPr>
            <w:noProof/>
            <w:webHidden/>
          </w:rPr>
          <w:instrText xml:space="preserve"> PAGEREF _Toc4143511 \h </w:instrText>
        </w:r>
        <w:r w:rsidR="00535235">
          <w:rPr>
            <w:noProof/>
            <w:webHidden/>
          </w:rPr>
        </w:r>
        <w:r w:rsidR="00535235">
          <w:rPr>
            <w:noProof/>
            <w:webHidden/>
          </w:rPr>
          <w:fldChar w:fldCharType="separate"/>
        </w:r>
        <w:r w:rsidR="00535235">
          <w:rPr>
            <w:noProof/>
            <w:webHidden/>
          </w:rPr>
          <w:t>58</w:t>
        </w:r>
        <w:r w:rsidR="00535235">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4335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4336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交银施罗德恒益灵活配置混合型证券投资基金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proofErr w:type="gramStart"/>
            <w:r w:rsidRPr="0038115A">
              <w:rPr>
                <w:sz w:val="24"/>
              </w:rPr>
              <w:t>交银恒益</w:t>
            </w:r>
            <w:proofErr w:type="gramEnd"/>
            <w:r w:rsidRPr="0038115A">
              <w:rPr>
                <w:sz w:val="24"/>
              </w:rPr>
              <w:t>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9</w:t>
            </w:r>
            <w:r w:rsidRPr="0038115A">
              <w:rPr>
                <w:sz w:val="24"/>
              </w:rPr>
              <w:t>月</w:t>
            </w:r>
            <w:r w:rsidRPr="0038115A">
              <w:rPr>
                <w:sz w:val="24"/>
              </w:rPr>
              <w:t>15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135,633,319.50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35235" w:rsidRDefault="001A59F9" w:rsidP="00535235">
      <w:pPr>
        <w:pStyle w:val="20"/>
        <w:spacing w:before="29" w:after="0" w:line="288" w:lineRule="auto"/>
        <w:rPr>
          <w:rFonts w:ascii="Times New Roman" w:hAnsi="Times New Roman"/>
          <w:kern w:val="0"/>
          <w:szCs w:val="24"/>
        </w:rPr>
      </w:pPr>
      <w:bookmarkStart w:id="13" w:name="_Toc361324846"/>
      <w:bookmarkStart w:id="14" w:name="_Toc4143361"/>
      <w:r w:rsidRPr="00535235">
        <w:rPr>
          <w:rFonts w:ascii="Times New Roman" w:hAnsi="Times New Roman"/>
          <w:kern w:val="0"/>
          <w:szCs w:val="24"/>
        </w:rPr>
        <w:t xml:space="preserve">2.2 </w:t>
      </w:r>
      <w:r w:rsidRPr="0053523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本基金在有效控制投资风险的前提下，通过积极主动的投资管理，力争获取超越业绩比较基准的投资收益，追求基金资产的长期稳定增值。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r w:rsidRPr="002A7419">
              <w:rPr>
                <w:sz w:val="24"/>
              </w:rPr>
              <w:t>×60%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535235" w:rsidRDefault="001A59F9" w:rsidP="00535235">
      <w:pPr>
        <w:pStyle w:val="20"/>
        <w:spacing w:before="29" w:after="0" w:line="288" w:lineRule="auto"/>
        <w:rPr>
          <w:rFonts w:ascii="Times New Roman" w:hAnsi="Times New Roman"/>
          <w:kern w:val="0"/>
          <w:szCs w:val="24"/>
        </w:rPr>
      </w:pPr>
      <w:bookmarkStart w:id="15" w:name="_Toc225498247"/>
      <w:bookmarkStart w:id="16" w:name="_Toc361324847"/>
      <w:bookmarkStart w:id="17" w:name="_Toc4143362"/>
      <w:r w:rsidRPr="00535235">
        <w:rPr>
          <w:rFonts w:ascii="Times New Roman" w:hAnsi="Times New Roman"/>
          <w:kern w:val="0"/>
          <w:szCs w:val="24"/>
        </w:rPr>
        <w:t xml:space="preserve">2.3 </w:t>
      </w:r>
      <w:r w:rsidRPr="0053523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4B391E" w:rsidRPr="0091212A" w:rsidTr="00BE3EBF">
        <w:tc>
          <w:tcPr>
            <w:tcW w:w="2552" w:type="dxa"/>
            <w:gridSpan w:val="2"/>
            <w:vAlign w:val="center"/>
          </w:tcPr>
          <w:p w:rsidR="004B391E" w:rsidRPr="002A7419" w:rsidRDefault="004B391E" w:rsidP="004B391E">
            <w:pPr>
              <w:spacing w:before="29" w:line="288" w:lineRule="auto"/>
              <w:rPr>
                <w:sz w:val="24"/>
              </w:rPr>
            </w:pPr>
            <w:r w:rsidRPr="002A7419">
              <w:rPr>
                <w:rFonts w:hint="eastAsia"/>
                <w:sz w:val="24"/>
              </w:rPr>
              <w:t>注册地址</w:t>
            </w:r>
          </w:p>
        </w:tc>
        <w:tc>
          <w:tcPr>
            <w:tcW w:w="3118" w:type="dxa"/>
            <w:vAlign w:val="center"/>
          </w:tcPr>
          <w:p w:rsidR="004B391E" w:rsidRDefault="004B391E" w:rsidP="004B391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4B391E" w:rsidRPr="002A7419" w:rsidRDefault="004B391E" w:rsidP="004B391E">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4B391E" w:rsidRPr="0091212A" w:rsidTr="00BE3EBF">
        <w:tc>
          <w:tcPr>
            <w:tcW w:w="2552" w:type="dxa"/>
            <w:gridSpan w:val="2"/>
            <w:vAlign w:val="center"/>
          </w:tcPr>
          <w:p w:rsidR="004B391E" w:rsidRPr="002A7419" w:rsidRDefault="004B391E" w:rsidP="004B391E">
            <w:pPr>
              <w:spacing w:before="29" w:line="288" w:lineRule="auto"/>
              <w:rPr>
                <w:sz w:val="24"/>
              </w:rPr>
            </w:pPr>
            <w:r w:rsidRPr="002A7419">
              <w:rPr>
                <w:rFonts w:hint="eastAsia"/>
                <w:sz w:val="24"/>
              </w:rPr>
              <w:t>办公地址</w:t>
            </w:r>
          </w:p>
        </w:tc>
        <w:tc>
          <w:tcPr>
            <w:tcW w:w="3118" w:type="dxa"/>
            <w:vAlign w:val="center"/>
          </w:tcPr>
          <w:p w:rsidR="004B391E" w:rsidRDefault="004B391E" w:rsidP="004B391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4B391E" w:rsidRPr="002A7419" w:rsidRDefault="004B391E" w:rsidP="004B391E">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4B391E" w:rsidRPr="0091212A" w:rsidTr="00BE3EBF">
        <w:tc>
          <w:tcPr>
            <w:tcW w:w="2552" w:type="dxa"/>
            <w:gridSpan w:val="2"/>
            <w:vAlign w:val="center"/>
          </w:tcPr>
          <w:p w:rsidR="004B391E" w:rsidRPr="002A7419" w:rsidRDefault="004B391E" w:rsidP="004B391E">
            <w:pPr>
              <w:spacing w:before="29" w:line="288" w:lineRule="auto"/>
              <w:rPr>
                <w:sz w:val="24"/>
              </w:rPr>
            </w:pPr>
            <w:r w:rsidRPr="002A7419">
              <w:rPr>
                <w:rFonts w:hint="eastAsia"/>
                <w:sz w:val="24"/>
              </w:rPr>
              <w:t>邮政编码</w:t>
            </w:r>
          </w:p>
        </w:tc>
        <w:tc>
          <w:tcPr>
            <w:tcW w:w="3118" w:type="dxa"/>
            <w:vAlign w:val="center"/>
          </w:tcPr>
          <w:p w:rsidR="004B391E" w:rsidRDefault="004B391E" w:rsidP="004B391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4B391E" w:rsidRPr="002A7419" w:rsidRDefault="004B391E" w:rsidP="004B391E">
            <w:pPr>
              <w:spacing w:before="29" w:line="288" w:lineRule="auto"/>
              <w:jc w:val="center"/>
              <w:rPr>
                <w:sz w:val="24"/>
              </w:rPr>
            </w:pPr>
            <w:r w:rsidRPr="002A7419">
              <w:rPr>
                <w:sz w:val="24"/>
              </w:rPr>
              <w:t>100031</w:t>
            </w:r>
          </w:p>
        </w:tc>
      </w:tr>
      <w:tr w:rsidR="004B391E" w:rsidRPr="0091212A" w:rsidTr="00BE3EBF">
        <w:tc>
          <w:tcPr>
            <w:tcW w:w="2552" w:type="dxa"/>
            <w:gridSpan w:val="2"/>
            <w:vAlign w:val="center"/>
          </w:tcPr>
          <w:p w:rsidR="004B391E" w:rsidRPr="002A7419" w:rsidRDefault="004B391E" w:rsidP="004B391E">
            <w:pPr>
              <w:spacing w:before="29" w:line="288" w:lineRule="auto"/>
              <w:rPr>
                <w:sz w:val="24"/>
              </w:rPr>
            </w:pPr>
            <w:r w:rsidRPr="002A7419">
              <w:rPr>
                <w:rFonts w:hint="eastAsia"/>
                <w:sz w:val="24"/>
              </w:rPr>
              <w:t>法定代表人</w:t>
            </w:r>
          </w:p>
        </w:tc>
        <w:tc>
          <w:tcPr>
            <w:tcW w:w="3118" w:type="dxa"/>
            <w:vAlign w:val="center"/>
          </w:tcPr>
          <w:p w:rsidR="004B391E" w:rsidRDefault="004B391E" w:rsidP="004B391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4B391E" w:rsidRPr="002A7419" w:rsidRDefault="004B391E" w:rsidP="004B391E">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35235" w:rsidRDefault="001A59F9" w:rsidP="00535235">
      <w:pPr>
        <w:pStyle w:val="20"/>
        <w:spacing w:before="29" w:after="0" w:line="288" w:lineRule="auto"/>
        <w:rPr>
          <w:rFonts w:ascii="Times New Roman" w:hAnsi="Times New Roman"/>
          <w:kern w:val="0"/>
          <w:szCs w:val="24"/>
        </w:rPr>
      </w:pPr>
      <w:bookmarkStart w:id="18" w:name="_Toc225498248"/>
      <w:bookmarkStart w:id="19" w:name="_Toc361324848"/>
      <w:bookmarkStart w:id="20" w:name="_Toc4143363"/>
      <w:r w:rsidRPr="00535235">
        <w:rPr>
          <w:rFonts w:ascii="Times New Roman" w:hAnsi="Times New Roman"/>
          <w:kern w:val="0"/>
          <w:szCs w:val="24"/>
        </w:rPr>
        <w:t xml:space="preserve">2.4 </w:t>
      </w:r>
      <w:r w:rsidRPr="0053523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35235" w:rsidRDefault="001A59F9" w:rsidP="00535235">
      <w:pPr>
        <w:pStyle w:val="20"/>
        <w:spacing w:before="29" w:after="0" w:line="288" w:lineRule="auto"/>
        <w:rPr>
          <w:rFonts w:ascii="Times New Roman" w:hAnsi="Times New Roman"/>
          <w:kern w:val="0"/>
          <w:szCs w:val="24"/>
        </w:rPr>
      </w:pPr>
      <w:bookmarkStart w:id="21" w:name="_Toc225498249"/>
      <w:bookmarkStart w:id="22" w:name="_Toc361324849"/>
      <w:bookmarkStart w:id="23" w:name="_Toc4143364"/>
      <w:r w:rsidRPr="00535235">
        <w:rPr>
          <w:rFonts w:ascii="Times New Roman" w:hAnsi="Times New Roman"/>
          <w:kern w:val="0"/>
          <w:szCs w:val="24"/>
        </w:rPr>
        <w:t xml:space="preserve">2.5 </w:t>
      </w:r>
      <w:r w:rsidRPr="0053523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336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535235" w:rsidRDefault="001A59F9" w:rsidP="00535235">
      <w:pPr>
        <w:pStyle w:val="20"/>
        <w:spacing w:before="29" w:after="0" w:line="288" w:lineRule="auto"/>
        <w:rPr>
          <w:rFonts w:ascii="Times New Roman" w:hAnsi="Times New Roman"/>
          <w:kern w:val="0"/>
          <w:szCs w:val="24"/>
        </w:rPr>
      </w:pPr>
      <w:bookmarkStart w:id="27" w:name="_Toc286996129"/>
      <w:bookmarkStart w:id="28" w:name="_Toc361324851"/>
      <w:bookmarkStart w:id="29" w:name="_Toc4143366"/>
      <w:r w:rsidRPr="00535235">
        <w:rPr>
          <w:rFonts w:ascii="Times New Roman" w:hAnsi="Times New Roman"/>
          <w:kern w:val="0"/>
          <w:szCs w:val="24"/>
        </w:rPr>
        <w:t xml:space="preserve">3.1 </w:t>
      </w:r>
      <w:r w:rsidRPr="0053523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73"/>
        <w:gridCol w:w="3158"/>
      </w:tblGrid>
      <w:tr w:rsidR="004B391E" w:rsidRPr="0091212A" w:rsidTr="004B391E">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9</w:t>
            </w:r>
            <w:r w:rsidRPr="00251D94">
              <w:rPr>
                <w:b/>
                <w:szCs w:val="21"/>
              </w:rPr>
              <w:t>月</w:t>
            </w:r>
            <w:r w:rsidRPr="00251D94">
              <w:rPr>
                <w:b/>
                <w:szCs w:val="21"/>
              </w:rPr>
              <w:t>15</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3,467,675.12</w:t>
            </w:r>
          </w:p>
        </w:tc>
        <w:tc>
          <w:tcPr>
            <w:tcW w:w="1297" w:type="pct"/>
            <w:vAlign w:val="center"/>
          </w:tcPr>
          <w:p w:rsidR="0040141B" w:rsidRPr="00251D94" w:rsidRDefault="0040141B" w:rsidP="004E3EF9">
            <w:pPr>
              <w:spacing w:before="29" w:line="288" w:lineRule="auto"/>
              <w:jc w:val="right"/>
              <w:rPr>
                <w:szCs w:val="21"/>
              </w:rPr>
            </w:pPr>
            <w:r w:rsidRPr="00251D94">
              <w:rPr>
                <w:szCs w:val="21"/>
              </w:rPr>
              <w:t>2,338,518.56</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-5,622,697.40</w:t>
            </w:r>
          </w:p>
        </w:tc>
        <w:tc>
          <w:tcPr>
            <w:tcW w:w="1297" w:type="pct"/>
            <w:vAlign w:val="center"/>
          </w:tcPr>
          <w:p w:rsidR="0040141B" w:rsidRPr="00251D94" w:rsidRDefault="0040141B" w:rsidP="004E3EF9">
            <w:pPr>
              <w:spacing w:before="29" w:line="288" w:lineRule="auto"/>
              <w:jc w:val="right"/>
              <w:rPr>
                <w:szCs w:val="21"/>
              </w:rPr>
            </w:pPr>
            <w:r w:rsidRPr="00251D94">
              <w:rPr>
                <w:szCs w:val="21"/>
              </w:rPr>
              <w:t>5,301,603.22</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-0.0319</w:t>
            </w:r>
          </w:p>
        </w:tc>
        <w:tc>
          <w:tcPr>
            <w:tcW w:w="1297" w:type="pct"/>
            <w:vAlign w:val="center"/>
          </w:tcPr>
          <w:p w:rsidR="0040141B" w:rsidRPr="00251D94" w:rsidRDefault="0040141B" w:rsidP="004E3EF9">
            <w:pPr>
              <w:spacing w:before="29" w:line="288" w:lineRule="auto"/>
              <w:jc w:val="right"/>
              <w:rPr>
                <w:szCs w:val="21"/>
              </w:rPr>
            </w:pPr>
            <w:r w:rsidRPr="00251D94">
              <w:rPr>
                <w:szCs w:val="21"/>
              </w:rPr>
              <w:t>0.0142</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-3.15%</w:t>
            </w:r>
          </w:p>
        </w:tc>
        <w:tc>
          <w:tcPr>
            <w:tcW w:w="1297" w:type="pct"/>
            <w:vAlign w:val="center"/>
          </w:tcPr>
          <w:p w:rsidR="0040141B" w:rsidRPr="00251D94" w:rsidRDefault="0040141B" w:rsidP="004E3EF9">
            <w:pPr>
              <w:spacing w:before="29" w:line="288" w:lineRule="auto"/>
              <w:jc w:val="right"/>
              <w:rPr>
                <w:szCs w:val="21"/>
              </w:rPr>
            </w:pPr>
            <w:r w:rsidRPr="00251D94">
              <w:rPr>
                <w:szCs w:val="21"/>
              </w:rPr>
              <w:t>1.40%</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-6.69%</w:t>
            </w:r>
          </w:p>
        </w:tc>
        <w:tc>
          <w:tcPr>
            <w:tcW w:w="1297" w:type="pct"/>
            <w:vAlign w:val="center"/>
          </w:tcPr>
          <w:p w:rsidR="0040141B" w:rsidRPr="00251D94" w:rsidRDefault="0040141B" w:rsidP="004E3EF9">
            <w:pPr>
              <w:spacing w:before="29" w:line="288" w:lineRule="auto"/>
              <w:jc w:val="right"/>
              <w:rPr>
                <w:szCs w:val="21"/>
              </w:rPr>
            </w:pPr>
            <w:r w:rsidRPr="00251D94">
              <w:rPr>
                <w:szCs w:val="21"/>
              </w:rPr>
              <w:t>1.14%</w:t>
            </w:r>
          </w:p>
        </w:tc>
      </w:tr>
      <w:tr w:rsidR="004B391E" w:rsidRPr="0091212A" w:rsidTr="004B391E">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-7,637,793.08</w:t>
            </w:r>
          </w:p>
        </w:tc>
        <w:tc>
          <w:tcPr>
            <w:tcW w:w="1297" w:type="pct"/>
            <w:vAlign w:val="center"/>
          </w:tcPr>
          <w:p w:rsidR="0040141B" w:rsidRPr="00251D94" w:rsidRDefault="0040141B" w:rsidP="004E3EF9">
            <w:pPr>
              <w:spacing w:before="29" w:line="288" w:lineRule="auto"/>
              <w:jc w:val="right"/>
              <w:rPr>
                <w:szCs w:val="21"/>
              </w:rPr>
            </w:pPr>
            <w:r w:rsidRPr="00251D94">
              <w:rPr>
                <w:szCs w:val="21"/>
              </w:rPr>
              <w:t>2,283,440.60</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-0.0563</w:t>
            </w:r>
          </w:p>
        </w:tc>
        <w:tc>
          <w:tcPr>
            <w:tcW w:w="1297" w:type="pct"/>
            <w:vAlign w:val="center"/>
          </w:tcPr>
          <w:p w:rsidR="0040141B" w:rsidRPr="00251D94" w:rsidRDefault="0040141B" w:rsidP="004E3EF9">
            <w:pPr>
              <w:spacing w:before="29" w:line="288" w:lineRule="auto"/>
              <w:jc w:val="right"/>
              <w:rPr>
                <w:szCs w:val="21"/>
              </w:rPr>
            </w:pPr>
            <w:r w:rsidRPr="00251D94">
              <w:rPr>
                <w:szCs w:val="21"/>
              </w:rPr>
              <w:t>0.0071</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127,995,526.42</w:t>
            </w:r>
          </w:p>
        </w:tc>
        <w:tc>
          <w:tcPr>
            <w:tcW w:w="1297" w:type="pct"/>
            <w:vAlign w:val="center"/>
          </w:tcPr>
          <w:p w:rsidR="0040141B" w:rsidRPr="00251D94" w:rsidRDefault="0040141B" w:rsidP="004E3EF9">
            <w:pPr>
              <w:spacing w:before="29" w:line="288" w:lineRule="auto"/>
              <w:jc w:val="right"/>
              <w:rPr>
                <w:szCs w:val="21"/>
              </w:rPr>
            </w:pPr>
            <w:r w:rsidRPr="00251D94">
              <w:rPr>
                <w:szCs w:val="21"/>
              </w:rPr>
              <w:t>325,737,635.59</w:t>
            </w:r>
          </w:p>
        </w:tc>
      </w:tr>
      <w:tr w:rsidR="004B391E" w:rsidRPr="0091212A" w:rsidTr="004B391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0.9437</w:t>
            </w:r>
          </w:p>
        </w:tc>
        <w:tc>
          <w:tcPr>
            <w:tcW w:w="1297" w:type="pct"/>
            <w:vAlign w:val="center"/>
          </w:tcPr>
          <w:p w:rsidR="0040141B" w:rsidRPr="00251D94" w:rsidRDefault="0040141B" w:rsidP="004E3EF9">
            <w:pPr>
              <w:spacing w:before="29" w:line="288" w:lineRule="auto"/>
              <w:jc w:val="right"/>
              <w:rPr>
                <w:szCs w:val="21"/>
              </w:rPr>
            </w:pPr>
            <w:r w:rsidRPr="00251D94">
              <w:rPr>
                <w:szCs w:val="21"/>
              </w:rPr>
              <w:t>1.0114</w:t>
            </w:r>
          </w:p>
        </w:tc>
      </w:tr>
      <w:tr w:rsidR="004B391E" w:rsidRPr="0091212A" w:rsidTr="004B391E">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B391E" w:rsidRPr="0091212A" w:rsidTr="004B391E">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-5.63%</w:t>
            </w:r>
          </w:p>
        </w:tc>
        <w:tc>
          <w:tcPr>
            <w:tcW w:w="1297" w:type="pct"/>
            <w:vAlign w:val="center"/>
          </w:tcPr>
          <w:p w:rsidR="0040141B" w:rsidRPr="00251D94" w:rsidRDefault="0040141B" w:rsidP="004E3EF9">
            <w:pPr>
              <w:spacing w:before="29" w:line="288" w:lineRule="auto"/>
              <w:jc w:val="right"/>
              <w:rPr>
                <w:szCs w:val="21"/>
              </w:rPr>
            </w:pPr>
            <w:r w:rsidRPr="00251D94">
              <w:rPr>
                <w:szCs w:val="21"/>
              </w:rPr>
              <w:t>1.14%</w:t>
            </w:r>
          </w:p>
        </w:tc>
      </w:tr>
    </w:tbl>
    <w:p w:rsidR="004B01AA" w:rsidRDefault="00537EA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4336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4336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8326F3">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B01AA">
        <w:tc>
          <w:tcPr>
            <w:tcW w:w="1286" w:type="dxa"/>
            <w:vAlign w:val="center"/>
          </w:tcPr>
          <w:p w:rsidR="004B01AA" w:rsidRDefault="00537EA1">
            <w:pPr>
              <w:jc w:val="left"/>
            </w:pPr>
            <w:r>
              <w:rPr>
                <w:color w:val="000000"/>
                <w:sz w:val="24"/>
              </w:rPr>
              <w:t>过去三个月</w:t>
            </w:r>
          </w:p>
        </w:tc>
        <w:tc>
          <w:tcPr>
            <w:tcW w:w="1286" w:type="dxa"/>
            <w:vAlign w:val="center"/>
          </w:tcPr>
          <w:p w:rsidR="004B01AA" w:rsidRDefault="00537EA1">
            <w:pPr>
              <w:jc w:val="center"/>
            </w:pPr>
            <w:r>
              <w:rPr>
                <w:color w:val="000000"/>
                <w:sz w:val="24"/>
              </w:rPr>
              <w:t>-4.96%</w:t>
            </w:r>
          </w:p>
        </w:tc>
        <w:tc>
          <w:tcPr>
            <w:tcW w:w="1286" w:type="dxa"/>
            <w:vAlign w:val="center"/>
          </w:tcPr>
          <w:p w:rsidR="004B01AA" w:rsidRDefault="00537EA1">
            <w:pPr>
              <w:jc w:val="center"/>
            </w:pPr>
            <w:r>
              <w:rPr>
                <w:color w:val="000000"/>
                <w:sz w:val="24"/>
              </w:rPr>
              <w:t>0.40%</w:t>
            </w:r>
          </w:p>
        </w:tc>
        <w:tc>
          <w:tcPr>
            <w:tcW w:w="1285" w:type="dxa"/>
            <w:vAlign w:val="center"/>
          </w:tcPr>
          <w:p w:rsidR="004B01AA" w:rsidRDefault="00537EA1">
            <w:pPr>
              <w:jc w:val="center"/>
            </w:pPr>
            <w:r>
              <w:rPr>
                <w:color w:val="000000"/>
                <w:sz w:val="24"/>
              </w:rPr>
              <w:t>-3.53%</w:t>
            </w:r>
          </w:p>
        </w:tc>
        <w:tc>
          <w:tcPr>
            <w:tcW w:w="1285" w:type="dxa"/>
            <w:vAlign w:val="center"/>
          </w:tcPr>
          <w:p w:rsidR="004B01AA" w:rsidRDefault="00537EA1">
            <w:pPr>
              <w:jc w:val="center"/>
            </w:pPr>
            <w:r>
              <w:rPr>
                <w:color w:val="000000"/>
                <w:sz w:val="24"/>
              </w:rPr>
              <w:t>0.65%</w:t>
            </w:r>
          </w:p>
        </w:tc>
        <w:tc>
          <w:tcPr>
            <w:tcW w:w="1285" w:type="dxa"/>
            <w:vAlign w:val="center"/>
          </w:tcPr>
          <w:p w:rsidR="004B01AA" w:rsidRDefault="00537EA1">
            <w:pPr>
              <w:jc w:val="center"/>
            </w:pPr>
            <w:r>
              <w:rPr>
                <w:color w:val="000000"/>
                <w:sz w:val="24"/>
              </w:rPr>
              <w:t>-1.43%</w:t>
            </w:r>
          </w:p>
        </w:tc>
        <w:tc>
          <w:tcPr>
            <w:tcW w:w="1285" w:type="dxa"/>
            <w:vAlign w:val="center"/>
          </w:tcPr>
          <w:p w:rsidR="004B01AA" w:rsidRDefault="00537EA1">
            <w:pPr>
              <w:jc w:val="center"/>
            </w:pPr>
            <w:r>
              <w:rPr>
                <w:color w:val="000000"/>
                <w:sz w:val="24"/>
              </w:rPr>
              <w:t>-0.25%</w:t>
            </w:r>
          </w:p>
        </w:tc>
      </w:tr>
      <w:tr w:rsidR="004B01AA">
        <w:tc>
          <w:tcPr>
            <w:tcW w:w="1286" w:type="dxa"/>
            <w:vAlign w:val="center"/>
          </w:tcPr>
          <w:p w:rsidR="004B01AA" w:rsidRDefault="00537EA1">
            <w:pPr>
              <w:jc w:val="left"/>
            </w:pPr>
            <w:r>
              <w:rPr>
                <w:color w:val="000000"/>
                <w:sz w:val="24"/>
              </w:rPr>
              <w:t>过去六个月</w:t>
            </w:r>
          </w:p>
        </w:tc>
        <w:tc>
          <w:tcPr>
            <w:tcW w:w="1286" w:type="dxa"/>
            <w:vAlign w:val="center"/>
          </w:tcPr>
          <w:p w:rsidR="004B01AA" w:rsidRDefault="00537EA1">
            <w:pPr>
              <w:jc w:val="center"/>
            </w:pPr>
            <w:r>
              <w:rPr>
                <w:color w:val="000000"/>
                <w:sz w:val="24"/>
              </w:rPr>
              <w:t>-8.48%</w:t>
            </w:r>
          </w:p>
        </w:tc>
        <w:tc>
          <w:tcPr>
            <w:tcW w:w="1286" w:type="dxa"/>
            <w:vAlign w:val="center"/>
          </w:tcPr>
          <w:p w:rsidR="004B01AA" w:rsidRDefault="00537EA1">
            <w:pPr>
              <w:jc w:val="center"/>
            </w:pPr>
            <w:r>
              <w:rPr>
                <w:color w:val="000000"/>
                <w:sz w:val="24"/>
              </w:rPr>
              <w:t>0.43%</w:t>
            </w:r>
          </w:p>
        </w:tc>
        <w:tc>
          <w:tcPr>
            <w:tcW w:w="1285" w:type="dxa"/>
            <w:vAlign w:val="center"/>
          </w:tcPr>
          <w:p w:rsidR="004B01AA" w:rsidRDefault="00537EA1">
            <w:pPr>
              <w:jc w:val="center"/>
            </w:pPr>
            <w:r>
              <w:rPr>
                <w:color w:val="000000"/>
                <w:sz w:val="24"/>
              </w:rPr>
              <w:t>-3.43%</w:t>
            </w:r>
          </w:p>
        </w:tc>
        <w:tc>
          <w:tcPr>
            <w:tcW w:w="1285" w:type="dxa"/>
            <w:vAlign w:val="center"/>
          </w:tcPr>
          <w:p w:rsidR="004B01AA" w:rsidRDefault="00537EA1">
            <w:pPr>
              <w:jc w:val="center"/>
            </w:pPr>
            <w:r>
              <w:rPr>
                <w:color w:val="000000"/>
                <w:sz w:val="24"/>
              </w:rPr>
              <w:t>0.59%</w:t>
            </w:r>
          </w:p>
        </w:tc>
        <w:tc>
          <w:tcPr>
            <w:tcW w:w="1285" w:type="dxa"/>
            <w:vAlign w:val="center"/>
          </w:tcPr>
          <w:p w:rsidR="004B01AA" w:rsidRDefault="00537EA1">
            <w:pPr>
              <w:jc w:val="center"/>
            </w:pPr>
            <w:r>
              <w:rPr>
                <w:color w:val="000000"/>
                <w:sz w:val="24"/>
              </w:rPr>
              <w:t>-5.05%</w:t>
            </w:r>
          </w:p>
        </w:tc>
        <w:tc>
          <w:tcPr>
            <w:tcW w:w="1285" w:type="dxa"/>
            <w:vAlign w:val="center"/>
          </w:tcPr>
          <w:p w:rsidR="004B01AA" w:rsidRDefault="00537EA1">
            <w:pPr>
              <w:jc w:val="center"/>
            </w:pPr>
            <w:r>
              <w:rPr>
                <w:color w:val="000000"/>
                <w:sz w:val="24"/>
              </w:rPr>
              <w:t>-0.16%</w:t>
            </w:r>
          </w:p>
        </w:tc>
      </w:tr>
      <w:tr w:rsidR="004B01AA">
        <w:tc>
          <w:tcPr>
            <w:tcW w:w="1286" w:type="dxa"/>
            <w:vAlign w:val="center"/>
          </w:tcPr>
          <w:p w:rsidR="004B01AA" w:rsidRDefault="00537EA1">
            <w:pPr>
              <w:jc w:val="left"/>
            </w:pPr>
            <w:r>
              <w:rPr>
                <w:color w:val="000000"/>
                <w:sz w:val="24"/>
              </w:rPr>
              <w:t>过去一年</w:t>
            </w:r>
          </w:p>
        </w:tc>
        <w:tc>
          <w:tcPr>
            <w:tcW w:w="1286" w:type="dxa"/>
            <w:vAlign w:val="center"/>
          </w:tcPr>
          <w:p w:rsidR="004B01AA" w:rsidRDefault="00537EA1">
            <w:pPr>
              <w:jc w:val="center"/>
            </w:pPr>
            <w:r>
              <w:rPr>
                <w:color w:val="000000"/>
                <w:sz w:val="24"/>
              </w:rPr>
              <w:t>-6.69%</w:t>
            </w:r>
          </w:p>
        </w:tc>
        <w:tc>
          <w:tcPr>
            <w:tcW w:w="1286" w:type="dxa"/>
            <w:vAlign w:val="center"/>
          </w:tcPr>
          <w:p w:rsidR="004B01AA" w:rsidRDefault="00537EA1">
            <w:pPr>
              <w:jc w:val="center"/>
            </w:pPr>
            <w:r>
              <w:rPr>
                <w:color w:val="000000"/>
                <w:sz w:val="24"/>
              </w:rPr>
              <w:t>0.53%</w:t>
            </w:r>
          </w:p>
        </w:tc>
        <w:tc>
          <w:tcPr>
            <w:tcW w:w="1285" w:type="dxa"/>
            <w:vAlign w:val="center"/>
          </w:tcPr>
          <w:p w:rsidR="004B01AA" w:rsidRDefault="00537EA1">
            <w:pPr>
              <w:jc w:val="center"/>
            </w:pPr>
            <w:r>
              <w:rPr>
                <w:color w:val="000000"/>
                <w:sz w:val="24"/>
              </w:rPr>
              <w:t>-6.24%</w:t>
            </w:r>
          </w:p>
        </w:tc>
        <w:tc>
          <w:tcPr>
            <w:tcW w:w="1285" w:type="dxa"/>
            <w:vAlign w:val="center"/>
          </w:tcPr>
          <w:p w:rsidR="004B01AA" w:rsidRDefault="00537EA1">
            <w:pPr>
              <w:jc w:val="center"/>
            </w:pPr>
            <w:r>
              <w:rPr>
                <w:color w:val="000000"/>
                <w:sz w:val="24"/>
              </w:rPr>
              <w:t>0.53%</w:t>
            </w:r>
          </w:p>
        </w:tc>
        <w:tc>
          <w:tcPr>
            <w:tcW w:w="1285" w:type="dxa"/>
            <w:vAlign w:val="center"/>
          </w:tcPr>
          <w:p w:rsidR="004B01AA" w:rsidRDefault="00537EA1">
            <w:pPr>
              <w:jc w:val="center"/>
            </w:pPr>
            <w:r>
              <w:rPr>
                <w:color w:val="000000"/>
                <w:sz w:val="24"/>
              </w:rPr>
              <w:t>-0.45%</w:t>
            </w:r>
          </w:p>
        </w:tc>
        <w:tc>
          <w:tcPr>
            <w:tcW w:w="1285" w:type="dxa"/>
            <w:vAlign w:val="center"/>
          </w:tcPr>
          <w:p w:rsidR="004B01AA" w:rsidRDefault="00537EA1">
            <w:pPr>
              <w:jc w:val="center"/>
            </w:pPr>
            <w:r>
              <w:rPr>
                <w:color w:val="000000"/>
                <w:sz w:val="24"/>
              </w:rPr>
              <w:t>0.00%</w:t>
            </w:r>
          </w:p>
        </w:tc>
      </w:tr>
      <w:tr w:rsidR="004B01AA">
        <w:tc>
          <w:tcPr>
            <w:tcW w:w="1286" w:type="dxa"/>
            <w:vAlign w:val="center"/>
          </w:tcPr>
          <w:p w:rsidR="004B01AA" w:rsidRDefault="00537EA1">
            <w:pPr>
              <w:jc w:val="left"/>
            </w:pPr>
            <w:r>
              <w:rPr>
                <w:color w:val="000000"/>
                <w:sz w:val="24"/>
              </w:rPr>
              <w:t>自基金合同生效起至今</w:t>
            </w:r>
          </w:p>
        </w:tc>
        <w:tc>
          <w:tcPr>
            <w:tcW w:w="1286" w:type="dxa"/>
            <w:vAlign w:val="center"/>
          </w:tcPr>
          <w:p w:rsidR="004B01AA" w:rsidRDefault="00537EA1">
            <w:pPr>
              <w:jc w:val="center"/>
            </w:pPr>
            <w:r>
              <w:rPr>
                <w:color w:val="000000"/>
                <w:sz w:val="24"/>
              </w:rPr>
              <w:t>-5.63%</w:t>
            </w:r>
          </w:p>
        </w:tc>
        <w:tc>
          <w:tcPr>
            <w:tcW w:w="1286" w:type="dxa"/>
            <w:vAlign w:val="center"/>
          </w:tcPr>
          <w:p w:rsidR="004B01AA" w:rsidRDefault="00537EA1">
            <w:pPr>
              <w:jc w:val="center"/>
            </w:pPr>
            <w:r>
              <w:rPr>
                <w:color w:val="000000"/>
                <w:sz w:val="24"/>
              </w:rPr>
              <w:t>0.49%</w:t>
            </w:r>
          </w:p>
        </w:tc>
        <w:tc>
          <w:tcPr>
            <w:tcW w:w="1285" w:type="dxa"/>
            <w:vAlign w:val="center"/>
          </w:tcPr>
          <w:p w:rsidR="004B01AA" w:rsidRDefault="00537EA1">
            <w:pPr>
              <w:jc w:val="center"/>
            </w:pPr>
            <w:r>
              <w:rPr>
                <w:color w:val="000000"/>
                <w:sz w:val="24"/>
              </w:rPr>
              <w:t>-4.42%</w:t>
            </w:r>
          </w:p>
        </w:tc>
        <w:tc>
          <w:tcPr>
            <w:tcW w:w="1285" w:type="dxa"/>
            <w:vAlign w:val="center"/>
          </w:tcPr>
          <w:p w:rsidR="004B01AA" w:rsidRDefault="00537EA1">
            <w:pPr>
              <w:jc w:val="center"/>
            </w:pPr>
            <w:r>
              <w:rPr>
                <w:color w:val="000000"/>
                <w:sz w:val="24"/>
              </w:rPr>
              <w:t>0.49%</w:t>
            </w:r>
          </w:p>
        </w:tc>
        <w:tc>
          <w:tcPr>
            <w:tcW w:w="1285" w:type="dxa"/>
            <w:vAlign w:val="center"/>
          </w:tcPr>
          <w:p w:rsidR="004B01AA" w:rsidRDefault="00537EA1">
            <w:pPr>
              <w:jc w:val="center"/>
            </w:pPr>
            <w:r>
              <w:rPr>
                <w:color w:val="000000"/>
                <w:sz w:val="24"/>
              </w:rPr>
              <w:t>-1.21%</w:t>
            </w:r>
          </w:p>
        </w:tc>
        <w:tc>
          <w:tcPr>
            <w:tcW w:w="1285" w:type="dxa"/>
            <w:vAlign w:val="center"/>
          </w:tcPr>
          <w:p w:rsidR="004B01AA" w:rsidRDefault="00537EA1">
            <w:pPr>
              <w:jc w:val="center"/>
            </w:pPr>
            <w:r>
              <w:rPr>
                <w:color w:val="000000"/>
                <w:sz w:val="24"/>
              </w:rPr>
              <w:t>0.00%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×60%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lastRenderedPageBreak/>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0C235F"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4DE2F1B" wp14:editId="4AC1EE28">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09</w:t>
      </w:r>
      <w:r w:rsidRPr="00E15CED">
        <w:rPr>
          <w:kern w:val="0"/>
          <w:sz w:val="24"/>
        </w:rPr>
        <w:t>月</w:t>
      </w:r>
      <w:r w:rsidRPr="00E15CED">
        <w:rPr>
          <w:kern w:val="0"/>
          <w:sz w:val="24"/>
        </w:rPr>
        <w:t>15</w:t>
      </w:r>
      <w:r w:rsidRPr="00E15CED">
        <w:rPr>
          <w:kern w:val="0"/>
          <w:sz w:val="24"/>
        </w:rPr>
        <w:t>日至</w:t>
      </w:r>
      <w:r w:rsidR="000C235F">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w:t>
      </w:r>
      <w:r w:rsidRPr="00E15CED">
        <w:rPr>
          <w:kern w:val="0"/>
          <w:sz w:val="24"/>
        </w:rPr>
        <w:lastRenderedPageBreak/>
        <w:t>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35235" w:rsidRDefault="00E63239" w:rsidP="00535235">
      <w:pPr>
        <w:pStyle w:val="20"/>
        <w:spacing w:before="29" w:after="0" w:line="288" w:lineRule="auto"/>
        <w:rPr>
          <w:rFonts w:ascii="Times New Roman" w:hAnsi="Times New Roman"/>
          <w:kern w:val="0"/>
          <w:szCs w:val="24"/>
        </w:rPr>
      </w:pPr>
      <w:bookmarkStart w:id="34" w:name="_Toc249760033"/>
      <w:bookmarkStart w:id="35" w:name="_Toc361324853"/>
      <w:bookmarkStart w:id="36" w:name="_Toc4143369"/>
      <w:r w:rsidRPr="00535235">
        <w:rPr>
          <w:rFonts w:ascii="Times New Roman" w:hAnsi="Times New Roman"/>
          <w:kern w:val="0"/>
          <w:szCs w:val="24"/>
        </w:rPr>
        <w:t>3.3</w:t>
      </w:r>
      <w:r w:rsidRPr="0053523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1B3B75">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B3B75" w:rsidTr="001B3B75">
        <w:trPr>
          <w:jc w:val="center"/>
        </w:trPr>
        <w:tc>
          <w:tcPr>
            <w:tcW w:w="1157" w:type="dxa"/>
            <w:vAlign w:val="center"/>
          </w:tcPr>
          <w:p w:rsidR="001B3B75" w:rsidRDefault="001B3B75" w:rsidP="001B3B75">
            <w:pPr>
              <w:jc w:val="center"/>
            </w:pPr>
            <w:r>
              <w:rPr>
                <w:color w:val="000000"/>
                <w:sz w:val="24"/>
              </w:rPr>
              <w:t>2018</w:t>
            </w:r>
            <w:r>
              <w:rPr>
                <w:color w:val="000000"/>
                <w:sz w:val="24"/>
              </w:rPr>
              <w:t>年</w:t>
            </w:r>
          </w:p>
        </w:tc>
        <w:tc>
          <w:tcPr>
            <w:tcW w:w="1378" w:type="dxa"/>
            <w:vAlign w:val="center"/>
          </w:tcPr>
          <w:p w:rsidR="001B3B75" w:rsidRDefault="001B3B75" w:rsidP="001B3B75">
            <w:pPr>
              <w:jc w:val="right"/>
            </w:pPr>
            <w:r>
              <w:rPr>
                <w:color w:val="000000"/>
                <w:sz w:val="24"/>
              </w:rPr>
              <w:t>-</w:t>
            </w:r>
          </w:p>
        </w:tc>
        <w:tc>
          <w:tcPr>
            <w:tcW w:w="1839" w:type="dxa"/>
            <w:vAlign w:val="center"/>
          </w:tcPr>
          <w:p w:rsidR="001B3B75" w:rsidRDefault="001B3B75" w:rsidP="001B3B75">
            <w:pPr>
              <w:jc w:val="right"/>
            </w:pPr>
            <w:r>
              <w:rPr>
                <w:color w:val="000000"/>
                <w:sz w:val="24"/>
              </w:rPr>
              <w:t>-</w:t>
            </w:r>
          </w:p>
        </w:tc>
        <w:tc>
          <w:tcPr>
            <w:tcW w:w="1950" w:type="dxa"/>
            <w:vAlign w:val="center"/>
          </w:tcPr>
          <w:p w:rsidR="001B3B75" w:rsidRDefault="001B3B75" w:rsidP="001B3B75">
            <w:pPr>
              <w:jc w:val="right"/>
            </w:pPr>
            <w:r>
              <w:rPr>
                <w:color w:val="000000"/>
                <w:sz w:val="24"/>
              </w:rPr>
              <w:t>-</w:t>
            </w:r>
          </w:p>
        </w:tc>
        <w:tc>
          <w:tcPr>
            <w:tcW w:w="1894" w:type="dxa"/>
            <w:vAlign w:val="center"/>
          </w:tcPr>
          <w:p w:rsidR="001B3B75" w:rsidRDefault="001B3B75" w:rsidP="001B3B75">
            <w:pPr>
              <w:jc w:val="right"/>
            </w:pPr>
            <w:r>
              <w:rPr>
                <w:color w:val="000000"/>
                <w:sz w:val="24"/>
              </w:rPr>
              <w:t>-</w:t>
            </w:r>
          </w:p>
        </w:tc>
        <w:tc>
          <w:tcPr>
            <w:tcW w:w="1068" w:type="dxa"/>
            <w:vAlign w:val="center"/>
          </w:tcPr>
          <w:p w:rsidR="001B3B75" w:rsidRDefault="001B3B75" w:rsidP="001B3B75">
            <w:pPr>
              <w:jc w:val="left"/>
            </w:pPr>
            <w:r>
              <w:rPr>
                <w:color w:val="000000"/>
                <w:sz w:val="24"/>
              </w:rPr>
              <w:t>-</w:t>
            </w:r>
          </w:p>
        </w:tc>
      </w:tr>
      <w:tr w:rsidR="001B3B75" w:rsidTr="001B3B75">
        <w:trPr>
          <w:jc w:val="center"/>
        </w:trPr>
        <w:tc>
          <w:tcPr>
            <w:tcW w:w="1157" w:type="dxa"/>
            <w:vAlign w:val="center"/>
          </w:tcPr>
          <w:p w:rsidR="001B3B75" w:rsidRDefault="001B3B75" w:rsidP="001B3B75">
            <w:pPr>
              <w:jc w:val="center"/>
            </w:pPr>
            <w:r>
              <w:rPr>
                <w:color w:val="000000"/>
                <w:sz w:val="24"/>
              </w:rPr>
              <w:t>2017</w:t>
            </w:r>
            <w:r>
              <w:rPr>
                <w:color w:val="000000"/>
                <w:sz w:val="24"/>
              </w:rPr>
              <w:t>年</w:t>
            </w:r>
          </w:p>
        </w:tc>
        <w:tc>
          <w:tcPr>
            <w:tcW w:w="1378" w:type="dxa"/>
            <w:vAlign w:val="center"/>
          </w:tcPr>
          <w:p w:rsidR="001B3B75" w:rsidRDefault="001B3B75" w:rsidP="001B3B75">
            <w:pPr>
              <w:jc w:val="right"/>
            </w:pPr>
            <w:r>
              <w:rPr>
                <w:color w:val="000000"/>
                <w:sz w:val="24"/>
              </w:rPr>
              <w:t>-</w:t>
            </w:r>
          </w:p>
        </w:tc>
        <w:tc>
          <w:tcPr>
            <w:tcW w:w="1839" w:type="dxa"/>
            <w:vAlign w:val="center"/>
          </w:tcPr>
          <w:p w:rsidR="001B3B75" w:rsidRDefault="001B3B75" w:rsidP="001B3B75">
            <w:pPr>
              <w:jc w:val="right"/>
            </w:pPr>
            <w:r>
              <w:rPr>
                <w:color w:val="000000"/>
                <w:sz w:val="24"/>
              </w:rPr>
              <w:t>-</w:t>
            </w:r>
          </w:p>
        </w:tc>
        <w:tc>
          <w:tcPr>
            <w:tcW w:w="1950" w:type="dxa"/>
            <w:vAlign w:val="center"/>
          </w:tcPr>
          <w:p w:rsidR="001B3B75" w:rsidRDefault="001B3B75" w:rsidP="001B3B75">
            <w:pPr>
              <w:jc w:val="right"/>
            </w:pPr>
            <w:r>
              <w:rPr>
                <w:color w:val="000000"/>
                <w:sz w:val="24"/>
              </w:rPr>
              <w:t>-</w:t>
            </w:r>
          </w:p>
        </w:tc>
        <w:tc>
          <w:tcPr>
            <w:tcW w:w="1894" w:type="dxa"/>
            <w:vAlign w:val="center"/>
          </w:tcPr>
          <w:p w:rsidR="001B3B75" w:rsidRDefault="001B3B75" w:rsidP="001B3B75">
            <w:pPr>
              <w:jc w:val="right"/>
            </w:pPr>
            <w:r>
              <w:rPr>
                <w:color w:val="000000"/>
                <w:sz w:val="24"/>
              </w:rPr>
              <w:t>-</w:t>
            </w:r>
          </w:p>
        </w:tc>
        <w:tc>
          <w:tcPr>
            <w:tcW w:w="1068" w:type="dxa"/>
            <w:vAlign w:val="center"/>
          </w:tcPr>
          <w:p w:rsidR="001B3B75" w:rsidRDefault="001B3B75" w:rsidP="001B3B75">
            <w:pPr>
              <w:jc w:val="left"/>
            </w:pPr>
            <w:r>
              <w:rPr>
                <w:color w:val="000000"/>
                <w:sz w:val="24"/>
              </w:rPr>
              <w:t>-</w:t>
            </w:r>
          </w:p>
        </w:tc>
      </w:tr>
      <w:tr w:rsidR="001B3B75" w:rsidRPr="0091212A" w:rsidTr="001B3B75">
        <w:trPr>
          <w:jc w:val="center"/>
        </w:trPr>
        <w:tc>
          <w:tcPr>
            <w:tcW w:w="1157" w:type="dxa"/>
            <w:vAlign w:val="center"/>
          </w:tcPr>
          <w:p w:rsidR="001B3B75" w:rsidRPr="0091212A" w:rsidRDefault="001B3B75" w:rsidP="001B3B75">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1B3B75" w:rsidRPr="00483AAF" w:rsidRDefault="001B3B75" w:rsidP="001B3B75">
            <w:pPr>
              <w:spacing w:before="29" w:line="288" w:lineRule="auto"/>
              <w:jc w:val="right"/>
              <w:rPr>
                <w:sz w:val="24"/>
              </w:rPr>
            </w:pPr>
            <w:r w:rsidRPr="00483AAF">
              <w:rPr>
                <w:sz w:val="24"/>
              </w:rPr>
              <w:t>-</w:t>
            </w:r>
          </w:p>
        </w:tc>
        <w:tc>
          <w:tcPr>
            <w:tcW w:w="1839" w:type="dxa"/>
            <w:vAlign w:val="center"/>
          </w:tcPr>
          <w:p w:rsidR="001B3B75" w:rsidRPr="00483AAF" w:rsidRDefault="001B3B75" w:rsidP="001B3B75">
            <w:pPr>
              <w:spacing w:before="29" w:line="288" w:lineRule="auto"/>
              <w:jc w:val="right"/>
              <w:rPr>
                <w:sz w:val="24"/>
              </w:rPr>
            </w:pPr>
            <w:r w:rsidRPr="00483AAF">
              <w:rPr>
                <w:sz w:val="24"/>
              </w:rPr>
              <w:t>-</w:t>
            </w:r>
          </w:p>
        </w:tc>
        <w:tc>
          <w:tcPr>
            <w:tcW w:w="1950" w:type="dxa"/>
            <w:vAlign w:val="center"/>
          </w:tcPr>
          <w:p w:rsidR="001B3B75" w:rsidRPr="00483AAF" w:rsidRDefault="001B3B75" w:rsidP="001B3B75">
            <w:pPr>
              <w:spacing w:before="29" w:line="288" w:lineRule="auto"/>
              <w:jc w:val="right"/>
              <w:rPr>
                <w:sz w:val="24"/>
              </w:rPr>
            </w:pPr>
            <w:r w:rsidRPr="00483AAF">
              <w:rPr>
                <w:sz w:val="24"/>
              </w:rPr>
              <w:t>-</w:t>
            </w:r>
          </w:p>
        </w:tc>
        <w:tc>
          <w:tcPr>
            <w:tcW w:w="1894" w:type="dxa"/>
            <w:vAlign w:val="center"/>
          </w:tcPr>
          <w:p w:rsidR="001B3B75" w:rsidRPr="00483AAF" w:rsidRDefault="001B3B75" w:rsidP="001B3B75">
            <w:pPr>
              <w:spacing w:before="29" w:line="288" w:lineRule="auto"/>
              <w:jc w:val="right"/>
              <w:rPr>
                <w:sz w:val="24"/>
              </w:rPr>
            </w:pPr>
            <w:r w:rsidRPr="00483AAF">
              <w:rPr>
                <w:sz w:val="24"/>
              </w:rPr>
              <w:t>-</w:t>
            </w:r>
          </w:p>
        </w:tc>
        <w:tc>
          <w:tcPr>
            <w:tcW w:w="1068" w:type="dxa"/>
            <w:vAlign w:val="center"/>
          </w:tcPr>
          <w:p w:rsidR="001B3B75" w:rsidRPr="00483AAF" w:rsidRDefault="001B3B75" w:rsidP="001B3B75">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4337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4337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4337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4B01AA" w:rsidRDefault="00537EA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4337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B01AA">
        <w:tc>
          <w:tcPr>
            <w:tcW w:w="1032" w:type="dxa"/>
            <w:vAlign w:val="center"/>
          </w:tcPr>
          <w:p w:rsidR="004B01AA" w:rsidRDefault="00537EA1">
            <w:pPr>
              <w:jc w:val="center"/>
            </w:pPr>
            <w:r>
              <w:rPr>
                <w:color w:val="000000"/>
                <w:sz w:val="24"/>
              </w:rPr>
              <w:t>王少成</w:t>
            </w:r>
          </w:p>
        </w:tc>
        <w:tc>
          <w:tcPr>
            <w:tcW w:w="1416" w:type="dxa"/>
            <w:vAlign w:val="center"/>
          </w:tcPr>
          <w:p w:rsidR="004B01AA" w:rsidRDefault="00537EA1">
            <w:pPr>
              <w:jc w:val="center"/>
            </w:pPr>
            <w:r>
              <w:rPr>
                <w:color w:val="000000"/>
                <w:sz w:val="24"/>
              </w:rPr>
              <w:t>交</w:t>
            </w:r>
            <w:proofErr w:type="gramStart"/>
            <w:r>
              <w:rPr>
                <w:color w:val="000000"/>
                <w:sz w:val="24"/>
              </w:rPr>
              <w:t>银成长</w:t>
            </w:r>
            <w:proofErr w:type="gramEnd"/>
            <w:r>
              <w:rPr>
                <w:color w:val="000000"/>
                <w:sz w:val="24"/>
              </w:rPr>
              <w:t>混合、交银蓝筹混合、交</w:t>
            </w:r>
            <w:proofErr w:type="gramStart"/>
            <w:r>
              <w:rPr>
                <w:color w:val="000000"/>
                <w:sz w:val="24"/>
              </w:rPr>
              <w:t>银成长</w:t>
            </w:r>
            <w:proofErr w:type="gramEnd"/>
            <w:r>
              <w:rPr>
                <w:color w:val="000000"/>
                <w:sz w:val="24"/>
              </w:rPr>
              <w:t>30</w:t>
            </w:r>
            <w:r>
              <w:rPr>
                <w:color w:val="000000"/>
                <w:sz w:val="24"/>
              </w:rPr>
              <w:t>混合、</w:t>
            </w:r>
            <w:proofErr w:type="gramStart"/>
            <w:r>
              <w:rPr>
                <w:color w:val="000000"/>
                <w:sz w:val="24"/>
              </w:rPr>
              <w:t>交银恒益</w:t>
            </w:r>
            <w:proofErr w:type="gramEnd"/>
            <w:r>
              <w:rPr>
                <w:color w:val="000000"/>
                <w:sz w:val="24"/>
              </w:rPr>
              <w:t>灵活配</w:t>
            </w:r>
            <w:r>
              <w:rPr>
                <w:color w:val="000000"/>
                <w:sz w:val="24"/>
              </w:rPr>
              <w:lastRenderedPageBreak/>
              <w:t>置混合的基金经理，公司权益投资总监</w:t>
            </w:r>
          </w:p>
        </w:tc>
        <w:tc>
          <w:tcPr>
            <w:tcW w:w="1238" w:type="dxa"/>
            <w:vAlign w:val="center"/>
          </w:tcPr>
          <w:p w:rsidR="004B01AA" w:rsidRDefault="00537EA1">
            <w:pPr>
              <w:jc w:val="center"/>
            </w:pPr>
            <w:r>
              <w:rPr>
                <w:color w:val="000000"/>
                <w:sz w:val="24"/>
              </w:rPr>
              <w:lastRenderedPageBreak/>
              <w:t>2018-08-24</w:t>
            </w:r>
          </w:p>
        </w:tc>
        <w:tc>
          <w:tcPr>
            <w:tcW w:w="1276" w:type="dxa"/>
            <w:vAlign w:val="center"/>
          </w:tcPr>
          <w:p w:rsidR="004B01AA" w:rsidRDefault="00537EA1">
            <w:pPr>
              <w:jc w:val="center"/>
            </w:pPr>
            <w:r>
              <w:rPr>
                <w:color w:val="000000"/>
                <w:sz w:val="24"/>
              </w:rPr>
              <w:t>-</w:t>
            </w:r>
          </w:p>
        </w:tc>
        <w:tc>
          <w:tcPr>
            <w:tcW w:w="996" w:type="dxa"/>
            <w:vAlign w:val="center"/>
          </w:tcPr>
          <w:p w:rsidR="004B01AA" w:rsidRDefault="00537EA1">
            <w:pPr>
              <w:jc w:val="center"/>
            </w:pPr>
            <w:r>
              <w:rPr>
                <w:color w:val="000000"/>
                <w:sz w:val="24"/>
              </w:rPr>
              <w:t>14</w:t>
            </w:r>
            <w:r>
              <w:rPr>
                <w:color w:val="000000"/>
                <w:sz w:val="24"/>
              </w:rPr>
              <w:t>年</w:t>
            </w:r>
          </w:p>
        </w:tc>
        <w:tc>
          <w:tcPr>
            <w:tcW w:w="3040" w:type="dxa"/>
            <w:vAlign w:val="center"/>
          </w:tcPr>
          <w:p w:rsidR="004B01AA" w:rsidRDefault="00537EA1">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w:t>
            </w:r>
            <w:r>
              <w:rPr>
                <w:color w:val="000000"/>
                <w:sz w:val="24"/>
              </w:rPr>
              <w:lastRenderedPageBreak/>
              <w:t>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4B01AA">
        <w:tc>
          <w:tcPr>
            <w:tcW w:w="1032" w:type="dxa"/>
            <w:vAlign w:val="center"/>
          </w:tcPr>
          <w:p w:rsidR="004B01AA" w:rsidRDefault="00537EA1">
            <w:pPr>
              <w:jc w:val="center"/>
            </w:pPr>
            <w:r>
              <w:rPr>
                <w:color w:val="000000"/>
                <w:sz w:val="24"/>
              </w:rPr>
              <w:lastRenderedPageBreak/>
              <w:t>盖婷婷</w:t>
            </w:r>
          </w:p>
        </w:tc>
        <w:tc>
          <w:tcPr>
            <w:tcW w:w="1416" w:type="dxa"/>
            <w:vAlign w:val="center"/>
          </w:tcPr>
          <w:p w:rsidR="004B01AA" w:rsidRDefault="00537EA1">
            <w:pPr>
              <w:jc w:val="center"/>
            </w:pPr>
            <w:r>
              <w:rPr>
                <w:color w:val="000000"/>
                <w:sz w:val="24"/>
              </w:rPr>
              <w:t>交</w:t>
            </w:r>
            <w:proofErr w:type="gramStart"/>
            <w:r>
              <w:rPr>
                <w:color w:val="000000"/>
                <w:sz w:val="24"/>
              </w:rPr>
              <w:t>银消费</w:t>
            </w:r>
            <w:proofErr w:type="gramEnd"/>
            <w:r>
              <w:rPr>
                <w:color w:val="000000"/>
                <w:sz w:val="24"/>
              </w:rPr>
              <w:t>新驱动股票、交银医药创新股票、</w:t>
            </w:r>
            <w:proofErr w:type="gramStart"/>
            <w:r>
              <w:rPr>
                <w:color w:val="000000"/>
                <w:sz w:val="24"/>
              </w:rPr>
              <w:t>交银恒益</w:t>
            </w:r>
            <w:proofErr w:type="gramEnd"/>
            <w:r>
              <w:rPr>
                <w:color w:val="000000"/>
                <w:sz w:val="24"/>
              </w:rPr>
              <w:t>灵活配置混合的基金经理</w:t>
            </w:r>
          </w:p>
        </w:tc>
        <w:tc>
          <w:tcPr>
            <w:tcW w:w="1238" w:type="dxa"/>
            <w:vAlign w:val="center"/>
          </w:tcPr>
          <w:p w:rsidR="004B01AA" w:rsidRDefault="00537EA1">
            <w:pPr>
              <w:jc w:val="center"/>
            </w:pPr>
            <w:r>
              <w:rPr>
                <w:color w:val="000000"/>
                <w:sz w:val="24"/>
              </w:rPr>
              <w:t>2017-09-15</w:t>
            </w:r>
          </w:p>
        </w:tc>
        <w:tc>
          <w:tcPr>
            <w:tcW w:w="1276" w:type="dxa"/>
            <w:vAlign w:val="center"/>
          </w:tcPr>
          <w:p w:rsidR="004B01AA" w:rsidRDefault="00537EA1">
            <w:pPr>
              <w:jc w:val="center"/>
            </w:pPr>
            <w:r>
              <w:rPr>
                <w:color w:val="000000"/>
                <w:sz w:val="24"/>
              </w:rPr>
              <w:t>2018-09-22</w:t>
            </w:r>
          </w:p>
        </w:tc>
        <w:tc>
          <w:tcPr>
            <w:tcW w:w="996" w:type="dxa"/>
            <w:vAlign w:val="center"/>
          </w:tcPr>
          <w:p w:rsidR="004B01AA" w:rsidRDefault="00537EA1">
            <w:pPr>
              <w:jc w:val="center"/>
            </w:pPr>
            <w:r>
              <w:rPr>
                <w:color w:val="000000"/>
                <w:sz w:val="24"/>
              </w:rPr>
              <w:t>12</w:t>
            </w:r>
            <w:r>
              <w:rPr>
                <w:color w:val="000000"/>
                <w:sz w:val="24"/>
              </w:rPr>
              <w:t>年</w:t>
            </w:r>
          </w:p>
        </w:tc>
        <w:tc>
          <w:tcPr>
            <w:tcW w:w="3040" w:type="dxa"/>
            <w:vAlign w:val="center"/>
          </w:tcPr>
          <w:p w:rsidR="004B01AA" w:rsidRDefault="00537EA1">
            <w:r>
              <w:rPr>
                <w:color w:val="000000"/>
                <w:sz w:val="24"/>
              </w:rPr>
              <w:t>盖婷婷女士，上海交通大学硕士。</w:t>
            </w:r>
            <w:proofErr w:type="gramStart"/>
            <w:r>
              <w:rPr>
                <w:color w:val="000000"/>
                <w:sz w:val="24"/>
              </w:rPr>
              <w:t>历任信诚基金</w:t>
            </w:r>
            <w:proofErr w:type="gramEnd"/>
            <w:r>
              <w:rPr>
                <w:color w:val="000000"/>
                <w:sz w:val="24"/>
              </w:rPr>
              <w:t>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日担任交银施罗德医药创新股票型证券投资基金的基金经理。</w:t>
            </w:r>
            <w:r>
              <w:rPr>
                <w:color w:val="000000"/>
                <w:sz w:val="24"/>
              </w:rPr>
              <w:lastRenderedPageBreak/>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4B01AA" w:rsidRDefault="00537EA1">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B01AA" w:rsidRDefault="00537EA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4337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4337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4337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4B01AA" w:rsidRDefault="00537EA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B01AA" w:rsidRDefault="00537EA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B01AA" w:rsidRDefault="00537EA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B01AA" w:rsidRDefault="00537EA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B01AA" w:rsidRDefault="00537EA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w:t>
      </w:r>
      <w:r w:rsidRPr="00125363">
        <w:rPr>
          <w:color w:val="00000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4337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4337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4337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4338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4B01AA" w:rsidRDefault="00537EA1">
      <w:pPr>
        <w:spacing w:before="29" w:line="288" w:lineRule="auto"/>
        <w:ind w:firstLineChars="200" w:firstLine="480"/>
        <w:rPr>
          <w:color w:val="000000"/>
          <w:sz w:val="24"/>
        </w:rPr>
      </w:pPr>
      <w:r>
        <w:rPr>
          <w:color w:val="000000"/>
          <w:sz w:val="24"/>
        </w:rPr>
        <w:t>2018</w:t>
      </w:r>
      <w:r>
        <w:rPr>
          <w:color w:val="000000"/>
          <w:sz w:val="24"/>
        </w:rPr>
        <w:t>年中国宏观经济增速持续下行。去杠杆引致的持续信用收缩，使得中国宏观经济增速回落的压力持续加大，加上中美贸易战的不断演化，虽然货币政策持续宽松，但是经济增长前景依然暗淡，</w:t>
      </w:r>
      <w:proofErr w:type="gramStart"/>
      <w:r>
        <w:rPr>
          <w:color w:val="000000"/>
          <w:sz w:val="24"/>
        </w:rPr>
        <w:t>宽货币</w:t>
      </w:r>
      <w:proofErr w:type="gramEnd"/>
      <w:r>
        <w:rPr>
          <w:color w:val="000000"/>
          <w:sz w:val="24"/>
        </w:rPr>
        <w:t>无法转化为宽信用。海外风险除了中美贸易战，主要集中在美国经济放缓的程度。由于本轮经济周期美国的非金融企业杠杆加在金融市场内部，并未积累过多实物资产，也未大量投资新兴市场，一旦周期顶部来临，去杠杆对实体经济冲击相对有限，更接近</w:t>
      </w:r>
      <w:r>
        <w:rPr>
          <w:color w:val="000000"/>
          <w:sz w:val="24"/>
        </w:rPr>
        <w:t>2001</w:t>
      </w:r>
      <w:r>
        <w:rPr>
          <w:color w:val="000000"/>
          <w:sz w:val="24"/>
        </w:rPr>
        <w:t>年科网泡沫破灭之后，对大宗商品和新兴市场股市冲击较弱。</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基金整体</w:t>
      </w:r>
      <w:proofErr w:type="gramStart"/>
      <w:r w:rsidRPr="00125363">
        <w:rPr>
          <w:color w:val="000000"/>
          <w:sz w:val="24"/>
        </w:rPr>
        <w:t>仓位</w:t>
      </w:r>
      <w:proofErr w:type="gramEnd"/>
      <w:r w:rsidRPr="00125363">
        <w:rPr>
          <w:color w:val="000000"/>
          <w:sz w:val="24"/>
        </w:rPr>
        <w:t>保持在中性水平。国内宏观政策基调已经明显将稳预期和</w:t>
      </w:r>
      <w:proofErr w:type="gramStart"/>
      <w:r w:rsidRPr="00125363">
        <w:rPr>
          <w:color w:val="000000"/>
          <w:sz w:val="24"/>
        </w:rPr>
        <w:t>稳增长</w:t>
      </w:r>
      <w:proofErr w:type="gramEnd"/>
      <w:r w:rsidRPr="00125363">
        <w:rPr>
          <w:color w:val="000000"/>
          <w:sz w:val="24"/>
        </w:rPr>
        <w:t>放在更加重要的位置，国内宏观经济可能已经经历了增速放缓最快时期，在信用收缩得到逐步缓解的情况下，经济增速见底的预期会逐步成为共识。一般而言，大宗原材料价格下行</w:t>
      </w:r>
      <w:r w:rsidRPr="00125363">
        <w:rPr>
          <w:color w:val="000000"/>
          <w:sz w:val="24"/>
        </w:rPr>
        <w:t>18</w:t>
      </w:r>
      <w:r w:rsidRPr="00125363">
        <w:rPr>
          <w:color w:val="000000"/>
          <w:sz w:val="24"/>
        </w:rPr>
        <w:t>个月之后新兴亚洲景气度一般会提升，作为全球主要中间品的制造业中心，原材料价格下行有利于企业毛利率的维持和产能的扩张，中国</w:t>
      </w:r>
      <w:r w:rsidRPr="00125363">
        <w:rPr>
          <w:color w:val="000000"/>
          <w:sz w:val="24"/>
        </w:rPr>
        <w:t>2018</w:t>
      </w:r>
      <w:r w:rsidRPr="00125363">
        <w:rPr>
          <w:color w:val="000000"/>
          <w:sz w:val="24"/>
        </w:rPr>
        <w:t>年以来制造业投资上升的趋势应该会继续维持。中国经济增速进入见底企稳的阶段，而发达国家经济增速进入放缓阶段，这种经济增速的相对强弱变化，更加有利于中国为首的新兴市场国家的配置。近期人民币的显著升值已经在逐步验证这个交易趋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4338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4338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年受益于经济增速企稳和中期增长蓄势受益的行业板块预计有明显的超额收益。</w:t>
      </w:r>
      <w:r w:rsidRPr="00125363">
        <w:rPr>
          <w:color w:val="000000"/>
          <w:sz w:val="24"/>
        </w:rPr>
        <w:t>A</w:t>
      </w:r>
      <w:r w:rsidRPr="00125363">
        <w:rPr>
          <w:color w:val="000000"/>
          <w:sz w:val="24"/>
        </w:rPr>
        <w:t>股的估值水平已经非常有吸引力，市场过度悲观的预期很大程度上反映的是尾部风险。随着中美贸易摩擦逐步从失控到可控，国内信用收缩负面影响逐步缓解，</w:t>
      </w:r>
      <w:r w:rsidRPr="00125363">
        <w:rPr>
          <w:color w:val="000000"/>
          <w:sz w:val="24"/>
        </w:rPr>
        <w:t>A</w:t>
      </w:r>
      <w:r w:rsidRPr="00125363">
        <w:rPr>
          <w:color w:val="000000"/>
          <w:sz w:val="24"/>
        </w:rPr>
        <w:t>股中受益于经济增速企稳和中期增长蓄势受益的行业板块预计有明显的超额收益。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4338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4B01AA" w:rsidRDefault="00537EA1">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4B01AA" w:rsidRDefault="00537EA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B01AA" w:rsidRDefault="00537EA1">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4B01AA" w:rsidRDefault="00537EA1">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B01AA" w:rsidRDefault="00537EA1">
      <w:pPr>
        <w:spacing w:before="29" w:line="288" w:lineRule="auto"/>
        <w:ind w:firstLineChars="200" w:firstLine="480"/>
        <w:rPr>
          <w:color w:val="000000"/>
          <w:sz w:val="24"/>
        </w:rPr>
      </w:pPr>
      <w:r>
        <w:rPr>
          <w:color w:val="000000"/>
          <w:sz w:val="24"/>
        </w:rPr>
        <w:t>（二）继续深化全面风险管理，提高风险控制有效性。</w:t>
      </w:r>
    </w:p>
    <w:p w:rsidR="004B01AA" w:rsidRDefault="00537EA1">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w:t>
      </w:r>
      <w:r>
        <w:rPr>
          <w:color w:val="000000"/>
          <w:sz w:val="24"/>
        </w:rPr>
        <w:lastRenderedPageBreak/>
        <w:t>残余风险制定风险防范措施并定期跟进；继续加强流动性风险管理，落实完善产品定期及不定期压力测试工作机制，不断提升公司风险管理水平。</w:t>
      </w:r>
    </w:p>
    <w:p w:rsidR="004B01AA" w:rsidRDefault="00537EA1">
      <w:pPr>
        <w:spacing w:before="29" w:line="288" w:lineRule="auto"/>
        <w:ind w:firstLineChars="200" w:firstLine="480"/>
        <w:rPr>
          <w:color w:val="000000"/>
          <w:sz w:val="24"/>
        </w:rPr>
      </w:pPr>
      <w:r>
        <w:rPr>
          <w:color w:val="000000"/>
          <w:sz w:val="24"/>
        </w:rPr>
        <w:t>（三）全面开展内部监督检查，强化公司内部控制。</w:t>
      </w:r>
    </w:p>
    <w:p w:rsidR="004B01AA" w:rsidRDefault="00537EA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B01AA" w:rsidRDefault="00537EA1">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4338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4B01AA" w:rsidRDefault="00537EA1">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B01AA" w:rsidRDefault="00537EA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35235" w:rsidRDefault="00486CC6" w:rsidP="00535235">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43385"/>
      <w:r w:rsidRPr="00535235">
        <w:rPr>
          <w:rFonts w:ascii="Times New Roman" w:hAnsi="Times New Roman"/>
          <w:kern w:val="0"/>
          <w:szCs w:val="24"/>
        </w:rPr>
        <w:t>4.</w:t>
      </w:r>
      <w:r w:rsidRPr="00535235">
        <w:rPr>
          <w:rFonts w:ascii="Times New Roman" w:hAnsi="Times New Roman" w:hint="eastAsia"/>
          <w:kern w:val="0"/>
          <w:szCs w:val="24"/>
        </w:rPr>
        <w:t>8</w:t>
      </w:r>
      <w:r w:rsidRPr="00535235">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535235" w:rsidRDefault="00486CC6" w:rsidP="00535235">
      <w:pPr>
        <w:pStyle w:val="20"/>
        <w:spacing w:before="29" w:after="0" w:line="288" w:lineRule="auto"/>
        <w:rPr>
          <w:rFonts w:ascii="Times New Roman" w:hAnsi="Times New Roman"/>
          <w:kern w:val="0"/>
          <w:szCs w:val="24"/>
        </w:rPr>
      </w:pPr>
      <w:bookmarkStart w:id="74" w:name="_Toc4143386"/>
      <w:r w:rsidRPr="00535235">
        <w:rPr>
          <w:rFonts w:ascii="Times New Roman" w:hAnsi="Times New Roman"/>
          <w:kern w:val="0"/>
          <w:szCs w:val="24"/>
        </w:rPr>
        <w:t>4.9</w:t>
      </w:r>
      <w:r w:rsidRPr="00535235">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43387"/>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4338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4338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 xml:space="preserve"> </w:t>
      </w: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4339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4339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21550</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交银施罗德恒益灵活配置混合型证券投资基金全体基金份额持有人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143392"/>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4B01AA" w:rsidRDefault="00537EA1">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4B01AA" w:rsidRDefault="00537EA1">
      <w:pPr>
        <w:widowControl/>
        <w:spacing w:line="288" w:lineRule="auto"/>
        <w:ind w:firstLine="420"/>
        <w:rPr>
          <w:rFonts w:eastAsiaTheme="minorEastAsia"/>
          <w:kern w:val="0"/>
          <w:sz w:val="24"/>
        </w:rPr>
      </w:pPr>
      <w:r>
        <w:rPr>
          <w:rFonts w:eastAsiaTheme="minorEastAsia"/>
          <w:kern w:val="0"/>
          <w:sz w:val="24"/>
        </w:rPr>
        <w:t>我们审计了交银施罗德恒益灵活配置混合型证券投资基金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交银恒益混合基金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B01AA" w:rsidRDefault="00537EA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w:t>
      </w:r>
      <w:r w:rsidRPr="00E62260">
        <w:rPr>
          <w:rFonts w:eastAsiaTheme="minorEastAsia"/>
          <w:kern w:val="0"/>
          <w:sz w:val="24"/>
        </w:rPr>
        <w:lastRenderedPageBreak/>
        <w:t>映了</w:t>
      </w:r>
      <w:proofErr w:type="gramStart"/>
      <w:r w:rsidRPr="00E62260">
        <w:rPr>
          <w:rFonts w:eastAsiaTheme="minorEastAsia"/>
          <w:kern w:val="0"/>
          <w:sz w:val="24"/>
        </w:rPr>
        <w:t>交银恒益</w:t>
      </w:r>
      <w:proofErr w:type="gramEnd"/>
      <w:r w:rsidRPr="00E62260">
        <w:rPr>
          <w:rFonts w:eastAsiaTheme="minorEastAsia"/>
          <w:kern w:val="0"/>
          <w:sz w:val="24"/>
        </w:rPr>
        <w:t>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143393"/>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4B01AA" w:rsidRDefault="00537EA1">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w:t>
      </w:r>
      <w:proofErr w:type="gramStart"/>
      <w:r w:rsidRPr="00E62260">
        <w:rPr>
          <w:rFonts w:eastAsiaTheme="minorEastAsia" w:hint="eastAsia"/>
          <w:sz w:val="24"/>
        </w:rPr>
        <w:t>交银恒益</w:t>
      </w:r>
      <w:proofErr w:type="gramEnd"/>
      <w:r w:rsidRPr="00E62260">
        <w:rPr>
          <w:rFonts w:eastAsiaTheme="minorEastAsia" w:hint="eastAsia"/>
          <w:sz w:val="24"/>
        </w:rPr>
        <w:t>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43394"/>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4B01AA" w:rsidRDefault="00537EA1">
      <w:pPr>
        <w:spacing w:line="288" w:lineRule="auto"/>
        <w:ind w:firstLineChars="200" w:firstLine="480"/>
        <w:rPr>
          <w:rFonts w:eastAsiaTheme="minorEastAsia"/>
          <w:sz w:val="24"/>
        </w:rPr>
      </w:pPr>
      <w:proofErr w:type="gramStart"/>
      <w:r>
        <w:rPr>
          <w:rFonts w:eastAsiaTheme="minorEastAsia"/>
          <w:sz w:val="24"/>
        </w:rPr>
        <w:t>交银恒益</w:t>
      </w:r>
      <w:proofErr w:type="gramEnd"/>
      <w:r>
        <w:rPr>
          <w:rFonts w:eastAsiaTheme="minorEastAsia"/>
          <w:sz w:val="24"/>
        </w:rPr>
        <w:t>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B01AA" w:rsidRDefault="00537EA1">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w:t>
      </w:r>
      <w:proofErr w:type="gramStart"/>
      <w:r>
        <w:rPr>
          <w:rFonts w:eastAsiaTheme="minorEastAsia"/>
          <w:sz w:val="24"/>
        </w:rPr>
        <w:t>交银恒益</w:t>
      </w:r>
      <w:proofErr w:type="gramEnd"/>
      <w:r>
        <w:rPr>
          <w:rFonts w:eastAsiaTheme="minorEastAsia"/>
          <w:sz w:val="24"/>
        </w:rPr>
        <w:t>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w:t>
      </w:r>
      <w:proofErr w:type="gramStart"/>
      <w:r>
        <w:rPr>
          <w:rFonts w:eastAsiaTheme="minorEastAsia"/>
          <w:sz w:val="24"/>
        </w:rPr>
        <w:t>交银恒益</w:t>
      </w:r>
      <w:proofErr w:type="gramEnd"/>
      <w:r>
        <w:rPr>
          <w:rFonts w:eastAsiaTheme="minorEastAsia"/>
          <w:sz w:val="24"/>
        </w:rPr>
        <w:t>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w:t>
      </w:r>
      <w:proofErr w:type="gramStart"/>
      <w:r w:rsidRPr="00E62260">
        <w:rPr>
          <w:rFonts w:eastAsiaTheme="minorEastAsia"/>
          <w:sz w:val="24"/>
        </w:rPr>
        <w:t>交银恒益</w:t>
      </w:r>
      <w:proofErr w:type="gramEnd"/>
      <w:r w:rsidRPr="00E62260">
        <w:rPr>
          <w:rFonts w:eastAsiaTheme="minorEastAsia"/>
          <w:sz w:val="24"/>
        </w:rPr>
        <w:t>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143395"/>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4B01AA" w:rsidRDefault="00537EA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4B01AA" w:rsidRDefault="00537EA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B01AA" w:rsidRDefault="00537EA1">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B01AA" w:rsidRDefault="00537EA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B01AA" w:rsidRDefault="00537EA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4B01AA" w:rsidRDefault="00537EA1">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w:t>
      </w:r>
      <w:proofErr w:type="gramStart"/>
      <w:r>
        <w:rPr>
          <w:rFonts w:eastAsiaTheme="minorEastAsia"/>
          <w:sz w:val="24"/>
        </w:rPr>
        <w:t>交银恒益</w:t>
      </w:r>
      <w:proofErr w:type="gramEnd"/>
      <w:r>
        <w:rPr>
          <w:rFonts w:eastAsiaTheme="minorEastAsia"/>
          <w:sz w:val="24"/>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proofErr w:type="gramStart"/>
      <w:r>
        <w:rPr>
          <w:rFonts w:eastAsiaTheme="minorEastAsia"/>
          <w:sz w:val="24"/>
        </w:rPr>
        <w:t>交银恒益</w:t>
      </w:r>
      <w:proofErr w:type="gramEnd"/>
      <w:r>
        <w:rPr>
          <w:rFonts w:eastAsiaTheme="minorEastAsia"/>
          <w:sz w:val="24"/>
        </w:rPr>
        <w:t>混合基金不能持续经营。</w:t>
      </w:r>
    </w:p>
    <w:p w:rsidR="004B01AA" w:rsidRDefault="00537EA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14339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4339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交银施罗德恒益灵活配置混合型证券投资基金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87,600,634.44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101,307,935.41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2,652,008.07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14,298.88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74,753.04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40,672,850.24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90,012,222.31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23,665,891.88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90,012,222.31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17,006,958.36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173,440,491.58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9,751,887.12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46,847.10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74,478.89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698.95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496.28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128,335,329.61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377,314,272.70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971.46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720,508.23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166,056.96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421,733.87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27,676.16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70,288.96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15,798.00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182,295.80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129,300.61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181,810.25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339,803.19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51,576,637.11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135,633,319.50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322,057,015.26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-7,637,793.08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3,680,620.33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127,995,526.42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325,737,635.59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128,335,329.61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377,314,272.70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0.9437</w:t>
      </w:r>
      <w:r w:rsidRPr="00BF6D11">
        <w:rPr>
          <w:kern w:val="0"/>
          <w:sz w:val="24"/>
        </w:rPr>
        <w:t>元，基金份额总额</w:t>
      </w:r>
      <w:r w:rsidRPr="00BF6D11">
        <w:rPr>
          <w:kern w:val="0"/>
          <w:sz w:val="24"/>
        </w:rPr>
        <w:t>135,633,319.50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43398"/>
      <w:r w:rsidRPr="00471EEB">
        <w:rPr>
          <w:rFonts w:ascii="Times New Roman" w:hAnsi="Times New Roman"/>
          <w:kern w:val="0"/>
          <w:szCs w:val="24"/>
        </w:rPr>
        <w:lastRenderedPageBreak/>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交银施罗德恒益灵活配置混合型证券投资基金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9</w:t>
            </w:r>
            <w:r w:rsidRPr="008531A5">
              <w:rPr>
                <w:b/>
                <w:color w:val="000000"/>
              </w:rPr>
              <w:t>月</w:t>
            </w:r>
            <w:r w:rsidRPr="008531A5">
              <w:rPr>
                <w:b/>
                <w:color w:val="000000"/>
              </w:rPr>
              <w:t>15</w:t>
            </w:r>
            <w:r w:rsidRPr="008531A5">
              <w:rPr>
                <w:b/>
                <w:color w:val="000000"/>
              </w:rPr>
              <w:t>日（基金合同生效日）至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-2,012,709.08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7,798,342.84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1,544,188.74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1,766,945.10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719,214.03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858,516.78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633,224.12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191,750.59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908,236.23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5,155,330.62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2,672,161.03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5,055,143.28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2,312,060.72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-468,745.76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360,100.31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568,933.10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-9,090,372.52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2,963,084.66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378,144.08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396,152.05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3,609,988.32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2,496,739.62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2,683,976.05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1,674,783.05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447,329.35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279,130.41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306,101.89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358,314.96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lastRenderedPageBreak/>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154.64</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172,426.39</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184,511.20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-5,622,697.40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5,301,603.22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-5,622,697.40</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5,301,603.22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4339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交银施罗德恒益灵活配置混合型证券投资基金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322,057,015.26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3,680,620.33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325,737,635.59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-5,622,697.40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-5,622,697.40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-186,423,695.76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-5,695,716.01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-192,119,411.77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3,246,337.78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61,438.16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3,307,775.94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-189,670,033.54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-5,757,154.17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-195,427,187.71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135,633,319.50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-7,637,793.08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127,995,526.42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15</w:t>
            </w:r>
            <w:r w:rsidRPr="00480B3C">
              <w:rPr>
                <w:rFonts w:ascii="Times New Roman" w:hAnsi="Times New Roman"/>
                <w:b/>
                <w:color w:val="000000"/>
                <w:kern w:val="2"/>
              </w:rPr>
              <w:t>日（基金合同生效日）至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426,824,248.14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426,824,248.14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5,301,603.22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5,301,603.22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-104,767,232.88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-1,620,982.89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-106,388,215.77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3,614,317.08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52,310.84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3,666,627.92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-108,381,549.96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-1,673,293.73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-110,054,843.69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322,057,015.26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3,680,620.33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325,737,635.59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7C49A8">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4340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4340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4B01AA" w:rsidRDefault="00537EA1">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4B01AA" w:rsidRDefault="00537EA1">
      <w:pPr>
        <w:spacing w:before="29" w:line="288" w:lineRule="auto"/>
        <w:ind w:firstLineChars="200" w:firstLine="480"/>
        <w:rPr>
          <w:color w:val="000000"/>
          <w:sz w:val="24"/>
        </w:rPr>
      </w:pPr>
      <w:r>
        <w:rPr>
          <w:color w:val="000000"/>
          <w:sz w:val="24"/>
        </w:rPr>
        <w:t>根据《中华人民共和国证券投资基金法》和《交银施罗德恒益灵活配置混合型证券投资基金基金合同》的有关规定，本基金的投资范围为具有良好流动性的金融工具，包</w:t>
      </w:r>
      <w:r>
        <w:rPr>
          <w:color w:val="000000"/>
          <w:sz w:val="24"/>
        </w:rPr>
        <w:lastRenderedPageBreak/>
        <w:t>括国内依法发行上市的股票</w:t>
      </w:r>
      <w:r>
        <w:rPr>
          <w:color w:val="000000"/>
          <w:sz w:val="24"/>
        </w:rPr>
        <w:t>(</w:t>
      </w:r>
      <w:r>
        <w:rPr>
          <w:color w:val="000000"/>
          <w:sz w:val="24"/>
        </w:rPr>
        <w:t>含中小板、创业板及其他经中国证监会核准上市的股票）、债券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sidR="00C576F2">
        <w:rPr>
          <w:rFonts w:hint="eastAsia"/>
          <w:color w:val="000000"/>
          <w:sz w:val="24"/>
        </w:rPr>
        <w:t>，</w:t>
      </w:r>
      <w:r w:rsidR="00C576F2" w:rsidRPr="003D7935">
        <w:rPr>
          <w:rFonts w:hint="eastAsia"/>
          <w:color w:val="000000"/>
          <w:sz w:val="24"/>
        </w:rPr>
        <w:t>其中现金不包括结算备付金、存出保证金和应收申购款等</w:t>
      </w:r>
      <w:r>
        <w:rPr>
          <w:color w:val="000000"/>
          <w:sz w:val="24"/>
        </w:rPr>
        <w:t>；本基金的业绩比较基准为沪深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×60%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00704591">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4340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4B01AA" w:rsidRDefault="00537EA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4340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4340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4340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2017</w:t>
      </w:r>
      <w:r w:rsidRPr="00AC056D">
        <w:rPr>
          <w:color w:val="000000"/>
          <w:sz w:val="24"/>
        </w:rPr>
        <w:t>年</w:t>
      </w:r>
      <w:r w:rsidRPr="00AC056D">
        <w:rPr>
          <w:color w:val="000000"/>
          <w:sz w:val="24"/>
        </w:rPr>
        <w:t>9</w:t>
      </w:r>
      <w:r w:rsidRPr="00AC056D">
        <w:rPr>
          <w:color w:val="000000"/>
          <w:sz w:val="24"/>
        </w:rPr>
        <w:t>月</w:t>
      </w:r>
      <w:r w:rsidRPr="00AC056D">
        <w:rPr>
          <w:color w:val="000000"/>
          <w:sz w:val="24"/>
        </w:rPr>
        <w:t>15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4340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4340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4B01AA" w:rsidRDefault="00537EA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B01AA" w:rsidRDefault="00537EA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B01AA" w:rsidRDefault="00537EA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B01AA" w:rsidRDefault="00537EA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B01AA" w:rsidRDefault="00537EA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4340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B01AA" w:rsidRDefault="00537EA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43409"/>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39"/>
    </w:p>
    <w:p w:rsidR="004B01AA" w:rsidRDefault="00537EA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4B01AA" w:rsidRDefault="00537EA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w:t>
      </w:r>
      <w:r w:rsidR="009E29EA" w:rsidRPr="009E29EA">
        <w:rPr>
          <w:rFonts w:hint="eastAsia"/>
          <w:color w:val="000000"/>
          <w:sz w:val="24"/>
        </w:rPr>
        <w:t>估值日无交易且最近交易日后未发生影响公允价值计量的重大事件的</w:t>
      </w:r>
      <w:r>
        <w:rPr>
          <w:color w:val="00000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B01AA" w:rsidRDefault="00537EA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4341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4341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4B01AA" w:rsidRDefault="00537EA1">
      <w:pPr>
        <w:spacing w:before="29" w:line="288" w:lineRule="auto"/>
        <w:ind w:firstLineChars="200" w:firstLine="480"/>
        <w:rPr>
          <w:color w:val="000000"/>
          <w:sz w:val="24"/>
        </w:rPr>
      </w:pPr>
      <w:r>
        <w:rPr>
          <w:color w:val="000000"/>
          <w:sz w:val="24"/>
        </w:rPr>
        <w:t>实收基金为对外发行基金份额所募集的总金额在扣除</w:t>
      </w:r>
      <w:proofErr w:type="gramStart"/>
      <w:r>
        <w:rPr>
          <w:color w:val="000000"/>
          <w:sz w:val="24"/>
        </w:rPr>
        <w:t>损益平准金</w:t>
      </w:r>
      <w:proofErr w:type="gramEnd"/>
      <w:r>
        <w:rPr>
          <w:color w:val="000000"/>
          <w:sz w:val="24"/>
        </w:rPr>
        <w:t>分摊部分后的余额。由于申购和赎回引起的实收基金变动分别于基金申购确认日及基金赎回确认</w:t>
      </w:r>
      <w:proofErr w:type="gramStart"/>
      <w:r>
        <w:rPr>
          <w:color w:val="000000"/>
          <w:sz w:val="24"/>
        </w:rPr>
        <w:t>日认列</w:t>
      </w:r>
      <w:proofErr w:type="gramEnd"/>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4341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43413"/>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4B01AA" w:rsidRDefault="00537EA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B01AA" w:rsidRDefault="00537EA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4341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4B01AA" w:rsidRDefault="009E29EA">
      <w:pPr>
        <w:spacing w:before="29" w:line="288" w:lineRule="auto"/>
        <w:ind w:firstLineChars="200" w:firstLine="480"/>
        <w:rPr>
          <w:color w:val="000000"/>
          <w:sz w:val="24"/>
        </w:rPr>
      </w:pPr>
      <w:r>
        <w:rPr>
          <w:color w:val="000000"/>
          <w:sz w:val="24"/>
        </w:rPr>
        <w:t>本基金的管理人报酬</w:t>
      </w:r>
      <w:r>
        <w:rPr>
          <w:rFonts w:hint="eastAsia"/>
          <w:color w:val="000000"/>
          <w:sz w:val="24"/>
        </w:rPr>
        <w:t>和</w:t>
      </w:r>
      <w:r w:rsidR="00537EA1">
        <w:rPr>
          <w:color w:val="000000"/>
          <w:sz w:val="24"/>
        </w:rPr>
        <w:t>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4341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4B01AA" w:rsidRDefault="00537EA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4341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4B01AA" w:rsidRDefault="00537EA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4341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4B01AA" w:rsidRDefault="00537EA1">
      <w:pPr>
        <w:spacing w:before="29" w:line="288" w:lineRule="auto"/>
        <w:ind w:firstLineChars="200" w:firstLine="480"/>
        <w:rPr>
          <w:color w:val="000000"/>
          <w:sz w:val="24"/>
        </w:rPr>
      </w:pPr>
      <w:r>
        <w:rPr>
          <w:color w:val="000000"/>
          <w:sz w:val="24"/>
        </w:rPr>
        <w:t>根据本基金的估值原则和中</w:t>
      </w:r>
      <w:r w:rsidR="006728CE">
        <w:rPr>
          <w:color w:val="000000"/>
          <w:sz w:val="24"/>
        </w:rPr>
        <w:t>国证监会允许的基金行业估值实务操作，本基金确定以下类别股票投资</w:t>
      </w:r>
      <w:r w:rsidR="006728CE">
        <w:rPr>
          <w:rFonts w:hint="eastAsia"/>
          <w:color w:val="000000"/>
          <w:sz w:val="24"/>
        </w:rPr>
        <w:t>、</w:t>
      </w:r>
      <w:r>
        <w:rPr>
          <w:color w:val="000000"/>
          <w:sz w:val="24"/>
        </w:rPr>
        <w:t>债券投资</w:t>
      </w:r>
      <w:r w:rsidR="006728CE">
        <w:rPr>
          <w:rFonts w:hint="eastAsia"/>
          <w:color w:val="000000"/>
          <w:sz w:val="24"/>
        </w:rPr>
        <w:t>和</w:t>
      </w:r>
      <w:r w:rsidR="006728CE">
        <w:rPr>
          <w:color w:val="000000"/>
          <w:sz w:val="24"/>
        </w:rPr>
        <w:t>资产支持证券</w:t>
      </w:r>
      <w:r w:rsidR="006728CE">
        <w:rPr>
          <w:rFonts w:hint="eastAsia"/>
          <w:color w:val="000000"/>
          <w:sz w:val="24"/>
        </w:rPr>
        <w:t>投资</w:t>
      </w:r>
      <w:r>
        <w:rPr>
          <w:color w:val="000000"/>
          <w:sz w:val="24"/>
        </w:rPr>
        <w:t>的公允价值时采用的估值方法及其关键假设如下：</w:t>
      </w:r>
    </w:p>
    <w:p w:rsidR="004B01AA" w:rsidRDefault="00537EA1">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B01AA" w:rsidRDefault="00537EA1">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4341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4341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4342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4342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43422"/>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4B01AA" w:rsidRDefault="00537EA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B01AA" w:rsidRDefault="00537EA1">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B01AA" w:rsidRDefault="00537EA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B01AA" w:rsidRDefault="00537EA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B01AA" w:rsidRDefault="00537EA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w:t>
      </w:r>
      <w:r>
        <w:rPr>
          <w:color w:val="000000"/>
          <w:sz w:val="24"/>
        </w:rPr>
        <w:lastRenderedPageBreak/>
        <w:t>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B01AA" w:rsidRDefault="00537EA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87,600,634.44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101,307,935.41</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87,600,634.44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101,307,935.41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14342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29,196,520.40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23,665,891.88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-5,530,628.52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7,659,217.70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7,066,958.36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-592,259.34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9,944,400.00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-4,400.00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17,603,617.70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17,006,958.36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-596,659.34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46,800,138.10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40,672,850.24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-6,127,287.86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87,049,137.65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90,012,222.31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2,963,084.66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87,049,137.65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90,012,222.31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2,963,084.66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4342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FB39EB" w:rsidP="0059358E">
            <w:pPr>
              <w:jc w:val="right"/>
              <w:rPr>
                <w:rFonts w:eastAsiaTheme="minorEastAsia"/>
                <w:sz w:val="24"/>
              </w:rPr>
            </w:pPr>
            <w:r>
              <w:rPr>
                <w:rFonts w:eastAsiaTheme="minorEastAsia"/>
                <w:sz w:val="24"/>
              </w:rPr>
              <w:t>50,000,000.00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FB39EB" w:rsidP="00FB39EB">
            <w:pPr>
              <w:jc w:val="right"/>
              <w:rPr>
                <w:rFonts w:eastAsiaTheme="minorEastAsia"/>
                <w:sz w:val="24"/>
              </w:rPr>
            </w:pPr>
            <w:r>
              <w:rPr>
                <w:rFonts w:eastAsiaTheme="minorEastAsia" w:hint="eastAsia"/>
                <w:sz w:val="24"/>
              </w:rPr>
              <w:t>123,440,491.58</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lastRenderedPageBreak/>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173,440,491.58</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4342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19,319.75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23,879.14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1,312.74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27,520.20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49,249.94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37.07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46,847.10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74,478.89</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1C6C57" w:rsidP="001C6C57">
      <w:pPr>
        <w:tabs>
          <w:tab w:val="left" w:pos="426"/>
        </w:tabs>
        <w:spacing w:line="360" w:lineRule="auto"/>
        <w:jc w:val="left"/>
        <w:rPr>
          <w:rFonts w:eastAsiaTheme="minorEastAsia"/>
          <w:color w:val="000000" w:themeColor="text1"/>
          <w:kern w:val="0"/>
          <w:sz w:val="24"/>
        </w:rPr>
      </w:pPr>
      <w:r w:rsidRPr="001C6C57">
        <w:rPr>
          <w:rFonts w:eastAsiaTheme="minorEastAsia" w:hint="eastAsia"/>
          <w:color w:val="000000" w:themeColor="text1"/>
          <w:kern w:val="0"/>
          <w:sz w:val="24"/>
        </w:rPr>
        <w:t>本基金本报告期末及上年度末未持有其他资产。</w:t>
      </w:r>
    </w:p>
    <w:p w:rsidR="001C6C57" w:rsidRPr="004E5AD6" w:rsidRDefault="001C6C57"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4342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lastRenderedPageBreak/>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15,798.00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179,940.18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2,355.62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15,798.00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182,295.80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4342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0.61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1,810.25</w:t>
            </w:r>
          </w:p>
        </w:tc>
      </w:tr>
      <w:tr w:rsidR="004B01AA">
        <w:tc>
          <w:tcPr>
            <w:tcW w:w="2715" w:type="dxa"/>
            <w:vAlign w:val="center"/>
          </w:tcPr>
          <w:p w:rsidR="004B01AA" w:rsidRDefault="00537EA1">
            <w:pPr>
              <w:jc w:val="left"/>
            </w:pPr>
            <w:r>
              <w:rPr>
                <w:kern w:val="0"/>
                <w:sz w:val="24"/>
              </w:rPr>
              <w:t>预提审计费用</w:t>
            </w:r>
          </w:p>
        </w:tc>
        <w:tc>
          <w:tcPr>
            <w:tcW w:w="3150" w:type="dxa"/>
            <w:vAlign w:val="center"/>
          </w:tcPr>
          <w:p w:rsidR="004B01AA" w:rsidRDefault="00537EA1">
            <w:pPr>
              <w:jc w:val="right"/>
            </w:pPr>
            <w:r>
              <w:rPr>
                <w:kern w:val="0"/>
                <w:sz w:val="24"/>
              </w:rPr>
              <w:t>60,000.00</w:t>
            </w:r>
          </w:p>
        </w:tc>
        <w:tc>
          <w:tcPr>
            <w:tcW w:w="3150" w:type="dxa"/>
            <w:vAlign w:val="center"/>
          </w:tcPr>
          <w:p w:rsidR="004B01AA" w:rsidRDefault="00537EA1">
            <w:pPr>
              <w:jc w:val="right"/>
            </w:pPr>
            <w:r>
              <w:rPr>
                <w:kern w:val="0"/>
                <w:sz w:val="24"/>
              </w:rPr>
              <w:t>60,000.00</w:t>
            </w:r>
          </w:p>
        </w:tc>
      </w:tr>
      <w:tr w:rsidR="004B01AA">
        <w:tc>
          <w:tcPr>
            <w:tcW w:w="2715" w:type="dxa"/>
            <w:vAlign w:val="center"/>
          </w:tcPr>
          <w:p w:rsidR="004B01AA" w:rsidRDefault="00537EA1">
            <w:pPr>
              <w:jc w:val="left"/>
            </w:pPr>
            <w:r>
              <w:rPr>
                <w:kern w:val="0"/>
                <w:sz w:val="24"/>
              </w:rPr>
              <w:t>预提信息披露费</w:t>
            </w:r>
          </w:p>
        </w:tc>
        <w:tc>
          <w:tcPr>
            <w:tcW w:w="3150" w:type="dxa"/>
            <w:vAlign w:val="center"/>
          </w:tcPr>
          <w:p w:rsidR="004B01AA" w:rsidRDefault="00537EA1">
            <w:pPr>
              <w:jc w:val="right"/>
            </w:pPr>
            <w:r>
              <w:rPr>
                <w:kern w:val="0"/>
                <w:sz w:val="24"/>
              </w:rPr>
              <w:t>60,000.00</w:t>
            </w:r>
          </w:p>
        </w:tc>
        <w:tc>
          <w:tcPr>
            <w:tcW w:w="3150" w:type="dxa"/>
            <w:vAlign w:val="center"/>
          </w:tcPr>
          <w:p w:rsidR="004B01AA" w:rsidRDefault="00537EA1">
            <w:pPr>
              <w:jc w:val="right"/>
            </w:pPr>
            <w:r>
              <w:rPr>
                <w:kern w:val="0"/>
                <w:sz w:val="24"/>
              </w:rPr>
              <w:t>120,000.00</w:t>
            </w:r>
          </w:p>
        </w:tc>
      </w:tr>
      <w:tr w:rsidR="004B01AA">
        <w:tc>
          <w:tcPr>
            <w:tcW w:w="2715" w:type="dxa"/>
            <w:vAlign w:val="center"/>
          </w:tcPr>
          <w:p w:rsidR="004B01AA" w:rsidRDefault="00537EA1">
            <w:pPr>
              <w:jc w:val="left"/>
            </w:pPr>
            <w:r>
              <w:rPr>
                <w:kern w:val="0"/>
                <w:sz w:val="24"/>
              </w:rPr>
              <w:t>预提债券账户维护费</w:t>
            </w:r>
          </w:p>
        </w:tc>
        <w:tc>
          <w:tcPr>
            <w:tcW w:w="3150" w:type="dxa"/>
            <w:vAlign w:val="center"/>
          </w:tcPr>
          <w:p w:rsidR="004B01AA" w:rsidRDefault="00537EA1">
            <w:pPr>
              <w:jc w:val="right"/>
            </w:pPr>
            <w:r>
              <w:rPr>
                <w:kern w:val="0"/>
                <w:sz w:val="24"/>
              </w:rPr>
              <w:t>9,300.00</w:t>
            </w:r>
          </w:p>
        </w:tc>
        <w:tc>
          <w:tcPr>
            <w:tcW w:w="3150" w:type="dxa"/>
            <w:vAlign w:val="center"/>
          </w:tcPr>
          <w:p w:rsidR="004B01AA" w:rsidRDefault="00537EA1">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129,300.61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181,810.25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4342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322,057,015.26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322,057,015.26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3,246,337.78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3,246,337.78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-189,670,033.54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-189,670,033.54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135,633,319.50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135,633,319.50</w:t>
            </w:r>
          </w:p>
        </w:tc>
      </w:tr>
    </w:tbl>
    <w:p w:rsidR="004B01AA" w:rsidRDefault="00537E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9" w:name="_Toc414342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2,283,440.60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1,397,179.73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3,680,620.33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3,467,675.12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-9,090,372.52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-5,622,697.40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-4,020,680.33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-1,675,035.68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-5,695,716.01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93,882.54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-32,444.38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61,438.16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-4,114,562.87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-1,642,591.30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-5,757,154.17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1,730,435.39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-9,368,228.47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-7,637,793.08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4343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9</w:t>
            </w:r>
            <w:r w:rsidRPr="00B04ACB">
              <w:rPr>
                <w:color w:val="000000"/>
                <w:sz w:val="24"/>
              </w:rPr>
              <w:t>月</w:t>
            </w:r>
            <w:r w:rsidRPr="00B04ACB">
              <w:rPr>
                <w:color w:val="000000"/>
                <w:sz w:val="24"/>
              </w:rPr>
              <w:t>15</w:t>
            </w:r>
            <w:r w:rsidRPr="00B04ACB">
              <w:rPr>
                <w:color w:val="000000"/>
                <w:sz w:val="24"/>
              </w:rPr>
              <w:t>日（基金合同生效日）至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712,539.60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419,498.80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431,861.11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5,692.55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6,967.82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981.88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189.05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719,214.03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858,516.78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14343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9</w:t>
            </w:r>
            <w:r w:rsidRPr="000A23C4">
              <w:rPr>
                <w:sz w:val="24"/>
              </w:rPr>
              <w:t>月</w:t>
            </w:r>
            <w:r w:rsidRPr="000A23C4">
              <w:rPr>
                <w:sz w:val="24"/>
              </w:rPr>
              <w:t>15</w:t>
            </w:r>
            <w:r w:rsidRPr="000A23C4">
              <w:rPr>
                <w:sz w:val="24"/>
              </w:rPr>
              <w:t>日（基金合同生效日）至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121,576,162.60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89,495,118.22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116,521,019.32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87,183,057.50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5,055,143.28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2,312,060.72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14343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2017</w:t>
            </w:r>
            <w:r w:rsidRPr="000F1CA9">
              <w:rPr>
                <w:color w:val="000000"/>
                <w:sz w:val="24"/>
              </w:rPr>
              <w:t>年</w:t>
            </w:r>
            <w:r w:rsidRPr="000F1CA9">
              <w:rPr>
                <w:color w:val="000000"/>
                <w:sz w:val="24"/>
              </w:rPr>
              <w:t>9</w:t>
            </w:r>
            <w:r w:rsidRPr="000F1CA9">
              <w:rPr>
                <w:color w:val="000000"/>
                <w:sz w:val="24"/>
              </w:rPr>
              <w:t>月</w:t>
            </w:r>
            <w:r w:rsidRPr="000F1CA9">
              <w:rPr>
                <w:color w:val="000000"/>
                <w:sz w:val="24"/>
              </w:rPr>
              <w:t>15</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lastRenderedPageBreak/>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95,968,929.90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1,983,292.40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95,379,226.03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1,623,000.00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1,058,449.63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192.09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-468,745.76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360,100.31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4343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4343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414343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9</w:t>
            </w:r>
            <w:r w:rsidRPr="00E11427">
              <w:rPr>
                <w:color w:val="000000"/>
                <w:sz w:val="24"/>
              </w:rPr>
              <w:t>月</w:t>
            </w:r>
            <w:r w:rsidRPr="00E11427">
              <w:rPr>
                <w:color w:val="000000"/>
                <w:sz w:val="24"/>
              </w:rPr>
              <w:t>15</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568,933.10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568,933.10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15</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-9,090,372.52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2,963,084.66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-8,493,713.18</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2,963,084.66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-596,659.34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lastRenderedPageBreak/>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-9,090,372.52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2,963,084.66</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4343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9</w:t>
            </w:r>
            <w:r w:rsidRPr="00E11427">
              <w:rPr>
                <w:color w:val="000000"/>
                <w:sz w:val="24"/>
              </w:rPr>
              <w:t>月</w:t>
            </w:r>
            <w:r w:rsidRPr="00E11427">
              <w:rPr>
                <w:color w:val="000000"/>
                <w:sz w:val="24"/>
              </w:rPr>
              <w:t>15</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378,144.08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396,152.05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378,144.08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396,152.05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15</w:t>
            </w:r>
            <w:r w:rsidRPr="00A73188">
              <w:rPr>
                <w:rFonts w:eastAsiaTheme="minorEastAsia"/>
                <w:color w:val="000000" w:themeColor="text1"/>
                <w:szCs w:val="21"/>
              </w:rPr>
              <w:t>日（基金合同生效日）至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305,426.89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358,314.96</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675.00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306,101.89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358,314.96</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4143437"/>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9</w:t>
            </w:r>
            <w:r w:rsidRPr="00CF086B">
              <w:rPr>
                <w:sz w:val="24"/>
              </w:rPr>
              <w:t>月</w:t>
            </w:r>
            <w:r w:rsidRPr="00CF086B">
              <w:rPr>
                <w:sz w:val="24"/>
              </w:rPr>
              <w:t>15</w:t>
            </w:r>
            <w:r w:rsidRPr="00CF086B">
              <w:rPr>
                <w:sz w:val="24"/>
              </w:rPr>
              <w:t>日（基金合同生效日）至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4B01AA">
        <w:trPr>
          <w:jc w:val="center"/>
        </w:trPr>
        <w:tc>
          <w:tcPr>
            <w:tcW w:w="2855" w:type="dxa"/>
            <w:vAlign w:val="center"/>
          </w:tcPr>
          <w:p w:rsidR="004B01AA" w:rsidRDefault="00537EA1">
            <w:pPr>
              <w:jc w:val="left"/>
            </w:pPr>
            <w:r>
              <w:rPr>
                <w:sz w:val="24"/>
              </w:rPr>
              <w:t>银行费用</w:t>
            </w:r>
          </w:p>
        </w:tc>
        <w:tc>
          <w:tcPr>
            <w:tcW w:w="2893" w:type="dxa"/>
            <w:vAlign w:val="center"/>
          </w:tcPr>
          <w:p w:rsidR="004B01AA" w:rsidRDefault="00537EA1">
            <w:pPr>
              <w:jc w:val="right"/>
            </w:pPr>
            <w:r>
              <w:rPr>
                <w:sz w:val="24"/>
              </w:rPr>
              <w:t>7,126.39</w:t>
            </w:r>
          </w:p>
        </w:tc>
        <w:tc>
          <w:tcPr>
            <w:tcW w:w="3367" w:type="dxa"/>
            <w:vAlign w:val="center"/>
          </w:tcPr>
          <w:p w:rsidR="004B01AA" w:rsidRDefault="00537EA1">
            <w:pPr>
              <w:jc w:val="right"/>
            </w:pPr>
            <w:r>
              <w:rPr>
                <w:sz w:val="24"/>
              </w:rPr>
              <w:t>4,451.20</w:t>
            </w:r>
          </w:p>
        </w:tc>
      </w:tr>
      <w:tr w:rsidR="004B01AA">
        <w:trPr>
          <w:jc w:val="center"/>
        </w:trPr>
        <w:tc>
          <w:tcPr>
            <w:tcW w:w="2855" w:type="dxa"/>
            <w:vAlign w:val="center"/>
          </w:tcPr>
          <w:p w:rsidR="004B01AA" w:rsidRDefault="00537EA1">
            <w:pPr>
              <w:jc w:val="left"/>
            </w:pPr>
            <w:r>
              <w:rPr>
                <w:sz w:val="24"/>
              </w:rPr>
              <w:t>债券账户维护费</w:t>
            </w:r>
          </w:p>
        </w:tc>
        <w:tc>
          <w:tcPr>
            <w:tcW w:w="2893" w:type="dxa"/>
            <w:vAlign w:val="center"/>
          </w:tcPr>
          <w:p w:rsidR="004B01AA" w:rsidRDefault="00537EA1">
            <w:pPr>
              <w:jc w:val="right"/>
            </w:pPr>
            <w:r>
              <w:rPr>
                <w:sz w:val="24"/>
              </w:rPr>
              <w:t>44,900.00</w:t>
            </w:r>
          </w:p>
        </w:tc>
        <w:tc>
          <w:tcPr>
            <w:tcW w:w="3367" w:type="dxa"/>
            <w:vAlign w:val="center"/>
          </w:tcPr>
          <w:p w:rsidR="004B01AA" w:rsidRDefault="00537EA1">
            <w:pPr>
              <w:jc w:val="right"/>
            </w:pPr>
            <w:r>
              <w:rPr>
                <w:sz w:val="24"/>
              </w:rPr>
              <w:t>-</w:t>
            </w:r>
          </w:p>
        </w:tc>
      </w:tr>
      <w:tr w:rsidR="004B01AA">
        <w:trPr>
          <w:jc w:val="center"/>
        </w:trPr>
        <w:tc>
          <w:tcPr>
            <w:tcW w:w="2855" w:type="dxa"/>
            <w:vAlign w:val="center"/>
          </w:tcPr>
          <w:p w:rsidR="004B01AA" w:rsidRDefault="00537EA1">
            <w:pPr>
              <w:jc w:val="left"/>
            </w:pPr>
            <w:r>
              <w:rPr>
                <w:sz w:val="24"/>
              </w:rPr>
              <w:t>其他</w:t>
            </w:r>
          </w:p>
        </w:tc>
        <w:tc>
          <w:tcPr>
            <w:tcW w:w="2893" w:type="dxa"/>
            <w:vAlign w:val="center"/>
          </w:tcPr>
          <w:p w:rsidR="004B01AA" w:rsidRDefault="00537EA1">
            <w:pPr>
              <w:jc w:val="right"/>
            </w:pPr>
            <w:r>
              <w:rPr>
                <w:sz w:val="24"/>
              </w:rPr>
              <w:t>400.00</w:t>
            </w:r>
          </w:p>
        </w:tc>
        <w:tc>
          <w:tcPr>
            <w:tcW w:w="3367" w:type="dxa"/>
            <w:vAlign w:val="center"/>
          </w:tcPr>
          <w:p w:rsidR="004B01AA" w:rsidRDefault="00537EA1">
            <w:pPr>
              <w:jc w:val="right"/>
            </w:pPr>
            <w:r>
              <w:rPr>
                <w:sz w:val="24"/>
              </w:rPr>
              <w:t>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172,426.39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184,511.20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4343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4343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4344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4B01AA">
        <w:tc>
          <w:tcPr>
            <w:tcW w:w="5220" w:type="dxa"/>
            <w:vAlign w:val="center"/>
          </w:tcPr>
          <w:p w:rsidR="004B01AA" w:rsidRDefault="00537E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B01AA" w:rsidRDefault="00537EA1">
            <w:pPr>
              <w:jc w:val="center"/>
            </w:pPr>
            <w:r>
              <w:rPr>
                <w:color w:val="000000"/>
                <w:sz w:val="24"/>
              </w:rPr>
              <w:t>基金管理人、基金销售机构</w:t>
            </w:r>
          </w:p>
        </w:tc>
      </w:tr>
      <w:tr w:rsidR="004B01AA">
        <w:tc>
          <w:tcPr>
            <w:tcW w:w="5220" w:type="dxa"/>
            <w:vAlign w:val="center"/>
          </w:tcPr>
          <w:p w:rsidR="004B01AA" w:rsidRDefault="00537EA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4B01AA" w:rsidRDefault="00537EA1">
            <w:pPr>
              <w:jc w:val="center"/>
            </w:pPr>
            <w:r>
              <w:rPr>
                <w:color w:val="000000"/>
                <w:sz w:val="24"/>
              </w:rPr>
              <w:t>基金托管人、基金销售机构</w:t>
            </w:r>
          </w:p>
        </w:tc>
      </w:tr>
      <w:tr w:rsidR="004B01AA">
        <w:tc>
          <w:tcPr>
            <w:tcW w:w="5220" w:type="dxa"/>
            <w:vAlign w:val="center"/>
          </w:tcPr>
          <w:p w:rsidR="004B01AA" w:rsidRDefault="00537EA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B01AA" w:rsidRDefault="00537EA1">
            <w:pPr>
              <w:jc w:val="center"/>
            </w:pPr>
            <w:r>
              <w:rPr>
                <w:color w:val="000000"/>
                <w:sz w:val="24"/>
              </w:rPr>
              <w:t>基金管理人的股东、基金销售机构</w:t>
            </w:r>
          </w:p>
        </w:tc>
      </w:tr>
      <w:tr w:rsidR="004B01AA">
        <w:tc>
          <w:tcPr>
            <w:tcW w:w="5220" w:type="dxa"/>
            <w:vAlign w:val="center"/>
          </w:tcPr>
          <w:p w:rsidR="004B01AA" w:rsidRDefault="00537EA1">
            <w:pPr>
              <w:jc w:val="left"/>
            </w:pPr>
            <w:r>
              <w:rPr>
                <w:color w:val="000000"/>
                <w:sz w:val="24"/>
              </w:rPr>
              <w:t>施罗德投资管理有限公司</w:t>
            </w:r>
          </w:p>
        </w:tc>
        <w:tc>
          <w:tcPr>
            <w:tcW w:w="3780" w:type="dxa"/>
            <w:vAlign w:val="center"/>
          </w:tcPr>
          <w:p w:rsidR="004B01AA" w:rsidRDefault="00537EA1">
            <w:pPr>
              <w:jc w:val="center"/>
            </w:pPr>
            <w:r>
              <w:rPr>
                <w:color w:val="000000"/>
                <w:sz w:val="24"/>
              </w:rPr>
              <w:t>基金管理人的股东</w:t>
            </w:r>
          </w:p>
        </w:tc>
      </w:tr>
      <w:tr w:rsidR="004B01AA">
        <w:tc>
          <w:tcPr>
            <w:tcW w:w="5220" w:type="dxa"/>
            <w:vAlign w:val="center"/>
          </w:tcPr>
          <w:p w:rsidR="004B01AA" w:rsidRDefault="00537EA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B01AA" w:rsidRDefault="00537EA1">
            <w:pPr>
              <w:jc w:val="center"/>
            </w:pPr>
            <w:r>
              <w:rPr>
                <w:color w:val="000000"/>
                <w:sz w:val="24"/>
              </w:rPr>
              <w:t>基金管理人的股东</w:t>
            </w:r>
          </w:p>
        </w:tc>
      </w:tr>
      <w:tr w:rsidR="004B01AA">
        <w:tc>
          <w:tcPr>
            <w:tcW w:w="5220" w:type="dxa"/>
            <w:vAlign w:val="center"/>
          </w:tcPr>
          <w:p w:rsidR="004B01AA" w:rsidRDefault="00537EA1">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4B01AA" w:rsidRDefault="00537EA1">
            <w:pPr>
              <w:jc w:val="center"/>
            </w:pPr>
            <w:r>
              <w:rPr>
                <w:color w:val="000000"/>
                <w:sz w:val="24"/>
              </w:rPr>
              <w:t>基金管理人的子公司</w:t>
            </w:r>
          </w:p>
        </w:tc>
      </w:tr>
      <w:tr w:rsidR="004B01AA">
        <w:tc>
          <w:tcPr>
            <w:tcW w:w="5220" w:type="dxa"/>
            <w:vAlign w:val="center"/>
          </w:tcPr>
          <w:p w:rsidR="004B01AA" w:rsidRDefault="00537EA1">
            <w:pPr>
              <w:jc w:val="left"/>
            </w:pPr>
            <w:r>
              <w:rPr>
                <w:color w:val="000000"/>
                <w:sz w:val="24"/>
              </w:rPr>
              <w:t>上海直源投资管理有限公司</w:t>
            </w:r>
          </w:p>
        </w:tc>
        <w:tc>
          <w:tcPr>
            <w:tcW w:w="3780" w:type="dxa"/>
            <w:vAlign w:val="center"/>
          </w:tcPr>
          <w:p w:rsidR="004B01AA" w:rsidRDefault="00537EA1">
            <w:pPr>
              <w:jc w:val="center"/>
            </w:pPr>
            <w:r>
              <w:rPr>
                <w:color w:val="000000"/>
                <w:sz w:val="24"/>
              </w:rPr>
              <w:t>受基金管理人控制的公司</w:t>
            </w:r>
          </w:p>
        </w:tc>
      </w:tr>
      <w:tr w:rsidR="004B01AA">
        <w:tc>
          <w:tcPr>
            <w:tcW w:w="5220" w:type="dxa"/>
            <w:vAlign w:val="center"/>
          </w:tcPr>
          <w:p w:rsidR="004B01AA" w:rsidRDefault="00537EA1">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B01AA" w:rsidRDefault="00537EA1">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14344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14344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4344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4344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15</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2,683,976.05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1,674,783.05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1,181,186.13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761,202.46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4344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15</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447,329.35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279,130.41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4344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4344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43448"/>
      <w:r w:rsidRPr="00AD0E47">
        <w:rPr>
          <w:rFonts w:ascii="Times New Roman" w:hAnsi="Times New Roman"/>
          <w:kern w:val="0"/>
          <w:szCs w:val="24"/>
        </w:rPr>
        <w:lastRenderedPageBreak/>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43449"/>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4345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4345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15</w:t>
            </w:r>
            <w:r w:rsidRPr="009A4D19">
              <w:rPr>
                <w:color w:val="000000"/>
                <w:szCs w:val="21"/>
              </w:rPr>
              <w:t>日（基金合同生效日）至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B01AA">
        <w:tc>
          <w:tcPr>
            <w:tcW w:w="2268" w:type="dxa"/>
            <w:vAlign w:val="center"/>
          </w:tcPr>
          <w:p w:rsidR="004B01AA" w:rsidRDefault="00537EA1" w:rsidP="00661574">
            <w:pPr>
              <w:jc w:val="left"/>
            </w:pPr>
            <w:r>
              <w:rPr>
                <w:szCs w:val="21"/>
              </w:rPr>
              <w:t>中国农业银行</w:t>
            </w:r>
          </w:p>
        </w:tc>
        <w:tc>
          <w:tcPr>
            <w:tcW w:w="1683" w:type="dxa"/>
            <w:vAlign w:val="center"/>
          </w:tcPr>
          <w:p w:rsidR="004B01AA" w:rsidRDefault="00537EA1">
            <w:pPr>
              <w:jc w:val="right"/>
            </w:pPr>
            <w:r>
              <w:rPr>
                <w:szCs w:val="21"/>
              </w:rPr>
              <w:t>87,600,634.44</w:t>
            </w:r>
          </w:p>
        </w:tc>
        <w:tc>
          <w:tcPr>
            <w:tcW w:w="1683" w:type="dxa"/>
            <w:vAlign w:val="center"/>
          </w:tcPr>
          <w:p w:rsidR="004B01AA" w:rsidRDefault="00537EA1">
            <w:pPr>
              <w:jc w:val="right"/>
            </w:pPr>
            <w:r>
              <w:rPr>
                <w:szCs w:val="21"/>
              </w:rPr>
              <w:t>712,539.60</w:t>
            </w:r>
          </w:p>
        </w:tc>
        <w:tc>
          <w:tcPr>
            <w:tcW w:w="1683" w:type="dxa"/>
            <w:vAlign w:val="center"/>
          </w:tcPr>
          <w:p w:rsidR="004B01AA" w:rsidRDefault="00537EA1">
            <w:pPr>
              <w:jc w:val="right"/>
            </w:pPr>
            <w:r>
              <w:rPr>
                <w:szCs w:val="21"/>
              </w:rPr>
              <w:t>101,307,935.41</w:t>
            </w:r>
          </w:p>
        </w:tc>
        <w:tc>
          <w:tcPr>
            <w:tcW w:w="1683" w:type="dxa"/>
            <w:vAlign w:val="center"/>
          </w:tcPr>
          <w:p w:rsidR="004B01AA" w:rsidRDefault="00537EA1">
            <w:pPr>
              <w:jc w:val="right"/>
            </w:pPr>
            <w:r>
              <w:rPr>
                <w:szCs w:val="21"/>
              </w:rPr>
              <w:t>419,498.80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4345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本基金本报告期内及上年度可比期间无须作说明的其他关联交易事项。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414345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414345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4345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4345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4345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4345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4345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4B01AA" w:rsidRDefault="00537EA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获取超越业绩比较基准的投资收益，追求基金资产的长期稳定增值。</w:t>
      </w:r>
    </w:p>
    <w:p w:rsidR="004B01AA" w:rsidRDefault="00537EA1">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4B01AA" w:rsidRDefault="00537EA1">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4346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4B01AA" w:rsidRDefault="00537EA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B01AA" w:rsidRDefault="00537EA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w:t>
      </w:r>
      <w:r>
        <w:rPr>
          <w:color w:val="000000"/>
          <w:sz w:val="24"/>
        </w:rPr>
        <w:lastRenderedPageBreak/>
        <w:t>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5.52%</w:t>
      </w:r>
      <w:r w:rsidRPr="00EB2750">
        <w:rPr>
          <w:color w:val="000000"/>
          <w:sz w:val="24"/>
        </w:rPr>
        <w:t>（</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4346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4B01AA" w:rsidRDefault="00537EA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B01AA" w:rsidRDefault="00537EA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B01AA" w:rsidRDefault="00537EA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4B01AA" w:rsidRDefault="00537EA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4B01AA" w:rsidRDefault="00537EA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B01AA" w:rsidRDefault="00537EA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B01AA" w:rsidRDefault="00537EA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B01AA" w:rsidRDefault="00537EA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4346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4346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4B01AA" w:rsidRDefault="00537EA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B01AA" w:rsidRDefault="00537EA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94" w:name="_Toc414346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B01AA">
        <w:trPr>
          <w:jc w:val="center"/>
        </w:trPr>
        <w:tc>
          <w:tcPr>
            <w:tcW w:w="1588" w:type="dxa"/>
            <w:vAlign w:val="center"/>
          </w:tcPr>
          <w:p w:rsidR="004B01AA" w:rsidRDefault="00537EA1">
            <w:pPr>
              <w:jc w:val="center"/>
            </w:pPr>
            <w:r>
              <w:rPr>
                <w:color w:val="000000"/>
                <w:sz w:val="18"/>
                <w:szCs w:val="18"/>
              </w:rPr>
              <w:t>银行存款</w:t>
            </w:r>
          </w:p>
        </w:tc>
        <w:tc>
          <w:tcPr>
            <w:tcW w:w="1701" w:type="dxa"/>
            <w:vAlign w:val="center"/>
          </w:tcPr>
          <w:p w:rsidR="004B01AA" w:rsidRDefault="00537EA1">
            <w:pPr>
              <w:jc w:val="right"/>
            </w:pPr>
            <w:r>
              <w:rPr>
                <w:color w:val="000000"/>
                <w:sz w:val="18"/>
                <w:szCs w:val="18"/>
              </w:rPr>
              <w:t>87,600,634.44</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87,600,634.44</w:t>
            </w:r>
          </w:p>
        </w:tc>
      </w:tr>
      <w:tr w:rsidR="004B01AA">
        <w:trPr>
          <w:jc w:val="center"/>
        </w:trPr>
        <w:tc>
          <w:tcPr>
            <w:tcW w:w="1588" w:type="dxa"/>
            <w:vAlign w:val="center"/>
          </w:tcPr>
          <w:p w:rsidR="004B01AA" w:rsidRDefault="00537EA1">
            <w:pPr>
              <w:jc w:val="center"/>
            </w:pPr>
            <w:r>
              <w:rPr>
                <w:color w:val="000000"/>
                <w:sz w:val="18"/>
                <w:szCs w:val="18"/>
              </w:rPr>
              <w:t>存出保证金</w:t>
            </w:r>
          </w:p>
        </w:tc>
        <w:tc>
          <w:tcPr>
            <w:tcW w:w="1701" w:type="dxa"/>
            <w:vAlign w:val="center"/>
          </w:tcPr>
          <w:p w:rsidR="004B01AA" w:rsidRDefault="00537EA1">
            <w:pPr>
              <w:jc w:val="right"/>
            </w:pPr>
            <w:r>
              <w:rPr>
                <w:color w:val="000000"/>
                <w:sz w:val="18"/>
                <w:szCs w:val="18"/>
              </w:rPr>
              <w:t>14,298.88</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14,298.88</w:t>
            </w:r>
          </w:p>
        </w:tc>
      </w:tr>
      <w:tr w:rsidR="004B01AA">
        <w:trPr>
          <w:jc w:val="center"/>
        </w:trPr>
        <w:tc>
          <w:tcPr>
            <w:tcW w:w="1588" w:type="dxa"/>
            <w:vAlign w:val="center"/>
          </w:tcPr>
          <w:p w:rsidR="004B01AA" w:rsidRDefault="00537EA1">
            <w:pPr>
              <w:jc w:val="center"/>
            </w:pPr>
            <w:r>
              <w:rPr>
                <w:color w:val="000000"/>
                <w:sz w:val="18"/>
                <w:szCs w:val="18"/>
              </w:rPr>
              <w:t>交易性金融资产</w:t>
            </w:r>
          </w:p>
        </w:tc>
        <w:tc>
          <w:tcPr>
            <w:tcW w:w="1701" w:type="dxa"/>
            <w:vAlign w:val="center"/>
          </w:tcPr>
          <w:p w:rsidR="004B01AA" w:rsidRDefault="00537EA1">
            <w:pPr>
              <w:jc w:val="right"/>
            </w:pPr>
            <w:r>
              <w:rPr>
                <w:color w:val="000000"/>
                <w:sz w:val="18"/>
                <w:szCs w:val="18"/>
              </w:rPr>
              <w:t>9,940,000.00</w:t>
            </w:r>
          </w:p>
        </w:tc>
        <w:tc>
          <w:tcPr>
            <w:tcW w:w="1701" w:type="dxa"/>
            <w:vAlign w:val="center"/>
          </w:tcPr>
          <w:p w:rsidR="004B01AA" w:rsidRDefault="00537EA1">
            <w:pPr>
              <w:jc w:val="right"/>
            </w:pPr>
            <w:r>
              <w:rPr>
                <w:color w:val="000000"/>
                <w:sz w:val="18"/>
                <w:szCs w:val="18"/>
              </w:rPr>
              <w:t>7,066,958.36</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23,665,891.88</w:t>
            </w:r>
          </w:p>
        </w:tc>
        <w:tc>
          <w:tcPr>
            <w:tcW w:w="1301" w:type="dxa"/>
            <w:vAlign w:val="center"/>
          </w:tcPr>
          <w:p w:rsidR="004B01AA" w:rsidRDefault="00537EA1">
            <w:pPr>
              <w:jc w:val="right"/>
            </w:pPr>
            <w:r>
              <w:rPr>
                <w:color w:val="000000"/>
                <w:sz w:val="18"/>
                <w:szCs w:val="18"/>
              </w:rPr>
              <w:t>40,672,850.24</w:t>
            </w:r>
          </w:p>
        </w:tc>
      </w:tr>
      <w:tr w:rsidR="004B01AA">
        <w:trPr>
          <w:jc w:val="center"/>
        </w:trPr>
        <w:tc>
          <w:tcPr>
            <w:tcW w:w="1588" w:type="dxa"/>
            <w:vAlign w:val="center"/>
          </w:tcPr>
          <w:p w:rsidR="004B01AA" w:rsidRDefault="00537EA1">
            <w:pPr>
              <w:jc w:val="center"/>
            </w:pPr>
            <w:r>
              <w:rPr>
                <w:color w:val="000000"/>
                <w:sz w:val="18"/>
                <w:szCs w:val="18"/>
              </w:rPr>
              <w:t>应收利息</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46,847.10</w:t>
            </w:r>
          </w:p>
        </w:tc>
        <w:tc>
          <w:tcPr>
            <w:tcW w:w="1301" w:type="dxa"/>
            <w:vAlign w:val="center"/>
          </w:tcPr>
          <w:p w:rsidR="004B01AA" w:rsidRDefault="00537EA1">
            <w:pPr>
              <w:jc w:val="right"/>
            </w:pPr>
            <w:r>
              <w:rPr>
                <w:color w:val="000000"/>
                <w:sz w:val="18"/>
                <w:szCs w:val="18"/>
              </w:rPr>
              <w:t>46,847.10</w:t>
            </w:r>
          </w:p>
        </w:tc>
      </w:tr>
      <w:tr w:rsidR="004B01AA">
        <w:trPr>
          <w:jc w:val="center"/>
        </w:trPr>
        <w:tc>
          <w:tcPr>
            <w:tcW w:w="1588" w:type="dxa"/>
            <w:vAlign w:val="center"/>
          </w:tcPr>
          <w:p w:rsidR="004B01AA" w:rsidRDefault="00537EA1">
            <w:pPr>
              <w:jc w:val="center"/>
            </w:pPr>
            <w:r>
              <w:rPr>
                <w:color w:val="000000"/>
                <w:sz w:val="18"/>
                <w:szCs w:val="18"/>
              </w:rPr>
              <w:t>应收申购款</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698.95</w:t>
            </w:r>
          </w:p>
        </w:tc>
        <w:tc>
          <w:tcPr>
            <w:tcW w:w="1301" w:type="dxa"/>
            <w:vAlign w:val="center"/>
          </w:tcPr>
          <w:p w:rsidR="004B01AA" w:rsidRDefault="00537EA1">
            <w:pPr>
              <w:jc w:val="right"/>
            </w:pPr>
            <w:r>
              <w:rPr>
                <w:color w:val="000000"/>
                <w:sz w:val="18"/>
                <w:szCs w:val="18"/>
              </w:rPr>
              <w:t>698.95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97,554,933.32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7,066,958.36</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23,713,437.93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128,335,329.61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B01AA">
        <w:trPr>
          <w:jc w:val="center"/>
        </w:trPr>
        <w:tc>
          <w:tcPr>
            <w:tcW w:w="1588" w:type="dxa"/>
            <w:vAlign w:val="center"/>
          </w:tcPr>
          <w:p w:rsidR="004B01AA" w:rsidRDefault="00537EA1">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971.46</w:t>
            </w:r>
          </w:p>
        </w:tc>
        <w:tc>
          <w:tcPr>
            <w:tcW w:w="1301" w:type="dxa"/>
            <w:vAlign w:val="center"/>
          </w:tcPr>
          <w:p w:rsidR="004B01AA" w:rsidRDefault="00537EA1">
            <w:pPr>
              <w:jc w:val="right"/>
            </w:pPr>
            <w:r>
              <w:rPr>
                <w:color w:val="000000"/>
                <w:sz w:val="18"/>
                <w:szCs w:val="18"/>
              </w:rPr>
              <w:t>971.46</w:t>
            </w:r>
          </w:p>
        </w:tc>
      </w:tr>
      <w:tr w:rsidR="004B01AA">
        <w:trPr>
          <w:jc w:val="center"/>
        </w:trPr>
        <w:tc>
          <w:tcPr>
            <w:tcW w:w="1588" w:type="dxa"/>
            <w:vAlign w:val="center"/>
          </w:tcPr>
          <w:p w:rsidR="004B01AA" w:rsidRDefault="00537EA1">
            <w:pPr>
              <w:jc w:val="center"/>
            </w:pPr>
            <w:r>
              <w:rPr>
                <w:color w:val="000000"/>
                <w:sz w:val="18"/>
                <w:szCs w:val="18"/>
              </w:rPr>
              <w:t>应付管理人报酬</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166,056.96</w:t>
            </w:r>
          </w:p>
        </w:tc>
        <w:tc>
          <w:tcPr>
            <w:tcW w:w="1301" w:type="dxa"/>
            <w:vAlign w:val="center"/>
          </w:tcPr>
          <w:p w:rsidR="004B01AA" w:rsidRDefault="00537EA1">
            <w:pPr>
              <w:jc w:val="right"/>
            </w:pPr>
            <w:r>
              <w:rPr>
                <w:color w:val="000000"/>
                <w:sz w:val="18"/>
                <w:szCs w:val="18"/>
              </w:rPr>
              <w:t>166,056.96</w:t>
            </w:r>
          </w:p>
        </w:tc>
      </w:tr>
      <w:tr w:rsidR="004B01AA">
        <w:trPr>
          <w:jc w:val="center"/>
        </w:trPr>
        <w:tc>
          <w:tcPr>
            <w:tcW w:w="1588" w:type="dxa"/>
            <w:vAlign w:val="center"/>
          </w:tcPr>
          <w:p w:rsidR="004B01AA" w:rsidRDefault="00537EA1">
            <w:pPr>
              <w:jc w:val="center"/>
            </w:pPr>
            <w:r>
              <w:rPr>
                <w:color w:val="000000"/>
                <w:sz w:val="18"/>
                <w:szCs w:val="18"/>
              </w:rPr>
              <w:t>应付托管费</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27,676.16</w:t>
            </w:r>
          </w:p>
        </w:tc>
        <w:tc>
          <w:tcPr>
            <w:tcW w:w="1301" w:type="dxa"/>
            <w:vAlign w:val="center"/>
          </w:tcPr>
          <w:p w:rsidR="004B01AA" w:rsidRDefault="00537EA1">
            <w:pPr>
              <w:jc w:val="right"/>
            </w:pPr>
            <w:r>
              <w:rPr>
                <w:color w:val="000000"/>
                <w:sz w:val="18"/>
                <w:szCs w:val="18"/>
              </w:rPr>
              <w:t>27,676.16</w:t>
            </w:r>
          </w:p>
        </w:tc>
      </w:tr>
      <w:tr w:rsidR="004B01AA">
        <w:trPr>
          <w:jc w:val="center"/>
        </w:trPr>
        <w:tc>
          <w:tcPr>
            <w:tcW w:w="1588" w:type="dxa"/>
            <w:vAlign w:val="center"/>
          </w:tcPr>
          <w:p w:rsidR="004B01AA" w:rsidRDefault="00537EA1">
            <w:pPr>
              <w:jc w:val="center"/>
            </w:pPr>
            <w:r>
              <w:rPr>
                <w:color w:val="000000"/>
                <w:sz w:val="18"/>
                <w:szCs w:val="18"/>
              </w:rPr>
              <w:t>应付交易费用</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15,798.00</w:t>
            </w:r>
          </w:p>
        </w:tc>
        <w:tc>
          <w:tcPr>
            <w:tcW w:w="1301" w:type="dxa"/>
            <w:vAlign w:val="center"/>
          </w:tcPr>
          <w:p w:rsidR="004B01AA" w:rsidRDefault="00537EA1">
            <w:pPr>
              <w:jc w:val="right"/>
            </w:pPr>
            <w:r>
              <w:rPr>
                <w:color w:val="000000"/>
                <w:sz w:val="18"/>
                <w:szCs w:val="18"/>
              </w:rPr>
              <w:t>15,798.00</w:t>
            </w:r>
          </w:p>
        </w:tc>
      </w:tr>
      <w:tr w:rsidR="004B01AA">
        <w:trPr>
          <w:jc w:val="center"/>
        </w:trPr>
        <w:tc>
          <w:tcPr>
            <w:tcW w:w="1588" w:type="dxa"/>
            <w:vAlign w:val="center"/>
          </w:tcPr>
          <w:p w:rsidR="004B01AA" w:rsidRDefault="00537EA1">
            <w:pPr>
              <w:jc w:val="center"/>
            </w:pPr>
            <w:r>
              <w:rPr>
                <w:color w:val="000000"/>
                <w:sz w:val="18"/>
                <w:szCs w:val="18"/>
              </w:rPr>
              <w:t>其他负债</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129,300.61</w:t>
            </w:r>
          </w:p>
        </w:tc>
        <w:tc>
          <w:tcPr>
            <w:tcW w:w="1301" w:type="dxa"/>
            <w:vAlign w:val="center"/>
          </w:tcPr>
          <w:p w:rsidR="004B01AA" w:rsidRDefault="00537EA1">
            <w:pPr>
              <w:jc w:val="right"/>
            </w:pPr>
            <w:r>
              <w:rPr>
                <w:color w:val="000000"/>
                <w:sz w:val="18"/>
                <w:szCs w:val="18"/>
              </w:rPr>
              <w:t>129,300.61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339,803.19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339,803.19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97,554,933.32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7,066,958.36</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23,373,634.74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127,995,526.42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B01AA">
        <w:trPr>
          <w:jc w:val="center"/>
        </w:trPr>
        <w:tc>
          <w:tcPr>
            <w:tcW w:w="1588" w:type="dxa"/>
            <w:vAlign w:val="center"/>
          </w:tcPr>
          <w:p w:rsidR="004B01AA" w:rsidRDefault="00537EA1">
            <w:pPr>
              <w:jc w:val="center"/>
            </w:pPr>
            <w:r>
              <w:rPr>
                <w:color w:val="000000"/>
                <w:sz w:val="18"/>
                <w:szCs w:val="18"/>
              </w:rPr>
              <w:t>银行存款</w:t>
            </w:r>
          </w:p>
        </w:tc>
        <w:tc>
          <w:tcPr>
            <w:tcW w:w="1701" w:type="dxa"/>
            <w:vAlign w:val="center"/>
          </w:tcPr>
          <w:p w:rsidR="004B01AA" w:rsidRDefault="00537EA1">
            <w:pPr>
              <w:jc w:val="right"/>
            </w:pPr>
            <w:r>
              <w:rPr>
                <w:color w:val="000000"/>
                <w:sz w:val="18"/>
                <w:szCs w:val="18"/>
              </w:rPr>
              <w:t>101,307,935.41</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101,307,935.41</w:t>
            </w:r>
          </w:p>
        </w:tc>
      </w:tr>
      <w:tr w:rsidR="004B01AA">
        <w:trPr>
          <w:jc w:val="center"/>
        </w:trPr>
        <w:tc>
          <w:tcPr>
            <w:tcW w:w="1588" w:type="dxa"/>
            <w:vAlign w:val="center"/>
          </w:tcPr>
          <w:p w:rsidR="004B01AA" w:rsidRDefault="00537EA1">
            <w:pPr>
              <w:jc w:val="center"/>
            </w:pPr>
            <w:r>
              <w:rPr>
                <w:color w:val="000000"/>
                <w:sz w:val="18"/>
                <w:szCs w:val="18"/>
              </w:rPr>
              <w:t>结算备付金</w:t>
            </w:r>
          </w:p>
        </w:tc>
        <w:tc>
          <w:tcPr>
            <w:tcW w:w="1701" w:type="dxa"/>
            <w:vAlign w:val="center"/>
          </w:tcPr>
          <w:p w:rsidR="004B01AA" w:rsidRDefault="00537EA1">
            <w:pPr>
              <w:jc w:val="right"/>
            </w:pPr>
            <w:r>
              <w:rPr>
                <w:color w:val="000000"/>
                <w:sz w:val="18"/>
                <w:szCs w:val="18"/>
              </w:rPr>
              <w:t>2,652,008.07</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2,652,008.07</w:t>
            </w:r>
          </w:p>
        </w:tc>
      </w:tr>
      <w:tr w:rsidR="004B01AA">
        <w:trPr>
          <w:jc w:val="center"/>
        </w:trPr>
        <w:tc>
          <w:tcPr>
            <w:tcW w:w="1588" w:type="dxa"/>
            <w:vAlign w:val="center"/>
          </w:tcPr>
          <w:p w:rsidR="004B01AA" w:rsidRDefault="00537EA1">
            <w:pPr>
              <w:jc w:val="center"/>
            </w:pPr>
            <w:r>
              <w:rPr>
                <w:color w:val="000000"/>
                <w:sz w:val="18"/>
                <w:szCs w:val="18"/>
              </w:rPr>
              <w:t>存出保证金</w:t>
            </w:r>
          </w:p>
        </w:tc>
        <w:tc>
          <w:tcPr>
            <w:tcW w:w="1701" w:type="dxa"/>
            <w:vAlign w:val="center"/>
          </w:tcPr>
          <w:p w:rsidR="004B01AA" w:rsidRDefault="00537EA1">
            <w:pPr>
              <w:jc w:val="right"/>
            </w:pPr>
            <w:r>
              <w:rPr>
                <w:color w:val="000000"/>
                <w:sz w:val="18"/>
                <w:szCs w:val="18"/>
              </w:rPr>
              <w:t>74,753.04</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74,753.04</w:t>
            </w:r>
          </w:p>
        </w:tc>
      </w:tr>
      <w:tr w:rsidR="004B01AA">
        <w:trPr>
          <w:jc w:val="center"/>
        </w:trPr>
        <w:tc>
          <w:tcPr>
            <w:tcW w:w="1588" w:type="dxa"/>
            <w:vAlign w:val="center"/>
          </w:tcPr>
          <w:p w:rsidR="004B01AA" w:rsidRDefault="00537EA1">
            <w:pPr>
              <w:jc w:val="center"/>
            </w:pPr>
            <w:r>
              <w:rPr>
                <w:color w:val="000000"/>
                <w:sz w:val="18"/>
                <w:szCs w:val="18"/>
              </w:rPr>
              <w:t>交易性金融资产</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90,012,222.31</w:t>
            </w:r>
          </w:p>
        </w:tc>
        <w:tc>
          <w:tcPr>
            <w:tcW w:w="1301" w:type="dxa"/>
            <w:vAlign w:val="center"/>
          </w:tcPr>
          <w:p w:rsidR="004B01AA" w:rsidRDefault="00537EA1">
            <w:pPr>
              <w:jc w:val="right"/>
            </w:pPr>
            <w:r>
              <w:rPr>
                <w:color w:val="000000"/>
                <w:sz w:val="18"/>
                <w:szCs w:val="18"/>
              </w:rPr>
              <w:t>90,012,222.31</w:t>
            </w:r>
          </w:p>
        </w:tc>
      </w:tr>
      <w:tr w:rsidR="004B01AA">
        <w:trPr>
          <w:jc w:val="center"/>
        </w:trPr>
        <w:tc>
          <w:tcPr>
            <w:tcW w:w="1588" w:type="dxa"/>
            <w:vAlign w:val="center"/>
          </w:tcPr>
          <w:p w:rsidR="004B01AA" w:rsidRDefault="00537EA1">
            <w:pPr>
              <w:jc w:val="center"/>
            </w:pPr>
            <w:r>
              <w:rPr>
                <w:color w:val="000000"/>
                <w:sz w:val="18"/>
                <w:szCs w:val="18"/>
              </w:rPr>
              <w:t>买入返售金融资产</w:t>
            </w:r>
          </w:p>
        </w:tc>
        <w:tc>
          <w:tcPr>
            <w:tcW w:w="1701" w:type="dxa"/>
            <w:vAlign w:val="center"/>
          </w:tcPr>
          <w:p w:rsidR="004B01AA" w:rsidRDefault="00537EA1">
            <w:pPr>
              <w:jc w:val="right"/>
            </w:pPr>
            <w:r>
              <w:rPr>
                <w:color w:val="000000"/>
                <w:sz w:val="18"/>
                <w:szCs w:val="18"/>
              </w:rPr>
              <w:t>173,440,491.58</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301" w:type="dxa"/>
            <w:vAlign w:val="center"/>
          </w:tcPr>
          <w:p w:rsidR="004B01AA" w:rsidRDefault="00537EA1">
            <w:pPr>
              <w:jc w:val="right"/>
            </w:pPr>
            <w:r>
              <w:rPr>
                <w:color w:val="000000"/>
                <w:sz w:val="18"/>
                <w:szCs w:val="18"/>
              </w:rPr>
              <w:t>173,440,491.58</w:t>
            </w:r>
          </w:p>
        </w:tc>
      </w:tr>
      <w:tr w:rsidR="004B01AA">
        <w:trPr>
          <w:jc w:val="center"/>
        </w:trPr>
        <w:tc>
          <w:tcPr>
            <w:tcW w:w="1588" w:type="dxa"/>
            <w:vAlign w:val="center"/>
          </w:tcPr>
          <w:p w:rsidR="004B01AA" w:rsidRDefault="00537EA1">
            <w:pPr>
              <w:jc w:val="center"/>
            </w:pPr>
            <w:r>
              <w:rPr>
                <w:color w:val="000000"/>
                <w:sz w:val="18"/>
                <w:szCs w:val="18"/>
              </w:rPr>
              <w:t>应收证券清算款</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9,751,887.12</w:t>
            </w:r>
          </w:p>
        </w:tc>
        <w:tc>
          <w:tcPr>
            <w:tcW w:w="1301" w:type="dxa"/>
            <w:vAlign w:val="center"/>
          </w:tcPr>
          <w:p w:rsidR="004B01AA" w:rsidRDefault="00537EA1">
            <w:pPr>
              <w:jc w:val="right"/>
            </w:pPr>
            <w:r>
              <w:rPr>
                <w:color w:val="000000"/>
                <w:sz w:val="18"/>
                <w:szCs w:val="18"/>
              </w:rPr>
              <w:t>9,751,887.12</w:t>
            </w:r>
          </w:p>
        </w:tc>
      </w:tr>
      <w:tr w:rsidR="004B01AA">
        <w:trPr>
          <w:jc w:val="center"/>
        </w:trPr>
        <w:tc>
          <w:tcPr>
            <w:tcW w:w="1588" w:type="dxa"/>
            <w:vAlign w:val="center"/>
          </w:tcPr>
          <w:p w:rsidR="004B01AA" w:rsidRDefault="00537EA1">
            <w:pPr>
              <w:jc w:val="center"/>
            </w:pPr>
            <w:r>
              <w:rPr>
                <w:color w:val="000000"/>
                <w:sz w:val="18"/>
                <w:szCs w:val="18"/>
              </w:rPr>
              <w:t>应收利息</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74,478.89</w:t>
            </w:r>
          </w:p>
        </w:tc>
        <w:tc>
          <w:tcPr>
            <w:tcW w:w="1301" w:type="dxa"/>
            <w:vAlign w:val="center"/>
          </w:tcPr>
          <w:p w:rsidR="004B01AA" w:rsidRDefault="00537EA1">
            <w:pPr>
              <w:jc w:val="right"/>
            </w:pPr>
            <w:r>
              <w:rPr>
                <w:color w:val="000000"/>
                <w:sz w:val="18"/>
                <w:szCs w:val="18"/>
              </w:rPr>
              <w:t>74,478.89</w:t>
            </w:r>
          </w:p>
        </w:tc>
      </w:tr>
      <w:tr w:rsidR="004B01AA">
        <w:trPr>
          <w:jc w:val="center"/>
        </w:trPr>
        <w:tc>
          <w:tcPr>
            <w:tcW w:w="1588" w:type="dxa"/>
            <w:vAlign w:val="center"/>
          </w:tcPr>
          <w:p w:rsidR="004B01AA" w:rsidRDefault="00537EA1">
            <w:pPr>
              <w:jc w:val="center"/>
            </w:pPr>
            <w:r>
              <w:rPr>
                <w:color w:val="000000"/>
                <w:sz w:val="18"/>
                <w:szCs w:val="18"/>
              </w:rPr>
              <w:t>应收申购款</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496.28</w:t>
            </w:r>
          </w:p>
        </w:tc>
        <w:tc>
          <w:tcPr>
            <w:tcW w:w="1301" w:type="dxa"/>
            <w:vAlign w:val="center"/>
          </w:tcPr>
          <w:p w:rsidR="004B01AA" w:rsidRDefault="00537EA1">
            <w:pPr>
              <w:jc w:val="right"/>
            </w:pPr>
            <w:r>
              <w:rPr>
                <w:color w:val="000000"/>
                <w:sz w:val="18"/>
                <w:szCs w:val="18"/>
              </w:rPr>
              <w:t>496.28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277,475,188.10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99,839,084.60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377,314,272.70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B01AA">
        <w:trPr>
          <w:jc w:val="center"/>
        </w:trPr>
        <w:tc>
          <w:tcPr>
            <w:tcW w:w="1588" w:type="dxa"/>
            <w:vAlign w:val="center"/>
          </w:tcPr>
          <w:p w:rsidR="004B01AA" w:rsidRDefault="00537EA1">
            <w:pPr>
              <w:jc w:val="center"/>
            </w:pPr>
            <w:r>
              <w:rPr>
                <w:color w:val="000000"/>
                <w:sz w:val="18"/>
                <w:szCs w:val="18"/>
              </w:rPr>
              <w:t>应付证券清算款</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50,000,000.00</w:t>
            </w:r>
          </w:p>
        </w:tc>
        <w:tc>
          <w:tcPr>
            <w:tcW w:w="1301" w:type="dxa"/>
            <w:vAlign w:val="center"/>
          </w:tcPr>
          <w:p w:rsidR="004B01AA" w:rsidRDefault="00537EA1">
            <w:pPr>
              <w:jc w:val="right"/>
            </w:pPr>
            <w:r>
              <w:rPr>
                <w:color w:val="000000"/>
                <w:sz w:val="18"/>
                <w:szCs w:val="18"/>
              </w:rPr>
              <w:t>50,000,000.00</w:t>
            </w:r>
          </w:p>
        </w:tc>
      </w:tr>
      <w:tr w:rsidR="004B01AA">
        <w:trPr>
          <w:jc w:val="center"/>
        </w:trPr>
        <w:tc>
          <w:tcPr>
            <w:tcW w:w="1588" w:type="dxa"/>
            <w:vAlign w:val="center"/>
          </w:tcPr>
          <w:p w:rsidR="004B01AA" w:rsidRDefault="00537EA1">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720,508.23</w:t>
            </w:r>
          </w:p>
        </w:tc>
        <w:tc>
          <w:tcPr>
            <w:tcW w:w="1301" w:type="dxa"/>
            <w:vAlign w:val="center"/>
          </w:tcPr>
          <w:p w:rsidR="004B01AA" w:rsidRDefault="00537EA1">
            <w:pPr>
              <w:jc w:val="right"/>
            </w:pPr>
            <w:r>
              <w:rPr>
                <w:color w:val="000000"/>
                <w:sz w:val="18"/>
                <w:szCs w:val="18"/>
              </w:rPr>
              <w:t>720,508.23</w:t>
            </w:r>
          </w:p>
        </w:tc>
      </w:tr>
      <w:tr w:rsidR="004B01AA">
        <w:trPr>
          <w:jc w:val="center"/>
        </w:trPr>
        <w:tc>
          <w:tcPr>
            <w:tcW w:w="1588" w:type="dxa"/>
            <w:vAlign w:val="center"/>
          </w:tcPr>
          <w:p w:rsidR="004B01AA" w:rsidRDefault="00537EA1">
            <w:pPr>
              <w:jc w:val="center"/>
            </w:pPr>
            <w:r>
              <w:rPr>
                <w:color w:val="000000"/>
                <w:sz w:val="18"/>
                <w:szCs w:val="18"/>
              </w:rPr>
              <w:t>应付管理人报酬</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421,733.87</w:t>
            </w:r>
          </w:p>
        </w:tc>
        <w:tc>
          <w:tcPr>
            <w:tcW w:w="1301" w:type="dxa"/>
            <w:vAlign w:val="center"/>
          </w:tcPr>
          <w:p w:rsidR="004B01AA" w:rsidRDefault="00537EA1">
            <w:pPr>
              <w:jc w:val="right"/>
            </w:pPr>
            <w:r>
              <w:rPr>
                <w:color w:val="000000"/>
                <w:sz w:val="18"/>
                <w:szCs w:val="18"/>
              </w:rPr>
              <w:t>421,733.87</w:t>
            </w:r>
          </w:p>
        </w:tc>
      </w:tr>
      <w:tr w:rsidR="004B01AA">
        <w:trPr>
          <w:jc w:val="center"/>
        </w:trPr>
        <w:tc>
          <w:tcPr>
            <w:tcW w:w="1588" w:type="dxa"/>
            <w:vAlign w:val="center"/>
          </w:tcPr>
          <w:p w:rsidR="004B01AA" w:rsidRDefault="00537EA1">
            <w:pPr>
              <w:jc w:val="center"/>
            </w:pPr>
            <w:r>
              <w:rPr>
                <w:color w:val="000000"/>
                <w:sz w:val="18"/>
                <w:szCs w:val="18"/>
              </w:rPr>
              <w:t>应付托管费</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70,288.96</w:t>
            </w:r>
          </w:p>
        </w:tc>
        <w:tc>
          <w:tcPr>
            <w:tcW w:w="1301" w:type="dxa"/>
            <w:vAlign w:val="center"/>
          </w:tcPr>
          <w:p w:rsidR="004B01AA" w:rsidRDefault="00537EA1">
            <w:pPr>
              <w:jc w:val="right"/>
            </w:pPr>
            <w:r>
              <w:rPr>
                <w:color w:val="000000"/>
                <w:sz w:val="18"/>
                <w:szCs w:val="18"/>
              </w:rPr>
              <w:t>70,288.96</w:t>
            </w:r>
          </w:p>
        </w:tc>
      </w:tr>
      <w:tr w:rsidR="004B01AA">
        <w:trPr>
          <w:jc w:val="center"/>
        </w:trPr>
        <w:tc>
          <w:tcPr>
            <w:tcW w:w="1588" w:type="dxa"/>
            <w:vAlign w:val="center"/>
          </w:tcPr>
          <w:p w:rsidR="004B01AA" w:rsidRDefault="00537EA1">
            <w:pPr>
              <w:jc w:val="center"/>
            </w:pPr>
            <w:r>
              <w:rPr>
                <w:color w:val="000000"/>
                <w:sz w:val="18"/>
                <w:szCs w:val="18"/>
              </w:rPr>
              <w:t>应付交易费用</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182,295.80</w:t>
            </w:r>
          </w:p>
        </w:tc>
        <w:tc>
          <w:tcPr>
            <w:tcW w:w="1301" w:type="dxa"/>
            <w:vAlign w:val="center"/>
          </w:tcPr>
          <w:p w:rsidR="004B01AA" w:rsidRDefault="00537EA1">
            <w:pPr>
              <w:jc w:val="right"/>
            </w:pPr>
            <w:r>
              <w:rPr>
                <w:color w:val="000000"/>
                <w:sz w:val="18"/>
                <w:szCs w:val="18"/>
              </w:rPr>
              <w:t>182,295.80</w:t>
            </w:r>
          </w:p>
        </w:tc>
      </w:tr>
      <w:tr w:rsidR="004B01AA">
        <w:trPr>
          <w:jc w:val="center"/>
        </w:trPr>
        <w:tc>
          <w:tcPr>
            <w:tcW w:w="1588" w:type="dxa"/>
            <w:vAlign w:val="center"/>
          </w:tcPr>
          <w:p w:rsidR="004B01AA" w:rsidRDefault="00537EA1">
            <w:pPr>
              <w:jc w:val="center"/>
            </w:pPr>
            <w:r>
              <w:rPr>
                <w:color w:val="000000"/>
                <w:sz w:val="18"/>
                <w:szCs w:val="18"/>
              </w:rPr>
              <w:t>其他负债</w:t>
            </w:r>
          </w:p>
        </w:tc>
        <w:tc>
          <w:tcPr>
            <w:tcW w:w="1701" w:type="dxa"/>
            <w:vAlign w:val="center"/>
          </w:tcPr>
          <w:p w:rsidR="004B01AA" w:rsidRDefault="00537EA1">
            <w:pPr>
              <w:jc w:val="right"/>
            </w:pPr>
            <w:r>
              <w:rPr>
                <w:color w:val="000000"/>
                <w:sz w:val="18"/>
                <w:szCs w:val="18"/>
              </w:rPr>
              <w:t>-</w:t>
            </w:r>
          </w:p>
        </w:tc>
        <w:tc>
          <w:tcPr>
            <w:tcW w:w="1701"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w:t>
            </w:r>
          </w:p>
        </w:tc>
        <w:tc>
          <w:tcPr>
            <w:tcW w:w="1559" w:type="dxa"/>
            <w:vAlign w:val="center"/>
          </w:tcPr>
          <w:p w:rsidR="004B01AA" w:rsidRDefault="00537EA1">
            <w:pPr>
              <w:jc w:val="right"/>
            </w:pPr>
            <w:r>
              <w:rPr>
                <w:color w:val="000000"/>
                <w:sz w:val="18"/>
                <w:szCs w:val="18"/>
              </w:rPr>
              <w:t>181,810.25</w:t>
            </w:r>
          </w:p>
        </w:tc>
        <w:tc>
          <w:tcPr>
            <w:tcW w:w="1301" w:type="dxa"/>
            <w:vAlign w:val="center"/>
          </w:tcPr>
          <w:p w:rsidR="004B01AA" w:rsidRDefault="00537EA1">
            <w:pPr>
              <w:jc w:val="right"/>
            </w:pPr>
            <w:r>
              <w:rPr>
                <w:color w:val="000000"/>
                <w:sz w:val="18"/>
                <w:szCs w:val="18"/>
              </w:rPr>
              <w:t>181,810.25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lastRenderedPageBreak/>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51,576,637.11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51,576,637.11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277,475,188.10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48,262,447.49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325,737,635.59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4346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13.29%</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w:t>
      </w:r>
      <w:r w:rsidRPr="00D754A9">
        <w:rPr>
          <w:kern w:val="0"/>
          <w:sz w:val="24"/>
        </w:rPr>
        <w:t>无），因此市场利率的变动对于本基金资产净值无重大影响（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414346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4346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4B01AA" w:rsidRDefault="00537EA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B01AA" w:rsidRDefault="00537EA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4346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23,665,891.88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18.49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90,012,222.31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27.63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23,665,891.88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18.49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90,012,222.31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27.63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4346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18.49%</w:t>
      </w:r>
      <w:r w:rsidRPr="00D754A9">
        <w:rPr>
          <w:kern w:val="0"/>
          <w:sz w:val="24"/>
        </w:rPr>
        <w:t>，因此除市场利率和外汇汇率以外的市场价格因素的变动对于本基金资产净值无重大影响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Pr="00D754A9">
        <w:rPr>
          <w:kern w:val="0"/>
          <w:sz w:val="24"/>
        </w:rPr>
        <w:t>)</w:t>
      </w:r>
      <w:r w:rsidRPr="00D754A9">
        <w:rPr>
          <w:kern w:val="0"/>
          <w:sz w:val="24"/>
        </w:rPr>
        <w:t>。</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0" w:name="_Toc414347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4B01AA" w:rsidRDefault="00537EA1">
      <w:pPr>
        <w:spacing w:before="29" w:line="288" w:lineRule="auto"/>
        <w:ind w:firstLineChars="200" w:firstLine="480"/>
        <w:rPr>
          <w:color w:val="000000"/>
          <w:sz w:val="24"/>
        </w:rPr>
      </w:pPr>
      <w:r>
        <w:rPr>
          <w:color w:val="000000"/>
          <w:sz w:val="24"/>
        </w:rPr>
        <w:t xml:space="preserve">(1) </w:t>
      </w:r>
      <w:r>
        <w:rPr>
          <w:color w:val="000000"/>
          <w:sz w:val="24"/>
        </w:rPr>
        <w:t>公允价值</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B01AA" w:rsidRDefault="00537EA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第一层次：相同资产或负债在活跃市场上未经调整的报价。</w:t>
      </w:r>
    </w:p>
    <w:p w:rsidR="004B01AA" w:rsidRDefault="00537EA1">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B01AA" w:rsidRDefault="00537EA1">
      <w:pPr>
        <w:spacing w:before="29" w:line="288" w:lineRule="auto"/>
        <w:ind w:firstLineChars="200" w:firstLine="480"/>
        <w:rPr>
          <w:color w:val="000000"/>
          <w:sz w:val="24"/>
        </w:rPr>
      </w:pPr>
      <w:r>
        <w:rPr>
          <w:color w:val="000000"/>
          <w:sz w:val="24"/>
        </w:rPr>
        <w:t>第三层次：相关资产或负债的不可观察输入值。</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B01AA" w:rsidRDefault="00537EA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B01AA" w:rsidRDefault="00537EA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B01AA" w:rsidRDefault="00537EA1">
      <w:pPr>
        <w:spacing w:before="29" w:line="288" w:lineRule="auto"/>
        <w:ind w:firstLineChars="200" w:firstLine="480"/>
        <w:rPr>
          <w:color w:val="000000"/>
          <w:sz w:val="24"/>
        </w:rPr>
      </w:pPr>
      <w:r>
        <w:rPr>
          <w:color w:val="000000"/>
          <w:sz w:val="24"/>
        </w:rPr>
        <w:t>本基金持有的以公允价值计量且其变动计入当期损益的金融资产中属于第一层次</w:t>
      </w:r>
      <w:r>
        <w:rPr>
          <w:color w:val="000000"/>
          <w:sz w:val="24"/>
        </w:rPr>
        <w:lastRenderedPageBreak/>
        <w:t>的余额为</w:t>
      </w:r>
      <w:r>
        <w:rPr>
          <w:color w:val="000000"/>
          <w:sz w:val="24"/>
        </w:rPr>
        <w:t>30,732,850.24</w:t>
      </w:r>
      <w:r>
        <w:rPr>
          <w:color w:val="000000"/>
          <w:sz w:val="24"/>
        </w:rPr>
        <w:t>元，属于第二层次的余额为</w:t>
      </w:r>
      <w:r>
        <w:rPr>
          <w:color w:val="000000"/>
          <w:sz w:val="24"/>
        </w:rPr>
        <w:t>9,940,000.00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75,536,614.66</w:t>
      </w:r>
      <w:r>
        <w:rPr>
          <w:color w:val="000000"/>
          <w:sz w:val="24"/>
        </w:rPr>
        <w:t>元，第二层次</w:t>
      </w:r>
      <w:r>
        <w:rPr>
          <w:color w:val="000000"/>
          <w:sz w:val="24"/>
        </w:rPr>
        <w:t>14,475,607.65</w:t>
      </w:r>
      <w:r>
        <w:rPr>
          <w:color w:val="000000"/>
          <w:sz w:val="24"/>
        </w:rPr>
        <w:t>元，无第三层次</w:t>
      </w:r>
      <w:r>
        <w:rPr>
          <w:color w:val="000000"/>
          <w:sz w:val="24"/>
        </w:rPr>
        <w:t>)</w:t>
      </w:r>
      <w:r>
        <w:rPr>
          <w:color w:val="000000"/>
          <w:sz w:val="24"/>
        </w:rPr>
        <w:t>。</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B01AA" w:rsidRDefault="00537EA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B01AA" w:rsidRDefault="00537EA1">
      <w:pPr>
        <w:spacing w:before="29" w:line="288" w:lineRule="auto"/>
        <w:ind w:firstLineChars="200" w:firstLine="480"/>
        <w:rPr>
          <w:color w:val="000000"/>
          <w:sz w:val="24"/>
        </w:rPr>
      </w:pPr>
      <w:r>
        <w:rPr>
          <w:color w:val="000000"/>
          <w:sz w:val="24"/>
        </w:rPr>
        <w:t>无。</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B01AA" w:rsidRDefault="00537EA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B01AA" w:rsidRDefault="004B01AA">
      <w:pPr>
        <w:spacing w:before="29" w:line="288" w:lineRule="auto"/>
        <w:ind w:firstLineChars="200" w:firstLine="480"/>
        <w:rPr>
          <w:color w:val="000000"/>
          <w:sz w:val="24"/>
        </w:rPr>
      </w:pPr>
    </w:p>
    <w:p w:rsidR="004B01AA" w:rsidRDefault="00537EA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B01AA" w:rsidRDefault="00537EA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bookmarkStart w:id="201" w:name="_GoBack"/>
      <w:bookmarkEnd w:id="201"/>
      <w:r>
        <w:rPr>
          <w:color w:val="000000"/>
          <w:sz w:val="24"/>
        </w:rPr>
        <w:t>。</w:t>
      </w:r>
    </w:p>
    <w:p w:rsidR="004B01AA" w:rsidRDefault="004B01AA">
      <w:pPr>
        <w:spacing w:before="29" w:line="288" w:lineRule="auto"/>
        <w:ind w:firstLineChars="200" w:firstLine="480"/>
        <w:rPr>
          <w:color w:val="000000"/>
          <w:sz w:val="24"/>
        </w:rPr>
      </w:pPr>
    </w:p>
    <w:p w:rsidR="001A59F9" w:rsidRDefault="00537EA1" w:rsidP="00C37FBE">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14347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414347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23,665,891.88</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18.44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23,665,891.88</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18.44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17,006,958.36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17,006,958.36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13.25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87,600,634.44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68.26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61,844.93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0.05</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128,335,329.61</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14347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5,585,705.60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4.36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7,079,768.70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5,453,430.00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5,440,112.58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106,875.00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23,665,891.88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18.49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14347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B01AA">
        <w:trPr>
          <w:jc w:val="center"/>
        </w:trPr>
        <w:tc>
          <w:tcPr>
            <w:tcW w:w="817" w:type="dxa"/>
            <w:vAlign w:val="center"/>
          </w:tcPr>
          <w:p w:rsidR="004B01AA" w:rsidRDefault="00537EA1">
            <w:pPr>
              <w:jc w:val="center"/>
            </w:pPr>
            <w:r>
              <w:rPr>
                <w:color w:val="000000"/>
                <w:sz w:val="24"/>
              </w:rPr>
              <w:t>1</w:t>
            </w:r>
          </w:p>
        </w:tc>
        <w:tc>
          <w:tcPr>
            <w:tcW w:w="1276" w:type="dxa"/>
            <w:vAlign w:val="center"/>
          </w:tcPr>
          <w:p w:rsidR="004B01AA" w:rsidRDefault="00537EA1">
            <w:pPr>
              <w:jc w:val="center"/>
            </w:pPr>
            <w:r>
              <w:rPr>
                <w:color w:val="000000"/>
                <w:sz w:val="24"/>
              </w:rPr>
              <w:t>600256</w:t>
            </w:r>
          </w:p>
        </w:tc>
        <w:tc>
          <w:tcPr>
            <w:tcW w:w="1701" w:type="dxa"/>
            <w:vAlign w:val="center"/>
          </w:tcPr>
          <w:p w:rsidR="004B01AA" w:rsidRDefault="00537EA1">
            <w:pPr>
              <w:jc w:val="center"/>
            </w:pPr>
            <w:proofErr w:type="gramStart"/>
            <w:r>
              <w:rPr>
                <w:color w:val="000000"/>
                <w:sz w:val="24"/>
              </w:rPr>
              <w:t>广汇能源</w:t>
            </w:r>
            <w:proofErr w:type="gramEnd"/>
          </w:p>
        </w:tc>
        <w:tc>
          <w:tcPr>
            <w:tcW w:w="1559" w:type="dxa"/>
            <w:vAlign w:val="center"/>
          </w:tcPr>
          <w:p w:rsidR="004B01AA" w:rsidRDefault="00537EA1">
            <w:pPr>
              <w:jc w:val="right"/>
            </w:pPr>
            <w:r>
              <w:rPr>
                <w:color w:val="000000"/>
                <w:sz w:val="24"/>
              </w:rPr>
              <w:t>1,485,560</w:t>
            </w:r>
          </w:p>
        </w:tc>
        <w:tc>
          <w:tcPr>
            <w:tcW w:w="1932" w:type="dxa"/>
            <w:vAlign w:val="center"/>
          </w:tcPr>
          <w:p w:rsidR="004B01AA" w:rsidRDefault="00537EA1">
            <w:pPr>
              <w:jc w:val="right"/>
            </w:pPr>
            <w:r>
              <w:rPr>
                <w:color w:val="000000"/>
                <w:sz w:val="24"/>
              </w:rPr>
              <w:t>5,585,705.60</w:t>
            </w:r>
          </w:p>
        </w:tc>
        <w:tc>
          <w:tcPr>
            <w:tcW w:w="1612" w:type="dxa"/>
            <w:vAlign w:val="center"/>
          </w:tcPr>
          <w:p w:rsidR="004B01AA" w:rsidRDefault="00537EA1">
            <w:pPr>
              <w:jc w:val="right"/>
            </w:pPr>
            <w:r>
              <w:rPr>
                <w:color w:val="000000"/>
                <w:sz w:val="24"/>
              </w:rPr>
              <w:t>4.36</w:t>
            </w:r>
          </w:p>
        </w:tc>
      </w:tr>
      <w:tr w:rsidR="004B01AA">
        <w:trPr>
          <w:jc w:val="center"/>
        </w:trPr>
        <w:tc>
          <w:tcPr>
            <w:tcW w:w="817" w:type="dxa"/>
            <w:vAlign w:val="center"/>
          </w:tcPr>
          <w:p w:rsidR="004B01AA" w:rsidRDefault="00537EA1">
            <w:pPr>
              <w:jc w:val="center"/>
            </w:pPr>
            <w:r>
              <w:rPr>
                <w:color w:val="000000"/>
                <w:sz w:val="24"/>
              </w:rPr>
              <w:t>2</w:t>
            </w:r>
          </w:p>
        </w:tc>
        <w:tc>
          <w:tcPr>
            <w:tcW w:w="1276" w:type="dxa"/>
            <w:vAlign w:val="center"/>
          </w:tcPr>
          <w:p w:rsidR="004B01AA" w:rsidRDefault="00537EA1">
            <w:pPr>
              <w:jc w:val="center"/>
            </w:pPr>
            <w:r>
              <w:rPr>
                <w:color w:val="000000"/>
                <w:sz w:val="24"/>
              </w:rPr>
              <w:t>601607</w:t>
            </w:r>
          </w:p>
        </w:tc>
        <w:tc>
          <w:tcPr>
            <w:tcW w:w="1701" w:type="dxa"/>
            <w:vAlign w:val="center"/>
          </w:tcPr>
          <w:p w:rsidR="004B01AA" w:rsidRDefault="00537EA1">
            <w:pPr>
              <w:jc w:val="center"/>
            </w:pPr>
            <w:r>
              <w:rPr>
                <w:color w:val="000000"/>
                <w:sz w:val="24"/>
              </w:rPr>
              <w:t>上海医药</w:t>
            </w:r>
          </w:p>
        </w:tc>
        <w:tc>
          <w:tcPr>
            <w:tcW w:w="1559" w:type="dxa"/>
            <w:vAlign w:val="center"/>
          </w:tcPr>
          <w:p w:rsidR="004B01AA" w:rsidRDefault="00537EA1">
            <w:pPr>
              <w:jc w:val="right"/>
            </w:pPr>
            <w:r>
              <w:rPr>
                <w:color w:val="000000"/>
                <w:sz w:val="24"/>
              </w:rPr>
              <w:t>320,790</w:t>
            </w:r>
          </w:p>
        </w:tc>
        <w:tc>
          <w:tcPr>
            <w:tcW w:w="1932" w:type="dxa"/>
            <w:vAlign w:val="center"/>
          </w:tcPr>
          <w:p w:rsidR="004B01AA" w:rsidRDefault="00537EA1">
            <w:pPr>
              <w:jc w:val="right"/>
            </w:pPr>
            <w:r>
              <w:rPr>
                <w:color w:val="000000"/>
                <w:sz w:val="24"/>
              </w:rPr>
              <w:t>5,453,430.00</w:t>
            </w:r>
          </w:p>
        </w:tc>
        <w:tc>
          <w:tcPr>
            <w:tcW w:w="1612" w:type="dxa"/>
            <w:vAlign w:val="center"/>
          </w:tcPr>
          <w:p w:rsidR="004B01AA" w:rsidRDefault="00537EA1">
            <w:pPr>
              <w:jc w:val="right"/>
            </w:pPr>
            <w:r>
              <w:rPr>
                <w:color w:val="000000"/>
                <w:sz w:val="24"/>
              </w:rPr>
              <w:t>4.26</w:t>
            </w:r>
          </w:p>
        </w:tc>
      </w:tr>
      <w:tr w:rsidR="004B01AA">
        <w:trPr>
          <w:jc w:val="center"/>
        </w:trPr>
        <w:tc>
          <w:tcPr>
            <w:tcW w:w="817" w:type="dxa"/>
            <w:vAlign w:val="center"/>
          </w:tcPr>
          <w:p w:rsidR="004B01AA" w:rsidRDefault="00537EA1">
            <w:pPr>
              <w:jc w:val="center"/>
            </w:pPr>
            <w:r>
              <w:rPr>
                <w:color w:val="000000"/>
                <w:sz w:val="24"/>
              </w:rPr>
              <w:t>3</w:t>
            </w:r>
          </w:p>
        </w:tc>
        <w:tc>
          <w:tcPr>
            <w:tcW w:w="1276" w:type="dxa"/>
            <w:vAlign w:val="center"/>
          </w:tcPr>
          <w:p w:rsidR="004B01AA" w:rsidRDefault="00537EA1">
            <w:pPr>
              <w:jc w:val="center"/>
            </w:pPr>
            <w:r>
              <w:rPr>
                <w:color w:val="000000"/>
                <w:sz w:val="24"/>
              </w:rPr>
              <w:t>600036</w:t>
            </w:r>
          </w:p>
        </w:tc>
        <w:tc>
          <w:tcPr>
            <w:tcW w:w="1701" w:type="dxa"/>
            <w:vAlign w:val="center"/>
          </w:tcPr>
          <w:p w:rsidR="004B01AA" w:rsidRDefault="00537EA1">
            <w:pPr>
              <w:jc w:val="center"/>
            </w:pPr>
            <w:r>
              <w:rPr>
                <w:color w:val="000000"/>
                <w:sz w:val="24"/>
              </w:rPr>
              <w:t>招商银行</w:t>
            </w:r>
          </w:p>
        </w:tc>
        <w:tc>
          <w:tcPr>
            <w:tcW w:w="1559" w:type="dxa"/>
            <w:vAlign w:val="center"/>
          </w:tcPr>
          <w:p w:rsidR="004B01AA" w:rsidRDefault="00537EA1">
            <w:pPr>
              <w:jc w:val="right"/>
            </w:pPr>
            <w:r>
              <w:rPr>
                <w:color w:val="000000"/>
                <w:sz w:val="24"/>
              </w:rPr>
              <w:t>211,300</w:t>
            </w:r>
          </w:p>
        </w:tc>
        <w:tc>
          <w:tcPr>
            <w:tcW w:w="1932" w:type="dxa"/>
            <w:vAlign w:val="center"/>
          </w:tcPr>
          <w:p w:rsidR="004B01AA" w:rsidRDefault="00537EA1">
            <w:pPr>
              <w:jc w:val="right"/>
            </w:pPr>
            <w:r>
              <w:rPr>
                <w:color w:val="000000"/>
                <w:sz w:val="24"/>
              </w:rPr>
              <w:t>5,324,760.00</w:t>
            </w:r>
          </w:p>
        </w:tc>
        <w:tc>
          <w:tcPr>
            <w:tcW w:w="1612" w:type="dxa"/>
            <w:vAlign w:val="center"/>
          </w:tcPr>
          <w:p w:rsidR="004B01AA" w:rsidRDefault="00537EA1">
            <w:pPr>
              <w:jc w:val="right"/>
            </w:pPr>
            <w:r>
              <w:rPr>
                <w:color w:val="000000"/>
                <w:sz w:val="24"/>
              </w:rPr>
              <w:t>4.16</w:t>
            </w:r>
          </w:p>
        </w:tc>
      </w:tr>
      <w:tr w:rsidR="004B01AA">
        <w:trPr>
          <w:jc w:val="center"/>
        </w:trPr>
        <w:tc>
          <w:tcPr>
            <w:tcW w:w="817" w:type="dxa"/>
            <w:vAlign w:val="center"/>
          </w:tcPr>
          <w:p w:rsidR="004B01AA" w:rsidRDefault="00537EA1">
            <w:pPr>
              <w:jc w:val="center"/>
            </w:pPr>
            <w:r>
              <w:rPr>
                <w:color w:val="000000"/>
                <w:sz w:val="24"/>
              </w:rPr>
              <w:t>4</w:t>
            </w:r>
          </w:p>
        </w:tc>
        <w:tc>
          <w:tcPr>
            <w:tcW w:w="1276" w:type="dxa"/>
            <w:vAlign w:val="center"/>
          </w:tcPr>
          <w:p w:rsidR="004B01AA" w:rsidRDefault="00537EA1">
            <w:pPr>
              <w:jc w:val="center"/>
            </w:pPr>
            <w:r>
              <w:rPr>
                <w:color w:val="000000"/>
                <w:sz w:val="24"/>
              </w:rPr>
              <w:t>000538</w:t>
            </w:r>
          </w:p>
        </w:tc>
        <w:tc>
          <w:tcPr>
            <w:tcW w:w="1701" w:type="dxa"/>
            <w:vAlign w:val="center"/>
          </w:tcPr>
          <w:p w:rsidR="004B01AA" w:rsidRDefault="00537EA1">
            <w:pPr>
              <w:jc w:val="center"/>
            </w:pPr>
            <w:r>
              <w:rPr>
                <w:color w:val="000000"/>
                <w:sz w:val="24"/>
              </w:rPr>
              <w:t>云南白药</w:t>
            </w:r>
          </w:p>
        </w:tc>
        <w:tc>
          <w:tcPr>
            <w:tcW w:w="1559" w:type="dxa"/>
            <w:vAlign w:val="center"/>
          </w:tcPr>
          <w:p w:rsidR="004B01AA" w:rsidRDefault="00537EA1">
            <w:pPr>
              <w:jc w:val="right"/>
            </w:pPr>
            <w:r>
              <w:rPr>
                <w:color w:val="000000"/>
                <w:sz w:val="24"/>
              </w:rPr>
              <w:t>57,570</w:t>
            </w:r>
          </w:p>
        </w:tc>
        <w:tc>
          <w:tcPr>
            <w:tcW w:w="1932" w:type="dxa"/>
            <w:vAlign w:val="center"/>
          </w:tcPr>
          <w:p w:rsidR="004B01AA" w:rsidRDefault="00537EA1">
            <w:pPr>
              <w:jc w:val="right"/>
            </w:pPr>
            <w:r>
              <w:rPr>
                <w:color w:val="000000"/>
                <w:sz w:val="24"/>
              </w:rPr>
              <w:t>4,257,877.20</w:t>
            </w:r>
          </w:p>
        </w:tc>
        <w:tc>
          <w:tcPr>
            <w:tcW w:w="1612" w:type="dxa"/>
            <w:vAlign w:val="center"/>
          </w:tcPr>
          <w:p w:rsidR="004B01AA" w:rsidRDefault="00537EA1">
            <w:pPr>
              <w:jc w:val="right"/>
            </w:pPr>
            <w:r>
              <w:rPr>
                <w:color w:val="000000"/>
                <w:sz w:val="24"/>
              </w:rPr>
              <w:t>3.33</w:t>
            </w:r>
          </w:p>
        </w:tc>
      </w:tr>
      <w:tr w:rsidR="004B01AA">
        <w:trPr>
          <w:jc w:val="center"/>
        </w:trPr>
        <w:tc>
          <w:tcPr>
            <w:tcW w:w="817" w:type="dxa"/>
            <w:vAlign w:val="center"/>
          </w:tcPr>
          <w:p w:rsidR="004B01AA" w:rsidRDefault="00537EA1">
            <w:pPr>
              <w:jc w:val="center"/>
            </w:pPr>
            <w:r>
              <w:rPr>
                <w:color w:val="000000"/>
                <w:sz w:val="24"/>
              </w:rPr>
              <w:t>5</w:t>
            </w:r>
          </w:p>
        </w:tc>
        <w:tc>
          <w:tcPr>
            <w:tcW w:w="1276" w:type="dxa"/>
            <w:vAlign w:val="center"/>
          </w:tcPr>
          <w:p w:rsidR="004B01AA" w:rsidRDefault="00537EA1">
            <w:pPr>
              <w:jc w:val="center"/>
            </w:pPr>
            <w:r>
              <w:rPr>
                <w:color w:val="000000"/>
                <w:sz w:val="24"/>
              </w:rPr>
              <w:t>300146</w:t>
            </w:r>
          </w:p>
        </w:tc>
        <w:tc>
          <w:tcPr>
            <w:tcW w:w="1701" w:type="dxa"/>
            <w:vAlign w:val="center"/>
          </w:tcPr>
          <w:p w:rsidR="004B01AA" w:rsidRDefault="00537EA1">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4B01AA" w:rsidRDefault="00537EA1">
            <w:pPr>
              <w:jc w:val="right"/>
            </w:pPr>
            <w:r>
              <w:rPr>
                <w:color w:val="000000"/>
                <w:sz w:val="24"/>
              </w:rPr>
              <w:t>124,904</w:t>
            </w:r>
          </w:p>
        </w:tc>
        <w:tc>
          <w:tcPr>
            <w:tcW w:w="1932" w:type="dxa"/>
            <w:vAlign w:val="center"/>
          </w:tcPr>
          <w:p w:rsidR="004B01AA" w:rsidRDefault="00537EA1">
            <w:pPr>
              <w:jc w:val="right"/>
            </w:pPr>
            <w:r>
              <w:rPr>
                <w:color w:val="000000"/>
                <w:sz w:val="24"/>
              </w:rPr>
              <w:t>2,122,118.96</w:t>
            </w:r>
          </w:p>
        </w:tc>
        <w:tc>
          <w:tcPr>
            <w:tcW w:w="1612" w:type="dxa"/>
            <w:vAlign w:val="center"/>
          </w:tcPr>
          <w:p w:rsidR="004B01AA" w:rsidRDefault="00537EA1">
            <w:pPr>
              <w:jc w:val="right"/>
            </w:pPr>
            <w:r>
              <w:rPr>
                <w:color w:val="000000"/>
                <w:sz w:val="24"/>
              </w:rPr>
              <w:t>1.66</w:t>
            </w:r>
          </w:p>
        </w:tc>
      </w:tr>
      <w:tr w:rsidR="004B01AA">
        <w:trPr>
          <w:jc w:val="center"/>
        </w:trPr>
        <w:tc>
          <w:tcPr>
            <w:tcW w:w="817" w:type="dxa"/>
            <w:vAlign w:val="center"/>
          </w:tcPr>
          <w:p w:rsidR="004B01AA" w:rsidRDefault="00537EA1">
            <w:pPr>
              <w:jc w:val="center"/>
            </w:pPr>
            <w:r>
              <w:rPr>
                <w:color w:val="000000"/>
                <w:sz w:val="24"/>
              </w:rPr>
              <w:t>6</w:t>
            </w:r>
          </w:p>
        </w:tc>
        <w:tc>
          <w:tcPr>
            <w:tcW w:w="1276" w:type="dxa"/>
            <w:vAlign w:val="center"/>
          </w:tcPr>
          <w:p w:rsidR="004B01AA" w:rsidRDefault="00537EA1">
            <w:pPr>
              <w:jc w:val="center"/>
            </w:pPr>
            <w:r>
              <w:rPr>
                <w:color w:val="000000"/>
                <w:sz w:val="24"/>
              </w:rPr>
              <w:t>300760</w:t>
            </w:r>
          </w:p>
        </w:tc>
        <w:tc>
          <w:tcPr>
            <w:tcW w:w="1701" w:type="dxa"/>
            <w:vAlign w:val="center"/>
          </w:tcPr>
          <w:p w:rsidR="004B01AA" w:rsidRDefault="00537EA1">
            <w:pPr>
              <w:jc w:val="center"/>
            </w:pPr>
            <w:r>
              <w:rPr>
                <w:color w:val="000000"/>
                <w:sz w:val="24"/>
              </w:rPr>
              <w:t>迈瑞医疗</w:t>
            </w:r>
          </w:p>
        </w:tc>
        <w:tc>
          <w:tcPr>
            <w:tcW w:w="1559" w:type="dxa"/>
            <w:vAlign w:val="center"/>
          </w:tcPr>
          <w:p w:rsidR="004B01AA" w:rsidRDefault="00537EA1">
            <w:pPr>
              <w:jc w:val="right"/>
            </w:pPr>
            <w:r>
              <w:rPr>
                <w:color w:val="000000"/>
                <w:sz w:val="24"/>
              </w:rPr>
              <w:t>6,407</w:t>
            </w:r>
          </w:p>
        </w:tc>
        <w:tc>
          <w:tcPr>
            <w:tcW w:w="1932" w:type="dxa"/>
            <w:vAlign w:val="center"/>
          </w:tcPr>
          <w:p w:rsidR="004B01AA" w:rsidRDefault="00537EA1">
            <w:pPr>
              <w:jc w:val="right"/>
            </w:pPr>
            <w:r>
              <w:rPr>
                <w:color w:val="000000"/>
                <w:sz w:val="24"/>
              </w:rPr>
              <w:t>699,772.54</w:t>
            </w:r>
          </w:p>
        </w:tc>
        <w:tc>
          <w:tcPr>
            <w:tcW w:w="1612" w:type="dxa"/>
            <w:vAlign w:val="center"/>
          </w:tcPr>
          <w:p w:rsidR="004B01AA" w:rsidRDefault="00537EA1">
            <w:pPr>
              <w:jc w:val="right"/>
            </w:pPr>
            <w:r>
              <w:rPr>
                <w:color w:val="000000"/>
                <w:sz w:val="24"/>
              </w:rPr>
              <w:t>0.55</w:t>
            </w:r>
          </w:p>
        </w:tc>
      </w:tr>
      <w:tr w:rsidR="004B01AA">
        <w:trPr>
          <w:jc w:val="center"/>
        </w:trPr>
        <w:tc>
          <w:tcPr>
            <w:tcW w:w="817" w:type="dxa"/>
            <w:vAlign w:val="center"/>
          </w:tcPr>
          <w:p w:rsidR="004B01AA" w:rsidRDefault="00537EA1">
            <w:pPr>
              <w:jc w:val="center"/>
            </w:pPr>
            <w:r>
              <w:rPr>
                <w:color w:val="000000"/>
                <w:sz w:val="24"/>
              </w:rPr>
              <w:t>7</w:t>
            </w:r>
          </w:p>
        </w:tc>
        <w:tc>
          <w:tcPr>
            <w:tcW w:w="1276" w:type="dxa"/>
            <w:vAlign w:val="center"/>
          </w:tcPr>
          <w:p w:rsidR="004B01AA" w:rsidRDefault="00537EA1">
            <w:pPr>
              <w:jc w:val="center"/>
            </w:pPr>
            <w:r>
              <w:rPr>
                <w:color w:val="000000"/>
                <w:sz w:val="24"/>
              </w:rPr>
              <w:t>601319</w:t>
            </w:r>
          </w:p>
        </w:tc>
        <w:tc>
          <w:tcPr>
            <w:tcW w:w="1701" w:type="dxa"/>
            <w:vAlign w:val="center"/>
          </w:tcPr>
          <w:p w:rsidR="004B01AA" w:rsidRDefault="00537EA1">
            <w:pPr>
              <w:jc w:val="center"/>
            </w:pPr>
            <w:r>
              <w:rPr>
                <w:color w:val="000000"/>
                <w:sz w:val="24"/>
              </w:rPr>
              <w:t>中国人保</w:t>
            </w:r>
          </w:p>
        </w:tc>
        <w:tc>
          <w:tcPr>
            <w:tcW w:w="1559" w:type="dxa"/>
            <w:vAlign w:val="center"/>
          </w:tcPr>
          <w:p w:rsidR="004B01AA" w:rsidRDefault="00537EA1">
            <w:pPr>
              <w:jc w:val="right"/>
            </w:pPr>
            <w:r>
              <w:rPr>
                <w:color w:val="000000"/>
                <w:sz w:val="24"/>
              </w:rPr>
              <w:t>21,441</w:t>
            </w:r>
          </w:p>
        </w:tc>
        <w:tc>
          <w:tcPr>
            <w:tcW w:w="1932" w:type="dxa"/>
            <w:vAlign w:val="center"/>
          </w:tcPr>
          <w:p w:rsidR="004B01AA" w:rsidRDefault="00537EA1">
            <w:pPr>
              <w:jc w:val="right"/>
            </w:pPr>
            <w:r>
              <w:rPr>
                <w:color w:val="000000"/>
                <w:sz w:val="24"/>
              </w:rPr>
              <w:t>115,352.58</w:t>
            </w:r>
          </w:p>
        </w:tc>
        <w:tc>
          <w:tcPr>
            <w:tcW w:w="1612" w:type="dxa"/>
            <w:vAlign w:val="center"/>
          </w:tcPr>
          <w:p w:rsidR="004B01AA" w:rsidRDefault="00537EA1">
            <w:pPr>
              <w:jc w:val="right"/>
            </w:pPr>
            <w:r>
              <w:rPr>
                <w:color w:val="000000"/>
                <w:sz w:val="24"/>
              </w:rPr>
              <w:t>0.09</w:t>
            </w:r>
          </w:p>
        </w:tc>
      </w:tr>
      <w:tr w:rsidR="004B01AA">
        <w:trPr>
          <w:jc w:val="center"/>
        </w:trPr>
        <w:tc>
          <w:tcPr>
            <w:tcW w:w="817" w:type="dxa"/>
            <w:vAlign w:val="center"/>
          </w:tcPr>
          <w:p w:rsidR="004B01AA" w:rsidRDefault="00537EA1">
            <w:pPr>
              <w:jc w:val="center"/>
            </w:pPr>
            <w:r>
              <w:rPr>
                <w:color w:val="000000"/>
                <w:sz w:val="24"/>
              </w:rPr>
              <w:t>8</w:t>
            </w:r>
          </w:p>
        </w:tc>
        <w:tc>
          <w:tcPr>
            <w:tcW w:w="1276" w:type="dxa"/>
            <w:vAlign w:val="center"/>
          </w:tcPr>
          <w:p w:rsidR="004B01AA" w:rsidRDefault="00537EA1">
            <w:pPr>
              <w:jc w:val="center"/>
            </w:pPr>
            <w:r>
              <w:rPr>
                <w:color w:val="000000"/>
                <w:sz w:val="24"/>
              </w:rPr>
              <w:t>300347</w:t>
            </w:r>
          </w:p>
        </w:tc>
        <w:tc>
          <w:tcPr>
            <w:tcW w:w="1701" w:type="dxa"/>
            <w:vAlign w:val="center"/>
          </w:tcPr>
          <w:p w:rsidR="004B01AA" w:rsidRDefault="00537EA1">
            <w:pPr>
              <w:jc w:val="center"/>
            </w:pPr>
            <w:r>
              <w:rPr>
                <w:color w:val="000000"/>
                <w:sz w:val="24"/>
              </w:rPr>
              <w:t>泰格医药</w:t>
            </w:r>
          </w:p>
        </w:tc>
        <w:tc>
          <w:tcPr>
            <w:tcW w:w="1559" w:type="dxa"/>
            <w:vAlign w:val="center"/>
          </w:tcPr>
          <w:p w:rsidR="004B01AA" w:rsidRDefault="00537EA1">
            <w:pPr>
              <w:jc w:val="right"/>
            </w:pPr>
            <w:r>
              <w:rPr>
                <w:color w:val="000000"/>
                <w:sz w:val="24"/>
              </w:rPr>
              <w:t>2,500</w:t>
            </w:r>
          </w:p>
        </w:tc>
        <w:tc>
          <w:tcPr>
            <w:tcW w:w="1932" w:type="dxa"/>
            <w:vAlign w:val="center"/>
          </w:tcPr>
          <w:p w:rsidR="004B01AA" w:rsidRDefault="00537EA1">
            <w:pPr>
              <w:jc w:val="right"/>
            </w:pPr>
            <w:r>
              <w:rPr>
                <w:color w:val="000000"/>
                <w:sz w:val="24"/>
              </w:rPr>
              <w:t>106,875.00</w:t>
            </w:r>
          </w:p>
        </w:tc>
        <w:tc>
          <w:tcPr>
            <w:tcW w:w="1612" w:type="dxa"/>
            <w:vAlign w:val="center"/>
          </w:tcPr>
          <w:p w:rsidR="004B01AA" w:rsidRDefault="00537EA1">
            <w:pPr>
              <w:jc w:val="right"/>
            </w:pPr>
            <w:r>
              <w:rPr>
                <w:color w:val="000000"/>
                <w:sz w:val="24"/>
              </w:rPr>
              <w:t>0.08</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143475"/>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6"/>
      <w:bookmarkEnd w:id="215"/>
    </w:p>
    <w:p w:rsidR="001A59F9" w:rsidRPr="00AD0E47" w:rsidRDefault="001A59F9" w:rsidP="00AD0E47">
      <w:pPr>
        <w:pStyle w:val="20"/>
        <w:spacing w:before="29" w:after="0" w:line="288" w:lineRule="auto"/>
        <w:rPr>
          <w:rFonts w:ascii="Times New Roman" w:hAnsi="Times New Roman"/>
          <w:kern w:val="0"/>
          <w:szCs w:val="24"/>
        </w:rPr>
      </w:pPr>
      <w:bookmarkStart w:id="217" w:name="_Toc414347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B01AA">
        <w:tc>
          <w:tcPr>
            <w:tcW w:w="870" w:type="dxa"/>
            <w:vAlign w:val="center"/>
          </w:tcPr>
          <w:p w:rsidR="004B01AA" w:rsidRDefault="00537EA1">
            <w:pPr>
              <w:jc w:val="center"/>
            </w:pPr>
            <w:r>
              <w:rPr>
                <w:color w:val="000000"/>
                <w:sz w:val="24"/>
              </w:rPr>
              <w:t>1</w:t>
            </w:r>
          </w:p>
        </w:tc>
        <w:tc>
          <w:tcPr>
            <w:tcW w:w="1650" w:type="dxa"/>
            <w:vAlign w:val="center"/>
          </w:tcPr>
          <w:p w:rsidR="004B01AA" w:rsidRDefault="00537EA1">
            <w:pPr>
              <w:jc w:val="center"/>
            </w:pPr>
            <w:r>
              <w:rPr>
                <w:color w:val="000000"/>
                <w:sz w:val="24"/>
              </w:rPr>
              <w:t>002027</w:t>
            </w:r>
          </w:p>
        </w:tc>
        <w:tc>
          <w:tcPr>
            <w:tcW w:w="1980" w:type="dxa"/>
            <w:vAlign w:val="center"/>
          </w:tcPr>
          <w:p w:rsidR="004B01AA" w:rsidRDefault="00537EA1">
            <w:pPr>
              <w:jc w:val="center"/>
            </w:pPr>
            <w:r>
              <w:rPr>
                <w:color w:val="000000"/>
                <w:sz w:val="24"/>
              </w:rPr>
              <w:t>分众传媒</w:t>
            </w:r>
          </w:p>
        </w:tc>
        <w:tc>
          <w:tcPr>
            <w:tcW w:w="2880" w:type="dxa"/>
            <w:vAlign w:val="center"/>
          </w:tcPr>
          <w:p w:rsidR="004B01AA" w:rsidRDefault="00537EA1">
            <w:pPr>
              <w:jc w:val="right"/>
            </w:pPr>
            <w:r>
              <w:rPr>
                <w:color w:val="000000"/>
                <w:sz w:val="24"/>
              </w:rPr>
              <w:t>17,142,697.00</w:t>
            </w:r>
          </w:p>
        </w:tc>
        <w:tc>
          <w:tcPr>
            <w:tcW w:w="1620" w:type="dxa"/>
            <w:vAlign w:val="center"/>
          </w:tcPr>
          <w:p w:rsidR="004B01AA" w:rsidRDefault="00537EA1">
            <w:pPr>
              <w:jc w:val="right"/>
            </w:pPr>
            <w:r>
              <w:rPr>
                <w:color w:val="000000"/>
                <w:sz w:val="24"/>
              </w:rPr>
              <w:t>5.26</w:t>
            </w:r>
          </w:p>
        </w:tc>
      </w:tr>
      <w:tr w:rsidR="004B01AA">
        <w:tc>
          <w:tcPr>
            <w:tcW w:w="870" w:type="dxa"/>
            <w:vAlign w:val="center"/>
          </w:tcPr>
          <w:p w:rsidR="004B01AA" w:rsidRDefault="00537EA1">
            <w:pPr>
              <w:jc w:val="center"/>
            </w:pPr>
            <w:r>
              <w:rPr>
                <w:color w:val="000000"/>
                <w:sz w:val="24"/>
              </w:rPr>
              <w:t>2</w:t>
            </w:r>
          </w:p>
        </w:tc>
        <w:tc>
          <w:tcPr>
            <w:tcW w:w="1650" w:type="dxa"/>
            <w:vAlign w:val="center"/>
          </w:tcPr>
          <w:p w:rsidR="004B01AA" w:rsidRDefault="00537EA1">
            <w:pPr>
              <w:jc w:val="center"/>
            </w:pPr>
            <w:r>
              <w:rPr>
                <w:color w:val="000000"/>
                <w:sz w:val="24"/>
              </w:rPr>
              <w:t>300170</w:t>
            </w:r>
          </w:p>
        </w:tc>
        <w:tc>
          <w:tcPr>
            <w:tcW w:w="1980" w:type="dxa"/>
            <w:vAlign w:val="center"/>
          </w:tcPr>
          <w:p w:rsidR="004B01AA" w:rsidRDefault="00537EA1">
            <w:pPr>
              <w:jc w:val="center"/>
            </w:pPr>
            <w:r>
              <w:rPr>
                <w:color w:val="000000"/>
                <w:sz w:val="24"/>
              </w:rPr>
              <w:t>汉得信息</w:t>
            </w:r>
          </w:p>
        </w:tc>
        <w:tc>
          <w:tcPr>
            <w:tcW w:w="2880" w:type="dxa"/>
            <w:vAlign w:val="center"/>
          </w:tcPr>
          <w:p w:rsidR="004B01AA" w:rsidRDefault="00537EA1">
            <w:pPr>
              <w:jc w:val="right"/>
            </w:pPr>
            <w:r>
              <w:rPr>
                <w:color w:val="000000"/>
                <w:sz w:val="24"/>
              </w:rPr>
              <w:t>8,044,528.35</w:t>
            </w:r>
          </w:p>
        </w:tc>
        <w:tc>
          <w:tcPr>
            <w:tcW w:w="1620" w:type="dxa"/>
            <w:vAlign w:val="center"/>
          </w:tcPr>
          <w:p w:rsidR="004B01AA" w:rsidRDefault="00537EA1">
            <w:pPr>
              <w:jc w:val="right"/>
            </w:pPr>
            <w:r>
              <w:rPr>
                <w:color w:val="000000"/>
                <w:sz w:val="24"/>
              </w:rPr>
              <w:t>2.47</w:t>
            </w:r>
          </w:p>
        </w:tc>
      </w:tr>
      <w:tr w:rsidR="004B01AA">
        <w:tc>
          <w:tcPr>
            <w:tcW w:w="870" w:type="dxa"/>
            <w:vAlign w:val="center"/>
          </w:tcPr>
          <w:p w:rsidR="004B01AA" w:rsidRDefault="00537EA1">
            <w:pPr>
              <w:jc w:val="center"/>
            </w:pPr>
            <w:r>
              <w:rPr>
                <w:color w:val="000000"/>
                <w:sz w:val="24"/>
              </w:rPr>
              <w:t>3</w:t>
            </w:r>
          </w:p>
        </w:tc>
        <w:tc>
          <w:tcPr>
            <w:tcW w:w="1650" w:type="dxa"/>
            <w:vAlign w:val="center"/>
          </w:tcPr>
          <w:p w:rsidR="004B01AA" w:rsidRDefault="00537EA1">
            <w:pPr>
              <w:jc w:val="center"/>
            </w:pPr>
            <w:r>
              <w:rPr>
                <w:color w:val="000000"/>
                <w:sz w:val="24"/>
              </w:rPr>
              <w:t>000538</w:t>
            </w:r>
          </w:p>
        </w:tc>
        <w:tc>
          <w:tcPr>
            <w:tcW w:w="1980" w:type="dxa"/>
            <w:vAlign w:val="center"/>
          </w:tcPr>
          <w:p w:rsidR="004B01AA" w:rsidRDefault="00537EA1">
            <w:pPr>
              <w:jc w:val="center"/>
            </w:pPr>
            <w:r>
              <w:rPr>
                <w:color w:val="000000"/>
                <w:sz w:val="24"/>
              </w:rPr>
              <w:t>云南白药</w:t>
            </w:r>
          </w:p>
        </w:tc>
        <w:tc>
          <w:tcPr>
            <w:tcW w:w="2880" w:type="dxa"/>
            <w:vAlign w:val="center"/>
          </w:tcPr>
          <w:p w:rsidR="004B01AA" w:rsidRDefault="00537EA1">
            <w:pPr>
              <w:jc w:val="right"/>
            </w:pPr>
            <w:r>
              <w:rPr>
                <w:color w:val="000000"/>
                <w:sz w:val="24"/>
              </w:rPr>
              <w:t>7,052,224.00</w:t>
            </w:r>
          </w:p>
        </w:tc>
        <w:tc>
          <w:tcPr>
            <w:tcW w:w="1620" w:type="dxa"/>
            <w:vAlign w:val="center"/>
          </w:tcPr>
          <w:p w:rsidR="004B01AA" w:rsidRDefault="00537EA1">
            <w:pPr>
              <w:jc w:val="right"/>
            </w:pPr>
            <w:r>
              <w:rPr>
                <w:color w:val="000000"/>
                <w:sz w:val="24"/>
              </w:rPr>
              <w:t>2.17</w:t>
            </w:r>
          </w:p>
        </w:tc>
      </w:tr>
      <w:tr w:rsidR="004B01AA">
        <w:tc>
          <w:tcPr>
            <w:tcW w:w="870" w:type="dxa"/>
            <w:vAlign w:val="center"/>
          </w:tcPr>
          <w:p w:rsidR="004B01AA" w:rsidRDefault="00537EA1">
            <w:pPr>
              <w:jc w:val="center"/>
            </w:pPr>
            <w:r>
              <w:rPr>
                <w:color w:val="000000"/>
                <w:sz w:val="24"/>
              </w:rPr>
              <w:t>4</w:t>
            </w:r>
          </w:p>
        </w:tc>
        <w:tc>
          <w:tcPr>
            <w:tcW w:w="1650" w:type="dxa"/>
            <w:vAlign w:val="center"/>
          </w:tcPr>
          <w:p w:rsidR="004B01AA" w:rsidRDefault="00537EA1">
            <w:pPr>
              <w:jc w:val="center"/>
            </w:pPr>
            <w:r>
              <w:rPr>
                <w:color w:val="000000"/>
                <w:sz w:val="24"/>
              </w:rPr>
              <w:t>600256</w:t>
            </w:r>
          </w:p>
        </w:tc>
        <w:tc>
          <w:tcPr>
            <w:tcW w:w="1980" w:type="dxa"/>
            <w:vAlign w:val="center"/>
          </w:tcPr>
          <w:p w:rsidR="004B01AA" w:rsidRDefault="00537EA1">
            <w:pPr>
              <w:jc w:val="center"/>
            </w:pPr>
            <w:proofErr w:type="gramStart"/>
            <w:r>
              <w:rPr>
                <w:color w:val="000000"/>
                <w:sz w:val="24"/>
              </w:rPr>
              <w:t>广汇能源</w:t>
            </w:r>
            <w:proofErr w:type="gramEnd"/>
          </w:p>
        </w:tc>
        <w:tc>
          <w:tcPr>
            <w:tcW w:w="2880" w:type="dxa"/>
            <w:vAlign w:val="center"/>
          </w:tcPr>
          <w:p w:rsidR="004B01AA" w:rsidRDefault="00537EA1">
            <w:pPr>
              <w:jc w:val="right"/>
            </w:pPr>
            <w:r>
              <w:rPr>
                <w:color w:val="000000"/>
                <w:sz w:val="24"/>
              </w:rPr>
              <w:t>6,871,072.60</w:t>
            </w:r>
          </w:p>
        </w:tc>
        <w:tc>
          <w:tcPr>
            <w:tcW w:w="1620" w:type="dxa"/>
            <w:vAlign w:val="center"/>
          </w:tcPr>
          <w:p w:rsidR="004B01AA" w:rsidRDefault="00537EA1">
            <w:pPr>
              <w:jc w:val="right"/>
            </w:pPr>
            <w:r>
              <w:rPr>
                <w:color w:val="000000"/>
                <w:sz w:val="24"/>
              </w:rPr>
              <w:t>2.11</w:t>
            </w:r>
          </w:p>
        </w:tc>
      </w:tr>
      <w:tr w:rsidR="004B01AA">
        <w:tc>
          <w:tcPr>
            <w:tcW w:w="870" w:type="dxa"/>
            <w:vAlign w:val="center"/>
          </w:tcPr>
          <w:p w:rsidR="004B01AA" w:rsidRDefault="00537EA1">
            <w:pPr>
              <w:jc w:val="center"/>
            </w:pPr>
            <w:r>
              <w:rPr>
                <w:color w:val="000000"/>
                <w:sz w:val="24"/>
              </w:rPr>
              <w:t>5</w:t>
            </w:r>
          </w:p>
        </w:tc>
        <w:tc>
          <w:tcPr>
            <w:tcW w:w="1650" w:type="dxa"/>
            <w:vAlign w:val="center"/>
          </w:tcPr>
          <w:p w:rsidR="004B01AA" w:rsidRDefault="00537EA1">
            <w:pPr>
              <w:jc w:val="center"/>
            </w:pPr>
            <w:r>
              <w:rPr>
                <w:color w:val="000000"/>
                <w:sz w:val="24"/>
              </w:rPr>
              <w:t>600036</w:t>
            </w:r>
          </w:p>
        </w:tc>
        <w:tc>
          <w:tcPr>
            <w:tcW w:w="1980" w:type="dxa"/>
            <w:vAlign w:val="center"/>
          </w:tcPr>
          <w:p w:rsidR="004B01AA" w:rsidRDefault="00537EA1">
            <w:pPr>
              <w:jc w:val="center"/>
            </w:pPr>
            <w:r>
              <w:rPr>
                <w:color w:val="000000"/>
                <w:sz w:val="24"/>
              </w:rPr>
              <w:t>招商银行</w:t>
            </w:r>
          </w:p>
        </w:tc>
        <w:tc>
          <w:tcPr>
            <w:tcW w:w="2880" w:type="dxa"/>
            <w:vAlign w:val="center"/>
          </w:tcPr>
          <w:p w:rsidR="004B01AA" w:rsidRDefault="00537EA1">
            <w:pPr>
              <w:jc w:val="right"/>
            </w:pPr>
            <w:r>
              <w:rPr>
                <w:color w:val="000000"/>
                <w:sz w:val="24"/>
              </w:rPr>
              <w:t>6,130,484.52</w:t>
            </w:r>
          </w:p>
        </w:tc>
        <w:tc>
          <w:tcPr>
            <w:tcW w:w="1620" w:type="dxa"/>
            <w:vAlign w:val="center"/>
          </w:tcPr>
          <w:p w:rsidR="004B01AA" w:rsidRDefault="00537EA1">
            <w:pPr>
              <w:jc w:val="right"/>
            </w:pPr>
            <w:r>
              <w:rPr>
                <w:color w:val="000000"/>
                <w:sz w:val="24"/>
              </w:rPr>
              <w:t>1.88</w:t>
            </w:r>
          </w:p>
        </w:tc>
      </w:tr>
      <w:tr w:rsidR="004B01AA">
        <w:tc>
          <w:tcPr>
            <w:tcW w:w="870" w:type="dxa"/>
            <w:vAlign w:val="center"/>
          </w:tcPr>
          <w:p w:rsidR="004B01AA" w:rsidRDefault="00537EA1">
            <w:pPr>
              <w:jc w:val="center"/>
            </w:pPr>
            <w:r>
              <w:rPr>
                <w:color w:val="000000"/>
                <w:sz w:val="24"/>
              </w:rPr>
              <w:t>6</w:t>
            </w:r>
          </w:p>
        </w:tc>
        <w:tc>
          <w:tcPr>
            <w:tcW w:w="1650" w:type="dxa"/>
            <w:vAlign w:val="center"/>
          </w:tcPr>
          <w:p w:rsidR="004B01AA" w:rsidRDefault="00537EA1">
            <w:pPr>
              <w:jc w:val="center"/>
            </w:pPr>
            <w:r>
              <w:rPr>
                <w:color w:val="000000"/>
                <w:sz w:val="24"/>
              </w:rPr>
              <w:t>000661</w:t>
            </w:r>
          </w:p>
        </w:tc>
        <w:tc>
          <w:tcPr>
            <w:tcW w:w="1980" w:type="dxa"/>
            <w:vAlign w:val="center"/>
          </w:tcPr>
          <w:p w:rsidR="004B01AA" w:rsidRDefault="00537EA1">
            <w:pPr>
              <w:jc w:val="center"/>
            </w:pPr>
            <w:r>
              <w:rPr>
                <w:color w:val="000000"/>
                <w:sz w:val="24"/>
              </w:rPr>
              <w:t>长春高新</w:t>
            </w:r>
          </w:p>
        </w:tc>
        <w:tc>
          <w:tcPr>
            <w:tcW w:w="2880" w:type="dxa"/>
            <w:vAlign w:val="center"/>
          </w:tcPr>
          <w:p w:rsidR="004B01AA" w:rsidRDefault="00537EA1">
            <w:pPr>
              <w:jc w:val="right"/>
            </w:pPr>
            <w:r>
              <w:rPr>
                <w:color w:val="000000"/>
                <w:sz w:val="24"/>
              </w:rPr>
              <w:t>4,556,493.26</w:t>
            </w:r>
          </w:p>
        </w:tc>
        <w:tc>
          <w:tcPr>
            <w:tcW w:w="1620" w:type="dxa"/>
            <w:vAlign w:val="center"/>
          </w:tcPr>
          <w:p w:rsidR="004B01AA" w:rsidRDefault="00537EA1">
            <w:pPr>
              <w:jc w:val="right"/>
            </w:pPr>
            <w:r>
              <w:rPr>
                <w:color w:val="000000"/>
                <w:sz w:val="24"/>
              </w:rPr>
              <w:t>1.40</w:t>
            </w:r>
          </w:p>
        </w:tc>
      </w:tr>
      <w:tr w:rsidR="004B01AA">
        <w:tc>
          <w:tcPr>
            <w:tcW w:w="870" w:type="dxa"/>
            <w:vAlign w:val="center"/>
          </w:tcPr>
          <w:p w:rsidR="004B01AA" w:rsidRDefault="00537EA1">
            <w:pPr>
              <w:jc w:val="center"/>
            </w:pPr>
            <w:r>
              <w:rPr>
                <w:color w:val="000000"/>
                <w:sz w:val="24"/>
              </w:rPr>
              <w:t>7</w:t>
            </w:r>
          </w:p>
        </w:tc>
        <w:tc>
          <w:tcPr>
            <w:tcW w:w="1650" w:type="dxa"/>
            <w:vAlign w:val="center"/>
          </w:tcPr>
          <w:p w:rsidR="004B01AA" w:rsidRDefault="00537EA1">
            <w:pPr>
              <w:jc w:val="center"/>
            </w:pPr>
            <w:r>
              <w:rPr>
                <w:color w:val="000000"/>
                <w:sz w:val="24"/>
              </w:rPr>
              <w:t>603108</w:t>
            </w:r>
          </w:p>
        </w:tc>
        <w:tc>
          <w:tcPr>
            <w:tcW w:w="1980" w:type="dxa"/>
            <w:vAlign w:val="center"/>
          </w:tcPr>
          <w:p w:rsidR="004B01AA" w:rsidRDefault="00537EA1">
            <w:pPr>
              <w:jc w:val="center"/>
            </w:pPr>
            <w:r>
              <w:rPr>
                <w:color w:val="000000"/>
                <w:sz w:val="24"/>
              </w:rPr>
              <w:t>润</w:t>
            </w:r>
            <w:proofErr w:type="gramStart"/>
            <w:r>
              <w:rPr>
                <w:color w:val="000000"/>
                <w:sz w:val="24"/>
              </w:rPr>
              <w:t>达医疗</w:t>
            </w:r>
            <w:proofErr w:type="gramEnd"/>
          </w:p>
        </w:tc>
        <w:tc>
          <w:tcPr>
            <w:tcW w:w="2880" w:type="dxa"/>
            <w:vAlign w:val="center"/>
          </w:tcPr>
          <w:p w:rsidR="004B01AA" w:rsidRDefault="00537EA1">
            <w:pPr>
              <w:jc w:val="right"/>
            </w:pPr>
            <w:r>
              <w:rPr>
                <w:color w:val="000000"/>
                <w:sz w:val="24"/>
              </w:rPr>
              <w:t>4,421,314.24</w:t>
            </w:r>
          </w:p>
        </w:tc>
        <w:tc>
          <w:tcPr>
            <w:tcW w:w="1620" w:type="dxa"/>
            <w:vAlign w:val="center"/>
          </w:tcPr>
          <w:p w:rsidR="004B01AA" w:rsidRDefault="00537EA1">
            <w:pPr>
              <w:jc w:val="right"/>
            </w:pPr>
            <w:r>
              <w:rPr>
                <w:color w:val="000000"/>
                <w:sz w:val="24"/>
              </w:rPr>
              <w:t>1.36</w:t>
            </w:r>
          </w:p>
        </w:tc>
      </w:tr>
      <w:tr w:rsidR="004B01AA">
        <w:tc>
          <w:tcPr>
            <w:tcW w:w="870" w:type="dxa"/>
            <w:vAlign w:val="center"/>
          </w:tcPr>
          <w:p w:rsidR="004B01AA" w:rsidRDefault="00537EA1">
            <w:pPr>
              <w:jc w:val="center"/>
            </w:pPr>
            <w:r>
              <w:rPr>
                <w:color w:val="000000"/>
                <w:sz w:val="24"/>
              </w:rPr>
              <w:t>8</w:t>
            </w:r>
          </w:p>
        </w:tc>
        <w:tc>
          <w:tcPr>
            <w:tcW w:w="1650" w:type="dxa"/>
            <w:vAlign w:val="center"/>
          </w:tcPr>
          <w:p w:rsidR="004B01AA" w:rsidRDefault="00537EA1">
            <w:pPr>
              <w:jc w:val="center"/>
            </w:pPr>
            <w:r>
              <w:rPr>
                <w:color w:val="000000"/>
                <w:sz w:val="24"/>
              </w:rPr>
              <w:t>300146</w:t>
            </w:r>
          </w:p>
        </w:tc>
        <w:tc>
          <w:tcPr>
            <w:tcW w:w="1980" w:type="dxa"/>
            <w:vAlign w:val="center"/>
          </w:tcPr>
          <w:p w:rsidR="004B01AA" w:rsidRDefault="00537EA1">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4B01AA" w:rsidRDefault="00537EA1">
            <w:pPr>
              <w:jc w:val="right"/>
            </w:pPr>
            <w:r>
              <w:rPr>
                <w:color w:val="000000"/>
                <w:sz w:val="24"/>
              </w:rPr>
              <w:t>2,635,956.30</w:t>
            </w:r>
          </w:p>
        </w:tc>
        <w:tc>
          <w:tcPr>
            <w:tcW w:w="1620" w:type="dxa"/>
            <w:vAlign w:val="center"/>
          </w:tcPr>
          <w:p w:rsidR="004B01AA" w:rsidRDefault="00537EA1">
            <w:pPr>
              <w:jc w:val="right"/>
            </w:pPr>
            <w:r>
              <w:rPr>
                <w:color w:val="000000"/>
                <w:sz w:val="24"/>
              </w:rPr>
              <w:t>0.81</w:t>
            </w:r>
          </w:p>
        </w:tc>
      </w:tr>
      <w:tr w:rsidR="004B01AA">
        <w:tc>
          <w:tcPr>
            <w:tcW w:w="870" w:type="dxa"/>
            <w:vAlign w:val="center"/>
          </w:tcPr>
          <w:p w:rsidR="004B01AA" w:rsidRDefault="00537EA1">
            <w:pPr>
              <w:jc w:val="center"/>
            </w:pPr>
            <w:r>
              <w:rPr>
                <w:color w:val="000000"/>
                <w:sz w:val="24"/>
              </w:rPr>
              <w:t>9</w:t>
            </w:r>
          </w:p>
        </w:tc>
        <w:tc>
          <w:tcPr>
            <w:tcW w:w="1650" w:type="dxa"/>
            <w:vAlign w:val="center"/>
          </w:tcPr>
          <w:p w:rsidR="004B01AA" w:rsidRDefault="00537EA1">
            <w:pPr>
              <w:jc w:val="center"/>
            </w:pPr>
            <w:r>
              <w:rPr>
                <w:color w:val="000000"/>
                <w:sz w:val="24"/>
              </w:rPr>
              <w:t>300347</w:t>
            </w:r>
          </w:p>
        </w:tc>
        <w:tc>
          <w:tcPr>
            <w:tcW w:w="1980" w:type="dxa"/>
            <w:vAlign w:val="center"/>
          </w:tcPr>
          <w:p w:rsidR="004B01AA" w:rsidRDefault="00537EA1">
            <w:pPr>
              <w:jc w:val="center"/>
            </w:pPr>
            <w:r>
              <w:rPr>
                <w:color w:val="000000"/>
                <w:sz w:val="24"/>
              </w:rPr>
              <w:t>泰格医药</w:t>
            </w:r>
          </w:p>
        </w:tc>
        <w:tc>
          <w:tcPr>
            <w:tcW w:w="2880" w:type="dxa"/>
            <w:vAlign w:val="center"/>
          </w:tcPr>
          <w:p w:rsidR="004B01AA" w:rsidRDefault="00537EA1">
            <w:pPr>
              <w:jc w:val="right"/>
            </w:pPr>
            <w:r>
              <w:rPr>
                <w:color w:val="000000"/>
                <w:sz w:val="24"/>
              </w:rPr>
              <w:t>1,194,862.00</w:t>
            </w:r>
          </w:p>
        </w:tc>
        <w:tc>
          <w:tcPr>
            <w:tcW w:w="1620" w:type="dxa"/>
            <w:vAlign w:val="center"/>
          </w:tcPr>
          <w:p w:rsidR="004B01AA" w:rsidRDefault="00537EA1">
            <w:pPr>
              <w:jc w:val="right"/>
            </w:pPr>
            <w:r>
              <w:rPr>
                <w:color w:val="000000"/>
                <w:sz w:val="24"/>
              </w:rPr>
              <w:t>0.37</w:t>
            </w:r>
          </w:p>
        </w:tc>
      </w:tr>
      <w:tr w:rsidR="004B01AA">
        <w:tc>
          <w:tcPr>
            <w:tcW w:w="870" w:type="dxa"/>
            <w:vAlign w:val="center"/>
          </w:tcPr>
          <w:p w:rsidR="004B01AA" w:rsidRDefault="00537EA1">
            <w:pPr>
              <w:jc w:val="center"/>
            </w:pPr>
            <w:r>
              <w:rPr>
                <w:color w:val="000000"/>
                <w:sz w:val="24"/>
              </w:rPr>
              <w:t>10</w:t>
            </w:r>
          </w:p>
        </w:tc>
        <w:tc>
          <w:tcPr>
            <w:tcW w:w="1650" w:type="dxa"/>
            <w:vAlign w:val="center"/>
          </w:tcPr>
          <w:p w:rsidR="004B01AA" w:rsidRDefault="00537EA1">
            <w:pPr>
              <w:jc w:val="center"/>
            </w:pPr>
            <w:r>
              <w:rPr>
                <w:color w:val="000000"/>
                <w:sz w:val="24"/>
              </w:rPr>
              <w:t>300760</w:t>
            </w:r>
          </w:p>
        </w:tc>
        <w:tc>
          <w:tcPr>
            <w:tcW w:w="1980" w:type="dxa"/>
            <w:vAlign w:val="center"/>
          </w:tcPr>
          <w:p w:rsidR="004B01AA" w:rsidRDefault="00537EA1">
            <w:pPr>
              <w:jc w:val="center"/>
            </w:pPr>
            <w:r>
              <w:rPr>
                <w:color w:val="000000"/>
                <w:sz w:val="24"/>
              </w:rPr>
              <w:t>迈瑞医疗</w:t>
            </w:r>
          </w:p>
        </w:tc>
        <w:tc>
          <w:tcPr>
            <w:tcW w:w="2880" w:type="dxa"/>
            <w:vAlign w:val="center"/>
          </w:tcPr>
          <w:p w:rsidR="004B01AA" w:rsidRDefault="00537EA1">
            <w:pPr>
              <w:jc w:val="right"/>
            </w:pPr>
            <w:r>
              <w:rPr>
                <w:color w:val="000000"/>
                <w:sz w:val="24"/>
              </w:rPr>
              <w:t>312,661.60</w:t>
            </w:r>
          </w:p>
        </w:tc>
        <w:tc>
          <w:tcPr>
            <w:tcW w:w="1620" w:type="dxa"/>
            <w:vAlign w:val="center"/>
          </w:tcPr>
          <w:p w:rsidR="004B01AA" w:rsidRDefault="00537EA1">
            <w:pPr>
              <w:jc w:val="right"/>
            </w:pPr>
            <w:r>
              <w:rPr>
                <w:color w:val="000000"/>
                <w:sz w:val="24"/>
              </w:rPr>
              <w:t>0.10</w:t>
            </w:r>
          </w:p>
        </w:tc>
      </w:tr>
      <w:tr w:rsidR="004B01AA">
        <w:tc>
          <w:tcPr>
            <w:tcW w:w="870" w:type="dxa"/>
            <w:vAlign w:val="center"/>
          </w:tcPr>
          <w:p w:rsidR="004B01AA" w:rsidRDefault="00537EA1">
            <w:pPr>
              <w:jc w:val="center"/>
            </w:pPr>
            <w:r>
              <w:rPr>
                <w:color w:val="000000"/>
                <w:sz w:val="24"/>
              </w:rPr>
              <w:t>11</w:t>
            </w:r>
          </w:p>
        </w:tc>
        <w:tc>
          <w:tcPr>
            <w:tcW w:w="1650" w:type="dxa"/>
            <w:vAlign w:val="center"/>
          </w:tcPr>
          <w:p w:rsidR="004B01AA" w:rsidRDefault="00537EA1">
            <w:pPr>
              <w:jc w:val="center"/>
            </w:pPr>
            <w:r>
              <w:rPr>
                <w:color w:val="000000"/>
                <w:sz w:val="24"/>
              </w:rPr>
              <w:t>601828</w:t>
            </w:r>
          </w:p>
        </w:tc>
        <w:tc>
          <w:tcPr>
            <w:tcW w:w="1980" w:type="dxa"/>
            <w:vAlign w:val="center"/>
          </w:tcPr>
          <w:p w:rsidR="004B01AA" w:rsidRDefault="00537EA1">
            <w:pPr>
              <w:jc w:val="center"/>
            </w:pPr>
            <w:r>
              <w:rPr>
                <w:color w:val="000000"/>
                <w:sz w:val="24"/>
              </w:rPr>
              <w:t>美</w:t>
            </w:r>
            <w:proofErr w:type="gramStart"/>
            <w:r>
              <w:rPr>
                <w:color w:val="000000"/>
                <w:sz w:val="24"/>
              </w:rPr>
              <w:t>凯</w:t>
            </w:r>
            <w:proofErr w:type="gramEnd"/>
            <w:r>
              <w:rPr>
                <w:color w:val="000000"/>
                <w:sz w:val="24"/>
              </w:rPr>
              <w:t>龙</w:t>
            </w:r>
          </w:p>
        </w:tc>
        <w:tc>
          <w:tcPr>
            <w:tcW w:w="2880" w:type="dxa"/>
            <w:vAlign w:val="center"/>
          </w:tcPr>
          <w:p w:rsidR="004B01AA" w:rsidRDefault="00537EA1">
            <w:pPr>
              <w:jc w:val="right"/>
            </w:pPr>
            <w:r>
              <w:rPr>
                <w:color w:val="000000"/>
                <w:sz w:val="24"/>
              </w:rPr>
              <w:t>95,855.10</w:t>
            </w:r>
          </w:p>
        </w:tc>
        <w:tc>
          <w:tcPr>
            <w:tcW w:w="1620" w:type="dxa"/>
            <w:vAlign w:val="center"/>
          </w:tcPr>
          <w:p w:rsidR="004B01AA" w:rsidRDefault="00537EA1">
            <w:pPr>
              <w:jc w:val="right"/>
            </w:pPr>
            <w:r>
              <w:rPr>
                <w:color w:val="000000"/>
                <w:sz w:val="24"/>
              </w:rPr>
              <w:t>0.03</w:t>
            </w:r>
          </w:p>
        </w:tc>
      </w:tr>
      <w:tr w:rsidR="004B01AA">
        <w:tc>
          <w:tcPr>
            <w:tcW w:w="870" w:type="dxa"/>
            <w:vAlign w:val="center"/>
          </w:tcPr>
          <w:p w:rsidR="004B01AA" w:rsidRDefault="00537EA1">
            <w:pPr>
              <w:jc w:val="center"/>
            </w:pPr>
            <w:r>
              <w:rPr>
                <w:color w:val="000000"/>
                <w:sz w:val="24"/>
              </w:rPr>
              <w:t>12</w:t>
            </w:r>
          </w:p>
        </w:tc>
        <w:tc>
          <w:tcPr>
            <w:tcW w:w="1650" w:type="dxa"/>
            <w:vAlign w:val="center"/>
          </w:tcPr>
          <w:p w:rsidR="004B01AA" w:rsidRDefault="00537EA1">
            <w:pPr>
              <w:jc w:val="center"/>
            </w:pPr>
            <w:r>
              <w:rPr>
                <w:color w:val="000000"/>
                <w:sz w:val="24"/>
              </w:rPr>
              <w:t>601838</w:t>
            </w:r>
          </w:p>
        </w:tc>
        <w:tc>
          <w:tcPr>
            <w:tcW w:w="1980" w:type="dxa"/>
            <w:vAlign w:val="center"/>
          </w:tcPr>
          <w:p w:rsidR="004B01AA" w:rsidRDefault="00537EA1">
            <w:pPr>
              <w:jc w:val="center"/>
            </w:pPr>
            <w:r>
              <w:rPr>
                <w:color w:val="000000"/>
                <w:sz w:val="24"/>
              </w:rPr>
              <w:t>成都银行</w:t>
            </w:r>
          </w:p>
        </w:tc>
        <w:tc>
          <w:tcPr>
            <w:tcW w:w="2880" w:type="dxa"/>
            <w:vAlign w:val="center"/>
          </w:tcPr>
          <w:p w:rsidR="004B01AA" w:rsidRDefault="00537EA1">
            <w:pPr>
              <w:jc w:val="right"/>
            </w:pPr>
            <w:r>
              <w:rPr>
                <w:color w:val="000000"/>
                <w:sz w:val="24"/>
              </w:rPr>
              <w:t>89,465.01</w:t>
            </w:r>
          </w:p>
        </w:tc>
        <w:tc>
          <w:tcPr>
            <w:tcW w:w="1620" w:type="dxa"/>
            <w:vAlign w:val="center"/>
          </w:tcPr>
          <w:p w:rsidR="004B01AA" w:rsidRDefault="00537EA1">
            <w:pPr>
              <w:jc w:val="right"/>
            </w:pPr>
            <w:r>
              <w:rPr>
                <w:color w:val="000000"/>
                <w:sz w:val="24"/>
              </w:rPr>
              <w:t>0.03</w:t>
            </w:r>
          </w:p>
        </w:tc>
      </w:tr>
      <w:tr w:rsidR="004B01AA">
        <w:tc>
          <w:tcPr>
            <w:tcW w:w="870" w:type="dxa"/>
            <w:vAlign w:val="center"/>
          </w:tcPr>
          <w:p w:rsidR="004B01AA" w:rsidRDefault="00537EA1">
            <w:pPr>
              <w:jc w:val="center"/>
            </w:pPr>
            <w:r>
              <w:rPr>
                <w:color w:val="000000"/>
                <w:sz w:val="24"/>
              </w:rPr>
              <w:t>13</w:t>
            </w:r>
          </w:p>
        </w:tc>
        <w:tc>
          <w:tcPr>
            <w:tcW w:w="1650" w:type="dxa"/>
            <w:vAlign w:val="center"/>
          </w:tcPr>
          <w:p w:rsidR="004B01AA" w:rsidRDefault="00537EA1">
            <w:pPr>
              <w:jc w:val="center"/>
            </w:pPr>
            <w:r>
              <w:rPr>
                <w:color w:val="000000"/>
                <w:sz w:val="24"/>
              </w:rPr>
              <w:t>601319</w:t>
            </w:r>
          </w:p>
        </w:tc>
        <w:tc>
          <w:tcPr>
            <w:tcW w:w="1980" w:type="dxa"/>
            <w:vAlign w:val="center"/>
          </w:tcPr>
          <w:p w:rsidR="004B01AA" w:rsidRDefault="00537EA1">
            <w:pPr>
              <w:jc w:val="center"/>
            </w:pPr>
            <w:r>
              <w:rPr>
                <w:color w:val="000000"/>
                <w:sz w:val="24"/>
              </w:rPr>
              <w:t>中国人保</w:t>
            </w:r>
          </w:p>
        </w:tc>
        <w:tc>
          <w:tcPr>
            <w:tcW w:w="2880" w:type="dxa"/>
            <w:vAlign w:val="center"/>
          </w:tcPr>
          <w:p w:rsidR="004B01AA" w:rsidRDefault="00537EA1">
            <w:pPr>
              <w:jc w:val="right"/>
            </w:pPr>
            <w:r>
              <w:rPr>
                <w:color w:val="000000"/>
                <w:sz w:val="24"/>
              </w:rPr>
              <w:t>71,612.94</w:t>
            </w:r>
          </w:p>
        </w:tc>
        <w:tc>
          <w:tcPr>
            <w:tcW w:w="1620" w:type="dxa"/>
            <w:vAlign w:val="center"/>
          </w:tcPr>
          <w:p w:rsidR="004B01AA" w:rsidRDefault="00537EA1">
            <w:pPr>
              <w:jc w:val="right"/>
            </w:pPr>
            <w:r>
              <w:rPr>
                <w:color w:val="000000"/>
                <w:sz w:val="24"/>
              </w:rPr>
              <w:t>0.02</w:t>
            </w:r>
          </w:p>
        </w:tc>
      </w:tr>
      <w:tr w:rsidR="004B01AA">
        <w:tc>
          <w:tcPr>
            <w:tcW w:w="870" w:type="dxa"/>
            <w:vAlign w:val="center"/>
          </w:tcPr>
          <w:p w:rsidR="004B01AA" w:rsidRDefault="00537EA1">
            <w:pPr>
              <w:jc w:val="center"/>
            </w:pPr>
            <w:r>
              <w:rPr>
                <w:color w:val="000000"/>
                <w:sz w:val="24"/>
              </w:rPr>
              <w:t>14</w:t>
            </w:r>
          </w:p>
        </w:tc>
        <w:tc>
          <w:tcPr>
            <w:tcW w:w="1650" w:type="dxa"/>
            <w:vAlign w:val="center"/>
          </w:tcPr>
          <w:p w:rsidR="004B01AA" w:rsidRDefault="00537EA1">
            <w:pPr>
              <w:jc w:val="center"/>
            </w:pPr>
            <w:r>
              <w:rPr>
                <w:color w:val="000000"/>
                <w:sz w:val="24"/>
              </w:rPr>
              <w:t>603056</w:t>
            </w:r>
          </w:p>
        </w:tc>
        <w:tc>
          <w:tcPr>
            <w:tcW w:w="1980" w:type="dxa"/>
            <w:vAlign w:val="center"/>
          </w:tcPr>
          <w:p w:rsidR="004B01AA" w:rsidRDefault="00537EA1">
            <w:pPr>
              <w:jc w:val="center"/>
            </w:pPr>
            <w:r>
              <w:rPr>
                <w:color w:val="000000"/>
                <w:sz w:val="24"/>
              </w:rPr>
              <w:t>德邦股份</w:t>
            </w:r>
          </w:p>
        </w:tc>
        <w:tc>
          <w:tcPr>
            <w:tcW w:w="2880" w:type="dxa"/>
            <w:vAlign w:val="center"/>
          </w:tcPr>
          <w:p w:rsidR="004B01AA" w:rsidRDefault="00537EA1">
            <w:pPr>
              <w:jc w:val="right"/>
            </w:pPr>
            <w:r>
              <w:rPr>
                <w:color w:val="000000"/>
                <w:sz w:val="24"/>
              </w:rPr>
              <w:t>20,066.64</w:t>
            </w:r>
          </w:p>
        </w:tc>
        <w:tc>
          <w:tcPr>
            <w:tcW w:w="1620" w:type="dxa"/>
            <w:vAlign w:val="center"/>
          </w:tcPr>
          <w:p w:rsidR="004B01AA" w:rsidRDefault="00537EA1">
            <w:pPr>
              <w:jc w:val="right"/>
            </w:pPr>
            <w:r>
              <w:rPr>
                <w:color w:val="000000"/>
                <w:sz w:val="24"/>
              </w:rPr>
              <w:t>0.01</w:t>
            </w:r>
          </w:p>
        </w:tc>
      </w:tr>
      <w:tr w:rsidR="004B01AA">
        <w:tc>
          <w:tcPr>
            <w:tcW w:w="870" w:type="dxa"/>
            <w:vAlign w:val="center"/>
          </w:tcPr>
          <w:p w:rsidR="004B01AA" w:rsidRDefault="00537EA1">
            <w:pPr>
              <w:jc w:val="center"/>
            </w:pPr>
            <w:r>
              <w:rPr>
                <w:color w:val="000000"/>
                <w:sz w:val="24"/>
              </w:rPr>
              <w:t>15</w:t>
            </w:r>
          </w:p>
        </w:tc>
        <w:tc>
          <w:tcPr>
            <w:tcW w:w="1650" w:type="dxa"/>
            <w:vAlign w:val="center"/>
          </w:tcPr>
          <w:p w:rsidR="004B01AA" w:rsidRDefault="00537EA1">
            <w:pPr>
              <w:jc w:val="center"/>
            </w:pPr>
            <w:r>
              <w:rPr>
                <w:color w:val="000000"/>
                <w:sz w:val="24"/>
              </w:rPr>
              <w:t>603516</w:t>
            </w:r>
          </w:p>
        </w:tc>
        <w:tc>
          <w:tcPr>
            <w:tcW w:w="1980" w:type="dxa"/>
            <w:vAlign w:val="center"/>
          </w:tcPr>
          <w:p w:rsidR="004B01AA" w:rsidRDefault="00537EA1">
            <w:pPr>
              <w:jc w:val="center"/>
            </w:pPr>
            <w:proofErr w:type="gramStart"/>
            <w:r>
              <w:rPr>
                <w:color w:val="000000"/>
                <w:sz w:val="24"/>
              </w:rPr>
              <w:t>淳</w:t>
            </w:r>
            <w:proofErr w:type="gramEnd"/>
            <w:r>
              <w:rPr>
                <w:color w:val="000000"/>
                <w:sz w:val="24"/>
              </w:rPr>
              <w:t>中科技</w:t>
            </w:r>
          </w:p>
        </w:tc>
        <w:tc>
          <w:tcPr>
            <w:tcW w:w="2880" w:type="dxa"/>
            <w:vAlign w:val="center"/>
          </w:tcPr>
          <w:p w:rsidR="004B01AA" w:rsidRDefault="00537EA1">
            <w:pPr>
              <w:jc w:val="right"/>
            </w:pPr>
            <w:r>
              <w:rPr>
                <w:color w:val="000000"/>
                <w:sz w:val="24"/>
              </w:rPr>
              <w:t>16,458.32</w:t>
            </w:r>
          </w:p>
        </w:tc>
        <w:tc>
          <w:tcPr>
            <w:tcW w:w="1620" w:type="dxa"/>
            <w:vAlign w:val="center"/>
          </w:tcPr>
          <w:p w:rsidR="004B01AA" w:rsidRDefault="00537EA1">
            <w:pPr>
              <w:jc w:val="right"/>
            </w:pPr>
            <w:r>
              <w:rPr>
                <w:color w:val="000000"/>
                <w:sz w:val="24"/>
              </w:rPr>
              <w:t>0.01</w:t>
            </w:r>
          </w:p>
        </w:tc>
      </w:tr>
      <w:tr w:rsidR="004B01AA">
        <w:tc>
          <w:tcPr>
            <w:tcW w:w="870" w:type="dxa"/>
            <w:vAlign w:val="center"/>
          </w:tcPr>
          <w:p w:rsidR="004B01AA" w:rsidRDefault="00537EA1">
            <w:pPr>
              <w:jc w:val="center"/>
            </w:pPr>
            <w:r>
              <w:rPr>
                <w:color w:val="000000"/>
                <w:sz w:val="24"/>
              </w:rPr>
              <w:lastRenderedPageBreak/>
              <w:t>16</w:t>
            </w:r>
          </w:p>
        </w:tc>
        <w:tc>
          <w:tcPr>
            <w:tcW w:w="1650" w:type="dxa"/>
            <w:vAlign w:val="center"/>
          </w:tcPr>
          <w:p w:rsidR="004B01AA" w:rsidRDefault="00537EA1">
            <w:pPr>
              <w:jc w:val="center"/>
            </w:pPr>
            <w:r>
              <w:rPr>
                <w:color w:val="000000"/>
                <w:sz w:val="24"/>
              </w:rPr>
              <w:t>603356</w:t>
            </w:r>
          </w:p>
        </w:tc>
        <w:tc>
          <w:tcPr>
            <w:tcW w:w="1980" w:type="dxa"/>
            <w:vAlign w:val="center"/>
          </w:tcPr>
          <w:p w:rsidR="004B01AA" w:rsidRDefault="00537EA1">
            <w:pPr>
              <w:jc w:val="center"/>
            </w:pPr>
            <w:proofErr w:type="gramStart"/>
            <w:r>
              <w:rPr>
                <w:color w:val="000000"/>
                <w:sz w:val="24"/>
              </w:rPr>
              <w:t>华菱精工</w:t>
            </w:r>
            <w:proofErr w:type="gramEnd"/>
          </w:p>
        </w:tc>
        <w:tc>
          <w:tcPr>
            <w:tcW w:w="2880" w:type="dxa"/>
            <w:vAlign w:val="center"/>
          </w:tcPr>
          <w:p w:rsidR="004B01AA" w:rsidRDefault="00537EA1">
            <w:pPr>
              <w:jc w:val="right"/>
            </w:pPr>
            <w:r>
              <w:rPr>
                <w:color w:val="000000"/>
                <w:sz w:val="24"/>
              </w:rPr>
              <w:t>12,650.19</w:t>
            </w:r>
          </w:p>
        </w:tc>
        <w:tc>
          <w:tcPr>
            <w:tcW w:w="1620" w:type="dxa"/>
            <w:vAlign w:val="center"/>
          </w:tcPr>
          <w:p w:rsidR="004B01AA" w:rsidRDefault="00537EA1">
            <w:pPr>
              <w:jc w:val="right"/>
            </w:pPr>
            <w:r>
              <w:rPr>
                <w:color w:val="000000"/>
                <w:sz w:val="24"/>
              </w:rPr>
              <w:t>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4347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4B01AA">
        <w:tc>
          <w:tcPr>
            <w:tcW w:w="870" w:type="dxa"/>
            <w:vAlign w:val="center"/>
          </w:tcPr>
          <w:p w:rsidR="004B01AA" w:rsidRDefault="00537EA1">
            <w:pPr>
              <w:jc w:val="center"/>
            </w:pPr>
            <w:r>
              <w:rPr>
                <w:color w:val="000000"/>
                <w:sz w:val="24"/>
              </w:rPr>
              <w:t>1</w:t>
            </w:r>
          </w:p>
        </w:tc>
        <w:tc>
          <w:tcPr>
            <w:tcW w:w="1650" w:type="dxa"/>
            <w:vAlign w:val="center"/>
          </w:tcPr>
          <w:p w:rsidR="004B01AA" w:rsidRDefault="00537EA1">
            <w:pPr>
              <w:jc w:val="center"/>
            </w:pPr>
            <w:r>
              <w:rPr>
                <w:color w:val="000000"/>
                <w:sz w:val="24"/>
              </w:rPr>
              <w:t>300347</w:t>
            </w:r>
          </w:p>
        </w:tc>
        <w:tc>
          <w:tcPr>
            <w:tcW w:w="1980" w:type="dxa"/>
            <w:vAlign w:val="center"/>
          </w:tcPr>
          <w:p w:rsidR="004B01AA" w:rsidRDefault="00537EA1">
            <w:pPr>
              <w:jc w:val="center"/>
            </w:pPr>
            <w:r>
              <w:rPr>
                <w:color w:val="000000"/>
                <w:sz w:val="24"/>
              </w:rPr>
              <w:t>泰格医药</w:t>
            </w:r>
          </w:p>
        </w:tc>
        <w:tc>
          <w:tcPr>
            <w:tcW w:w="2880" w:type="dxa"/>
            <w:vAlign w:val="center"/>
          </w:tcPr>
          <w:p w:rsidR="004B01AA" w:rsidRDefault="00537EA1">
            <w:pPr>
              <w:jc w:val="right"/>
            </w:pPr>
            <w:r>
              <w:rPr>
                <w:color w:val="000000"/>
                <w:sz w:val="24"/>
              </w:rPr>
              <w:t>17,089,913.98</w:t>
            </w:r>
          </w:p>
        </w:tc>
        <w:tc>
          <w:tcPr>
            <w:tcW w:w="1620" w:type="dxa"/>
            <w:vAlign w:val="center"/>
          </w:tcPr>
          <w:p w:rsidR="004B01AA" w:rsidRDefault="00537EA1">
            <w:pPr>
              <w:jc w:val="right"/>
            </w:pPr>
            <w:r>
              <w:rPr>
                <w:color w:val="000000"/>
                <w:sz w:val="24"/>
              </w:rPr>
              <w:t>5.25</w:t>
            </w:r>
          </w:p>
        </w:tc>
      </w:tr>
      <w:tr w:rsidR="004B01AA">
        <w:tc>
          <w:tcPr>
            <w:tcW w:w="870" w:type="dxa"/>
            <w:vAlign w:val="center"/>
          </w:tcPr>
          <w:p w:rsidR="004B01AA" w:rsidRDefault="00537EA1">
            <w:pPr>
              <w:jc w:val="center"/>
            </w:pPr>
            <w:r>
              <w:rPr>
                <w:color w:val="000000"/>
                <w:sz w:val="24"/>
              </w:rPr>
              <w:t>2</w:t>
            </w:r>
          </w:p>
        </w:tc>
        <w:tc>
          <w:tcPr>
            <w:tcW w:w="1650" w:type="dxa"/>
            <w:vAlign w:val="center"/>
          </w:tcPr>
          <w:p w:rsidR="004B01AA" w:rsidRDefault="00537EA1">
            <w:pPr>
              <w:jc w:val="center"/>
            </w:pPr>
            <w:r>
              <w:rPr>
                <w:color w:val="000000"/>
                <w:sz w:val="24"/>
              </w:rPr>
              <w:t>601939</w:t>
            </w:r>
          </w:p>
        </w:tc>
        <w:tc>
          <w:tcPr>
            <w:tcW w:w="1980" w:type="dxa"/>
            <w:vAlign w:val="center"/>
          </w:tcPr>
          <w:p w:rsidR="004B01AA" w:rsidRDefault="00537EA1">
            <w:pPr>
              <w:jc w:val="center"/>
            </w:pPr>
            <w:r>
              <w:rPr>
                <w:color w:val="000000"/>
                <w:sz w:val="24"/>
              </w:rPr>
              <w:t>建设银行</w:t>
            </w:r>
          </w:p>
        </w:tc>
        <w:tc>
          <w:tcPr>
            <w:tcW w:w="2880" w:type="dxa"/>
            <w:vAlign w:val="center"/>
          </w:tcPr>
          <w:p w:rsidR="004B01AA" w:rsidRDefault="00537EA1">
            <w:pPr>
              <w:jc w:val="right"/>
            </w:pPr>
            <w:r>
              <w:rPr>
                <w:color w:val="000000"/>
                <w:sz w:val="24"/>
              </w:rPr>
              <w:t>16,982,406.68</w:t>
            </w:r>
          </w:p>
        </w:tc>
        <w:tc>
          <w:tcPr>
            <w:tcW w:w="1620" w:type="dxa"/>
            <w:vAlign w:val="center"/>
          </w:tcPr>
          <w:p w:rsidR="004B01AA" w:rsidRDefault="00537EA1">
            <w:pPr>
              <w:jc w:val="right"/>
            </w:pPr>
            <w:r>
              <w:rPr>
                <w:color w:val="000000"/>
                <w:sz w:val="24"/>
              </w:rPr>
              <w:t>5.21</w:t>
            </w:r>
          </w:p>
        </w:tc>
      </w:tr>
      <w:tr w:rsidR="004B01AA">
        <w:tc>
          <w:tcPr>
            <w:tcW w:w="870" w:type="dxa"/>
            <w:vAlign w:val="center"/>
          </w:tcPr>
          <w:p w:rsidR="004B01AA" w:rsidRDefault="00537EA1">
            <w:pPr>
              <w:jc w:val="center"/>
            </w:pPr>
            <w:r>
              <w:rPr>
                <w:color w:val="000000"/>
                <w:sz w:val="24"/>
              </w:rPr>
              <w:t>3</w:t>
            </w:r>
          </w:p>
        </w:tc>
        <w:tc>
          <w:tcPr>
            <w:tcW w:w="1650" w:type="dxa"/>
            <w:vAlign w:val="center"/>
          </w:tcPr>
          <w:p w:rsidR="004B01AA" w:rsidRDefault="00537EA1">
            <w:pPr>
              <w:jc w:val="center"/>
            </w:pPr>
            <w:r>
              <w:rPr>
                <w:color w:val="000000"/>
                <w:sz w:val="24"/>
              </w:rPr>
              <w:t>002027</w:t>
            </w:r>
          </w:p>
        </w:tc>
        <w:tc>
          <w:tcPr>
            <w:tcW w:w="1980" w:type="dxa"/>
            <w:vAlign w:val="center"/>
          </w:tcPr>
          <w:p w:rsidR="004B01AA" w:rsidRDefault="00537EA1">
            <w:pPr>
              <w:jc w:val="center"/>
            </w:pPr>
            <w:r>
              <w:rPr>
                <w:color w:val="000000"/>
                <w:sz w:val="24"/>
              </w:rPr>
              <w:t>分众传媒</w:t>
            </w:r>
          </w:p>
        </w:tc>
        <w:tc>
          <w:tcPr>
            <w:tcW w:w="2880" w:type="dxa"/>
            <w:vAlign w:val="center"/>
          </w:tcPr>
          <w:p w:rsidR="004B01AA" w:rsidRDefault="00537EA1">
            <w:pPr>
              <w:jc w:val="right"/>
            </w:pPr>
            <w:r>
              <w:rPr>
                <w:color w:val="000000"/>
                <w:sz w:val="24"/>
              </w:rPr>
              <w:t>13,926,961.96</w:t>
            </w:r>
          </w:p>
        </w:tc>
        <w:tc>
          <w:tcPr>
            <w:tcW w:w="1620" w:type="dxa"/>
            <w:vAlign w:val="center"/>
          </w:tcPr>
          <w:p w:rsidR="004B01AA" w:rsidRDefault="00537EA1">
            <w:pPr>
              <w:jc w:val="right"/>
            </w:pPr>
            <w:r>
              <w:rPr>
                <w:color w:val="000000"/>
                <w:sz w:val="24"/>
              </w:rPr>
              <w:t>4.28</w:t>
            </w:r>
          </w:p>
        </w:tc>
      </w:tr>
      <w:tr w:rsidR="004B01AA">
        <w:tc>
          <w:tcPr>
            <w:tcW w:w="870" w:type="dxa"/>
            <w:vAlign w:val="center"/>
          </w:tcPr>
          <w:p w:rsidR="004B01AA" w:rsidRDefault="00537EA1">
            <w:pPr>
              <w:jc w:val="center"/>
            </w:pPr>
            <w:r>
              <w:rPr>
                <w:color w:val="000000"/>
                <w:sz w:val="24"/>
              </w:rPr>
              <w:t>4</w:t>
            </w:r>
          </w:p>
        </w:tc>
        <w:tc>
          <w:tcPr>
            <w:tcW w:w="1650" w:type="dxa"/>
            <w:vAlign w:val="center"/>
          </w:tcPr>
          <w:p w:rsidR="004B01AA" w:rsidRDefault="00537EA1">
            <w:pPr>
              <w:jc w:val="center"/>
            </w:pPr>
            <w:r>
              <w:rPr>
                <w:color w:val="000000"/>
                <w:sz w:val="24"/>
              </w:rPr>
              <w:t>002304</w:t>
            </w:r>
          </w:p>
        </w:tc>
        <w:tc>
          <w:tcPr>
            <w:tcW w:w="1980" w:type="dxa"/>
            <w:vAlign w:val="center"/>
          </w:tcPr>
          <w:p w:rsidR="004B01AA" w:rsidRDefault="00537EA1">
            <w:pPr>
              <w:jc w:val="center"/>
            </w:pPr>
            <w:r>
              <w:rPr>
                <w:color w:val="000000"/>
                <w:sz w:val="24"/>
              </w:rPr>
              <w:t>洋河股份</w:t>
            </w:r>
          </w:p>
        </w:tc>
        <w:tc>
          <w:tcPr>
            <w:tcW w:w="2880" w:type="dxa"/>
            <w:vAlign w:val="center"/>
          </w:tcPr>
          <w:p w:rsidR="004B01AA" w:rsidRDefault="00537EA1">
            <w:pPr>
              <w:jc w:val="right"/>
            </w:pPr>
            <w:r>
              <w:rPr>
                <w:color w:val="000000"/>
                <w:sz w:val="24"/>
              </w:rPr>
              <w:t>13,152,564.16</w:t>
            </w:r>
          </w:p>
        </w:tc>
        <w:tc>
          <w:tcPr>
            <w:tcW w:w="1620" w:type="dxa"/>
            <w:vAlign w:val="center"/>
          </w:tcPr>
          <w:p w:rsidR="004B01AA" w:rsidRDefault="00537EA1">
            <w:pPr>
              <w:jc w:val="right"/>
            </w:pPr>
            <w:r>
              <w:rPr>
                <w:color w:val="000000"/>
                <w:sz w:val="24"/>
              </w:rPr>
              <w:t>4.04</w:t>
            </w:r>
          </w:p>
        </w:tc>
      </w:tr>
      <w:tr w:rsidR="004B01AA">
        <w:tc>
          <w:tcPr>
            <w:tcW w:w="870" w:type="dxa"/>
            <w:vAlign w:val="center"/>
          </w:tcPr>
          <w:p w:rsidR="004B01AA" w:rsidRDefault="00537EA1">
            <w:pPr>
              <w:jc w:val="center"/>
            </w:pPr>
            <w:r>
              <w:rPr>
                <w:color w:val="000000"/>
                <w:sz w:val="24"/>
              </w:rPr>
              <w:t>5</w:t>
            </w:r>
          </w:p>
        </w:tc>
        <w:tc>
          <w:tcPr>
            <w:tcW w:w="1650" w:type="dxa"/>
            <w:vAlign w:val="center"/>
          </w:tcPr>
          <w:p w:rsidR="004B01AA" w:rsidRDefault="00537EA1">
            <w:pPr>
              <w:jc w:val="center"/>
            </w:pPr>
            <w:r>
              <w:rPr>
                <w:color w:val="000000"/>
                <w:sz w:val="24"/>
              </w:rPr>
              <w:t>603108</w:t>
            </w:r>
          </w:p>
        </w:tc>
        <w:tc>
          <w:tcPr>
            <w:tcW w:w="1980" w:type="dxa"/>
            <w:vAlign w:val="center"/>
          </w:tcPr>
          <w:p w:rsidR="004B01AA" w:rsidRDefault="00537EA1">
            <w:pPr>
              <w:jc w:val="center"/>
            </w:pPr>
            <w:r>
              <w:rPr>
                <w:color w:val="000000"/>
                <w:sz w:val="24"/>
              </w:rPr>
              <w:t>润</w:t>
            </w:r>
            <w:proofErr w:type="gramStart"/>
            <w:r>
              <w:rPr>
                <w:color w:val="000000"/>
                <w:sz w:val="24"/>
              </w:rPr>
              <w:t>达医疗</w:t>
            </w:r>
            <w:proofErr w:type="gramEnd"/>
          </w:p>
        </w:tc>
        <w:tc>
          <w:tcPr>
            <w:tcW w:w="2880" w:type="dxa"/>
            <w:vAlign w:val="center"/>
          </w:tcPr>
          <w:p w:rsidR="004B01AA" w:rsidRDefault="00537EA1">
            <w:pPr>
              <w:jc w:val="right"/>
            </w:pPr>
            <w:r>
              <w:rPr>
                <w:color w:val="000000"/>
                <w:sz w:val="24"/>
              </w:rPr>
              <w:t>10,675,982.24</w:t>
            </w:r>
          </w:p>
        </w:tc>
        <w:tc>
          <w:tcPr>
            <w:tcW w:w="1620" w:type="dxa"/>
            <w:vAlign w:val="center"/>
          </w:tcPr>
          <w:p w:rsidR="004B01AA" w:rsidRDefault="00537EA1">
            <w:pPr>
              <w:jc w:val="right"/>
            </w:pPr>
            <w:r>
              <w:rPr>
                <w:color w:val="000000"/>
                <w:sz w:val="24"/>
              </w:rPr>
              <w:t>3.28</w:t>
            </w:r>
          </w:p>
        </w:tc>
      </w:tr>
      <w:tr w:rsidR="004B01AA">
        <w:tc>
          <w:tcPr>
            <w:tcW w:w="870" w:type="dxa"/>
            <w:vAlign w:val="center"/>
          </w:tcPr>
          <w:p w:rsidR="004B01AA" w:rsidRDefault="00537EA1">
            <w:pPr>
              <w:jc w:val="center"/>
            </w:pPr>
            <w:r>
              <w:rPr>
                <w:color w:val="000000"/>
                <w:sz w:val="24"/>
              </w:rPr>
              <w:t>6</w:t>
            </w:r>
          </w:p>
        </w:tc>
        <w:tc>
          <w:tcPr>
            <w:tcW w:w="1650" w:type="dxa"/>
            <w:vAlign w:val="center"/>
          </w:tcPr>
          <w:p w:rsidR="004B01AA" w:rsidRDefault="00537EA1">
            <w:pPr>
              <w:jc w:val="center"/>
            </w:pPr>
            <w:r>
              <w:rPr>
                <w:color w:val="000000"/>
                <w:sz w:val="24"/>
              </w:rPr>
              <w:t>603986</w:t>
            </w:r>
          </w:p>
        </w:tc>
        <w:tc>
          <w:tcPr>
            <w:tcW w:w="1980" w:type="dxa"/>
            <w:vAlign w:val="center"/>
          </w:tcPr>
          <w:p w:rsidR="004B01AA" w:rsidRDefault="00537EA1">
            <w:pPr>
              <w:jc w:val="center"/>
            </w:pPr>
            <w:proofErr w:type="gramStart"/>
            <w:r>
              <w:rPr>
                <w:color w:val="000000"/>
                <w:sz w:val="24"/>
              </w:rPr>
              <w:t>兆易创新</w:t>
            </w:r>
            <w:proofErr w:type="gramEnd"/>
          </w:p>
        </w:tc>
        <w:tc>
          <w:tcPr>
            <w:tcW w:w="2880" w:type="dxa"/>
            <w:vAlign w:val="center"/>
          </w:tcPr>
          <w:p w:rsidR="004B01AA" w:rsidRDefault="00537EA1">
            <w:pPr>
              <w:jc w:val="right"/>
            </w:pPr>
            <w:r>
              <w:rPr>
                <w:color w:val="000000"/>
                <w:sz w:val="24"/>
              </w:rPr>
              <w:t>8,200,930.00</w:t>
            </w:r>
          </w:p>
        </w:tc>
        <w:tc>
          <w:tcPr>
            <w:tcW w:w="1620" w:type="dxa"/>
            <w:vAlign w:val="center"/>
          </w:tcPr>
          <w:p w:rsidR="004B01AA" w:rsidRDefault="00537EA1">
            <w:pPr>
              <w:jc w:val="right"/>
            </w:pPr>
            <w:r>
              <w:rPr>
                <w:color w:val="000000"/>
                <w:sz w:val="24"/>
              </w:rPr>
              <w:t>2.52</w:t>
            </w:r>
          </w:p>
        </w:tc>
      </w:tr>
      <w:tr w:rsidR="004B01AA">
        <w:tc>
          <w:tcPr>
            <w:tcW w:w="870" w:type="dxa"/>
            <w:vAlign w:val="center"/>
          </w:tcPr>
          <w:p w:rsidR="004B01AA" w:rsidRDefault="00537EA1">
            <w:pPr>
              <w:jc w:val="center"/>
            </w:pPr>
            <w:r>
              <w:rPr>
                <w:color w:val="000000"/>
                <w:sz w:val="24"/>
              </w:rPr>
              <w:t>7</w:t>
            </w:r>
          </w:p>
        </w:tc>
        <w:tc>
          <w:tcPr>
            <w:tcW w:w="1650" w:type="dxa"/>
            <w:vAlign w:val="center"/>
          </w:tcPr>
          <w:p w:rsidR="004B01AA" w:rsidRDefault="00537EA1">
            <w:pPr>
              <w:jc w:val="center"/>
            </w:pPr>
            <w:r>
              <w:rPr>
                <w:color w:val="000000"/>
                <w:sz w:val="24"/>
              </w:rPr>
              <w:t>600132</w:t>
            </w:r>
          </w:p>
        </w:tc>
        <w:tc>
          <w:tcPr>
            <w:tcW w:w="1980" w:type="dxa"/>
            <w:vAlign w:val="center"/>
          </w:tcPr>
          <w:p w:rsidR="004B01AA" w:rsidRDefault="00537EA1">
            <w:pPr>
              <w:jc w:val="center"/>
            </w:pPr>
            <w:r>
              <w:rPr>
                <w:color w:val="000000"/>
                <w:sz w:val="24"/>
              </w:rPr>
              <w:t>重庆啤酒</w:t>
            </w:r>
          </w:p>
        </w:tc>
        <w:tc>
          <w:tcPr>
            <w:tcW w:w="2880" w:type="dxa"/>
            <w:vAlign w:val="center"/>
          </w:tcPr>
          <w:p w:rsidR="004B01AA" w:rsidRDefault="00537EA1">
            <w:pPr>
              <w:jc w:val="right"/>
            </w:pPr>
            <w:r>
              <w:rPr>
                <w:color w:val="000000"/>
                <w:sz w:val="24"/>
              </w:rPr>
              <w:t>8,136,583.44</w:t>
            </w:r>
          </w:p>
        </w:tc>
        <w:tc>
          <w:tcPr>
            <w:tcW w:w="1620" w:type="dxa"/>
            <w:vAlign w:val="center"/>
          </w:tcPr>
          <w:p w:rsidR="004B01AA" w:rsidRDefault="00537EA1">
            <w:pPr>
              <w:jc w:val="right"/>
            </w:pPr>
            <w:r>
              <w:rPr>
                <w:color w:val="000000"/>
                <w:sz w:val="24"/>
              </w:rPr>
              <w:t>2.50</w:t>
            </w:r>
          </w:p>
        </w:tc>
      </w:tr>
      <w:tr w:rsidR="004B01AA">
        <w:tc>
          <w:tcPr>
            <w:tcW w:w="870" w:type="dxa"/>
            <w:vAlign w:val="center"/>
          </w:tcPr>
          <w:p w:rsidR="004B01AA" w:rsidRDefault="00537EA1">
            <w:pPr>
              <w:jc w:val="center"/>
            </w:pPr>
            <w:r>
              <w:rPr>
                <w:color w:val="000000"/>
                <w:sz w:val="24"/>
              </w:rPr>
              <w:t>8</w:t>
            </w:r>
          </w:p>
        </w:tc>
        <w:tc>
          <w:tcPr>
            <w:tcW w:w="1650" w:type="dxa"/>
            <w:vAlign w:val="center"/>
          </w:tcPr>
          <w:p w:rsidR="004B01AA" w:rsidRDefault="00537EA1">
            <w:pPr>
              <w:jc w:val="center"/>
            </w:pPr>
            <w:r>
              <w:rPr>
                <w:color w:val="000000"/>
                <w:sz w:val="24"/>
              </w:rPr>
              <w:t>300170</w:t>
            </w:r>
          </w:p>
        </w:tc>
        <w:tc>
          <w:tcPr>
            <w:tcW w:w="1980" w:type="dxa"/>
            <w:vAlign w:val="center"/>
          </w:tcPr>
          <w:p w:rsidR="004B01AA" w:rsidRDefault="00537EA1">
            <w:pPr>
              <w:jc w:val="center"/>
            </w:pPr>
            <w:r>
              <w:rPr>
                <w:color w:val="000000"/>
                <w:sz w:val="24"/>
              </w:rPr>
              <w:t>汉得信息</w:t>
            </w:r>
          </w:p>
        </w:tc>
        <w:tc>
          <w:tcPr>
            <w:tcW w:w="2880" w:type="dxa"/>
            <w:vAlign w:val="center"/>
          </w:tcPr>
          <w:p w:rsidR="004B01AA" w:rsidRDefault="00537EA1">
            <w:pPr>
              <w:jc w:val="right"/>
            </w:pPr>
            <w:r>
              <w:rPr>
                <w:color w:val="000000"/>
                <w:sz w:val="24"/>
              </w:rPr>
              <w:t>7,118,076.02</w:t>
            </w:r>
          </w:p>
        </w:tc>
        <w:tc>
          <w:tcPr>
            <w:tcW w:w="1620" w:type="dxa"/>
            <w:vAlign w:val="center"/>
          </w:tcPr>
          <w:p w:rsidR="004B01AA" w:rsidRDefault="00537EA1">
            <w:pPr>
              <w:jc w:val="right"/>
            </w:pPr>
            <w:r>
              <w:rPr>
                <w:color w:val="000000"/>
                <w:sz w:val="24"/>
              </w:rPr>
              <w:t>2.19</w:t>
            </w:r>
          </w:p>
        </w:tc>
      </w:tr>
      <w:tr w:rsidR="004B01AA">
        <w:tc>
          <w:tcPr>
            <w:tcW w:w="870" w:type="dxa"/>
            <w:vAlign w:val="center"/>
          </w:tcPr>
          <w:p w:rsidR="004B01AA" w:rsidRDefault="00537EA1">
            <w:pPr>
              <w:jc w:val="center"/>
            </w:pPr>
            <w:r>
              <w:rPr>
                <w:color w:val="000000"/>
                <w:sz w:val="24"/>
              </w:rPr>
              <w:t>9</w:t>
            </w:r>
          </w:p>
        </w:tc>
        <w:tc>
          <w:tcPr>
            <w:tcW w:w="1650" w:type="dxa"/>
            <w:vAlign w:val="center"/>
          </w:tcPr>
          <w:p w:rsidR="004B01AA" w:rsidRDefault="00537EA1">
            <w:pPr>
              <w:jc w:val="center"/>
            </w:pPr>
            <w:r>
              <w:rPr>
                <w:color w:val="000000"/>
                <w:sz w:val="24"/>
              </w:rPr>
              <w:t>000725</w:t>
            </w:r>
          </w:p>
        </w:tc>
        <w:tc>
          <w:tcPr>
            <w:tcW w:w="1980" w:type="dxa"/>
            <w:vAlign w:val="center"/>
          </w:tcPr>
          <w:p w:rsidR="004B01AA" w:rsidRDefault="00537EA1">
            <w:pPr>
              <w:jc w:val="center"/>
            </w:pPr>
            <w:r>
              <w:rPr>
                <w:color w:val="000000"/>
                <w:sz w:val="24"/>
              </w:rPr>
              <w:t>京东方</w:t>
            </w:r>
            <w:r>
              <w:rPr>
                <w:color w:val="000000"/>
                <w:sz w:val="24"/>
              </w:rPr>
              <w:t>A</w:t>
            </w:r>
          </w:p>
        </w:tc>
        <w:tc>
          <w:tcPr>
            <w:tcW w:w="2880" w:type="dxa"/>
            <w:vAlign w:val="center"/>
          </w:tcPr>
          <w:p w:rsidR="004B01AA" w:rsidRDefault="00537EA1">
            <w:pPr>
              <w:jc w:val="right"/>
            </w:pPr>
            <w:r>
              <w:rPr>
                <w:color w:val="000000"/>
                <w:sz w:val="24"/>
              </w:rPr>
              <w:t>6,324,789.00</w:t>
            </w:r>
          </w:p>
        </w:tc>
        <w:tc>
          <w:tcPr>
            <w:tcW w:w="1620" w:type="dxa"/>
            <w:vAlign w:val="center"/>
          </w:tcPr>
          <w:p w:rsidR="004B01AA" w:rsidRDefault="00537EA1">
            <w:pPr>
              <w:jc w:val="right"/>
            </w:pPr>
            <w:r>
              <w:rPr>
                <w:color w:val="000000"/>
                <w:sz w:val="24"/>
              </w:rPr>
              <w:t>1.94</w:t>
            </w:r>
          </w:p>
        </w:tc>
      </w:tr>
      <w:tr w:rsidR="004B01AA">
        <w:tc>
          <w:tcPr>
            <w:tcW w:w="870" w:type="dxa"/>
            <w:vAlign w:val="center"/>
          </w:tcPr>
          <w:p w:rsidR="004B01AA" w:rsidRDefault="00537EA1">
            <w:pPr>
              <w:jc w:val="center"/>
            </w:pPr>
            <w:r>
              <w:rPr>
                <w:color w:val="000000"/>
                <w:sz w:val="24"/>
              </w:rPr>
              <w:t>10</w:t>
            </w:r>
          </w:p>
        </w:tc>
        <w:tc>
          <w:tcPr>
            <w:tcW w:w="1650" w:type="dxa"/>
            <w:vAlign w:val="center"/>
          </w:tcPr>
          <w:p w:rsidR="004B01AA" w:rsidRDefault="00537EA1">
            <w:pPr>
              <w:jc w:val="center"/>
            </w:pPr>
            <w:r>
              <w:rPr>
                <w:color w:val="000000"/>
                <w:sz w:val="24"/>
              </w:rPr>
              <w:t>600559</w:t>
            </w:r>
          </w:p>
        </w:tc>
        <w:tc>
          <w:tcPr>
            <w:tcW w:w="1980" w:type="dxa"/>
            <w:vAlign w:val="center"/>
          </w:tcPr>
          <w:p w:rsidR="004B01AA" w:rsidRDefault="00537EA1">
            <w:pPr>
              <w:jc w:val="center"/>
            </w:pPr>
            <w:r>
              <w:rPr>
                <w:color w:val="000000"/>
                <w:sz w:val="24"/>
              </w:rPr>
              <w:t>老白干酒</w:t>
            </w:r>
          </w:p>
        </w:tc>
        <w:tc>
          <w:tcPr>
            <w:tcW w:w="2880" w:type="dxa"/>
            <w:vAlign w:val="center"/>
          </w:tcPr>
          <w:p w:rsidR="004B01AA" w:rsidRDefault="00537EA1">
            <w:pPr>
              <w:jc w:val="right"/>
            </w:pPr>
            <w:r>
              <w:rPr>
                <w:color w:val="000000"/>
                <w:sz w:val="24"/>
              </w:rPr>
              <w:t>5,795,448.00</w:t>
            </w:r>
          </w:p>
        </w:tc>
        <w:tc>
          <w:tcPr>
            <w:tcW w:w="1620" w:type="dxa"/>
            <w:vAlign w:val="center"/>
          </w:tcPr>
          <w:p w:rsidR="004B01AA" w:rsidRDefault="00537EA1">
            <w:pPr>
              <w:jc w:val="right"/>
            </w:pPr>
            <w:r>
              <w:rPr>
                <w:color w:val="000000"/>
                <w:sz w:val="24"/>
              </w:rPr>
              <w:t>1.78</w:t>
            </w:r>
          </w:p>
        </w:tc>
      </w:tr>
      <w:tr w:rsidR="004B01AA">
        <w:tc>
          <w:tcPr>
            <w:tcW w:w="870" w:type="dxa"/>
            <w:vAlign w:val="center"/>
          </w:tcPr>
          <w:p w:rsidR="004B01AA" w:rsidRDefault="00537EA1">
            <w:pPr>
              <w:jc w:val="center"/>
            </w:pPr>
            <w:r>
              <w:rPr>
                <w:color w:val="000000"/>
                <w:sz w:val="24"/>
              </w:rPr>
              <w:t>11</w:t>
            </w:r>
          </w:p>
        </w:tc>
        <w:tc>
          <w:tcPr>
            <w:tcW w:w="1650" w:type="dxa"/>
            <w:vAlign w:val="center"/>
          </w:tcPr>
          <w:p w:rsidR="004B01AA" w:rsidRDefault="00537EA1">
            <w:pPr>
              <w:jc w:val="center"/>
            </w:pPr>
            <w:r>
              <w:rPr>
                <w:color w:val="000000"/>
                <w:sz w:val="24"/>
              </w:rPr>
              <w:t>000661</w:t>
            </w:r>
          </w:p>
        </w:tc>
        <w:tc>
          <w:tcPr>
            <w:tcW w:w="1980" w:type="dxa"/>
            <w:vAlign w:val="center"/>
          </w:tcPr>
          <w:p w:rsidR="004B01AA" w:rsidRDefault="00537EA1">
            <w:pPr>
              <w:jc w:val="center"/>
            </w:pPr>
            <w:r>
              <w:rPr>
                <w:color w:val="000000"/>
                <w:sz w:val="24"/>
              </w:rPr>
              <w:t>长春高新</w:t>
            </w:r>
          </w:p>
        </w:tc>
        <w:tc>
          <w:tcPr>
            <w:tcW w:w="2880" w:type="dxa"/>
            <w:vAlign w:val="center"/>
          </w:tcPr>
          <w:p w:rsidR="004B01AA" w:rsidRDefault="00537EA1">
            <w:pPr>
              <w:jc w:val="right"/>
            </w:pPr>
            <w:r>
              <w:rPr>
                <w:color w:val="000000"/>
                <w:sz w:val="24"/>
              </w:rPr>
              <w:t>4,940,535.82</w:t>
            </w:r>
          </w:p>
        </w:tc>
        <w:tc>
          <w:tcPr>
            <w:tcW w:w="1620" w:type="dxa"/>
            <w:vAlign w:val="center"/>
          </w:tcPr>
          <w:p w:rsidR="004B01AA" w:rsidRDefault="00537EA1">
            <w:pPr>
              <w:jc w:val="right"/>
            </w:pPr>
            <w:r>
              <w:rPr>
                <w:color w:val="000000"/>
                <w:sz w:val="24"/>
              </w:rPr>
              <w:t>1.52</w:t>
            </w:r>
          </w:p>
        </w:tc>
      </w:tr>
      <w:tr w:rsidR="004B01AA">
        <w:tc>
          <w:tcPr>
            <w:tcW w:w="870" w:type="dxa"/>
            <w:vAlign w:val="center"/>
          </w:tcPr>
          <w:p w:rsidR="004B01AA" w:rsidRDefault="00537EA1">
            <w:pPr>
              <w:jc w:val="center"/>
            </w:pPr>
            <w:r>
              <w:rPr>
                <w:color w:val="000000"/>
                <w:sz w:val="24"/>
              </w:rPr>
              <w:t>12</w:t>
            </w:r>
          </w:p>
        </w:tc>
        <w:tc>
          <w:tcPr>
            <w:tcW w:w="1650" w:type="dxa"/>
            <w:vAlign w:val="center"/>
          </w:tcPr>
          <w:p w:rsidR="004B01AA" w:rsidRDefault="00537EA1">
            <w:pPr>
              <w:jc w:val="center"/>
            </w:pPr>
            <w:r>
              <w:rPr>
                <w:color w:val="000000"/>
                <w:sz w:val="24"/>
              </w:rPr>
              <w:t>603883</w:t>
            </w:r>
          </w:p>
        </w:tc>
        <w:tc>
          <w:tcPr>
            <w:tcW w:w="1980" w:type="dxa"/>
            <w:vAlign w:val="center"/>
          </w:tcPr>
          <w:p w:rsidR="004B01AA" w:rsidRDefault="00537EA1">
            <w:pPr>
              <w:jc w:val="center"/>
            </w:pPr>
            <w:r>
              <w:rPr>
                <w:color w:val="000000"/>
                <w:sz w:val="24"/>
              </w:rPr>
              <w:t>老百姓</w:t>
            </w:r>
          </w:p>
        </w:tc>
        <w:tc>
          <w:tcPr>
            <w:tcW w:w="2880" w:type="dxa"/>
            <w:vAlign w:val="center"/>
          </w:tcPr>
          <w:p w:rsidR="004B01AA" w:rsidRDefault="00537EA1">
            <w:pPr>
              <w:jc w:val="right"/>
            </w:pPr>
            <w:r>
              <w:rPr>
                <w:color w:val="000000"/>
                <w:sz w:val="24"/>
              </w:rPr>
              <w:t>3,523,618.00</w:t>
            </w:r>
          </w:p>
        </w:tc>
        <w:tc>
          <w:tcPr>
            <w:tcW w:w="1620" w:type="dxa"/>
            <w:vAlign w:val="center"/>
          </w:tcPr>
          <w:p w:rsidR="004B01AA" w:rsidRDefault="00537EA1">
            <w:pPr>
              <w:jc w:val="right"/>
            </w:pPr>
            <w:r>
              <w:rPr>
                <w:color w:val="000000"/>
                <w:sz w:val="24"/>
              </w:rPr>
              <w:t>1.08</w:t>
            </w:r>
          </w:p>
        </w:tc>
      </w:tr>
      <w:tr w:rsidR="004B01AA">
        <w:tc>
          <w:tcPr>
            <w:tcW w:w="870" w:type="dxa"/>
            <w:vAlign w:val="center"/>
          </w:tcPr>
          <w:p w:rsidR="004B01AA" w:rsidRDefault="00537EA1">
            <w:pPr>
              <w:jc w:val="center"/>
            </w:pPr>
            <w:r>
              <w:rPr>
                <w:color w:val="000000"/>
                <w:sz w:val="24"/>
              </w:rPr>
              <w:t>13</w:t>
            </w:r>
          </w:p>
        </w:tc>
        <w:tc>
          <w:tcPr>
            <w:tcW w:w="1650" w:type="dxa"/>
            <w:vAlign w:val="center"/>
          </w:tcPr>
          <w:p w:rsidR="004B01AA" w:rsidRDefault="00537EA1">
            <w:pPr>
              <w:jc w:val="center"/>
            </w:pPr>
            <w:r>
              <w:rPr>
                <w:color w:val="000000"/>
                <w:sz w:val="24"/>
              </w:rPr>
              <w:t>601607</w:t>
            </w:r>
          </w:p>
        </w:tc>
        <w:tc>
          <w:tcPr>
            <w:tcW w:w="1980" w:type="dxa"/>
            <w:vAlign w:val="center"/>
          </w:tcPr>
          <w:p w:rsidR="004B01AA" w:rsidRDefault="00537EA1">
            <w:pPr>
              <w:jc w:val="center"/>
            </w:pPr>
            <w:r>
              <w:rPr>
                <w:color w:val="000000"/>
                <w:sz w:val="24"/>
              </w:rPr>
              <w:t>上海医药</w:t>
            </w:r>
          </w:p>
        </w:tc>
        <w:tc>
          <w:tcPr>
            <w:tcW w:w="2880" w:type="dxa"/>
            <w:vAlign w:val="center"/>
          </w:tcPr>
          <w:p w:rsidR="004B01AA" w:rsidRDefault="00537EA1">
            <w:pPr>
              <w:jc w:val="right"/>
            </w:pPr>
            <w:r>
              <w:rPr>
                <w:color w:val="000000"/>
                <w:sz w:val="24"/>
              </w:rPr>
              <w:t>3,155,216.94</w:t>
            </w:r>
          </w:p>
        </w:tc>
        <w:tc>
          <w:tcPr>
            <w:tcW w:w="1620" w:type="dxa"/>
            <w:vAlign w:val="center"/>
          </w:tcPr>
          <w:p w:rsidR="004B01AA" w:rsidRDefault="00537EA1">
            <w:pPr>
              <w:jc w:val="right"/>
            </w:pPr>
            <w:r>
              <w:rPr>
                <w:color w:val="000000"/>
                <w:sz w:val="24"/>
              </w:rPr>
              <w:t>0.97</w:t>
            </w:r>
          </w:p>
        </w:tc>
      </w:tr>
      <w:tr w:rsidR="004B01AA">
        <w:tc>
          <w:tcPr>
            <w:tcW w:w="870" w:type="dxa"/>
            <w:vAlign w:val="center"/>
          </w:tcPr>
          <w:p w:rsidR="004B01AA" w:rsidRDefault="00537EA1">
            <w:pPr>
              <w:jc w:val="center"/>
            </w:pPr>
            <w:r>
              <w:rPr>
                <w:color w:val="000000"/>
                <w:sz w:val="24"/>
              </w:rPr>
              <w:t>14</w:t>
            </w:r>
          </w:p>
        </w:tc>
        <w:tc>
          <w:tcPr>
            <w:tcW w:w="1650" w:type="dxa"/>
            <w:vAlign w:val="center"/>
          </w:tcPr>
          <w:p w:rsidR="004B01AA" w:rsidRDefault="00537EA1">
            <w:pPr>
              <w:jc w:val="center"/>
            </w:pPr>
            <w:r>
              <w:rPr>
                <w:color w:val="000000"/>
                <w:sz w:val="24"/>
              </w:rPr>
              <w:t>000538</w:t>
            </w:r>
          </w:p>
        </w:tc>
        <w:tc>
          <w:tcPr>
            <w:tcW w:w="1980" w:type="dxa"/>
            <w:vAlign w:val="center"/>
          </w:tcPr>
          <w:p w:rsidR="004B01AA" w:rsidRDefault="00537EA1">
            <w:pPr>
              <w:jc w:val="center"/>
            </w:pPr>
            <w:r>
              <w:rPr>
                <w:color w:val="000000"/>
                <w:sz w:val="24"/>
              </w:rPr>
              <w:t>云南白药</w:t>
            </w:r>
          </w:p>
        </w:tc>
        <w:tc>
          <w:tcPr>
            <w:tcW w:w="2880" w:type="dxa"/>
            <w:vAlign w:val="center"/>
          </w:tcPr>
          <w:p w:rsidR="004B01AA" w:rsidRDefault="00537EA1">
            <w:pPr>
              <w:jc w:val="right"/>
            </w:pPr>
            <w:r>
              <w:rPr>
                <w:color w:val="000000"/>
                <w:sz w:val="24"/>
              </w:rPr>
              <w:t>1,719,781.00</w:t>
            </w:r>
          </w:p>
        </w:tc>
        <w:tc>
          <w:tcPr>
            <w:tcW w:w="1620" w:type="dxa"/>
            <w:vAlign w:val="center"/>
          </w:tcPr>
          <w:p w:rsidR="004B01AA" w:rsidRDefault="00537EA1">
            <w:pPr>
              <w:jc w:val="right"/>
            </w:pPr>
            <w:r>
              <w:rPr>
                <w:color w:val="000000"/>
                <w:sz w:val="24"/>
              </w:rPr>
              <w:t>0.53</w:t>
            </w:r>
          </w:p>
        </w:tc>
      </w:tr>
      <w:tr w:rsidR="004B01AA">
        <w:tc>
          <w:tcPr>
            <w:tcW w:w="870" w:type="dxa"/>
            <w:vAlign w:val="center"/>
          </w:tcPr>
          <w:p w:rsidR="004B01AA" w:rsidRDefault="00537EA1">
            <w:pPr>
              <w:jc w:val="center"/>
            </w:pPr>
            <w:r>
              <w:rPr>
                <w:color w:val="000000"/>
                <w:sz w:val="24"/>
              </w:rPr>
              <w:t>15</w:t>
            </w:r>
          </w:p>
        </w:tc>
        <w:tc>
          <w:tcPr>
            <w:tcW w:w="1650" w:type="dxa"/>
            <w:vAlign w:val="center"/>
          </w:tcPr>
          <w:p w:rsidR="004B01AA" w:rsidRDefault="00537EA1">
            <w:pPr>
              <w:jc w:val="center"/>
            </w:pPr>
            <w:r>
              <w:rPr>
                <w:color w:val="000000"/>
                <w:sz w:val="24"/>
              </w:rPr>
              <w:t>601828</w:t>
            </w:r>
          </w:p>
        </w:tc>
        <w:tc>
          <w:tcPr>
            <w:tcW w:w="1980" w:type="dxa"/>
            <w:vAlign w:val="center"/>
          </w:tcPr>
          <w:p w:rsidR="004B01AA" w:rsidRDefault="00537EA1">
            <w:pPr>
              <w:jc w:val="center"/>
            </w:pPr>
            <w:r>
              <w:rPr>
                <w:color w:val="000000"/>
                <w:sz w:val="24"/>
              </w:rPr>
              <w:t>美</w:t>
            </w:r>
            <w:proofErr w:type="gramStart"/>
            <w:r>
              <w:rPr>
                <w:color w:val="000000"/>
                <w:sz w:val="24"/>
              </w:rPr>
              <w:t>凯</w:t>
            </w:r>
            <w:proofErr w:type="gramEnd"/>
            <w:r>
              <w:rPr>
                <w:color w:val="000000"/>
                <w:sz w:val="24"/>
              </w:rPr>
              <w:t>龙</w:t>
            </w:r>
          </w:p>
        </w:tc>
        <w:tc>
          <w:tcPr>
            <w:tcW w:w="2880" w:type="dxa"/>
            <w:vAlign w:val="center"/>
          </w:tcPr>
          <w:p w:rsidR="004B01AA" w:rsidRDefault="00537EA1">
            <w:pPr>
              <w:jc w:val="right"/>
            </w:pPr>
            <w:r>
              <w:rPr>
                <w:color w:val="000000"/>
                <w:sz w:val="24"/>
              </w:rPr>
              <w:t>213,468.00</w:t>
            </w:r>
          </w:p>
        </w:tc>
        <w:tc>
          <w:tcPr>
            <w:tcW w:w="1620" w:type="dxa"/>
            <w:vAlign w:val="center"/>
          </w:tcPr>
          <w:p w:rsidR="004B01AA" w:rsidRDefault="00537EA1">
            <w:pPr>
              <w:jc w:val="right"/>
            </w:pPr>
            <w:r>
              <w:rPr>
                <w:color w:val="000000"/>
                <w:sz w:val="24"/>
              </w:rPr>
              <w:t>0.07</w:t>
            </w:r>
          </w:p>
        </w:tc>
      </w:tr>
      <w:tr w:rsidR="004B01AA">
        <w:tc>
          <w:tcPr>
            <w:tcW w:w="870" w:type="dxa"/>
            <w:vAlign w:val="center"/>
          </w:tcPr>
          <w:p w:rsidR="004B01AA" w:rsidRDefault="00537EA1">
            <w:pPr>
              <w:jc w:val="center"/>
            </w:pPr>
            <w:r>
              <w:rPr>
                <w:color w:val="000000"/>
                <w:sz w:val="24"/>
              </w:rPr>
              <w:t>16</w:t>
            </w:r>
          </w:p>
        </w:tc>
        <w:tc>
          <w:tcPr>
            <w:tcW w:w="1650" w:type="dxa"/>
            <w:vAlign w:val="center"/>
          </w:tcPr>
          <w:p w:rsidR="004B01AA" w:rsidRDefault="00537EA1">
            <w:pPr>
              <w:jc w:val="center"/>
            </w:pPr>
            <w:r>
              <w:rPr>
                <w:color w:val="000000"/>
                <w:sz w:val="24"/>
              </w:rPr>
              <w:t>601838</w:t>
            </w:r>
          </w:p>
        </w:tc>
        <w:tc>
          <w:tcPr>
            <w:tcW w:w="1980" w:type="dxa"/>
            <w:vAlign w:val="center"/>
          </w:tcPr>
          <w:p w:rsidR="004B01AA" w:rsidRDefault="00537EA1">
            <w:pPr>
              <w:jc w:val="center"/>
            </w:pPr>
            <w:r>
              <w:rPr>
                <w:color w:val="000000"/>
                <w:sz w:val="24"/>
              </w:rPr>
              <w:t>成都银行</w:t>
            </w:r>
          </w:p>
        </w:tc>
        <w:tc>
          <w:tcPr>
            <w:tcW w:w="2880" w:type="dxa"/>
            <w:vAlign w:val="center"/>
          </w:tcPr>
          <w:p w:rsidR="004B01AA" w:rsidRDefault="00537EA1">
            <w:pPr>
              <w:jc w:val="right"/>
            </w:pPr>
            <w:r>
              <w:rPr>
                <w:color w:val="000000"/>
                <w:sz w:val="24"/>
              </w:rPr>
              <w:t>194,200.01</w:t>
            </w:r>
          </w:p>
        </w:tc>
        <w:tc>
          <w:tcPr>
            <w:tcW w:w="1620" w:type="dxa"/>
            <w:vAlign w:val="center"/>
          </w:tcPr>
          <w:p w:rsidR="004B01AA" w:rsidRDefault="00537EA1">
            <w:pPr>
              <w:jc w:val="right"/>
            </w:pPr>
            <w:r>
              <w:rPr>
                <w:color w:val="000000"/>
                <w:sz w:val="24"/>
              </w:rPr>
              <w:t>0.06</w:t>
            </w:r>
          </w:p>
        </w:tc>
      </w:tr>
      <w:tr w:rsidR="004B01AA">
        <w:tc>
          <w:tcPr>
            <w:tcW w:w="870" w:type="dxa"/>
            <w:vAlign w:val="center"/>
          </w:tcPr>
          <w:p w:rsidR="004B01AA" w:rsidRDefault="00537EA1">
            <w:pPr>
              <w:jc w:val="center"/>
            </w:pPr>
            <w:r>
              <w:rPr>
                <w:color w:val="000000"/>
                <w:sz w:val="24"/>
              </w:rPr>
              <w:t>17</w:t>
            </w:r>
          </w:p>
        </w:tc>
        <w:tc>
          <w:tcPr>
            <w:tcW w:w="1650" w:type="dxa"/>
            <w:vAlign w:val="center"/>
          </w:tcPr>
          <w:p w:rsidR="004B01AA" w:rsidRDefault="00537EA1">
            <w:pPr>
              <w:jc w:val="center"/>
            </w:pPr>
            <w:r>
              <w:rPr>
                <w:color w:val="000000"/>
                <w:sz w:val="24"/>
              </w:rPr>
              <w:t>603056</w:t>
            </w:r>
          </w:p>
        </w:tc>
        <w:tc>
          <w:tcPr>
            <w:tcW w:w="1980" w:type="dxa"/>
            <w:vAlign w:val="center"/>
          </w:tcPr>
          <w:p w:rsidR="004B01AA" w:rsidRDefault="00537EA1">
            <w:pPr>
              <w:jc w:val="center"/>
            </w:pPr>
            <w:r>
              <w:rPr>
                <w:color w:val="000000"/>
                <w:sz w:val="24"/>
              </w:rPr>
              <w:t>德邦股份</w:t>
            </w:r>
          </w:p>
        </w:tc>
        <w:tc>
          <w:tcPr>
            <w:tcW w:w="2880" w:type="dxa"/>
            <w:vAlign w:val="center"/>
          </w:tcPr>
          <w:p w:rsidR="004B01AA" w:rsidRDefault="00537EA1">
            <w:pPr>
              <w:jc w:val="right"/>
            </w:pPr>
            <w:r>
              <w:rPr>
                <w:color w:val="000000"/>
                <w:sz w:val="24"/>
              </w:rPr>
              <w:t>103,268.40</w:t>
            </w:r>
          </w:p>
        </w:tc>
        <w:tc>
          <w:tcPr>
            <w:tcW w:w="1620" w:type="dxa"/>
            <w:vAlign w:val="center"/>
          </w:tcPr>
          <w:p w:rsidR="004B01AA" w:rsidRDefault="00537EA1">
            <w:pPr>
              <w:jc w:val="right"/>
            </w:pPr>
            <w:r>
              <w:rPr>
                <w:color w:val="000000"/>
                <w:sz w:val="24"/>
              </w:rPr>
              <w:t>0.03</w:t>
            </w:r>
          </w:p>
        </w:tc>
      </w:tr>
      <w:tr w:rsidR="004B01AA">
        <w:tc>
          <w:tcPr>
            <w:tcW w:w="870" w:type="dxa"/>
            <w:vAlign w:val="center"/>
          </w:tcPr>
          <w:p w:rsidR="004B01AA" w:rsidRDefault="00537EA1">
            <w:pPr>
              <w:jc w:val="center"/>
            </w:pPr>
            <w:r>
              <w:rPr>
                <w:color w:val="000000"/>
                <w:sz w:val="24"/>
              </w:rPr>
              <w:t>18</w:t>
            </w:r>
          </w:p>
        </w:tc>
        <w:tc>
          <w:tcPr>
            <w:tcW w:w="1650" w:type="dxa"/>
            <w:vAlign w:val="center"/>
          </w:tcPr>
          <w:p w:rsidR="004B01AA" w:rsidRDefault="00537EA1">
            <w:pPr>
              <w:jc w:val="center"/>
            </w:pPr>
            <w:r>
              <w:rPr>
                <w:color w:val="000000"/>
                <w:sz w:val="24"/>
              </w:rPr>
              <w:t>603080</w:t>
            </w:r>
          </w:p>
        </w:tc>
        <w:tc>
          <w:tcPr>
            <w:tcW w:w="1980" w:type="dxa"/>
            <w:vAlign w:val="center"/>
          </w:tcPr>
          <w:p w:rsidR="004B01AA" w:rsidRDefault="00537EA1">
            <w:pPr>
              <w:jc w:val="center"/>
            </w:pPr>
            <w:r>
              <w:rPr>
                <w:color w:val="000000"/>
                <w:sz w:val="24"/>
              </w:rPr>
              <w:t>新疆火炬</w:t>
            </w:r>
          </w:p>
        </w:tc>
        <w:tc>
          <w:tcPr>
            <w:tcW w:w="2880" w:type="dxa"/>
            <w:vAlign w:val="center"/>
          </w:tcPr>
          <w:p w:rsidR="004B01AA" w:rsidRDefault="00537EA1">
            <w:pPr>
              <w:jc w:val="right"/>
            </w:pPr>
            <w:r>
              <w:rPr>
                <w:color w:val="000000"/>
                <w:sz w:val="24"/>
              </w:rPr>
              <w:t>62,278.02</w:t>
            </w:r>
          </w:p>
        </w:tc>
        <w:tc>
          <w:tcPr>
            <w:tcW w:w="1620" w:type="dxa"/>
            <w:vAlign w:val="center"/>
          </w:tcPr>
          <w:p w:rsidR="004B01AA" w:rsidRDefault="00537EA1">
            <w:pPr>
              <w:jc w:val="right"/>
            </w:pPr>
            <w:r>
              <w:rPr>
                <w:color w:val="000000"/>
                <w:sz w:val="24"/>
              </w:rPr>
              <w:t>0.02</w:t>
            </w:r>
          </w:p>
        </w:tc>
      </w:tr>
      <w:tr w:rsidR="004B01AA">
        <w:tc>
          <w:tcPr>
            <w:tcW w:w="870" w:type="dxa"/>
            <w:vAlign w:val="center"/>
          </w:tcPr>
          <w:p w:rsidR="004B01AA" w:rsidRDefault="00537EA1">
            <w:pPr>
              <w:jc w:val="center"/>
            </w:pPr>
            <w:r>
              <w:rPr>
                <w:color w:val="000000"/>
                <w:sz w:val="24"/>
              </w:rPr>
              <w:t>19</w:t>
            </w:r>
          </w:p>
        </w:tc>
        <w:tc>
          <w:tcPr>
            <w:tcW w:w="1650" w:type="dxa"/>
            <w:vAlign w:val="center"/>
          </w:tcPr>
          <w:p w:rsidR="004B01AA" w:rsidRDefault="00537EA1">
            <w:pPr>
              <w:jc w:val="center"/>
            </w:pPr>
            <w:r>
              <w:rPr>
                <w:color w:val="000000"/>
                <w:sz w:val="24"/>
              </w:rPr>
              <w:t>603283</w:t>
            </w:r>
          </w:p>
        </w:tc>
        <w:tc>
          <w:tcPr>
            <w:tcW w:w="1980" w:type="dxa"/>
            <w:vAlign w:val="center"/>
          </w:tcPr>
          <w:p w:rsidR="004B01AA" w:rsidRDefault="00537EA1">
            <w:pPr>
              <w:jc w:val="center"/>
            </w:pPr>
            <w:proofErr w:type="gramStart"/>
            <w:r>
              <w:rPr>
                <w:color w:val="000000"/>
                <w:sz w:val="24"/>
              </w:rPr>
              <w:t>赛腾股份</w:t>
            </w:r>
            <w:proofErr w:type="gramEnd"/>
          </w:p>
        </w:tc>
        <w:tc>
          <w:tcPr>
            <w:tcW w:w="2880" w:type="dxa"/>
            <w:vAlign w:val="center"/>
          </w:tcPr>
          <w:p w:rsidR="004B01AA" w:rsidRDefault="00537EA1">
            <w:pPr>
              <w:jc w:val="right"/>
            </w:pPr>
            <w:r>
              <w:rPr>
                <w:color w:val="000000"/>
                <w:sz w:val="24"/>
              </w:rPr>
              <w:t>46,540.50</w:t>
            </w:r>
          </w:p>
        </w:tc>
        <w:tc>
          <w:tcPr>
            <w:tcW w:w="1620" w:type="dxa"/>
            <w:vAlign w:val="center"/>
          </w:tcPr>
          <w:p w:rsidR="004B01AA" w:rsidRDefault="00537EA1">
            <w:pPr>
              <w:jc w:val="right"/>
            </w:pPr>
            <w:r>
              <w:rPr>
                <w:color w:val="000000"/>
                <w:sz w:val="24"/>
              </w:rPr>
              <w:t>0.01</w:t>
            </w:r>
          </w:p>
        </w:tc>
      </w:tr>
      <w:tr w:rsidR="004B01AA">
        <w:tc>
          <w:tcPr>
            <w:tcW w:w="870" w:type="dxa"/>
            <w:vAlign w:val="center"/>
          </w:tcPr>
          <w:p w:rsidR="004B01AA" w:rsidRDefault="00537EA1">
            <w:pPr>
              <w:jc w:val="center"/>
            </w:pPr>
            <w:r>
              <w:rPr>
                <w:color w:val="000000"/>
                <w:sz w:val="24"/>
              </w:rPr>
              <w:t>20</w:t>
            </w:r>
          </w:p>
        </w:tc>
        <w:tc>
          <w:tcPr>
            <w:tcW w:w="1650" w:type="dxa"/>
            <w:vAlign w:val="center"/>
          </w:tcPr>
          <w:p w:rsidR="004B01AA" w:rsidRDefault="00537EA1">
            <w:pPr>
              <w:jc w:val="center"/>
            </w:pPr>
            <w:r>
              <w:rPr>
                <w:color w:val="000000"/>
                <w:sz w:val="24"/>
              </w:rPr>
              <w:t>603161</w:t>
            </w:r>
          </w:p>
        </w:tc>
        <w:tc>
          <w:tcPr>
            <w:tcW w:w="1980" w:type="dxa"/>
            <w:vAlign w:val="center"/>
          </w:tcPr>
          <w:p w:rsidR="004B01AA" w:rsidRDefault="00537EA1">
            <w:pPr>
              <w:jc w:val="center"/>
            </w:pPr>
            <w:r>
              <w:rPr>
                <w:color w:val="000000"/>
                <w:sz w:val="24"/>
              </w:rPr>
              <w:t>科华控股</w:t>
            </w:r>
          </w:p>
        </w:tc>
        <w:tc>
          <w:tcPr>
            <w:tcW w:w="2880" w:type="dxa"/>
            <w:vAlign w:val="center"/>
          </w:tcPr>
          <w:p w:rsidR="004B01AA" w:rsidRDefault="00537EA1">
            <w:pPr>
              <w:jc w:val="right"/>
            </w:pPr>
            <w:r>
              <w:rPr>
                <w:color w:val="000000"/>
                <w:sz w:val="24"/>
              </w:rPr>
              <w:t>40,444.96</w:t>
            </w:r>
          </w:p>
        </w:tc>
        <w:tc>
          <w:tcPr>
            <w:tcW w:w="1620" w:type="dxa"/>
            <w:vAlign w:val="center"/>
          </w:tcPr>
          <w:p w:rsidR="004B01AA" w:rsidRDefault="00537EA1">
            <w:pPr>
              <w:jc w:val="right"/>
            </w:pPr>
            <w:r>
              <w:rPr>
                <w:color w:val="000000"/>
                <w:sz w:val="24"/>
              </w:rPr>
              <w:t>0.01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4347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58,668,402.07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121,576,162.60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143479"/>
      <w:r w:rsidRPr="00AD0E47">
        <w:rPr>
          <w:rFonts w:ascii="Times New Roman" w:hAnsi="Times New Roman"/>
          <w:kern w:val="0"/>
          <w:szCs w:val="24"/>
        </w:rPr>
        <w:lastRenderedPageBreak/>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7.77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7,066,958.36</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5.52</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17,006,958.36</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13.29</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143480"/>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5"/>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4B01AA">
        <w:trPr>
          <w:jc w:val="center"/>
        </w:trPr>
        <w:tc>
          <w:tcPr>
            <w:tcW w:w="892" w:type="dxa"/>
            <w:vAlign w:val="center"/>
          </w:tcPr>
          <w:p w:rsidR="004B01AA" w:rsidRDefault="00537EA1">
            <w:pPr>
              <w:jc w:val="center"/>
            </w:pPr>
            <w:r>
              <w:rPr>
                <w:color w:val="000000"/>
                <w:sz w:val="24"/>
              </w:rPr>
              <w:t>1</w:t>
            </w:r>
          </w:p>
        </w:tc>
        <w:tc>
          <w:tcPr>
            <w:tcW w:w="1670" w:type="dxa"/>
            <w:vAlign w:val="center"/>
          </w:tcPr>
          <w:p w:rsidR="004B01AA" w:rsidRDefault="00537EA1">
            <w:pPr>
              <w:jc w:val="center"/>
            </w:pPr>
            <w:r>
              <w:rPr>
                <w:color w:val="000000"/>
                <w:sz w:val="24"/>
              </w:rPr>
              <w:t>189953</w:t>
            </w:r>
          </w:p>
        </w:tc>
        <w:tc>
          <w:tcPr>
            <w:tcW w:w="1282" w:type="dxa"/>
            <w:vAlign w:val="center"/>
          </w:tcPr>
          <w:p w:rsidR="004B01AA" w:rsidRDefault="00537EA1">
            <w:pPr>
              <w:jc w:val="center"/>
            </w:pPr>
            <w:r>
              <w:rPr>
                <w:color w:val="000000"/>
                <w:sz w:val="24"/>
              </w:rPr>
              <w:t>18</w:t>
            </w:r>
            <w:r>
              <w:rPr>
                <w:color w:val="000000"/>
                <w:sz w:val="24"/>
              </w:rPr>
              <w:t>贴现国债</w:t>
            </w:r>
            <w:r>
              <w:rPr>
                <w:color w:val="000000"/>
                <w:sz w:val="24"/>
              </w:rPr>
              <w:t>53</w:t>
            </w:r>
          </w:p>
        </w:tc>
        <w:tc>
          <w:tcPr>
            <w:tcW w:w="1849" w:type="dxa"/>
            <w:vAlign w:val="center"/>
          </w:tcPr>
          <w:p w:rsidR="004B01AA" w:rsidRDefault="00537EA1">
            <w:pPr>
              <w:jc w:val="right"/>
            </w:pPr>
            <w:r>
              <w:rPr>
                <w:color w:val="000000"/>
                <w:sz w:val="24"/>
              </w:rPr>
              <w:t>100,000</w:t>
            </w:r>
          </w:p>
        </w:tc>
        <w:tc>
          <w:tcPr>
            <w:tcW w:w="2126" w:type="dxa"/>
            <w:vAlign w:val="center"/>
          </w:tcPr>
          <w:p w:rsidR="004B01AA" w:rsidRDefault="00537EA1">
            <w:pPr>
              <w:jc w:val="right"/>
            </w:pPr>
            <w:r>
              <w:rPr>
                <w:color w:val="000000"/>
                <w:sz w:val="24"/>
              </w:rPr>
              <w:t>9,940,000.00</w:t>
            </w:r>
          </w:p>
        </w:tc>
        <w:tc>
          <w:tcPr>
            <w:tcW w:w="1578" w:type="dxa"/>
            <w:vAlign w:val="center"/>
          </w:tcPr>
          <w:p w:rsidR="004B01AA" w:rsidRDefault="00537EA1">
            <w:pPr>
              <w:jc w:val="right"/>
            </w:pPr>
            <w:r>
              <w:rPr>
                <w:color w:val="000000"/>
                <w:sz w:val="24"/>
              </w:rPr>
              <w:t>7.77</w:t>
            </w:r>
          </w:p>
        </w:tc>
      </w:tr>
      <w:tr w:rsidR="004B01AA">
        <w:trPr>
          <w:jc w:val="center"/>
        </w:trPr>
        <w:tc>
          <w:tcPr>
            <w:tcW w:w="892" w:type="dxa"/>
            <w:vAlign w:val="center"/>
          </w:tcPr>
          <w:p w:rsidR="004B01AA" w:rsidRDefault="00537EA1">
            <w:pPr>
              <w:jc w:val="center"/>
            </w:pPr>
            <w:r>
              <w:rPr>
                <w:color w:val="000000"/>
                <w:sz w:val="24"/>
              </w:rPr>
              <w:t>2</w:t>
            </w:r>
          </w:p>
        </w:tc>
        <w:tc>
          <w:tcPr>
            <w:tcW w:w="1670" w:type="dxa"/>
            <w:vAlign w:val="center"/>
          </w:tcPr>
          <w:p w:rsidR="004B01AA" w:rsidRDefault="00537EA1">
            <w:pPr>
              <w:jc w:val="center"/>
            </w:pPr>
            <w:r>
              <w:rPr>
                <w:color w:val="000000"/>
                <w:sz w:val="24"/>
              </w:rPr>
              <w:t>128024</w:t>
            </w:r>
          </w:p>
        </w:tc>
        <w:tc>
          <w:tcPr>
            <w:tcW w:w="1282" w:type="dxa"/>
            <w:vAlign w:val="center"/>
          </w:tcPr>
          <w:p w:rsidR="004B01AA" w:rsidRDefault="00537EA1">
            <w:pPr>
              <w:jc w:val="center"/>
            </w:pPr>
            <w:r>
              <w:rPr>
                <w:color w:val="000000"/>
                <w:sz w:val="24"/>
              </w:rPr>
              <w:t>宁行转债</w:t>
            </w:r>
          </w:p>
        </w:tc>
        <w:tc>
          <w:tcPr>
            <w:tcW w:w="1849" w:type="dxa"/>
            <w:vAlign w:val="center"/>
          </w:tcPr>
          <w:p w:rsidR="004B01AA" w:rsidRDefault="00537EA1">
            <w:pPr>
              <w:jc w:val="right"/>
            </w:pPr>
            <w:r>
              <w:rPr>
                <w:color w:val="000000"/>
                <w:sz w:val="24"/>
              </w:rPr>
              <w:t>66,682</w:t>
            </w:r>
          </w:p>
        </w:tc>
        <w:tc>
          <w:tcPr>
            <w:tcW w:w="2126" w:type="dxa"/>
            <w:vAlign w:val="center"/>
          </w:tcPr>
          <w:p w:rsidR="004B01AA" w:rsidRDefault="00537EA1">
            <w:pPr>
              <w:jc w:val="right"/>
            </w:pPr>
            <w:r>
              <w:rPr>
                <w:color w:val="000000"/>
                <w:sz w:val="24"/>
              </w:rPr>
              <w:t>7,066,958.36</w:t>
            </w:r>
          </w:p>
        </w:tc>
        <w:tc>
          <w:tcPr>
            <w:tcW w:w="1578" w:type="dxa"/>
            <w:vAlign w:val="center"/>
          </w:tcPr>
          <w:p w:rsidR="004B01AA" w:rsidRDefault="00537EA1">
            <w:pPr>
              <w:jc w:val="right"/>
            </w:pPr>
            <w:r>
              <w:rPr>
                <w:color w:val="000000"/>
                <w:sz w:val="24"/>
              </w:rPr>
              <w:t>5.52</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14348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14348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14348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14348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143485"/>
      <w:r w:rsidRPr="00AD0E47">
        <w:rPr>
          <w:rFonts w:ascii="Times New Roman" w:hAnsi="Times New Roman" w:hint="eastAsia"/>
          <w:kern w:val="0"/>
          <w:szCs w:val="24"/>
        </w:rPr>
        <w:lastRenderedPageBreak/>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14348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14348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14,298.88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46,847.10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698.95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61,844.93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4348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4B01AA">
        <w:trPr>
          <w:jc w:val="center"/>
        </w:trPr>
        <w:tc>
          <w:tcPr>
            <w:tcW w:w="1808" w:type="dxa"/>
            <w:vAlign w:val="center"/>
          </w:tcPr>
          <w:p w:rsidR="004B01AA" w:rsidRDefault="00537EA1">
            <w:pPr>
              <w:jc w:val="center"/>
            </w:pPr>
            <w:r>
              <w:rPr>
                <w:color w:val="000000"/>
                <w:sz w:val="24"/>
              </w:rPr>
              <w:t>1</w:t>
            </w:r>
          </w:p>
        </w:tc>
        <w:tc>
          <w:tcPr>
            <w:tcW w:w="1729" w:type="dxa"/>
            <w:vAlign w:val="center"/>
          </w:tcPr>
          <w:p w:rsidR="004B01AA" w:rsidRDefault="00537EA1">
            <w:pPr>
              <w:jc w:val="center"/>
            </w:pPr>
            <w:r>
              <w:rPr>
                <w:color w:val="000000"/>
                <w:sz w:val="24"/>
              </w:rPr>
              <w:t>128024</w:t>
            </w:r>
          </w:p>
        </w:tc>
        <w:tc>
          <w:tcPr>
            <w:tcW w:w="1658" w:type="dxa"/>
            <w:vAlign w:val="center"/>
          </w:tcPr>
          <w:p w:rsidR="004B01AA" w:rsidRDefault="00537EA1">
            <w:pPr>
              <w:jc w:val="center"/>
            </w:pPr>
            <w:r>
              <w:rPr>
                <w:color w:val="000000"/>
                <w:sz w:val="24"/>
              </w:rPr>
              <w:t>宁行转债</w:t>
            </w:r>
          </w:p>
        </w:tc>
        <w:tc>
          <w:tcPr>
            <w:tcW w:w="2508" w:type="dxa"/>
            <w:vAlign w:val="center"/>
          </w:tcPr>
          <w:p w:rsidR="004B01AA" w:rsidRDefault="00537EA1">
            <w:pPr>
              <w:jc w:val="right"/>
            </w:pPr>
            <w:r>
              <w:rPr>
                <w:color w:val="000000"/>
                <w:sz w:val="24"/>
              </w:rPr>
              <w:t>7,066,958.36</w:t>
            </w:r>
          </w:p>
        </w:tc>
        <w:tc>
          <w:tcPr>
            <w:tcW w:w="1462" w:type="dxa"/>
            <w:vAlign w:val="center"/>
          </w:tcPr>
          <w:p w:rsidR="004B01AA" w:rsidRDefault="00537EA1">
            <w:pPr>
              <w:jc w:val="right"/>
            </w:pPr>
            <w:r>
              <w:rPr>
                <w:color w:val="000000"/>
                <w:sz w:val="24"/>
              </w:rPr>
              <w:t>5.52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43489"/>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4349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4B01AA" w:rsidRDefault="00537EA1">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143491"/>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14349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B391E" w:rsidRPr="00A138F0" w:rsidTr="004B391E">
        <w:trPr>
          <w:jc w:val="center"/>
        </w:trPr>
        <w:tc>
          <w:tcPr>
            <w:tcW w:w="964" w:type="pct"/>
            <w:vMerge w:val="restart"/>
            <w:tcBorders>
              <w:top w:val="single" w:sz="8" w:space="0" w:color="000000"/>
              <w:left w:val="single" w:sz="8" w:space="0" w:color="000000"/>
              <w:right w:val="single" w:sz="8" w:space="0" w:color="000000"/>
            </w:tcBorders>
            <w:vAlign w:val="center"/>
          </w:tcPr>
          <w:p w:rsidR="004B01AA" w:rsidRDefault="00537EA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4B391E" w:rsidRPr="00A138F0" w:rsidTr="004B391E">
        <w:trPr>
          <w:jc w:val="center"/>
        </w:trPr>
        <w:tc>
          <w:tcPr>
            <w:tcW w:w="964" w:type="pct"/>
            <w:vMerge/>
            <w:tcBorders>
              <w:left w:val="single" w:sz="8" w:space="0" w:color="000000"/>
              <w:right w:val="single" w:sz="8" w:space="0" w:color="000000"/>
            </w:tcBorders>
          </w:tcPr>
          <w:p w:rsidR="004B01AA" w:rsidRDefault="004B01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B391E" w:rsidRPr="00A138F0" w:rsidTr="004B391E">
        <w:trPr>
          <w:jc w:val="center"/>
        </w:trPr>
        <w:tc>
          <w:tcPr>
            <w:tcW w:w="964" w:type="pct"/>
            <w:vMerge/>
            <w:tcBorders>
              <w:left w:val="single" w:sz="8" w:space="0" w:color="000000"/>
              <w:bottom w:val="single" w:sz="8" w:space="0" w:color="000000"/>
              <w:right w:val="single" w:sz="8" w:space="0" w:color="000000"/>
            </w:tcBorders>
          </w:tcPr>
          <w:p w:rsidR="004B01AA" w:rsidRDefault="004B01A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B391E" w:rsidRPr="00A138F0" w:rsidTr="004B391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B01AA" w:rsidRDefault="00537EA1">
            <w:pPr>
              <w:jc w:val="right"/>
            </w:pPr>
            <w:r>
              <w:rPr>
                <w:kern w:val="0"/>
                <w:szCs w:val="21"/>
              </w:rPr>
              <w:t>2,425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55,931.27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135,633,319.50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14349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26,292.42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14349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14349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426,824,248.14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322,057,015.26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3,246,337.78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189,670,033.54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135,633,319.50</w:t>
            </w:r>
          </w:p>
        </w:tc>
      </w:tr>
    </w:tbl>
    <w:p w:rsidR="004B01AA" w:rsidRDefault="00537E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14349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14349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14349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4B01AA" w:rsidRDefault="00537EA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B01AA" w:rsidRDefault="00537EA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B01AA" w:rsidRDefault="00537EA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14349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14350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143501"/>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143502"/>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Pr="00F74F88" w:rsidRDefault="002C2072" w:rsidP="00F74F88">
      <w:pPr>
        <w:spacing w:line="360" w:lineRule="auto"/>
        <w:ind w:firstLineChars="200" w:firstLine="480"/>
        <w:rPr>
          <w:rFonts w:eastAsiaTheme="minorEastAsia"/>
          <w:color w:val="000000" w:themeColor="text1"/>
          <w:sz w:val="24"/>
        </w:rPr>
      </w:pPr>
      <w:bookmarkStart w:id="267"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Pr="00F74F88">
        <w:rPr>
          <w:rFonts w:eastAsiaTheme="minorEastAsia"/>
          <w:color w:val="000000" w:themeColor="text1"/>
          <w:sz w:val="24"/>
        </w:rPr>
        <w:t>60,000.00</w:t>
      </w:r>
      <w:r w:rsidRPr="00F74F88">
        <w:rPr>
          <w:rFonts w:eastAsiaTheme="minorEastAsia"/>
          <w:color w:val="000000" w:themeColor="text1"/>
          <w:sz w:val="24"/>
        </w:rPr>
        <w:t>元。自本基金合同生效以来，本基金未改聘为其审计的会计师事务所。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143503"/>
      <w:bookmarkEnd w:id="267"/>
      <w:r w:rsidRPr="00F74F88">
        <w:rPr>
          <w:rFonts w:ascii="Times New Roman" w:eastAsiaTheme="minorEastAsia" w:hAnsi="Times New Roman"/>
          <w:color w:val="000000" w:themeColor="text1"/>
          <w:kern w:val="0"/>
          <w:szCs w:val="24"/>
        </w:rPr>
        <w:lastRenderedPageBreak/>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4B01AA" w:rsidRDefault="00537EA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B01AA" w:rsidRDefault="00537EA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B01AA" w:rsidRDefault="00537EA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143504"/>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4B01AA">
        <w:tc>
          <w:tcPr>
            <w:tcW w:w="1560" w:type="dxa"/>
            <w:vAlign w:val="center"/>
          </w:tcPr>
          <w:p w:rsidR="004B01AA" w:rsidRDefault="00537EA1">
            <w:pPr>
              <w:jc w:val="left"/>
            </w:pPr>
            <w:r>
              <w:rPr>
                <w:rFonts w:eastAsiaTheme="minorEastAsia"/>
                <w:color w:val="000000" w:themeColor="text1"/>
                <w:sz w:val="24"/>
              </w:rPr>
              <w:t>国信证券股份有限公司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8,270,128.13</w:t>
            </w:r>
          </w:p>
        </w:tc>
        <w:tc>
          <w:tcPr>
            <w:tcW w:w="1080" w:type="dxa"/>
            <w:vAlign w:val="center"/>
          </w:tcPr>
          <w:p w:rsidR="004B01AA" w:rsidRDefault="00537EA1">
            <w:pPr>
              <w:jc w:val="right"/>
            </w:pPr>
            <w:r>
              <w:rPr>
                <w:rFonts w:eastAsiaTheme="minorEastAsia"/>
                <w:color w:val="000000" w:themeColor="text1"/>
                <w:sz w:val="24"/>
              </w:rPr>
              <w:t>4.60%</w:t>
            </w:r>
          </w:p>
        </w:tc>
        <w:tc>
          <w:tcPr>
            <w:tcW w:w="1620" w:type="dxa"/>
            <w:vAlign w:val="center"/>
          </w:tcPr>
          <w:p w:rsidR="004B01AA" w:rsidRDefault="00537EA1">
            <w:pPr>
              <w:jc w:val="right"/>
            </w:pPr>
            <w:r>
              <w:rPr>
                <w:rFonts w:eastAsiaTheme="minorEastAsia"/>
                <w:color w:val="000000" w:themeColor="text1"/>
                <w:sz w:val="24"/>
              </w:rPr>
              <w:t>7,701.95</w:t>
            </w:r>
          </w:p>
        </w:tc>
        <w:tc>
          <w:tcPr>
            <w:tcW w:w="1080" w:type="dxa"/>
            <w:vAlign w:val="center"/>
          </w:tcPr>
          <w:p w:rsidR="004B01AA" w:rsidRDefault="00537EA1">
            <w:pPr>
              <w:jc w:val="right"/>
            </w:pPr>
            <w:r>
              <w:rPr>
                <w:rFonts w:eastAsiaTheme="minorEastAsia"/>
                <w:color w:val="000000" w:themeColor="text1"/>
                <w:sz w:val="24"/>
              </w:rPr>
              <w:t>4.60%</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招商证券股份有限公司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8,018,926.30</w:t>
            </w:r>
          </w:p>
        </w:tc>
        <w:tc>
          <w:tcPr>
            <w:tcW w:w="1080" w:type="dxa"/>
            <w:vAlign w:val="center"/>
          </w:tcPr>
          <w:p w:rsidR="004B01AA" w:rsidRDefault="00537EA1">
            <w:pPr>
              <w:jc w:val="right"/>
            </w:pPr>
            <w:r>
              <w:rPr>
                <w:rFonts w:eastAsiaTheme="minorEastAsia"/>
                <w:color w:val="000000" w:themeColor="text1"/>
                <w:sz w:val="24"/>
              </w:rPr>
              <w:t>4.46%</w:t>
            </w:r>
          </w:p>
        </w:tc>
        <w:tc>
          <w:tcPr>
            <w:tcW w:w="1620" w:type="dxa"/>
            <w:vAlign w:val="center"/>
          </w:tcPr>
          <w:p w:rsidR="004B01AA" w:rsidRDefault="00537EA1">
            <w:pPr>
              <w:jc w:val="right"/>
            </w:pPr>
            <w:r>
              <w:rPr>
                <w:rFonts w:eastAsiaTheme="minorEastAsia"/>
                <w:color w:val="000000" w:themeColor="text1"/>
                <w:sz w:val="24"/>
              </w:rPr>
              <w:t>7,467.86</w:t>
            </w:r>
          </w:p>
        </w:tc>
        <w:tc>
          <w:tcPr>
            <w:tcW w:w="1080" w:type="dxa"/>
            <w:vAlign w:val="center"/>
          </w:tcPr>
          <w:p w:rsidR="004B01AA" w:rsidRDefault="00537EA1">
            <w:pPr>
              <w:jc w:val="right"/>
            </w:pPr>
            <w:r>
              <w:rPr>
                <w:rFonts w:eastAsiaTheme="minorEastAsia"/>
                <w:color w:val="000000" w:themeColor="text1"/>
                <w:sz w:val="24"/>
              </w:rPr>
              <w:t>4.46%</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西南证券股份有限公司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5,503,519.01</w:t>
            </w:r>
          </w:p>
        </w:tc>
        <w:tc>
          <w:tcPr>
            <w:tcW w:w="1080" w:type="dxa"/>
            <w:vAlign w:val="center"/>
          </w:tcPr>
          <w:p w:rsidR="004B01AA" w:rsidRDefault="00537EA1">
            <w:pPr>
              <w:jc w:val="right"/>
            </w:pPr>
            <w:r>
              <w:rPr>
                <w:rFonts w:eastAsiaTheme="minorEastAsia"/>
                <w:color w:val="000000" w:themeColor="text1"/>
                <w:sz w:val="24"/>
              </w:rPr>
              <w:t>3.06%</w:t>
            </w:r>
          </w:p>
        </w:tc>
        <w:tc>
          <w:tcPr>
            <w:tcW w:w="1620" w:type="dxa"/>
            <w:vAlign w:val="center"/>
          </w:tcPr>
          <w:p w:rsidR="004B01AA" w:rsidRDefault="00537EA1">
            <w:pPr>
              <w:jc w:val="right"/>
            </w:pPr>
            <w:r>
              <w:rPr>
                <w:rFonts w:eastAsiaTheme="minorEastAsia"/>
                <w:color w:val="000000" w:themeColor="text1"/>
                <w:sz w:val="24"/>
              </w:rPr>
              <w:t>5,125.48</w:t>
            </w:r>
          </w:p>
        </w:tc>
        <w:tc>
          <w:tcPr>
            <w:tcW w:w="1080" w:type="dxa"/>
            <w:vAlign w:val="center"/>
          </w:tcPr>
          <w:p w:rsidR="004B01AA" w:rsidRDefault="00537EA1">
            <w:pPr>
              <w:jc w:val="right"/>
            </w:pPr>
            <w:r>
              <w:rPr>
                <w:rFonts w:eastAsiaTheme="minorEastAsia"/>
                <w:color w:val="000000" w:themeColor="text1"/>
                <w:sz w:val="24"/>
              </w:rPr>
              <w:t>3.06%</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东兴证券股份有限公司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4,940,535.82</w:t>
            </w:r>
          </w:p>
        </w:tc>
        <w:tc>
          <w:tcPr>
            <w:tcW w:w="1080" w:type="dxa"/>
            <w:vAlign w:val="center"/>
          </w:tcPr>
          <w:p w:rsidR="004B01AA" w:rsidRDefault="00537EA1">
            <w:pPr>
              <w:jc w:val="right"/>
            </w:pPr>
            <w:r>
              <w:rPr>
                <w:rFonts w:eastAsiaTheme="minorEastAsia"/>
                <w:color w:val="000000" w:themeColor="text1"/>
                <w:sz w:val="24"/>
              </w:rPr>
              <w:t>2.75%</w:t>
            </w:r>
          </w:p>
        </w:tc>
        <w:tc>
          <w:tcPr>
            <w:tcW w:w="1620" w:type="dxa"/>
            <w:vAlign w:val="center"/>
          </w:tcPr>
          <w:p w:rsidR="004B01AA" w:rsidRDefault="00537EA1">
            <w:pPr>
              <w:jc w:val="right"/>
            </w:pPr>
            <w:r>
              <w:rPr>
                <w:rFonts w:eastAsiaTheme="minorEastAsia"/>
                <w:color w:val="000000" w:themeColor="text1"/>
                <w:sz w:val="24"/>
              </w:rPr>
              <w:t>4,601.12</w:t>
            </w:r>
          </w:p>
        </w:tc>
        <w:tc>
          <w:tcPr>
            <w:tcW w:w="1080" w:type="dxa"/>
            <w:vAlign w:val="center"/>
          </w:tcPr>
          <w:p w:rsidR="004B01AA" w:rsidRDefault="00537EA1">
            <w:pPr>
              <w:jc w:val="right"/>
            </w:pPr>
            <w:r>
              <w:rPr>
                <w:rFonts w:eastAsiaTheme="minorEastAsia"/>
                <w:color w:val="000000" w:themeColor="text1"/>
                <w:sz w:val="24"/>
              </w:rPr>
              <w:t>2.75%</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长江证券股份有限公司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45,394,981.90</w:t>
            </w:r>
          </w:p>
        </w:tc>
        <w:tc>
          <w:tcPr>
            <w:tcW w:w="1080" w:type="dxa"/>
            <w:vAlign w:val="center"/>
          </w:tcPr>
          <w:p w:rsidR="004B01AA" w:rsidRDefault="00537EA1">
            <w:pPr>
              <w:jc w:val="right"/>
            </w:pPr>
            <w:r>
              <w:rPr>
                <w:rFonts w:eastAsiaTheme="minorEastAsia"/>
                <w:color w:val="000000" w:themeColor="text1"/>
                <w:sz w:val="24"/>
              </w:rPr>
              <w:t>25.27%</w:t>
            </w:r>
          </w:p>
        </w:tc>
        <w:tc>
          <w:tcPr>
            <w:tcW w:w="1620" w:type="dxa"/>
            <w:vAlign w:val="center"/>
          </w:tcPr>
          <w:p w:rsidR="004B01AA" w:rsidRDefault="00537EA1">
            <w:pPr>
              <w:jc w:val="right"/>
            </w:pPr>
            <w:r>
              <w:rPr>
                <w:rFonts w:eastAsiaTheme="minorEastAsia"/>
                <w:color w:val="000000" w:themeColor="text1"/>
                <w:sz w:val="24"/>
              </w:rPr>
              <w:t>42,276.37</w:t>
            </w:r>
          </w:p>
        </w:tc>
        <w:tc>
          <w:tcPr>
            <w:tcW w:w="1080" w:type="dxa"/>
            <w:vAlign w:val="center"/>
          </w:tcPr>
          <w:p w:rsidR="004B01AA" w:rsidRDefault="00537EA1">
            <w:pPr>
              <w:jc w:val="right"/>
            </w:pPr>
            <w:r>
              <w:rPr>
                <w:rFonts w:eastAsiaTheme="minorEastAsia"/>
                <w:color w:val="000000" w:themeColor="text1"/>
                <w:sz w:val="24"/>
              </w:rPr>
              <w:t>25.27%</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3,642,279.75</w:t>
            </w:r>
          </w:p>
        </w:tc>
        <w:tc>
          <w:tcPr>
            <w:tcW w:w="1080" w:type="dxa"/>
            <w:vAlign w:val="center"/>
          </w:tcPr>
          <w:p w:rsidR="004B01AA" w:rsidRDefault="00537EA1">
            <w:pPr>
              <w:jc w:val="right"/>
            </w:pPr>
            <w:r>
              <w:rPr>
                <w:rFonts w:eastAsiaTheme="minorEastAsia"/>
                <w:color w:val="000000" w:themeColor="text1"/>
                <w:sz w:val="24"/>
              </w:rPr>
              <w:t>2.03%</w:t>
            </w:r>
          </w:p>
        </w:tc>
        <w:tc>
          <w:tcPr>
            <w:tcW w:w="1620" w:type="dxa"/>
            <w:vAlign w:val="center"/>
          </w:tcPr>
          <w:p w:rsidR="004B01AA" w:rsidRDefault="00537EA1">
            <w:pPr>
              <w:jc w:val="right"/>
            </w:pPr>
            <w:r>
              <w:rPr>
                <w:rFonts w:eastAsiaTheme="minorEastAsia"/>
                <w:color w:val="000000" w:themeColor="text1"/>
                <w:sz w:val="24"/>
              </w:rPr>
              <w:t>3,391.95</w:t>
            </w:r>
          </w:p>
        </w:tc>
        <w:tc>
          <w:tcPr>
            <w:tcW w:w="1080" w:type="dxa"/>
            <w:vAlign w:val="center"/>
          </w:tcPr>
          <w:p w:rsidR="004B01AA" w:rsidRDefault="00537EA1">
            <w:pPr>
              <w:jc w:val="right"/>
            </w:pPr>
            <w:r>
              <w:rPr>
                <w:rFonts w:eastAsiaTheme="minorEastAsia"/>
                <w:color w:val="000000" w:themeColor="text1"/>
                <w:sz w:val="24"/>
              </w:rPr>
              <w:t>2.03%</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2,854,800.00</w:t>
            </w:r>
          </w:p>
        </w:tc>
        <w:tc>
          <w:tcPr>
            <w:tcW w:w="1080" w:type="dxa"/>
            <w:vAlign w:val="center"/>
          </w:tcPr>
          <w:p w:rsidR="004B01AA" w:rsidRDefault="00537EA1">
            <w:pPr>
              <w:jc w:val="right"/>
            </w:pPr>
            <w:r>
              <w:rPr>
                <w:rFonts w:eastAsiaTheme="minorEastAsia"/>
                <w:color w:val="000000" w:themeColor="text1"/>
                <w:sz w:val="24"/>
              </w:rPr>
              <w:t>1.59%</w:t>
            </w:r>
          </w:p>
        </w:tc>
        <w:tc>
          <w:tcPr>
            <w:tcW w:w="1620" w:type="dxa"/>
            <w:vAlign w:val="center"/>
          </w:tcPr>
          <w:p w:rsidR="004B01AA" w:rsidRDefault="00537EA1">
            <w:pPr>
              <w:jc w:val="right"/>
            </w:pPr>
            <w:r>
              <w:rPr>
                <w:rFonts w:eastAsiaTheme="minorEastAsia"/>
                <w:color w:val="000000" w:themeColor="text1"/>
                <w:sz w:val="24"/>
              </w:rPr>
              <w:t>2,658.63</w:t>
            </w:r>
          </w:p>
        </w:tc>
        <w:tc>
          <w:tcPr>
            <w:tcW w:w="1080" w:type="dxa"/>
            <w:vAlign w:val="center"/>
          </w:tcPr>
          <w:p w:rsidR="004B01AA" w:rsidRDefault="00537EA1">
            <w:pPr>
              <w:jc w:val="right"/>
            </w:pPr>
            <w:r>
              <w:rPr>
                <w:rFonts w:eastAsiaTheme="minorEastAsia"/>
                <w:color w:val="000000" w:themeColor="text1"/>
                <w:sz w:val="24"/>
              </w:rPr>
              <w:t>1.59%</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华泰证券股份有限公司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2,610,933.27</w:t>
            </w:r>
          </w:p>
        </w:tc>
        <w:tc>
          <w:tcPr>
            <w:tcW w:w="1080" w:type="dxa"/>
            <w:vAlign w:val="center"/>
          </w:tcPr>
          <w:p w:rsidR="004B01AA" w:rsidRDefault="00537EA1">
            <w:pPr>
              <w:jc w:val="right"/>
            </w:pPr>
            <w:r>
              <w:rPr>
                <w:rFonts w:eastAsiaTheme="minorEastAsia"/>
                <w:color w:val="000000" w:themeColor="text1"/>
                <w:sz w:val="24"/>
              </w:rPr>
              <w:t>1.45%</w:t>
            </w:r>
          </w:p>
        </w:tc>
        <w:tc>
          <w:tcPr>
            <w:tcW w:w="1620" w:type="dxa"/>
            <w:vAlign w:val="center"/>
          </w:tcPr>
          <w:p w:rsidR="004B01AA" w:rsidRDefault="00537EA1">
            <w:pPr>
              <w:jc w:val="right"/>
            </w:pPr>
            <w:r>
              <w:rPr>
                <w:rFonts w:eastAsiaTheme="minorEastAsia"/>
                <w:color w:val="000000" w:themeColor="text1"/>
                <w:sz w:val="24"/>
              </w:rPr>
              <w:t>2,431.56</w:t>
            </w:r>
          </w:p>
        </w:tc>
        <w:tc>
          <w:tcPr>
            <w:tcW w:w="1080" w:type="dxa"/>
            <w:vAlign w:val="center"/>
          </w:tcPr>
          <w:p w:rsidR="004B01AA" w:rsidRDefault="00537EA1">
            <w:pPr>
              <w:jc w:val="right"/>
            </w:pPr>
            <w:r>
              <w:rPr>
                <w:rFonts w:eastAsiaTheme="minorEastAsia"/>
                <w:color w:val="000000" w:themeColor="text1"/>
                <w:sz w:val="24"/>
              </w:rPr>
              <w:t>1.45%</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西部证券股份有限公司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24,731,822.16</w:t>
            </w:r>
          </w:p>
        </w:tc>
        <w:tc>
          <w:tcPr>
            <w:tcW w:w="1080" w:type="dxa"/>
            <w:vAlign w:val="center"/>
          </w:tcPr>
          <w:p w:rsidR="004B01AA" w:rsidRDefault="00537EA1">
            <w:pPr>
              <w:jc w:val="right"/>
            </w:pPr>
            <w:r>
              <w:rPr>
                <w:rFonts w:eastAsiaTheme="minorEastAsia"/>
                <w:color w:val="000000" w:themeColor="text1"/>
                <w:sz w:val="24"/>
              </w:rPr>
              <w:t>13.77%</w:t>
            </w:r>
          </w:p>
        </w:tc>
        <w:tc>
          <w:tcPr>
            <w:tcW w:w="1620" w:type="dxa"/>
            <w:vAlign w:val="center"/>
          </w:tcPr>
          <w:p w:rsidR="004B01AA" w:rsidRDefault="00537EA1">
            <w:pPr>
              <w:jc w:val="right"/>
            </w:pPr>
            <w:r>
              <w:rPr>
                <w:rFonts w:eastAsiaTheme="minorEastAsia"/>
                <w:color w:val="000000" w:themeColor="text1"/>
                <w:sz w:val="24"/>
              </w:rPr>
              <w:t>23,032.73</w:t>
            </w:r>
          </w:p>
        </w:tc>
        <w:tc>
          <w:tcPr>
            <w:tcW w:w="1080" w:type="dxa"/>
            <w:vAlign w:val="center"/>
          </w:tcPr>
          <w:p w:rsidR="004B01AA" w:rsidRDefault="00537EA1">
            <w:pPr>
              <w:jc w:val="right"/>
            </w:pPr>
            <w:r>
              <w:rPr>
                <w:rFonts w:eastAsiaTheme="minorEastAsia"/>
                <w:color w:val="000000" w:themeColor="text1"/>
                <w:sz w:val="24"/>
              </w:rPr>
              <w:t>13.77%</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天风证券股份有限公司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20,502,914.85</w:t>
            </w:r>
          </w:p>
        </w:tc>
        <w:tc>
          <w:tcPr>
            <w:tcW w:w="1080" w:type="dxa"/>
            <w:vAlign w:val="center"/>
          </w:tcPr>
          <w:p w:rsidR="004B01AA" w:rsidRDefault="00537EA1">
            <w:pPr>
              <w:jc w:val="right"/>
            </w:pPr>
            <w:r>
              <w:rPr>
                <w:rFonts w:eastAsiaTheme="minorEastAsia"/>
                <w:color w:val="000000" w:themeColor="text1"/>
                <w:sz w:val="24"/>
              </w:rPr>
              <w:t>11.41%</w:t>
            </w:r>
          </w:p>
        </w:tc>
        <w:tc>
          <w:tcPr>
            <w:tcW w:w="1620" w:type="dxa"/>
            <w:vAlign w:val="center"/>
          </w:tcPr>
          <w:p w:rsidR="004B01AA" w:rsidRDefault="00537EA1">
            <w:pPr>
              <w:jc w:val="right"/>
            </w:pPr>
            <w:r>
              <w:rPr>
                <w:rFonts w:eastAsiaTheme="minorEastAsia"/>
                <w:color w:val="000000" w:themeColor="text1"/>
                <w:sz w:val="24"/>
              </w:rPr>
              <w:t>19,094.26</w:t>
            </w:r>
          </w:p>
        </w:tc>
        <w:tc>
          <w:tcPr>
            <w:tcW w:w="1080" w:type="dxa"/>
            <w:vAlign w:val="center"/>
          </w:tcPr>
          <w:p w:rsidR="004B01AA" w:rsidRDefault="00537EA1">
            <w:pPr>
              <w:jc w:val="right"/>
            </w:pPr>
            <w:r>
              <w:rPr>
                <w:rFonts w:eastAsiaTheme="minorEastAsia"/>
                <w:color w:val="000000" w:themeColor="text1"/>
                <w:sz w:val="24"/>
              </w:rPr>
              <w:t>11.41%</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海通证券股份有限公司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18,809,875.30</w:t>
            </w:r>
          </w:p>
        </w:tc>
        <w:tc>
          <w:tcPr>
            <w:tcW w:w="1080" w:type="dxa"/>
            <w:vAlign w:val="center"/>
          </w:tcPr>
          <w:p w:rsidR="004B01AA" w:rsidRDefault="00537EA1">
            <w:pPr>
              <w:jc w:val="right"/>
            </w:pPr>
            <w:r>
              <w:rPr>
                <w:rFonts w:eastAsiaTheme="minorEastAsia"/>
                <w:color w:val="000000" w:themeColor="text1"/>
                <w:sz w:val="24"/>
              </w:rPr>
              <w:t>10.47%</w:t>
            </w:r>
          </w:p>
        </w:tc>
        <w:tc>
          <w:tcPr>
            <w:tcW w:w="1620" w:type="dxa"/>
            <w:vAlign w:val="center"/>
          </w:tcPr>
          <w:p w:rsidR="004B01AA" w:rsidRDefault="00537EA1">
            <w:pPr>
              <w:jc w:val="right"/>
            </w:pPr>
            <w:r>
              <w:rPr>
                <w:rFonts w:eastAsiaTheme="minorEastAsia"/>
                <w:color w:val="000000" w:themeColor="text1"/>
                <w:sz w:val="24"/>
              </w:rPr>
              <w:t>17,517.72</w:t>
            </w:r>
          </w:p>
        </w:tc>
        <w:tc>
          <w:tcPr>
            <w:tcW w:w="1080" w:type="dxa"/>
            <w:vAlign w:val="center"/>
          </w:tcPr>
          <w:p w:rsidR="004B01AA" w:rsidRDefault="00537EA1">
            <w:pPr>
              <w:jc w:val="right"/>
            </w:pPr>
            <w:r>
              <w:rPr>
                <w:rFonts w:eastAsiaTheme="minorEastAsia"/>
                <w:color w:val="000000" w:themeColor="text1"/>
                <w:sz w:val="24"/>
              </w:rPr>
              <w:t>10.47%</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广发证券股份有限公司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17,671,910.84</w:t>
            </w:r>
          </w:p>
        </w:tc>
        <w:tc>
          <w:tcPr>
            <w:tcW w:w="1080" w:type="dxa"/>
            <w:vAlign w:val="center"/>
          </w:tcPr>
          <w:p w:rsidR="004B01AA" w:rsidRDefault="00537EA1">
            <w:pPr>
              <w:jc w:val="right"/>
            </w:pPr>
            <w:r>
              <w:rPr>
                <w:rFonts w:eastAsiaTheme="minorEastAsia"/>
                <w:color w:val="000000" w:themeColor="text1"/>
                <w:sz w:val="24"/>
              </w:rPr>
              <w:t>9.84%</w:t>
            </w:r>
          </w:p>
        </w:tc>
        <w:tc>
          <w:tcPr>
            <w:tcW w:w="1620" w:type="dxa"/>
            <w:vAlign w:val="center"/>
          </w:tcPr>
          <w:p w:rsidR="004B01AA" w:rsidRDefault="00537EA1">
            <w:pPr>
              <w:jc w:val="right"/>
            </w:pPr>
            <w:r>
              <w:rPr>
                <w:rFonts w:eastAsiaTheme="minorEastAsia"/>
                <w:color w:val="000000" w:themeColor="text1"/>
                <w:sz w:val="24"/>
              </w:rPr>
              <w:t>16,457.43</w:t>
            </w:r>
          </w:p>
        </w:tc>
        <w:tc>
          <w:tcPr>
            <w:tcW w:w="1080" w:type="dxa"/>
            <w:vAlign w:val="center"/>
          </w:tcPr>
          <w:p w:rsidR="004B01AA" w:rsidRDefault="00537EA1">
            <w:pPr>
              <w:jc w:val="right"/>
            </w:pPr>
            <w:r>
              <w:rPr>
                <w:rFonts w:eastAsiaTheme="minorEastAsia"/>
                <w:color w:val="000000" w:themeColor="text1"/>
                <w:sz w:val="24"/>
              </w:rPr>
              <w:t>9.84%</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瑞银证券有限责任公司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1,665,588.24</w:t>
            </w:r>
          </w:p>
        </w:tc>
        <w:tc>
          <w:tcPr>
            <w:tcW w:w="1080" w:type="dxa"/>
            <w:vAlign w:val="center"/>
          </w:tcPr>
          <w:p w:rsidR="004B01AA" w:rsidRDefault="00537EA1">
            <w:pPr>
              <w:jc w:val="right"/>
            </w:pPr>
            <w:r>
              <w:rPr>
                <w:rFonts w:eastAsiaTheme="minorEastAsia"/>
                <w:color w:val="000000" w:themeColor="text1"/>
                <w:sz w:val="24"/>
              </w:rPr>
              <w:t>0.93%</w:t>
            </w:r>
          </w:p>
        </w:tc>
        <w:tc>
          <w:tcPr>
            <w:tcW w:w="1620" w:type="dxa"/>
            <w:vAlign w:val="center"/>
          </w:tcPr>
          <w:p w:rsidR="004B01AA" w:rsidRDefault="00537EA1">
            <w:pPr>
              <w:jc w:val="right"/>
            </w:pPr>
            <w:r>
              <w:rPr>
                <w:rFonts w:eastAsiaTheme="minorEastAsia"/>
                <w:color w:val="000000" w:themeColor="text1"/>
                <w:sz w:val="24"/>
              </w:rPr>
              <w:t>1,551.06</w:t>
            </w:r>
          </w:p>
        </w:tc>
        <w:tc>
          <w:tcPr>
            <w:tcW w:w="1080" w:type="dxa"/>
            <w:vAlign w:val="center"/>
          </w:tcPr>
          <w:p w:rsidR="004B01AA" w:rsidRDefault="00537EA1">
            <w:pPr>
              <w:jc w:val="right"/>
            </w:pPr>
            <w:r>
              <w:rPr>
                <w:rFonts w:eastAsiaTheme="minorEastAsia"/>
                <w:color w:val="000000" w:themeColor="text1"/>
                <w:sz w:val="24"/>
              </w:rPr>
              <w:t>0.93%</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光大证券股</w:t>
            </w:r>
            <w:r>
              <w:rPr>
                <w:rFonts w:eastAsiaTheme="minorEastAsia"/>
                <w:color w:val="000000" w:themeColor="text1"/>
                <w:sz w:val="24"/>
              </w:rPr>
              <w:lastRenderedPageBreak/>
              <w:t>份有限公司</w:t>
            </w:r>
          </w:p>
        </w:tc>
        <w:tc>
          <w:tcPr>
            <w:tcW w:w="780" w:type="dxa"/>
            <w:vAlign w:val="center"/>
          </w:tcPr>
          <w:p w:rsidR="004B01AA" w:rsidRDefault="00537EA1">
            <w:pPr>
              <w:jc w:val="right"/>
            </w:pPr>
            <w:r>
              <w:rPr>
                <w:rFonts w:eastAsiaTheme="minorEastAsia"/>
                <w:color w:val="000000" w:themeColor="text1"/>
                <w:sz w:val="24"/>
              </w:rPr>
              <w:lastRenderedPageBreak/>
              <w:t>1</w:t>
            </w:r>
          </w:p>
        </w:tc>
        <w:tc>
          <w:tcPr>
            <w:tcW w:w="1800" w:type="dxa"/>
            <w:vAlign w:val="center"/>
          </w:tcPr>
          <w:p w:rsidR="004B01AA" w:rsidRDefault="00537EA1">
            <w:pPr>
              <w:jc w:val="right"/>
            </w:pPr>
            <w:r>
              <w:rPr>
                <w:rFonts w:eastAsiaTheme="minorEastAsia"/>
                <w:color w:val="000000" w:themeColor="text1"/>
                <w:sz w:val="24"/>
              </w:rPr>
              <w:t>15,007,579.30</w:t>
            </w:r>
          </w:p>
        </w:tc>
        <w:tc>
          <w:tcPr>
            <w:tcW w:w="1080" w:type="dxa"/>
            <w:vAlign w:val="center"/>
          </w:tcPr>
          <w:p w:rsidR="004B01AA" w:rsidRDefault="00537EA1">
            <w:pPr>
              <w:jc w:val="right"/>
            </w:pPr>
            <w:r>
              <w:rPr>
                <w:rFonts w:eastAsiaTheme="minorEastAsia"/>
                <w:color w:val="000000" w:themeColor="text1"/>
                <w:sz w:val="24"/>
              </w:rPr>
              <w:t>8.35%</w:t>
            </w:r>
          </w:p>
        </w:tc>
        <w:tc>
          <w:tcPr>
            <w:tcW w:w="1620" w:type="dxa"/>
            <w:vAlign w:val="center"/>
          </w:tcPr>
          <w:p w:rsidR="004B01AA" w:rsidRDefault="00537EA1">
            <w:pPr>
              <w:jc w:val="right"/>
            </w:pPr>
            <w:r>
              <w:rPr>
                <w:rFonts w:eastAsiaTheme="minorEastAsia"/>
                <w:color w:val="000000" w:themeColor="text1"/>
                <w:sz w:val="24"/>
              </w:rPr>
              <w:t>13,976.55</w:t>
            </w:r>
          </w:p>
        </w:tc>
        <w:tc>
          <w:tcPr>
            <w:tcW w:w="1080" w:type="dxa"/>
            <w:vAlign w:val="center"/>
          </w:tcPr>
          <w:p w:rsidR="004B01AA" w:rsidRDefault="00537EA1">
            <w:pPr>
              <w:jc w:val="right"/>
            </w:pPr>
            <w:r>
              <w:rPr>
                <w:rFonts w:eastAsiaTheme="minorEastAsia"/>
                <w:color w:val="000000" w:themeColor="text1"/>
                <w:sz w:val="24"/>
              </w:rPr>
              <w:t>8.35%</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兴业证券股份有限公司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中国国际金融股份有限公司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中信证券股份有限公司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渤海证券股份有限公司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东方证券股份有限公司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民生证券股份有限公司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华西证券股份有限公司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上海华信证券有限责任公司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东北证券股份有限公司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国联证券股份有限公司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国泰君安证券股份有限公司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宏信证券有限责任公司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东海证券股份有限公司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平安证券股份有限公司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方正证券股份有限公司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九州证券股份有限公司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北京高华证券有限责任公司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华</w:t>
            </w:r>
            <w:proofErr w:type="gramStart"/>
            <w:r>
              <w:rPr>
                <w:rFonts w:eastAsiaTheme="minorEastAsia"/>
                <w:color w:val="000000" w:themeColor="text1"/>
                <w:sz w:val="24"/>
              </w:rPr>
              <w:t>宝证券</w:t>
            </w:r>
            <w:proofErr w:type="gramEnd"/>
            <w:r>
              <w:rPr>
                <w:rFonts w:eastAsiaTheme="minorEastAsia"/>
                <w:color w:val="000000" w:themeColor="text1"/>
                <w:sz w:val="24"/>
              </w:rPr>
              <w:t>有限责任公司</w:t>
            </w:r>
          </w:p>
        </w:tc>
        <w:tc>
          <w:tcPr>
            <w:tcW w:w="780" w:type="dxa"/>
            <w:vAlign w:val="center"/>
          </w:tcPr>
          <w:p w:rsidR="004B01AA" w:rsidRDefault="00537EA1">
            <w:pPr>
              <w:jc w:val="right"/>
            </w:pPr>
            <w:r>
              <w:rPr>
                <w:rFonts w:eastAsiaTheme="minorEastAsia"/>
                <w:color w:val="000000" w:themeColor="text1"/>
                <w:sz w:val="24"/>
              </w:rPr>
              <w:t>2</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proofErr w:type="gramStart"/>
            <w:r>
              <w:rPr>
                <w:rFonts w:eastAsiaTheme="minorEastAsia"/>
                <w:color w:val="000000" w:themeColor="text1"/>
                <w:sz w:val="24"/>
              </w:rPr>
              <w:lastRenderedPageBreak/>
              <w:t>国融证券</w:t>
            </w:r>
            <w:proofErr w:type="gramEnd"/>
            <w:r>
              <w:rPr>
                <w:rFonts w:eastAsiaTheme="minorEastAsia"/>
                <w:color w:val="000000" w:themeColor="text1"/>
                <w:sz w:val="24"/>
              </w:rPr>
              <w:t>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新时代证券股份有限公司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r w:rsidR="004B01AA">
        <w:tc>
          <w:tcPr>
            <w:tcW w:w="1560" w:type="dxa"/>
            <w:vAlign w:val="center"/>
          </w:tcPr>
          <w:p w:rsidR="004B01AA" w:rsidRDefault="00537EA1">
            <w:pPr>
              <w:jc w:val="left"/>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780" w:type="dxa"/>
            <w:vAlign w:val="center"/>
          </w:tcPr>
          <w:p w:rsidR="004B01AA" w:rsidRDefault="00537EA1">
            <w:pPr>
              <w:jc w:val="right"/>
            </w:pPr>
            <w:r>
              <w:rPr>
                <w:rFonts w:eastAsiaTheme="minorEastAsia"/>
                <w:color w:val="000000" w:themeColor="text1"/>
                <w:sz w:val="24"/>
              </w:rPr>
              <w:t>1</w:t>
            </w:r>
          </w:p>
        </w:tc>
        <w:tc>
          <w:tcPr>
            <w:tcW w:w="180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6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4B01AA">
        <w:tc>
          <w:tcPr>
            <w:tcW w:w="1560" w:type="dxa"/>
            <w:vAlign w:val="center"/>
          </w:tcPr>
          <w:p w:rsidR="004B01AA" w:rsidRDefault="00537EA1">
            <w:pPr>
              <w:jc w:val="center"/>
            </w:pPr>
            <w:r>
              <w:rPr>
                <w:rFonts w:eastAsiaTheme="minorEastAsia"/>
                <w:color w:val="000000" w:themeColor="text1"/>
                <w:sz w:val="24"/>
              </w:rPr>
              <w:t>招商证券股份有限公司</w:t>
            </w:r>
          </w:p>
        </w:tc>
        <w:tc>
          <w:tcPr>
            <w:tcW w:w="13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143" w:type="dxa"/>
            <w:vAlign w:val="center"/>
          </w:tcPr>
          <w:p w:rsidR="004B01AA" w:rsidRDefault="00537EA1">
            <w:pPr>
              <w:jc w:val="right"/>
            </w:pPr>
            <w:r>
              <w:rPr>
                <w:rFonts w:eastAsiaTheme="minorEastAsia"/>
                <w:color w:val="000000" w:themeColor="text1"/>
                <w:sz w:val="24"/>
              </w:rPr>
              <w:t>70,000,000.00</w:t>
            </w:r>
          </w:p>
        </w:tc>
        <w:tc>
          <w:tcPr>
            <w:tcW w:w="1197" w:type="dxa"/>
            <w:vAlign w:val="center"/>
          </w:tcPr>
          <w:p w:rsidR="004B01AA" w:rsidRDefault="00537EA1">
            <w:pPr>
              <w:jc w:val="right"/>
            </w:pPr>
            <w:r>
              <w:rPr>
                <w:rFonts w:eastAsiaTheme="minorEastAsia"/>
                <w:color w:val="000000" w:themeColor="text1"/>
                <w:sz w:val="24"/>
              </w:rPr>
              <w:t>22.22%</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西南证券股份有限公司</w:t>
            </w:r>
          </w:p>
        </w:tc>
        <w:tc>
          <w:tcPr>
            <w:tcW w:w="1320" w:type="dxa"/>
            <w:vAlign w:val="center"/>
          </w:tcPr>
          <w:p w:rsidR="004B01AA" w:rsidRDefault="00537EA1">
            <w:pPr>
              <w:jc w:val="right"/>
            </w:pPr>
            <w:r>
              <w:rPr>
                <w:rFonts w:eastAsiaTheme="minorEastAsia"/>
                <w:color w:val="000000" w:themeColor="text1"/>
                <w:sz w:val="24"/>
              </w:rPr>
              <w:t>2,378,595.70</w:t>
            </w:r>
          </w:p>
        </w:tc>
        <w:tc>
          <w:tcPr>
            <w:tcW w:w="1080" w:type="dxa"/>
            <w:vAlign w:val="center"/>
          </w:tcPr>
          <w:p w:rsidR="004B01AA" w:rsidRDefault="00537EA1">
            <w:pPr>
              <w:jc w:val="right"/>
            </w:pPr>
            <w:r>
              <w:rPr>
                <w:rFonts w:eastAsiaTheme="minorEastAsia"/>
                <w:color w:val="000000" w:themeColor="text1"/>
                <w:sz w:val="24"/>
              </w:rPr>
              <w:t>11.86%</w:t>
            </w:r>
          </w:p>
        </w:tc>
        <w:tc>
          <w:tcPr>
            <w:tcW w:w="1143" w:type="dxa"/>
            <w:vAlign w:val="center"/>
          </w:tcPr>
          <w:p w:rsidR="004B01AA" w:rsidRDefault="00537EA1">
            <w:pPr>
              <w:jc w:val="right"/>
            </w:pPr>
            <w:r>
              <w:rPr>
                <w:rFonts w:eastAsiaTheme="minorEastAsia"/>
                <w:color w:val="000000" w:themeColor="text1"/>
                <w:sz w:val="24"/>
              </w:rPr>
              <w:t>-</w:t>
            </w:r>
          </w:p>
        </w:tc>
        <w:tc>
          <w:tcPr>
            <w:tcW w:w="1197" w:type="dxa"/>
            <w:vAlign w:val="center"/>
          </w:tcPr>
          <w:p w:rsidR="004B01AA" w:rsidRDefault="00537EA1">
            <w:pPr>
              <w:jc w:val="right"/>
            </w:pPr>
            <w:r>
              <w:rPr>
                <w:rFonts w:eastAsiaTheme="minorEastAsia"/>
                <w:color w:val="000000" w:themeColor="text1"/>
                <w:sz w:val="24"/>
              </w:rPr>
              <w:t>-</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长江证券股份有限公司</w:t>
            </w:r>
          </w:p>
        </w:tc>
        <w:tc>
          <w:tcPr>
            <w:tcW w:w="1320" w:type="dxa"/>
            <w:vAlign w:val="center"/>
          </w:tcPr>
          <w:p w:rsidR="004B01AA" w:rsidRDefault="00537EA1">
            <w:pPr>
              <w:jc w:val="right"/>
            </w:pPr>
            <w:r>
              <w:rPr>
                <w:rFonts w:eastAsiaTheme="minorEastAsia"/>
                <w:color w:val="000000" w:themeColor="text1"/>
                <w:sz w:val="24"/>
              </w:rPr>
              <w:t>7,226,411.62</w:t>
            </w:r>
          </w:p>
        </w:tc>
        <w:tc>
          <w:tcPr>
            <w:tcW w:w="1080" w:type="dxa"/>
            <w:vAlign w:val="center"/>
          </w:tcPr>
          <w:p w:rsidR="004B01AA" w:rsidRDefault="00537EA1">
            <w:pPr>
              <w:jc w:val="right"/>
            </w:pPr>
            <w:r>
              <w:rPr>
                <w:rFonts w:eastAsiaTheme="minorEastAsia"/>
                <w:color w:val="000000" w:themeColor="text1"/>
                <w:sz w:val="24"/>
              </w:rPr>
              <w:t>36.02%</w:t>
            </w:r>
          </w:p>
        </w:tc>
        <w:tc>
          <w:tcPr>
            <w:tcW w:w="1143" w:type="dxa"/>
            <w:vAlign w:val="center"/>
          </w:tcPr>
          <w:p w:rsidR="004B01AA" w:rsidRDefault="00537EA1">
            <w:pPr>
              <w:jc w:val="right"/>
            </w:pPr>
            <w:r>
              <w:rPr>
                <w:rFonts w:eastAsiaTheme="minorEastAsia"/>
                <w:color w:val="000000" w:themeColor="text1"/>
                <w:sz w:val="24"/>
              </w:rPr>
              <w:t>-</w:t>
            </w:r>
          </w:p>
        </w:tc>
        <w:tc>
          <w:tcPr>
            <w:tcW w:w="1197" w:type="dxa"/>
            <w:vAlign w:val="center"/>
          </w:tcPr>
          <w:p w:rsidR="004B01AA" w:rsidRDefault="00537EA1">
            <w:pPr>
              <w:jc w:val="right"/>
            </w:pPr>
            <w:r>
              <w:rPr>
                <w:rFonts w:eastAsiaTheme="minorEastAsia"/>
                <w:color w:val="000000" w:themeColor="text1"/>
                <w:sz w:val="24"/>
              </w:rPr>
              <w:t>-</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西部证券股份有限公司</w:t>
            </w:r>
          </w:p>
        </w:tc>
        <w:tc>
          <w:tcPr>
            <w:tcW w:w="1320" w:type="dxa"/>
            <w:vAlign w:val="center"/>
          </w:tcPr>
          <w:p w:rsidR="004B01AA" w:rsidRDefault="00537EA1">
            <w:pPr>
              <w:jc w:val="right"/>
            </w:pPr>
            <w:r>
              <w:rPr>
                <w:rFonts w:eastAsiaTheme="minorEastAsia"/>
                <w:color w:val="000000" w:themeColor="text1"/>
                <w:sz w:val="24"/>
              </w:rPr>
              <w:t>3,791,515.89</w:t>
            </w:r>
          </w:p>
        </w:tc>
        <w:tc>
          <w:tcPr>
            <w:tcW w:w="1080" w:type="dxa"/>
            <w:vAlign w:val="center"/>
          </w:tcPr>
          <w:p w:rsidR="004B01AA" w:rsidRDefault="00537EA1">
            <w:pPr>
              <w:jc w:val="right"/>
            </w:pPr>
            <w:r>
              <w:rPr>
                <w:rFonts w:eastAsiaTheme="minorEastAsia"/>
                <w:color w:val="000000" w:themeColor="text1"/>
                <w:sz w:val="24"/>
              </w:rPr>
              <w:t>18.90%</w:t>
            </w:r>
          </w:p>
        </w:tc>
        <w:tc>
          <w:tcPr>
            <w:tcW w:w="1143" w:type="dxa"/>
            <w:vAlign w:val="center"/>
          </w:tcPr>
          <w:p w:rsidR="004B01AA" w:rsidRDefault="00537EA1">
            <w:pPr>
              <w:jc w:val="right"/>
            </w:pPr>
            <w:r>
              <w:rPr>
                <w:rFonts w:eastAsiaTheme="minorEastAsia"/>
                <w:color w:val="000000" w:themeColor="text1"/>
                <w:sz w:val="24"/>
              </w:rPr>
              <w:t>-</w:t>
            </w:r>
          </w:p>
        </w:tc>
        <w:tc>
          <w:tcPr>
            <w:tcW w:w="1197" w:type="dxa"/>
            <w:vAlign w:val="center"/>
          </w:tcPr>
          <w:p w:rsidR="004B01AA" w:rsidRDefault="00537EA1">
            <w:pPr>
              <w:jc w:val="right"/>
            </w:pPr>
            <w:r>
              <w:rPr>
                <w:rFonts w:eastAsiaTheme="minorEastAsia"/>
                <w:color w:val="000000" w:themeColor="text1"/>
                <w:sz w:val="24"/>
              </w:rPr>
              <w:t>-</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天风证券股份有限公司</w:t>
            </w:r>
          </w:p>
        </w:tc>
        <w:tc>
          <w:tcPr>
            <w:tcW w:w="1320" w:type="dxa"/>
            <w:vAlign w:val="center"/>
          </w:tcPr>
          <w:p w:rsidR="004B01AA" w:rsidRDefault="00537EA1">
            <w:pPr>
              <w:jc w:val="right"/>
            </w:pPr>
            <w:r>
              <w:rPr>
                <w:rFonts w:eastAsiaTheme="minorEastAsia"/>
                <w:color w:val="000000" w:themeColor="text1"/>
                <w:sz w:val="24"/>
              </w:rPr>
              <w:t>2,050,295.50</w:t>
            </w:r>
          </w:p>
        </w:tc>
        <w:tc>
          <w:tcPr>
            <w:tcW w:w="1080" w:type="dxa"/>
            <w:vAlign w:val="center"/>
          </w:tcPr>
          <w:p w:rsidR="004B01AA" w:rsidRDefault="00537EA1">
            <w:pPr>
              <w:jc w:val="right"/>
            </w:pPr>
            <w:r>
              <w:rPr>
                <w:rFonts w:eastAsiaTheme="minorEastAsia"/>
                <w:color w:val="000000" w:themeColor="text1"/>
                <w:sz w:val="24"/>
              </w:rPr>
              <w:t>10.22%</w:t>
            </w:r>
          </w:p>
        </w:tc>
        <w:tc>
          <w:tcPr>
            <w:tcW w:w="1143" w:type="dxa"/>
            <w:vAlign w:val="center"/>
          </w:tcPr>
          <w:p w:rsidR="004B01AA" w:rsidRDefault="00537EA1">
            <w:pPr>
              <w:jc w:val="right"/>
            </w:pPr>
            <w:r>
              <w:rPr>
                <w:rFonts w:eastAsiaTheme="minorEastAsia"/>
                <w:color w:val="000000" w:themeColor="text1"/>
                <w:sz w:val="24"/>
              </w:rPr>
              <w:t>-</w:t>
            </w:r>
          </w:p>
        </w:tc>
        <w:tc>
          <w:tcPr>
            <w:tcW w:w="1197" w:type="dxa"/>
            <w:vAlign w:val="center"/>
          </w:tcPr>
          <w:p w:rsidR="004B01AA" w:rsidRDefault="00537EA1">
            <w:pPr>
              <w:jc w:val="right"/>
            </w:pPr>
            <w:r>
              <w:rPr>
                <w:rFonts w:eastAsiaTheme="minorEastAsia"/>
                <w:color w:val="000000" w:themeColor="text1"/>
                <w:sz w:val="24"/>
              </w:rPr>
              <w:t>-</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广发证券股份有限公司</w:t>
            </w:r>
          </w:p>
        </w:tc>
        <w:tc>
          <w:tcPr>
            <w:tcW w:w="1320" w:type="dxa"/>
            <w:vAlign w:val="center"/>
          </w:tcPr>
          <w:p w:rsidR="004B01AA" w:rsidRDefault="00537EA1">
            <w:pPr>
              <w:jc w:val="right"/>
            </w:pPr>
            <w:r>
              <w:rPr>
                <w:rFonts w:eastAsiaTheme="minorEastAsia"/>
                <w:color w:val="000000" w:themeColor="text1"/>
                <w:sz w:val="24"/>
              </w:rPr>
              <w:t>-</w:t>
            </w:r>
          </w:p>
        </w:tc>
        <w:tc>
          <w:tcPr>
            <w:tcW w:w="1080" w:type="dxa"/>
            <w:vAlign w:val="center"/>
          </w:tcPr>
          <w:p w:rsidR="004B01AA" w:rsidRDefault="00537EA1">
            <w:pPr>
              <w:jc w:val="right"/>
            </w:pPr>
            <w:r>
              <w:rPr>
                <w:rFonts w:eastAsiaTheme="minorEastAsia"/>
                <w:color w:val="000000" w:themeColor="text1"/>
                <w:sz w:val="24"/>
              </w:rPr>
              <w:t>-</w:t>
            </w:r>
          </w:p>
        </w:tc>
        <w:tc>
          <w:tcPr>
            <w:tcW w:w="1143" w:type="dxa"/>
            <w:vAlign w:val="center"/>
          </w:tcPr>
          <w:p w:rsidR="004B01AA" w:rsidRDefault="00537EA1">
            <w:pPr>
              <w:jc w:val="right"/>
            </w:pPr>
            <w:r>
              <w:rPr>
                <w:rFonts w:eastAsiaTheme="minorEastAsia"/>
                <w:color w:val="000000" w:themeColor="text1"/>
                <w:sz w:val="24"/>
              </w:rPr>
              <w:t>245,000,000.00</w:t>
            </w:r>
          </w:p>
        </w:tc>
        <w:tc>
          <w:tcPr>
            <w:tcW w:w="1197" w:type="dxa"/>
            <w:vAlign w:val="center"/>
          </w:tcPr>
          <w:p w:rsidR="004B01AA" w:rsidRDefault="00537EA1">
            <w:pPr>
              <w:jc w:val="right"/>
            </w:pPr>
            <w:r>
              <w:rPr>
                <w:rFonts w:eastAsiaTheme="minorEastAsia"/>
                <w:color w:val="000000" w:themeColor="text1"/>
                <w:sz w:val="24"/>
              </w:rPr>
              <w:t>77.78%</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r w:rsidR="004B01AA">
        <w:tc>
          <w:tcPr>
            <w:tcW w:w="1560" w:type="dxa"/>
            <w:vAlign w:val="center"/>
          </w:tcPr>
          <w:p w:rsidR="004B01AA" w:rsidRDefault="00537EA1">
            <w:pPr>
              <w:jc w:val="center"/>
            </w:pPr>
            <w:r>
              <w:rPr>
                <w:rFonts w:eastAsiaTheme="minorEastAsia"/>
                <w:color w:val="000000" w:themeColor="text1"/>
                <w:sz w:val="24"/>
              </w:rPr>
              <w:t>光大证券股份有限公司</w:t>
            </w:r>
          </w:p>
        </w:tc>
        <w:tc>
          <w:tcPr>
            <w:tcW w:w="1320" w:type="dxa"/>
            <w:vAlign w:val="center"/>
          </w:tcPr>
          <w:p w:rsidR="004B01AA" w:rsidRDefault="00537EA1">
            <w:pPr>
              <w:jc w:val="right"/>
            </w:pPr>
            <w:r>
              <w:rPr>
                <w:rFonts w:eastAsiaTheme="minorEastAsia"/>
                <w:color w:val="000000" w:themeColor="text1"/>
                <w:sz w:val="24"/>
              </w:rPr>
              <w:t>4,613,565.09</w:t>
            </w:r>
          </w:p>
        </w:tc>
        <w:tc>
          <w:tcPr>
            <w:tcW w:w="1080" w:type="dxa"/>
            <w:vAlign w:val="center"/>
          </w:tcPr>
          <w:p w:rsidR="004B01AA" w:rsidRDefault="00537EA1">
            <w:pPr>
              <w:jc w:val="right"/>
            </w:pPr>
            <w:r>
              <w:rPr>
                <w:rFonts w:eastAsiaTheme="minorEastAsia"/>
                <w:color w:val="000000" w:themeColor="text1"/>
                <w:sz w:val="24"/>
              </w:rPr>
              <w:t>23.00%</w:t>
            </w:r>
          </w:p>
        </w:tc>
        <w:tc>
          <w:tcPr>
            <w:tcW w:w="1143" w:type="dxa"/>
            <w:vAlign w:val="center"/>
          </w:tcPr>
          <w:p w:rsidR="004B01AA" w:rsidRDefault="00537EA1">
            <w:pPr>
              <w:jc w:val="right"/>
            </w:pPr>
            <w:r>
              <w:rPr>
                <w:rFonts w:eastAsiaTheme="minorEastAsia"/>
                <w:color w:val="000000" w:themeColor="text1"/>
                <w:sz w:val="24"/>
              </w:rPr>
              <w:t>-</w:t>
            </w:r>
          </w:p>
        </w:tc>
        <w:tc>
          <w:tcPr>
            <w:tcW w:w="1197" w:type="dxa"/>
            <w:vAlign w:val="center"/>
          </w:tcPr>
          <w:p w:rsidR="004B01AA" w:rsidRDefault="00537EA1">
            <w:pPr>
              <w:jc w:val="right"/>
            </w:pPr>
            <w:r>
              <w:rPr>
                <w:rFonts w:eastAsiaTheme="minorEastAsia"/>
                <w:color w:val="000000" w:themeColor="text1"/>
                <w:sz w:val="24"/>
              </w:rPr>
              <w:t>-</w:t>
            </w:r>
          </w:p>
        </w:tc>
        <w:tc>
          <w:tcPr>
            <w:tcW w:w="1497" w:type="dxa"/>
            <w:vAlign w:val="center"/>
          </w:tcPr>
          <w:p w:rsidR="004B01AA" w:rsidRDefault="00537EA1">
            <w:pPr>
              <w:jc w:val="right"/>
            </w:pPr>
            <w:r>
              <w:rPr>
                <w:rFonts w:eastAsiaTheme="minorEastAsia"/>
                <w:color w:val="000000" w:themeColor="text1"/>
                <w:sz w:val="24"/>
              </w:rPr>
              <w:t>-</w:t>
            </w:r>
          </w:p>
        </w:tc>
        <w:tc>
          <w:tcPr>
            <w:tcW w:w="1203" w:type="dxa"/>
            <w:vAlign w:val="center"/>
          </w:tcPr>
          <w:p w:rsidR="004B01AA" w:rsidRDefault="00537EA1">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943D79" w:rsidRDefault="00537EA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943D79" w:rsidRPr="00943D79">
        <w:rPr>
          <w:rFonts w:eastAsiaTheme="minorEastAsia" w:hint="eastAsia"/>
          <w:color w:val="000000" w:themeColor="text1"/>
          <w:sz w:val="24"/>
        </w:rPr>
        <w:t>1</w:t>
      </w:r>
      <w:r w:rsidR="00943D79" w:rsidRPr="00943D79">
        <w:rPr>
          <w:rFonts w:eastAsiaTheme="minorEastAsia" w:hint="eastAsia"/>
          <w:color w:val="000000" w:themeColor="text1"/>
          <w:sz w:val="24"/>
        </w:rPr>
        <w:t>、报告期内，本基金新增加交易单元为中信证券股份有限公司和西部证券股份有限公司，其它交易单元未发生变化；</w:t>
      </w:r>
      <w:r w:rsidR="00943D79" w:rsidRPr="00943D79">
        <w:rPr>
          <w:rFonts w:eastAsiaTheme="minorEastAsia" w:hint="eastAsia"/>
          <w:color w:val="000000" w:themeColor="text1"/>
          <w:sz w:val="24"/>
        </w:rPr>
        <w:t xml:space="preserve">   </w:t>
      </w:r>
    </w:p>
    <w:p w:rsidR="004B01AA" w:rsidRDefault="00943D79" w:rsidP="00943D79">
      <w:pPr>
        <w:autoSpaceDE w:val="0"/>
        <w:autoSpaceDN w:val="0"/>
        <w:adjustRightInd w:val="0"/>
        <w:spacing w:line="360" w:lineRule="auto"/>
        <w:ind w:firstLineChars="400" w:firstLine="960"/>
        <w:jc w:val="left"/>
        <w:rPr>
          <w:rFonts w:eastAsiaTheme="minorEastAsia"/>
          <w:color w:val="000000" w:themeColor="text1"/>
          <w:sz w:val="24"/>
        </w:rPr>
      </w:pPr>
      <w:r>
        <w:rPr>
          <w:rFonts w:eastAsiaTheme="minorEastAsia"/>
          <w:color w:val="000000" w:themeColor="text1"/>
          <w:sz w:val="24"/>
        </w:rPr>
        <w:t>2</w:t>
      </w:r>
      <w:r w:rsidR="00537EA1">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943D79" w:rsidP="00F74F8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sidR="002C2072"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143505"/>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B01AA">
        <w:tc>
          <w:tcPr>
            <w:tcW w:w="720" w:type="dxa"/>
            <w:vAlign w:val="center"/>
          </w:tcPr>
          <w:p w:rsidR="004B01AA" w:rsidRDefault="00537EA1">
            <w:pPr>
              <w:jc w:val="center"/>
            </w:pPr>
            <w:r>
              <w:rPr>
                <w:color w:val="000000"/>
                <w:sz w:val="24"/>
              </w:rPr>
              <w:t>1</w:t>
            </w:r>
          </w:p>
        </w:tc>
        <w:tc>
          <w:tcPr>
            <w:tcW w:w="4320" w:type="dxa"/>
            <w:vAlign w:val="center"/>
          </w:tcPr>
          <w:p w:rsidR="004B01AA" w:rsidRDefault="00537EA1">
            <w:pPr>
              <w:jc w:val="left"/>
            </w:pPr>
            <w:r>
              <w:rPr>
                <w:color w:val="000000"/>
                <w:sz w:val="24"/>
              </w:rPr>
              <w:t>交银施罗德基金管理有限公司关于旗下基金缴纳增值税的提示性公告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2018-01-03</w:t>
            </w:r>
          </w:p>
        </w:tc>
      </w:tr>
      <w:tr w:rsidR="004B01AA">
        <w:tc>
          <w:tcPr>
            <w:tcW w:w="720" w:type="dxa"/>
            <w:vAlign w:val="center"/>
          </w:tcPr>
          <w:p w:rsidR="004B01AA" w:rsidRDefault="00537EA1">
            <w:pPr>
              <w:jc w:val="center"/>
            </w:pPr>
            <w:r>
              <w:rPr>
                <w:color w:val="000000"/>
                <w:sz w:val="24"/>
              </w:rPr>
              <w:t>2</w:t>
            </w:r>
          </w:p>
        </w:tc>
        <w:tc>
          <w:tcPr>
            <w:tcW w:w="4320" w:type="dxa"/>
            <w:vAlign w:val="center"/>
          </w:tcPr>
          <w:p w:rsidR="004B01AA" w:rsidRDefault="00537EA1">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2018-01-09</w:t>
            </w:r>
          </w:p>
        </w:tc>
      </w:tr>
      <w:tr w:rsidR="004B01AA">
        <w:tc>
          <w:tcPr>
            <w:tcW w:w="720" w:type="dxa"/>
            <w:vAlign w:val="center"/>
          </w:tcPr>
          <w:p w:rsidR="004B01AA" w:rsidRDefault="00537EA1">
            <w:pPr>
              <w:jc w:val="center"/>
            </w:pPr>
            <w:r>
              <w:rPr>
                <w:color w:val="000000"/>
                <w:sz w:val="24"/>
              </w:rPr>
              <w:t>3</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2018-01-22</w:t>
            </w:r>
          </w:p>
        </w:tc>
      </w:tr>
      <w:tr w:rsidR="004B01AA">
        <w:tc>
          <w:tcPr>
            <w:tcW w:w="720" w:type="dxa"/>
            <w:vAlign w:val="center"/>
          </w:tcPr>
          <w:p w:rsidR="004B01AA" w:rsidRDefault="00537EA1">
            <w:pPr>
              <w:jc w:val="center"/>
            </w:pPr>
            <w:r>
              <w:rPr>
                <w:color w:val="000000"/>
                <w:sz w:val="24"/>
              </w:rPr>
              <w:t>4</w:t>
            </w:r>
          </w:p>
        </w:tc>
        <w:tc>
          <w:tcPr>
            <w:tcW w:w="4320" w:type="dxa"/>
            <w:vAlign w:val="center"/>
          </w:tcPr>
          <w:p w:rsidR="004B01AA" w:rsidRDefault="00537EA1">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2018-01-31</w:t>
            </w:r>
          </w:p>
        </w:tc>
      </w:tr>
      <w:tr w:rsidR="004B01AA">
        <w:tc>
          <w:tcPr>
            <w:tcW w:w="720" w:type="dxa"/>
            <w:vAlign w:val="center"/>
          </w:tcPr>
          <w:p w:rsidR="004B01AA" w:rsidRDefault="00537EA1">
            <w:pPr>
              <w:jc w:val="center"/>
            </w:pPr>
            <w:r>
              <w:rPr>
                <w:color w:val="000000"/>
                <w:sz w:val="24"/>
              </w:rPr>
              <w:t>5</w:t>
            </w:r>
          </w:p>
        </w:tc>
        <w:tc>
          <w:tcPr>
            <w:tcW w:w="4320" w:type="dxa"/>
            <w:vAlign w:val="center"/>
          </w:tcPr>
          <w:p w:rsidR="004B01AA" w:rsidRDefault="00537EA1">
            <w:pPr>
              <w:jc w:val="left"/>
            </w:pPr>
            <w:r>
              <w:rPr>
                <w:color w:val="000000"/>
                <w:sz w:val="24"/>
              </w:rPr>
              <w:t>交银施罗德基金管理有限公司关于交银施罗德恒益灵活配置混合型证券投资基金修改基金合同的公告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2018-03-22</w:t>
            </w:r>
          </w:p>
        </w:tc>
      </w:tr>
      <w:tr w:rsidR="004B01AA">
        <w:tc>
          <w:tcPr>
            <w:tcW w:w="720" w:type="dxa"/>
            <w:vAlign w:val="center"/>
          </w:tcPr>
          <w:p w:rsidR="004B01AA" w:rsidRDefault="00537EA1">
            <w:pPr>
              <w:jc w:val="center"/>
            </w:pPr>
            <w:r>
              <w:rPr>
                <w:color w:val="000000"/>
                <w:sz w:val="24"/>
              </w:rPr>
              <w:t>6</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2017</w:t>
            </w:r>
            <w:r>
              <w:rPr>
                <w:color w:val="000000"/>
                <w:sz w:val="24"/>
              </w:rPr>
              <w:t>年年度报告摘要</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2018-03-28</w:t>
            </w:r>
          </w:p>
        </w:tc>
      </w:tr>
      <w:tr w:rsidR="004B01AA">
        <w:tc>
          <w:tcPr>
            <w:tcW w:w="720" w:type="dxa"/>
            <w:vAlign w:val="center"/>
          </w:tcPr>
          <w:p w:rsidR="004B01AA" w:rsidRDefault="00537EA1">
            <w:pPr>
              <w:jc w:val="center"/>
            </w:pPr>
            <w:r>
              <w:rPr>
                <w:color w:val="000000"/>
                <w:sz w:val="24"/>
              </w:rPr>
              <w:t>7</w:t>
            </w:r>
          </w:p>
        </w:tc>
        <w:tc>
          <w:tcPr>
            <w:tcW w:w="4320" w:type="dxa"/>
            <w:vAlign w:val="center"/>
          </w:tcPr>
          <w:p w:rsidR="004B01AA" w:rsidRDefault="00537EA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2018-03-30</w:t>
            </w:r>
          </w:p>
        </w:tc>
      </w:tr>
      <w:tr w:rsidR="004B01AA">
        <w:tc>
          <w:tcPr>
            <w:tcW w:w="720" w:type="dxa"/>
            <w:vAlign w:val="center"/>
          </w:tcPr>
          <w:p w:rsidR="004B01AA" w:rsidRDefault="00537EA1">
            <w:pPr>
              <w:jc w:val="center"/>
            </w:pPr>
            <w:r>
              <w:rPr>
                <w:color w:val="000000"/>
                <w:sz w:val="24"/>
              </w:rPr>
              <w:t>8</w:t>
            </w:r>
          </w:p>
        </w:tc>
        <w:tc>
          <w:tcPr>
            <w:tcW w:w="4320" w:type="dxa"/>
            <w:vAlign w:val="center"/>
          </w:tcPr>
          <w:p w:rsidR="004B01AA" w:rsidRDefault="00537EA1">
            <w:pPr>
              <w:jc w:val="left"/>
            </w:pPr>
            <w:r>
              <w:rPr>
                <w:color w:val="000000"/>
                <w:sz w:val="24"/>
              </w:rPr>
              <w:t>交银施罗德基金管理有限公司关于旗下基金所持停牌股票估值调整的公告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2018-04-21</w:t>
            </w:r>
          </w:p>
        </w:tc>
      </w:tr>
      <w:tr w:rsidR="004B01AA">
        <w:tc>
          <w:tcPr>
            <w:tcW w:w="720" w:type="dxa"/>
            <w:vAlign w:val="center"/>
          </w:tcPr>
          <w:p w:rsidR="004B01AA" w:rsidRDefault="00537EA1">
            <w:pPr>
              <w:jc w:val="center"/>
            </w:pPr>
            <w:r>
              <w:rPr>
                <w:color w:val="000000"/>
                <w:sz w:val="24"/>
              </w:rPr>
              <w:t>9</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2018-04-21</w:t>
            </w:r>
          </w:p>
        </w:tc>
      </w:tr>
      <w:tr w:rsidR="004B01AA">
        <w:tc>
          <w:tcPr>
            <w:tcW w:w="720" w:type="dxa"/>
            <w:vAlign w:val="center"/>
          </w:tcPr>
          <w:p w:rsidR="004B01AA" w:rsidRDefault="00537EA1">
            <w:pPr>
              <w:jc w:val="center"/>
            </w:pPr>
            <w:r>
              <w:rPr>
                <w:color w:val="000000"/>
                <w:sz w:val="24"/>
              </w:rPr>
              <w:t>10</w:t>
            </w:r>
          </w:p>
        </w:tc>
        <w:tc>
          <w:tcPr>
            <w:tcW w:w="4320" w:type="dxa"/>
            <w:vAlign w:val="center"/>
          </w:tcPr>
          <w:p w:rsidR="004B01AA" w:rsidRDefault="00537EA1">
            <w:pPr>
              <w:jc w:val="left"/>
            </w:pPr>
            <w:r>
              <w:rPr>
                <w:color w:val="000000"/>
                <w:sz w:val="24"/>
              </w:rPr>
              <w:t>交银施罗德恒益灵活配置混合型证券投资基金（更新）招募说明书摘要（</w:t>
            </w:r>
            <w:r>
              <w:rPr>
                <w:color w:val="000000"/>
                <w:sz w:val="24"/>
              </w:rPr>
              <w:t>2018</w:t>
            </w:r>
            <w:r>
              <w:rPr>
                <w:color w:val="000000"/>
                <w:sz w:val="24"/>
              </w:rPr>
              <w:t>年</w:t>
            </w:r>
            <w:r>
              <w:rPr>
                <w:color w:val="000000"/>
                <w:sz w:val="24"/>
              </w:rPr>
              <w:t>1</w:t>
            </w:r>
            <w:r>
              <w:rPr>
                <w:color w:val="000000"/>
                <w:sz w:val="24"/>
              </w:rPr>
              <w:t>号）</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2018-04-28</w:t>
            </w:r>
          </w:p>
        </w:tc>
      </w:tr>
      <w:tr w:rsidR="004B01AA">
        <w:tc>
          <w:tcPr>
            <w:tcW w:w="720" w:type="dxa"/>
            <w:vAlign w:val="center"/>
          </w:tcPr>
          <w:p w:rsidR="004B01AA" w:rsidRDefault="00537EA1">
            <w:pPr>
              <w:jc w:val="center"/>
            </w:pPr>
            <w:r>
              <w:rPr>
                <w:color w:val="000000"/>
                <w:sz w:val="24"/>
              </w:rPr>
              <w:t>11</w:t>
            </w:r>
          </w:p>
        </w:tc>
        <w:tc>
          <w:tcPr>
            <w:tcW w:w="4320" w:type="dxa"/>
            <w:vAlign w:val="center"/>
          </w:tcPr>
          <w:p w:rsidR="004B01AA" w:rsidRDefault="00537EA1">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2018-06-01</w:t>
            </w:r>
          </w:p>
        </w:tc>
      </w:tr>
      <w:tr w:rsidR="004B01AA">
        <w:tc>
          <w:tcPr>
            <w:tcW w:w="720" w:type="dxa"/>
            <w:vAlign w:val="center"/>
          </w:tcPr>
          <w:p w:rsidR="004B01AA" w:rsidRDefault="00537EA1">
            <w:pPr>
              <w:jc w:val="center"/>
            </w:pPr>
            <w:r>
              <w:rPr>
                <w:color w:val="000000"/>
                <w:sz w:val="24"/>
              </w:rPr>
              <w:t>12</w:t>
            </w:r>
          </w:p>
        </w:tc>
        <w:tc>
          <w:tcPr>
            <w:tcW w:w="4320" w:type="dxa"/>
            <w:vAlign w:val="center"/>
          </w:tcPr>
          <w:p w:rsidR="004B01AA" w:rsidRDefault="00537EA1">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2018-06-30</w:t>
            </w:r>
          </w:p>
        </w:tc>
      </w:tr>
      <w:tr w:rsidR="004B01AA">
        <w:tc>
          <w:tcPr>
            <w:tcW w:w="720" w:type="dxa"/>
            <w:vAlign w:val="center"/>
          </w:tcPr>
          <w:p w:rsidR="004B01AA" w:rsidRDefault="00537EA1">
            <w:pPr>
              <w:jc w:val="center"/>
            </w:pPr>
            <w:r>
              <w:rPr>
                <w:color w:val="000000"/>
                <w:sz w:val="24"/>
              </w:rPr>
              <w:t>13</w:t>
            </w:r>
          </w:p>
        </w:tc>
        <w:tc>
          <w:tcPr>
            <w:tcW w:w="4320" w:type="dxa"/>
            <w:vAlign w:val="center"/>
          </w:tcPr>
          <w:p w:rsidR="004B01AA" w:rsidRDefault="00537EA1">
            <w:pPr>
              <w:jc w:val="left"/>
            </w:pPr>
            <w:r>
              <w:rPr>
                <w:color w:val="000000"/>
                <w:sz w:val="24"/>
              </w:rPr>
              <w:t>交银施罗德基金管理有限公司关于高级管理人员变更的公告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2018-06-30</w:t>
            </w:r>
          </w:p>
        </w:tc>
      </w:tr>
      <w:tr w:rsidR="004B01AA">
        <w:tc>
          <w:tcPr>
            <w:tcW w:w="720" w:type="dxa"/>
            <w:vAlign w:val="center"/>
          </w:tcPr>
          <w:p w:rsidR="004B01AA" w:rsidRDefault="00537EA1">
            <w:pPr>
              <w:jc w:val="center"/>
            </w:pPr>
            <w:r>
              <w:rPr>
                <w:color w:val="000000"/>
                <w:sz w:val="24"/>
              </w:rPr>
              <w:lastRenderedPageBreak/>
              <w:t>14</w:t>
            </w:r>
          </w:p>
        </w:tc>
        <w:tc>
          <w:tcPr>
            <w:tcW w:w="4320" w:type="dxa"/>
            <w:vAlign w:val="center"/>
          </w:tcPr>
          <w:p w:rsidR="004B01AA" w:rsidRDefault="00537EA1">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2018-07-09</w:t>
            </w:r>
          </w:p>
        </w:tc>
      </w:tr>
      <w:tr w:rsidR="004B01AA">
        <w:tc>
          <w:tcPr>
            <w:tcW w:w="720" w:type="dxa"/>
            <w:vAlign w:val="center"/>
          </w:tcPr>
          <w:p w:rsidR="004B01AA" w:rsidRDefault="00537EA1">
            <w:pPr>
              <w:jc w:val="center"/>
            </w:pPr>
            <w:r>
              <w:rPr>
                <w:color w:val="000000"/>
                <w:sz w:val="24"/>
              </w:rPr>
              <w:t>15</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2018-07-18</w:t>
            </w:r>
          </w:p>
        </w:tc>
      </w:tr>
      <w:tr w:rsidR="004B01AA">
        <w:tc>
          <w:tcPr>
            <w:tcW w:w="720" w:type="dxa"/>
            <w:vAlign w:val="center"/>
          </w:tcPr>
          <w:p w:rsidR="004B01AA" w:rsidRDefault="00537EA1">
            <w:pPr>
              <w:jc w:val="center"/>
            </w:pPr>
            <w:r>
              <w:rPr>
                <w:color w:val="000000"/>
                <w:sz w:val="24"/>
              </w:rPr>
              <w:t>16</w:t>
            </w:r>
          </w:p>
        </w:tc>
        <w:tc>
          <w:tcPr>
            <w:tcW w:w="4320" w:type="dxa"/>
            <w:vAlign w:val="center"/>
          </w:tcPr>
          <w:p w:rsidR="004B01AA" w:rsidRDefault="00537EA1">
            <w:pPr>
              <w:jc w:val="left"/>
            </w:pPr>
            <w:r>
              <w:rPr>
                <w:color w:val="000000"/>
                <w:sz w:val="24"/>
              </w:rPr>
              <w:t>交银施罗德基金管理有限公司关于增聘交银施罗德恒益灵活配置混合型证券投资</w:t>
            </w:r>
            <w:proofErr w:type="gramStart"/>
            <w:r>
              <w:rPr>
                <w:color w:val="000000"/>
                <w:sz w:val="24"/>
              </w:rPr>
              <w:t>基金基金</w:t>
            </w:r>
            <w:proofErr w:type="gramEnd"/>
            <w:r>
              <w:rPr>
                <w:color w:val="000000"/>
                <w:sz w:val="24"/>
              </w:rPr>
              <w:t>经理的公告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2018-08-24</w:t>
            </w:r>
          </w:p>
        </w:tc>
      </w:tr>
      <w:tr w:rsidR="004B01AA">
        <w:tc>
          <w:tcPr>
            <w:tcW w:w="720" w:type="dxa"/>
            <w:vAlign w:val="center"/>
          </w:tcPr>
          <w:p w:rsidR="004B01AA" w:rsidRDefault="00537EA1">
            <w:pPr>
              <w:jc w:val="center"/>
            </w:pPr>
            <w:r>
              <w:rPr>
                <w:color w:val="000000"/>
                <w:sz w:val="24"/>
              </w:rPr>
              <w:t>17</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2018</w:t>
            </w:r>
            <w:r>
              <w:rPr>
                <w:color w:val="000000"/>
                <w:sz w:val="24"/>
              </w:rPr>
              <w:t>年半年度报告摘要</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2018-08-25</w:t>
            </w:r>
          </w:p>
        </w:tc>
      </w:tr>
      <w:tr w:rsidR="004B01AA">
        <w:tc>
          <w:tcPr>
            <w:tcW w:w="720" w:type="dxa"/>
            <w:vAlign w:val="center"/>
          </w:tcPr>
          <w:p w:rsidR="004B01AA" w:rsidRDefault="00537EA1">
            <w:pPr>
              <w:jc w:val="center"/>
            </w:pPr>
            <w:r>
              <w:rPr>
                <w:color w:val="000000"/>
                <w:sz w:val="24"/>
              </w:rPr>
              <w:t>18</w:t>
            </w:r>
          </w:p>
        </w:tc>
        <w:tc>
          <w:tcPr>
            <w:tcW w:w="4320" w:type="dxa"/>
            <w:vAlign w:val="center"/>
          </w:tcPr>
          <w:p w:rsidR="004B01AA" w:rsidRDefault="00537EA1">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2018-09-03</w:t>
            </w:r>
          </w:p>
        </w:tc>
      </w:tr>
      <w:tr w:rsidR="004B01AA">
        <w:tc>
          <w:tcPr>
            <w:tcW w:w="720" w:type="dxa"/>
            <w:vAlign w:val="center"/>
          </w:tcPr>
          <w:p w:rsidR="004B01AA" w:rsidRDefault="00537EA1">
            <w:pPr>
              <w:jc w:val="center"/>
            </w:pPr>
            <w:r>
              <w:rPr>
                <w:color w:val="000000"/>
                <w:sz w:val="24"/>
              </w:rPr>
              <w:t>19</w:t>
            </w:r>
          </w:p>
        </w:tc>
        <w:tc>
          <w:tcPr>
            <w:tcW w:w="4320" w:type="dxa"/>
            <w:vAlign w:val="center"/>
          </w:tcPr>
          <w:p w:rsidR="004B01AA" w:rsidRDefault="00537EA1">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2018-09-17</w:t>
            </w:r>
          </w:p>
        </w:tc>
      </w:tr>
      <w:tr w:rsidR="004B01AA">
        <w:tc>
          <w:tcPr>
            <w:tcW w:w="720" w:type="dxa"/>
            <w:vAlign w:val="center"/>
          </w:tcPr>
          <w:p w:rsidR="004B01AA" w:rsidRDefault="00537EA1">
            <w:pPr>
              <w:jc w:val="center"/>
            </w:pPr>
            <w:r>
              <w:rPr>
                <w:color w:val="000000"/>
                <w:sz w:val="24"/>
              </w:rPr>
              <w:t>20</w:t>
            </w:r>
          </w:p>
        </w:tc>
        <w:tc>
          <w:tcPr>
            <w:tcW w:w="4320" w:type="dxa"/>
            <w:vAlign w:val="center"/>
          </w:tcPr>
          <w:p w:rsidR="004B01AA" w:rsidRDefault="00537EA1">
            <w:pPr>
              <w:jc w:val="left"/>
            </w:pPr>
            <w:r>
              <w:rPr>
                <w:color w:val="000000"/>
                <w:sz w:val="24"/>
              </w:rPr>
              <w:t>交银施罗德基金管理有限公司关于交银施罗德恒益灵活配置混合型证券投资</w:t>
            </w:r>
            <w:proofErr w:type="gramStart"/>
            <w:r>
              <w:rPr>
                <w:color w:val="000000"/>
                <w:sz w:val="24"/>
              </w:rPr>
              <w:t>基金基金</w:t>
            </w:r>
            <w:proofErr w:type="gramEnd"/>
            <w:r>
              <w:rPr>
                <w:color w:val="000000"/>
                <w:sz w:val="24"/>
              </w:rPr>
              <w:t>经理变更的公告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2018-09-22</w:t>
            </w:r>
          </w:p>
        </w:tc>
      </w:tr>
      <w:tr w:rsidR="004B01AA">
        <w:tc>
          <w:tcPr>
            <w:tcW w:w="720" w:type="dxa"/>
            <w:vAlign w:val="center"/>
          </w:tcPr>
          <w:p w:rsidR="004B01AA" w:rsidRDefault="00537EA1">
            <w:pPr>
              <w:jc w:val="center"/>
            </w:pPr>
            <w:r>
              <w:rPr>
                <w:color w:val="000000"/>
                <w:sz w:val="24"/>
              </w:rPr>
              <w:t>21</w:t>
            </w:r>
          </w:p>
        </w:tc>
        <w:tc>
          <w:tcPr>
            <w:tcW w:w="4320" w:type="dxa"/>
            <w:vAlign w:val="center"/>
          </w:tcPr>
          <w:p w:rsidR="004B01AA" w:rsidRDefault="00537EA1">
            <w:pPr>
              <w:jc w:val="left"/>
            </w:pPr>
            <w:r>
              <w:rPr>
                <w:color w:val="000000"/>
                <w:sz w:val="24"/>
              </w:rPr>
              <w:t>交银施罗德基金管理有限公司关于旗下基金所持停牌股票估值调整的公告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2018-09-27</w:t>
            </w:r>
          </w:p>
        </w:tc>
      </w:tr>
      <w:tr w:rsidR="004B01AA">
        <w:tc>
          <w:tcPr>
            <w:tcW w:w="720" w:type="dxa"/>
            <w:vAlign w:val="center"/>
          </w:tcPr>
          <w:p w:rsidR="004B01AA" w:rsidRDefault="00537EA1">
            <w:pPr>
              <w:jc w:val="center"/>
            </w:pPr>
            <w:r>
              <w:rPr>
                <w:color w:val="000000"/>
                <w:sz w:val="24"/>
              </w:rPr>
              <w:t>22</w:t>
            </w:r>
          </w:p>
        </w:tc>
        <w:tc>
          <w:tcPr>
            <w:tcW w:w="4320" w:type="dxa"/>
            <w:vAlign w:val="center"/>
          </w:tcPr>
          <w:p w:rsidR="004B01AA" w:rsidRDefault="00537EA1">
            <w:pPr>
              <w:jc w:val="left"/>
            </w:pPr>
            <w:r>
              <w:rPr>
                <w:color w:val="000000"/>
                <w:sz w:val="24"/>
              </w:rPr>
              <w:t>交银施罗德基金管理有限公司关于督察长任职的公告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2018-09-28</w:t>
            </w:r>
          </w:p>
        </w:tc>
      </w:tr>
      <w:tr w:rsidR="004B01AA">
        <w:tc>
          <w:tcPr>
            <w:tcW w:w="720" w:type="dxa"/>
            <w:vAlign w:val="center"/>
          </w:tcPr>
          <w:p w:rsidR="004B01AA" w:rsidRDefault="00537EA1">
            <w:pPr>
              <w:jc w:val="center"/>
            </w:pPr>
            <w:r>
              <w:rPr>
                <w:color w:val="000000"/>
                <w:sz w:val="24"/>
              </w:rPr>
              <w:t>23</w:t>
            </w:r>
          </w:p>
        </w:tc>
        <w:tc>
          <w:tcPr>
            <w:tcW w:w="4320" w:type="dxa"/>
            <w:vAlign w:val="center"/>
          </w:tcPr>
          <w:p w:rsidR="004B01AA" w:rsidRDefault="00537EA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2018-09-29</w:t>
            </w:r>
          </w:p>
        </w:tc>
      </w:tr>
      <w:tr w:rsidR="004B01AA">
        <w:tc>
          <w:tcPr>
            <w:tcW w:w="720" w:type="dxa"/>
            <w:vAlign w:val="center"/>
          </w:tcPr>
          <w:p w:rsidR="004B01AA" w:rsidRDefault="00537EA1">
            <w:pPr>
              <w:jc w:val="center"/>
            </w:pPr>
            <w:r>
              <w:rPr>
                <w:color w:val="000000"/>
                <w:sz w:val="24"/>
              </w:rPr>
              <w:t>24</w:t>
            </w:r>
          </w:p>
        </w:tc>
        <w:tc>
          <w:tcPr>
            <w:tcW w:w="4320" w:type="dxa"/>
            <w:vAlign w:val="center"/>
          </w:tcPr>
          <w:p w:rsidR="004B01AA" w:rsidRDefault="00537EA1">
            <w:pPr>
              <w:jc w:val="left"/>
            </w:pPr>
            <w:r>
              <w:rPr>
                <w:color w:val="000000"/>
                <w:sz w:val="24"/>
              </w:rPr>
              <w:t>交银施罗德基金管理有限公司董事变更公告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2018-10-20</w:t>
            </w:r>
          </w:p>
        </w:tc>
      </w:tr>
      <w:tr w:rsidR="004B01AA">
        <w:tc>
          <w:tcPr>
            <w:tcW w:w="720" w:type="dxa"/>
            <w:vAlign w:val="center"/>
          </w:tcPr>
          <w:p w:rsidR="004B01AA" w:rsidRDefault="00537EA1">
            <w:pPr>
              <w:jc w:val="center"/>
            </w:pPr>
            <w:r>
              <w:rPr>
                <w:color w:val="000000"/>
                <w:sz w:val="24"/>
              </w:rPr>
              <w:t>25</w:t>
            </w:r>
          </w:p>
        </w:tc>
        <w:tc>
          <w:tcPr>
            <w:tcW w:w="4320" w:type="dxa"/>
            <w:vAlign w:val="center"/>
          </w:tcPr>
          <w:p w:rsidR="004B01AA" w:rsidRDefault="00537EA1">
            <w:pPr>
              <w:jc w:val="left"/>
            </w:pPr>
            <w:r>
              <w:rPr>
                <w:color w:val="000000"/>
                <w:sz w:val="24"/>
              </w:rPr>
              <w:t>交银施罗德基金管理有限公司关于董事长（法定代表人）变更的公告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2018-10-20</w:t>
            </w:r>
          </w:p>
        </w:tc>
      </w:tr>
      <w:tr w:rsidR="004B01AA">
        <w:tc>
          <w:tcPr>
            <w:tcW w:w="720" w:type="dxa"/>
            <w:vAlign w:val="center"/>
          </w:tcPr>
          <w:p w:rsidR="004B01AA" w:rsidRDefault="00537EA1">
            <w:pPr>
              <w:jc w:val="center"/>
            </w:pPr>
            <w:r>
              <w:rPr>
                <w:color w:val="000000"/>
                <w:sz w:val="24"/>
              </w:rPr>
              <w:t>26</w:t>
            </w:r>
          </w:p>
        </w:tc>
        <w:tc>
          <w:tcPr>
            <w:tcW w:w="4320" w:type="dxa"/>
            <w:vAlign w:val="center"/>
          </w:tcPr>
          <w:p w:rsidR="004B01AA" w:rsidRDefault="00537EA1">
            <w:pPr>
              <w:jc w:val="left"/>
            </w:pPr>
            <w:r>
              <w:rPr>
                <w:color w:val="000000"/>
                <w:sz w:val="24"/>
              </w:rPr>
              <w:t>交银施罗德恒益灵活配置混合型证券投资基金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2018-10-26</w:t>
            </w:r>
          </w:p>
        </w:tc>
      </w:tr>
      <w:tr w:rsidR="004B01AA">
        <w:tc>
          <w:tcPr>
            <w:tcW w:w="720" w:type="dxa"/>
            <w:vAlign w:val="center"/>
          </w:tcPr>
          <w:p w:rsidR="004B01AA" w:rsidRDefault="00537EA1">
            <w:pPr>
              <w:jc w:val="center"/>
            </w:pPr>
            <w:r>
              <w:rPr>
                <w:color w:val="000000"/>
                <w:sz w:val="24"/>
              </w:rPr>
              <w:t>27</w:t>
            </w:r>
          </w:p>
        </w:tc>
        <w:tc>
          <w:tcPr>
            <w:tcW w:w="4320" w:type="dxa"/>
            <w:vAlign w:val="center"/>
          </w:tcPr>
          <w:p w:rsidR="004B01AA" w:rsidRDefault="00537EA1">
            <w:pPr>
              <w:jc w:val="left"/>
            </w:pPr>
            <w:r>
              <w:rPr>
                <w:color w:val="000000"/>
                <w:sz w:val="24"/>
              </w:rPr>
              <w:t>交银施罗德恒益灵活配置混合型证券投资基金（更新）招募说明书摘要（</w:t>
            </w:r>
            <w:r>
              <w:rPr>
                <w:color w:val="000000"/>
                <w:sz w:val="24"/>
              </w:rPr>
              <w:t>2018</w:t>
            </w:r>
            <w:r>
              <w:rPr>
                <w:color w:val="000000"/>
                <w:sz w:val="24"/>
              </w:rPr>
              <w:t>年</w:t>
            </w:r>
            <w:r>
              <w:rPr>
                <w:color w:val="000000"/>
                <w:sz w:val="24"/>
              </w:rPr>
              <w:t>2</w:t>
            </w:r>
            <w:r>
              <w:rPr>
                <w:color w:val="000000"/>
                <w:sz w:val="24"/>
              </w:rPr>
              <w:t>号）</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2018-10-30</w:t>
            </w:r>
          </w:p>
        </w:tc>
      </w:tr>
      <w:tr w:rsidR="004B01AA">
        <w:tc>
          <w:tcPr>
            <w:tcW w:w="720" w:type="dxa"/>
            <w:vAlign w:val="center"/>
          </w:tcPr>
          <w:p w:rsidR="004B01AA" w:rsidRDefault="00537EA1">
            <w:pPr>
              <w:jc w:val="center"/>
            </w:pPr>
            <w:r>
              <w:rPr>
                <w:color w:val="000000"/>
                <w:sz w:val="24"/>
              </w:rPr>
              <w:t>28</w:t>
            </w:r>
          </w:p>
        </w:tc>
        <w:tc>
          <w:tcPr>
            <w:tcW w:w="4320" w:type="dxa"/>
            <w:vAlign w:val="center"/>
          </w:tcPr>
          <w:p w:rsidR="004B01AA" w:rsidRDefault="00537EA1">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2018-12-17</w:t>
            </w:r>
          </w:p>
        </w:tc>
      </w:tr>
      <w:tr w:rsidR="004B01AA">
        <w:tc>
          <w:tcPr>
            <w:tcW w:w="720" w:type="dxa"/>
            <w:vAlign w:val="center"/>
          </w:tcPr>
          <w:p w:rsidR="004B01AA" w:rsidRDefault="00537EA1">
            <w:pPr>
              <w:jc w:val="center"/>
            </w:pPr>
            <w:r>
              <w:rPr>
                <w:color w:val="000000"/>
                <w:sz w:val="24"/>
              </w:rPr>
              <w:t>29</w:t>
            </w:r>
          </w:p>
        </w:tc>
        <w:tc>
          <w:tcPr>
            <w:tcW w:w="4320" w:type="dxa"/>
            <w:vAlign w:val="center"/>
          </w:tcPr>
          <w:p w:rsidR="004B01AA" w:rsidRDefault="00537EA1">
            <w:pPr>
              <w:jc w:val="left"/>
            </w:pPr>
            <w:r>
              <w:rPr>
                <w:color w:val="000000"/>
                <w:sz w:val="24"/>
              </w:rPr>
              <w:t>交银施罗德基金管理有限公司关于旗下</w:t>
            </w:r>
            <w:r>
              <w:rPr>
                <w:color w:val="000000"/>
                <w:sz w:val="24"/>
              </w:rPr>
              <w:lastRenderedPageBreak/>
              <w:t>部分基金参与中国农业银行股份有限公司基金交易费率优惠活动的公告</w:t>
            </w:r>
          </w:p>
        </w:tc>
        <w:tc>
          <w:tcPr>
            <w:tcW w:w="2331" w:type="dxa"/>
            <w:vAlign w:val="center"/>
          </w:tcPr>
          <w:p w:rsidR="004B01AA" w:rsidRDefault="00537EA1">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4B01AA" w:rsidRDefault="00537EA1">
            <w:pPr>
              <w:jc w:val="center"/>
            </w:pPr>
            <w:r>
              <w:rPr>
                <w:color w:val="000000"/>
                <w:sz w:val="24"/>
              </w:rPr>
              <w:lastRenderedPageBreak/>
              <w:t>2018-12-28</w:t>
            </w:r>
          </w:p>
        </w:tc>
      </w:tr>
      <w:tr w:rsidR="004B01AA">
        <w:tc>
          <w:tcPr>
            <w:tcW w:w="720" w:type="dxa"/>
            <w:vAlign w:val="center"/>
          </w:tcPr>
          <w:p w:rsidR="004B01AA" w:rsidRDefault="00537EA1">
            <w:pPr>
              <w:jc w:val="center"/>
            </w:pPr>
            <w:r>
              <w:rPr>
                <w:color w:val="000000"/>
                <w:sz w:val="24"/>
              </w:rPr>
              <w:t>30</w:t>
            </w:r>
          </w:p>
        </w:tc>
        <w:tc>
          <w:tcPr>
            <w:tcW w:w="4320" w:type="dxa"/>
            <w:vAlign w:val="center"/>
          </w:tcPr>
          <w:p w:rsidR="004B01AA" w:rsidRDefault="00537EA1">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4B01AA" w:rsidRDefault="00537EA1">
            <w:pPr>
              <w:jc w:val="center"/>
            </w:pPr>
            <w:r>
              <w:rPr>
                <w:color w:val="000000"/>
                <w:sz w:val="24"/>
              </w:rPr>
              <w:t>中国证券报、上海证券报、证券时报</w:t>
            </w:r>
          </w:p>
        </w:tc>
        <w:tc>
          <w:tcPr>
            <w:tcW w:w="1629" w:type="dxa"/>
            <w:vAlign w:val="center"/>
          </w:tcPr>
          <w:p w:rsidR="004B01AA" w:rsidRDefault="00537EA1">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535235"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4143506"/>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1"/>
      <w:bookmarkEnd w:id="282"/>
    </w:p>
    <w:p w:rsidR="00C557DF" w:rsidRPr="00535235" w:rsidRDefault="00C557DF" w:rsidP="00535235">
      <w:pPr>
        <w:pStyle w:val="20"/>
        <w:spacing w:before="29" w:after="0" w:line="288" w:lineRule="auto"/>
        <w:rPr>
          <w:rFonts w:ascii="Times New Roman" w:hAnsi="Times New Roman"/>
          <w:kern w:val="0"/>
          <w:szCs w:val="24"/>
        </w:rPr>
      </w:pPr>
      <w:bookmarkStart w:id="283" w:name="_Toc4143507"/>
      <w:r w:rsidRPr="00535235">
        <w:rPr>
          <w:rFonts w:ascii="Times New Roman" w:hAnsi="Times New Roman" w:hint="eastAsia"/>
          <w:kern w:val="0"/>
          <w:szCs w:val="24"/>
        </w:rPr>
        <w:t xml:space="preserve">12.1 </w:t>
      </w:r>
      <w:r w:rsidRPr="00535235">
        <w:rPr>
          <w:rFonts w:ascii="Times New Roman" w:hAnsi="Times New Roman" w:hint="eastAsia"/>
          <w:kern w:val="0"/>
          <w:szCs w:val="24"/>
        </w:rPr>
        <w:t>影响投资者决策的其他重要信息</w:t>
      </w:r>
      <w:bookmarkEnd w:id="283"/>
    </w:p>
    <w:p w:rsidR="004B01AA" w:rsidRDefault="00537EA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4350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4350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4B01AA" w:rsidRDefault="00537EA1">
      <w:pPr>
        <w:spacing w:before="29" w:line="288" w:lineRule="auto"/>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4B01AA" w:rsidRDefault="00537EA1">
      <w:pPr>
        <w:spacing w:before="29" w:line="288" w:lineRule="auto"/>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4B01AA" w:rsidRDefault="00537EA1">
      <w:pPr>
        <w:spacing w:before="29" w:line="288" w:lineRule="auto"/>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4B01AA" w:rsidRDefault="00537EA1">
      <w:pPr>
        <w:spacing w:before="29" w:line="288" w:lineRule="auto"/>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4B01AA" w:rsidRDefault="00537EA1">
      <w:pPr>
        <w:spacing w:before="29" w:line="288" w:lineRule="auto"/>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4B01AA" w:rsidRDefault="00537EA1">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4B01AA" w:rsidRDefault="00537EA1">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、报告期内交银施罗德恒益灵活配置混合型证券投资基金在指定报刊上各项公告的原稿。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43510"/>
      <w:r w:rsidRPr="00761CD0">
        <w:rPr>
          <w:rFonts w:ascii="Times New Roman" w:hAnsi="Times New Roman"/>
          <w:kern w:val="0"/>
          <w:szCs w:val="24"/>
        </w:rPr>
        <w:lastRenderedPageBreak/>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43511"/>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4B01AA" w:rsidRDefault="00537EA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3C" w:rsidRDefault="006B0F3C">
      <w:r>
        <w:separator/>
      </w:r>
    </w:p>
  </w:endnote>
  <w:endnote w:type="continuationSeparator" w:id="0">
    <w:p w:rsidR="006B0F3C" w:rsidRDefault="006B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E54262">
      <w:rPr>
        <w:noProof/>
        <w:kern w:val="0"/>
        <w:szCs w:val="21"/>
      </w:rPr>
      <w:t>54</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E54262">
      <w:rPr>
        <w:noProof/>
        <w:kern w:val="0"/>
        <w:szCs w:val="21"/>
      </w:rPr>
      <w:t>58</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3C" w:rsidRDefault="006B0F3C">
      <w:r>
        <w:separator/>
      </w:r>
    </w:p>
  </w:footnote>
  <w:footnote w:type="continuationSeparator" w:id="0">
    <w:p w:rsidR="006B0F3C" w:rsidRDefault="006B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交银施罗德恒益灵活配置混合型证券投资基金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35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B75"/>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6C57"/>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1AA"/>
    <w:rsid w:val="004B0E6D"/>
    <w:rsid w:val="004B16E8"/>
    <w:rsid w:val="004B1912"/>
    <w:rsid w:val="004B2CA5"/>
    <w:rsid w:val="004B391E"/>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235"/>
    <w:rsid w:val="00535AA4"/>
    <w:rsid w:val="00535C00"/>
    <w:rsid w:val="00535DA3"/>
    <w:rsid w:val="005364A6"/>
    <w:rsid w:val="005364AE"/>
    <w:rsid w:val="0053652C"/>
    <w:rsid w:val="0053659B"/>
    <w:rsid w:val="005368A0"/>
    <w:rsid w:val="005374BC"/>
    <w:rsid w:val="0053752B"/>
    <w:rsid w:val="00537EA1"/>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574"/>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28CE"/>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0F3C"/>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591"/>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49A8"/>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6F3"/>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3D79"/>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29EA"/>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37FBE"/>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660"/>
    <w:rsid w:val="00C557DF"/>
    <w:rsid w:val="00C55D39"/>
    <w:rsid w:val="00C55FBF"/>
    <w:rsid w:val="00C56816"/>
    <w:rsid w:val="00C56892"/>
    <w:rsid w:val="00C5718C"/>
    <w:rsid w:val="00C576F2"/>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55F8"/>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262"/>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9E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3523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3523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3523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3523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3523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3523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74AE-63B8-4D63-9E61-3A7A7109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58</Pages>
  <Words>7495</Words>
  <Characters>42726</Characters>
  <Application>Microsoft Office Word</Application>
  <DocSecurity>0</DocSecurity>
  <Lines>356</Lines>
  <Paragraphs>100</Paragraphs>
  <ScaleCrop>false</ScaleCrop>
  <Company/>
  <LinksUpToDate>false</LinksUpToDate>
  <CharactersWithSpaces>50121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22</cp:revision>
  <cp:lastPrinted>2007-07-19T00:46:00Z</cp:lastPrinted>
  <dcterms:created xsi:type="dcterms:W3CDTF">2019-03-04T09:51:00Z</dcterms:created>
  <dcterms:modified xsi:type="dcterms:W3CDTF">2019-03-22T09:08:00Z</dcterms:modified>
</cp:coreProperties>
</file>