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FE2742" w:rsidRPr="00D0515B"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D0515B"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A93D4B" w:rsidRDefault="00981242" w:rsidP="00A93D4B">
      <w:pPr>
        <w:spacing w:before="29" w:line="288" w:lineRule="auto"/>
        <w:jc w:val="center"/>
        <w:rPr>
          <w:b/>
          <w:sz w:val="36"/>
          <w:szCs w:val="36"/>
        </w:rPr>
      </w:pPr>
    </w:p>
    <w:p w:rsidR="00223DFB" w:rsidRPr="00A93D4B" w:rsidRDefault="00223DFB" w:rsidP="00A93D4B">
      <w:pPr>
        <w:spacing w:before="29" w:line="288" w:lineRule="auto"/>
        <w:jc w:val="center"/>
        <w:rPr>
          <w:b/>
          <w:sz w:val="36"/>
          <w:szCs w:val="36"/>
        </w:rPr>
      </w:pPr>
      <w:r w:rsidRPr="00A93D4B">
        <w:rPr>
          <w:rFonts w:hint="eastAsia"/>
          <w:b/>
          <w:sz w:val="36"/>
          <w:szCs w:val="36"/>
        </w:rPr>
        <w:t>交银施罗德理财</w:t>
      </w:r>
      <w:r w:rsidRPr="00A93D4B">
        <w:rPr>
          <w:rFonts w:hint="eastAsia"/>
          <w:b/>
          <w:sz w:val="36"/>
          <w:szCs w:val="36"/>
        </w:rPr>
        <w:t>60</w:t>
      </w:r>
      <w:r w:rsidRPr="00A93D4B">
        <w:rPr>
          <w:rFonts w:hint="eastAsia"/>
          <w:b/>
          <w:sz w:val="36"/>
          <w:szCs w:val="36"/>
        </w:rPr>
        <w:t>天债券型证券投资基金</w:t>
      </w:r>
    </w:p>
    <w:p w:rsidR="00223DFB" w:rsidRPr="00A93D4B" w:rsidRDefault="00223DFB" w:rsidP="00A93D4B">
      <w:pPr>
        <w:spacing w:before="29" w:line="288" w:lineRule="auto"/>
        <w:jc w:val="center"/>
        <w:rPr>
          <w:b/>
          <w:sz w:val="36"/>
          <w:szCs w:val="36"/>
        </w:rPr>
      </w:pPr>
      <w:r w:rsidRPr="00A93D4B">
        <w:rPr>
          <w:rFonts w:hint="eastAsia"/>
          <w:b/>
          <w:sz w:val="36"/>
          <w:szCs w:val="36"/>
        </w:rPr>
        <w:t>2018</w:t>
      </w:r>
      <w:r w:rsidRPr="00A93D4B">
        <w:rPr>
          <w:rFonts w:hint="eastAsia"/>
          <w:b/>
          <w:sz w:val="36"/>
          <w:szCs w:val="36"/>
        </w:rPr>
        <w:t>年年度报告</w:t>
      </w:r>
    </w:p>
    <w:p w:rsidR="00223DFB" w:rsidRPr="00A93D4B" w:rsidRDefault="00223DFB" w:rsidP="00A93D4B">
      <w:pPr>
        <w:spacing w:before="29" w:line="288" w:lineRule="auto"/>
        <w:jc w:val="center"/>
        <w:rPr>
          <w:b/>
          <w:sz w:val="36"/>
          <w:szCs w:val="36"/>
        </w:rPr>
      </w:pPr>
      <w:r w:rsidRPr="00A93D4B">
        <w:rPr>
          <w:rFonts w:hint="eastAsia"/>
          <w:b/>
          <w:sz w:val="36"/>
          <w:szCs w:val="36"/>
        </w:rPr>
        <w:t>2018</w:t>
      </w:r>
      <w:r w:rsidRPr="00A93D4B">
        <w:rPr>
          <w:rFonts w:hint="eastAsia"/>
          <w:b/>
          <w:sz w:val="36"/>
          <w:szCs w:val="36"/>
        </w:rPr>
        <w:t>年</w:t>
      </w:r>
      <w:r w:rsidRPr="00A93D4B">
        <w:rPr>
          <w:rFonts w:hint="eastAsia"/>
          <w:b/>
          <w:sz w:val="36"/>
          <w:szCs w:val="36"/>
        </w:rPr>
        <w:t>12</w:t>
      </w:r>
      <w:r w:rsidRPr="00A93D4B">
        <w:rPr>
          <w:rFonts w:hint="eastAsia"/>
          <w:b/>
          <w:sz w:val="36"/>
          <w:szCs w:val="36"/>
        </w:rPr>
        <w:t>月</w:t>
      </w:r>
      <w:r w:rsidRPr="00A93D4B">
        <w:rPr>
          <w:rFonts w:hint="eastAsia"/>
          <w:b/>
          <w:sz w:val="36"/>
          <w:szCs w:val="36"/>
        </w:rPr>
        <w:t>31</w:t>
      </w:r>
      <w:r w:rsidRPr="00A93D4B">
        <w:rPr>
          <w:rFonts w:hint="eastAsia"/>
          <w:b/>
          <w:sz w:val="36"/>
          <w:szCs w:val="36"/>
        </w:rPr>
        <w:t>日</w:t>
      </w:r>
    </w:p>
    <w:p w:rsidR="00223DFB" w:rsidRPr="00D0515B" w:rsidRDefault="00223DFB" w:rsidP="004B36C2">
      <w:pPr>
        <w:spacing w:line="360" w:lineRule="auto"/>
        <w:jc w:val="center"/>
        <w:rPr>
          <w:rStyle w:val="af8"/>
          <w:rFonts w:asciiTheme="minorEastAsia" w:eastAsiaTheme="minorEastAsia" w:hAnsiTheme="minorEastAsia"/>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76521B" w:rsidRDefault="00223DFB" w:rsidP="0076521B">
      <w:pPr>
        <w:spacing w:before="29" w:line="288" w:lineRule="auto"/>
        <w:ind w:firstLineChars="900" w:firstLine="2168"/>
        <w:rPr>
          <w:b/>
          <w:color w:val="000000"/>
          <w:sz w:val="24"/>
        </w:rPr>
      </w:pP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基金管理人：交银施罗德基金管理有限公司</w:t>
      </w: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基金托管人：中国建设银行股份有限公司</w:t>
      </w: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报告送出日期：</w:t>
      </w:r>
      <w:r w:rsidR="00112BB2" w:rsidRPr="0076521B">
        <w:rPr>
          <w:rFonts w:hint="eastAsia"/>
          <w:b/>
          <w:color w:val="000000"/>
          <w:sz w:val="24"/>
        </w:rPr>
        <w:t>二〇一九年三月二十七日</w:t>
      </w:r>
    </w:p>
    <w:p w:rsidR="00223DFB" w:rsidRPr="00D0515B" w:rsidRDefault="00223DFB" w:rsidP="0076521B">
      <w:pPr>
        <w:spacing w:before="29" w:line="288" w:lineRule="auto"/>
        <w:ind w:firstLineChars="900" w:firstLine="1890"/>
        <w:rPr>
          <w:rFonts w:asciiTheme="minorEastAsia" w:eastAsiaTheme="minorEastAsia" w:hAnsiTheme="minorEastAsia"/>
          <w:szCs w:val="21"/>
        </w:rPr>
        <w:sectPr w:rsidR="00223DFB" w:rsidRPr="00D0515B" w:rsidSect="00CC6886">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0" w:name="_Toc4069779"/>
      <w:r w:rsidRPr="00245BFD">
        <w:rPr>
          <w:rFonts w:hint="eastAsia"/>
          <w:b/>
          <w:bCs/>
          <w:szCs w:val="24"/>
          <w:lang w:val="en-US"/>
        </w:rPr>
        <w:lastRenderedPageBreak/>
        <w:t>§</w:t>
      </w:r>
      <w:r w:rsidRPr="00245BFD">
        <w:rPr>
          <w:rFonts w:hint="eastAsia"/>
          <w:b/>
          <w:bCs/>
          <w:szCs w:val="24"/>
          <w:lang w:val="en-US"/>
        </w:rPr>
        <w:t xml:space="preserve">1  </w:t>
      </w:r>
      <w:r w:rsidRPr="00245BFD">
        <w:rPr>
          <w:rFonts w:hint="eastAsia"/>
          <w:b/>
          <w:bCs/>
          <w:szCs w:val="24"/>
          <w:lang w:val="en-US"/>
        </w:rPr>
        <w:t>重要提示及目录</w:t>
      </w:r>
      <w:bookmarkEnd w:id="0"/>
    </w:p>
    <w:p w:rsidR="00FB3BC2" w:rsidRPr="00FB3BC2" w:rsidRDefault="00FB3BC2" w:rsidP="00FB3BC2"/>
    <w:p w:rsidR="00223DFB" w:rsidRPr="00245BFD" w:rsidRDefault="00223DFB" w:rsidP="00245BFD">
      <w:pPr>
        <w:pStyle w:val="20"/>
        <w:spacing w:before="29" w:after="0" w:line="288" w:lineRule="auto"/>
        <w:rPr>
          <w:rFonts w:ascii="Times New Roman" w:hAnsi="Times New Roman" w:cs="Times New Roman"/>
          <w:kern w:val="0"/>
          <w:szCs w:val="24"/>
        </w:rPr>
      </w:pPr>
      <w:bookmarkStart w:id="1" w:name="_Toc4069780"/>
      <w:r w:rsidRPr="00245BFD">
        <w:rPr>
          <w:rFonts w:ascii="Times New Roman" w:hAnsi="Times New Roman" w:cs="Times New Roman" w:hint="eastAsia"/>
          <w:kern w:val="0"/>
          <w:szCs w:val="24"/>
        </w:rPr>
        <w:t xml:space="preserve">1.1 </w:t>
      </w:r>
      <w:r w:rsidRPr="00245BFD">
        <w:rPr>
          <w:rFonts w:ascii="Times New Roman" w:hAnsi="Times New Roman" w:cs="Times New Roman" w:hint="eastAsia"/>
          <w:kern w:val="0"/>
          <w:szCs w:val="24"/>
        </w:rPr>
        <w:t>重要提示</w:t>
      </w:r>
      <w:bookmarkEnd w:id="1"/>
    </w:p>
    <w:p w:rsidR="000B3829" w:rsidRDefault="00726CD3">
      <w:pPr>
        <w:spacing w:before="29" w:line="288" w:lineRule="auto"/>
        <w:ind w:firstLineChars="200" w:firstLine="480"/>
        <w:rPr>
          <w:sz w:val="24"/>
        </w:rPr>
      </w:pPr>
      <w:r>
        <w:rPr>
          <w:rFonts w:hint="eastAsia"/>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hint="eastAsia"/>
          <w:sz w:val="24"/>
        </w:rPr>
        <w:t xml:space="preserve"> </w:t>
      </w:r>
    </w:p>
    <w:p w:rsidR="000B3829" w:rsidRDefault="00726CD3">
      <w:pPr>
        <w:spacing w:before="29" w:line="288" w:lineRule="auto"/>
        <w:ind w:firstLineChars="200" w:firstLine="480"/>
        <w:rPr>
          <w:sz w:val="24"/>
        </w:rPr>
      </w:pPr>
      <w:r>
        <w:rPr>
          <w:rFonts w:hint="eastAsia"/>
          <w:sz w:val="24"/>
        </w:rPr>
        <w:t>基金托管人中国建设银行股份有限公司根据本基金合同规定，于</w:t>
      </w:r>
      <w:r>
        <w:rPr>
          <w:rFonts w:hint="eastAsia"/>
          <w:sz w:val="24"/>
        </w:rPr>
        <w:t>2019</w:t>
      </w:r>
      <w:r>
        <w:rPr>
          <w:rFonts w:hint="eastAsia"/>
          <w:sz w:val="24"/>
        </w:rPr>
        <w:t>年</w:t>
      </w:r>
      <w:r>
        <w:rPr>
          <w:rFonts w:hint="eastAsia"/>
          <w:sz w:val="24"/>
        </w:rPr>
        <w:t>3</w:t>
      </w:r>
      <w:r>
        <w:rPr>
          <w:rFonts w:hint="eastAsia"/>
          <w:sz w:val="24"/>
        </w:rPr>
        <w:t>月</w:t>
      </w:r>
      <w:r>
        <w:rPr>
          <w:rFonts w:hint="eastAsia"/>
          <w:sz w:val="24"/>
        </w:rPr>
        <w:t>26</w:t>
      </w:r>
      <w:r>
        <w:rPr>
          <w:rFonts w:hint="eastAsia"/>
          <w:sz w:val="24"/>
        </w:rPr>
        <w:t>日复核了本报告中的财务指标、净值表现、利润分配情况、财务会计报告、投资组合报告等内容，保证复核内容不存在虚假记载、误导性陈述或者重大遗漏。</w:t>
      </w:r>
      <w:r>
        <w:rPr>
          <w:rFonts w:hint="eastAsia"/>
          <w:sz w:val="24"/>
        </w:rPr>
        <w:t xml:space="preserve"> </w:t>
      </w:r>
    </w:p>
    <w:p w:rsidR="000B3829" w:rsidRDefault="00726CD3">
      <w:pPr>
        <w:spacing w:before="29" w:line="288" w:lineRule="auto"/>
        <w:ind w:firstLineChars="200" w:firstLine="480"/>
        <w:rPr>
          <w:sz w:val="24"/>
        </w:rPr>
      </w:pPr>
      <w:r>
        <w:rPr>
          <w:rFonts w:hint="eastAsia"/>
          <w:sz w:val="24"/>
        </w:rPr>
        <w:t>基金管理人承诺以诚实信用、勤勉尽责的原则管理和运用基金资产，但不保证基金一定盈利。</w:t>
      </w:r>
      <w:r>
        <w:rPr>
          <w:rFonts w:hint="eastAsia"/>
          <w:sz w:val="24"/>
        </w:rPr>
        <w:t xml:space="preserve"> </w:t>
      </w:r>
    </w:p>
    <w:p w:rsidR="000B3829" w:rsidRDefault="00726CD3">
      <w:pPr>
        <w:spacing w:before="29" w:line="288" w:lineRule="auto"/>
        <w:ind w:firstLineChars="200" w:firstLine="480"/>
        <w:rPr>
          <w:sz w:val="24"/>
        </w:rPr>
      </w:pPr>
      <w:r>
        <w:rPr>
          <w:rFonts w:hint="eastAsia"/>
          <w:sz w:val="24"/>
        </w:rPr>
        <w:t>基金的过往业绩并不代表其未来表现。投资有风险，投资者在作出投资决策前应仔细阅读本基金的招募说明书及其更新。</w:t>
      </w:r>
    </w:p>
    <w:p w:rsidR="00223DFB" w:rsidRPr="00245BFD" w:rsidRDefault="00223DFB" w:rsidP="00245BFD">
      <w:pPr>
        <w:spacing w:before="29" w:line="288" w:lineRule="auto"/>
        <w:ind w:firstLineChars="200" w:firstLine="480"/>
        <w:rPr>
          <w:sz w:val="24"/>
        </w:rPr>
      </w:pPr>
      <w:r w:rsidRPr="00245BFD">
        <w:rPr>
          <w:rFonts w:hint="eastAsia"/>
          <w:sz w:val="24"/>
        </w:rPr>
        <w:t>本报告期自</w:t>
      </w:r>
      <w:r w:rsidRPr="00245BFD">
        <w:rPr>
          <w:rFonts w:hint="eastAsia"/>
          <w:sz w:val="24"/>
        </w:rPr>
        <w:t>2018</w:t>
      </w:r>
      <w:r w:rsidRPr="00245BFD">
        <w:rPr>
          <w:rFonts w:hint="eastAsia"/>
          <w:sz w:val="24"/>
        </w:rPr>
        <w:t>年</w:t>
      </w:r>
      <w:r w:rsidRPr="00245BFD">
        <w:rPr>
          <w:rFonts w:hint="eastAsia"/>
          <w:sz w:val="24"/>
        </w:rPr>
        <w:t>1</w:t>
      </w:r>
      <w:r w:rsidRPr="00245BFD">
        <w:rPr>
          <w:rFonts w:hint="eastAsia"/>
          <w:sz w:val="24"/>
        </w:rPr>
        <w:t>月</w:t>
      </w:r>
      <w:r w:rsidRPr="00245BFD">
        <w:rPr>
          <w:rFonts w:hint="eastAsia"/>
          <w:sz w:val="24"/>
        </w:rPr>
        <w:t>1</w:t>
      </w:r>
      <w:r w:rsidRPr="00245BFD">
        <w:rPr>
          <w:rFonts w:hint="eastAsia"/>
          <w:sz w:val="24"/>
        </w:rPr>
        <w:t>日起至</w:t>
      </w:r>
      <w:r w:rsidRPr="00245BFD">
        <w:rPr>
          <w:rFonts w:hint="eastAsia"/>
          <w:sz w:val="24"/>
        </w:rPr>
        <w:t>12</w:t>
      </w:r>
      <w:r w:rsidRPr="00245BFD">
        <w:rPr>
          <w:rFonts w:hint="eastAsia"/>
          <w:sz w:val="24"/>
        </w:rPr>
        <w:t>月</w:t>
      </w:r>
      <w:r w:rsidRPr="00245BFD">
        <w:rPr>
          <w:rFonts w:hint="eastAsia"/>
          <w:sz w:val="24"/>
        </w:rPr>
        <w:t>31</w:t>
      </w:r>
      <w:r w:rsidRPr="00245BFD">
        <w:rPr>
          <w:rFonts w:hint="eastAsia"/>
          <w:sz w:val="24"/>
        </w:rPr>
        <w:t>日止。</w:t>
      </w:r>
    </w:p>
    <w:p w:rsidR="00223DFB" w:rsidRPr="00D0515B" w:rsidRDefault="00223DFB" w:rsidP="00BC5418">
      <w:pPr>
        <w:spacing w:before="29" w:line="288" w:lineRule="auto"/>
        <w:rPr>
          <w:rFonts w:asciiTheme="minorEastAsia" w:eastAsiaTheme="minorEastAsia" w:hAnsiTheme="minorEastAsia"/>
          <w:kern w:val="0"/>
          <w:szCs w:val="21"/>
        </w:rPr>
      </w:pPr>
      <w:r w:rsidRPr="00D0515B">
        <w:rPr>
          <w:rFonts w:asciiTheme="minorEastAsia" w:eastAsiaTheme="minorEastAsia" w:hAnsiTheme="minorEastAsia" w:hint="eastAsia"/>
          <w:szCs w:val="21"/>
        </w:rPr>
        <w:br w:type="page"/>
      </w:r>
      <w:r w:rsidRPr="00BC5418">
        <w:rPr>
          <w:rFonts w:hint="eastAsia"/>
          <w:b/>
          <w:bCs/>
          <w:kern w:val="0"/>
          <w:sz w:val="24"/>
        </w:rPr>
        <w:lastRenderedPageBreak/>
        <w:t xml:space="preserve">1.2 </w:t>
      </w:r>
      <w:r w:rsidRPr="00BC5418">
        <w:rPr>
          <w:rFonts w:hint="eastAsia"/>
          <w:b/>
          <w:bCs/>
          <w:kern w:val="0"/>
          <w:sz w:val="24"/>
        </w:rPr>
        <w:t>目录</w:t>
      </w:r>
    </w:p>
    <w:p w:rsidR="00223DFB" w:rsidRPr="00D0515B" w:rsidRDefault="00223DFB" w:rsidP="001851CC">
      <w:pPr>
        <w:pStyle w:val="22"/>
        <w:spacing w:line="360" w:lineRule="auto"/>
        <w:ind w:left="420"/>
        <w:rPr>
          <w:rFonts w:asciiTheme="minorEastAsia" w:eastAsiaTheme="minorEastAsia" w:hAnsiTheme="minorEastAsia"/>
        </w:rPr>
      </w:pPr>
    </w:p>
    <w:p w:rsidR="00EE4005" w:rsidRDefault="003B3A42">
      <w:pPr>
        <w:pStyle w:val="11"/>
        <w:rPr>
          <w:rFonts w:asciiTheme="minorHAnsi" w:eastAsiaTheme="minorEastAsia" w:hAnsiTheme="minorHAnsi" w:cstheme="minorBidi"/>
          <w:noProof/>
          <w:szCs w:val="22"/>
        </w:rPr>
      </w:pPr>
      <w:r w:rsidRPr="00B15E11">
        <w:rPr>
          <w:rFonts w:asciiTheme="minorEastAsia" w:eastAsiaTheme="minorEastAsia" w:hAnsiTheme="minorEastAsia"/>
          <w:color w:val="000000"/>
          <w:kern w:val="0"/>
          <w:szCs w:val="21"/>
        </w:rPr>
        <w:fldChar w:fldCharType="begin"/>
      </w:r>
      <w:r w:rsidR="00382195" w:rsidRPr="00B15E11">
        <w:rPr>
          <w:rFonts w:asciiTheme="minorEastAsia" w:eastAsiaTheme="minorEastAsia" w:hAnsiTheme="minorEastAsia"/>
          <w:color w:val="000000"/>
          <w:kern w:val="0"/>
          <w:szCs w:val="21"/>
        </w:rPr>
        <w:instrText xml:space="preserve"> TOC \o "1-3" \h \z \u </w:instrText>
      </w:r>
      <w:r w:rsidRPr="00B15E11">
        <w:rPr>
          <w:rFonts w:asciiTheme="minorEastAsia" w:eastAsiaTheme="minorEastAsia" w:hAnsiTheme="minorEastAsia"/>
          <w:color w:val="000000"/>
          <w:kern w:val="0"/>
          <w:szCs w:val="21"/>
        </w:rPr>
        <w:fldChar w:fldCharType="separate"/>
      </w:r>
      <w:hyperlink w:anchor="_Toc4069779" w:history="1">
        <w:r w:rsidR="00EE4005" w:rsidRPr="00A6201D">
          <w:rPr>
            <w:rStyle w:val="a8"/>
            <w:b/>
            <w:bCs/>
            <w:noProof/>
          </w:rPr>
          <w:t xml:space="preserve">§1  </w:t>
        </w:r>
        <w:r w:rsidR="00EE4005" w:rsidRPr="00A6201D">
          <w:rPr>
            <w:rStyle w:val="a8"/>
            <w:rFonts w:hint="eastAsia"/>
            <w:b/>
            <w:bCs/>
            <w:noProof/>
          </w:rPr>
          <w:t>重要提示及目录</w:t>
        </w:r>
        <w:r w:rsidR="00EE4005">
          <w:rPr>
            <w:noProof/>
            <w:webHidden/>
          </w:rPr>
          <w:tab/>
        </w:r>
        <w:r w:rsidR="00EE4005">
          <w:rPr>
            <w:noProof/>
            <w:webHidden/>
          </w:rPr>
          <w:fldChar w:fldCharType="begin"/>
        </w:r>
        <w:r w:rsidR="00EE4005">
          <w:rPr>
            <w:noProof/>
            <w:webHidden/>
          </w:rPr>
          <w:instrText xml:space="preserve"> PAGEREF _Toc4069779 \h </w:instrText>
        </w:r>
        <w:r w:rsidR="00EE4005">
          <w:rPr>
            <w:noProof/>
            <w:webHidden/>
          </w:rPr>
        </w:r>
        <w:r w:rsidR="00EE4005">
          <w:rPr>
            <w:noProof/>
            <w:webHidden/>
          </w:rPr>
          <w:fldChar w:fldCharType="separate"/>
        </w:r>
        <w:r w:rsidR="00EE4005">
          <w:rPr>
            <w:noProof/>
            <w:webHidden/>
          </w:rPr>
          <w:t>2</w:t>
        </w:r>
        <w:r w:rsidR="00EE4005">
          <w:rPr>
            <w:noProof/>
            <w:webHidden/>
          </w:rPr>
          <w:fldChar w:fldCharType="end"/>
        </w:r>
      </w:hyperlink>
    </w:p>
    <w:p w:rsidR="00EE4005" w:rsidRDefault="007861CE">
      <w:pPr>
        <w:pStyle w:val="22"/>
        <w:ind w:left="420"/>
        <w:rPr>
          <w:rFonts w:asciiTheme="minorHAnsi" w:eastAsiaTheme="minorEastAsia" w:hAnsiTheme="minorHAnsi" w:cstheme="minorBidi"/>
          <w:noProof/>
          <w:kern w:val="2"/>
          <w:szCs w:val="22"/>
        </w:rPr>
      </w:pPr>
      <w:hyperlink w:anchor="_Toc4069780" w:history="1">
        <w:r w:rsidR="00EE4005" w:rsidRPr="00A6201D">
          <w:rPr>
            <w:rStyle w:val="a8"/>
            <w:noProof/>
          </w:rPr>
          <w:t xml:space="preserve">1.1 </w:t>
        </w:r>
        <w:r w:rsidR="00EE4005" w:rsidRPr="00A6201D">
          <w:rPr>
            <w:rStyle w:val="a8"/>
            <w:rFonts w:hint="eastAsia"/>
            <w:noProof/>
          </w:rPr>
          <w:t>重要提示</w:t>
        </w:r>
        <w:r w:rsidR="00EE4005">
          <w:rPr>
            <w:noProof/>
            <w:webHidden/>
          </w:rPr>
          <w:tab/>
        </w:r>
        <w:r w:rsidR="00EE4005">
          <w:rPr>
            <w:noProof/>
            <w:webHidden/>
          </w:rPr>
          <w:fldChar w:fldCharType="begin"/>
        </w:r>
        <w:r w:rsidR="00EE4005">
          <w:rPr>
            <w:noProof/>
            <w:webHidden/>
          </w:rPr>
          <w:instrText xml:space="preserve"> PAGEREF _Toc4069780 \h </w:instrText>
        </w:r>
        <w:r w:rsidR="00EE4005">
          <w:rPr>
            <w:noProof/>
            <w:webHidden/>
          </w:rPr>
        </w:r>
        <w:r w:rsidR="00EE4005">
          <w:rPr>
            <w:noProof/>
            <w:webHidden/>
          </w:rPr>
          <w:fldChar w:fldCharType="separate"/>
        </w:r>
        <w:r w:rsidR="00EE4005">
          <w:rPr>
            <w:noProof/>
            <w:webHidden/>
          </w:rPr>
          <w:t>2</w:t>
        </w:r>
        <w:r w:rsidR="00EE4005">
          <w:rPr>
            <w:noProof/>
            <w:webHidden/>
          </w:rPr>
          <w:fldChar w:fldCharType="end"/>
        </w:r>
      </w:hyperlink>
    </w:p>
    <w:p w:rsidR="00EE4005" w:rsidRDefault="007861CE">
      <w:pPr>
        <w:pStyle w:val="11"/>
        <w:rPr>
          <w:rFonts w:asciiTheme="minorHAnsi" w:eastAsiaTheme="minorEastAsia" w:hAnsiTheme="minorHAnsi" w:cstheme="minorBidi"/>
          <w:noProof/>
          <w:szCs w:val="22"/>
        </w:rPr>
      </w:pPr>
      <w:hyperlink w:anchor="_Toc4069781" w:history="1">
        <w:r w:rsidR="00EE4005" w:rsidRPr="00A6201D">
          <w:rPr>
            <w:rStyle w:val="a8"/>
            <w:b/>
            <w:bCs/>
            <w:noProof/>
          </w:rPr>
          <w:t xml:space="preserve">§2  </w:t>
        </w:r>
        <w:r w:rsidR="00EE4005" w:rsidRPr="00A6201D">
          <w:rPr>
            <w:rStyle w:val="a8"/>
            <w:rFonts w:hint="eastAsia"/>
            <w:b/>
            <w:bCs/>
            <w:noProof/>
          </w:rPr>
          <w:t>基金简介</w:t>
        </w:r>
        <w:r w:rsidR="00EE4005">
          <w:rPr>
            <w:noProof/>
            <w:webHidden/>
          </w:rPr>
          <w:tab/>
        </w:r>
        <w:r w:rsidR="00EE4005">
          <w:rPr>
            <w:noProof/>
            <w:webHidden/>
          </w:rPr>
          <w:fldChar w:fldCharType="begin"/>
        </w:r>
        <w:r w:rsidR="00EE4005">
          <w:rPr>
            <w:noProof/>
            <w:webHidden/>
          </w:rPr>
          <w:instrText xml:space="preserve"> PAGEREF _Toc4069781 \h </w:instrText>
        </w:r>
        <w:r w:rsidR="00EE4005">
          <w:rPr>
            <w:noProof/>
            <w:webHidden/>
          </w:rPr>
        </w:r>
        <w:r w:rsidR="00EE4005">
          <w:rPr>
            <w:noProof/>
            <w:webHidden/>
          </w:rPr>
          <w:fldChar w:fldCharType="separate"/>
        </w:r>
        <w:r w:rsidR="00EE4005">
          <w:rPr>
            <w:noProof/>
            <w:webHidden/>
          </w:rPr>
          <w:t>5</w:t>
        </w:r>
        <w:r w:rsidR="00EE4005">
          <w:rPr>
            <w:noProof/>
            <w:webHidden/>
          </w:rPr>
          <w:fldChar w:fldCharType="end"/>
        </w:r>
      </w:hyperlink>
    </w:p>
    <w:p w:rsidR="00EE4005" w:rsidRDefault="007861CE">
      <w:pPr>
        <w:pStyle w:val="22"/>
        <w:ind w:left="420"/>
        <w:rPr>
          <w:rFonts w:asciiTheme="minorHAnsi" w:eastAsiaTheme="minorEastAsia" w:hAnsiTheme="minorHAnsi" w:cstheme="minorBidi"/>
          <w:noProof/>
          <w:kern w:val="2"/>
          <w:szCs w:val="22"/>
        </w:rPr>
      </w:pPr>
      <w:hyperlink w:anchor="_Toc4069782" w:history="1">
        <w:r w:rsidR="00EE4005" w:rsidRPr="00A6201D">
          <w:rPr>
            <w:rStyle w:val="a8"/>
            <w:noProof/>
          </w:rPr>
          <w:t xml:space="preserve">2.1 </w:t>
        </w:r>
        <w:r w:rsidR="00EE4005" w:rsidRPr="00A6201D">
          <w:rPr>
            <w:rStyle w:val="a8"/>
            <w:rFonts w:hint="eastAsia"/>
            <w:noProof/>
          </w:rPr>
          <w:t>基金基本情况</w:t>
        </w:r>
        <w:r w:rsidR="00EE4005">
          <w:rPr>
            <w:noProof/>
            <w:webHidden/>
          </w:rPr>
          <w:tab/>
        </w:r>
        <w:r w:rsidR="00EE4005">
          <w:rPr>
            <w:noProof/>
            <w:webHidden/>
          </w:rPr>
          <w:fldChar w:fldCharType="begin"/>
        </w:r>
        <w:r w:rsidR="00EE4005">
          <w:rPr>
            <w:noProof/>
            <w:webHidden/>
          </w:rPr>
          <w:instrText xml:space="preserve"> PAGEREF _Toc4069782 \h </w:instrText>
        </w:r>
        <w:r w:rsidR="00EE4005">
          <w:rPr>
            <w:noProof/>
            <w:webHidden/>
          </w:rPr>
        </w:r>
        <w:r w:rsidR="00EE4005">
          <w:rPr>
            <w:noProof/>
            <w:webHidden/>
          </w:rPr>
          <w:fldChar w:fldCharType="separate"/>
        </w:r>
        <w:r w:rsidR="00EE4005">
          <w:rPr>
            <w:noProof/>
            <w:webHidden/>
          </w:rPr>
          <w:t>5</w:t>
        </w:r>
        <w:r w:rsidR="00EE4005">
          <w:rPr>
            <w:noProof/>
            <w:webHidden/>
          </w:rPr>
          <w:fldChar w:fldCharType="end"/>
        </w:r>
      </w:hyperlink>
    </w:p>
    <w:p w:rsidR="00EE4005" w:rsidRDefault="007861CE">
      <w:pPr>
        <w:pStyle w:val="22"/>
        <w:ind w:left="420"/>
        <w:rPr>
          <w:rFonts w:asciiTheme="minorHAnsi" w:eastAsiaTheme="minorEastAsia" w:hAnsiTheme="minorHAnsi" w:cstheme="minorBidi"/>
          <w:noProof/>
          <w:kern w:val="2"/>
          <w:szCs w:val="22"/>
        </w:rPr>
      </w:pPr>
      <w:hyperlink w:anchor="_Toc4069783" w:history="1">
        <w:r w:rsidR="00EE4005" w:rsidRPr="00A6201D">
          <w:rPr>
            <w:rStyle w:val="a8"/>
            <w:noProof/>
          </w:rPr>
          <w:t xml:space="preserve">2.2 </w:t>
        </w:r>
        <w:r w:rsidR="00EE4005" w:rsidRPr="00A6201D">
          <w:rPr>
            <w:rStyle w:val="a8"/>
            <w:rFonts w:hint="eastAsia"/>
            <w:noProof/>
          </w:rPr>
          <w:t>基金产品说明</w:t>
        </w:r>
        <w:r w:rsidR="00EE4005">
          <w:rPr>
            <w:noProof/>
            <w:webHidden/>
          </w:rPr>
          <w:tab/>
        </w:r>
        <w:r w:rsidR="00EE4005">
          <w:rPr>
            <w:noProof/>
            <w:webHidden/>
          </w:rPr>
          <w:fldChar w:fldCharType="begin"/>
        </w:r>
        <w:r w:rsidR="00EE4005">
          <w:rPr>
            <w:noProof/>
            <w:webHidden/>
          </w:rPr>
          <w:instrText xml:space="preserve"> PAGEREF _Toc4069783 \h </w:instrText>
        </w:r>
        <w:r w:rsidR="00EE4005">
          <w:rPr>
            <w:noProof/>
            <w:webHidden/>
          </w:rPr>
        </w:r>
        <w:r w:rsidR="00EE4005">
          <w:rPr>
            <w:noProof/>
            <w:webHidden/>
          </w:rPr>
          <w:fldChar w:fldCharType="separate"/>
        </w:r>
        <w:r w:rsidR="00EE4005">
          <w:rPr>
            <w:noProof/>
            <w:webHidden/>
          </w:rPr>
          <w:t>5</w:t>
        </w:r>
        <w:r w:rsidR="00EE4005">
          <w:rPr>
            <w:noProof/>
            <w:webHidden/>
          </w:rPr>
          <w:fldChar w:fldCharType="end"/>
        </w:r>
      </w:hyperlink>
    </w:p>
    <w:p w:rsidR="00EE4005" w:rsidRDefault="007861CE">
      <w:pPr>
        <w:pStyle w:val="22"/>
        <w:ind w:left="420"/>
        <w:rPr>
          <w:rFonts w:asciiTheme="minorHAnsi" w:eastAsiaTheme="minorEastAsia" w:hAnsiTheme="minorHAnsi" w:cstheme="minorBidi"/>
          <w:noProof/>
          <w:kern w:val="2"/>
          <w:szCs w:val="22"/>
        </w:rPr>
      </w:pPr>
      <w:hyperlink w:anchor="_Toc4069784" w:history="1">
        <w:r w:rsidR="00EE4005" w:rsidRPr="00A6201D">
          <w:rPr>
            <w:rStyle w:val="a8"/>
            <w:noProof/>
          </w:rPr>
          <w:t xml:space="preserve">2.3 </w:t>
        </w:r>
        <w:r w:rsidR="00EE4005" w:rsidRPr="00A6201D">
          <w:rPr>
            <w:rStyle w:val="a8"/>
            <w:rFonts w:hint="eastAsia"/>
            <w:noProof/>
          </w:rPr>
          <w:t>基金管理人和基金托管人</w:t>
        </w:r>
        <w:r w:rsidR="00EE4005">
          <w:rPr>
            <w:noProof/>
            <w:webHidden/>
          </w:rPr>
          <w:tab/>
        </w:r>
        <w:r w:rsidR="00EE4005">
          <w:rPr>
            <w:noProof/>
            <w:webHidden/>
          </w:rPr>
          <w:fldChar w:fldCharType="begin"/>
        </w:r>
        <w:r w:rsidR="00EE4005">
          <w:rPr>
            <w:noProof/>
            <w:webHidden/>
          </w:rPr>
          <w:instrText xml:space="preserve"> PAGEREF _Toc4069784 \h </w:instrText>
        </w:r>
        <w:r w:rsidR="00EE4005">
          <w:rPr>
            <w:noProof/>
            <w:webHidden/>
          </w:rPr>
        </w:r>
        <w:r w:rsidR="00EE4005">
          <w:rPr>
            <w:noProof/>
            <w:webHidden/>
          </w:rPr>
          <w:fldChar w:fldCharType="separate"/>
        </w:r>
        <w:r w:rsidR="00EE4005">
          <w:rPr>
            <w:noProof/>
            <w:webHidden/>
          </w:rPr>
          <w:t>5</w:t>
        </w:r>
        <w:r w:rsidR="00EE4005">
          <w:rPr>
            <w:noProof/>
            <w:webHidden/>
          </w:rPr>
          <w:fldChar w:fldCharType="end"/>
        </w:r>
      </w:hyperlink>
    </w:p>
    <w:p w:rsidR="00EE4005" w:rsidRDefault="007861CE">
      <w:pPr>
        <w:pStyle w:val="22"/>
        <w:ind w:left="420"/>
        <w:rPr>
          <w:rFonts w:asciiTheme="minorHAnsi" w:eastAsiaTheme="minorEastAsia" w:hAnsiTheme="minorHAnsi" w:cstheme="minorBidi"/>
          <w:noProof/>
          <w:kern w:val="2"/>
          <w:szCs w:val="22"/>
        </w:rPr>
      </w:pPr>
      <w:hyperlink w:anchor="_Toc4069785" w:history="1">
        <w:r w:rsidR="00EE4005" w:rsidRPr="00A6201D">
          <w:rPr>
            <w:rStyle w:val="a8"/>
            <w:noProof/>
          </w:rPr>
          <w:t xml:space="preserve">2.4 </w:t>
        </w:r>
        <w:r w:rsidR="00EE4005" w:rsidRPr="00A6201D">
          <w:rPr>
            <w:rStyle w:val="a8"/>
            <w:rFonts w:hint="eastAsia"/>
            <w:noProof/>
          </w:rPr>
          <w:t>信息披露方式</w:t>
        </w:r>
        <w:r w:rsidR="00EE4005">
          <w:rPr>
            <w:noProof/>
            <w:webHidden/>
          </w:rPr>
          <w:tab/>
        </w:r>
        <w:r w:rsidR="00EE4005">
          <w:rPr>
            <w:noProof/>
            <w:webHidden/>
          </w:rPr>
          <w:fldChar w:fldCharType="begin"/>
        </w:r>
        <w:r w:rsidR="00EE4005">
          <w:rPr>
            <w:noProof/>
            <w:webHidden/>
          </w:rPr>
          <w:instrText xml:space="preserve"> PAGEREF _Toc4069785 \h </w:instrText>
        </w:r>
        <w:r w:rsidR="00EE4005">
          <w:rPr>
            <w:noProof/>
            <w:webHidden/>
          </w:rPr>
        </w:r>
        <w:r w:rsidR="00EE4005">
          <w:rPr>
            <w:noProof/>
            <w:webHidden/>
          </w:rPr>
          <w:fldChar w:fldCharType="separate"/>
        </w:r>
        <w:r w:rsidR="00EE4005">
          <w:rPr>
            <w:noProof/>
            <w:webHidden/>
          </w:rPr>
          <w:t>6</w:t>
        </w:r>
        <w:r w:rsidR="00EE4005">
          <w:rPr>
            <w:noProof/>
            <w:webHidden/>
          </w:rPr>
          <w:fldChar w:fldCharType="end"/>
        </w:r>
      </w:hyperlink>
    </w:p>
    <w:p w:rsidR="00EE4005" w:rsidRDefault="007861CE">
      <w:pPr>
        <w:pStyle w:val="22"/>
        <w:ind w:left="420"/>
        <w:rPr>
          <w:rFonts w:asciiTheme="minorHAnsi" w:eastAsiaTheme="minorEastAsia" w:hAnsiTheme="minorHAnsi" w:cstheme="minorBidi"/>
          <w:noProof/>
          <w:kern w:val="2"/>
          <w:szCs w:val="22"/>
        </w:rPr>
      </w:pPr>
      <w:hyperlink w:anchor="_Toc4069786" w:history="1">
        <w:r w:rsidR="00EE4005" w:rsidRPr="00A6201D">
          <w:rPr>
            <w:rStyle w:val="a8"/>
            <w:noProof/>
          </w:rPr>
          <w:t xml:space="preserve">2.5 </w:t>
        </w:r>
        <w:r w:rsidR="00EE4005" w:rsidRPr="00A6201D">
          <w:rPr>
            <w:rStyle w:val="a8"/>
            <w:rFonts w:hint="eastAsia"/>
            <w:noProof/>
          </w:rPr>
          <w:t>其他相关资料</w:t>
        </w:r>
        <w:r w:rsidR="00EE4005">
          <w:rPr>
            <w:noProof/>
            <w:webHidden/>
          </w:rPr>
          <w:tab/>
        </w:r>
        <w:r w:rsidR="00EE4005">
          <w:rPr>
            <w:noProof/>
            <w:webHidden/>
          </w:rPr>
          <w:fldChar w:fldCharType="begin"/>
        </w:r>
        <w:r w:rsidR="00EE4005">
          <w:rPr>
            <w:noProof/>
            <w:webHidden/>
          </w:rPr>
          <w:instrText xml:space="preserve"> PAGEREF _Toc4069786 \h </w:instrText>
        </w:r>
        <w:r w:rsidR="00EE4005">
          <w:rPr>
            <w:noProof/>
            <w:webHidden/>
          </w:rPr>
        </w:r>
        <w:r w:rsidR="00EE4005">
          <w:rPr>
            <w:noProof/>
            <w:webHidden/>
          </w:rPr>
          <w:fldChar w:fldCharType="separate"/>
        </w:r>
        <w:r w:rsidR="00EE4005">
          <w:rPr>
            <w:noProof/>
            <w:webHidden/>
          </w:rPr>
          <w:t>6</w:t>
        </w:r>
        <w:r w:rsidR="00EE4005">
          <w:rPr>
            <w:noProof/>
            <w:webHidden/>
          </w:rPr>
          <w:fldChar w:fldCharType="end"/>
        </w:r>
      </w:hyperlink>
    </w:p>
    <w:p w:rsidR="00EE4005" w:rsidRDefault="007861CE">
      <w:pPr>
        <w:pStyle w:val="11"/>
        <w:rPr>
          <w:rFonts w:asciiTheme="minorHAnsi" w:eastAsiaTheme="minorEastAsia" w:hAnsiTheme="minorHAnsi" w:cstheme="minorBidi"/>
          <w:noProof/>
          <w:szCs w:val="22"/>
        </w:rPr>
      </w:pPr>
      <w:hyperlink w:anchor="_Toc4069787" w:history="1">
        <w:r w:rsidR="00EE4005" w:rsidRPr="00A6201D">
          <w:rPr>
            <w:rStyle w:val="a8"/>
            <w:b/>
            <w:bCs/>
            <w:noProof/>
          </w:rPr>
          <w:t xml:space="preserve">§3  </w:t>
        </w:r>
        <w:r w:rsidR="00EE4005" w:rsidRPr="00A6201D">
          <w:rPr>
            <w:rStyle w:val="a8"/>
            <w:rFonts w:hint="eastAsia"/>
            <w:b/>
            <w:bCs/>
            <w:noProof/>
          </w:rPr>
          <w:t>主要财务指标、基金净值表现及利润分配情况</w:t>
        </w:r>
        <w:r w:rsidR="00EE4005">
          <w:rPr>
            <w:noProof/>
            <w:webHidden/>
          </w:rPr>
          <w:tab/>
        </w:r>
        <w:r w:rsidR="00EE4005">
          <w:rPr>
            <w:noProof/>
            <w:webHidden/>
          </w:rPr>
          <w:fldChar w:fldCharType="begin"/>
        </w:r>
        <w:r w:rsidR="00EE4005">
          <w:rPr>
            <w:noProof/>
            <w:webHidden/>
          </w:rPr>
          <w:instrText xml:space="preserve"> PAGEREF _Toc4069787 \h </w:instrText>
        </w:r>
        <w:r w:rsidR="00EE4005">
          <w:rPr>
            <w:noProof/>
            <w:webHidden/>
          </w:rPr>
        </w:r>
        <w:r w:rsidR="00EE4005">
          <w:rPr>
            <w:noProof/>
            <w:webHidden/>
          </w:rPr>
          <w:fldChar w:fldCharType="separate"/>
        </w:r>
        <w:r w:rsidR="00EE4005">
          <w:rPr>
            <w:noProof/>
            <w:webHidden/>
          </w:rPr>
          <w:t>6</w:t>
        </w:r>
        <w:r w:rsidR="00EE4005">
          <w:rPr>
            <w:noProof/>
            <w:webHidden/>
          </w:rPr>
          <w:fldChar w:fldCharType="end"/>
        </w:r>
      </w:hyperlink>
    </w:p>
    <w:p w:rsidR="00EE4005" w:rsidRDefault="007861CE">
      <w:pPr>
        <w:pStyle w:val="22"/>
        <w:ind w:left="420"/>
        <w:rPr>
          <w:rFonts w:asciiTheme="minorHAnsi" w:eastAsiaTheme="minorEastAsia" w:hAnsiTheme="minorHAnsi" w:cstheme="minorBidi"/>
          <w:noProof/>
          <w:kern w:val="2"/>
          <w:szCs w:val="22"/>
        </w:rPr>
      </w:pPr>
      <w:hyperlink w:anchor="_Toc4069788" w:history="1">
        <w:r w:rsidR="00EE4005" w:rsidRPr="00A6201D">
          <w:rPr>
            <w:rStyle w:val="a8"/>
            <w:noProof/>
          </w:rPr>
          <w:t xml:space="preserve">3.1 </w:t>
        </w:r>
        <w:r w:rsidR="00EE4005" w:rsidRPr="00A6201D">
          <w:rPr>
            <w:rStyle w:val="a8"/>
            <w:rFonts w:hint="eastAsia"/>
            <w:noProof/>
          </w:rPr>
          <w:t>主要会计数据和财务指标</w:t>
        </w:r>
        <w:r w:rsidR="00EE4005">
          <w:rPr>
            <w:noProof/>
            <w:webHidden/>
          </w:rPr>
          <w:tab/>
        </w:r>
        <w:r w:rsidR="00EE4005">
          <w:rPr>
            <w:noProof/>
            <w:webHidden/>
          </w:rPr>
          <w:fldChar w:fldCharType="begin"/>
        </w:r>
        <w:r w:rsidR="00EE4005">
          <w:rPr>
            <w:noProof/>
            <w:webHidden/>
          </w:rPr>
          <w:instrText xml:space="preserve"> PAGEREF _Toc4069788 \h </w:instrText>
        </w:r>
        <w:r w:rsidR="00EE4005">
          <w:rPr>
            <w:noProof/>
            <w:webHidden/>
          </w:rPr>
        </w:r>
        <w:r w:rsidR="00EE4005">
          <w:rPr>
            <w:noProof/>
            <w:webHidden/>
          </w:rPr>
          <w:fldChar w:fldCharType="separate"/>
        </w:r>
        <w:r w:rsidR="00EE4005">
          <w:rPr>
            <w:noProof/>
            <w:webHidden/>
          </w:rPr>
          <w:t>6</w:t>
        </w:r>
        <w:r w:rsidR="00EE4005">
          <w:rPr>
            <w:noProof/>
            <w:webHidden/>
          </w:rPr>
          <w:fldChar w:fldCharType="end"/>
        </w:r>
      </w:hyperlink>
    </w:p>
    <w:p w:rsidR="00EE4005" w:rsidRDefault="007861CE">
      <w:pPr>
        <w:pStyle w:val="22"/>
        <w:ind w:left="420"/>
        <w:rPr>
          <w:rFonts w:asciiTheme="minorHAnsi" w:eastAsiaTheme="minorEastAsia" w:hAnsiTheme="minorHAnsi" w:cstheme="minorBidi"/>
          <w:noProof/>
          <w:kern w:val="2"/>
          <w:szCs w:val="22"/>
        </w:rPr>
      </w:pPr>
      <w:hyperlink w:anchor="_Toc4069789" w:history="1">
        <w:r w:rsidR="00EE4005" w:rsidRPr="00A6201D">
          <w:rPr>
            <w:rStyle w:val="a8"/>
            <w:noProof/>
          </w:rPr>
          <w:t xml:space="preserve">3.2 </w:t>
        </w:r>
        <w:r w:rsidR="00EE4005" w:rsidRPr="00A6201D">
          <w:rPr>
            <w:rStyle w:val="a8"/>
            <w:rFonts w:hint="eastAsia"/>
            <w:noProof/>
          </w:rPr>
          <w:t>基金净值表现</w:t>
        </w:r>
        <w:r w:rsidR="00EE4005">
          <w:rPr>
            <w:noProof/>
            <w:webHidden/>
          </w:rPr>
          <w:tab/>
        </w:r>
        <w:r w:rsidR="00EE4005">
          <w:rPr>
            <w:noProof/>
            <w:webHidden/>
          </w:rPr>
          <w:fldChar w:fldCharType="begin"/>
        </w:r>
        <w:r w:rsidR="00EE4005">
          <w:rPr>
            <w:noProof/>
            <w:webHidden/>
          </w:rPr>
          <w:instrText xml:space="preserve"> PAGEREF _Toc4069789 \h </w:instrText>
        </w:r>
        <w:r w:rsidR="00EE4005">
          <w:rPr>
            <w:noProof/>
            <w:webHidden/>
          </w:rPr>
        </w:r>
        <w:r w:rsidR="00EE4005">
          <w:rPr>
            <w:noProof/>
            <w:webHidden/>
          </w:rPr>
          <w:fldChar w:fldCharType="separate"/>
        </w:r>
        <w:r w:rsidR="00EE4005">
          <w:rPr>
            <w:noProof/>
            <w:webHidden/>
          </w:rPr>
          <w:t>7</w:t>
        </w:r>
        <w:r w:rsidR="00EE4005">
          <w:rPr>
            <w:noProof/>
            <w:webHidden/>
          </w:rPr>
          <w:fldChar w:fldCharType="end"/>
        </w:r>
      </w:hyperlink>
    </w:p>
    <w:p w:rsidR="00EE4005" w:rsidRDefault="007861CE">
      <w:pPr>
        <w:pStyle w:val="22"/>
        <w:ind w:left="420"/>
        <w:rPr>
          <w:rFonts w:asciiTheme="minorHAnsi" w:eastAsiaTheme="minorEastAsia" w:hAnsiTheme="minorHAnsi" w:cstheme="minorBidi"/>
          <w:noProof/>
          <w:kern w:val="2"/>
          <w:szCs w:val="22"/>
        </w:rPr>
      </w:pPr>
      <w:hyperlink w:anchor="_Toc4069790" w:history="1">
        <w:r w:rsidR="00EE4005" w:rsidRPr="00A6201D">
          <w:rPr>
            <w:rStyle w:val="a8"/>
            <w:noProof/>
          </w:rPr>
          <w:t>3.3</w:t>
        </w:r>
        <w:r w:rsidR="00EE4005" w:rsidRPr="00A6201D">
          <w:rPr>
            <w:rStyle w:val="a8"/>
            <w:rFonts w:hint="eastAsia"/>
            <w:noProof/>
          </w:rPr>
          <w:t>过去三年基金的利润分配情况</w:t>
        </w:r>
        <w:r w:rsidR="00EE4005">
          <w:rPr>
            <w:noProof/>
            <w:webHidden/>
          </w:rPr>
          <w:tab/>
        </w:r>
        <w:r w:rsidR="00EE4005">
          <w:rPr>
            <w:noProof/>
            <w:webHidden/>
          </w:rPr>
          <w:fldChar w:fldCharType="begin"/>
        </w:r>
        <w:r w:rsidR="00EE4005">
          <w:rPr>
            <w:noProof/>
            <w:webHidden/>
          </w:rPr>
          <w:instrText xml:space="preserve"> PAGEREF _Toc4069790 \h </w:instrText>
        </w:r>
        <w:r w:rsidR="00EE4005">
          <w:rPr>
            <w:noProof/>
            <w:webHidden/>
          </w:rPr>
        </w:r>
        <w:r w:rsidR="00EE4005">
          <w:rPr>
            <w:noProof/>
            <w:webHidden/>
          </w:rPr>
          <w:fldChar w:fldCharType="separate"/>
        </w:r>
        <w:r w:rsidR="00EE4005">
          <w:rPr>
            <w:noProof/>
            <w:webHidden/>
          </w:rPr>
          <w:t>11</w:t>
        </w:r>
        <w:r w:rsidR="00EE4005">
          <w:rPr>
            <w:noProof/>
            <w:webHidden/>
          </w:rPr>
          <w:fldChar w:fldCharType="end"/>
        </w:r>
      </w:hyperlink>
    </w:p>
    <w:p w:rsidR="00EE4005" w:rsidRDefault="007861CE">
      <w:pPr>
        <w:pStyle w:val="11"/>
        <w:rPr>
          <w:rFonts w:asciiTheme="minorHAnsi" w:eastAsiaTheme="minorEastAsia" w:hAnsiTheme="minorHAnsi" w:cstheme="minorBidi"/>
          <w:noProof/>
          <w:szCs w:val="22"/>
        </w:rPr>
      </w:pPr>
      <w:hyperlink w:anchor="_Toc4069791" w:history="1">
        <w:r w:rsidR="00EE4005" w:rsidRPr="00A6201D">
          <w:rPr>
            <w:rStyle w:val="a8"/>
            <w:b/>
            <w:bCs/>
            <w:noProof/>
          </w:rPr>
          <w:t xml:space="preserve">§4  </w:t>
        </w:r>
        <w:r w:rsidR="00EE4005" w:rsidRPr="00A6201D">
          <w:rPr>
            <w:rStyle w:val="a8"/>
            <w:rFonts w:hint="eastAsia"/>
            <w:b/>
            <w:bCs/>
            <w:noProof/>
          </w:rPr>
          <w:t>管理人报告</w:t>
        </w:r>
        <w:r w:rsidR="00EE4005">
          <w:rPr>
            <w:noProof/>
            <w:webHidden/>
          </w:rPr>
          <w:tab/>
        </w:r>
        <w:r w:rsidR="00EE4005">
          <w:rPr>
            <w:noProof/>
            <w:webHidden/>
          </w:rPr>
          <w:fldChar w:fldCharType="begin"/>
        </w:r>
        <w:r w:rsidR="00EE4005">
          <w:rPr>
            <w:noProof/>
            <w:webHidden/>
          </w:rPr>
          <w:instrText xml:space="preserve"> PAGEREF _Toc4069791 \h </w:instrText>
        </w:r>
        <w:r w:rsidR="00EE4005">
          <w:rPr>
            <w:noProof/>
            <w:webHidden/>
          </w:rPr>
        </w:r>
        <w:r w:rsidR="00EE4005">
          <w:rPr>
            <w:noProof/>
            <w:webHidden/>
          </w:rPr>
          <w:fldChar w:fldCharType="separate"/>
        </w:r>
        <w:r w:rsidR="00EE4005">
          <w:rPr>
            <w:noProof/>
            <w:webHidden/>
          </w:rPr>
          <w:t>11</w:t>
        </w:r>
        <w:r w:rsidR="00EE4005">
          <w:rPr>
            <w:noProof/>
            <w:webHidden/>
          </w:rPr>
          <w:fldChar w:fldCharType="end"/>
        </w:r>
      </w:hyperlink>
    </w:p>
    <w:p w:rsidR="00EE4005" w:rsidRDefault="007861CE">
      <w:pPr>
        <w:pStyle w:val="22"/>
        <w:ind w:left="420"/>
        <w:rPr>
          <w:rFonts w:asciiTheme="minorHAnsi" w:eastAsiaTheme="minorEastAsia" w:hAnsiTheme="minorHAnsi" w:cstheme="minorBidi"/>
          <w:noProof/>
          <w:kern w:val="2"/>
          <w:szCs w:val="22"/>
        </w:rPr>
      </w:pPr>
      <w:hyperlink w:anchor="_Toc4069792" w:history="1">
        <w:r w:rsidR="00EE4005" w:rsidRPr="00A6201D">
          <w:rPr>
            <w:rStyle w:val="a8"/>
            <w:noProof/>
          </w:rPr>
          <w:t xml:space="preserve">4.1 </w:t>
        </w:r>
        <w:r w:rsidR="00EE4005" w:rsidRPr="00A6201D">
          <w:rPr>
            <w:rStyle w:val="a8"/>
            <w:rFonts w:hint="eastAsia"/>
            <w:noProof/>
          </w:rPr>
          <w:t>基金管理人及基金经理情况</w:t>
        </w:r>
        <w:r w:rsidR="00EE4005">
          <w:rPr>
            <w:noProof/>
            <w:webHidden/>
          </w:rPr>
          <w:tab/>
        </w:r>
        <w:r w:rsidR="00EE4005">
          <w:rPr>
            <w:noProof/>
            <w:webHidden/>
          </w:rPr>
          <w:fldChar w:fldCharType="begin"/>
        </w:r>
        <w:r w:rsidR="00EE4005">
          <w:rPr>
            <w:noProof/>
            <w:webHidden/>
          </w:rPr>
          <w:instrText xml:space="preserve"> PAGEREF _Toc4069792 \h </w:instrText>
        </w:r>
        <w:r w:rsidR="00EE4005">
          <w:rPr>
            <w:noProof/>
            <w:webHidden/>
          </w:rPr>
        </w:r>
        <w:r w:rsidR="00EE4005">
          <w:rPr>
            <w:noProof/>
            <w:webHidden/>
          </w:rPr>
          <w:fldChar w:fldCharType="separate"/>
        </w:r>
        <w:r w:rsidR="00EE4005">
          <w:rPr>
            <w:noProof/>
            <w:webHidden/>
          </w:rPr>
          <w:t>11</w:t>
        </w:r>
        <w:r w:rsidR="00EE4005">
          <w:rPr>
            <w:noProof/>
            <w:webHidden/>
          </w:rPr>
          <w:fldChar w:fldCharType="end"/>
        </w:r>
      </w:hyperlink>
    </w:p>
    <w:p w:rsidR="00EE4005" w:rsidRDefault="007861CE">
      <w:pPr>
        <w:pStyle w:val="22"/>
        <w:ind w:left="420"/>
        <w:rPr>
          <w:rFonts w:asciiTheme="minorHAnsi" w:eastAsiaTheme="minorEastAsia" w:hAnsiTheme="minorHAnsi" w:cstheme="minorBidi"/>
          <w:noProof/>
          <w:kern w:val="2"/>
          <w:szCs w:val="22"/>
        </w:rPr>
      </w:pPr>
      <w:hyperlink w:anchor="_Toc4069793" w:history="1">
        <w:r w:rsidR="00EE4005" w:rsidRPr="00A6201D">
          <w:rPr>
            <w:rStyle w:val="a8"/>
            <w:noProof/>
          </w:rPr>
          <w:t xml:space="preserve">4.2 </w:t>
        </w:r>
        <w:r w:rsidR="00EE4005" w:rsidRPr="00A6201D">
          <w:rPr>
            <w:rStyle w:val="a8"/>
            <w:rFonts w:hint="eastAsia"/>
            <w:noProof/>
          </w:rPr>
          <w:t>管理人对报告期内本基金运作遵规守信情况的说明</w:t>
        </w:r>
        <w:r w:rsidR="00EE4005">
          <w:rPr>
            <w:noProof/>
            <w:webHidden/>
          </w:rPr>
          <w:tab/>
        </w:r>
        <w:r w:rsidR="00EE4005">
          <w:rPr>
            <w:noProof/>
            <w:webHidden/>
          </w:rPr>
          <w:fldChar w:fldCharType="begin"/>
        </w:r>
        <w:r w:rsidR="00EE4005">
          <w:rPr>
            <w:noProof/>
            <w:webHidden/>
          </w:rPr>
          <w:instrText xml:space="preserve"> PAGEREF _Toc4069793 \h </w:instrText>
        </w:r>
        <w:r w:rsidR="00EE4005">
          <w:rPr>
            <w:noProof/>
            <w:webHidden/>
          </w:rPr>
        </w:r>
        <w:r w:rsidR="00EE4005">
          <w:rPr>
            <w:noProof/>
            <w:webHidden/>
          </w:rPr>
          <w:fldChar w:fldCharType="separate"/>
        </w:r>
        <w:r w:rsidR="00EE4005">
          <w:rPr>
            <w:noProof/>
            <w:webHidden/>
          </w:rPr>
          <w:t>13</w:t>
        </w:r>
        <w:r w:rsidR="00EE4005">
          <w:rPr>
            <w:noProof/>
            <w:webHidden/>
          </w:rPr>
          <w:fldChar w:fldCharType="end"/>
        </w:r>
      </w:hyperlink>
    </w:p>
    <w:p w:rsidR="00EE4005" w:rsidRDefault="007861CE">
      <w:pPr>
        <w:pStyle w:val="22"/>
        <w:ind w:left="420"/>
        <w:rPr>
          <w:rFonts w:asciiTheme="minorHAnsi" w:eastAsiaTheme="minorEastAsia" w:hAnsiTheme="minorHAnsi" w:cstheme="minorBidi"/>
          <w:noProof/>
          <w:kern w:val="2"/>
          <w:szCs w:val="22"/>
        </w:rPr>
      </w:pPr>
      <w:hyperlink w:anchor="_Toc4069794" w:history="1">
        <w:r w:rsidR="00EE4005" w:rsidRPr="00A6201D">
          <w:rPr>
            <w:rStyle w:val="a8"/>
            <w:noProof/>
          </w:rPr>
          <w:t xml:space="preserve">4.3 </w:t>
        </w:r>
        <w:r w:rsidR="00EE4005" w:rsidRPr="00A6201D">
          <w:rPr>
            <w:rStyle w:val="a8"/>
            <w:rFonts w:hint="eastAsia"/>
            <w:noProof/>
          </w:rPr>
          <w:t>管理人对报告期内公平交易情况的专项说明</w:t>
        </w:r>
        <w:r w:rsidR="00EE4005">
          <w:rPr>
            <w:noProof/>
            <w:webHidden/>
          </w:rPr>
          <w:tab/>
        </w:r>
        <w:r w:rsidR="00EE4005">
          <w:rPr>
            <w:noProof/>
            <w:webHidden/>
          </w:rPr>
          <w:fldChar w:fldCharType="begin"/>
        </w:r>
        <w:r w:rsidR="00EE4005">
          <w:rPr>
            <w:noProof/>
            <w:webHidden/>
          </w:rPr>
          <w:instrText xml:space="preserve"> PAGEREF _Toc4069794 \h </w:instrText>
        </w:r>
        <w:r w:rsidR="00EE4005">
          <w:rPr>
            <w:noProof/>
            <w:webHidden/>
          </w:rPr>
        </w:r>
        <w:r w:rsidR="00EE4005">
          <w:rPr>
            <w:noProof/>
            <w:webHidden/>
          </w:rPr>
          <w:fldChar w:fldCharType="separate"/>
        </w:r>
        <w:r w:rsidR="00EE4005">
          <w:rPr>
            <w:noProof/>
            <w:webHidden/>
          </w:rPr>
          <w:t>13</w:t>
        </w:r>
        <w:r w:rsidR="00EE4005">
          <w:rPr>
            <w:noProof/>
            <w:webHidden/>
          </w:rPr>
          <w:fldChar w:fldCharType="end"/>
        </w:r>
      </w:hyperlink>
    </w:p>
    <w:p w:rsidR="00EE4005" w:rsidRDefault="007861CE">
      <w:pPr>
        <w:pStyle w:val="22"/>
        <w:ind w:left="420"/>
        <w:rPr>
          <w:rFonts w:asciiTheme="minorHAnsi" w:eastAsiaTheme="minorEastAsia" w:hAnsiTheme="minorHAnsi" w:cstheme="minorBidi"/>
          <w:noProof/>
          <w:kern w:val="2"/>
          <w:szCs w:val="22"/>
        </w:rPr>
      </w:pPr>
      <w:hyperlink w:anchor="_Toc4069795" w:history="1">
        <w:r w:rsidR="00EE4005" w:rsidRPr="00A6201D">
          <w:rPr>
            <w:rStyle w:val="a8"/>
            <w:noProof/>
          </w:rPr>
          <w:t xml:space="preserve">4.4 </w:t>
        </w:r>
        <w:r w:rsidR="00EE4005" w:rsidRPr="00A6201D">
          <w:rPr>
            <w:rStyle w:val="a8"/>
            <w:rFonts w:hint="eastAsia"/>
            <w:noProof/>
          </w:rPr>
          <w:t>管理人对报告期内基金的投资策略和业绩表现的说明</w:t>
        </w:r>
        <w:r w:rsidR="00EE4005">
          <w:rPr>
            <w:noProof/>
            <w:webHidden/>
          </w:rPr>
          <w:tab/>
        </w:r>
        <w:r w:rsidR="00EE4005">
          <w:rPr>
            <w:noProof/>
            <w:webHidden/>
          </w:rPr>
          <w:fldChar w:fldCharType="begin"/>
        </w:r>
        <w:r w:rsidR="00EE4005">
          <w:rPr>
            <w:noProof/>
            <w:webHidden/>
          </w:rPr>
          <w:instrText xml:space="preserve"> PAGEREF _Toc4069795 \h </w:instrText>
        </w:r>
        <w:r w:rsidR="00EE4005">
          <w:rPr>
            <w:noProof/>
            <w:webHidden/>
          </w:rPr>
        </w:r>
        <w:r w:rsidR="00EE4005">
          <w:rPr>
            <w:noProof/>
            <w:webHidden/>
          </w:rPr>
          <w:fldChar w:fldCharType="separate"/>
        </w:r>
        <w:r w:rsidR="00EE4005">
          <w:rPr>
            <w:noProof/>
            <w:webHidden/>
          </w:rPr>
          <w:t>15</w:t>
        </w:r>
        <w:r w:rsidR="00EE4005">
          <w:rPr>
            <w:noProof/>
            <w:webHidden/>
          </w:rPr>
          <w:fldChar w:fldCharType="end"/>
        </w:r>
      </w:hyperlink>
    </w:p>
    <w:p w:rsidR="00EE4005" w:rsidRDefault="007861CE">
      <w:pPr>
        <w:pStyle w:val="22"/>
        <w:ind w:left="420"/>
        <w:rPr>
          <w:rFonts w:asciiTheme="minorHAnsi" w:eastAsiaTheme="minorEastAsia" w:hAnsiTheme="minorHAnsi" w:cstheme="minorBidi"/>
          <w:noProof/>
          <w:kern w:val="2"/>
          <w:szCs w:val="22"/>
        </w:rPr>
      </w:pPr>
      <w:hyperlink w:anchor="_Toc4069796" w:history="1">
        <w:r w:rsidR="00EE4005" w:rsidRPr="00A6201D">
          <w:rPr>
            <w:rStyle w:val="a8"/>
            <w:noProof/>
          </w:rPr>
          <w:t xml:space="preserve">4.5 </w:t>
        </w:r>
        <w:r w:rsidR="00EE4005" w:rsidRPr="00A6201D">
          <w:rPr>
            <w:rStyle w:val="a8"/>
            <w:rFonts w:hint="eastAsia"/>
            <w:noProof/>
          </w:rPr>
          <w:t>管理人对宏观经济、证券市场及行业走势的简要展望</w:t>
        </w:r>
        <w:r w:rsidR="00EE4005">
          <w:rPr>
            <w:noProof/>
            <w:webHidden/>
          </w:rPr>
          <w:tab/>
        </w:r>
        <w:r w:rsidR="00EE4005">
          <w:rPr>
            <w:noProof/>
            <w:webHidden/>
          </w:rPr>
          <w:fldChar w:fldCharType="begin"/>
        </w:r>
        <w:r w:rsidR="00EE4005">
          <w:rPr>
            <w:noProof/>
            <w:webHidden/>
          </w:rPr>
          <w:instrText xml:space="preserve"> PAGEREF _Toc4069796 \h </w:instrText>
        </w:r>
        <w:r w:rsidR="00EE4005">
          <w:rPr>
            <w:noProof/>
            <w:webHidden/>
          </w:rPr>
        </w:r>
        <w:r w:rsidR="00EE4005">
          <w:rPr>
            <w:noProof/>
            <w:webHidden/>
          </w:rPr>
          <w:fldChar w:fldCharType="separate"/>
        </w:r>
        <w:r w:rsidR="00EE4005">
          <w:rPr>
            <w:noProof/>
            <w:webHidden/>
          </w:rPr>
          <w:t>16</w:t>
        </w:r>
        <w:r w:rsidR="00EE4005">
          <w:rPr>
            <w:noProof/>
            <w:webHidden/>
          </w:rPr>
          <w:fldChar w:fldCharType="end"/>
        </w:r>
      </w:hyperlink>
    </w:p>
    <w:p w:rsidR="00EE4005" w:rsidRDefault="007861CE">
      <w:pPr>
        <w:pStyle w:val="22"/>
        <w:ind w:left="420"/>
        <w:rPr>
          <w:rFonts w:asciiTheme="minorHAnsi" w:eastAsiaTheme="minorEastAsia" w:hAnsiTheme="minorHAnsi" w:cstheme="minorBidi"/>
          <w:noProof/>
          <w:kern w:val="2"/>
          <w:szCs w:val="22"/>
        </w:rPr>
      </w:pPr>
      <w:hyperlink w:anchor="_Toc4069797" w:history="1">
        <w:r w:rsidR="00EE4005" w:rsidRPr="00A6201D">
          <w:rPr>
            <w:rStyle w:val="a8"/>
            <w:noProof/>
          </w:rPr>
          <w:t xml:space="preserve">4.6 </w:t>
        </w:r>
        <w:r w:rsidR="00EE4005" w:rsidRPr="00A6201D">
          <w:rPr>
            <w:rStyle w:val="a8"/>
            <w:rFonts w:hint="eastAsia"/>
            <w:noProof/>
          </w:rPr>
          <w:t>管理人内部有关本基金的监察稽核工作情况</w:t>
        </w:r>
        <w:r w:rsidR="00EE4005">
          <w:rPr>
            <w:noProof/>
            <w:webHidden/>
          </w:rPr>
          <w:tab/>
        </w:r>
        <w:r w:rsidR="00EE4005">
          <w:rPr>
            <w:noProof/>
            <w:webHidden/>
          </w:rPr>
          <w:fldChar w:fldCharType="begin"/>
        </w:r>
        <w:r w:rsidR="00EE4005">
          <w:rPr>
            <w:noProof/>
            <w:webHidden/>
          </w:rPr>
          <w:instrText xml:space="preserve"> PAGEREF _Toc4069797 \h </w:instrText>
        </w:r>
        <w:r w:rsidR="00EE4005">
          <w:rPr>
            <w:noProof/>
            <w:webHidden/>
          </w:rPr>
        </w:r>
        <w:r w:rsidR="00EE4005">
          <w:rPr>
            <w:noProof/>
            <w:webHidden/>
          </w:rPr>
          <w:fldChar w:fldCharType="separate"/>
        </w:r>
        <w:r w:rsidR="00EE4005">
          <w:rPr>
            <w:noProof/>
            <w:webHidden/>
          </w:rPr>
          <w:t>16</w:t>
        </w:r>
        <w:r w:rsidR="00EE4005">
          <w:rPr>
            <w:noProof/>
            <w:webHidden/>
          </w:rPr>
          <w:fldChar w:fldCharType="end"/>
        </w:r>
      </w:hyperlink>
    </w:p>
    <w:p w:rsidR="00EE4005" w:rsidRDefault="007861CE">
      <w:pPr>
        <w:pStyle w:val="22"/>
        <w:ind w:left="420"/>
        <w:rPr>
          <w:rFonts w:asciiTheme="minorHAnsi" w:eastAsiaTheme="minorEastAsia" w:hAnsiTheme="minorHAnsi" w:cstheme="minorBidi"/>
          <w:noProof/>
          <w:kern w:val="2"/>
          <w:szCs w:val="22"/>
        </w:rPr>
      </w:pPr>
      <w:hyperlink w:anchor="_Toc4069798" w:history="1">
        <w:r w:rsidR="00EE4005" w:rsidRPr="00A6201D">
          <w:rPr>
            <w:rStyle w:val="a8"/>
            <w:noProof/>
          </w:rPr>
          <w:t xml:space="preserve">4.7 </w:t>
        </w:r>
        <w:r w:rsidR="00EE4005" w:rsidRPr="00A6201D">
          <w:rPr>
            <w:rStyle w:val="a8"/>
            <w:rFonts w:hint="eastAsia"/>
            <w:noProof/>
          </w:rPr>
          <w:t>管理人对报告期内基金估值程序等事项的说明</w:t>
        </w:r>
        <w:r w:rsidR="00EE4005">
          <w:rPr>
            <w:noProof/>
            <w:webHidden/>
          </w:rPr>
          <w:tab/>
        </w:r>
        <w:r w:rsidR="00EE4005">
          <w:rPr>
            <w:noProof/>
            <w:webHidden/>
          </w:rPr>
          <w:fldChar w:fldCharType="begin"/>
        </w:r>
        <w:r w:rsidR="00EE4005">
          <w:rPr>
            <w:noProof/>
            <w:webHidden/>
          </w:rPr>
          <w:instrText xml:space="preserve"> PAGEREF _Toc4069798 \h </w:instrText>
        </w:r>
        <w:r w:rsidR="00EE4005">
          <w:rPr>
            <w:noProof/>
            <w:webHidden/>
          </w:rPr>
        </w:r>
        <w:r w:rsidR="00EE4005">
          <w:rPr>
            <w:noProof/>
            <w:webHidden/>
          </w:rPr>
          <w:fldChar w:fldCharType="separate"/>
        </w:r>
        <w:r w:rsidR="00EE4005">
          <w:rPr>
            <w:noProof/>
            <w:webHidden/>
          </w:rPr>
          <w:t>17</w:t>
        </w:r>
        <w:r w:rsidR="00EE4005">
          <w:rPr>
            <w:noProof/>
            <w:webHidden/>
          </w:rPr>
          <w:fldChar w:fldCharType="end"/>
        </w:r>
      </w:hyperlink>
    </w:p>
    <w:p w:rsidR="00EE4005" w:rsidRDefault="007861CE">
      <w:pPr>
        <w:pStyle w:val="22"/>
        <w:ind w:left="420"/>
        <w:rPr>
          <w:rFonts w:asciiTheme="minorHAnsi" w:eastAsiaTheme="minorEastAsia" w:hAnsiTheme="minorHAnsi" w:cstheme="minorBidi"/>
          <w:noProof/>
          <w:kern w:val="2"/>
          <w:szCs w:val="22"/>
        </w:rPr>
      </w:pPr>
      <w:hyperlink w:anchor="_Toc4069799" w:history="1">
        <w:r w:rsidR="00EE4005" w:rsidRPr="00A6201D">
          <w:rPr>
            <w:rStyle w:val="a8"/>
            <w:noProof/>
          </w:rPr>
          <w:t xml:space="preserve">4.8 </w:t>
        </w:r>
        <w:r w:rsidR="00EE4005" w:rsidRPr="00A6201D">
          <w:rPr>
            <w:rStyle w:val="a8"/>
            <w:rFonts w:hint="eastAsia"/>
            <w:noProof/>
          </w:rPr>
          <w:t>管理人对报告期内基金利润分配情况的说明</w:t>
        </w:r>
        <w:r w:rsidR="00EE4005">
          <w:rPr>
            <w:noProof/>
            <w:webHidden/>
          </w:rPr>
          <w:tab/>
        </w:r>
        <w:r w:rsidR="00EE4005">
          <w:rPr>
            <w:noProof/>
            <w:webHidden/>
          </w:rPr>
          <w:fldChar w:fldCharType="begin"/>
        </w:r>
        <w:r w:rsidR="00EE4005">
          <w:rPr>
            <w:noProof/>
            <w:webHidden/>
          </w:rPr>
          <w:instrText xml:space="preserve"> PAGEREF _Toc4069799 \h </w:instrText>
        </w:r>
        <w:r w:rsidR="00EE4005">
          <w:rPr>
            <w:noProof/>
            <w:webHidden/>
          </w:rPr>
        </w:r>
        <w:r w:rsidR="00EE4005">
          <w:rPr>
            <w:noProof/>
            <w:webHidden/>
          </w:rPr>
          <w:fldChar w:fldCharType="separate"/>
        </w:r>
        <w:r w:rsidR="00EE4005">
          <w:rPr>
            <w:noProof/>
            <w:webHidden/>
          </w:rPr>
          <w:t>17</w:t>
        </w:r>
        <w:r w:rsidR="00EE4005">
          <w:rPr>
            <w:noProof/>
            <w:webHidden/>
          </w:rPr>
          <w:fldChar w:fldCharType="end"/>
        </w:r>
      </w:hyperlink>
    </w:p>
    <w:p w:rsidR="00EE4005" w:rsidRDefault="007861CE">
      <w:pPr>
        <w:pStyle w:val="22"/>
        <w:ind w:left="420"/>
        <w:rPr>
          <w:rFonts w:asciiTheme="minorHAnsi" w:eastAsiaTheme="minorEastAsia" w:hAnsiTheme="minorHAnsi" w:cstheme="minorBidi"/>
          <w:noProof/>
          <w:kern w:val="2"/>
          <w:szCs w:val="22"/>
        </w:rPr>
      </w:pPr>
      <w:hyperlink w:anchor="_Toc4069800" w:history="1">
        <w:r w:rsidR="00EE4005" w:rsidRPr="00A6201D">
          <w:rPr>
            <w:rStyle w:val="a8"/>
            <w:noProof/>
          </w:rPr>
          <w:t xml:space="preserve">4.9 </w:t>
        </w:r>
        <w:r w:rsidR="00EE4005" w:rsidRPr="00A6201D">
          <w:rPr>
            <w:rStyle w:val="a8"/>
            <w:rFonts w:hint="eastAsia"/>
            <w:noProof/>
          </w:rPr>
          <w:t>报告期内管理人对本基金持有人数或基金资产净值预警情形的说明</w:t>
        </w:r>
        <w:r w:rsidR="00EE4005">
          <w:rPr>
            <w:noProof/>
            <w:webHidden/>
          </w:rPr>
          <w:tab/>
        </w:r>
        <w:r w:rsidR="00EE4005">
          <w:rPr>
            <w:noProof/>
            <w:webHidden/>
          </w:rPr>
          <w:fldChar w:fldCharType="begin"/>
        </w:r>
        <w:r w:rsidR="00EE4005">
          <w:rPr>
            <w:noProof/>
            <w:webHidden/>
          </w:rPr>
          <w:instrText xml:space="preserve"> PAGEREF _Toc4069800 \h </w:instrText>
        </w:r>
        <w:r w:rsidR="00EE4005">
          <w:rPr>
            <w:noProof/>
            <w:webHidden/>
          </w:rPr>
        </w:r>
        <w:r w:rsidR="00EE4005">
          <w:rPr>
            <w:noProof/>
            <w:webHidden/>
          </w:rPr>
          <w:fldChar w:fldCharType="separate"/>
        </w:r>
        <w:r w:rsidR="00EE4005">
          <w:rPr>
            <w:noProof/>
            <w:webHidden/>
          </w:rPr>
          <w:t>17</w:t>
        </w:r>
        <w:r w:rsidR="00EE4005">
          <w:rPr>
            <w:noProof/>
            <w:webHidden/>
          </w:rPr>
          <w:fldChar w:fldCharType="end"/>
        </w:r>
      </w:hyperlink>
    </w:p>
    <w:p w:rsidR="00EE4005" w:rsidRDefault="007861CE">
      <w:pPr>
        <w:pStyle w:val="11"/>
        <w:rPr>
          <w:rFonts w:asciiTheme="minorHAnsi" w:eastAsiaTheme="minorEastAsia" w:hAnsiTheme="minorHAnsi" w:cstheme="minorBidi"/>
          <w:noProof/>
          <w:szCs w:val="22"/>
        </w:rPr>
      </w:pPr>
      <w:hyperlink w:anchor="_Toc4069801" w:history="1">
        <w:r w:rsidR="00EE4005" w:rsidRPr="00A6201D">
          <w:rPr>
            <w:rStyle w:val="a8"/>
            <w:b/>
            <w:bCs/>
            <w:noProof/>
          </w:rPr>
          <w:t xml:space="preserve">§5  </w:t>
        </w:r>
        <w:r w:rsidR="00EE4005" w:rsidRPr="00A6201D">
          <w:rPr>
            <w:rStyle w:val="a8"/>
            <w:rFonts w:hint="eastAsia"/>
            <w:b/>
            <w:bCs/>
            <w:noProof/>
          </w:rPr>
          <w:t>托管人报告</w:t>
        </w:r>
        <w:r w:rsidR="00EE4005">
          <w:rPr>
            <w:noProof/>
            <w:webHidden/>
          </w:rPr>
          <w:tab/>
        </w:r>
        <w:r w:rsidR="00EE4005">
          <w:rPr>
            <w:noProof/>
            <w:webHidden/>
          </w:rPr>
          <w:fldChar w:fldCharType="begin"/>
        </w:r>
        <w:r w:rsidR="00EE4005">
          <w:rPr>
            <w:noProof/>
            <w:webHidden/>
          </w:rPr>
          <w:instrText xml:space="preserve"> PAGEREF _Toc4069801 \h </w:instrText>
        </w:r>
        <w:r w:rsidR="00EE4005">
          <w:rPr>
            <w:noProof/>
            <w:webHidden/>
          </w:rPr>
        </w:r>
        <w:r w:rsidR="00EE4005">
          <w:rPr>
            <w:noProof/>
            <w:webHidden/>
          </w:rPr>
          <w:fldChar w:fldCharType="separate"/>
        </w:r>
        <w:r w:rsidR="00EE4005">
          <w:rPr>
            <w:noProof/>
            <w:webHidden/>
          </w:rPr>
          <w:t>18</w:t>
        </w:r>
        <w:r w:rsidR="00EE4005">
          <w:rPr>
            <w:noProof/>
            <w:webHidden/>
          </w:rPr>
          <w:fldChar w:fldCharType="end"/>
        </w:r>
      </w:hyperlink>
    </w:p>
    <w:p w:rsidR="00EE4005" w:rsidRDefault="007861CE">
      <w:pPr>
        <w:pStyle w:val="22"/>
        <w:ind w:left="420"/>
        <w:rPr>
          <w:rFonts w:asciiTheme="minorHAnsi" w:eastAsiaTheme="minorEastAsia" w:hAnsiTheme="minorHAnsi" w:cstheme="minorBidi"/>
          <w:noProof/>
          <w:kern w:val="2"/>
          <w:szCs w:val="22"/>
        </w:rPr>
      </w:pPr>
      <w:hyperlink w:anchor="_Toc4069802" w:history="1">
        <w:r w:rsidR="00EE4005" w:rsidRPr="00A6201D">
          <w:rPr>
            <w:rStyle w:val="a8"/>
            <w:noProof/>
          </w:rPr>
          <w:t xml:space="preserve">5.1 </w:t>
        </w:r>
        <w:r w:rsidR="00EE4005" w:rsidRPr="00A6201D">
          <w:rPr>
            <w:rStyle w:val="a8"/>
            <w:rFonts w:hint="eastAsia"/>
            <w:noProof/>
          </w:rPr>
          <w:t>报告期内本基金托管人遵规守信情况声明</w:t>
        </w:r>
        <w:r w:rsidR="00EE4005">
          <w:rPr>
            <w:noProof/>
            <w:webHidden/>
          </w:rPr>
          <w:tab/>
        </w:r>
        <w:r w:rsidR="00EE4005">
          <w:rPr>
            <w:noProof/>
            <w:webHidden/>
          </w:rPr>
          <w:fldChar w:fldCharType="begin"/>
        </w:r>
        <w:r w:rsidR="00EE4005">
          <w:rPr>
            <w:noProof/>
            <w:webHidden/>
          </w:rPr>
          <w:instrText xml:space="preserve"> PAGEREF _Toc4069802 \h </w:instrText>
        </w:r>
        <w:r w:rsidR="00EE4005">
          <w:rPr>
            <w:noProof/>
            <w:webHidden/>
          </w:rPr>
        </w:r>
        <w:r w:rsidR="00EE4005">
          <w:rPr>
            <w:noProof/>
            <w:webHidden/>
          </w:rPr>
          <w:fldChar w:fldCharType="separate"/>
        </w:r>
        <w:r w:rsidR="00EE4005">
          <w:rPr>
            <w:noProof/>
            <w:webHidden/>
          </w:rPr>
          <w:t>18</w:t>
        </w:r>
        <w:r w:rsidR="00EE4005">
          <w:rPr>
            <w:noProof/>
            <w:webHidden/>
          </w:rPr>
          <w:fldChar w:fldCharType="end"/>
        </w:r>
      </w:hyperlink>
    </w:p>
    <w:p w:rsidR="00EE4005" w:rsidRDefault="007861CE">
      <w:pPr>
        <w:pStyle w:val="22"/>
        <w:ind w:left="420"/>
        <w:rPr>
          <w:rFonts w:asciiTheme="minorHAnsi" w:eastAsiaTheme="minorEastAsia" w:hAnsiTheme="minorHAnsi" w:cstheme="minorBidi"/>
          <w:noProof/>
          <w:kern w:val="2"/>
          <w:szCs w:val="22"/>
        </w:rPr>
      </w:pPr>
      <w:hyperlink w:anchor="_Toc4069803" w:history="1">
        <w:r w:rsidR="00EE4005" w:rsidRPr="00A6201D">
          <w:rPr>
            <w:rStyle w:val="a8"/>
            <w:noProof/>
          </w:rPr>
          <w:t xml:space="preserve">5.2 </w:t>
        </w:r>
        <w:r w:rsidR="00EE4005" w:rsidRPr="00A6201D">
          <w:rPr>
            <w:rStyle w:val="a8"/>
            <w:rFonts w:hint="eastAsia"/>
            <w:noProof/>
          </w:rPr>
          <w:t>托管人对报告期内本基金投资运作遵规守信、净值计算、利润分配等情况的说明</w:t>
        </w:r>
        <w:r w:rsidR="00EE4005">
          <w:rPr>
            <w:noProof/>
            <w:webHidden/>
          </w:rPr>
          <w:tab/>
        </w:r>
        <w:r w:rsidR="00EE4005">
          <w:rPr>
            <w:noProof/>
            <w:webHidden/>
          </w:rPr>
          <w:fldChar w:fldCharType="begin"/>
        </w:r>
        <w:r w:rsidR="00EE4005">
          <w:rPr>
            <w:noProof/>
            <w:webHidden/>
          </w:rPr>
          <w:instrText xml:space="preserve"> PAGEREF _Toc4069803 \h </w:instrText>
        </w:r>
        <w:r w:rsidR="00EE4005">
          <w:rPr>
            <w:noProof/>
            <w:webHidden/>
          </w:rPr>
        </w:r>
        <w:r w:rsidR="00EE4005">
          <w:rPr>
            <w:noProof/>
            <w:webHidden/>
          </w:rPr>
          <w:fldChar w:fldCharType="separate"/>
        </w:r>
        <w:r w:rsidR="00EE4005">
          <w:rPr>
            <w:noProof/>
            <w:webHidden/>
          </w:rPr>
          <w:t>18</w:t>
        </w:r>
        <w:r w:rsidR="00EE4005">
          <w:rPr>
            <w:noProof/>
            <w:webHidden/>
          </w:rPr>
          <w:fldChar w:fldCharType="end"/>
        </w:r>
      </w:hyperlink>
    </w:p>
    <w:p w:rsidR="00EE4005" w:rsidRDefault="007861CE">
      <w:pPr>
        <w:pStyle w:val="22"/>
        <w:ind w:left="420"/>
        <w:rPr>
          <w:rFonts w:asciiTheme="minorHAnsi" w:eastAsiaTheme="minorEastAsia" w:hAnsiTheme="minorHAnsi" w:cstheme="minorBidi"/>
          <w:noProof/>
          <w:kern w:val="2"/>
          <w:szCs w:val="22"/>
        </w:rPr>
      </w:pPr>
      <w:hyperlink w:anchor="_Toc4069804" w:history="1">
        <w:r w:rsidR="00EE4005" w:rsidRPr="00A6201D">
          <w:rPr>
            <w:rStyle w:val="a8"/>
            <w:noProof/>
          </w:rPr>
          <w:t xml:space="preserve">5.3 </w:t>
        </w:r>
        <w:r w:rsidR="00EE4005" w:rsidRPr="00A6201D">
          <w:rPr>
            <w:rStyle w:val="a8"/>
            <w:rFonts w:hint="eastAsia"/>
            <w:noProof/>
          </w:rPr>
          <w:t>托管人对本年度报告中财务信息等内容的真实、准确和完整发表意见</w:t>
        </w:r>
        <w:r w:rsidR="00EE4005">
          <w:rPr>
            <w:noProof/>
            <w:webHidden/>
          </w:rPr>
          <w:tab/>
        </w:r>
        <w:r w:rsidR="00EE4005">
          <w:rPr>
            <w:noProof/>
            <w:webHidden/>
          </w:rPr>
          <w:fldChar w:fldCharType="begin"/>
        </w:r>
        <w:r w:rsidR="00EE4005">
          <w:rPr>
            <w:noProof/>
            <w:webHidden/>
          </w:rPr>
          <w:instrText xml:space="preserve"> PAGEREF _Toc4069804 \h </w:instrText>
        </w:r>
        <w:r w:rsidR="00EE4005">
          <w:rPr>
            <w:noProof/>
            <w:webHidden/>
          </w:rPr>
        </w:r>
        <w:r w:rsidR="00EE4005">
          <w:rPr>
            <w:noProof/>
            <w:webHidden/>
          </w:rPr>
          <w:fldChar w:fldCharType="separate"/>
        </w:r>
        <w:r w:rsidR="00EE4005">
          <w:rPr>
            <w:noProof/>
            <w:webHidden/>
          </w:rPr>
          <w:t>18</w:t>
        </w:r>
        <w:r w:rsidR="00EE4005">
          <w:rPr>
            <w:noProof/>
            <w:webHidden/>
          </w:rPr>
          <w:fldChar w:fldCharType="end"/>
        </w:r>
      </w:hyperlink>
    </w:p>
    <w:p w:rsidR="00EE4005" w:rsidRDefault="007861CE">
      <w:pPr>
        <w:pStyle w:val="11"/>
        <w:rPr>
          <w:rFonts w:asciiTheme="minorHAnsi" w:eastAsiaTheme="minorEastAsia" w:hAnsiTheme="minorHAnsi" w:cstheme="minorBidi"/>
          <w:noProof/>
          <w:szCs w:val="22"/>
        </w:rPr>
      </w:pPr>
      <w:hyperlink w:anchor="_Toc4069805" w:history="1">
        <w:r w:rsidR="00EE4005" w:rsidRPr="00A6201D">
          <w:rPr>
            <w:rStyle w:val="a8"/>
            <w:b/>
            <w:bCs/>
            <w:noProof/>
          </w:rPr>
          <w:t xml:space="preserve">§6  </w:t>
        </w:r>
        <w:r w:rsidR="00EE4005" w:rsidRPr="00A6201D">
          <w:rPr>
            <w:rStyle w:val="a8"/>
            <w:rFonts w:hint="eastAsia"/>
            <w:b/>
            <w:bCs/>
            <w:noProof/>
          </w:rPr>
          <w:t>审计报告</w:t>
        </w:r>
        <w:r w:rsidR="00EE4005">
          <w:rPr>
            <w:noProof/>
            <w:webHidden/>
          </w:rPr>
          <w:tab/>
        </w:r>
        <w:r w:rsidR="00EE4005">
          <w:rPr>
            <w:noProof/>
            <w:webHidden/>
          </w:rPr>
          <w:fldChar w:fldCharType="begin"/>
        </w:r>
        <w:r w:rsidR="00EE4005">
          <w:rPr>
            <w:noProof/>
            <w:webHidden/>
          </w:rPr>
          <w:instrText xml:space="preserve"> PAGEREF _Toc4069805 \h </w:instrText>
        </w:r>
        <w:r w:rsidR="00EE4005">
          <w:rPr>
            <w:noProof/>
            <w:webHidden/>
          </w:rPr>
        </w:r>
        <w:r w:rsidR="00EE4005">
          <w:rPr>
            <w:noProof/>
            <w:webHidden/>
          </w:rPr>
          <w:fldChar w:fldCharType="separate"/>
        </w:r>
        <w:r w:rsidR="00EE4005">
          <w:rPr>
            <w:noProof/>
            <w:webHidden/>
          </w:rPr>
          <w:t>18</w:t>
        </w:r>
        <w:r w:rsidR="00EE4005">
          <w:rPr>
            <w:noProof/>
            <w:webHidden/>
          </w:rPr>
          <w:fldChar w:fldCharType="end"/>
        </w:r>
      </w:hyperlink>
    </w:p>
    <w:p w:rsidR="00EE4005" w:rsidRDefault="007861CE">
      <w:pPr>
        <w:pStyle w:val="22"/>
        <w:ind w:left="420"/>
        <w:rPr>
          <w:rFonts w:asciiTheme="minorHAnsi" w:eastAsiaTheme="minorEastAsia" w:hAnsiTheme="minorHAnsi" w:cstheme="minorBidi"/>
          <w:noProof/>
          <w:kern w:val="2"/>
          <w:szCs w:val="22"/>
        </w:rPr>
      </w:pPr>
      <w:hyperlink w:anchor="_Toc4069806" w:history="1">
        <w:r w:rsidR="00EE4005" w:rsidRPr="00A6201D">
          <w:rPr>
            <w:rStyle w:val="a8"/>
            <w:noProof/>
          </w:rPr>
          <w:t xml:space="preserve">6.1 </w:t>
        </w:r>
        <w:r w:rsidR="00EE4005" w:rsidRPr="00A6201D">
          <w:rPr>
            <w:rStyle w:val="a8"/>
            <w:rFonts w:hint="eastAsia"/>
            <w:noProof/>
          </w:rPr>
          <w:t>审计意见</w:t>
        </w:r>
        <w:r w:rsidR="00EE4005">
          <w:rPr>
            <w:noProof/>
            <w:webHidden/>
          </w:rPr>
          <w:tab/>
        </w:r>
        <w:r w:rsidR="00EE4005">
          <w:rPr>
            <w:noProof/>
            <w:webHidden/>
          </w:rPr>
          <w:fldChar w:fldCharType="begin"/>
        </w:r>
        <w:r w:rsidR="00EE4005">
          <w:rPr>
            <w:noProof/>
            <w:webHidden/>
          </w:rPr>
          <w:instrText xml:space="preserve"> PAGEREF _Toc4069806 \h </w:instrText>
        </w:r>
        <w:r w:rsidR="00EE4005">
          <w:rPr>
            <w:noProof/>
            <w:webHidden/>
          </w:rPr>
        </w:r>
        <w:r w:rsidR="00EE4005">
          <w:rPr>
            <w:noProof/>
            <w:webHidden/>
          </w:rPr>
          <w:fldChar w:fldCharType="separate"/>
        </w:r>
        <w:r w:rsidR="00EE4005">
          <w:rPr>
            <w:noProof/>
            <w:webHidden/>
          </w:rPr>
          <w:t>18</w:t>
        </w:r>
        <w:r w:rsidR="00EE4005">
          <w:rPr>
            <w:noProof/>
            <w:webHidden/>
          </w:rPr>
          <w:fldChar w:fldCharType="end"/>
        </w:r>
      </w:hyperlink>
    </w:p>
    <w:p w:rsidR="00EE4005" w:rsidRDefault="007861CE">
      <w:pPr>
        <w:pStyle w:val="22"/>
        <w:ind w:left="420"/>
        <w:rPr>
          <w:rFonts w:asciiTheme="minorHAnsi" w:eastAsiaTheme="minorEastAsia" w:hAnsiTheme="minorHAnsi" w:cstheme="minorBidi"/>
          <w:noProof/>
          <w:kern w:val="2"/>
          <w:szCs w:val="22"/>
        </w:rPr>
      </w:pPr>
      <w:hyperlink w:anchor="_Toc4069807" w:history="1">
        <w:r w:rsidR="00EE4005" w:rsidRPr="00A6201D">
          <w:rPr>
            <w:rStyle w:val="a8"/>
            <w:noProof/>
          </w:rPr>
          <w:t xml:space="preserve">6.2 </w:t>
        </w:r>
        <w:r w:rsidR="00EE4005" w:rsidRPr="00A6201D">
          <w:rPr>
            <w:rStyle w:val="a8"/>
            <w:rFonts w:hint="eastAsia"/>
            <w:noProof/>
          </w:rPr>
          <w:t>形成审计意见的基础</w:t>
        </w:r>
        <w:r w:rsidR="00EE4005">
          <w:rPr>
            <w:noProof/>
            <w:webHidden/>
          </w:rPr>
          <w:tab/>
        </w:r>
        <w:r w:rsidR="00EE4005">
          <w:rPr>
            <w:noProof/>
            <w:webHidden/>
          </w:rPr>
          <w:fldChar w:fldCharType="begin"/>
        </w:r>
        <w:r w:rsidR="00EE4005">
          <w:rPr>
            <w:noProof/>
            <w:webHidden/>
          </w:rPr>
          <w:instrText xml:space="preserve"> PAGEREF _Toc4069807 \h </w:instrText>
        </w:r>
        <w:r w:rsidR="00EE4005">
          <w:rPr>
            <w:noProof/>
            <w:webHidden/>
          </w:rPr>
        </w:r>
        <w:r w:rsidR="00EE4005">
          <w:rPr>
            <w:noProof/>
            <w:webHidden/>
          </w:rPr>
          <w:fldChar w:fldCharType="separate"/>
        </w:r>
        <w:r w:rsidR="00EE4005">
          <w:rPr>
            <w:noProof/>
            <w:webHidden/>
          </w:rPr>
          <w:t>19</w:t>
        </w:r>
        <w:r w:rsidR="00EE4005">
          <w:rPr>
            <w:noProof/>
            <w:webHidden/>
          </w:rPr>
          <w:fldChar w:fldCharType="end"/>
        </w:r>
      </w:hyperlink>
    </w:p>
    <w:p w:rsidR="00EE4005" w:rsidRDefault="007861CE">
      <w:pPr>
        <w:pStyle w:val="22"/>
        <w:ind w:left="420"/>
        <w:rPr>
          <w:rFonts w:asciiTheme="minorHAnsi" w:eastAsiaTheme="minorEastAsia" w:hAnsiTheme="minorHAnsi" w:cstheme="minorBidi"/>
          <w:noProof/>
          <w:kern w:val="2"/>
          <w:szCs w:val="22"/>
        </w:rPr>
      </w:pPr>
      <w:hyperlink w:anchor="_Toc4069808" w:history="1">
        <w:r w:rsidR="00EE4005" w:rsidRPr="00A6201D">
          <w:rPr>
            <w:rStyle w:val="a8"/>
            <w:noProof/>
          </w:rPr>
          <w:t xml:space="preserve">6.3 </w:t>
        </w:r>
        <w:r w:rsidR="00EE4005" w:rsidRPr="00A6201D">
          <w:rPr>
            <w:rStyle w:val="a8"/>
            <w:rFonts w:hint="eastAsia"/>
            <w:noProof/>
          </w:rPr>
          <w:t>管理层和治理层对财务报表的责任</w:t>
        </w:r>
        <w:r w:rsidR="00EE4005">
          <w:rPr>
            <w:noProof/>
            <w:webHidden/>
          </w:rPr>
          <w:tab/>
        </w:r>
        <w:r w:rsidR="00EE4005">
          <w:rPr>
            <w:noProof/>
            <w:webHidden/>
          </w:rPr>
          <w:fldChar w:fldCharType="begin"/>
        </w:r>
        <w:r w:rsidR="00EE4005">
          <w:rPr>
            <w:noProof/>
            <w:webHidden/>
          </w:rPr>
          <w:instrText xml:space="preserve"> PAGEREF _Toc4069808 \h </w:instrText>
        </w:r>
        <w:r w:rsidR="00EE4005">
          <w:rPr>
            <w:noProof/>
            <w:webHidden/>
          </w:rPr>
        </w:r>
        <w:r w:rsidR="00EE4005">
          <w:rPr>
            <w:noProof/>
            <w:webHidden/>
          </w:rPr>
          <w:fldChar w:fldCharType="separate"/>
        </w:r>
        <w:r w:rsidR="00EE4005">
          <w:rPr>
            <w:noProof/>
            <w:webHidden/>
          </w:rPr>
          <w:t>19</w:t>
        </w:r>
        <w:r w:rsidR="00EE4005">
          <w:rPr>
            <w:noProof/>
            <w:webHidden/>
          </w:rPr>
          <w:fldChar w:fldCharType="end"/>
        </w:r>
      </w:hyperlink>
    </w:p>
    <w:p w:rsidR="00EE4005" w:rsidRDefault="007861CE">
      <w:pPr>
        <w:pStyle w:val="22"/>
        <w:ind w:left="420"/>
        <w:rPr>
          <w:rFonts w:asciiTheme="minorHAnsi" w:eastAsiaTheme="minorEastAsia" w:hAnsiTheme="minorHAnsi" w:cstheme="minorBidi"/>
          <w:noProof/>
          <w:kern w:val="2"/>
          <w:szCs w:val="22"/>
        </w:rPr>
      </w:pPr>
      <w:hyperlink w:anchor="_Toc4069809" w:history="1">
        <w:r w:rsidR="00EE4005" w:rsidRPr="00A6201D">
          <w:rPr>
            <w:rStyle w:val="a8"/>
            <w:noProof/>
          </w:rPr>
          <w:t xml:space="preserve">6.4 </w:t>
        </w:r>
        <w:r w:rsidR="00EE4005" w:rsidRPr="00A6201D">
          <w:rPr>
            <w:rStyle w:val="a8"/>
            <w:rFonts w:hint="eastAsia"/>
            <w:noProof/>
          </w:rPr>
          <w:t>注册会计师对财务报表审计的责任</w:t>
        </w:r>
        <w:r w:rsidR="00EE4005">
          <w:rPr>
            <w:noProof/>
            <w:webHidden/>
          </w:rPr>
          <w:tab/>
        </w:r>
        <w:r w:rsidR="00EE4005">
          <w:rPr>
            <w:noProof/>
            <w:webHidden/>
          </w:rPr>
          <w:fldChar w:fldCharType="begin"/>
        </w:r>
        <w:r w:rsidR="00EE4005">
          <w:rPr>
            <w:noProof/>
            <w:webHidden/>
          </w:rPr>
          <w:instrText xml:space="preserve"> PAGEREF _Toc4069809 \h </w:instrText>
        </w:r>
        <w:r w:rsidR="00EE4005">
          <w:rPr>
            <w:noProof/>
            <w:webHidden/>
          </w:rPr>
        </w:r>
        <w:r w:rsidR="00EE4005">
          <w:rPr>
            <w:noProof/>
            <w:webHidden/>
          </w:rPr>
          <w:fldChar w:fldCharType="separate"/>
        </w:r>
        <w:r w:rsidR="00EE4005">
          <w:rPr>
            <w:noProof/>
            <w:webHidden/>
          </w:rPr>
          <w:t>19</w:t>
        </w:r>
        <w:r w:rsidR="00EE4005">
          <w:rPr>
            <w:noProof/>
            <w:webHidden/>
          </w:rPr>
          <w:fldChar w:fldCharType="end"/>
        </w:r>
      </w:hyperlink>
    </w:p>
    <w:p w:rsidR="00EE4005" w:rsidRDefault="007861CE">
      <w:pPr>
        <w:pStyle w:val="11"/>
        <w:rPr>
          <w:rFonts w:asciiTheme="minorHAnsi" w:eastAsiaTheme="minorEastAsia" w:hAnsiTheme="minorHAnsi" w:cstheme="minorBidi"/>
          <w:noProof/>
          <w:szCs w:val="22"/>
        </w:rPr>
      </w:pPr>
      <w:hyperlink w:anchor="_Toc4069810" w:history="1">
        <w:r w:rsidR="00EE4005" w:rsidRPr="00A6201D">
          <w:rPr>
            <w:rStyle w:val="a8"/>
            <w:b/>
            <w:bCs/>
            <w:noProof/>
          </w:rPr>
          <w:t xml:space="preserve">§7  </w:t>
        </w:r>
        <w:r w:rsidR="00EE4005" w:rsidRPr="00A6201D">
          <w:rPr>
            <w:rStyle w:val="a8"/>
            <w:rFonts w:hint="eastAsia"/>
            <w:b/>
            <w:bCs/>
            <w:noProof/>
          </w:rPr>
          <w:t>年度财务报表</w:t>
        </w:r>
        <w:r w:rsidR="00EE4005">
          <w:rPr>
            <w:noProof/>
            <w:webHidden/>
          </w:rPr>
          <w:tab/>
        </w:r>
        <w:r w:rsidR="00EE4005">
          <w:rPr>
            <w:noProof/>
            <w:webHidden/>
          </w:rPr>
          <w:fldChar w:fldCharType="begin"/>
        </w:r>
        <w:r w:rsidR="00EE4005">
          <w:rPr>
            <w:noProof/>
            <w:webHidden/>
          </w:rPr>
          <w:instrText xml:space="preserve"> PAGEREF _Toc4069810 \h </w:instrText>
        </w:r>
        <w:r w:rsidR="00EE4005">
          <w:rPr>
            <w:noProof/>
            <w:webHidden/>
          </w:rPr>
        </w:r>
        <w:r w:rsidR="00EE4005">
          <w:rPr>
            <w:noProof/>
            <w:webHidden/>
          </w:rPr>
          <w:fldChar w:fldCharType="separate"/>
        </w:r>
        <w:r w:rsidR="00EE4005">
          <w:rPr>
            <w:noProof/>
            <w:webHidden/>
          </w:rPr>
          <w:t>20</w:t>
        </w:r>
        <w:r w:rsidR="00EE4005">
          <w:rPr>
            <w:noProof/>
            <w:webHidden/>
          </w:rPr>
          <w:fldChar w:fldCharType="end"/>
        </w:r>
      </w:hyperlink>
    </w:p>
    <w:p w:rsidR="00EE4005" w:rsidRDefault="007861CE">
      <w:pPr>
        <w:pStyle w:val="22"/>
        <w:ind w:left="420"/>
        <w:rPr>
          <w:rFonts w:asciiTheme="minorHAnsi" w:eastAsiaTheme="minorEastAsia" w:hAnsiTheme="minorHAnsi" w:cstheme="minorBidi"/>
          <w:noProof/>
          <w:kern w:val="2"/>
          <w:szCs w:val="22"/>
        </w:rPr>
      </w:pPr>
      <w:hyperlink w:anchor="_Toc4069811" w:history="1">
        <w:r w:rsidR="00EE4005" w:rsidRPr="00A6201D">
          <w:rPr>
            <w:rStyle w:val="a8"/>
            <w:noProof/>
          </w:rPr>
          <w:t xml:space="preserve">7.1 </w:t>
        </w:r>
        <w:r w:rsidR="00EE4005" w:rsidRPr="00A6201D">
          <w:rPr>
            <w:rStyle w:val="a8"/>
            <w:rFonts w:hint="eastAsia"/>
            <w:noProof/>
          </w:rPr>
          <w:t>资产负债表</w:t>
        </w:r>
        <w:r w:rsidR="00EE4005">
          <w:rPr>
            <w:noProof/>
            <w:webHidden/>
          </w:rPr>
          <w:tab/>
        </w:r>
        <w:r w:rsidR="00EE4005">
          <w:rPr>
            <w:noProof/>
            <w:webHidden/>
          </w:rPr>
          <w:fldChar w:fldCharType="begin"/>
        </w:r>
        <w:r w:rsidR="00EE4005">
          <w:rPr>
            <w:noProof/>
            <w:webHidden/>
          </w:rPr>
          <w:instrText xml:space="preserve"> PAGEREF _Toc4069811 \h </w:instrText>
        </w:r>
        <w:r w:rsidR="00EE4005">
          <w:rPr>
            <w:noProof/>
            <w:webHidden/>
          </w:rPr>
        </w:r>
        <w:r w:rsidR="00EE4005">
          <w:rPr>
            <w:noProof/>
            <w:webHidden/>
          </w:rPr>
          <w:fldChar w:fldCharType="separate"/>
        </w:r>
        <w:r w:rsidR="00EE4005">
          <w:rPr>
            <w:noProof/>
            <w:webHidden/>
          </w:rPr>
          <w:t>20</w:t>
        </w:r>
        <w:r w:rsidR="00EE4005">
          <w:rPr>
            <w:noProof/>
            <w:webHidden/>
          </w:rPr>
          <w:fldChar w:fldCharType="end"/>
        </w:r>
      </w:hyperlink>
    </w:p>
    <w:p w:rsidR="00EE4005" w:rsidRDefault="007861CE">
      <w:pPr>
        <w:pStyle w:val="22"/>
        <w:ind w:left="420"/>
        <w:rPr>
          <w:rFonts w:asciiTheme="minorHAnsi" w:eastAsiaTheme="minorEastAsia" w:hAnsiTheme="minorHAnsi" w:cstheme="minorBidi"/>
          <w:noProof/>
          <w:kern w:val="2"/>
          <w:szCs w:val="22"/>
        </w:rPr>
      </w:pPr>
      <w:hyperlink w:anchor="_Toc4069812" w:history="1">
        <w:r w:rsidR="00EE4005" w:rsidRPr="00A6201D">
          <w:rPr>
            <w:rStyle w:val="a8"/>
            <w:noProof/>
          </w:rPr>
          <w:t xml:space="preserve">7.2 </w:t>
        </w:r>
        <w:r w:rsidR="00EE4005" w:rsidRPr="00A6201D">
          <w:rPr>
            <w:rStyle w:val="a8"/>
            <w:rFonts w:hint="eastAsia"/>
            <w:noProof/>
          </w:rPr>
          <w:t>利润表</w:t>
        </w:r>
        <w:r w:rsidR="00EE4005">
          <w:rPr>
            <w:noProof/>
            <w:webHidden/>
          </w:rPr>
          <w:tab/>
        </w:r>
        <w:r w:rsidR="00EE4005">
          <w:rPr>
            <w:noProof/>
            <w:webHidden/>
          </w:rPr>
          <w:fldChar w:fldCharType="begin"/>
        </w:r>
        <w:r w:rsidR="00EE4005">
          <w:rPr>
            <w:noProof/>
            <w:webHidden/>
          </w:rPr>
          <w:instrText xml:space="preserve"> PAGEREF _Toc4069812 \h </w:instrText>
        </w:r>
        <w:r w:rsidR="00EE4005">
          <w:rPr>
            <w:noProof/>
            <w:webHidden/>
          </w:rPr>
        </w:r>
        <w:r w:rsidR="00EE4005">
          <w:rPr>
            <w:noProof/>
            <w:webHidden/>
          </w:rPr>
          <w:fldChar w:fldCharType="separate"/>
        </w:r>
        <w:r w:rsidR="00EE4005">
          <w:rPr>
            <w:noProof/>
            <w:webHidden/>
          </w:rPr>
          <w:t>22</w:t>
        </w:r>
        <w:r w:rsidR="00EE4005">
          <w:rPr>
            <w:noProof/>
            <w:webHidden/>
          </w:rPr>
          <w:fldChar w:fldCharType="end"/>
        </w:r>
      </w:hyperlink>
    </w:p>
    <w:p w:rsidR="00EE4005" w:rsidRDefault="007861CE">
      <w:pPr>
        <w:pStyle w:val="22"/>
        <w:ind w:left="420"/>
        <w:rPr>
          <w:rFonts w:asciiTheme="minorHAnsi" w:eastAsiaTheme="minorEastAsia" w:hAnsiTheme="minorHAnsi" w:cstheme="minorBidi"/>
          <w:noProof/>
          <w:kern w:val="2"/>
          <w:szCs w:val="22"/>
        </w:rPr>
      </w:pPr>
      <w:hyperlink w:anchor="_Toc4069813" w:history="1">
        <w:r w:rsidR="00EE4005" w:rsidRPr="00A6201D">
          <w:rPr>
            <w:rStyle w:val="a8"/>
            <w:noProof/>
          </w:rPr>
          <w:t xml:space="preserve">7.3 </w:t>
        </w:r>
        <w:r w:rsidR="00EE4005" w:rsidRPr="00A6201D">
          <w:rPr>
            <w:rStyle w:val="a8"/>
            <w:rFonts w:hint="eastAsia"/>
            <w:noProof/>
          </w:rPr>
          <w:t>所有者权益（基金净值）变动表</w:t>
        </w:r>
        <w:r w:rsidR="00EE4005">
          <w:rPr>
            <w:noProof/>
            <w:webHidden/>
          </w:rPr>
          <w:tab/>
        </w:r>
        <w:r w:rsidR="00EE4005">
          <w:rPr>
            <w:noProof/>
            <w:webHidden/>
          </w:rPr>
          <w:fldChar w:fldCharType="begin"/>
        </w:r>
        <w:r w:rsidR="00EE4005">
          <w:rPr>
            <w:noProof/>
            <w:webHidden/>
          </w:rPr>
          <w:instrText xml:space="preserve"> PAGEREF _Toc4069813 \h </w:instrText>
        </w:r>
        <w:r w:rsidR="00EE4005">
          <w:rPr>
            <w:noProof/>
            <w:webHidden/>
          </w:rPr>
        </w:r>
        <w:r w:rsidR="00EE4005">
          <w:rPr>
            <w:noProof/>
            <w:webHidden/>
          </w:rPr>
          <w:fldChar w:fldCharType="separate"/>
        </w:r>
        <w:r w:rsidR="00EE4005">
          <w:rPr>
            <w:noProof/>
            <w:webHidden/>
          </w:rPr>
          <w:t>23</w:t>
        </w:r>
        <w:r w:rsidR="00EE4005">
          <w:rPr>
            <w:noProof/>
            <w:webHidden/>
          </w:rPr>
          <w:fldChar w:fldCharType="end"/>
        </w:r>
      </w:hyperlink>
    </w:p>
    <w:p w:rsidR="00EE4005" w:rsidRDefault="007861CE">
      <w:pPr>
        <w:pStyle w:val="22"/>
        <w:ind w:left="420"/>
        <w:rPr>
          <w:rFonts w:asciiTheme="minorHAnsi" w:eastAsiaTheme="minorEastAsia" w:hAnsiTheme="minorHAnsi" w:cstheme="minorBidi"/>
          <w:noProof/>
          <w:kern w:val="2"/>
          <w:szCs w:val="22"/>
        </w:rPr>
      </w:pPr>
      <w:hyperlink w:anchor="_Toc4069814" w:history="1">
        <w:r w:rsidR="00EE4005" w:rsidRPr="00A6201D">
          <w:rPr>
            <w:rStyle w:val="a8"/>
            <w:noProof/>
          </w:rPr>
          <w:t xml:space="preserve">7.4 </w:t>
        </w:r>
        <w:r w:rsidR="00EE4005" w:rsidRPr="00A6201D">
          <w:rPr>
            <w:rStyle w:val="a8"/>
            <w:rFonts w:hint="eastAsia"/>
            <w:noProof/>
          </w:rPr>
          <w:t>报表附注</w:t>
        </w:r>
        <w:r w:rsidR="00EE4005">
          <w:rPr>
            <w:noProof/>
            <w:webHidden/>
          </w:rPr>
          <w:tab/>
        </w:r>
        <w:r w:rsidR="00EE4005">
          <w:rPr>
            <w:noProof/>
            <w:webHidden/>
          </w:rPr>
          <w:fldChar w:fldCharType="begin"/>
        </w:r>
        <w:r w:rsidR="00EE4005">
          <w:rPr>
            <w:noProof/>
            <w:webHidden/>
          </w:rPr>
          <w:instrText xml:space="preserve"> PAGEREF _Toc4069814 \h </w:instrText>
        </w:r>
        <w:r w:rsidR="00EE4005">
          <w:rPr>
            <w:noProof/>
            <w:webHidden/>
          </w:rPr>
        </w:r>
        <w:r w:rsidR="00EE4005">
          <w:rPr>
            <w:noProof/>
            <w:webHidden/>
          </w:rPr>
          <w:fldChar w:fldCharType="separate"/>
        </w:r>
        <w:r w:rsidR="00EE4005">
          <w:rPr>
            <w:noProof/>
            <w:webHidden/>
          </w:rPr>
          <w:t>24</w:t>
        </w:r>
        <w:r w:rsidR="00EE4005">
          <w:rPr>
            <w:noProof/>
            <w:webHidden/>
          </w:rPr>
          <w:fldChar w:fldCharType="end"/>
        </w:r>
      </w:hyperlink>
    </w:p>
    <w:p w:rsidR="00EE4005" w:rsidRDefault="007861CE">
      <w:pPr>
        <w:pStyle w:val="11"/>
        <w:rPr>
          <w:rFonts w:asciiTheme="minorHAnsi" w:eastAsiaTheme="minorEastAsia" w:hAnsiTheme="minorHAnsi" w:cstheme="minorBidi"/>
          <w:noProof/>
          <w:szCs w:val="22"/>
        </w:rPr>
      </w:pPr>
      <w:hyperlink w:anchor="_Toc4069815" w:history="1">
        <w:r w:rsidR="00EE4005" w:rsidRPr="00A6201D">
          <w:rPr>
            <w:rStyle w:val="a8"/>
            <w:b/>
            <w:bCs/>
            <w:noProof/>
          </w:rPr>
          <w:t xml:space="preserve">§8  </w:t>
        </w:r>
        <w:r w:rsidR="00EE4005" w:rsidRPr="00A6201D">
          <w:rPr>
            <w:rStyle w:val="a8"/>
            <w:rFonts w:hint="eastAsia"/>
            <w:b/>
            <w:bCs/>
            <w:noProof/>
          </w:rPr>
          <w:t>投资组合报告</w:t>
        </w:r>
        <w:r w:rsidR="00EE4005">
          <w:rPr>
            <w:noProof/>
            <w:webHidden/>
          </w:rPr>
          <w:tab/>
        </w:r>
        <w:r w:rsidR="00EE4005">
          <w:rPr>
            <w:noProof/>
            <w:webHidden/>
          </w:rPr>
          <w:fldChar w:fldCharType="begin"/>
        </w:r>
        <w:r w:rsidR="00EE4005">
          <w:rPr>
            <w:noProof/>
            <w:webHidden/>
          </w:rPr>
          <w:instrText xml:space="preserve"> PAGEREF _Toc4069815 \h </w:instrText>
        </w:r>
        <w:r w:rsidR="00EE4005">
          <w:rPr>
            <w:noProof/>
            <w:webHidden/>
          </w:rPr>
        </w:r>
        <w:r w:rsidR="00EE4005">
          <w:rPr>
            <w:noProof/>
            <w:webHidden/>
          </w:rPr>
          <w:fldChar w:fldCharType="separate"/>
        </w:r>
        <w:r w:rsidR="00EE4005">
          <w:rPr>
            <w:noProof/>
            <w:webHidden/>
          </w:rPr>
          <w:t>47</w:t>
        </w:r>
        <w:r w:rsidR="00EE4005">
          <w:rPr>
            <w:noProof/>
            <w:webHidden/>
          </w:rPr>
          <w:fldChar w:fldCharType="end"/>
        </w:r>
      </w:hyperlink>
    </w:p>
    <w:p w:rsidR="00EE4005" w:rsidRDefault="007861CE">
      <w:pPr>
        <w:pStyle w:val="22"/>
        <w:ind w:left="420"/>
        <w:rPr>
          <w:rFonts w:asciiTheme="minorHAnsi" w:eastAsiaTheme="minorEastAsia" w:hAnsiTheme="minorHAnsi" w:cstheme="minorBidi"/>
          <w:noProof/>
          <w:kern w:val="2"/>
          <w:szCs w:val="22"/>
        </w:rPr>
      </w:pPr>
      <w:hyperlink w:anchor="_Toc4069816" w:history="1">
        <w:r w:rsidR="00EE4005" w:rsidRPr="00A6201D">
          <w:rPr>
            <w:rStyle w:val="a8"/>
            <w:noProof/>
          </w:rPr>
          <w:t>8.1</w:t>
        </w:r>
        <w:r w:rsidR="00EE4005" w:rsidRPr="00A6201D">
          <w:rPr>
            <w:rStyle w:val="a8"/>
            <w:rFonts w:hint="eastAsia"/>
            <w:noProof/>
          </w:rPr>
          <w:t>期末基金资产组合情况</w:t>
        </w:r>
        <w:r w:rsidR="00EE4005">
          <w:rPr>
            <w:noProof/>
            <w:webHidden/>
          </w:rPr>
          <w:tab/>
        </w:r>
        <w:r w:rsidR="00EE4005">
          <w:rPr>
            <w:noProof/>
            <w:webHidden/>
          </w:rPr>
          <w:fldChar w:fldCharType="begin"/>
        </w:r>
        <w:r w:rsidR="00EE4005">
          <w:rPr>
            <w:noProof/>
            <w:webHidden/>
          </w:rPr>
          <w:instrText xml:space="preserve"> PAGEREF _Toc4069816 \h </w:instrText>
        </w:r>
        <w:r w:rsidR="00EE4005">
          <w:rPr>
            <w:noProof/>
            <w:webHidden/>
          </w:rPr>
        </w:r>
        <w:r w:rsidR="00EE4005">
          <w:rPr>
            <w:noProof/>
            <w:webHidden/>
          </w:rPr>
          <w:fldChar w:fldCharType="separate"/>
        </w:r>
        <w:r w:rsidR="00EE4005">
          <w:rPr>
            <w:noProof/>
            <w:webHidden/>
          </w:rPr>
          <w:t>47</w:t>
        </w:r>
        <w:r w:rsidR="00EE4005">
          <w:rPr>
            <w:noProof/>
            <w:webHidden/>
          </w:rPr>
          <w:fldChar w:fldCharType="end"/>
        </w:r>
      </w:hyperlink>
    </w:p>
    <w:p w:rsidR="00EE4005" w:rsidRDefault="007861CE">
      <w:pPr>
        <w:pStyle w:val="22"/>
        <w:ind w:left="420"/>
        <w:rPr>
          <w:rFonts w:asciiTheme="minorHAnsi" w:eastAsiaTheme="minorEastAsia" w:hAnsiTheme="minorHAnsi" w:cstheme="minorBidi"/>
          <w:noProof/>
          <w:kern w:val="2"/>
          <w:szCs w:val="22"/>
        </w:rPr>
      </w:pPr>
      <w:hyperlink w:anchor="_Toc4069817" w:history="1">
        <w:r w:rsidR="00EE4005" w:rsidRPr="00A6201D">
          <w:rPr>
            <w:rStyle w:val="a8"/>
            <w:noProof/>
          </w:rPr>
          <w:t>8.2</w:t>
        </w:r>
        <w:r w:rsidR="00EE4005" w:rsidRPr="00A6201D">
          <w:rPr>
            <w:rStyle w:val="a8"/>
            <w:rFonts w:hint="eastAsia"/>
            <w:noProof/>
          </w:rPr>
          <w:t>债券回购融资情况</w:t>
        </w:r>
        <w:r w:rsidR="00EE4005">
          <w:rPr>
            <w:noProof/>
            <w:webHidden/>
          </w:rPr>
          <w:tab/>
        </w:r>
        <w:r w:rsidR="00EE4005">
          <w:rPr>
            <w:noProof/>
            <w:webHidden/>
          </w:rPr>
          <w:fldChar w:fldCharType="begin"/>
        </w:r>
        <w:r w:rsidR="00EE4005">
          <w:rPr>
            <w:noProof/>
            <w:webHidden/>
          </w:rPr>
          <w:instrText xml:space="preserve"> PAGEREF _Toc4069817 \h </w:instrText>
        </w:r>
        <w:r w:rsidR="00EE4005">
          <w:rPr>
            <w:noProof/>
            <w:webHidden/>
          </w:rPr>
        </w:r>
        <w:r w:rsidR="00EE4005">
          <w:rPr>
            <w:noProof/>
            <w:webHidden/>
          </w:rPr>
          <w:fldChar w:fldCharType="separate"/>
        </w:r>
        <w:r w:rsidR="00EE4005">
          <w:rPr>
            <w:noProof/>
            <w:webHidden/>
          </w:rPr>
          <w:t>48</w:t>
        </w:r>
        <w:r w:rsidR="00EE4005">
          <w:rPr>
            <w:noProof/>
            <w:webHidden/>
          </w:rPr>
          <w:fldChar w:fldCharType="end"/>
        </w:r>
      </w:hyperlink>
    </w:p>
    <w:p w:rsidR="00EE4005" w:rsidRDefault="007861CE">
      <w:pPr>
        <w:pStyle w:val="22"/>
        <w:ind w:left="420"/>
        <w:rPr>
          <w:rFonts w:asciiTheme="minorHAnsi" w:eastAsiaTheme="minorEastAsia" w:hAnsiTheme="minorHAnsi" w:cstheme="minorBidi"/>
          <w:noProof/>
          <w:kern w:val="2"/>
          <w:szCs w:val="22"/>
        </w:rPr>
      </w:pPr>
      <w:hyperlink w:anchor="_Toc4069818" w:history="1">
        <w:r w:rsidR="00EE4005" w:rsidRPr="00A6201D">
          <w:rPr>
            <w:rStyle w:val="a8"/>
            <w:noProof/>
          </w:rPr>
          <w:t>8.4</w:t>
        </w:r>
        <w:r w:rsidR="00EE4005" w:rsidRPr="00A6201D">
          <w:rPr>
            <w:rStyle w:val="a8"/>
            <w:rFonts w:hint="eastAsia"/>
            <w:noProof/>
          </w:rPr>
          <w:t>报告期内投资组合平均剩余存续期超过</w:t>
        </w:r>
        <w:r w:rsidR="00EE4005" w:rsidRPr="00A6201D">
          <w:rPr>
            <w:rStyle w:val="a8"/>
            <w:noProof/>
          </w:rPr>
          <w:t>240</w:t>
        </w:r>
        <w:r w:rsidR="00EE4005" w:rsidRPr="00A6201D">
          <w:rPr>
            <w:rStyle w:val="a8"/>
            <w:rFonts w:ascii="宋体" w:hAnsi="宋体" w:hint="eastAsia"/>
            <w:noProof/>
          </w:rPr>
          <w:t>天情况说明</w:t>
        </w:r>
        <w:r w:rsidR="00EE4005">
          <w:rPr>
            <w:noProof/>
            <w:webHidden/>
          </w:rPr>
          <w:tab/>
        </w:r>
        <w:r w:rsidR="00EE4005">
          <w:rPr>
            <w:noProof/>
            <w:webHidden/>
          </w:rPr>
          <w:fldChar w:fldCharType="begin"/>
        </w:r>
        <w:r w:rsidR="00EE4005">
          <w:rPr>
            <w:noProof/>
            <w:webHidden/>
          </w:rPr>
          <w:instrText xml:space="preserve"> PAGEREF _Toc4069818 \h </w:instrText>
        </w:r>
        <w:r w:rsidR="00EE4005">
          <w:rPr>
            <w:noProof/>
            <w:webHidden/>
          </w:rPr>
        </w:r>
        <w:r w:rsidR="00EE4005">
          <w:rPr>
            <w:noProof/>
            <w:webHidden/>
          </w:rPr>
          <w:fldChar w:fldCharType="separate"/>
        </w:r>
        <w:r w:rsidR="00EE4005">
          <w:rPr>
            <w:noProof/>
            <w:webHidden/>
          </w:rPr>
          <w:t>49</w:t>
        </w:r>
        <w:r w:rsidR="00EE4005">
          <w:rPr>
            <w:noProof/>
            <w:webHidden/>
          </w:rPr>
          <w:fldChar w:fldCharType="end"/>
        </w:r>
      </w:hyperlink>
    </w:p>
    <w:p w:rsidR="00EE4005" w:rsidRDefault="007861CE">
      <w:pPr>
        <w:pStyle w:val="22"/>
        <w:ind w:left="420"/>
        <w:rPr>
          <w:rFonts w:asciiTheme="minorHAnsi" w:eastAsiaTheme="minorEastAsia" w:hAnsiTheme="minorHAnsi" w:cstheme="minorBidi"/>
          <w:noProof/>
          <w:kern w:val="2"/>
          <w:szCs w:val="22"/>
        </w:rPr>
      </w:pPr>
      <w:hyperlink w:anchor="_Toc4069819" w:history="1">
        <w:r w:rsidR="00EE4005" w:rsidRPr="00A6201D">
          <w:rPr>
            <w:rStyle w:val="a8"/>
            <w:noProof/>
          </w:rPr>
          <w:t>8.5</w:t>
        </w:r>
        <w:r w:rsidR="00EE4005" w:rsidRPr="00A6201D">
          <w:rPr>
            <w:rStyle w:val="a8"/>
            <w:rFonts w:hint="eastAsia"/>
            <w:noProof/>
          </w:rPr>
          <w:t>期末按债券品种分类的债券投资组合</w:t>
        </w:r>
        <w:r w:rsidR="00EE4005">
          <w:rPr>
            <w:noProof/>
            <w:webHidden/>
          </w:rPr>
          <w:tab/>
        </w:r>
        <w:r w:rsidR="00EE4005">
          <w:rPr>
            <w:noProof/>
            <w:webHidden/>
          </w:rPr>
          <w:fldChar w:fldCharType="begin"/>
        </w:r>
        <w:r w:rsidR="00EE4005">
          <w:rPr>
            <w:noProof/>
            <w:webHidden/>
          </w:rPr>
          <w:instrText xml:space="preserve"> PAGEREF _Toc4069819 \h </w:instrText>
        </w:r>
        <w:r w:rsidR="00EE4005">
          <w:rPr>
            <w:noProof/>
            <w:webHidden/>
          </w:rPr>
        </w:r>
        <w:r w:rsidR="00EE4005">
          <w:rPr>
            <w:noProof/>
            <w:webHidden/>
          </w:rPr>
          <w:fldChar w:fldCharType="separate"/>
        </w:r>
        <w:r w:rsidR="00EE4005">
          <w:rPr>
            <w:noProof/>
            <w:webHidden/>
          </w:rPr>
          <w:t>49</w:t>
        </w:r>
        <w:r w:rsidR="00EE4005">
          <w:rPr>
            <w:noProof/>
            <w:webHidden/>
          </w:rPr>
          <w:fldChar w:fldCharType="end"/>
        </w:r>
      </w:hyperlink>
    </w:p>
    <w:p w:rsidR="00EE4005" w:rsidRDefault="007861CE">
      <w:pPr>
        <w:pStyle w:val="22"/>
        <w:ind w:left="420"/>
        <w:rPr>
          <w:rFonts w:asciiTheme="minorHAnsi" w:eastAsiaTheme="minorEastAsia" w:hAnsiTheme="minorHAnsi" w:cstheme="minorBidi"/>
          <w:noProof/>
          <w:kern w:val="2"/>
          <w:szCs w:val="22"/>
        </w:rPr>
      </w:pPr>
      <w:hyperlink w:anchor="_Toc4069820" w:history="1">
        <w:r w:rsidR="00EE4005" w:rsidRPr="00A6201D">
          <w:rPr>
            <w:rStyle w:val="a8"/>
            <w:noProof/>
          </w:rPr>
          <w:t>8.6</w:t>
        </w:r>
        <w:r w:rsidR="00EE4005" w:rsidRPr="00A6201D">
          <w:rPr>
            <w:rStyle w:val="a8"/>
            <w:rFonts w:hint="eastAsia"/>
            <w:noProof/>
          </w:rPr>
          <w:t>期末按摊余成本占基金资产净值比例大小排序的前十名债券投资明细</w:t>
        </w:r>
        <w:r w:rsidR="00EE4005">
          <w:rPr>
            <w:noProof/>
            <w:webHidden/>
          </w:rPr>
          <w:tab/>
        </w:r>
        <w:r w:rsidR="00EE4005">
          <w:rPr>
            <w:noProof/>
            <w:webHidden/>
          </w:rPr>
          <w:fldChar w:fldCharType="begin"/>
        </w:r>
        <w:r w:rsidR="00EE4005">
          <w:rPr>
            <w:noProof/>
            <w:webHidden/>
          </w:rPr>
          <w:instrText xml:space="preserve"> PAGEREF _Toc4069820 \h </w:instrText>
        </w:r>
        <w:r w:rsidR="00EE4005">
          <w:rPr>
            <w:noProof/>
            <w:webHidden/>
          </w:rPr>
        </w:r>
        <w:r w:rsidR="00EE4005">
          <w:rPr>
            <w:noProof/>
            <w:webHidden/>
          </w:rPr>
          <w:fldChar w:fldCharType="separate"/>
        </w:r>
        <w:r w:rsidR="00EE4005">
          <w:rPr>
            <w:noProof/>
            <w:webHidden/>
          </w:rPr>
          <w:t>50</w:t>
        </w:r>
        <w:r w:rsidR="00EE4005">
          <w:rPr>
            <w:noProof/>
            <w:webHidden/>
          </w:rPr>
          <w:fldChar w:fldCharType="end"/>
        </w:r>
      </w:hyperlink>
    </w:p>
    <w:p w:rsidR="00EE4005" w:rsidRDefault="007861CE">
      <w:pPr>
        <w:pStyle w:val="22"/>
        <w:ind w:left="420"/>
        <w:rPr>
          <w:rFonts w:asciiTheme="minorHAnsi" w:eastAsiaTheme="minorEastAsia" w:hAnsiTheme="minorHAnsi" w:cstheme="minorBidi"/>
          <w:noProof/>
          <w:kern w:val="2"/>
          <w:szCs w:val="22"/>
        </w:rPr>
      </w:pPr>
      <w:hyperlink w:anchor="_Toc4069821" w:history="1">
        <w:r w:rsidR="00EE4005" w:rsidRPr="00A6201D">
          <w:rPr>
            <w:rStyle w:val="a8"/>
            <w:noProof/>
          </w:rPr>
          <w:t>8.7“</w:t>
        </w:r>
        <w:r w:rsidR="00EE4005" w:rsidRPr="00A6201D">
          <w:rPr>
            <w:rStyle w:val="a8"/>
            <w:rFonts w:hint="eastAsia"/>
            <w:noProof/>
          </w:rPr>
          <w:t>影子定价</w:t>
        </w:r>
        <w:r w:rsidR="00EE4005" w:rsidRPr="00A6201D">
          <w:rPr>
            <w:rStyle w:val="a8"/>
            <w:noProof/>
          </w:rPr>
          <w:t>”</w:t>
        </w:r>
        <w:r w:rsidR="00EE4005" w:rsidRPr="00A6201D">
          <w:rPr>
            <w:rStyle w:val="a8"/>
            <w:rFonts w:hint="eastAsia"/>
            <w:noProof/>
          </w:rPr>
          <w:t>与</w:t>
        </w:r>
        <w:r w:rsidR="00EE4005" w:rsidRPr="00A6201D">
          <w:rPr>
            <w:rStyle w:val="a8"/>
            <w:noProof/>
          </w:rPr>
          <w:t>“</w:t>
        </w:r>
        <w:r w:rsidR="00EE4005" w:rsidRPr="00A6201D">
          <w:rPr>
            <w:rStyle w:val="a8"/>
            <w:rFonts w:hint="eastAsia"/>
            <w:noProof/>
          </w:rPr>
          <w:t>摊余成本法</w:t>
        </w:r>
        <w:r w:rsidR="00EE4005" w:rsidRPr="00A6201D">
          <w:rPr>
            <w:rStyle w:val="a8"/>
            <w:noProof/>
          </w:rPr>
          <w:t>”</w:t>
        </w:r>
        <w:r w:rsidR="00EE4005" w:rsidRPr="00A6201D">
          <w:rPr>
            <w:rStyle w:val="a8"/>
            <w:rFonts w:hint="eastAsia"/>
            <w:noProof/>
          </w:rPr>
          <w:t>确定的基金资产净值的偏离</w:t>
        </w:r>
        <w:r w:rsidR="00EE4005">
          <w:rPr>
            <w:noProof/>
            <w:webHidden/>
          </w:rPr>
          <w:tab/>
        </w:r>
        <w:r w:rsidR="00EE4005">
          <w:rPr>
            <w:noProof/>
            <w:webHidden/>
          </w:rPr>
          <w:fldChar w:fldCharType="begin"/>
        </w:r>
        <w:r w:rsidR="00EE4005">
          <w:rPr>
            <w:noProof/>
            <w:webHidden/>
          </w:rPr>
          <w:instrText xml:space="preserve"> PAGEREF _Toc4069821 \h </w:instrText>
        </w:r>
        <w:r w:rsidR="00EE4005">
          <w:rPr>
            <w:noProof/>
            <w:webHidden/>
          </w:rPr>
        </w:r>
        <w:r w:rsidR="00EE4005">
          <w:rPr>
            <w:noProof/>
            <w:webHidden/>
          </w:rPr>
          <w:fldChar w:fldCharType="separate"/>
        </w:r>
        <w:r w:rsidR="00EE4005">
          <w:rPr>
            <w:noProof/>
            <w:webHidden/>
          </w:rPr>
          <w:t>50</w:t>
        </w:r>
        <w:r w:rsidR="00EE4005">
          <w:rPr>
            <w:noProof/>
            <w:webHidden/>
          </w:rPr>
          <w:fldChar w:fldCharType="end"/>
        </w:r>
      </w:hyperlink>
    </w:p>
    <w:p w:rsidR="00EE4005" w:rsidRDefault="007861CE">
      <w:pPr>
        <w:pStyle w:val="22"/>
        <w:ind w:left="420"/>
        <w:rPr>
          <w:rFonts w:asciiTheme="minorHAnsi" w:eastAsiaTheme="minorEastAsia" w:hAnsiTheme="minorHAnsi" w:cstheme="minorBidi"/>
          <w:noProof/>
          <w:kern w:val="2"/>
          <w:szCs w:val="22"/>
        </w:rPr>
      </w:pPr>
      <w:hyperlink w:anchor="_Toc4069822" w:history="1">
        <w:r w:rsidR="00EE4005" w:rsidRPr="00A6201D">
          <w:rPr>
            <w:rStyle w:val="a8"/>
            <w:noProof/>
          </w:rPr>
          <w:t>8.8</w:t>
        </w:r>
        <w:r w:rsidR="00EE4005" w:rsidRPr="00A6201D">
          <w:rPr>
            <w:rStyle w:val="a8"/>
            <w:rFonts w:hint="eastAsia"/>
            <w:noProof/>
          </w:rPr>
          <w:t>期末按公允价值占基金资产净值比例大小排序的所有资产支持证券投资明细</w:t>
        </w:r>
        <w:r w:rsidR="00EE4005">
          <w:rPr>
            <w:noProof/>
            <w:webHidden/>
          </w:rPr>
          <w:tab/>
        </w:r>
        <w:r w:rsidR="00EE4005">
          <w:rPr>
            <w:noProof/>
            <w:webHidden/>
          </w:rPr>
          <w:fldChar w:fldCharType="begin"/>
        </w:r>
        <w:r w:rsidR="00EE4005">
          <w:rPr>
            <w:noProof/>
            <w:webHidden/>
          </w:rPr>
          <w:instrText xml:space="preserve"> PAGEREF _Toc4069822 \h </w:instrText>
        </w:r>
        <w:r w:rsidR="00EE4005">
          <w:rPr>
            <w:noProof/>
            <w:webHidden/>
          </w:rPr>
        </w:r>
        <w:r w:rsidR="00EE4005">
          <w:rPr>
            <w:noProof/>
            <w:webHidden/>
          </w:rPr>
          <w:fldChar w:fldCharType="separate"/>
        </w:r>
        <w:r w:rsidR="00EE4005">
          <w:rPr>
            <w:noProof/>
            <w:webHidden/>
          </w:rPr>
          <w:t>51</w:t>
        </w:r>
        <w:r w:rsidR="00EE4005">
          <w:rPr>
            <w:noProof/>
            <w:webHidden/>
          </w:rPr>
          <w:fldChar w:fldCharType="end"/>
        </w:r>
      </w:hyperlink>
    </w:p>
    <w:p w:rsidR="00EE4005" w:rsidRDefault="007861CE">
      <w:pPr>
        <w:pStyle w:val="22"/>
        <w:ind w:left="420"/>
        <w:rPr>
          <w:rFonts w:asciiTheme="minorHAnsi" w:eastAsiaTheme="minorEastAsia" w:hAnsiTheme="minorHAnsi" w:cstheme="minorBidi"/>
          <w:noProof/>
          <w:kern w:val="2"/>
          <w:szCs w:val="22"/>
        </w:rPr>
      </w:pPr>
      <w:hyperlink w:anchor="_Toc4069823" w:history="1">
        <w:r w:rsidR="00EE4005" w:rsidRPr="00A6201D">
          <w:rPr>
            <w:rStyle w:val="a8"/>
            <w:noProof/>
          </w:rPr>
          <w:t xml:space="preserve">8.9 </w:t>
        </w:r>
        <w:r w:rsidR="00EE4005" w:rsidRPr="00A6201D">
          <w:rPr>
            <w:rStyle w:val="a8"/>
            <w:rFonts w:hint="eastAsia"/>
            <w:noProof/>
          </w:rPr>
          <w:t>投资组合报告附注</w:t>
        </w:r>
        <w:r w:rsidR="00EE4005">
          <w:rPr>
            <w:noProof/>
            <w:webHidden/>
          </w:rPr>
          <w:tab/>
        </w:r>
        <w:r w:rsidR="00EE4005">
          <w:rPr>
            <w:noProof/>
            <w:webHidden/>
          </w:rPr>
          <w:fldChar w:fldCharType="begin"/>
        </w:r>
        <w:r w:rsidR="00EE4005">
          <w:rPr>
            <w:noProof/>
            <w:webHidden/>
          </w:rPr>
          <w:instrText xml:space="preserve"> PAGEREF _Toc4069823 \h </w:instrText>
        </w:r>
        <w:r w:rsidR="00EE4005">
          <w:rPr>
            <w:noProof/>
            <w:webHidden/>
          </w:rPr>
        </w:r>
        <w:r w:rsidR="00EE4005">
          <w:rPr>
            <w:noProof/>
            <w:webHidden/>
          </w:rPr>
          <w:fldChar w:fldCharType="separate"/>
        </w:r>
        <w:r w:rsidR="00EE4005">
          <w:rPr>
            <w:noProof/>
            <w:webHidden/>
          </w:rPr>
          <w:t>51</w:t>
        </w:r>
        <w:r w:rsidR="00EE4005">
          <w:rPr>
            <w:noProof/>
            <w:webHidden/>
          </w:rPr>
          <w:fldChar w:fldCharType="end"/>
        </w:r>
      </w:hyperlink>
    </w:p>
    <w:p w:rsidR="00EE4005" w:rsidRDefault="007861CE">
      <w:pPr>
        <w:pStyle w:val="11"/>
        <w:rPr>
          <w:rFonts w:asciiTheme="minorHAnsi" w:eastAsiaTheme="minorEastAsia" w:hAnsiTheme="minorHAnsi" w:cstheme="minorBidi"/>
          <w:noProof/>
          <w:szCs w:val="22"/>
        </w:rPr>
      </w:pPr>
      <w:hyperlink w:anchor="_Toc4069824" w:history="1">
        <w:r w:rsidR="00EE4005" w:rsidRPr="00A6201D">
          <w:rPr>
            <w:rStyle w:val="a8"/>
            <w:b/>
            <w:bCs/>
            <w:noProof/>
          </w:rPr>
          <w:t xml:space="preserve">§9  </w:t>
        </w:r>
        <w:r w:rsidR="00EE4005" w:rsidRPr="00A6201D">
          <w:rPr>
            <w:rStyle w:val="a8"/>
            <w:rFonts w:hint="eastAsia"/>
            <w:b/>
            <w:bCs/>
            <w:noProof/>
          </w:rPr>
          <w:t>基金份额持有人信息</w:t>
        </w:r>
        <w:r w:rsidR="00EE4005">
          <w:rPr>
            <w:noProof/>
            <w:webHidden/>
          </w:rPr>
          <w:tab/>
        </w:r>
        <w:r w:rsidR="00EE4005">
          <w:rPr>
            <w:noProof/>
            <w:webHidden/>
          </w:rPr>
          <w:fldChar w:fldCharType="begin"/>
        </w:r>
        <w:r w:rsidR="00EE4005">
          <w:rPr>
            <w:noProof/>
            <w:webHidden/>
          </w:rPr>
          <w:instrText xml:space="preserve"> PAGEREF _Toc4069824 \h </w:instrText>
        </w:r>
        <w:r w:rsidR="00EE4005">
          <w:rPr>
            <w:noProof/>
            <w:webHidden/>
          </w:rPr>
        </w:r>
        <w:r w:rsidR="00EE4005">
          <w:rPr>
            <w:noProof/>
            <w:webHidden/>
          </w:rPr>
          <w:fldChar w:fldCharType="separate"/>
        </w:r>
        <w:r w:rsidR="00EE4005">
          <w:rPr>
            <w:noProof/>
            <w:webHidden/>
          </w:rPr>
          <w:t>52</w:t>
        </w:r>
        <w:r w:rsidR="00EE4005">
          <w:rPr>
            <w:noProof/>
            <w:webHidden/>
          </w:rPr>
          <w:fldChar w:fldCharType="end"/>
        </w:r>
      </w:hyperlink>
    </w:p>
    <w:p w:rsidR="00EE4005" w:rsidRDefault="007861CE">
      <w:pPr>
        <w:pStyle w:val="22"/>
        <w:ind w:left="420"/>
        <w:rPr>
          <w:rFonts w:asciiTheme="minorHAnsi" w:eastAsiaTheme="minorEastAsia" w:hAnsiTheme="minorHAnsi" w:cstheme="minorBidi"/>
          <w:noProof/>
          <w:kern w:val="2"/>
          <w:szCs w:val="22"/>
        </w:rPr>
      </w:pPr>
      <w:hyperlink w:anchor="_Toc4069825" w:history="1">
        <w:r w:rsidR="00EE4005" w:rsidRPr="00A6201D">
          <w:rPr>
            <w:rStyle w:val="a8"/>
            <w:noProof/>
          </w:rPr>
          <w:t xml:space="preserve">9.1 </w:t>
        </w:r>
        <w:r w:rsidR="00EE4005" w:rsidRPr="00A6201D">
          <w:rPr>
            <w:rStyle w:val="a8"/>
            <w:rFonts w:hint="eastAsia"/>
            <w:noProof/>
          </w:rPr>
          <w:t>期末基金份额持有人户数及持有人结构</w:t>
        </w:r>
        <w:r w:rsidR="00EE4005">
          <w:rPr>
            <w:noProof/>
            <w:webHidden/>
          </w:rPr>
          <w:tab/>
        </w:r>
        <w:r w:rsidR="00EE4005">
          <w:rPr>
            <w:noProof/>
            <w:webHidden/>
          </w:rPr>
          <w:fldChar w:fldCharType="begin"/>
        </w:r>
        <w:r w:rsidR="00EE4005">
          <w:rPr>
            <w:noProof/>
            <w:webHidden/>
          </w:rPr>
          <w:instrText xml:space="preserve"> PAGEREF _Toc4069825 \h </w:instrText>
        </w:r>
        <w:r w:rsidR="00EE4005">
          <w:rPr>
            <w:noProof/>
            <w:webHidden/>
          </w:rPr>
        </w:r>
        <w:r w:rsidR="00EE4005">
          <w:rPr>
            <w:noProof/>
            <w:webHidden/>
          </w:rPr>
          <w:fldChar w:fldCharType="separate"/>
        </w:r>
        <w:r w:rsidR="00EE4005">
          <w:rPr>
            <w:noProof/>
            <w:webHidden/>
          </w:rPr>
          <w:t>52</w:t>
        </w:r>
        <w:r w:rsidR="00EE4005">
          <w:rPr>
            <w:noProof/>
            <w:webHidden/>
          </w:rPr>
          <w:fldChar w:fldCharType="end"/>
        </w:r>
      </w:hyperlink>
    </w:p>
    <w:p w:rsidR="00EE4005" w:rsidRDefault="007861CE">
      <w:pPr>
        <w:pStyle w:val="22"/>
        <w:ind w:left="420"/>
        <w:rPr>
          <w:rFonts w:asciiTheme="minorHAnsi" w:eastAsiaTheme="minorEastAsia" w:hAnsiTheme="minorHAnsi" w:cstheme="minorBidi"/>
          <w:noProof/>
          <w:kern w:val="2"/>
          <w:szCs w:val="22"/>
        </w:rPr>
      </w:pPr>
      <w:hyperlink w:anchor="_Toc4069826" w:history="1">
        <w:r w:rsidR="00EE4005" w:rsidRPr="00A6201D">
          <w:rPr>
            <w:rStyle w:val="a8"/>
            <w:noProof/>
          </w:rPr>
          <w:t>9.2</w:t>
        </w:r>
        <w:r w:rsidR="00EE4005" w:rsidRPr="00A6201D">
          <w:rPr>
            <w:rStyle w:val="a8"/>
            <w:rFonts w:hint="eastAsia"/>
            <w:noProof/>
          </w:rPr>
          <w:t>期末基金管理人的从业人员持有本基金的情况</w:t>
        </w:r>
        <w:r w:rsidR="00EE4005">
          <w:rPr>
            <w:noProof/>
            <w:webHidden/>
          </w:rPr>
          <w:tab/>
        </w:r>
        <w:r w:rsidR="00EE4005">
          <w:rPr>
            <w:noProof/>
            <w:webHidden/>
          </w:rPr>
          <w:fldChar w:fldCharType="begin"/>
        </w:r>
        <w:r w:rsidR="00EE4005">
          <w:rPr>
            <w:noProof/>
            <w:webHidden/>
          </w:rPr>
          <w:instrText xml:space="preserve"> PAGEREF _Toc4069826 \h </w:instrText>
        </w:r>
        <w:r w:rsidR="00EE4005">
          <w:rPr>
            <w:noProof/>
            <w:webHidden/>
          </w:rPr>
        </w:r>
        <w:r w:rsidR="00EE4005">
          <w:rPr>
            <w:noProof/>
            <w:webHidden/>
          </w:rPr>
          <w:fldChar w:fldCharType="separate"/>
        </w:r>
        <w:r w:rsidR="00EE4005">
          <w:rPr>
            <w:noProof/>
            <w:webHidden/>
          </w:rPr>
          <w:t>52</w:t>
        </w:r>
        <w:r w:rsidR="00EE4005">
          <w:rPr>
            <w:noProof/>
            <w:webHidden/>
          </w:rPr>
          <w:fldChar w:fldCharType="end"/>
        </w:r>
      </w:hyperlink>
    </w:p>
    <w:p w:rsidR="00EE4005" w:rsidRDefault="007861CE">
      <w:pPr>
        <w:pStyle w:val="22"/>
        <w:ind w:left="420"/>
        <w:rPr>
          <w:rFonts w:asciiTheme="minorHAnsi" w:eastAsiaTheme="minorEastAsia" w:hAnsiTheme="minorHAnsi" w:cstheme="minorBidi"/>
          <w:noProof/>
          <w:kern w:val="2"/>
          <w:szCs w:val="22"/>
        </w:rPr>
      </w:pPr>
      <w:hyperlink w:anchor="_Toc4069827" w:history="1">
        <w:r w:rsidR="00EE4005" w:rsidRPr="00A6201D">
          <w:rPr>
            <w:rStyle w:val="a8"/>
            <w:noProof/>
          </w:rPr>
          <w:t>9.3</w:t>
        </w:r>
        <w:r w:rsidR="00EE4005" w:rsidRPr="00A6201D">
          <w:rPr>
            <w:rStyle w:val="a8"/>
            <w:rFonts w:hint="eastAsia"/>
            <w:noProof/>
          </w:rPr>
          <w:t>期末基金管理人的从业人员持有本开放式基金份额总量区间的情况</w:t>
        </w:r>
        <w:r w:rsidR="00EE4005">
          <w:rPr>
            <w:noProof/>
            <w:webHidden/>
          </w:rPr>
          <w:tab/>
        </w:r>
        <w:r w:rsidR="00EE4005">
          <w:rPr>
            <w:noProof/>
            <w:webHidden/>
          </w:rPr>
          <w:fldChar w:fldCharType="begin"/>
        </w:r>
        <w:r w:rsidR="00EE4005">
          <w:rPr>
            <w:noProof/>
            <w:webHidden/>
          </w:rPr>
          <w:instrText xml:space="preserve"> PAGEREF _Toc4069827 \h </w:instrText>
        </w:r>
        <w:r w:rsidR="00EE4005">
          <w:rPr>
            <w:noProof/>
            <w:webHidden/>
          </w:rPr>
        </w:r>
        <w:r w:rsidR="00EE4005">
          <w:rPr>
            <w:noProof/>
            <w:webHidden/>
          </w:rPr>
          <w:fldChar w:fldCharType="separate"/>
        </w:r>
        <w:r w:rsidR="00EE4005">
          <w:rPr>
            <w:noProof/>
            <w:webHidden/>
          </w:rPr>
          <w:t>52</w:t>
        </w:r>
        <w:r w:rsidR="00EE4005">
          <w:rPr>
            <w:noProof/>
            <w:webHidden/>
          </w:rPr>
          <w:fldChar w:fldCharType="end"/>
        </w:r>
      </w:hyperlink>
    </w:p>
    <w:p w:rsidR="00EE4005" w:rsidRDefault="007861CE">
      <w:pPr>
        <w:pStyle w:val="11"/>
        <w:rPr>
          <w:rFonts w:asciiTheme="minorHAnsi" w:eastAsiaTheme="minorEastAsia" w:hAnsiTheme="minorHAnsi" w:cstheme="minorBidi"/>
          <w:noProof/>
          <w:szCs w:val="22"/>
        </w:rPr>
      </w:pPr>
      <w:hyperlink w:anchor="_Toc4069828" w:history="1">
        <w:r w:rsidR="00EE4005" w:rsidRPr="00A6201D">
          <w:rPr>
            <w:rStyle w:val="a8"/>
            <w:b/>
            <w:bCs/>
            <w:noProof/>
          </w:rPr>
          <w:t xml:space="preserve">§10  </w:t>
        </w:r>
        <w:r w:rsidR="00EE4005" w:rsidRPr="00A6201D">
          <w:rPr>
            <w:rStyle w:val="a8"/>
            <w:rFonts w:hint="eastAsia"/>
            <w:b/>
            <w:bCs/>
            <w:noProof/>
          </w:rPr>
          <w:t>开放式基金份额变动</w:t>
        </w:r>
        <w:r w:rsidR="00EE4005">
          <w:rPr>
            <w:noProof/>
            <w:webHidden/>
          </w:rPr>
          <w:tab/>
        </w:r>
        <w:r w:rsidR="00EE4005">
          <w:rPr>
            <w:noProof/>
            <w:webHidden/>
          </w:rPr>
          <w:fldChar w:fldCharType="begin"/>
        </w:r>
        <w:r w:rsidR="00EE4005">
          <w:rPr>
            <w:noProof/>
            <w:webHidden/>
          </w:rPr>
          <w:instrText xml:space="preserve"> PAGEREF _Toc4069828 \h </w:instrText>
        </w:r>
        <w:r w:rsidR="00EE4005">
          <w:rPr>
            <w:noProof/>
            <w:webHidden/>
          </w:rPr>
        </w:r>
        <w:r w:rsidR="00EE4005">
          <w:rPr>
            <w:noProof/>
            <w:webHidden/>
          </w:rPr>
          <w:fldChar w:fldCharType="separate"/>
        </w:r>
        <w:r w:rsidR="00EE4005">
          <w:rPr>
            <w:noProof/>
            <w:webHidden/>
          </w:rPr>
          <w:t>53</w:t>
        </w:r>
        <w:r w:rsidR="00EE4005">
          <w:rPr>
            <w:noProof/>
            <w:webHidden/>
          </w:rPr>
          <w:fldChar w:fldCharType="end"/>
        </w:r>
      </w:hyperlink>
    </w:p>
    <w:p w:rsidR="00EE4005" w:rsidRDefault="007861CE">
      <w:pPr>
        <w:pStyle w:val="11"/>
        <w:rPr>
          <w:rFonts w:asciiTheme="minorHAnsi" w:eastAsiaTheme="minorEastAsia" w:hAnsiTheme="minorHAnsi" w:cstheme="minorBidi"/>
          <w:noProof/>
          <w:szCs w:val="22"/>
        </w:rPr>
      </w:pPr>
      <w:hyperlink w:anchor="_Toc4069829" w:history="1">
        <w:r w:rsidR="00EE4005" w:rsidRPr="00A6201D">
          <w:rPr>
            <w:rStyle w:val="a8"/>
            <w:b/>
            <w:bCs/>
            <w:noProof/>
          </w:rPr>
          <w:t xml:space="preserve">§11  </w:t>
        </w:r>
        <w:r w:rsidR="00EE4005" w:rsidRPr="00A6201D">
          <w:rPr>
            <w:rStyle w:val="a8"/>
            <w:rFonts w:hint="eastAsia"/>
            <w:b/>
            <w:bCs/>
            <w:noProof/>
          </w:rPr>
          <w:t>重大事件揭示</w:t>
        </w:r>
        <w:r w:rsidR="00EE4005">
          <w:rPr>
            <w:noProof/>
            <w:webHidden/>
          </w:rPr>
          <w:tab/>
        </w:r>
        <w:r w:rsidR="00EE4005">
          <w:rPr>
            <w:noProof/>
            <w:webHidden/>
          </w:rPr>
          <w:fldChar w:fldCharType="begin"/>
        </w:r>
        <w:r w:rsidR="00EE4005">
          <w:rPr>
            <w:noProof/>
            <w:webHidden/>
          </w:rPr>
          <w:instrText xml:space="preserve"> PAGEREF _Toc4069829 \h </w:instrText>
        </w:r>
        <w:r w:rsidR="00EE4005">
          <w:rPr>
            <w:noProof/>
            <w:webHidden/>
          </w:rPr>
        </w:r>
        <w:r w:rsidR="00EE4005">
          <w:rPr>
            <w:noProof/>
            <w:webHidden/>
          </w:rPr>
          <w:fldChar w:fldCharType="separate"/>
        </w:r>
        <w:r w:rsidR="00EE4005">
          <w:rPr>
            <w:noProof/>
            <w:webHidden/>
          </w:rPr>
          <w:t>53</w:t>
        </w:r>
        <w:r w:rsidR="00EE4005">
          <w:rPr>
            <w:noProof/>
            <w:webHidden/>
          </w:rPr>
          <w:fldChar w:fldCharType="end"/>
        </w:r>
      </w:hyperlink>
    </w:p>
    <w:p w:rsidR="00EE4005" w:rsidRDefault="007861CE">
      <w:pPr>
        <w:pStyle w:val="22"/>
        <w:ind w:left="420"/>
        <w:rPr>
          <w:rFonts w:asciiTheme="minorHAnsi" w:eastAsiaTheme="minorEastAsia" w:hAnsiTheme="minorHAnsi" w:cstheme="minorBidi"/>
          <w:noProof/>
          <w:kern w:val="2"/>
          <w:szCs w:val="22"/>
        </w:rPr>
      </w:pPr>
      <w:hyperlink w:anchor="_Toc4069830" w:history="1">
        <w:r w:rsidR="00EE4005" w:rsidRPr="00A6201D">
          <w:rPr>
            <w:rStyle w:val="a8"/>
            <w:noProof/>
          </w:rPr>
          <w:t>11.1</w:t>
        </w:r>
        <w:r w:rsidR="00EE4005" w:rsidRPr="00A6201D">
          <w:rPr>
            <w:rStyle w:val="a8"/>
            <w:rFonts w:hint="eastAsia"/>
            <w:noProof/>
          </w:rPr>
          <w:t>基金份额持有人大会决议</w:t>
        </w:r>
        <w:r w:rsidR="00EE4005">
          <w:rPr>
            <w:noProof/>
            <w:webHidden/>
          </w:rPr>
          <w:tab/>
        </w:r>
        <w:r w:rsidR="00EE4005">
          <w:rPr>
            <w:noProof/>
            <w:webHidden/>
          </w:rPr>
          <w:fldChar w:fldCharType="begin"/>
        </w:r>
        <w:r w:rsidR="00EE4005">
          <w:rPr>
            <w:noProof/>
            <w:webHidden/>
          </w:rPr>
          <w:instrText xml:space="preserve"> PAGEREF _Toc4069830 \h </w:instrText>
        </w:r>
        <w:r w:rsidR="00EE4005">
          <w:rPr>
            <w:noProof/>
            <w:webHidden/>
          </w:rPr>
        </w:r>
        <w:r w:rsidR="00EE4005">
          <w:rPr>
            <w:noProof/>
            <w:webHidden/>
          </w:rPr>
          <w:fldChar w:fldCharType="separate"/>
        </w:r>
        <w:r w:rsidR="00EE4005">
          <w:rPr>
            <w:noProof/>
            <w:webHidden/>
          </w:rPr>
          <w:t>53</w:t>
        </w:r>
        <w:r w:rsidR="00EE4005">
          <w:rPr>
            <w:noProof/>
            <w:webHidden/>
          </w:rPr>
          <w:fldChar w:fldCharType="end"/>
        </w:r>
      </w:hyperlink>
    </w:p>
    <w:p w:rsidR="00EE4005" w:rsidRDefault="007861CE">
      <w:pPr>
        <w:pStyle w:val="22"/>
        <w:ind w:left="420"/>
        <w:rPr>
          <w:rFonts w:asciiTheme="minorHAnsi" w:eastAsiaTheme="minorEastAsia" w:hAnsiTheme="minorHAnsi" w:cstheme="minorBidi"/>
          <w:noProof/>
          <w:kern w:val="2"/>
          <w:szCs w:val="22"/>
        </w:rPr>
      </w:pPr>
      <w:hyperlink w:anchor="_Toc4069831" w:history="1">
        <w:r w:rsidR="00EE4005" w:rsidRPr="00A6201D">
          <w:rPr>
            <w:rStyle w:val="a8"/>
            <w:noProof/>
          </w:rPr>
          <w:t>11.2</w:t>
        </w:r>
        <w:r w:rsidR="00EE4005" w:rsidRPr="00A6201D">
          <w:rPr>
            <w:rStyle w:val="a8"/>
            <w:rFonts w:hint="eastAsia"/>
            <w:noProof/>
          </w:rPr>
          <w:t>基金管理人、基金托管人的专门基金托管部门的重大人事变动</w:t>
        </w:r>
        <w:r w:rsidR="00EE4005">
          <w:rPr>
            <w:noProof/>
            <w:webHidden/>
          </w:rPr>
          <w:tab/>
        </w:r>
        <w:r w:rsidR="00EE4005">
          <w:rPr>
            <w:noProof/>
            <w:webHidden/>
          </w:rPr>
          <w:fldChar w:fldCharType="begin"/>
        </w:r>
        <w:r w:rsidR="00EE4005">
          <w:rPr>
            <w:noProof/>
            <w:webHidden/>
          </w:rPr>
          <w:instrText xml:space="preserve"> PAGEREF _Toc4069831 \h </w:instrText>
        </w:r>
        <w:r w:rsidR="00EE4005">
          <w:rPr>
            <w:noProof/>
            <w:webHidden/>
          </w:rPr>
        </w:r>
        <w:r w:rsidR="00EE4005">
          <w:rPr>
            <w:noProof/>
            <w:webHidden/>
          </w:rPr>
          <w:fldChar w:fldCharType="separate"/>
        </w:r>
        <w:r w:rsidR="00EE4005">
          <w:rPr>
            <w:noProof/>
            <w:webHidden/>
          </w:rPr>
          <w:t>53</w:t>
        </w:r>
        <w:r w:rsidR="00EE4005">
          <w:rPr>
            <w:noProof/>
            <w:webHidden/>
          </w:rPr>
          <w:fldChar w:fldCharType="end"/>
        </w:r>
      </w:hyperlink>
    </w:p>
    <w:p w:rsidR="00EE4005" w:rsidRDefault="007861CE">
      <w:pPr>
        <w:pStyle w:val="22"/>
        <w:ind w:left="420"/>
        <w:rPr>
          <w:rFonts w:asciiTheme="minorHAnsi" w:eastAsiaTheme="minorEastAsia" w:hAnsiTheme="minorHAnsi" w:cstheme="minorBidi"/>
          <w:noProof/>
          <w:kern w:val="2"/>
          <w:szCs w:val="22"/>
        </w:rPr>
      </w:pPr>
      <w:hyperlink w:anchor="_Toc4069832" w:history="1">
        <w:r w:rsidR="00EE4005" w:rsidRPr="00A6201D">
          <w:rPr>
            <w:rStyle w:val="a8"/>
            <w:noProof/>
          </w:rPr>
          <w:t xml:space="preserve">11.3 </w:t>
        </w:r>
        <w:r w:rsidR="00EE4005" w:rsidRPr="00A6201D">
          <w:rPr>
            <w:rStyle w:val="a8"/>
            <w:rFonts w:hint="eastAsia"/>
            <w:noProof/>
          </w:rPr>
          <w:t>涉及基金管理人、基金财产、基金托管业务的诉讼</w:t>
        </w:r>
        <w:r w:rsidR="00EE4005">
          <w:rPr>
            <w:noProof/>
            <w:webHidden/>
          </w:rPr>
          <w:tab/>
        </w:r>
        <w:r w:rsidR="00EE4005">
          <w:rPr>
            <w:noProof/>
            <w:webHidden/>
          </w:rPr>
          <w:fldChar w:fldCharType="begin"/>
        </w:r>
        <w:r w:rsidR="00EE4005">
          <w:rPr>
            <w:noProof/>
            <w:webHidden/>
          </w:rPr>
          <w:instrText xml:space="preserve"> PAGEREF _Toc4069832 \h </w:instrText>
        </w:r>
        <w:r w:rsidR="00EE4005">
          <w:rPr>
            <w:noProof/>
            <w:webHidden/>
          </w:rPr>
        </w:r>
        <w:r w:rsidR="00EE4005">
          <w:rPr>
            <w:noProof/>
            <w:webHidden/>
          </w:rPr>
          <w:fldChar w:fldCharType="separate"/>
        </w:r>
        <w:r w:rsidR="00EE4005">
          <w:rPr>
            <w:noProof/>
            <w:webHidden/>
          </w:rPr>
          <w:t>54</w:t>
        </w:r>
        <w:r w:rsidR="00EE4005">
          <w:rPr>
            <w:noProof/>
            <w:webHidden/>
          </w:rPr>
          <w:fldChar w:fldCharType="end"/>
        </w:r>
      </w:hyperlink>
    </w:p>
    <w:p w:rsidR="00EE4005" w:rsidRDefault="007861CE">
      <w:pPr>
        <w:pStyle w:val="22"/>
        <w:ind w:left="420"/>
        <w:rPr>
          <w:rFonts w:asciiTheme="minorHAnsi" w:eastAsiaTheme="minorEastAsia" w:hAnsiTheme="minorHAnsi" w:cstheme="minorBidi"/>
          <w:noProof/>
          <w:kern w:val="2"/>
          <w:szCs w:val="22"/>
        </w:rPr>
      </w:pPr>
      <w:hyperlink w:anchor="_Toc4069833" w:history="1">
        <w:r w:rsidR="00EE4005" w:rsidRPr="00A6201D">
          <w:rPr>
            <w:rStyle w:val="a8"/>
            <w:noProof/>
          </w:rPr>
          <w:t xml:space="preserve">11.4 </w:t>
        </w:r>
        <w:r w:rsidR="00EE4005" w:rsidRPr="00A6201D">
          <w:rPr>
            <w:rStyle w:val="a8"/>
            <w:rFonts w:hint="eastAsia"/>
            <w:noProof/>
          </w:rPr>
          <w:t>基金投资策略的改变</w:t>
        </w:r>
        <w:r w:rsidR="00EE4005">
          <w:rPr>
            <w:noProof/>
            <w:webHidden/>
          </w:rPr>
          <w:tab/>
        </w:r>
        <w:r w:rsidR="00EE4005">
          <w:rPr>
            <w:noProof/>
            <w:webHidden/>
          </w:rPr>
          <w:fldChar w:fldCharType="begin"/>
        </w:r>
        <w:r w:rsidR="00EE4005">
          <w:rPr>
            <w:noProof/>
            <w:webHidden/>
          </w:rPr>
          <w:instrText xml:space="preserve"> PAGEREF _Toc4069833 \h </w:instrText>
        </w:r>
        <w:r w:rsidR="00EE4005">
          <w:rPr>
            <w:noProof/>
            <w:webHidden/>
          </w:rPr>
        </w:r>
        <w:r w:rsidR="00EE4005">
          <w:rPr>
            <w:noProof/>
            <w:webHidden/>
          </w:rPr>
          <w:fldChar w:fldCharType="separate"/>
        </w:r>
        <w:r w:rsidR="00EE4005">
          <w:rPr>
            <w:noProof/>
            <w:webHidden/>
          </w:rPr>
          <w:t>54</w:t>
        </w:r>
        <w:r w:rsidR="00EE4005">
          <w:rPr>
            <w:noProof/>
            <w:webHidden/>
          </w:rPr>
          <w:fldChar w:fldCharType="end"/>
        </w:r>
      </w:hyperlink>
    </w:p>
    <w:p w:rsidR="00EE4005" w:rsidRDefault="007861CE">
      <w:pPr>
        <w:pStyle w:val="22"/>
        <w:ind w:left="420"/>
        <w:rPr>
          <w:rFonts w:asciiTheme="minorHAnsi" w:eastAsiaTheme="minorEastAsia" w:hAnsiTheme="minorHAnsi" w:cstheme="minorBidi"/>
          <w:noProof/>
          <w:kern w:val="2"/>
          <w:szCs w:val="22"/>
        </w:rPr>
      </w:pPr>
      <w:hyperlink w:anchor="_Toc4069834" w:history="1">
        <w:r w:rsidR="00EE4005" w:rsidRPr="00A6201D">
          <w:rPr>
            <w:rStyle w:val="a8"/>
            <w:noProof/>
          </w:rPr>
          <w:t xml:space="preserve">11.5 </w:t>
        </w:r>
        <w:r w:rsidR="00EE4005" w:rsidRPr="00A6201D">
          <w:rPr>
            <w:rStyle w:val="a8"/>
            <w:rFonts w:hint="eastAsia"/>
            <w:noProof/>
          </w:rPr>
          <w:t>本报告期持有的基金发生的重大影响事件</w:t>
        </w:r>
        <w:r w:rsidR="00EE4005">
          <w:rPr>
            <w:noProof/>
            <w:webHidden/>
          </w:rPr>
          <w:tab/>
        </w:r>
        <w:r w:rsidR="00EE4005">
          <w:rPr>
            <w:noProof/>
            <w:webHidden/>
          </w:rPr>
          <w:fldChar w:fldCharType="begin"/>
        </w:r>
        <w:r w:rsidR="00EE4005">
          <w:rPr>
            <w:noProof/>
            <w:webHidden/>
          </w:rPr>
          <w:instrText xml:space="preserve"> PAGEREF _Toc4069834 \h </w:instrText>
        </w:r>
        <w:r w:rsidR="00EE4005">
          <w:rPr>
            <w:noProof/>
            <w:webHidden/>
          </w:rPr>
        </w:r>
        <w:r w:rsidR="00EE4005">
          <w:rPr>
            <w:noProof/>
            <w:webHidden/>
          </w:rPr>
          <w:fldChar w:fldCharType="separate"/>
        </w:r>
        <w:r w:rsidR="00EE4005">
          <w:rPr>
            <w:noProof/>
            <w:webHidden/>
          </w:rPr>
          <w:t>54</w:t>
        </w:r>
        <w:r w:rsidR="00EE4005">
          <w:rPr>
            <w:noProof/>
            <w:webHidden/>
          </w:rPr>
          <w:fldChar w:fldCharType="end"/>
        </w:r>
      </w:hyperlink>
    </w:p>
    <w:p w:rsidR="00EE4005" w:rsidRDefault="007861CE">
      <w:pPr>
        <w:pStyle w:val="22"/>
        <w:ind w:left="420"/>
        <w:rPr>
          <w:rFonts w:asciiTheme="minorHAnsi" w:eastAsiaTheme="minorEastAsia" w:hAnsiTheme="minorHAnsi" w:cstheme="minorBidi"/>
          <w:noProof/>
          <w:kern w:val="2"/>
          <w:szCs w:val="22"/>
        </w:rPr>
      </w:pPr>
      <w:hyperlink w:anchor="_Toc4069835" w:history="1">
        <w:r w:rsidR="00EE4005" w:rsidRPr="00A6201D">
          <w:rPr>
            <w:rStyle w:val="a8"/>
            <w:noProof/>
          </w:rPr>
          <w:t>11.6</w:t>
        </w:r>
        <w:r w:rsidR="00EE4005" w:rsidRPr="00A6201D">
          <w:rPr>
            <w:rStyle w:val="a8"/>
            <w:rFonts w:hint="eastAsia"/>
            <w:noProof/>
          </w:rPr>
          <w:t>为基金进行审计的会计师事务所情况</w:t>
        </w:r>
        <w:r w:rsidR="00EE4005">
          <w:rPr>
            <w:noProof/>
            <w:webHidden/>
          </w:rPr>
          <w:tab/>
        </w:r>
        <w:r w:rsidR="00EE4005">
          <w:rPr>
            <w:noProof/>
            <w:webHidden/>
          </w:rPr>
          <w:fldChar w:fldCharType="begin"/>
        </w:r>
        <w:r w:rsidR="00EE4005">
          <w:rPr>
            <w:noProof/>
            <w:webHidden/>
          </w:rPr>
          <w:instrText xml:space="preserve"> PAGEREF _Toc4069835 \h </w:instrText>
        </w:r>
        <w:r w:rsidR="00EE4005">
          <w:rPr>
            <w:noProof/>
            <w:webHidden/>
          </w:rPr>
        </w:r>
        <w:r w:rsidR="00EE4005">
          <w:rPr>
            <w:noProof/>
            <w:webHidden/>
          </w:rPr>
          <w:fldChar w:fldCharType="separate"/>
        </w:r>
        <w:r w:rsidR="00EE4005">
          <w:rPr>
            <w:noProof/>
            <w:webHidden/>
          </w:rPr>
          <w:t>54</w:t>
        </w:r>
        <w:r w:rsidR="00EE4005">
          <w:rPr>
            <w:noProof/>
            <w:webHidden/>
          </w:rPr>
          <w:fldChar w:fldCharType="end"/>
        </w:r>
      </w:hyperlink>
    </w:p>
    <w:p w:rsidR="00EE4005" w:rsidRDefault="007861CE">
      <w:pPr>
        <w:pStyle w:val="22"/>
        <w:ind w:left="420"/>
        <w:rPr>
          <w:rFonts w:asciiTheme="minorHAnsi" w:eastAsiaTheme="minorEastAsia" w:hAnsiTheme="minorHAnsi" w:cstheme="minorBidi"/>
          <w:noProof/>
          <w:kern w:val="2"/>
          <w:szCs w:val="22"/>
        </w:rPr>
      </w:pPr>
      <w:hyperlink w:anchor="_Toc4069836" w:history="1">
        <w:r w:rsidR="00EE4005" w:rsidRPr="00A6201D">
          <w:rPr>
            <w:rStyle w:val="a8"/>
            <w:noProof/>
          </w:rPr>
          <w:t xml:space="preserve">11.7 </w:t>
        </w:r>
        <w:r w:rsidR="00EE4005" w:rsidRPr="00A6201D">
          <w:rPr>
            <w:rStyle w:val="a8"/>
            <w:rFonts w:hint="eastAsia"/>
            <w:noProof/>
          </w:rPr>
          <w:t>管理人、托管人及其高级管理人员受稽查或处罚等情况</w:t>
        </w:r>
        <w:r w:rsidR="00EE4005">
          <w:rPr>
            <w:noProof/>
            <w:webHidden/>
          </w:rPr>
          <w:tab/>
        </w:r>
        <w:r w:rsidR="00EE4005">
          <w:rPr>
            <w:noProof/>
            <w:webHidden/>
          </w:rPr>
          <w:fldChar w:fldCharType="begin"/>
        </w:r>
        <w:r w:rsidR="00EE4005">
          <w:rPr>
            <w:noProof/>
            <w:webHidden/>
          </w:rPr>
          <w:instrText xml:space="preserve"> PAGEREF _Toc4069836 \h </w:instrText>
        </w:r>
        <w:r w:rsidR="00EE4005">
          <w:rPr>
            <w:noProof/>
            <w:webHidden/>
          </w:rPr>
        </w:r>
        <w:r w:rsidR="00EE4005">
          <w:rPr>
            <w:noProof/>
            <w:webHidden/>
          </w:rPr>
          <w:fldChar w:fldCharType="separate"/>
        </w:r>
        <w:r w:rsidR="00EE4005">
          <w:rPr>
            <w:noProof/>
            <w:webHidden/>
          </w:rPr>
          <w:t>54</w:t>
        </w:r>
        <w:r w:rsidR="00EE4005">
          <w:rPr>
            <w:noProof/>
            <w:webHidden/>
          </w:rPr>
          <w:fldChar w:fldCharType="end"/>
        </w:r>
      </w:hyperlink>
    </w:p>
    <w:p w:rsidR="00EE4005" w:rsidRDefault="007861CE">
      <w:pPr>
        <w:pStyle w:val="22"/>
        <w:ind w:left="420"/>
        <w:rPr>
          <w:rFonts w:asciiTheme="minorHAnsi" w:eastAsiaTheme="minorEastAsia" w:hAnsiTheme="minorHAnsi" w:cstheme="minorBidi"/>
          <w:noProof/>
          <w:kern w:val="2"/>
          <w:szCs w:val="22"/>
        </w:rPr>
      </w:pPr>
      <w:hyperlink w:anchor="_Toc4069837" w:history="1">
        <w:r w:rsidR="00EE4005" w:rsidRPr="00A6201D">
          <w:rPr>
            <w:rStyle w:val="a8"/>
            <w:noProof/>
          </w:rPr>
          <w:t xml:space="preserve">11.8 </w:t>
        </w:r>
        <w:r w:rsidR="00EE4005" w:rsidRPr="00A6201D">
          <w:rPr>
            <w:rStyle w:val="a8"/>
            <w:rFonts w:hint="eastAsia"/>
            <w:noProof/>
          </w:rPr>
          <w:t>基金租用证券公司交易单元的有关情况</w:t>
        </w:r>
        <w:r w:rsidR="00EE4005">
          <w:rPr>
            <w:noProof/>
            <w:webHidden/>
          </w:rPr>
          <w:tab/>
        </w:r>
        <w:r w:rsidR="00EE4005">
          <w:rPr>
            <w:noProof/>
            <w:webHidden/>
          </w:rPr>
          <w:fldChar w:fldCharType="begin"/>
        </w:r>
        <w:r w:rsidR="00EE4005">
          <w:rPr>
            <w:noProof/>
            <w:webHidden/>
          </w:rPr>
          <w:instrText xml:space="preserve"> PAGEREF _Toc4069837 \h </w:instrText>
        </w:r>
        <w:r w:rsidR="00EE4005">
          <w:rPr>
            <w:noProof/>
            <w:webHidden/>
          </w:rPr>
        </w:r>
        <w:r w:rsidR="00EE4005">
          <w:rPr>
            <w:noProof/>
            <w:webHidden/>
          </w:rPr>
          <w:fldChar w:fldCharType="separate"/>
        </w:r>
        <w:r w:rsidR="00EE4005">
          <w:rPr>
            <w:noProof/>
            <w:webHidden/>
          </w:rPr>
          <w:t>54</w:t>
        </w:r>
        <w:r w:rsidR="00EE4005">
          <w:rPr>
            <w:noProof/>
            <w:webHidden/>
          </w:rPr>
          <w:fldChar w:fldCharType="end"/>
        </w:r>
      </w:hyperlink>
    </w:p>
    <w:p w:rsidR="00EE4005" w:rsidRDefault="007861CE">
      <w:pPr>
        <w:pStyle w:val="22"/>
        <w:ind w:left="420"/>
        <w:rPr>
          <w:rFonts w:asciiTheme="minorHAnsi" w:eastAsiaTheme="minorEastAsia" w:hAnsiTheme="minorHAnsi" w:cstheme="minorBidi"/>
          <w:noProof/>
          <w:kern w:val="2"/>
          <w:szCs w:val="22"/>
        </w:rPr>
      </w:pPr>
      <w:hyperlink w:anchor="_Toc4069838" w:history="1">
        <w:r w:rsidR="00EE4005" w:rsidRPr="00A6201D">
          <w:rPr>
            <w:rStyle w:val="a8"/>
            <w:noProof/>
          </w:rPr>
          <w:t>11.9</w:t>
        </w:r>
        <w:r w:rsidR="00EE4005" w:rsidRPr="00A6201D">
          <w:rPr>
            <w:rStyle w:val="a8"/>
            <w:rFonts w:hint="eastAsia"/>
            <w:noProof/>
          </w:rPr>
          <w:t>偏离度绝对值超过</w:t>
        </w:r>
        <w:r w:rsidR="00EE4005" w:rsidRPr="00A6201D">
          <w:rPr>
            <w:rStyle w:val="a8"/>
            <w:noProof/>
          </w:rPr>
          <w:t>0.5%</w:t>
        </w:r>
        <w:r w:rsidR="00EE4005" w:rsidRPr="00A6201D">
          <w:rPr>
            <w:rStyle w:val="a8"/>
            <w:rFonts w:hint="eastAsia"/>
            <w:noProof/>
          </w:rPr>
          <w:t>的情况</w:t>
        </w:r>
        <w:r w:rsidR="00EE4005">
          <w:rPr>
            <w:noProof/>
            <w:webHidden/>
          </w:rPr>
          <w:tab/>
        </w:r>
        <w:r w:rsidR="00EE4005">
          <w:rPr>
            <w:noProof/>
            <w:webHidden/>
          </w:rPr>
          <w:fldChar w:fldCharType="begin"/>
        </w:r>
        <w:r w:rsidR="00EE4005">
          <w:rPr>
            <w:noProof/>
            <w:webHidden/>
          </w:rPr>
          <w:instrText xml:space="preserve"> PAGEREF _Toc4069838 \h </w:instrText>
        </w:r>
        <w:r w:rsidR="00EE4005">
          <w:rPr>
            <w:noProof/>
            <w:webHidden/>
          </w:rPr>
        </w:r>
        <w:r w:rsidR="00EE4005">
          <w:rPr>
            <w:noProof/>
            <w:webHidden/>
          </w:rPr>
          <w:fldChar w:fldCharType="separate"/>
        </w:r>
        <w:r w:rsidR="00EE4005">
          <w:rPr>
            <w:noProof/>
            <w:webHidden/>
          </w:rPr>
          <w:t>55</w:t>
        </w:r>
        <w:r w:rsidR="00EE4005">
          <w:rPr>
            <w:noProof/>
            <w:webHidden/>
          </w:rPr>
          <w:fldChar w:fldCharType="end"/>
        </w:r>
      </w:hyperlink>
    </w:p>
    <w:p w:rsidR="00EE4005" w:rsidRDefault="007861CE">
      <w:pPr>
        <w:pStyle w:val="22"/>
        <w:ind w:left="420"/>
        <w:rPr>
          <w:rFonts w:asciiTheme="minorHAnsi" w:eastAsiaTheme="minorEastAsia" w:hAnsiTheme="minorHAnsi" w:cstheme="minorBidi"/>
          <w:noProof/>
          <w:kern w:val="2"/>
          <w:szCs w:val="22"/>
        </w:rPr>
      </w:pPr>
      <w:hyperlink w:anchor="_Toc4069839" w:history="1">
        <w:r w:rsidR="00EE4005" w:rsidRPr="00A6201D">
          <w:rPr>
            <w:rStyle w:val="a8"/>
            <w:noProof/>
          </w:rPr>
          <w:t>11.10</w:t>
        </w:r>
        <w:r w:rsidR="00EE4005" w:rsidRPr="00A6201D">
          <w:rPr>
            <w:rStyle w:val="a8"/>
            <w:rFonts w:hint="eastAsia"/>
            <w:noProof/>
          </w:rPr>
          <w:t>其他重大事件</w:t>
        </w:r>
        <w:r w:rsidR="00EE4005">
          <w:rPr>
            <w:noProof/>
            <w:webHidden/>
          </w:rPr>
          <w:tab/>
        </w:r>
        <w:r w:rsidR="00EE4005">
          <w:rPr>
            <w:noProof/>
            <w:webHidden/>
          </w:rPr>
          <w:fldChar w:fldCharType="begin"/>
        </w:r>
        <w:r w:rsidR="00EE4005">
          <w:rPr>
            <w:noProof/>
            <w:webHidden/>
          </w:rPr>
          <w:instrText xml:space="preserve"> PAGEREF _Toc4069839 \h </w:instrText>
        </w:r>
        <w:r w:rsidR="00EE4005">
          <w:rPr>
            <w:noProof/>
            <w:webHidden/>
          </w:rPr>
        </w:r>
        <w:r w:rsidR="00EE4005">
          <w:rPr>
            <w:noProof/>
            <w:webHidden/>
          </w:rPr>
          <w:fldChar w:fldCharType="separate"/>
        </w:r>
        <w:r w:rsidR="00EE4005">
          <w:rPr>
            <w:noProof/>
            <w:webHidden/>
          </w:rPr>
          <w:t>55</w:t>
        </w:r>
        <w:r w:rsidR="00EE4005">
          <w:rPr>
            <w:noProof/>
            <w:webHidden/>
          </w:rPr>
          <w:fldChar w:fldCharType="end"/>
        </w:r>
      </w:hyperlink>
    </w:p>
    <w:p w:rsidR="00EE4005" w:rsidRDefault="007861CE">
      <w:pPr>
        <w:pStyle w:val="11"/>
        <w:rPr>
          <w:rFonts w:asciiTheme="minorHAnsi" w:eastAsiaTheme="minorEastAsia" w:hAnsiTheme="minorHAnsi" w:cstheme="minorBidi"/>
          <w:noProof/>
          <w:szCs w:val="22"/>
        </w:rPr>
      </w:pPr>
      <w:hyperlink w:anchor="_Toc4069840" w:history="1">
        <w:r w:rsidR="00EE4005" w:rsidRPr="00A6201D">
          <w:rPr>
            <w:rStyle w:val="a8"/>
            <w:b/>
            <w:bCs/>
            <w:noProof/>
          </w:rPr>
          <w:t xml:space="preserve">§12  </w:t>
        </w:r>
        <w:r w:rsidR="00EE4005" w:rsidRPr="00A6201D">
          <w:rPr>
            <w:rStyle w:val="a8"/>
            <w:rFonts w:hint="eastAsia"/>
            <w:b/>
            <w:bCs/>
            <w:noProof/>
          </w:rPr>
          <w:t>影响投资者决策的其他重要信息</w:t>
        </w:r>
        <w:r w:rsidR="00EE4005">
          <w:rPr>
            <w:noProof/>
            <w:webHidden/>
          </w:rPr>
          <w:tab/>
        </w:r>
        <w:r w:rsidR="00EE4005">
          <w:rPr>
            <w:noProof/>
            <w:webHidden/>
          </w:rPr>
          <w:fldChar w:fldCharType="begin"/>
        </w:r>
        <w:r w:rsidR="00EE4005">
          <w:rPr>
            <w:noProof/>
            <w:webHidden/>
          </w:rPr>
          <w:instrText xml:space="preserve"> PAGEREF _Toc4069840 \h </w:instrText>
        </w:r>
        <w:r w:rsidR="00EE4005">
          <w:rPr>
            <w:noProof/>
            <w:webHidden/>
          </w:rPr>
        </w:r>
        <w:r w:rsidR="00EE4005">
          <w:rPr>
            <w:noProof/>
            <w:webHidden/>
          </w:rPr>
          <w:fldChar w:fldCharType="separate"/>
        </w:r>
        <w:r w:rsidR="00EE4005">
          <w:rPr>
            <w:noProof/>
            <w:webHidden/>
          </w:rPr>
          <w:t>56</w:t>
        </w:r>
        <w:r w:rsidR="00EE4005">
          <w:rPr>
            <w:noProof/>
            <w:webHidden/>
          </w:rPr>
          <w:fldChar w:fldCharType="end"/>
        </w:r>
      </w:hyperlink>
    </w:p>
    <w:p w:rsidR="00EE4005" w:rsidRDefault="007861CE">
      <w:pPr>
        <w:pStyle w:val="22"/>
        <w:ind w:left="420"/>
        <w:rPr>
          <w:rFonts w:asciiTheme="minorHAnsi" w:eastAsiaTheme="minorEastAsia" w:hAnsiTheme="minorHAnsi" w:cstheme="minorBidi"/>
          <w:noProof/>
          <w:kern w:val="2"/>
          <w:szCs w:val="22"/>
        </w:rPr>
      </w:pPr>
      <w:hyperlink w:anchor="_Toc4069841" w:history="1">
        <w:r w:rsidR="00EE4005" w:rsidRPr="00A6201D">
          <w:rPr>
            <w:rStyle w:val="a8"/>
            <w:noProof/>
          </w:rPr>
          <w:t xml:space="preserve">12.1 </w:t>
        </w:r>
        <w:r w:rsidR="00EE4005" w:rsidRPr="00A6201D">
          <w:rPr>
            <w:rStyle w:val="a8"/>
            <w:rFonts w:hint="eastAsia"/>
            <w:noProof/>
          </w:rPr>
          <w:t>报告期内单一投资者持有基金份额比例达到或超过</w:t>
        </w:r>
        <w:r w:rsidR="00EE4005" w:rsidRPr="00A6201D">
          <w:rPr>
            <w:rStyle w:val="a8"/>
            <w:noProof/>
          </w:rPr>
          <w:t>20%</w:t>
        </w:r>
        <w:r w:rsidR="00EE4005" w:rsidRPr="00A6201D">
          <w:rPr>
            <w:rStyle w:val="a8"/>
            <w:rFonts w:hint="eastAsia"/>
            <w:noProof/>
          </w:rPr>
          <w:t>的情况</w:t>
        </w:r>
        <w:r w:rsidR="00EE4005">
          <w:rPr>
            <w:noProof/>
            <w:webHidden/>
          </w:rPr>
          <w:tab/>
        </w:r>
        <w:r w:rsidR="00EE4005">
          <w:rPr>
            <w:noProof/>
            <w:webHidden/>
          </w:rPr>
          <w:fldChar w:fldCharType="begin"/>
        </w:r>
        <w:r w:rsidR="00EE4005">
          <w:rPr>
            <w:noProof/>
            <w:webHidden/>
          </w:rPr>
          <w:instrText xml:space="preserve"> PAGEREF _Toc4069841 \h </w:instrText>
        </w:r>
        <w:r w:rsidR="00EE4005">
          <w:rPr>
            <w:noProof/>
            <w:webHidden/>
          </w:rPr>
        </w:r>
        <w:r w:rsidR="00EE4005">
          <w:rPr>
            <w:noProof/>
            <w:webHidden/>
          </w:rPr>
          <w:fldChar w:fldCharType="separate"/>
        </w:r>
        <w:r w:rsidR="00EE4005">
          <w:rPr>
            <w:noProof/>
            <w:webHidden/>
          </w:rPr>
          <w:t>56</w:t>
        </w:r>
        <w:r w:rsidR="00EE4005">
          <w:rPr>
            <w:noProof/>
            <w:webHidden/>
          </w:rPr>
          <w:fldChar w:fldCharType="end"/>
        </w:r>
      </w:hyperlink>
    </w:p>
    <w:p w:rsidR="00EE4005" w:rsidRDefault="007861CE">
      <w:pPr>
        <w:pStyle w:val="22"/>
        <w:ind w:left="420"/>
        <w:rPr>
          <w:rFonts w:asciiTheme="minorHAnsi" w:eastAsiaTheme="minorEastAsia" w:hAnsiTheme="minorHAnsi" w:cstheme="minorBidi"/>
          <w:noProof/>
          <w:kern w:val="2"/>
          <w:szCs w:val="22"/>
        </w:rPr>
      </w:pPr>
      <w:hyperlink w:anchor="_Toc4069842" w:history="1">
        <w:r w:rsidR="00EE4005" w:rsidRPr="00A6201D">
          <w:rPr>
            <w:rStyle w:val="a8"/>
            <w:noProof/>
          </w:rPr>
          <w:t xml:space="preserve">12.2 </w:t>
        </w:r>
        <w:r w:rsidR="00EE4005" w:rsidRPr="00A6201D">
          <w:rPr>
            <w:rStyle w:val="a8"/>
            <w:rFonts w:hint="eastAsia"/>
            <w:noProof/>
          </w:rPr>
          <w:t>影响投资者决策的其他重要信息</w:t>
        </w:r>
        <w:r w:rsidR="00EE4005">
          <w:rPr>
            <w:noProof/>
            <w:webHidden/>
          </w:rPr>
          <w:tab/>
        </w:r>
        <w:r w:rsidR="00EE4005">
          <w:rPr>
            <w:noProof/>
            <w:webHidden/>
          </w:rPr>
          <w:fldChar w:fldCharType="begin"/>
        </w:r>
        <w:r w:rsidR="00EE4005">
          <w:rPr>
            <w:noProof/>
            <w:webHidden/>
          </w:rPr>
          <w:instrText xml:space="preserve"> PAGEREF _Toc4069842 \h </w:instrText>
        </w:r>
        <w:r w:rsidR="00EE4005">
          <w:rPr>
            <w:noProof/>
            <w:webHidden/>
          </w:rPr>
        </w:r>
        <w:r w:rsidR="00EE4005">
          <w:rPr>
            <w:noProof/>
            <w:webHidden/>
          </w:rPr>
          <w:fldChar w:fldCharType="separate"/>
        </w:r>
        <w:r w:rsidR="00EE4005">
          <w:rPr>
            <w:noProof/>
            <w:webHidden/>
          </w:rPr>
          <w:t>57</w:t>
        </w:r>
        <w:r w:rsidR="00EE4005">
          <w:rPr>
            <w:noProof/>
            <w:webHidden/>
          </w:rPr>
          <w:fldChar w:fldCharType="end"/>
        </w:r>
      </w:hyperlink>
    </w:p>
    <w:p w:rsidR="00EE4005" w:rsidRDefault="007861CE">
      <w:pPr>
        <w:pStyle w:val="11"/>
        <w:rPr>
          <w:rFonts w:asciiTheme="minorHAnsi" w:eastAsiaTheme="minorEastAsia" w:hAnsiTheme="minorHAnsi" w:cstheme="minorBidi"/>
          <w:noProof/>
          <w:szCs w:val="22"/>
        </w:rPr>
      </w:pPr>
      <w:hyperlink w:anchor="_Toc4069843" w:history="1">
        <w:r w:rsidR="00EE4005" w:rsidRPr="00A6201D">
          <w:rPr>
            <w:rStyle w:val="a8"/>
            <w:b/>
            <w:bCs/>
            <w:noProof/>
          </w:rPr>
          <w:t xml:space="preserve">§13  </w:t>
        </w:r>
        <w:r w:rsidR="00EE4005" w:rsidRPr="00A6201D">
          <w:rPr>
            <w:rStyle w:val="a8"/>
            <w:rFonts w:hint="eastAsia"/>
            <w:b/>
            <w:bCs/>
            <w:noProof/>
          </w:rPr>
          <w:t>备查文件目录</w:t>
        </w:r>
        <w:r w:rsidR="00EE4005">
          <w:rPr>
            <w:noProof/>
            <w:webHidden/>
          </w:rPr>
          <w:tab/>
        </w:r>
        <w:r w:rsidR="00EE4005">
          <w:rPr>
            <w:noProof/>
            <w:webHidden/>
          </w:rPr>
          <w:fldChar w:fldCharType="begin"/>
        </w:r>
        <w:r w:rsidR="00EE4005">
          <w:rPr>
            <w:noProof/>
            <w:webHidden/>
          </w:rPr>
          <w:instrText xml:space="preserve"> PAGEREF _Toc4069843 \h </w:instrText>
        </w:r>
        <w:r w:rsidR="00EE4005">
          <w:rPr>
            <w:noProof/>
            <w:webHidden/>
          </w:rPr>
        </w:r>
        <w:r w:rsidR="00EE4005">
          <w:rPr>
            <w:noProof/>
            <w:webHidden/>
          </w:rPr>
          <w:fldChar w:fldCharType="separate"/>
        </w:r>
        <w:r w:rsidR="00EE4005">
          <w:rPr>
            <w:noProof/>
            <w:webHidden/>
          </w:rPr>
          <w:t>57</w:t>
        </w:r>
        <w:r w:rsidR="00EE4005">
          <w:rPr>
            <w:noProof/>
            <w:webHidden/>
          </w:rPr>
          <w:fldChar w:fldCharType="end"/>
        </w:r>
      </w:hyperlink>
    </w:p>
    <w:p w:rsidR="00EE4005" w:rsidRDefault="007861CE">
      <w:pPr>
        <w:pStyle w:val="22"/>
        <w:ind w:left="420"/>
        <w:rPr>
          <w:rFonts w:asciiTheme="minorHAnsi" w:eastAsiaTheme="minorEastAsia" w:hAnsiTheme="minorHAnsi" w:cstheme="minorBidi"/>
          <w:noProof/>
          <w:kern w:val="2"/>
          <w:szCs w:val="22"/>
        </w:rPr>
      </w:pPr>
      <w:hyperlink w:anchor="_Toc4069844" w:history="1">
        <w:r w:rsidR="00EE4005" w:rsidRPr="00A6201D">
          <w:rPr>
            <w:rStyle w:val="a8"/>
            <w:noProof/>
          </w:rPr>
          <w:t>13.1</w:t>
        </w:r>
        <w:r w:rsidR="00EE4005" w:rsidRPr="00A6201D">
          <w:rPr>
            <w:rStyle w:val="a8"/>
            <w:rFonts w:hint="eastAsia"/>
            <w:noProof/>
          </w:rPr>
          <w:t>备查文件目录</w:t>
        </w:r>
        <w:r w:rsidR="00EE4005">
          <w:rPr>
            <w:noProof/>
            <w:webHidden/>
          </w:rPr>
          <w:tab/>
        </w:r>
        <w:r w:rsidR="00EE4005">
          <w:rPr>
            <w:noProof/>
            <w:webHidden/>
          </w:rPr>
          <w:fldChar w:fldCharType="begin"/>
        </w:r>
        <w:r w:rsidR="00EE4005">
          <w:rPr>
            <w:noProof/>
            <w:webHidden/>
          </w:rPr>
          <w:instrText xml:space="preserve"> PAGEREF _Toc4069844 \h </w:instrText>
        </w:r>
        <w:r w:rsidR="00EE4005">
          <w:rPr>
            <w:noProof/>
            <w:webHidden/>
          </w:rPr>
        </w:r>
        <w:r w:rsidR="00EE4005">
          <w:rPr>
            <w:noProof/>
            <w:webHidden/>
          </w:rPr>
          <w:fldChar w:fldCharType="separate"/>
        </w:r>
        <w:r w:rsidR="00EE4005">
          <w:rPr>
            <w:noProof/>
            <w:webHidden/>
          </w:rPr>
          <w:t>57</w:t>
        </w:r>
        <w:r w:rsidR="00EE4005">
          <w:rPr>
            <w:noProof/>
            <w:webHidden/>
          </w:rPr>
          <w:fldChar w:fldCharType="end"/>
        </w:r>
      </w:hyperlink>
    </w:p>
    <w:p w:rsidR="00EE4005" w:rsidRDefault="007861CE">
      <w:pPr>
        <w:pStyle w:val="22"/>
        <w:ind w:left="420"/>
        <w:rPr>
          <w:rFonts w:asciiTheme="minorHAnsi" w:eastAsiaTheme="minorEastAsia" w:hAnsiTheme="minorHAnsi" w:cstheme="minorBidi"/>
          <w:noProof/>
          <w:kern w:val="2"/>
          <w:szCs w:val="22"/>
        </w:rPr>
      </w:pPr>
      <w:hyperlink w:anchor="_Toc4069845" w:history="1">
        <w:r w:rsidR="00EE4005" w:rsidRPr="00A6201D">
          <w:rPr>
            <w:rStyle w:val="a8"/>
            <w:noProof/>
          </w:rPr>
          <w:t>13.2</w:t>
        </w:r>
        <w:r w:rsidR="00EE4005" w:rsidRPr="00A6201D">
          <w:rPr>
            <w:rStyle w:val="a8"/>
            <w:rFonts w:hint="eastAsia"/>
            <w:noProof/>
          </w:rPr>
          <w:t>存放地点</w:t>
        </w:r>
        <w:r w:rsidR="00EE4005">
          <w:rPr>
            <w:noProof/>
            <w:webHidden/>
          </w:rPr>
          <w:tab/>
        </w:r>
        <w:r w:rsidR="00EE4005">
          <w:rPr>
            <w:noProof/>
            <w:webHidden/>
          </w:rPr>
          <w:fldChar w:fldCharType="begin"/>
        </w:r>
        <w:r w:rsidR="00EE4005">
          <w:rPr>
            <w:noProof/>
            <w:webHidden/>
          </w:rPr>
          <w:instrText xml:space="preserve"> PAGEREF _Toc4069845 \h </w:instrText>
        </w:r>
        <w:r w:rsidR="00EE4005">
          <w:rPr>
            <w:noProof/>
            <w:webHidden/>
          </w:rPr>
        </w:r>
        <w:r w:rsidR="00EE4005">
          <w:rPr>
            <w:noProof/>
            <w:webHidden/>
          </w:rPr>
          <w:fldChar w:fldCharType="separate"/>
        </w:r>
        <w:r w:rsidR="00EE4005">
          <w:rPr>
            <w:noProof/>
            <w:webHidden/>
          </w:rPr>
          <w:t>57</w:t>
        </w:r>
        <w:r w:rsidR="00EE4005">
          <w:rPr>
            <w:noProof/>
            <w:webHidden/>
          </w:rPr>
          <w:fldChar w:fldCharType="end"/>
        </w:r>
      </w:hyperlink>
    </w:p>
    <w:p w:rsidR="00EE4005" w:rsidRDefault="007861CE">
      <w:pPr>
        <w:pStyle w:val="22"/>
        <w:ind w:left="420"/>
        <w:rPr>
          <w:rFonts w:asciiTheme="minorHAnsi" w:eastAsiaTheme="minorEastAsia" w:hAnsiTheme="minorHAnsi" w:cstheme="minorBidi"/>
          <w:noProof/>
          <w:kern w:val="2"/>
          <w:szCs w:val="22"/>
        </w:rPr>
      </w:pPr>
      <w:hyperlink w:anchor="_Toc4069846" w:history="1">
        <w:r w:rsidR="00EE4005" w:rsidRPr="00A6201D">
          <w:rPr>
            <w:rStyle w:val="a8"/>
            <w:noProof/>
          </w:rPr>
          <w:t>13.3</w:t>
        </w:r>
        <w:r w:rsidR="00EE4005" w:rsidRPr="00A6201D">
          <w:rPr>
            <w:rStyle w:val="a8"/>
            <w:rFonts w:hint="eastAsia"/>
            <w:noProof/>
          </w:rPr>
          <w:t>查阅方式</w:t>
        </w:r>
        <w:r w:rsidR="00EE4005">
          <w:rPr>
            <w:noProof/>
            <w:webHidden/>
          </w:rPr>
          <w:tab/>
        </w:r>
        <w:r w:rsidR="00EE4005">
          <w:rPr>
            <w:noProof/>
            <w:webHidden/>
          </w:rPr>
          <w:fldChar w:fldCharType="begin"/>
        </w:r>
        <w:r w:rsidR="00EE4005">
          <w:rPr>
            <w:noProof/>
            <w:webHidden/>
          </w:rPr>
          <w:instrText xml:space="preserve"> PAGEREF _Toc4069846 \h </w:instrText>
        </w:r>
        <w:r w:rsidR="00EE4005">
          <w:rPr>
            <w:noProof/>
            <w:webHidden/>
          </w:rPr>
        </w:r>
        <w:r w:rsidR="00EE4005">
          <w:rPr>
            <w:noProof/>
            <w:webHidden/>
          </w:rPr>
          <w:fldChar w:fldCharType="separate"/>
        </w:r>
        <w:r w:rsidR="00EE4005">
          <w:rPr>
            <w:noProof/>
            <w:webHidden/>
          </w:rPr>
          <w:t>57</w:t>
        </w:r>
        <w:r w:rsidR="00EE4005">
          <w:rPr>
            <w:noProof/>
            <w:webHidden/>
          </w:rPr>
          <w:fldChar w:fldCharType="end"/>
        </w:r>
      </w:hyperlink>
    </w:p>
    <w:p w:rsidR="00223DFB" w:rsidRPr="00D0515B" w:rsidRDefault="003B3A42" w:rsidP="00A13EB9">
      <w:pPr>
        <w:autoSpaceDE w:val="0"/>
        <w:autoSpaceDN w:val="0"/>
        <w:adjustRightInd w:val="0"/>
        <w:spacing w:before="29" w:line="288" w:lineRule="auto"/>
        <w:ind w:left="15"/>
        <w:jc w:val="center"/>
        <w:rPr>
          <w:rFonts w:asciiTheme="minorEastAsia" w:eastAsiaTheme="minorEastAsia" w:hAnsiTheme="minorEastAsia"/>
          <w:b/>
          <w:kern w:val="0"/>
          <w:szCs w:val="21"/>
        </w:rPr>
      </w:pPr>
      <w:r w:rsidRPr="00B15E11">
        <w:rPr>
          <w:rFonts w:asciiTheme="minorEastAsia" w:eastAsiaTheme="minorEastAsia" w:hAnsiTheme="minorEastAsia"/>
          <w:color w:val="000000"/>
          <w:kern w:val="0"/>
          <w:szCs w:val="21"/>
        </w:rPr>
        <w:fldChar w:fldCharType="end"/>
      </w: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r w:rsidRPr="00D0515B">
        <w:rPr>
          <w:rFonts w:asciiTheme="minorEastAsia" w:eastAsiaTheme="minorEastAsia" w:hAnsiTheme="minorEastAsia" w:hint="eastAsia"/>
          <w:sz w:val="21"/>
          <w:szCs w:val="21"/>
        </w:rPr>
        <w:br w:type="page"/>
      </w:r>
      <w:bookmarkStart w:id="2" w:name="_Toc4069781"/>
      <w:r w:rsidRPr="00293518">
        <w:rPr>
          <w:rFonts w:hint="eastAsia"/>
          <w:b/>
          <w:bCs/>
          <w:szCs w:val="24"/>
          <w:lang w:val="en-US"/>
        </w:rPr>
        <w:lastRenderedPageBreak/>
        <w:t>§</w:t>
      </w:r>
      <w:r w:rsidRPr="00293518">
        <w:rPr>
          <w:rFonts w:hint="eastAsia"/>
          <w:b/>
          <w:bCs/>
          <w:szCs w:val="24"/>
          <w:lang w:val="en-US"/>
        </w:rPr>
        <w:t xml:space="preserve">2  </w:t>
      </w:r>
      <w:r w:rsidRPr="00293518">
        <w:rPr>
          <w:rFonts w:hint="eastAsia"/>
          <w:b/>
          <w:bCs/>
          <w:szCs w:val="24"/>
          <w:lang w:val="en-US"/>
        </w:rPr>
        <w:t>基金简介</w:t>
      </w:r>
      <w:bookmarkEnd w:id="2"/>
    </w:p>
    <w:p w:rsidR="00FB3BC2" w:rsidRPr="00FB3BC2" w:rsidRDefault="00FB3BC2" w:rsidP="00FB3BC2"/>
    <w:p w:rsidR="00223DFB" w:rsidRPr="00293518" w:rsidRDefault="00223DFB" w:rsidP="00293518">
      <w:pPr>
        <w:pStyle w:val="20"/>
        <w:spacing w:before="29" w:after="0" w:line="288" w:lineRule="auto"/>
        <w:rPr>
          <w:rFonts w:ascii="Times New Roman" w:hAnsi="Times New Roman" w:cs="Times New Roman"/>
          <w:kern w:val="0"/>
          <w:szCs w:val="24"/>
        </w:rPr>
      </w:pPr>
      <w:bookmarkStart w:id="3" w:name="_Toc4069782"/>
      <w:r w:rsidRPr="00293518">
        <w:rPr>
          <w:rFonts w:ascii="Times New Roman" w:hAnsi="Times New Roman" w:cs="Times New Roman" w:hint="eastAsia"/>
          <w:kern w:val="0"/>
          <w:szCs w:val="24"/>
        </w:rPr>
        <w:t>2.1</w:t>
      </w:r>
      <w:r w:rsidR="009D7C40" w:rsidRPr="00293518">
        <w:rPr>
          <w:rFonts w:ascii="Times New Roman" w:hAnsi="Times New Roman" w:cs="Times New Roman" w:hint="eastAsia"/>
          <w:kern w:val="0"/>
          <w:szCs w:val="24"/>
        </w:rPr>
        <w:t xml:space="preserve"> </w:t>
      </w:r>
      <w:r w:rsidRPr="00293518">
        <w:rPr>
          <w:rFonts w:ascii="Times New Roman" w:hAnsi="Times New Roman" w:cs="Times New Roman" w:hint="eastAsia"/>
          <w:kern w:val="0"/>
          <w:szCs w:val="24"/>
        </w:rPr>
        <w:t>基金基本情况</w:t>
      </w:r>
      <w:bookmarkEnd w:id="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0"/>
        <w:gridCol w:w="2999"/>
        <w:gridCol w:w="2999"/>
      </w:tblGrid>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563BB" w:rsidRDefault="00223DFB" w:rsidP="008A0836">
            <w:pPr>
              <w:spacing w:before="29" w:line="288" w:lineRule="auto"/>
              <w:jc w:val="center"/>
              <w:rPr>
                <w:sz w:val="24"/>
              </w:rPr>
            </w:pPr>
            <w:r w:rsidRPr="004563BB">
              <w:rPr>
                <w:rFonts w:hint="eastAsia"/>
                <w:sz w:val="24"/>
              </w:rPr>
              <w:t>交银施罗德理财</w:t>
            </w:r>
            <w:r w:rsidRPr="004563BB">
              <w:rPr>
                <w:rFonts w:hint="eastAsia"/>
                <w:sz w:val="24"/>
              </w:rPr>
              <w:t>60</w:t>
            </w:r>
            <w:r w:rsidRPr="004563BB">
              <w:rPr>
                <w:rFonts w:hint="eastAsia"/>
                <w:sz w:val="24"/>
              </w:rPr>
              <w:t>天债券型证券投资基金</w:t>
            </w:r>
          </w:p>
        </w:tc>
      </w:tr>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基金简称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563BB" w:rsidRDefault="00223DFB" w:rsidP="008A0836">
            <w:pPr>
              <w:spacing w:before="29" w:line="288" w:lineRule="auto"/>
              <w:jc w:val="center"/>
              <w:rPr>
                <w:sz w:val="24"/>
              </w:rPr>
            </w:pPr>
            <w:r w:rsidRPr="004563BB">
              <w:rPr>
                <w:rFonts w:hint="eastAsia"/>
                <w:sz w:val="24"/>
              </w:rPr>
              <w:t>交银理财</w:t>
            </w:r>
            <w:r w:rsidRPr="004563BB">
              <w:rPr>
                <w:rFonts w:hint="eastAsia"/>
                <w:sz w:val="24"/>
              </w:rPr>
              <w:t>60</w:t>
            </w:r>
            <w:r w:rsidRPr="004563BB">
              <w:rPr>
                <w:rFonts w:hint="eastAsia"/>
                <w:sz w:val="24"/>
              </w:rPr>
              <w:t>天债券</w:t>
            </w:r>
          </w:p>
        </w:tc>
      </w:tr>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基金主代码</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143EB4" w:rsidRDefault="00223DFB" w:rsidP="008A0836">
            <w:pPr>
              <w:spacing w:before="29" w:line="288" w:lineRule="auto"/>
              <w:jc w:val="center"/>
              <w:rPr>
                <w:sz w:val="24"/>
              </w:rPr>
            </w:pPr>
            <w:r w:rsidRPr="00143EB4">
              <w:rPr>
                <w:rFonts w:hint="eastAsia"/>
                <w:sz w:val="24"/>
              </w:rPr>
              <w:t>519721</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基金运作方式</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契约型开放式</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基金合同生效日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sz w:val="24"/>
              </w:rPr>
              <w:t>2013</w:t>
            </w:r>
            <w:r w:rsidRPr="00143EB4">
              <w:rPr>
                <w:sz w:val="24"/>
              </w:rPr>
              <w:t>年</w:t>
            </w:r>
            <w:r w:rsidRPr="00143EB4">
              <w:rPr>
                <w:sz w:val="24"/>
              </w:rPr>
              <w:t>3</w:t>
            </w:r>
            <w:r w:rsidRPr="00143EB4">
              <w:rPr>
                <w:sz w:val="24"/>
              </w:rPr>
              <w:t>月</w:t>
            </w:r>
            <w:r w:rsidRPr="00143EB4">
              <w:rPr>
                <w:sz w:val="24"/>
              </w:rPr>
              <w:t>13</w:t>
            </w:r>
            <w:r w:rsidRPr="00143EB4">
              <w:rPr>
                <w:sz w:val="24"/>
              </w:rPr>
              <w:t>日</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基金管理人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交银施罗德基金管理有限公司</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基金托管人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中国建设银行股份有限公司</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报告期末基金份额总额</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11,768,816,309.72</w:t>
            </w:r>
            <w:r w:rsidRPr="00143EB4">
              <w:rPr>
                <w:rFonts w:hint="eastAsia"/>
                <w:sz w:val="24"/>
              </w:rPr>
              <w:t>份</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基金合同存续期</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不定期</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下属分级基金的基金简称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交银理财</w:t>
            </w:r>
            <w:r w:rsidRPr="00143EB4">
              <w:rPr>
                <w:rFonts w:hint="eastAsia"/>
                <w:sz w:val="24"/>
              </w:rPr>
              <w:t>60</w:t>
            </w:r>
            <w:r w:rsidRPr="00143EB4">
              <w:rPr>
                <w:rFonts w:hint="eastAsia"/>
                <w:sz w:val="24"/>
              </w:rPr>
              <w:t>天债券</w:t>
            </w:r>
            <w:r w:rsidRPr="00143EB4">
              <w:rPr>
                <w:rFonts w:hint="eastAsia"/>
                <w:sz w:val="24"/>
              </w:rPr>
              <w:t>A</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交银理财</w:t>
            </w:r>
            <w:r>
              <w:rPr>
                <w:rFonts w:hint="eastAsia"/>
                <w:sz w:val="24"/>
              </w:rPr>
              <w:t>60</w:t>
            </w:r>
            <w:r>
              <w:rPr>
                <w:rFonts w:hint="eastAsia"/>
                <w:sz w:val="24"/>
              </w:rPr>
              <w:t>天债券</w:t>
            </w:r>
            <w:r>
              <w:rPr>
                <w:rFonts w:hint="eastAsia"/>
                <w:sz w:val="24"/>
              </w:rPr>
              <w:t>B</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下属分级基金的交易代码</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519721</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519722</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报告期末下属分级基金的份额总额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8,956,638.90</w:t>
            </w:r>
            <w:r w:rsidRPr="00143EB4">
              <w:rPr>
                <w:rFonts w:hint="eastAsia"/>
                <w:sz w:val="24"/>
              </w:rPr>
              <w:t>份</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11,759,859,670.82</w:t>
            </w:r>
            <w:r w:rsidR="0003080F" w:rsidRPr="00143EB4">
              <w:rPr>
                <w:rFonts w:hint="eastAsia"/>
                <w:sz w:val="24"/>
              </w:rPr>
              <w:t>份</w:t>
            </w:r>
          </w:p>
        </w:tc>
      </w:tr>
    </w:tbl>
    <w:p w:rsidR="00223DFB" w:rsidRPr="00A82131"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BC7ABD" w:rsidRDefault="00223DFB" w:rsidP="00BC7ABD">
      <w:pPr>
        <w:pStyle w:val="20"/>
        <w:spacing w:before="29" w:after="0" w:line="288" w:lineRule="auto"/>
        <w:rPr>
          <w:rFonts w:ascii="Times New Roman" w:hAnsi="Times New Roman" w:cs="Times New Roman"/>
          <w:kern w:val="0"/>
          <w:szCs w:val="24"/>
        </w:rPr>
      </w:pPr>
      <w:bookmarkStart w:id="4" w:name="_Toc4069783"/>
      <w:r w:rsidRPr="00BC7ABD">
        <w:rPr>
          <w:rFonts w:ascii="Times New Roman" w:hAnsi="Times New Roman" w:cs="Times New Roman" w:hint="eastAsia"/>
          <w:kern w:val="0"/>
          <w:szCs w:val="24"/>
        </w:rPr>
        <w:t xml:space="preserve">2.2 </w:t>
      </w:r>
      <w:r w:rsidRPr="00BC7ABD">
        <w:rPr>
          <w:rFonts w:ascii="Times New Roman" w:hAnsi="Times New Roman" w:cs="Times New Roman" w:hint="eastAsia"/>
          <w:kern w:val="0"/>
          <w:szCs w:val="24"/>
        </w:rPr>
        <w:t>基金产品说明</w:t>
      </w:r>
      <w:bookmarkEnd w:id="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本基金在追求本金安全、保持资产流动性的基础上，努力追求绝对收益，为基金份额持有人谋求资产的稳定增值。</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人民币七天通知存款税后利率</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本基金属于短期理财债券型证券投资基金，长期风险收益水平低于股票型基金、混合型基金及普通债券型基金，高于货币市场型证券投资基金。</w:t>
            </w:r>
          </w:p>
        </w:tc>
      </w:tr>
    </w:tbl>
    <w:p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D73721" w:rsidRDefault="00223DFB" w:rsidP="00D73721">
      <w:pPr>
        <w:pStyle w:val="20"/>
        <w:spacing w:before="29" w:after="0" w:line="288" w:lineRule="auto"/>
        <w:rPr>
          <w:rFonts w:ascii="Times New Roman" w:hAnsi="Times New Roman" w:cs="Times New Roman"/>
          <w:kern w:val="0"/>
          <w:szCs w:val="24"/>
        </w:rPr>
      </w:pPr>
      <w:bookmarkStart w:id="5" w:name="_Toc4069784"/>
      <w:r w:rsidRPr="00D73721">
        <w:rPr>
          <w:rFonts w:ascii="Times New Roman" w:hAnsi="Times New Roman" w:cs="Times New Roman" w:hint="eastAsia"/>
          <w:kern w:val="0"/>
          <w:szCs w:val="24"/>
        </w:rPr>
        <w:t xml:space="preserve">2.3 </w:t>
      </w:r>
      <w:r w:rsidRPr="00D73721">
        <w:rPr>
          <w:rFonts w:ascii="Times New Roman" w:hAnsi="Times New Roman" w:cs="Times New Roman" w:hint="eastAsia"/>
          <w:kern w:val="0"/>
          <w:szCs w:val="24"/>
        </w:rPr>
        <w:t>基金管理人和基金托管人</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autoSpaceDE w:val="0"/>
              <w:autoSpaceDN w:val="0"/>
              <w:adjustRightInd w:val="0"/>
              <w:spacing w:before="29" w:line="288" w:lineRule="auto"/>
              <w:ind w:left="15"/>
              <w:jc w:val="center"/>
              <w:rPr>
                <w:kern w:val="0"/>
                <w:sz w:val="24"/>
              </w:rPr>
            </w:pPr>
            <w:r w:rsidRPr="008B1AD3">
              <w:rPr>
                <w:rFonts w:hint="eastAsia"/>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spacing w:line="288" w:lineRule="auto"/>
              <w:jc w:val="center"/>
              <w:rPr>
                <w:kern w:val="0"/>
                <w:sz w:val="24"/>
              </w:rPr>
            </w:pPr>
            <w:r w:rsidRPr="008B1AD3">
              <w:rPr>
                <w:rFonts w:hint="eastAsia"/>
                <w:kern w:val="0"/>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spacing w:line="288" w:lineRule="auto"/>
              <w:jc w:val="center"/>
              <w:rPr>
                <w:kern w:val="0"/>
                <w:sz w:val="24"/>
              </w:rPr>
            </w:pPr>
            <w:r w:rsidRPr="008B1AD3">
              <w:rPr>
                <w:rFonts w:hint="eastAsia"/>
                <w:kern w:val="0"/>
                <w:sz w:val="24"/>
              </w:rPr>
              <w:t>基金托管人</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中国建设银行股份有限公司</w:t>
            </w:r>
          </w:p>
        </w:tc>
      </w:tr>
      <w:tr w:rsidR="002C233F" w:rsidRPr="00D0515B" w:rsidTr="001D4934">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lastRenderedPageBreak/>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spacing w:line="288" w:lineRule="auto"/>
              <w:jc w:val="center"/>
              <w:rPr>
                <w:kern w:val="0"/>
                <w:sz w:val="24"/>
              </w:rPr>
            </w:pPr>
            <w:r w:rsidRPr="00EB1150">
              <w:rPr>
                <w:rFonts w:hint="eastAsia"/>
                <w:kern w:val="0"/>
                <w:sz w:val="24"/>
              </w:rPr>
              <w:t>姓名</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王晚婷</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田青</w:t>
            </w:r>
          </w:p>
        </w:tc>
      </w:tr>
      <w:tr w:rsidR="002C233F" w:rsidRPr="00D0515B" w:rsidTr="00CB326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021</w:t>
            </w:r>
            <w:r w:rsidRPr="00EB1150">
              <w:rPr>
                <w:rFonts w:hint="eastAsia"/>
                <w:kern w:val="0"/>
                <w:sz w:val="24"/>
              </w:rPr>
              <w:t>）</w:t>
            </w:r>
            <w:r w:rsidRPr="00EB1150">
              <w:rPr>
                <w:rFonts w:hint="eastAsia"/>
                <w:kern w:val="0"/>
                <w:sz w:val="24"/>
              </w:rPr>
              <w:t>61055050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010-67595096</w:t>
            </w:r>
          </w:p>
        </w:tc>
      </w:tr>
      <w:tr w:rsidR="002C233F" w:rsidRPr="00D0515B" w:rsidTr="00CB326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xxpl@jysld.com,disclosure@jysld.com</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tianqing1.zh@ccb.com</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400-700-5000</w:t>
            </w:r>
            <w:r w:rsidRPr="00EB1150">
              <w:rPr>
                <w:rFonts w:hint="eastAsia"/>
                <w:kern w:val="0"/>
                <w:sz w:val="24"/>
              </w:rPr>
              <w:t>，</w:t>
            </w:r>
            <w:r w:rsidRPr="00EB1150">
              <w:rPr>
                <w:rFonts w:hint="eastAsia"/>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010-67595096</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传真</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021</w:t>
            </w:r>
            <w:r w:rsidRPr="00EB1150">
              <w:rPr>
                <w:rFonts w:hint="eastAsia"/>
                <w:kern w:val="0"/>
                <w:sz w:val="24"/>
              </w:rPr>
              <w:t>）</w:t>
            </w:r>
            <w:r w:rsidRPr="00EB1150">
              <w:rPr>
                <w:rFonts w:hint="eastAsia"/>
                <w:kern w:val="0"/>
                <w:sz w:val="24"/>
              </w:rPr>
              <w:t>61055054</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010-66275853</w:t>
            </w:r>
          </w:p>
        </w:tc>
      </w:tr>
      <w:tr w:rsidR="00CB326C" w:rsidRPr="00D0515B" w:rsidTr="00BF372F">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CB326C" w:rsidRPr="00EB1150" w:rsidRDefault="00CB326C" w:rsidP="00CB326C">
            <w:pPr>
              <w:autoSpaceDE w:val="0"/>
              <w:autoSpaceDN w:val="0"/>
              <w:adjustRightInd w:val="0"/>
              <w:spacing w:before="29" w:line="288" w:lineRule="auto"/>
              <w:ind w:left="15"/>
              <w:rPr>
                <w:kern w:val="0"/>
                <w:sz w:val="24"/>
              </w:rPr>
            </w:pPr>
            <w:r w:rsidRPr="00EB1150">
              <w:rPr>
                <w:rFonts w:hint="eastAsia"/>
                <w:kern w:val="0"/>
                <w:sz w:val="24"/>
              </w:rPr>
              <w:t>注册地址</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CB326C" w:rsidRDefault="00CB326C" w:rsidP="00CB326C">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CB326C" w:rsidRPr="00EB1150" w:rsidRDefault="00CB326C" w:rsidP="00CB326C">
            <w:pPr>
              <w:autoSpaceDE w:val="0"/>
              <w:autoSpaceDN w:val="0"/>
              <w:adjustRightInd w:val="0"/>
              <w:spacing w:before="29" w:line="288" w:lineRule="auto"/>
              <w:ind w:left="15"/>
              <w:jc w:val="center"/>
              <w:rPr>
                <w:kern w:val="0"/>
                <w:sz w:val="24"/>
              </w:rPr>
            </w:pPr>
            <w:r w:rsidRPr="00EB1150">
              <w:rPr>
                <w:rFonts w:hint="eastAsia"/>
                <w:kern w:val="0"/>
                <w:sz w:val="24"/>
              </w:rPr>
              <w:t>北京市西城区金融大街</w:t>
            </w:r>
            <w:r w:rsidRPr="00EB1150">
              <w:rPr>
                <w:rFonts w:hint="eastAsia"/>
                <w:kern w:val="0"/>
                <w:sz w:val="24"/>
              </w:rPr>
              <w:t>25</w:t>
            </w:r>
            <w:r w:rsidRPr="00EB1150">
              <w:rPr>
                <w:rFonts w:hint="eastAsia"/>
                <w:kern w:val="0"/>
                <w:sz w:val="24"/>
              </w:rPr>
              <w:t>号</w:t>
            </w:r>
          </w:p>
        </w:tc>
      </w:tr>
      <w:tr w:rsidR="00CB326C" w:rsidRPr="00D0515B" w:rsidTr="00BF372F">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CB326C" w:rsidRPr="00EB1150" w:rsidRDefault="00CB326C" w:rsidP="00CB326C">
            <w:pPr>
              <w:autoSpaceDE w:val="0"/>
              <w:autoSpaceDN w:val="0"/>
              <w:adjustRightInd w:val="0"/>
              <w:spacing w:before="29" w:line="288" w:lineRule="auto"/>
              <w:ind w:left="15"/>
              <w:rPr>
                <w:kern w:val="0"/>
                <w:sz w:val="24"/>
              </w:rPr>
            </w:pPr>
            <w:r w:rsidRPr="00EB1150">
              <w:rPr>
                <w:rFonts w:hint="eastAsia"/>
                <w:kern w:val="0"/>
                <w:sz w:val="24"/>
              </w:rPr>
              <w:t>办公地址</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CB326C" w:rsidRDefault="00CB326C" w:rsidP="00CB326C">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上海市浦东新区世纪大道</w:t>
            </w:r>
            <w:r>
              <w:rPr>
                <w:color w:val="000000"/>
                <w:kern w:val="0"/>
                <w:sz w:val="24"/>
              </w:rPr>
              <w:t>8</w:t>
            </w:r>
            <w:r>
              <w:rPr>
                <w:rFonts w:hint="eastAsia"/>
                <w:color w:val="000000"/>
                <w:kern w:val="0"/>
                <w:sz w:val="24"/>
              </w:rPr>
              <w:t>号国金中心二期</w:t>
            </w:r>
            <w:r>
              <w:rPr>
                <w:color w:val="000000"/>
                <w:kern w:val="0"/>
                <w:sz w:val="24"/>
              </w:rPr>
              <w:t>21-22</w:t>
            </w:r>
            <w:r>
              <w:rPr>
                <w:rFonts w:hint="eastAsia"/>
                <w:color w:val="000000"/>
                <w:kern w:val="0"/>
                <w:sz w:val="24"/>
              </w:rPr>
              <w:t>楼</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CB326C" w:rsidRPr="00EB1150" w:rsidRDefault="00CB326C" w:rsidP="00CB326C">
            <w:pPr>
              <w:autoSpaceDE w:val="0"/>
              <w:autoSpaceDN w:val="0"/>
              <w:adjustRightInd w:val="0"/>
              <w:spacing w:before="29" w:line="288" w:lineRule="auto"/>
              <w:ind w:left="15"/>
              <w:jc w:val="center"/>
              <w:rPr>
                <w:kern w:val="0"/>
                <w:sz w:val="24"/>
              </w:rPr>
            </w:pPr>
            <w:r w:rsidRPr="00EB1150">
              <w:rPr>
                <w:rFonts w:hint="eastAsia"/>
                <w:kern w:val="0"/>
                <w:sz w:val="24"/>
              </w:rPr>
              <w:t>北京市西城区闹市口大街</w:t>
            </w:r>
            <w:r w:rsidRPr="00EB1150">
              <w:rPr>
                <w:rFonts w:hint="eastAsia"/>
                <w:kern w:val="0"/>
                <w:sz w:val="24"/>
              </w:rPr>
              <w:t>1</w:t>
            </w:r>
            <w:r w:rsidRPr="00EB1150">
              <w:rPr>
                <w:rFonts w:hint="eastAsia"/>
                <w:kern w:val="0"/>
                <w:sz w:val="24"/>
              </w:rPr>
              <w:t>号院</w:t>
            </w:r>
            <w:r w:rsidRPr="00EB1150">
              <w:rPr>
                <w:rFonts w:hint="eastAsia"/>
                <w:kern w:val="0"/>
                <w:sz w:val="24"/>
              </w:rPr>
              <w:t>1</w:t>
            </w:r>
            <w:r w:rsidRPr="00EB1150">
              <w:rPr>
                <w:rFonts w:hint="eastAsia"/>
                <w:kern w:val="0"/>
                <w:sz w:val="24"/>
              </w:rPr>
              <w:t>号楼</w:t>
            </w:r>
          </w:p>
        </w:tc>
      </w:tr>
      <w:tr w:rsidR="00CB326C" w:rsidRPr="00D0515B" w:rsidTr="00BF372F">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CB326C" w:rsidRPr="00EB1150" w:rsidRDefault="00CB326C" w:rsidP="00CB326C">
            <w:pPr>
              <w:autoSpaceDE w:val="0"/>
              <w:autoSpaceDN w:val="0"/>
              <w:adjustRightInd w:val="0"/>
              <w:spacing w:before="29" w:line="288" w:lineRule="auto"/>
              <w:ind w:left="15"/>
              <w:rPr>
                <w:kern w:val="0"/>
                <w:sz w:val="24"/>
              </w:rPr>
            </w:pPr>
            <w:r w:rsidRPr="00EB1150">
              <w:rPr>
                <w:rFonts w:hint="eastAsia"/>
                <w:kern w:val="0"/>
                <w:sz w:val="24"/>
              </w:rPr>
              <w:t>邮政编码</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CB326C" w:rsidRDefault="00CB326C" w:rsidP="00CB326C">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CB326C" w:rsidRPr="00EB1150" w:rsidRDefault="00CB326C" w:rsidP="00CB326C">
            <w:pPr>
              <w:autoSpaceDE w:val="0"/>
              <w:autoSpaceDN w:val="0"/>
              <w:adjustRightInd w:val="0"/>
              <w:spacing w:before="29" w:line="288" w:lineRule="auto"/>
              <w:ind w:left="15"/>
              <w:jc w:val="center"/>
              <w:rPr>
                <w:kern w:val="0"/>
                <w:sz w:val="24"/>
              </w:rPr>
            </w:pPr>
            <w:r w:rsidRPr="00EB1150">
              <w:rPr>
                <w:rFonts w:hint="eastAsia"/>
                <w:kern w:val="0"/>
                <w:sz w:val="24"/>
              </w:rPr>
              <w:t>100033</w:t>
            </w:r>
          </w:p>
        </w:tc>
      </w:tr>
      <w:tr w:rsidR="00CB326C" w:rsidRPr="00D0515B" w:rsidTr="00BF372F">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CB326C" w:rsidRPr="00EB1150" w:rsidRDefault="00CB326C" w:rsidP="00CB326C">
            <w:pPr>
              <w:autoSpaceDE w:val="0"/>
              <w:autoSpaceDN w:val="0"/>
              <w:adjustRightInd w:val="0"/>
              <w:spacing w:before="29" w:line="288" w:lineRule="auto"/>
              <w:ind w:left="15"/>
              <w:rPr>
                <w:kern w:val="0"/>
                <w:sz w:val="24"/>
              </w:rPr>
            </w:pPr>
            <w:r w:rsidRPr="00EB1150">
              <w:rPr>
                <w:rFonts w:hint="eastAsia"/>
                <w:kern w:val="0"/>
                <w:sz w:val="24"/>
              </w:rPr>
              <w:t>法定代表人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CB326C" w:rsidRDefault="00CB326C" w:rsidP="00CB326C">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CB326C" w:rsidRPr="00EB1150" w:rsidRDefault="00CB326C" w:rsidP="00CB326C">
            <w:pPr>
              <w:autoSpaceDE w:val="0"/>
              <w:autoSpaceDN w:val="0"/>
              <w:adjustRightInd w:val="0"/>
              <w:spacing w:before="29" w:line="288" w:lineRule="auto"/>
              <w:ind w:left="15"/>
              <w:jc w:val="center"/>
              <w:rPr>
                <w:kern w:val="0"/>
                <w:sz w:val="24"/>
              </w:rPr>
            </w:pPr>
            <w:r w:rsidRPr="00EB1150">
              <w:rPr>
                <w:rFonts w:hint="eastAsia"/>
                <w:kern w:val="0"/>
                <w:sz w:val="24"/>
              </w:rPr>
              <w:t>田国立</w:t>
            </w:r>
          </w:p>
        </w:tc>
      </w:tr>
    </w:tbl>
    <w:p w:rsidR="00223DFB" w:rsidRPr="00D0515B" w:rsidRDefault="00223DFB" w:rsidP="004B36C2">
      <w:pPr>
        <w:tabs>
          <w:tab w:val="left" w:pos="1740"/>
        </w:tabs>
        <w:spacing w:line="360" w:lineRule="auto"/>
        <w:rPr>
          <w:rFonts w:asciiTheme="minorEastAsia" w:eastAsiaTheme="minorEastAsia" w:hAnsiTheme="minorEastAsia"/>
          <w:szCs w:val="21"/>
        </w:rPr>
      </w:pPr>
    </w:p>
    <w:p w:rsidR="00223DFB" w:rsidRPr="00EA3281" w:rsidRDefault="00223DFB" w:rsidP="00EA3281">
      <w:pPr>
        <w:pStyle w:val="20"/>
        <w:spacing w:before="29" w:after="0" w:line="288" w:lineRule="auto"/>
        <w:rPr>
          <w:rFonts w:ascii="Times New Roman" w:hAnsi="Times New Roman" w:cs="Times New Roman"/>
          <w:kern w:val="0"/>
          <w:szCs w:val="24"/>
        </w:rPr>
      </w:pPr>
      <w:bookmarkStart w:id="6" w:name="_Toc4069785"/>
      <w:r w:rsidRPr="00EA3281">
        <w:rPr>
          <w:rFonts w:ascii="Times New Roman" w:hAnsi="Times New Roman" w:cs="Times New Roman" w:hint="eastAsia"/>
          <w:kern w:val="0"/>
          <w:szCs w:val="24"/>
        </w:rPr>
        <w:t xml:space="preserve">2.4 </w:t>
      </w:r>
      <w:r w:rsidRPr="00EA3281">
        <w:rPr>
          <w:rFonts w:ascii="Times New Roman" w:hAnsi="Times New Roman" w:cs="Times New Roman" w:hint="eastAsia"/>
          <w:kern w:val="0"/>
          <w:szCs w:val="24"/>
        </w:rPr>
        <w:t>信息披露方式</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《中国证券报》、《上海证券报》和《证券时报》</w:t>
            </w:r>
          </w:p>
        </w:tc>
      </w:tr>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登载基金年度报告正文的管理人互联网网址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www.fund001.com</w:t>
            </w:r>
          </w:p>
        </w:tc>
      </w:tr>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基金年度报告备置地点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基金管理人的办公场所</w:t>
            </w:r>
          </w:p>
        </w:tc>
      </w:tr>
    </w:tbl>
    <w:p w:rsidR="00223DFB" w:rsidRPr="00D0515B" w:rsidRDefault="00223DFB" w:rsidP="004B36C2">
      <w:pPr>
        <w:spacing w:line="360" w:lineRule="auto"/>
        <w:rPr>
          <w:rFonts w:asciiTheme="minorEastAsia" w:eastAsiaTheme="minorEastAsia" w:hAnsiTheme="minorEastAsia"/>
          <w:szCs w:val="21"/>
        </w:rPr>
      </w:pPr>
    </w:p>
    <w:p w:rsidR="00223DFB" w:rsidRPr="00F555A5" w:rsidRDefault="00223DFB" w:rsidP="00F555A5">
      <w:pPr>
        <w:pStyle w:val="20"/>
        <w:spacing w:before="29" w:after="0" w:line="288" w:lineRule="auto"/>
        <w:rPr>
          <w:rFonts w:ascii="Times New Roman" w:hAnsi="Times New Roman" w:cs="Times New Roman"/>
          <w:kern w:val="0"/>
          <w:szCs w:val="24"/>
        </w:rPr>
      </w:pPr>
      <w:bookmarkStart w:id="7" w:name="_Toc4069786"/>
      <w:r w:rsidRPr="00F555A5">
        <w:rPr>
          <w:rFonts w:ascii="Times New Roman" w:hAnsi="Times New Roman" w:cs="Times New Roman" w:hint="eastAsia"/>
          <w:kern w:val="0"/>
          <w:szCs w:val="24"/>
        </w:rPr>
        <w:t xml:space="preserve">2.5 </w:t>
      </w:r>
      <w:r w:rsidRPr="00F555A5">
        <w:rPr>
          <w:rFonts w:ascii="Times New Roman" w:hAnsi="Times New Roman" w:cs="Times New Roman" w:hint="eastAsia"/>
          <w:kern w:val="0"/>
          <w:szCs w:val="24"/>
        </w:rPr>
        <w:t>其他相关资料</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71300D" w:rsidRPr="00D0515B" w:rsidTr="0002542D">
        <w:tc>
          <w:tcPr>
            <w:tcW w:w="1951" w:type="dxa"/>
          </w:tcPr>
          <w:p w:rsidR="0071300D" w:rsidRPr="00F555A5" w:rsidRDefault="0071300D" w:rsidP="00F555A5">
            <w:pPr>
              <w:tabs>
                <w:tab w:val="left" w:pos="1740"/>
              </w:tabs>
              <w:spacing w:before="29" w:line="288" w:lineRule="auto"/>
              <w:jc w:val="center"/>
              <w:rPr>
                <w:sz w:val="24"/>
              </w:rPr>
            </w:pPr>
            <w:r w:rsidRPr="00F555A5">
              <w:rPr>
                <w:rFonts w:hint="eastAsia"/>
                <w:sz w:val="24"/>
              </w:rPr>
              <w:t>项目</w:t>
            </w:r>
          </w:p>
        </w:tc>
        <w:tc>
          <w:tcPr>
            <w:tcW w:w="3260" w:type="dxa"/>
          </w:tcPr>
          <w:p w:rsidR="0071300D" w:rsidRPr="00F555A5" w:rsidRDefault="0071300D" w:rsidP="00F555A5">
            <w:pPr>
              <w:tabs>
                <w:tab w:val="left" w:pos="1740"/>
              </w:tabs>
              <w:spacing w:before="29" w:line="288" w:lineRule="auto"/>
              <w:jc w:val="center"/>
              <w:rPr>
                <w:sz w:val="24"/>
              </w:rPr>
            </w:pPr>
            <w:r w:rsidRPr="00F555A5">
              <w:rPr>
                <w:rFonts w:hint="eastAsia"/>
                <w:sz w:val="24"/>
              </w:rPr>
              <w:t>名称</w:t>
            </w:r>
          </w:p>
        </w:tc>
        <w:tc>
          <w:tcPr>
            <w:tcW w:w="4075" w:type="dxa"/>
          </w:tcPr>
          <w:p w:rsidR="0071300D" w:rsidRPr="00F555A5" w:rsidRDefault="0071300D" w:rsidP="00F555A5">
            <w:pPr>
              <w:tabs>
                <w:tab w:val="left" w:pos="1740"/>
              </w:tabs>
              <w:spacing w:before="29" w:line="288" w:lineRule="auto"/>
              <w:jc w:val="center"/>
              <w:rPr>
                <w:sz w:val="24"/>
              </w:rPr>
            </w:pPr>
            <w:r w:rsidRPr="00F555A5">
              <w:rPr>
                <w:rFonts w:hint="eastAsia"/>
                <w:sz w:val="24"/>
              </w:rPr>
              <w:t>办公地址</w:t>
            </w:r>
          </w:p>
        </w:tc>
      </w:tr>
      <w:tr w:rsidR="0071300D" w:rsidRPr="00D0515B" w:rsidTr="00824DEC">
        <w:tc>
          <w:tcPr>
            <w:tcW w:w="1951" w:type="dxa"/>
            <w:vAlign w:val="center"/>
          </w:tcPr>
          <w:p w:rsidR="0071300D" w:rsidRPr="00F555A5" w:rsidRDefault="0071300D" w:rsidP="00F555A5">
            <w:pPr>
              <w:tabs>
                <w:tab w:val="left" w:pos="1740"/>
              </w:tabs>
              <w:spacing w:before="29" w:line="288" w:lineRule="auto"/>
              <w:rPr>
                <w:sz w:val="24"/>
              </w:rPr>
            </w:pPr>
            <w:r w:rsidRPr="00F555A5">
              <w:rPr>
                <w:rFonts w:hint="eastAsia"/>
                <w:sz w:val="24"/>
              </w:rPr>
              <w:t>会计师事务所</w:t>
            </w:r>
          </w:p>
        </w:tc>
        <w:tc>
          <w:tcPr>
            <w:tcW w:w="3260" w:type="dxa"/>
            <w:vAlign w:val="center"/>
          </w:tcPr>
          <w:p w:rsidR="0071300D" w:rsidRPr="00F555A5" w:rsidRDefault="0071300D" w:rsidP="00F555A5">
            <w:pPr>
              <w:tabs>
                <w:tab w:val="left" w:pos="1740"/>
              </w:tabs>
              <w:spacing w:before="29" w:line="288" w:lineRule="auto"/>
              <w:rPr>
                <w:sz w:val="24"/>
              </w:rPr>
            </w:pPr>
            <w:r w:rsidRPr="00F555A5">
              <w:rPr>
                <w:sz w:val="24"/>
              </w:rPr>
              <w:t>普华永道中天会计师事务所（特殊普通合伙）</w:t>
            </w:r>
          </w:p>
        </w:tc>
        <w:tc>
          <w:tcPr>
            <w:tcW w:w="4075" w:type="dxa"/>
            <w:vAlign w:val="center"/>
          </w:tcPr>
          <w:p w:rsidR="0071300D" w:rsidRPr="00F555A5" w:rsidRDefault="0071300D" w:rsidP="00F555A5">
            <w:pPr>
              <w:tabs>
                <w:tab w:val="left" w:pos="1740"/>
              </w:tabs>
              <w:spacing w:before="29" w:line="288" w:lineRule="auto"/>
              <w:rPr>
                <w:sz w:val="24"/>
              </w:rPr>
            </w:pPr>
            <w:r w:rsidRPr="00F555A5">
              <w:rPr>
                <w:sz w:val="24"/>
              </w:rPr>
              <w:t>上海市湖滨路</w:t>
            </w:r>
            <w:r w:rsidRPr="00F555A5">
              <w:rPr>
                <w:sz w:val="24"/>
              </w:rPr>
              <w:t>202</w:t>
            </w:r>
            <w:r w:rsidRPr="00F555A5">
              <w:rPr>
                <w:sz w:val="24"/>
              </w:rPr>
              <w:t>号普华永道中心</w:t>
            </w:r>
            <w:r w:rsidRPr="00F555A5">
              <w:rPr>
                <w:sz w:val="24"/>
              </w:rPr>
              <w:t>11</w:t>
            </w:r>
            <w:r w:rsidRPr="00F555A5">
              <w:rPr>
                <w:sz w:val="24"/>
              </w:rPr>
              <w:t>楼</w:t>
            </w:r>
          </w:p>
        </w:tc>
      </w:tr>
      <w:tr w:rsidR="0071300D" w:rsidRPr="00D0515B" w:rsidTr="00824DEC">
        <w:tc>
          <w:tcPr>
            <w:tcW w:w="1951" w:type="dxa"/>
            <w:vAlign w:val="center"/>
          </w:tcPr>
          <w:p w:rsidR="0071300D" w:rsidRPr="00F555A5" w:rsidRDefault="0071300D" w:rsidP="00F555A5">
            <w:pPr>
              <w:tabs>
                <w:tab w:val="left" w:pos="1740"/>
              </w:tabs>
              <w:spacing w:before="29" w:line="288" w:lineRule="auto"/>
              <w:rPr>
                <w:sz w:val="24"/>
              </w:rPr>
            </w:pPr>
            <w:r w:rsidRPr="00F555A5">
              <w:rPr>
                <w:rFonts w:hint="eastAsia"/>
                <w:sz w:val="24"/>
              </w:rPr>
              <w:t>注册登记机构</w:t>
            </w:r>
          </w:p>
        </w:tc>
        <w:tc>
          <w:tcPr>
            <w:tcW w:w="3260" w:type="dxa"/>
            <w:vAlign w:val="center"/>
          </w:tcPr>
          <w:p w:rsidR="0071300D" w:rsidRPr="00F555A5" w:rsidRDefault="0071300D" w:rsidP="00F555A5">
            <w:pPr>
              <w:tabs>
                <w:tab w:val="left" w:pos="1740"/>
              </w:tabs>
              <w:spacing w:before="29" w:line="288" w:lineRule="auto"/>
              <w:rPr>
                <w:sz w:val="24"/>
              </w:rPr>
            </w:pPr>
            <w:r w:rsidRPr="00F555A5">
              <w:rPr>
                <w:sz w:val="24"/>
              </w:rPr>
              <w:t>中国证券登记结算有限责任公司</w:t>
            </w:r>
          </w:p>
        </w:tc>
        <w:tc>
          <w:tcPr>
            <w:tcW w:w="4075" w:type="dxa"/>
            <w:vAlign w:val="center"/>
          </w:tcPr>
          <w:p w:rsidR="0071300D" w:rsidRPr="00F555A5" w:rsidRDefault="0071300D" w:rsidP="00F555A5">
            <w:pPr>
              <w:tabs>
                <w:tab w:val="left" w:pos="1740"/>
              </w:tabs>
              <w:spacing w:before="29" w:line="288" w:lineRule="auto"/>
              <w:rPr>
                <w:sz w:val="24"/>
              </w:rPr>
            </w:pPr>
            <w:r w:rsidRPr="00F555A5">
              <w:rPr>
                <w:sz w:val="24"/>
              </w:rPr>
              <w:t>北京市西城区太平桥大街</w:t>
            </w:r>
            <w:r w:rsidRPr="00F555A5">
              <w:rPr>
                <w:sz w:val="24"/>
              </w:rPr>
              <w:t>17</w:t>
            </w:r>
            <w:r w:rsidRPr="00F555A5">
              <w:rPr>
                <w:sz w:val="24"/>
              </w:rPr>
              <w:t>号</w:t>
            </w:r>
          </w:p>
        </w:tc>
      </w:tr>
    </w:tbl>
    <w:p w:rsidR="00206249" w:rsidRPr="00F555A5" w:rsidRDefault="00206249" w:rsidP="00F555A5">
      <w:pPr>
        <w:spacing w:before="29" w:line="288" w:lineRule="auto"/>
        <w:jc w:val="left"/>
        <w:rPr>
          <w:kern w:val="0"/>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8" w:name="_Toc4069787"/>
      <w:r w:rsidRPr="00206249">
        <w:rPr>
          <w:rFonts w:hint="eastAsia"/>
          <w:b/>
          <w:bCs/>
          <w:szCs w:val="24"/>
          <w:lang w:val="en-US"/>
        </w:rPr>
        <w:t>§</w:t>
      </w:r>
      <w:r w:rsidRPr="00206249">
        <w:rPr>
          <w:rFonts w:hint="eastAsia"/>
          <w:b/>
          <w:bCs/>
          <w:szCs w:val="24"/>
          <w:lang w:val="en-US"/>
        </w:rPr>
        <w:t xml:space="preserve">3 </w:t>
      </w:r>
      <w:r w:rsidR="00D03D28" w:rsidRPr="00206249">
        <w:rPr>
          <w:rFonts w:hint="eastAsia"/>
          <w:b/>
          <w:bCs/>
          <w:szCs w:val="24"/>
          <w:lang w:val="en-US"/>
        </w:rPr>
        <w:t xml:space="preserve"> </w:t>
      </w:r>
      <w:r w:rsidRPr="00206249">
        <w:rPr>
          <w:rFonts w:hint="eastAsia"/>
          <w:b/>
          <w:bCs/>
          <w:szCs w:val="24"/>
          <w:lang w:val="en-US"/>
        </w:rPr>
        <w:t>主要财务指标、基金净值表现及利润分配情况</w:t>
      </w:r>
      <w:bookmarkEnd w:id="8"/>
    </w:p>
    <w:p w:rsidR="00FB3BC2" w:rsidRPr="00FB3BC2" w:rsidRDefault="00FB3BC2" w:rsidP="00FB3BC2"/>
    <w:p w:rsidR="00223DFB" w:rsidRPr="00686A49" w:rsidRDefault="00223DFB" w:rsidP="00686A49">
      <w:pPr>
        <w:pStyle w:val="20"/>
        <w:spacing w:before="29" w:after="0" w:line="288" w:lineRule="auto"/>
        <w:rPr>
          <w:rFonts w:ascii="Times New Roman" w:hAnsi="Times New Roman" w:cs="Times New Roman"/>
          <w:kern w:val="0"/>
          <w:szCs w:val="24"/>
        </w:rPr>
      </w:pPr>
      <w:bookmarkStart w:id="9" w:name="_Toc4069788"/>
      <w:r w:rsidRPr="00686A49">
        <w:rPr>
          <w:rFonts w:ascii="Times New Roman" w:hAnsi="Times New Roman" w:cs="Times New Roman" w:hint="eastAsia"/>
          <w:kern w:val="0"/>
          <w:szCs w:val="24"/>
        </w:rPr>
        <w:t xml:space="preserve">3.1 </w:t>
      </w:r>
      <w:r w:rsidRPr="00686A49">
        <w:rPr>
          <w:rFonts w:ascii="Times New Roman" w:hAnsi="Times New Roman" w:cs="Times New Roman" w:hint="eastAsia"/>
          <w:kern w:val="0"/>
          <w:szCs w:val="24"/>
        </w:rPr>
        <w:t>主要会计数据和财务指标</w:t>
      </w:r>
      <w:bookmarkEnd w:id="9"/>
    </w:p>
    <w:p w:rsidR="00223DFB" w:rsidRPr="00E15A05" w:rsidRDefault="00223DFB" w:rsidP="00E15A05">
      <w:pPr>
        <w:autoSpaceDE w:val="0"/>
        <w:autoSpaceDN w:val="0"/>
        <w:adjustRightInd w:val="0"/>
        <w:spacing w:before="29" w:line="288" w:lineRule="auto"/>
        <w:ind w:left="15"/>
        <w:jc w:val="right"/>
        <w:rPr>
          <w:sz w:val="24"/>
        </w:rPr>
      </w:pPr>
      <w:r w:rsidRPr="00E15A05">
        <w:rPr>
          <w:rFonts w:hint="eastAsia"/>
          <w:sz w:val="24"/>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276"/>
        <w:gridCol w:w="1276"/>
        <w:gridCol w:w="1276"/>
        <w:gridCol w:w="1417"/>
        <w:gridCol w:w="1326"/>
        <w:gridCol w:w="1473"/>
      </w:tblGrid>
      <w:tr w:rsidR="002C233F" w:rsidRPr="00506D23" w:rsidTr="00A17C16">
        <w:trPr>
          <w:trHeight w:val="487"/>
        </w:trPr>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D16011">
            <w:pPr>
              <w:spacing w:before="29" w:line="288" w:lineRule="auto"/>
              <w:ind w:leftChars="-51" w:left="-107" w:rightChars="-51" w:right="-107"/>
              <w:jc w:val="center"/>
              <w:rPr>
                <w:rFonts w:asciiTheme="minorEastAsia" w:eastAsiaTheme="minorEastAsia" w:hAnsiTheme="minorEastAsia"/>
                <w:b/>
                <w:szCs w:val="21"/>
              </w:rPr>
            </w:pPr>
            <w:r w:rsidRPr="00506D23">
              <w:rPr>
                <w:rFonts w:hint="eastAsia"/>
                <w:b/>
                <w:szCs w:val="21"/>
              </w:rPr>
              <w:t>3.1.1</w:t>
            </w:r>
            <w:r w:rsidRPr="00506D23">
              <w:rPr>
                <w:rFonts w:hint="eastAsia"/>
                <w:b/>
                <w:szCs w:val="21"/>
              </w:rPr>
              <w:t>期间数</w:t>
            </w:r>
            <w:r w:rsidRPr="00506D23">
              <w:rPr>
                <w:rFonts w:hint="eastAsia"/>
                <w:b/>
                <w:szCs w:val="21"/>
              </w:rPr>
              <w:lastRenderedPageBreak/>
              <w:t>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jc w:val="center"/>
              <w:rPr>
                <w:b/>
                <w:szCs w:val="21"/>
              </w:rPr>
            </w:pPr>
            <w:r w:rsidRPr="00506D23">
              <w:rPr>
                <w:b/>
                <w:szCs w:val="21"/>
              </w:rPr>
              <w:lastRenderedPageBreak/>
              <w:t>2018</w:t>
            </w:r>
            <w:r w:rsidRPr="00506D23">
              <w:rPr>
                <w:b/>
                <w:szCs w:val="21"/>
              </w:rPr>
              <w:t>年</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jc w:val="center"/>
              <w:rPr>
                <w:b/>
                <w:szCs w:val="21"/>
              </w:rPr>
            </w:pPr>
            <w:r w:rsidRPr="00506D23">
              <w:rPr>
                <w:rFonts w:hint="eastAsia"/>
                <w:b/>
                <w:szCs w:val="21"/>
              </w:rPr>
              <w:t>2017</w:t>
            </w:r>
            <w:r w:rsidRPr="00506D23">
              <w:rPr>
                <w:rFonts w:hint="eastAsia"/>
                <w:b/>
                <w:szCs w:val="21"/>
              </w:rPr>
              <w:t>年</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jc w:val="center"/>
              <w:rPr>
                <w:b/>
                <w:szCs w:val="21"/>
              </w:rPr>
            </w:pPr>
            <w:r w:rsidRPr="00506D23">
              <w:rPr>
                <w:rFonts w:hint="eastAsia"/>
                <w:b/>
                <w:szCs w:val="21"/>
              </w:rPr>
              <w:t>2016</w:t>
            </w:r>
            <w:r w:rsidRPr="00506D23">
              <w:rPr>
                <w:rFonts w:hint="eastAsia"/>
                <w:b/>
                <w:szCs w:val="21"/>
              </w:rPr>
              <w:t>年</w:t>
            </w:r>
          </w:p>
        </w:tc>
      </w:tr>
      <w:tr w:rsidR="00CD4B1D" w:rsidRPr="00506D23" w:rsidTr="00A17C16">
        <w:trPr>
          <w:trHeight w:val="487"/>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交银理财</w:t>
            </w:r>
            <w:r w:rsidRPr="00506D23">
              <w:rPr>
                <w:rFonts w:hint="eastAsia"/>
                <w:szCs w:val="21"/>
              </w:rPr>
              <w:t>60</w:t>
            </w:r>
            <w:r w:rsidRPr="00506D23">
              <w:rPr>
                <w:rFonts w:hint="eastAsia"/>
                <w:szCs w:val="21"/>
              </w:rPr>
              <w:t>天债券</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交银理财</w:t>
            </w:r>
            <w:r>
              <w:rPr>
                <w:rFonts w:hint="eastAsia"/>
                <w:szCs w:val="21"/>
              </w:rPr>
              <w:t>60</w:t>
            </w:r>
            <w:r>
              <w:rPr>
                <w:rFonts w:hint="eastAsia"/>
                <w:szCs w:val="21"/>
              </w:rPr>
              <w:t>天债券</w:t>
            </w:r>
            <w:r>
              <w:rPr>
                <w:rFonts w:hint="eastAsia"/>
                <w:szCs w:val="21"/>
              </w:rPr>
              <w:t>B</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交银理财</w:t>
            </w:r>
            <w:r w:rsidRPr="00506D23">
              <w:rPr>
                <w:rFonts w:hint="eastAsia"/>
                <w:szCs w:val="21"/>
              </w:rPr>
              <w:t>60</w:t>
            </w:r>
            <w:r w:rsidRPr="00506D23">
              <w:rPr>
                <w:rFonts w:hint="eastAsia"/>
                <w:szCs w:val="21"/>
              </w:rPr>
              <w:t>天债券</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交银理财</w:t>
            </w:r>
            <w:r>
              <w:rPr>
                <w:rFonts w:hint="eastAsia"/>
                <w:szCs w:val="21"/>
              </w:rPr>
              <w:t>60</w:t>
            </w:r>
            <w:r>
              <w:rPr>
                <w:rFonts w:hint="eastAsia"/>
                <w:szCs w:val="21"/>
              </w:rPr>
              <w:t>天债券</w:t>
            </w:r>
            <w:r>
              <w:rPr>
                <w:rFonts w:hint="eastAsia"/>
                <w:szCs w:val="21"/>
              </w:rPr>
              <w:t>B</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交银理财</w:t>
            </w:r>
            <w:r w:rsidRPr="00506D23">
              <w:rPr>
                <w:rFonts w:hint="eastAsia"/>
                <w:szCs w:val="21"/>
              </w:rPr>
              <w:t>60</w:t>
            </w:r>
            <w:r w:rsidRPr="00506D23">
              <w:rPr>
                <w:rFonts w:hint="eastAsia"/>
                <w:szCs w:val="21"/>
              </w:rPr>
              <w:t>天债券</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交银理财</w:t>
            </w:r>
            <w:r>
              <w:rPr>
                <w:rFonts w:hint="eastAsia"/>
                <w:szCs w:val="21"/>
              </w:rPr>
              <w:t>60</w:t>
            </w:r>
            <w:r>
              <w:rPr>
                <w:rFonts w:hint="eastAsia"/>
                <w:szCs w:val="21"/>
              </w:rPr>
              <w:t>天债券</w:t>
            </w:r>
            <w:r>
              <w:rPr>
                <w:rFonts w:hint="eastAsia"/>
                <w:szCs w:val="21"/>
              </w:rPr>
              <w:t>B</w:t>
            </w:r>
          </w:p>
        </w:tc>
      </w:tr>
      <w:tr w:rsidR="007861CE" w:rsidRPr="00506D23" w:rsidTr="007861CE">
        <w:tc>
          <w:tcPr>
            <w:tcW w:w="669" w:type="pct"/>
            <w:tcBorders>
              <w:top w:val="single" w:sz="4" w:space="0" w:color="000000"/>
              <w:left w:val="single" w:sz="4" w:space="0" w:color="000000"/>
              <w:bottom w:val="single" w:sz="4" w:space="0" w:color="000000"/>
              <w:right w:val="single" w:sz="4" w:space="0" w:color="000000"/>
            </w:tcBorders>
            <w:vAlign w:val="center"/>
            <w:hideMark/>
          </w:tcPr>
          <w:p w:rsidR="007861CE" w:rsidRPr="00506D23" w:rsidRDefault="007861CE" w:rsidP="007861CE">
            <w:pPr>
              <w:spacing w:before="29" w:line="288" w:lineRule="auto"/>
              <w:rPr>
                <w:szCs w:val="21"/>
              </w:rPr>
            </w:pPr>
            <w:r w:rsidRPr="00506D23">
              <w:rPr>
                <w:rFonts w:hint="eastAsia"/>
                <w:szCs w:val="21"/>
              </w:rPr>
              <w:t>本期已实现收益</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7861CE" w:rsidRPr="00506D23" w:rsidRDefault="007861CE" w:rsidP="007861CE">
            <w:pPr>
              <w:spacing w:before="29" w:line="288" w:lineRule="auto"/>
              <w:jc w:val="right"/>
              <w:rPr>
                <w:szCs w:val="21"/>
              </w:rPr>
            </w:pPr>
            <w:r w:rsidRPr="00506D23">
              <w:rPr>
                <w:rFonts w:hint="eastAsia"/>
                <w:szCs w:val="21"/>
              </w:rPr>
              <w:t>392,490.36</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7861CE" w:rsidRPr="00506D23" w:rsidRDefault="007861CE" w:rsidP="007861CE">
            <w:pPr>
              <w:spacing w:before="29" w:line="288" w:lineRule="auto"/>
              <w:jc w:val="right"/>
              <w:rPr>
                <w:szCs w:val="21"/>
              </w:rPr>
            </w:pPr>
            <w:r>
              <w:rPr>
                <w:rFonts w:hint="eastAsia"/>
                <w:szCs w:val="21"/>
              </w:rPr>
              <w:t>563,352,364.35</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7861CE" w:rsidRPr="00506D23" w:rsidRDefault="007861CE" w:rsidP="007861CE">
            <w:pPr>
              <w:spacing w:before="29" w:line="288" w:lineRule="auto"/>
              <w:jc w:val="right"/>
              <w:rPr>
                <w:szCs w:val="21"/>
              </w:rPr>
            </w:pPr>
            <w:r w:rsidRPr="00506D23">
              <w:rPr>
                <w:rFonts w:hint="eastAsia"/>
                <w:szCs w:val="21"/>
              </w:rPr>
              <w:t>329,460.77</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7861CE" w:rsidRPr="00506D23" w:rsidRDefault="007861CE" w:rsidP="007861CE">
            <w:pPr>
              <w:spacing w:before="29" w:line="288" w:lineRule="auto"/>
              <w:jc w:val="right"/>
              <w:rPr>
                <w:szCs w:val="21"/>
              </w:rPr>
            </w:pPr>
            <w:r w:rsidRPr="00506D23">
              <w:rPr>
                <w:rFonts w:hint="eastAsia"/>
                <w:szCs w:val="21"/>
              </w:rPr>
              <w:t>108,319,174.48</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7861CE" w:rsidRPr="00D000D1" w:rsidRDefault="007861CE" w:rsidP="007861CE">
            <w:r w:rsidRPr="00D000D1">
              <w:t>162,423.86</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7861CE" w:rsidRDefault="007861CE" w:rsidP="007861CE">
            <w:r w:rsidRPr="00D000D1">
              <w:t>12,302,367.51</w:t>
            </w:r>
            <w:bookmarkStart w:id="10" w:name="_GoBack"/>
            <w:bookmarkEnd w:id="10"/>
          </w:p>
        </w:tc>
      </w:tr>
      <w:tr w:rsidR="00CD4B1D" w:rsidRPr="00506D23" w:rsidTr="00A17C16">
        <w:trPr>
          <w:trHeight w:val="754"/>
        </w:trPr>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1271C4">
            <w:pPr>
              <w:spacing w:before="29" w:line="288" w:lineRule="auto"/>
              <w:rPr>
                <w:szCs w:val="21"/>
              </w:rPr>
            </w:pPr>
            <w:r w:rsidRPr="00506D23">
              <w:rPr>
                <w:rFonts w:hint="eastAsia"/>
                <w:szCs w:val="21"/>
              </w:rPr>
              <w:t>本期利润</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392,490.36</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563,352,364.35</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329,460.77</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108,319,174.48</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162,423.86</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12,302,367.51</w:t>
            </w:r>
          </w:p>
        </w:tc>
      </w:tr>
      <w:tr w:rsidR="00CD4B1D" w:rsidRPr="00506D23" w:rsidTr="00A17C16">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1271C4">
            <w:pPr>
              <w:spacing w:before="29" w:line="288" w:lineRule="auto"/>
              <w:rPr>
                <w:szCs w:val="21"/>
              </w:rPr>
            </w:pPr>
            <w:r w:rsidRPr="00506D23">
              <w:rPr>
                <w:rFonts w:hint="eastAsia"/>
                <w:szCs w:val="21"/>
              </w:rPr>
              <w:t>本期净值收益率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4.10%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4.40%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4.02%</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4.32%</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1.78%</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1.54%</w:t>
            </w:r>
          </w:p>
        </w:tc>
      </w:tr>
      <w:tr w:rsidR="008336E4" w:rsidRPr="00506D23" w:rsidTr="00A17C16">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517197">
            <w:pPr>
              <w:spacing w:before="29" w:line="288" w:lineRule="auto"/>
              <w:ind w:leftChars="-51" w:left="-107" w:rightChars="-51" w:right="-107"/>
              <w:rPr>
                <w:rFonts w:asciiTheme="minorEastAsia" w:eastAsiaTheme="minorEastAsia" w:hAnsiTheme="minorEastAsia"/>
                <w:b/>
                <w:szCs w:val="21"/>
              </w:rPr>
            </w:pPr>
            <w:r w:rsidRPr="00506D23">
              <w:rPr>
                <w:rFonts w:hint="eastAsia"/>
                <w:b/>
                <w:szCs w:val="21"/>
              </w:rPr>
              <w:t>3.1.2</w:t>
            </w:r>
            <w:r w:rsidRPr="00506D23">
              <w:rPr>
                <w:rFonts w:hint="eastAsia"/>
                <w:b/>
                <w:szCs w:val="21"/>
              </w:rPr>
              <w:t>期末数据和指标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2018</w:t>
            </w:r>
            <w:r w:rsidR="004A7307" w:rsidRPr="00506D23">
              <w:rPr>
                <w:rFonts w:hint="eastAsia"/>
                <w:b/>
                <w:szCs w:val="21"/>
              </w:rPr>
              <w:t>年</w:t>
            </w:r>
            <w:r w:rsidRPr="00506D23">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2017</w:t>
            </w:r>
            <w:r w:rsidR="004A7307" w:rsidRPr="00506D23">
              <w:rPr>
                <w:rFonts w:hint="eastAsia"/>
                <w:b/>
                <w:szCs w:val="21"/>
              </w:rPr>
              <w:t>年</w:t>
            </w:r>
            <w:r w:rsidRPr="00506D23">
              <w:rPr>
                <w:rFonts w:hint="eastAsia"/>
                <w:b/>
                <w:szCs w:val="21"/>
              </w:rPr>
              <w:t>末</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2016</w:t>
            </w:r>
            <w:r w:rsidR="004A7307" w:rsidRPr="00506D23">
              <w:rPr>
                <w:rFonts w:hint="eastAsia"/>
                <w:b/>
                <w:szCs w:val="21"/>
              </w:rPr>
              <w:t>年</w:t>
            </w:r>
            <w:r w:rsidRPr="00506D23">
              <w:rPr>
                <w:rFonts w:hint="eastAsia"/>
                <w:b/>
                <w:szCs w:val="21"/>
              </w:rPr>
              <w:t>末</w:t>
            </w:r>
          </w:p>
        </w:tc>
      </w:tr>
      <w:tr w:rsidR="002C233F" w:rsidRPr="00506D23" w:rsidTr="00A17C16">
        <w:trPr>
          <w:trHeight w:val="373"/>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交银理财</w:t>
            </w:r>
            <w:r w:rsidRPr="00506D23">
              <w:rPr>
                <w:rFonts w:hint="eastAsia"/>
                <w:szCs w:val="21"/>
              </w:rPr>
              <w:t>60</w:t>
            </w:r>
            <w:r w:rsidRPr="00506D23">
              <w:rPr>
                <w:rFonts w:hint="eastAsia"/>
                <w:szCs w:val="21"/>
              </w:rPr>
              <w:t>天债券</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交银理财</w:t>
            </w:r>
            <w:r>
              <w:rPr>
                <w:rFonts w:hint="eastAsia"/>
                <w:szCs w:val="21"/>
              </w:rPr>
              <w:t>60</w:t>
            </w:r>
            <w:r>
              <w:rPr>
                <w:rFonts w:hint="eastAsia"/>
                <w:szCs w:val="21"/>
              </w:rPr>
              <w:t>天债券</w:t>
            </w:r>
            <w:r>
              <w:rPr>
                <w:rFonts w:hint="eastAsia"/>
                <w:szCs w:val="21"/>
              </w:rPr>
              <w:t>B</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335056">
            <w:pPr>
              <w:spacing w:before="29" w:line="288" w:lineRule="auto"/>
              <w:rPr>
                <w:szCs w:val="21"/>
              </w:rPr>
            </w:pPr>
            <w:r w:rsidRPr="00506D23">
              <w:rPr>
                <w:rFonts w:hint="eastAsia"/>
                <w:szCs w:val="21"/>
              </w:rPr>
              <w:t>交银理财</w:t>
            </w:r>
            <w:r w:rsidRPr="00506D23">
              <w:rPr>
                <w:rFonts w:hint="eastAsia"/>
                <w:szCs w:val="21"/>
              </w:rPr>
              <w:t>60</w:t>
            </w:r>
            <w:r w:rsidRPr="00506D23">
              <w:rPr>
                <w:rFonts w:hint="eastAsia"/>
                <w:szCs w:val="21"/>
              </w:rPr>
              <w:t>天债券</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交银理财</w:t>
            </w:r>
            <w:r>
              <w:rPr>
                <w:rFonts w:hint="eastAsia"/>
                <w:szCs w:val="21"/>
              </w:rPr>
              <w:t>60</w:t>
            </w:r>
            <w:r>
              <w:rPr>
                <w:rFonts w:hint="eastAsia"/>
                <w:szCs w:val="21"/>
              </w:rPr>
              <w:t>天债券</w:t>
            </w:r>
            <w:r>
              <w:rPr>
                <w:rFonts w:hint="eastAsia"/>
                <w:szCs w:val="21"/>
              </w:rPr>
              <w:t>B</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335056">
            <w:pPr>
              <w:spacing w:before="29" w:line="288" w:lineRule="auto"/>
              <w:rPr>
                <w:szCs w:val="21"/>
              </w:rPr>
            </w:pPr>
            <w:r w:rsidRPr="00506D23">
              <w:rPr>
                <w:rFonts w:hint="eastAsia"/>
                <w:szCs w:val="21"/>
              </w:rPr>
              <w:t>交银理财</w:t>
            </w:r>
            <w:r w:rsidRPr="00506D23">
              <w:rPr>
                <w:rFonts w:hint="eastAsia"/>
                <w:szCs w:val="21"/>
              </w:rPr>
              <w:t>60</w:t>
            </w:r>
            <w:r w:rsidRPr="00506D23">
              <w:rPr>
                <w:rFonts w:hint="eastAsia"/>
                <w:szCs w:val="21"/>
              </w:rPr>
              <w:t>天债券</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交银理财</w:t>
            </w:r>
            <w:r>
              <w:rPr>
                <w:rFonts w:hint="eastAsia"/>
                <w:szCs w:val="21"/>
              </w:rPr>
              <w:t>60</w:t>
            </w:r>
            <w:r>
              <w:rPr>
                <w:rFonts w:hint="eastAsia"/>
                <w:szCs w:val="21"/>
              </w:rPr>
              <w:t>天债券</w:t>
            </w:r>
            <w:r>
              <w:rPr>
                <w:rFonts w:hint="eastAsia"/>
                <w:szCs w:val="21"/>
              </w:rPr>
              <w:t>B</w:t>
            </w:r>
          </w:p>
        </w:tc>
      </w:tr>
      <w:tr w:rsidR="002C233F" w:rsidRPr="00506D23" w:rsidTr="00A17C16">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825793">
            <w:pPr>
              <w:spacing w:before="29" w:line="288" w:lineRule="auto"/>
              <w:rPr>
                <w:szCs w:val="21"/>
              </w:rPr>
            </w:pPr>
            <w:r w:rsidRPr="00506D23">
              <w:rPr>
                <w:rFonts w:hint="eastAsia"/>
                <w:szCs w:val="21"/>
              </w:rPr>
              <w:t>期末基金资产净值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8,956,638.90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11,759,859,670.82</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9,650,918.64</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4,947,259,751.92</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8,491,238.98</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2,000,366,524.38</w:t>
            </w:r>
          </w:p>
        </w:tc>
      </w:tr>
      <w:tr w:rsidR="002C233F" w:rsidRPr="00506D23" w:rsidTr="00A17C16">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825793">
            <w:pPr>
              <w:spacing w:before="29" w:line="288" w:lineRule="auto"/>
              <w:rPr>
                <w:szCs w:val="21"/>
              </w:rPr>
            </w:pPr>
            <w:r w:rsidRPr="00506D23">
              <w:rPr>
                <w:rFonts w:hint="eastAsia"/>
                <w:szCs w:val="21"/>
              </w:rPr>
              <w:t>期末基金份额净值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1.0000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1.0000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1.0000</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1.0000</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1.0000</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1.0000</w:t>
            </w:r>
          </w:p>
        </w:tc>
      </w:tr>
      <w:tr w:rsidR="008336E4" w:rsidRPr="00506D23" w:rsidTr="00A17C16">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4B36C2">
            <w:pPr>
              <w:spacing w:line="360" w:lineRule="auto"/>
              <w:ind w:leftChars="-51" w:left="-107" w:rightChars="-51" w:right="-107"/>
              <w:rPr>
                <w:rFonts w:asciiTheme="minorEastAsia" w:eastAsiaTheme="minorEastAsia" w:hAnsiTheme="minorEastAsia"/>
                <w:b/>
                <w:szCs w:val="21"/>
              </w:rPr>
            </w:pPr>
            <w:r w:rsidRPr="00506D23">
              <w:rPr>
                <w:rFonts w:hint="eastAsia"/>
                <w:b/>
                <w:szCs w:val="21"/>
              </w:rPr>
              <w:t>3.1.3</w:t>
            </w:r>
            <w:r w:rsidRPr="00506D23">
              <w:rPr>
                <w:rFonts w:hint="eastAsia"/>
                <w:b/>
                <w:szCs w:val="21"/>
              </w:rPr>
              <w:t>累计期末指标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2018</w:t>
            </w:r>
            <w:r w:rsidR="004A7307" w:rsidRPr="00506D23">
              <w:rPr>
                <w:rFonts w:hint="eastAsia"/>
                <w:b/>
                <w:szCs w:val="21"/>
              </w:rPr>
              <w:t>年</w:t>
            </w:r>
            <w:r w:rsidRPr="00506D23">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19415A" w:rsidP="004B36C2">
            <w:pPr>
              <w:spacing w:line="360" w:lineRule="auto"/>
              <w:jc w:val="center"/>
              <w:rPr>
                <w:b/>
                <w:szCs w:val="21"/>
              </w:rPr>
            </w:pPr>
            <w:r w:rsidRPr="00506D23">
              <w:rPr>
                <w:b/>
                <w:szCs w:val="21"/>
              </w:rPr>
              <w:t>2017</w:t>
            </w:r>
            <w:r w:rsidRPr="00506D23">
              <w:rPr>
                <w:rFonts w:hint="eastAsia"/>
                <w:b/>
                <w:szCs w:val="21"/>
              </w:rPr>
              <w:t>年末</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4B36C2">
            <w:pPr>
              <w:spacing w:line="360" w:lineRule="auto"/>
              <w:jc w:val="center"/>
              <w:rPr>
                <w:b/>
                <w:szCs w:val="21"/>
              </w:rPr>
            </w:pPr>
            <w:r w:rsidRPr="00506D23">
              <w:rPr>
                <w:b/>
                <w:szCs w:val="21"/>
              </w:rPr>
              <w:t>2016</w:t>
            </w:r>
            <w:r w:rsidR="004A7307" w:rsidRPr="00506D23">
              <w:rPr>
                <w:rFonts w:hint="eastAsia"/>
                <w:b/>
                <w:szCs w:val="21"/>
              </w:rPr>
              <w:t>年</w:t>
            </w:r>
            <w:r w:rsidRPr="00506D23">
              <w:rPr>
                <w:rFonts w:hint="eastAsia"/>
                <w:b/>
                <w:szCs w:val="21"/>
              </w:rPr>
              <w:t>末</w:t>
            </w:r>
          </w:p>
        </w:tc>
      </w:tr>
      <w:tr w:rsidR="002C233F" w:rsidRPr="00506D23" w:rsidTr="00A17C16">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E020F">
            <w:pPr>
              <w:spacing w:before="29" w:line="288" w:lineRule="auto"/>
              <w:rPr>
                <w:szCs w:val="21"/>
              </w:rPr>
            </w:pPr>
            <w:r w:rsidRPr="00506D23">
              <w:rPr>
                <w:rFonts w:hint="eastAsia"/>
                <w:szCs w:val="21"/>
              </w:rPr>
              <w:t>交银理财</w:t>
            </w:r>
            <w:r w:rsidRPr="00506D23">
              <w:rPr>
                <w:rFonts w:hint="eastAsia"/>
                <w:szCs w:val="21"/>
              </w:rPr>
              <w:t>60</w:t>
            </w:r>
            <w:r w:rsidRPr="00506D23">
              <w:rPr>
                <w:rFonts w:hint="eastAsia"/>
                <w:szCs w:val="21"/>
              </w:rPr>
              <w:t>天债券</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E020F">
            <w:pPr>
              <w:spacing w:before="29" w:line="288" w:lineRule="auto"/>
              <w:rPr>
                <w:szCs w:val="21"/>
              </w:rPr>
            </w:pPr>
            <w:r>
              <w:rPr>
                <w:rFonts w:hint="eastAsia"/>
                <w:szCs w:val="21"/>
              </w:rPr>
              <w:t>交银理财</w:t>
            </w:r>
            <w:r>
              <w:rPr>
                <w:rFonts w:hint="eastAsia"/>
                <w:szCs w:val="21"/>
              </w:rPr>
              <w:t>60</w:t>
            </w:r>
            <w:r>
              <w:rPr>
                <w:rFonts w:hint="eastAsia"/>
                <w:szCs w:val="21"/>
              </w:rPr>
              <w:t>天债券</w:t>
            </w:r>
            <w:r>
              <w:rPr>
                <w:rFonts w:hint="eastAsia"/>
                <w:szCs w:val="21"/>
              </w:rPr>
              <w:t>B</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E020F">
            <w:pPr>
              <w:spacing w:before="29" w:line="288" w:lineRule="auto"/>
              <w:rPr>
                <w:szCs w:val="21"/>
              </w:rPr>
            </w:pPr>
            <w:r w:rsidRPr="00506D23">
              <w:rPr>
                <w:rFonts w:hint="eastAsia"/>
                <w:szCs w:val="21"/>
              </w:rPr>
              <w:t>交银理财</w:t>
            </w:r>
            <w:r w:rsidRPr="00506D23">
              <w:rPr>
                <w:rFonts w:hint="eastAsia"/>
                <w:szCs w:val="21"/>
              </w:rPr>
              <w:t>60</w:t>
            </w:r>
            <w:r w:rsidRPr="00506D23">
              <w:rPr>
                <w:rFonts w:hint="eastAsia"/>
                <w:szCs w:val="21"/>
              </w:rPr>
              <w:t>天债券</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E020F">
            <w:pPr>
              <w:spacing w:before="29" w:line="288" w:lineRule="auto"/>
              <w:rPr>
                <w:szCs w:val="21"/>
              </w:rPr>
            </w:pPr>
            <w:r>
              <w:rPr>
                <w:rFonts w:hint="eastAsia"/>
                <w:szCs w:val="21"/>
              </w:rPr>
              <w:t>交银理财</w:t>
            </w:r>
            <w:r>
              <w:rPr>
                <w:rFonts w:hint="eastAsia"/>
                <w:szCs w:val="21"/>
              </w:rPr>
              <w:t>60</w:t>
            </w:r>
            <w:r>
              <w:rPr>
                <w:rFonts w:hint="eastAsia"/>
                <w:szCs w:val="21"/>
              </w:rPr>
              <w:t>天债券</w:t>
            </w:r>
            <w:r>
              <w:rPr>
                <w:rFonts w:hint="eastAsia"/>
                <w:szCs w:val="21"/>
              </w:rPr>
              <w:t>B</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E020F">
            <w:pPr>
              <w:spacing w:before="29" w:line="288" w:lineRule="auto"/>
              <w:rPr>
                <w:szCs w:val="21"/>
              </w:rPr>
            </w:pPr>
            <w:r w:rsidRPr="00506D23">
              <w:rPr>
                <w:rFonts w:hint="eastAsia"/>
                <w:szCs w:val="21"/>
              </w:rPr>
              <w:t>交银理财</w:t>
            </w:r>
            <w:r w:rsidRPr="00506D23">
              <w:rPr>
                <w:rFonts w:hint="eastAsia"/>
                <w:szCs w:val="21"/>
              </w:rPr>
              <w:t>60</w:t>
            </w:r>
            <w:r w:rsidRPr="00506D23">
              <w:rPr>
                <w:rFonts w:hint="eastAsia"/>
                <w:szCs w:val="21"/>
              </w:rPr>
              <w:t>天债券</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E020F">
            <w:pPr>
              <w:spacing w:before="29" w:line="288" w:lineRule="auto"/>
              <w:rPr>
                <w:szCs w:val="21"/>
              </w:rPr>
            </w:pPr>
            <w:r>
              <w:rPr>
                <w:rFonts w:hint="eastAsia"/>
                <w:szCs w:val="21"/>
              </w:rPr>
              <w:t>交银理财</w:t>
            </w:r>
            <w:r>
              <w:rPr>
                <w:rFonts w:hint="eastAsia"/>
                <w:szCs w:val="21"/>
              </w:rPr>
              <w:t>60</w:t>
            </w:r>
            <w:r>
              <w:rPr>
                <w:rFonts w:hint="eastAsia"/>
                <w:szCs w:val="21"/>
              </w:rPr>
              <w:t>天债券</w:t>
            </w:r>
            <w:r>
              <w:rPr>
                <w:rFonts w:hint="eastAsia"/>
                <w:szCs w:val="21"/>
              </w:rPr>
              <w:t>B</w:t>
            </w:r>
          </w:p>
        </w:tc>
      </w:tr>
      <w:tr w:rsidR="002C233F" w:rsidRPr="00506D23" w:rsidTr="00A17C16">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050F5F">
            <w:pPr>
              <w:spacing w:before="29" w:line="288" w:lineRule="auto"/>
              <w:rPr>
                <w:rFonts w:asciiTheme="minorEastAsia" w:eastAsiaTheme="minorEastAsia" w:hAnsiTheme="minorEastAsia"/>
                <w:szCs w:val="21"/>
              </w:rPr>
            </w:pPr>
            <w:r w:rsidRPr="00506D23">
              <w:rPr>
                <w:rFonts w:hint="eastAsia"/>
                <w:szCs w:val="21"/>
              </w:rPr>
              <w:t>累计净值收益率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E469D8">
            <w:pPr>
              <w:spacing w:before="29" w:line="288" w:lineRule="auto"/>
              <w:jc w:val="right"/>
              <w:rPr>
                <w:szCs w:val="21"/>
              </w:rPr>
            </w:pPr>
            <w:r w:rsidRPr="00506D23">
              <w:rPr>
                <w:rFonts w:hint="eastAsia"/>
                <w:szCs w:val="21"/>
              </w:rPr>
              <w:t>21.90%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E469D8">
            <w:pPr>
              <w:spacing w:before="29" w:line="288" w:lineRule="auto"/>
              <w:jc w:val="right"/>
              <w:rPr>
                <w:szCs w:val="21"/>
              </w:rPr>
            </w:pPr>
            <w:r>
              <w:rPr>
                <w:rFonts w:hint="eastAsia"/>
                <w:szCs w:val="21"/>
              </w:rPr>
              <w:t>20.24%</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17.10%</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15.17%</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12.58%</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10.41%</w:t>
            </w:r>
          </w:p>
        </w:tc>
      </w:tr>
    </w:tbl>
    <w:p w:rsidR="000B3829" w:rsidRDefault="00726CD3">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、本基金申购赎回费为零。</w:t>
      </w:r>
    </w:p>
    <w:p w:rsidR="000B3829" w:rsidRDefault="00726CD3">
      <w:pPr>
        <w:tabs>
          <w:tab w:val="left" w:pos="426"/>
        </w:tabs>
        <w:spacing w:before="29" w:line="288" w:lineRule="auto"/>
        <w:jc w:val="left"/>
        <w:rPr>
          <w:kern w:val="0"/>
          <w:sz w:val="24"/>
        </w:rPr>
      </w:pPr>
      <w:r>
        <w:rPr>
          <w:rFonts w:hint="eastAsia"/>
          <w:kern w:val="0"/>
          <w:sz w:val="24"/>
        </w:rPr>
        <w:t xml:space="preserve">    2</w:t>
      </w:r>
      <w:r>
        <w:rPr>
          <w:rFonts w:hint="eastAsia"/>
          <w:kern w:val="0"/>
          <w:sz w:val="24"/>
        </w:rPr>
        <w:t>、本基金收益分配按运作期结转份额。</w:t>
      </w:r>
    </w:p>
    <w:p w:rsidR="000B3829" w:rsidRDefault="00726CD3">
      <w:pPr>
        <w:tabs>
          <w:tab w:val="left" w:pos="426"/>
        </w:tabs>
        <w:spacing w:before="29" w:line="288" w:lineRule="auto"/>
        <w:jc w:val="left"/>
        <w:rPr>
          <w:kern w:val="0"/>
          <w:sz w:val="24"/>
        </w:rPr>
      </w:pPr>
      <w:r>
        <w:rPr>
          <w:rFonts w:hint="eastAsia"/>
          <w:kern w:val="0"/>
          <w:sz w:val="24"/>
        </w:rPr>
        <w:t xml:space="preserve">    3</w:t>
      </w:r>
      <w:r>
        <w:rPr>
          <w:rFonts w:hint="eastAsia"/>
          <w:kern w:val="0"/>
          <w:sz w:val="24"/>
        </w:rPr>
        <w:t>、自合同生效日起，本基金实行销售服务费分类收费方式，分设两类基金份额：</w:t>
      </w:r>
      <w:r>
        <w:rPr>
          <w:rFonts w:hint="eastAsia"/>
          <w:kern w:val="0"/>
          <w:sz w:val="24"/>
        </w:rPr>
        <w:t>A</w:t>
      </w:r>
      <w:r>
        <w:rPr>
          <w:rFonts w:hint="eastAsia"/>
          <w:kern w:val="0"/>
          <w:sz w:val="24"/>
        </w:rPr>
        <w:t>类基金份额和</w:t>
      </w:r>
      <w:r>
        <w:rPr>
          <w:rFonts w:hint="eastAsia"/>
          <w:kern w:val="0"/>
          <w:sz w:val="24"/>
        </w:rPr>
        <w:t>B</w:t>
      </w:r>
      <w:r>
        <w:rPr>
          <w:rFonts w:hint="eastAsia"/>
          <w:kern w:val="0"/>
          <w:sz w:val="24"/>
        </w:rPr>
        <w:t>类基金份额。</w:t>
      </w:r>
      <w:r>
        <w:rPr>
          <w:rFonts w:hint="eastAsia"/>
          <w:kern w:val="0"/>
          <w:sz w:val="24"/>
        </w:rPr>
        <w:t>A</w:t>
      </w:r>
      <w:r>
        <w:rPr>
          <w:rFonts w:hint="eastAsia"/>
          <w:kern w:val="0"/>
          <w:sz w:val="24"/>
        </w:rPr>
        <w:t>类基金份额与</w:t>
      </w:r>
      <w:r>
        <w:rPr>
          <w:rFonts w:hint="eastAsia"/>
          <w:kern w:val="0"/>
          <w:sz w:val="24"/>
        </w:rPr>
        <w:t>B</w:t>
      </w:r>
      <w:r>
        <w:rPr>
          <w:rFonts w:hint="eastAsia"/>
          <w:kern w:val="0"/>
          <w:sz w:val="24"/>
        </w:rPr>
        <w:t>类基金份额的管理费、托管费相同，</w:t>
      </w:r>
      <w:r>
        <w:rPr>
          <w:rFonts w:hint="eastAsia"/>
          <w:kern w:val="0"/>
          <w:sz w:val="24"/>
        </w:rPr>
        <w:t>A</w:t>
      </w:r>
      <w:r>
        <w:rPr>
          <w:rFonts w:hint="eastAsia"/>
          <w:kern w:val="0"/>
          <w:sz w:val="24"/>
        </w:rPr>
        <w:t>类基金份额按照</w:t>
      </w:r>
      <w:r>
        <w:rPr>
          <w:rFonts w:hint="eastAsia"/>
          <w:kern w:val="0"/>
          <w:sz w:val="24"/>
        </w:rPr>
        <w:t>0.30%</w:t>
      </w:r>
      <w:r>
        <w:rPr>
          <w:rFonts w:hint="eastAsia"/>
          <w:kern w:val="0"/>
          <w:sz w:val="24"/>
        </w:rPr>
        <w:t>的年费率计提销售服务费，</w:t>
      </w:r>
      <w:r>
        <w:rPr>
          <w:rFonts w:hint="eastAsia"/>
          <w:kern w:val="0"/>
          <w:sz w:val="24"/>
        </w:rPr>
        <w:t>B</w:t>
      </w:r>
      <w:r>
        <w:rPr>
          <w:rFonts w:hint="eastAsia"/>
          <w:kern w:val="0"/>
          <w:sz w:val="24"/>
        </w:rPr>
        <w:t>类基金份额按照</w:t>
      </w:r>
      <w:r>
        <w:rPr>
          <w:rFonts w:hint="eastAsia"/>
          <w:kern w:val="0"/>
          <w:sz w:val="24"/>
        </w:rPr>
        <w:t>0.01%</w:t>
      </w:r>
      <w:r>
        <w:rPr>
          <w:rFonts w:hint="eastAsia"/>
          <w:kern w:val="0"/>
          <w:sz w:val="24"/>
        </w:rPr>
        <w:t>的年费率计提销售服务费。</w:t>
      </w:r>
    </w:p>
    <w:p w:rsidR="00FF3081" w:rsidRPr="00A25EDA" w:rsidRDefault="00FF3081" w:rsidP="00A25EDA">
      <w:pPr>
        <w:tabs>
          <w:tab w:val="left" w:pos="426"/>
        </w:tabs>
        <w:spacing w:before="29" w:line="288" w:lineRule="auto"/>
        <w:jc w:val="left"/>
        <w:rPr>
          <w:kern w:val="0"/>
          <w:sz w:val="24"/>
        </w:rPr>
      </w:pPr>
      <w:r w:rsidRPr="00A25EDA">
        <w:rPr>
          <w:rFonts w:hint="eastAsia"/>
          <w:kern w:val="0"/>
          <w:sz w:val="24"/>
        </w:rPr>
        <w:t xml:space="preserve">    4</w:t>
      </w:r>
      <w:r w:rsidRPr="00A25EDA">
        <w:rPr>
          <w:rFonts w:hint="eastAsia"/>
          <w:kern w:val="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r w:rsidRPr="00A25EDA">
        <w:rPr>
          <w:rFonts w:hint="eastAsia"/>
          <w:kern w:val="0"/>
          <w:sz w:val="24"/>
        </w:rPr>
        <w:t xml:space="preserve"> </w:t>
      </w:r>
    </w:p>
    <w:p w:rsidR="00223DFB" w:rsidRPr="00D0515B" w:rsidRDefault="00223DFB" w:rsidP="004B36C2">
      <w:pPr>
        <w:spacing w:line="360" w:lineRule="auto"/>
        <w:rPr>
          <w:rFonts w:asciiTheme="minorEastAsia" w:eastAsiaTheme="minorEastAsia" w:hAnsiTheme="minorEastAsia"/>
          <w:szCs w:val="21"/>
        </w:rPr>
      </w:pPr>
    </w:p>
    <w:p w:rsidR="00223DFB" w:rsidRPr="005307D5" w:rsidRDefault="00223DFB" w:rsidP="005307D5">
      <w:pPr>
        <w:pStyle w:val="20"/>
        <w:spacing w:before="29" w:after="0" w:line="288" w:lineRule="auto"/>
        <w:rPr>
          <w:rFonts w:ascii="Times New Roman" w:hAnsi="Times New Roman" w:cs="Times New Roman"/>
          <w:kern w:val="0"/>
          <w:szCs w:val="24"/>
        </w:rPr>
      </w:pPr>
      <w:bookmarkStart w:id="11" w:name="_Toc4069789"/>
      <w:r w:rsidRPr="005307D5">
        <w:rPr>
          <w:rFonts w:ascii="Times New Roman" w:hAnsi="Times New Roman" w:cs="Times New Roman" w:hint="eastAsia"/>
          <w:kern w:val="0"/>
          <w:szCs w:val="24"/>
        </w:rPr>
        <w:t xml:space="preserve">3.2 </w:t>
      </w:r>
      <w:r w:rsidRPr="005307D5">
        <w:rPr>
          <w:rFonts w:ascii="Times New Roman" w:hAnsi="Times New Roman" w:cs="Times New Roman" w:hint="eastAsia"/>
          <w:kern w:val="0"/>
          <w:szCs w:val="24"/>
        </w:rPr>
        <w:t>基金净值表现</w:t>
      </w:r>
      <w:bookmarkEnd w:id="11"/>
    </w:p>
    <w:p w:rsidR="00063497" w:rsidRPr="00D0515B" w:rsidRDefault="00063497" w:rsidP="005307D5">
      <w:pPr>
        <w:autoSpaceDE w:val="0"/>
        <w:autoSpaceDN w:val="0"/>
        <w:adjustRightInd w:val="0"/>
        <w:spacing w:before="29" w:line="288" w:lineRule="auto"/>
        <w:jc w:val="left"/>
        <w:rPr>
          <w:rFonts w:asciiTheme="minorEastAsia" w:eastAsiaTheme="minorEastAsia" w:hAnsiTheme="minorEastAsia"/>
          <w:b/>
          <w:kern w:val="0"/>
          <w:szCs w:val="21"/>
        </w:rPr>
      </w:pPr>
      <w:r w:rsidRPr="005307D5">
        <w:rPr>
          <w:rFonts w:hint="eastAsia"/>
          <w:b/>
          <w:kern w:val="0"/>
          <w:sz w:val="24"/>
        </w:rPr>
        <w:t xml:space="preserve">3.2.1 </w:t>
      </w:r>
      <w:r w:rsidRPr="005307D5">
        <w:rPr>
          <w:rFonts w:hint="eastAsia"/>
          <w:b/>
          <w:kern w:val="0"/>
          <w:sz w:val="24"/>
        </w:rPr>
        <w:t>基金份额净值收益率及其与同期业绩比较基准收益率的比较</w:t>
      </w:r>
    </w:p>
    <w:p w:rsidR="00063497" w:rsidRPr="00E33C4A" w:rsidRDefault="00063497" w:rsidP="00E33C4A">
      <w:pPr>
        <w:pStyle w:val="21"/>
        <w:spacing w:before="29" w:line="288" w:lineRule="auto"/>
        <w:ind w:firstLineChars="0" w:firstLine="420"/>
        <w:rPr>
          <w:rFonts w:ascii="Times New Roman" w:hAnsi="Times New Roman"/>
          <w:b/>
          <w:color w:val="auto"/>
        </w:rPr>
      </w:pPr>
      <w:r w:rsidRPr="00E33C4A">
        <w:rPr>
          <w:rFonts w:ascii="Times New Roman" w:hAnsi="Times New Roman" w:hint="eastAsia"/>
          <w:b/>
          <w:color w:val="auto"/>
        </w:rPr>
        <w:t>1</w:t>
      </w:r>
      <w:r w:rsidRPr="00E33C4A">
        <w:rPr>
          <w:rFonts w:ascii="Times New Roman" w:hAnsi="Times New Roman" w:hint="eastAsia"/>
          <w:b/>
          <w:color w:val="auto"/>
        </w:rPr>
        <w:t>．交银理财</w:t>
      </w:r>
      <w:r w:rsidRPr="00E33C4A">
        <w:rPr>
          <w:rFonts w:ascii="Times New Roman" w:hAnsi="Times New Roman" w:hint="eastAsia"/>
          <w:b/>
          <w:color w:val="auto"/>
        </w:rPr>
        <w:t>60</w:t>
      </w:r>
      <w:r w:rsidRPr="00E33C4A">
        <w:rPr>
          <w:rFonts w:ascii="Times New Roman" w:hAnsi="Times New Roman" w:hint="eastAsia"/>
          <w:b/>
          <w:color w:val="auto"/>
        </w:rPr>
        <w:t>天债券</w:t>
      </w:r>
      <w:r w:rsidRPr="00E33C4A">
        <w:rPr>
          <w:rFonts w:ascii="Times New Roman" w:hAnsi="Times New Roman" w:hint="eastAsia"/>
          <w:b/>
          <w:color w:val="auto"/>
        </w:rPr>
        <w:t>A</w:t>
      </w:r>
      <w:r w:rsidRPr="00E33C4A">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rsidTr="00023CE7">
        <w:tc>
          <w:tcPr>
            <w:tcW w:w="17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阶段</w:t>
            </w:r>
          </w:p>
        </w:tc>
        <w:tc>
          <w:tcPr>
            <w:tcW w:w="1326" w:type="dxa"/>
            <w:shd w:val="clear" w:color="auto" w:fill="auto"/>
            <w:vAlign w:val="center"/>
          </w:tcPr>
          <w:p w:rsidR="00063497" w:rsidRPr="00E33C4A" w:rsidRDefault="009945D1"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份额</w:t>
            </w:r>
            <w:r w:rsidR="00063497" w:rsidRPr="00E33C4A">
              <w:rPr>
                <w:rFonts w:ascii="Times New Roman" w:hAnsi="Times New Roman" w:hint="eastAsia"/>
                <w:kern w:val="2"/>
              </w:rPr>
              <w:t>净值</w:t>
            </w:r>
            <w:r w:rsidR="00063497" w:rsidRPr="00E33C4A">
              <w:rPr>
                <w:rFonts w:ascii="Times New Roman" w:hAnsi="Times New Roman" w:hint="eastAsia"/>
                <w:kern w:val="2"/>
              </w:rPr>
              <w:lastRenderedPageBreak/>
              <w:t>收益率①</w:t>
            </w:r>
          </w:p>
        </w:tc>
        <w:tc>
          <w:tcPr>
            <w:tcW w:w="1327" w:type="dxa"/>
            <w:shd w:val="clear" w:color="auto" w:fill="auto"/>
            <w:vAlign w:val="center"/>
          </w:tcPr>
          <w:p w:rsidR="00063497" w:rsidRPr="00E33C4A" w:rsidRDefault="007E5F72"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lastRenderedPageBreak/>
              <w:t>份额</w:t>
            </w:r>
            <w:r w:rsidR="00063497" w:rsidRPr="00E33C4A">
              <w:rPr>
                <w:rFonts w:ascii="Times New Roman" w:hAnsi="Times New Roman" w:hint="eastAsia"/>
                <w:kern w:val="2"/>
              </w:rPr>
              <w:t>净值</w:t>
            </w:r>
            <w:r w:rsidR="00063497" w:rsidRPr="00E33C4A">
              <w:rPr>
                <w:rFonts w:ascii="Times New Roman" w:hAnsi="Times New Roman" w:hint="eastAsia"/>
                <w:kern w:val="2"/>
              </w:rPr>
              <w:lastRenderedPageBreak/>
              <w:t>收益率标准差②</w:t>
            </w:r>
          </w:p>
        </w:tc>
        <w:tc>
          <w:tcPr>
            <w:tcW w:w="13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lastRenderedPageBreak/>
              <w:t>业绩比较</w:t>
            </w:r>
            <w:r w:rsidRPr="00E33C4A">
              <w:rPr>
                <w:rFonts w:ascii="Times New Roman" w:hAnsi="Times New Roman" w:hint="eastAsia"/>
                <w:kern w:val="2"/>
              </w:rPr>
              <w:lastRenderedPageBreak/>
              <w:t>基准收益率③</w:t>
            </w:r>
          </w:p>
        </w:tc>
        <w:tc>
          <w:tcPr>
            <w:tcW w:w="13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lastRenderedPageBreak/>
              <w:t>业绩比较</w:t>
            </w:r>
            <w:r w:rsidRPr="00E33C4A">
              <w:rPr>
                <w:rFonts w:ascii="Times New Roman" w:hAnsi="Times New Roman" w:hint="eastAsia"/>
                <w:kern w:val="2"/>
              </w:rPr>
              <w:lastRenderedPageBreak/>
              <w:t>基准收益率标准差④</w:t>
            </w:r>
          </w:p>
        </w:tc>
        <w:tc>
          <w:tcPr>
            <w:tcW w:w="13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lastRenderedPageBreak/>
              <w:t>①</w:t>
            </w:r>
            <w:r w:rsidRPr="00E33C4A">
              <w:rPr>
                <w:rFonts w:ascii="Times New Roman" w:hAnsi="Times New Roman" w:hint="eastAsia"/>
                <w:kern w:val="2"/>
              </w:rPr>
              <w:t>-</w:t>
            </w:r>
            <w:r w:rsidRPr="00E33C4A">
              <w:rPr>
                <w:rFonts w:ascii="Times New Roman" w:hAnsi="Times New Roman" w:hint="eastAsia"/>
                <w:kern w:val="2"/>
              </w:rPr>
              <w:t>③</w:t>
            </w:r>
          </w:p>
        </w:tc>
        <w:tc>
          <w:tcPr>
            <w:tcW w:w="1327" w:type="dxa"/>
            <w:shd w:val="clear" w:color="auto" w:fill="auto"/>
            <w:vAlign w:val="center"/>
          </w:tcPr>
          <w:p w:rsidR="00063497" w:rsidRPr="00D0515B" w:rsidRDefault="00063497" w:rsidP="004B36C2">
            <w:pPr>
              <w:pStyle w:val="af6"/>
              <w:adjustRightInd w:val="0"/>
              <w:snapToGrid w:val="0"/>
              <w:spacing w:before="0" w:beforeAutospacing="0" w:after="0" w:afterAutospacing="0" w:line="360" w:lineRule="auto"/>
              <w:jc w:val="center"/>
              <w:rPr>
                <w:rFonts w:asciiTheme="minorEastAsia" w:eastAsiaTheme="minorEastAsia" w:hAnsiTheme="minorEastAsia"/>
                <w:kern w:val="2"/>
                <w:sz w:val="21"/>
                <w:szCs w:val="21"/>
              </w:rPr>
            </w:pPr>
            <w:r w:rsidRPr="00D0515B">
              <w:rPr>
                <w:rFonts w:asciiTheme="minorEastAsia" w:eastAsiaTheme="minorEastAsia" w:hAnsiTheme="minorEastAsia" w:hint="eastAsia"/>
                <w:kern w:val="2"/>
                <w:sz w:val="21"/>
                <w:szCs w:val="21"/>
              </w:rPr>
              <w:t>②-④</w:t>
            </w:r>
          </w:p>
        </w:tc>
      </w:tr>
      <w:tr w:rsidR="000B3829">
        <w:tc>
          <w:tcPr>
            <w:tcW w:w="1600" w:type="dxa"/>
            <w:vAlign w:val="center"/>
          </w:tcPr>
          <w:p w:rsidR="000B3829" w:rsidRDefault="00726CD3">
            <w:pPr>
              <w:jc w:val="left"/>
            </w:pPr>
            <w:r>
              <w:rPr>
                <w:sz w:val="24"/>
              </w:rPr>
              <w:t>过去三个月</w:t>
            </w:r>
          </w:p>
        </w:tc>
        <w:tc>
          <w:tcPr>
            <w:tcW w:w="1233" w:type="dxa"/>
            <w:vAlign w:val="center"/>
          </w:tcPr>
          <w:p w:rsidR="000B3829" w:rsidRDefault="00726CD3">
            <w:pPr>
              <w:jc w:val="center"/>
            </w:pPr>
            <w:r>
              <w:rPr>
                <w:sz w:val="24"/>
              </w:rPr>
              <w:t>0.8680%</w:t>
            </w:r>
          </w:p>
        </w:tc>
        <w:tc>
          <w:tcPr>
            <w:tcW w:w="1233" w:type="dxa"/>
            <w:vAlign w:val="center"/>
          </w:tcPr>
          <w:p w:rsidR="000B3829" w:rsidRDefault="00726CD3">
            <w:pPr>
              <w:jc w:val="center"/>
            </w:pPr>
            <w:r>
              <w:rPr>
                <w:sz w:val="24"/>
              </w:rPr>
              <w:t>0.0012%</w:t>
            </w:r>
          </w:p>
        </w:tc>
        <w:tc>
          <w:tcPr>
            <w:tcW w:w="1233" w:type="dxa"/>
            <w:vAlign w:val="center"/>
          </w:tcPr>
          <w:p w:rsidR="000B3829" w:rsidRDefault="00726CD3">
            <w:pPr>
              <w:jc w:val="center"/>
            </w:pPr>
            <w:r>
              <w:rPr>
                <w:sz w:val="24"/>
              </w:rPr>
              <w:t>0.3403%</w:t>
            </w:r>
          </w:p>
        </w:tc>
        <w:tc>
          <w:tcPr>
            <w:tcW w:w="1233" w:type="dxa"/>
            <w:vAlign w:val="center"/>
          </w:tcPr>
          <w:p w:rsidR="000B3829" w:rsidRDefault="00726CD3">
            <w:pPr>
              <w:jc w:val="center"/>
            </w:pPr>
            <w:r>
              <w:rPr>
                <w:sz w:val="24"/>
              </w:rPr>
              <w:t>0.0000%</w:t>
            </w:r>
          </w:p>
        </w:tc>
        <w:tc>
          <w:tcPr>
            <w:tcW w:w="1233" w:type="dxa"/>
            <w:vAlign w:val="center"/>
          </w:tcPr>
          <w:p w:rsidR="000B3829" w:rsidRDefault="00726CD3">
            <w:pPr>
              <w:jc w:val="center"/>
            </w:pPr>
            <w:r>
              <w:rPr>
                <w:sz w:val="24"/>
              </w:rPr>
              <w:t>0.5277%</w:t>
            </w:r>
          </w:p>
        </w:tc>
        <w:tc>
          <w:tcPr>
            <w:tcW w:w="1233" w:type="dxa"/>
            <w:vAlign w:val="center"/>
          </w:tcPr>
          <w:p w:rsidR="000B3829" w:rsidRDefault="00726CD3">
            <w:pPr>
              <w:jc w:val="center"/>
            </w:pPr>
            <w:r>
              <w:rPr>
                <w:sz w:val="24"/>
              </w:rPr>
              <w:t>0.0012%</w:t>
            </w:r>
          </w:p>
        </w:tc>
      </w:tr>
      <w:tr w:rsidR="000B3829">
        <w:tc>
          <w:tcPr>
            <w:tcW w:w="1600" w:type="dxa"/>
            <w:vAlign w:val="center"/>
          </w:tcPr>
          <w:p w:rsidR="000B3829" w:rsidRDefault="00726CD3">
            <w:pPr>
              <w:jc w:val="left"/>
            </w:pPr>
            <w:r>
              <w:rPr>
                <w:sz w:val="24"/>
              </w:rPr>
              <w:t>过去六个月</w:t>
            </w:r>
          </w:p>
        </w:tc>
        <w:tc>
          <w:tcPr>
            <w:tcW w:w="1233" w:type="dxa"/>
            <w:vAlign w:val="center"/>
          </w:tcPr>
          <w:p w:rsidR="000B3829" w:rsidRDefault="00726CD3">
            <w:pPr>
              <w:jc w:val="center"/>
            </w:pPr>
            <w:r>
              <w:rPr>
                <w:sz w:val="24"/>
              </w:rPr>
              <w:t>1.8712%</w:t>
            </w:r>
          </w:p>
        </w:tc>
        <w:tc>
          <w:tcPr>
            <w:tcW w:w="1233" w:type="dxa"/>
            <w:vAlign w:val="center"/>
          </w:tcPr>
          <w:p w:rsidR="000B3829" w:rsidRDefault="00726CD3">
            <w:pPr>
              <w:jc w:val="center"/>
            </w:pPr>
            <w:r>
              <w:rPr>
                <w:sz w:val="24"/>
              </w:rPr>
              <w:t>0.0019%</w:t>
            </w:r>
          </w:p>
        </w:tc>
        <w:tc>
          <w:tcPr>
            <w:tcW w:w="1233" w:type="dxa"/>
            <w:vAlign w:val="center"/>
          </w:tcPr>
          <w:p w:rsidR="000B3829" w:rsidRDefault="00726CD3">
            <w:pPr>
              <w:jc w:val="center"/>
            </w:pPr>
            <w:r>
              <w:rPr>
                <w:sz w:val="24"/>
              </w:rPr>
              <w:t>0.6805%</w:t>
            </w:r>
          </w:p>
        </w:tc>
        <w:tc>
          <w:tcPr>
            <w:tcW w:w="1233" w:type="dxa"/>
            <w:vAlign w:val="center"/>
          </w:tcPr>
          <w:p w:rsidR="000B3829" w:rsidRDefault="00726CD3">
            <w:pPr>
              <w:jc w:val="center"/>
            </w:pPr>
            <w:r>
              <w:rPr>
                <w:sz w:val="24"/>
              </w:rPr>
              <w:t>0.0000%</w:t>
            </w:r>
          </w:p>
        </w:tc>
        <w:tc>
          <w:tcPr>
            <w:tcW w:w="1233" w:type="dxa"/>
            <w:vAlign w:val="center"/>
          </w:tcPr>
          <w:p w:rsidR="000B3829" w:rsidRDefault="00726CD3">
            <w:pPr>
              <w:jc w:val="center"/>
            </w:pPr>
            <w:r>
              <w:rPr>
                <w:sz w:val="24"/>
              </w:rPr>
              <w:t>1.1907%</w:t>
            </w:r>
          </w:p>
        </w:tc>
        <w:tc>
          <w:tcPr>
            <w:tcW w:w="1233" w:type="dxa"/>
            <w:vAlign w:val="center"/>
          </w:tcPr>
          <w:p w:rsidR="000B3829" w:rsidRDefault="00726CD3">
            <w:pPr>
              <w:jc w:val="center"/>
            </w:pPr>
            <w:r>
              <w:rPr>
                <w:sz w:val="24"/>
              </w:rPr>
              <w:t>0.0019%</w:t>
            </w:r>
          </w:p>
        </w:tc>
      </w:tr>
      <w:tr w:rsidR="000B3829">
        <w:tc>
          <w:tcPr>
            <w:tcW w:w="1600" w:type="dxa"/>
            <w:vAlign w:val="center"/>
          </w:tcPr>
          <w:p w:rsidR="000B3829" w:rsidRDefault="00726CD3">
            <w:pPr>
              <w:jc w:val="left"/>
            </w:pPr>
            <w:r>
              <w:rPr>
                <w:sz w:val="24"/>
              </w:rPr>
              <w:t>过去一年</w:t>
            </w:r>
          </w:p>
        </w:tc>
        <w:tc>
          <w:tcPr>
            <w:tcW w:w="1233" w:type="dxa"/>
            <w:vAlign w:val="center"/>
          </w:tcPr>
          <w:p w:rsidR="000B3829" w:rsidRDefault="00726CD3">
            <w:pPr>
              <w:jc w:val="center"/>
            </w:pPr>
            <w:r>
              <w:rPr>
                <w:sz w:val="24"/>
              </w:rPr>
              <w:t>4.0988%</w:t>
            </w:r>
          </w:p>
        </w:tc>
        <w:tc>
          <w:tcPr>
            <w:tcW w:w="1233" w:type="dxa"/>
            <w:vAlign w:val="center"/>
          </w:tcPr>
          <w:p w:rsidR="000B3829" w:rsidRDefault="00726CD3">
            <w:pPr>
              <w:jc w:val="center"/>
            </w:pPr>
            <w:r>
              <w:rPr>
                <w:sz w:val="24"/>
              </w:rPr>
              <w:t>0.0017%</w:t>
            </w:r>
          </w:p>
        </w:tc>
        <w:tc>
          <w:tcPr>
            <w:tcW w:w="1233" w:type="dxa"/>
            <w:vAlign w:val="center"/>
          </w:tcPr>
          <w:p w:rsidR="000B3829" w:rsidRDefault="00726CD3">
            <w:pPr>
              <w:jc w:val="center"/>
            </w:pPr>
            <w:r>
              <w:rPr>
                <w:sz w:val="24"/>
              </w:rPr>
              <w:t>1.3500%</w:t>
            </w:r>
          </w:p>
        </w:tc>
        <w:tc>
          <w:tcPr>
            <w:tcW w:w="1233" w:type="dxa"/>
            <w:vAlign w:val="center"/>
          </w:tcPr>
          <w:p w:rsidR="000B3829" w:rsidRDefault="00726CD3">
            <w:pPr>
              <w:jc w:val="center"/>
            </w:pPr>
            <w:r>
              <w:rPr>
                <w:sz w:val="24"/>
              </w:rPr>
              <w:t>0.0000%</w:t>
            </w:r>
          </w:p>
        </w:tc>
        <w:tc>
          <w:tcPr>
            <w:tcW w:w="1233" w:type="dxa"/>
            <w:vAlign w:val="center"/>
          </w:tcPr>
          <w:p w:rsidR="000B3829" w:rsidRDefault="00726CD3">
            <w:pPr>
              <w:jc w:val="center"/>
            </w:pPr>
            <w:r>
              <w:rPr>
                <w:sz w:val="24"/>
              </w:rPr>
              <w:t>2.7488%</w:t>
            </w:r>
          </w:p>
        </w:tc>
        <w:tc>
          <w:tcPr>
            <w:tcW w:w="1233" w:type="dxa"/>
            <w:vAlign w:val="center"/>
          </w:tcPr>
          <w:p w:rsidR="000B3829" w:rsidRDefault="00726CD3">
            <w:pPr>
              <w:jc w:val="center"/>
            </w:pPr>
            <w:r>
              <w:rPr>
                <w:sz w:val="24"/>
              </w:rPr>
              <w:t>0.0017%</w:t>
            </w:r>
          </w:p>
        </w:tc>
      </w:tr>
      <w:tr w:rsidR="000B3829">
        <w:tc>
          <w:tcPr>
            <w:tcW w:w="1600" w:type="dxa"/>
            <w:vAlign w:val="center"/>
          </w:tcPr>
          <w:p w:rsidR="000B3829" w:rsidRDefault="00726CD3">
            <w:pPr>
              <w:jc w:val="left"/>
            </w:pPr>
            <w:r>
              <w:rPr>
                <w:sz w:val="24"/>
              </w:rPr>
              <w:t>过去三年</w:t>
            </w:r>
          </w:p>
        </w:tc>
        <w:tc>
          <w:tcPr>
            <w:tcW w:w="1233" w:type="dxa"/>
            <w:vAlign w:val="center"/>
          </w:tcPr>
          <w:p w:rsidR="000B3829" w:rsidRDefault="00726CD3">
            <w:pPr>
              <w:jc w:val="center"/>
            </w:pPr>
            <w:r>
              <w:rPr>
                <w:sz w:val="24"/>
              </w:rPr>
              <w:t>10.2126%</w:t>
            </w:r>
          </w:p>
        </w:tc>
        <w:tc>
          <w:tcPr>
            <w:tcW w:w="1233" w:type="dxa"/>
            <w:vAlign w:val="center"/>
          </w:tcPr>
          <w:p w:rsidR="000B3829" w:rsidRDefault="00726CD3">
            <w:pPr>
              <w:jc w:val="center"/>
            </w:pPr>
            <w:r>
              <w:rPr>
                <w:sz w:val="24"/>
              </w:rPr>
              <w:t>0.0033%</w:t>
            </w:r>
          </w:p>
        </w:tc>
        <w:tc>
          <w:tcPr>
            <w:tcW w:w="1233" w:type="dxa"/>
            <w:vAlign w:val="center"/>
          </w:tcPr>
          <w:p w:rsidR="000B3829" w:rsidRDefault="00726CD3">
            <w:pPr>
              <w:jc w:val="center"/>
            </w:pPr>
            <w:r>
              <w:rPr>
                <w:sz w:val="24"/>
              </w:rPr>
              <w:t>4.0537%</w:t>
            </w:r>
          </w:p>
        </w:tc>
        <w:tc>
          <w:tcPr>
            <w:tcW w:w="1233" w:type="dxa"/>
            <w:vAlign w:val="center"/>
          </w:tcPr>
          <w:p w:rsidR="000B3829" w:rsidRDefault="00726CD3">
            <w:pPr>
              <w:jc w:val="center"/>
            </w:pPr>
            <w:r>
              <w:rPr>
                <w:sz w:val="24"/>
              </w:rPr>
              <w:t>0.0000%</w:t>
            </w:r>
          </w:p>
        </w:tc>
        <w:tc>
          <w:tcPr>
            <w:tcW w:w="1233" w:type="dxa"/>
            <w:vAlign w:val="center"/>
          </w:tcPr>
          <w:p w:rsidR="000B3829" w:rsidRDefault="00726CD3">
            <w:pPr>
              <w:jc w:val="center"/>
            </w:pPr>
            <w:r>
              <w:rPr>
                <w:sz w:val="24"/>
              </w:rPr>
              <w:t>6.1589%</w:t>
            </w:r>
          </w:p>
        </w:tc>
        <w:tc>
          <w:tcPr>
            <w:tcW w:w="1233" w:type="dxa"/>
            <w:vAlign w:val="center"/>
          </w:tcPr>
          <w:p w:rsidR="000B3829" w:rsidRDefault="00726CD3">
            <w:pPr>
              <w:jc w:val="center"/>
            </w:pPr>
            <w:r>
              <w:rPr>
                <w:sz w:val="24"/>
              </w:rPr>
              <w:t>0.0033%</w:t>
            </w:r>
          </w:p>
        </w:tc>
      </w:tr>
      <w:tr w:rsidR="000B3829">
        <w:tc>
          <w:tcPr>
            <w:tcW w:w="1600" w:type="dxa"/>
            <w:vAlign w:val="center"/>
          </w:tcPr>
          <w:p w:rsidR="000B3829" w:rsidRDefault="00726CD3">
            <w:pPr>
              <w:jc w:val="left"/>
            </w:pPr>
            <w:r>
              <w:rPr>
                <w:sz w:val="24"/>
              </w:rPr>
              <w:t>过去五年</w:t>
            </w:r>
          </w:p>
        </w:tc>
        <w:tc>
          <w:tcPr>
            <w:tcW w:w="1233" w:type="dxa"/>
            <w:vAlign w:val="center"/>
          </w:tcPr>
          <w:p w:rsidR="000B3829" w:rsidRDefault="00726CD3">
            <w:pPr>
              <w:jc w:val="center"/>
            </w:pPr>
            <w:r>
              <w:rPr>
                <w:sz w:val="24"/>
              </w:rPr>
              <w:t>18.4296%</w:t>
            </w:r>
          </w:p>
        </w:tc>
        <w:tc>
          <w:tcPr>
            <w:tcW w:w="1233" w:type="dxa"/>
            <w:vAlign w:val="center"/>
          </w:tcPr>
          <w:p w:rsidR="000B3829" w:rsidRDefault="00726CD3" w:rsidP="00EA51A9">
            <w:pPr>
              <w:jc w:val="center"/>
            </w:pPr>
            <w:r>
              <w:rPr>
                <w:sz w:val="24"/>
              </w:rPr>
              <w:t>0.00</w:t>
            </w:r>
            <w:r w:rsidR="00EA51A9">
              <w:rPr>
                <w:rFonts w:hint="eastAsia"/>
                <w:sz w:val="24"/>
              </w:rPr>
              <w:t>76</w:t>
            </w:r>
            <w:r>
              <w:rPr>
                <w:sz w:val="24"/>
              </w:rPr>
              <w:t>%</w:t>
            </w:r>
          </w:p>
        </w:tc>
        <w:tc>
          <w:tcPr>
            <w:tcW w:w="1233" w:type="dxa"/>
            <w:vAlign w:val="center"/>
          </w:tcPr>
          <w:p w:rsidR="000B3829" w:rsidRDefault="00726CD3">
            <w:pPr>
              <w:jc w:val="center"/>
            </w:pPr>
            <w:r>
              <w:rPr>
                <w:sz w:val="24"/>
              </w:rPr>
              <w:t>6.7537%</w:t>
            </w:r>
          </w:p>
        </w:tc>
        <w:tc>
          <w:tcPr>
            <w:tcW w:w="1233" w:type="dxa"/>
            <w:vAlign w:val="center"/>
          </w:tcPr>
          <w:p w:rsidR="000B3829" w:rsidRDefault="00726CD3">
            <w:pPr>
              <w:jc w:val="center"/>
            </w:pPr>
            <w:r>
              <w:rPr>
                <w:sz w:val="24"/>
              </w:rPr>
              <w:t>0.0000%</w:t>
            </w:r>
          </w:p>
        </w:tc>
        <w:tc>
          <w:tcPr>
            <w:tcW w:w="1233" w:type="dxa"/>
            <w:vAlign w:val="center"/>
          </w:tcPr>
          <w:p w:rsidR="000B3829" w:rsidRDefault="00726CD3">
            <w:pPr>
              <w:jc w:val="center"/>
            </w:pPr>
            <w:r>
              <w:rPr>
                <w:sz w:val="24"/>
              </w:rPr>
              <w:t>11.6759%</w:t>
            </w:r>
          </w:p>
        </w:tc>
        <w:tc>
          <w:tcPr>
            <w:tcW w:w="1233" w:type="dxa"/>
            <w:vAlign w:val="center"/>
          </w:tcPr>
          <w:p w:rsidR="000B3829" w:rsidRDefault="00726CD3" w:rsidP="00EA51A9">
            <w:pPr>
              <w:jc w:val="center"/>
            </w:pPr>
            <w:r>
              <w:rPr>
                <w:sz w:val="24"/>
              </w:rPr>
              <w:t>0.00</w:t>
            </w:r>
            <w:r w:rsidR="00EA51A9">
              <w:rPr>
                <w:rFonts w:hint="eastAsia"/>
                <w:sz w:val="24"/>
              </w:rPr>
              <w:t>76</w:t>
            </w:r>
            <w:r>
              <w:rPr>
                <w:sz w:val="24"/>
              </w:rPr>
              <w:t>%</w:t>
            </w:r>
          </w:p>
        </w:tc>
      </w:tr>
      <w:tr w:rsidR="000B3829">
        <w:tc>
          <w:tcPr>
            <w:tcW w:w="1600" w:type="dxa"/>
            <w:vAlign w:val="center"/>
          </w:tcPr>
          <w:p w:rsidR="000B3829" w:rsidRDefault="00726CD3">
            <w:pPr>
              <w:jc w:val="left"/>
            </w:pPr>
            <w:r>
              <w:rPr>
                <w:sz w:val="24"/>
              </w:rPr>
              <w:t>自基金合同生效起至今</w:t>
            </w:r>
          </w:p>
        </w:tc>
        <w:tc>
          <w:tcPr>
            <w:tcW w:w="1233" w:type="dxa"/>
            <w:vAlign w:val="center"/>
          </w:tcPr>
          <w:p w:rsidR="000B3829" w:rsidRDefault="00726CD3">
            <w:pPr>
              <w:jc w:val="center"/>
            </w:pPr>
            <w:r>
              <w:rPr>
                <w:sz w:val="24"/>
              </w:rPr>
              <w:t>21.9045%</w:t>
            </w:r>
          </w:p>
        </w:tc>
        <w:tc>
          <w:tcPr>
            <w:tcW w:w="1233" w:type="dxa"/>
            <w:vAlign w:val="center"/>
          </w:tcPr>
          <w:p w:rsidR="000B3829" w:rsidRDefault="00726CD3">
            <w:pPr>
              <w:jc w:val="center"/>
            </w:pPr>
            <w:r>
              <w:rPr>
                <w:sz w:val="24"/>
              </w:rPr>
              <w:t>0.0075%</w:t>
            </w:r>
          </w:p>
        </w:tc>
        <w:tc>
          <w:tcPr>
            <w:tcW w:w="1233" w:type="dxa"/>
            <w:vAlign w:val="center"/>
          </w:tcPr>
          <w:p w:rsidR="000B3829" w:rsidRDefault="00726CD3">
            <w:pPr>
              <w:jc w:val="center"/>
            </w:pPr>
            <w:r>
              <w:rPr>
                <w:sz w:val="24"/>
              </w:rPr>
              <w:t>7.8411%</w:t>
            </w:r>
          </w:p>
        </w:tc>
        <w:tc>
          <w:tcPr>
            <w:tcW w:w="1233" w:type="dxa"/>
            <w:vAlign w:val="center"/>
          </w:tcPr>
          <w:p w:rsidR="000B3829" w:rsidRDefault="00726CD3">
            <w:pPr>
              <w:jc w:val="center"/>
            </w:pPr>
            <w:r>
              <w:rPr>
                <w:sz w:val="24"/>
              </w:rPr>
              <w:t>0.0000%</w:t>
            </w:r>
          </w:p>
        </w:tc>
        <w:tc>
          <w:tcPr>
            <w:tcW w:w="1233" w:type="dxa"/>
            <w:vAlign w:val="center"/>
          </w:tcPr>
          <w:p w:rsidR="000B3829" w:rsidRDefault="00726CD3">
            <w:pPr>
              <w:jc w:val="center"/>
            </w:pPr>
            <w:r>
              <w:rPr>
                <w:sz w:val="24"/>
              </w:rPr>
              <w:t>14.0634%</w:t>
            </w:r>
          </w:p>
        </w:tc>
        <w:tc>
          <w:tcPr>
            <w:tcW w:w="1233" w:type="dxa"/>
            <w:vAlign w:val="center"/>
          </w:tcPr>
          <w:p w:rsidR="000B3829" w:rsidRDefault="00726CD3">
            <w:pPr>
              <w:jc w:val="center"/>
            </w:pPr>
            <w:r>
              <w:rPr>
                <w:sz w:val="24"/>
              </w:rPr>
              <w:t>0.0075%</w:t>
            </w:r>
          </w:p>
        </w:tc>
      </w:tr>
    </w:tbl>
    <w:p w:rsidR="000B3829" w:rsidRDefault="00726CD3">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、本表净值收益率数据所取的基金运作周期为基金合同生效日为起始日的运作周期。</w:t>
      </w:r>
    </w:p>
    <w:p w:rsidR="000B3829" w:rsidRDefault="00726CD3">
      <w:pPr>
        <w:tabs>
          <w:tab w:val="left" w:pos="426"/>
        </w:tabs>
        <w:spacing w:before="29" w:line="288" w:lineRule="auto"/>
        <w:jc w:val="left"/>
        <w:rPr>
          <w:kern w:val="0"/>
          <w:sz w:val="24"/>
        </w:rPr>
      </w:pPr>
      <w:r>
        <w:rPr>
          <w:rFonts w:hint="eastAsia"/>
          <w:kern w:val="0"/>
          <w:sz w:val="24"/>
        </w:rPr>
        <w:t xml:space="preserve">    2</w:t>
      </w:r>
      <w:r>
        <w:rPr>
          <w:rFonts w:hint="eastAsia"/>
          <w:kern w:val="0"/>
          <w:sz w:val="24"/>
        </w:rPr>
        <w:t>、本基金每日计算当日收益并分配，并在运作期期末集中支付。</w:t>
      </w:r>
    </w:p>
    <w:p w:rsidR="00063497" w:rsidRDefault="00063497" w:rsidP="00E83006">
      <w:pPr>
        <w:tabs>
          <w:tab w:val="left" w:pos="426"/>
        </w:tabs>
        <w:spacing w:before="29" w:line="288" w:lineRule="auto"/>
        <w:jc w:val="left"/>
        <w:rPr>
          <w:kern w:val="0"/>
          <w:sz w:val="24"/>
        </w:rPr>
      </w:pPr>
      <w:r w:rsidRPr="00E83006">
        <w:rPr>
          <w:rFonts w:hint="eastAsia"/>
          <w:kern w:val="0"/>
          <w:sz w:val="24"/>
        </w:rPr>
        <w:t xml:space="preserve">    3</w:t>
      </w:r>
      <w:r w:rsidRPr="00E83006">
        <w:rPr>
          <w:rFonts w:hint="eastAsia"/>
          <w:kern w:val="0"/>
          <w:sz w:val="24"/>
        </w:rPr>
        <w:t>、本基金的业绩比较基准为人民币七天通知存款税后利率。</w:t>
      </w:r>
    </w:p>
    <w:p w:rsidR="00FE34B9" w:rsidRPr="00274ECB" w:rsidRDefault="00FE34B9" w:rsidP="00274ECB">
      <w:pPr>
        <w:pStyle w:val="21"/>
        <w:spacing w:before="29" w:line="288" w:lineRule="auto"/>
        <w:ind w:firstLineChars="0" w:firstLine="420"/>
        <w:rPr>
          <w:rFonts w:ascii="Times New Roman" w:hAnsi="Times New Roman"/>
          <w:b/>
          <w:color w:val="auto"/>
        </w:rPr>
      </w:pPr>
    </w:p>
    <w:p w:rsidR="00063497" w:rsidRPr="00274ECB" w:rsidRDefault="00063497" w:rsidP="00274ECB">
      <w:pPr>
        <w:pStyle w:val="21"/>
        <w:spacing w:before="29" w:line="288" w:lineRule="auto"/>
        <w:ind w:firstLineChars="0" w:firstLine="420"/>
        <w:rPr>
          <w:rFonts w:ascii="Times New Roman" w:hAnsi="Times New Roman"/>
          <w:b/>
          <w:color w:val="auto"/>
        </w:rPr>
      </w:pPr>
      <w:r w:rsidRPr="00274ECB">
        <w:rPr>
          <w:rFonts w:ascii="Times New Roman" w:hAnsi="Times New Roman" w:hint="eastAsia"/>
          <w:b/>
          <w:color w:val="auto"/>
        </w:rPr>
        <w:t>2</w:t>
      </w:r>
      <w:r w:rsidRPr="00274ECB">
        <w:rPr>
          <w:rFonts w:ascii="Times New Roman" w:hAnsi="Times New Roman" w:hint="eastAsia"/>
          <w:b/>
          <w:color w:val="auto"/>
        </w:rPr>
        <w:t>．</w:t>
      </w:r>
      <w:r w:rsidR="00D32085">
        <w:rPr>
          <w:rFonts w:ascii="Times New Roman" w:hAnsi="Times New Roman" w:hint="eastAsia"/>
          <w:b/>
          <w:color w:val="auto"/>
        </w:rPr>
        <w:t>交银理财</w:t>
      </w:r>
      <w:r w:rsidR="00D32085">
        <w:rPr>
          <w:rFonts w:ascii="Times New Roman" w:hAnsi="Times New Roman" w:hint="eastAsia"/>
          <w:b/>
          <w:color w:val="auto"/>
        </w:rPr>
        <w:t>60</w:t>
      </w:r>
      <w:r w:rsidR="00D32085">
        <w:rPr>
          <w:rFonts w:ascii="Times New Roman" w:hAnsi="Times New Roman" w:hint="eastAsia"/>
          <w:b/>
          <w:color w:val="auto"/>
        </w:rPr>
        <w:t>天债券</w:t>
      </w:r>
      <w:r w:rsidR="00D32085">
        <w:rPr>
          <w:rFonts w:ascii="Times New Roman" w:hAnsi="Times New Roman" w:hint="eastAsia"/>
          <w:b/>
          <w:color w:val="auto"/>
        </w:rPr>
        <w:t>B</w:t>
      </w:r>
      <w:r w:rsidRPr="00274ECB">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rsidTr="00023CE7">
        <w:tc>
          <w:tcPr>
            <w:tcW w:w="17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阶段</w:t>
            </w:r>
          </w:p>
        </w:tc>
        <w:tc>
          <w:tcPr>
            <w:tcW w:w="1326" w:type="dxa"/>
            <w:shd w:val="clear" w:color="auto" w:fill="auto"/>
            <w:vAlign w:val="center"/>
          </w:tcPr>
          <w:p w:rsidR="00063497" w:rsidRPr="00274ECB" w:rsidRDefault="009945D1"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净值收益率①</w:t>
            </w:r>
          </w:p>
        </w:tc>
        <w:tc>
          <w:tcPr>
            <w:tcW w:w="1327" w:type="dxa"/>
            <w:shd w:val="clear" w:color="auto" w:fill="auto"/>
            <w:vAlign w:val="center"/>
          </w:tcPr>
          <w:p w:rsidR="00063497" w:rsidRPr="00274ECB" w:rsidRDefault="007E5F72"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净值收益率标准差②</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业绩比较基准收益率③</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业绩比较基准收益率标准差④</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①</w:t>
            </w:r>
            <w:r w:rsidRPr="00274ECB">
              <w:rPr>
                <w:rFonts w:ascii="Times New Roman" w:hAnsi="Times New Roman" w:hint="eastAsia"/>
                <w:kern w:val="2"/>
              </w:rPr>
              <w:t>-</w:t>
            </w:r>
            <w:r w:rsidRPr="00274ECB">
              <w:rPr>
                <w:rFonts w:ascii="Times New Roman" w:hAnsi="Times New Roman" w:hint="eastAsia"/>
                <w:kern w:val="2"/>
              </w:rPr>
              <w:t>③</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②</w:t>
            </w:r>
            <w:r w:rsidRPr="00274ECB">
              <w:rPr>
                <w:rFonts w:ascii="Times New Roman" w:hAnsi="Times New Roman" w:hint="eastAsia"/>
                <w:kern w:val="2"/>
              </w:rPr>
              <w:t>-</w:t>
            </w:r>
            <w:r w:rsidRPr="00274ECB">
              <w:rPr>
                <w:rFonts w:ascii="Times New Roman" w:hAnsi="Times New Roman" w:hint="eastAsia"/>
                <w:kern w:val="2"/>
              </w:rPr>
              <w:t>④</w:t>
            </w:r>
          </w:p>
        </w:tc>
      </w:tr>
      <w:tr w:rsidR="000B3829">
        <w:tc>
          <w:tcPr>
            <w:tcW w:w="1600" w:type="dxa"/>
            <w:vAlign w:val="center"/>
          </w:tcPr>
          <w:p w:rsidR="000B3829" w:rsidRDefault="00726CD3">
            <w:pPr>
              <w:jc w:val="left"/>
            </w:pPr>
            <w:r>
              <w:rPr>
                <w:sz w:val="24"/>
              </w:rPr>
              <w:t>过去三个月</w:t>
            </w:r>
          </w:p>
        </w:tc>
        <w:tc>
          <w:tcPr>
            <w:tcW w:w="1233" w:type="dxa"/>
            <w:vAlign w:val="center"/>
          </w:tcPr>
          <w:p w:rsidR="000B3829" w:rsidRDefault="00726CD3">
            <w:pPr>
              <w:jc w:val="center"/>
            </w:pPr>
            <w:r>
              <w:rPr>
                <w:sz w:val="24"/>
              </w:rPr>
              <w:t>0.9415%</w:t>
            </w:r>
          </w:p>
        </w:tc>
        <w:tc>
          <w:tcPr>
            <w:tcW w:w="1233" w:type="dxa"/>
            <w:vAlign w:val="center"/>
          </w:tcPr>
          <w:p w:rsidR="000B3829" w:rsidRDefault="00726CD3">
            <w:pPr>
              <w:jc w:val="center"/>
            </w:pPr>
            <w:r>
              <w:rPr>
                <w:sz w:val="24"/>
              </w:rPr>
              <w:t>0.0012%</w:t>
            </w:r>
          </w:p>
        </w:tc>
        <w:tc>
          <w:tcPr>
            <w:tcW w:w="1233" w:type="dxa"/>
            <w:vAlign w:val="center"/>
          </w:tcPr>
          <w:p w:rsidR="000B3829" w:rsidRDefault="00726CD3">
            <w:pPr>
              <w:jc w:val="center"/>
            </w:pPr>
            <w:r>
              <w:rPr>
                <w:sz w:val="24"/>
              </w:rPr>
              <w:t>0.3403%</w:t>
            </w:r>
          </w:p>
        </w:tc>
        <w:tc>
          <w:tcPr>
            <w:tcW w:w="1233" w:type="dxa"/>
            <w:vAlign w:val="center"/>
          </w:tcPr>
          <w:p w:rsidR="000B3829" w:rsidRDefault="00726CD3">
            <w:pPr>
              <w:jc w:val="center"/>
            </w:pPr>
            <w:r>
              <w:rPr>
                <w:sz w:val="24"/>
              </w:rPr>
              <w:t>0.0000%</w:t>
            </w:r>
          </w:p>
        </w:tc>
        <w:tc>
          <w:tcPr>
            <w:tcW w:w="1233" w:type="dxa"/>
            <w:vAlign w:val="center"/>
          </w:tcPr>
          <w:p w:rsidR="000B3829" w:rsidRDefault="00726CD3">
            <w:pPr>
              <w:jc w:val="center"/>
            </w:pPr>
            <w:r>
              <w:rPr>
                <w:sz w:val="24"/>
              </w:rPr>
              <w:t>0.6012%</w:t>
            </w:r>
          </w:p>
        </w:tc>
        <w:tc>
          <w:tcPr>
            <w:tcW w:w="1233" w:type="dxa"/>
            <w:vAlign w:val="center"/>
          </w:tcPr>
          <w:p w:rsidR="000B3829" w:rsidRDefault="00726CD3">
            <w:pPr>
              <w:jc w:val="center"/>
            </w:pPr>
            <w:r>
              <w:rPr>
                <w:sz w:val="24"/>
              </w:rPr>
              <w:t>0.0012%</w:t>
            </w:r>
          </w:p>
        </w:tc>
      </w:tr>
      <w:tr w:rsidR="000B3829">
        <w:tc>
          <w:tcPr>
            <w:tcW w:w="1600" w:type="dxa"/>
            <w:vAlign w:val="center"/>
          </w:tcPr>
          <w:p w:rsidR="000B3829" w:rsidRDefault="00726CD3">
            <w:pPr>
              <w:jc w:val="left"/>
            </w:pPr>
            <w:r>
              <w:rPr>
                <w:sz w:val="24"/>
              </w:rPr>
              <w:t>过去六个月</w:t>
            </w:r>
          </w:p>
        </w:tc>
        <w:tc>
          <w:tcPr>
            <w:tcW w:w="1233" w:type="dxa"/>
            <w:vAlign w:val="center"/>
          </w:tcPr>
          <w:p w:rsidR="000B3829" w:rsidRDefault="00726CD3">
            <w:pPr>
              <w:jc w:val="center"/>
            </w:pPr>
            <w:r>
              <w:rPr>
                <w:sz w:val="24"/>
              </w:rPr>
              <w:t>2.0196%</w:t>
            </w:r>
          </w:p>
        </w:tc>
        <w:tc>
          <w:tcPr>
            <w:tcW w:w="1233" w:type="dxa"/>
            <w:vAlign w:val="center"/>
          </w:tcPr>
          <w:p w:rsidR="000B3829" w:rsidRDefault="00726CD3">
            <w:pPr>
              <w:jc w:val="center"/>
            </w:pPr>
            <w:r>
              <w:rPr>
                <w:sz w:val="24"/>
              </w:rPr>
              <w:t>0.0019%</w:t>
            </w:r>
          </w:p>
        </w:tc>
        <w:tc>
          <w:tcPr>
            <w:tcW w:w="1233" w:type="dxa"/>
            <w:vAlign w:val="center"/>
          </w:tcPr>
          <w:p w:rsidR="000B3829" w:rsidRDefault="00726CD3">
            <w:pPr>
              <w:jc w:val="center"/>
            </w:pPr>
            <w:r>
              <w:rPr>
                <w:sz w:val="24"/>
              </w:rPr>
              <w:t>0.6805%</w:t>
            </w:r>
          </w:p>
        </w:tc>
        <w:tc>
          <w:tcPr>
            <w:tcW w:w="1233" w:type="dxa"/>
            <w:vAlign w:val="center"/>
          </w:tcPr>
          <w:p w:rsidR="000B3829" w:rsidRDefault="00726CD3">
            <w:pPr>
              <w:jc w:val="center"/>
            </w:pPr>
            <w:r>
              <w:rPr>
                <w:sz w:val="24"/>
              </w:rPr>
              <w:t>0.0000%</w:t>
            </w:r>
          </w:p>
        </w:tc>
        <w:tc>
          <w:tcPr>
            <w:tcW w:w="1233" w:type="dxa"/>
            <w:vAlign w:val="center"/>
          </w:tcPr>
          <w:p w:rsidR="000B3829" w:rsidRDefault="00726CD3">
            <w:pPr>
              <w:jc w:val="center"/>
            </w:pPr>
            <w:r>
              <w:rPr>
                <w:sz w:val="24"/>
              </w:rPr>
              <w:t>1.3391%</w:t>
            </w:r>
          </w:p>
        </w:tc>
        <w:tc>
          <w:tcPr>
            <w:tcW w:w="1233" w:type="dxa"/>
            <w:vAlign w:val="center"/>
          </w:tcPr>
          <w:p w:rsidR="000B3829" w:rsidRDefault="00726CD3">
            <w:pPr>
              <w:jc w:val="center"/>
            </w:pPr>
            <w:r>
              <w:rPr>
                <w:sz w:val="24"/>
              </w:rPr>
              <w:t>0.0019%</w:t>
            </w:r>
          </w:p>
        </w:tc>
      </w:tr>
      <w:tr w:rsidR="000B3829">
        <w:tc>
          <w:tcPr>
            <w:tcW w:w="1600" w:type="dxa"/>
            <w:vAlign w:val="center"/>
          </w:tcPr>
          <w:p w:rsidR="000B3829" w:rsidRDefault="00726CD3">
            <w:pPr>
              <w:jc w:val="left"/>
            </w:pPr>
            <w:r>
              <w:rPr>
                <w:sz w:val="24"/>
              </w:rPr>
              <w:t>过去一年</w:t>
            </w:r>
          </w:p>
        </w:tc>
        <w:tc>
          <w:tcPr>
            <w:tcW w:w="1233" w:type="dxa"/>
            <w:vAlign w:val="center"/>
          </w:tcPr>
          <w:p w:rsidR="000B3829" w:rsidRDefault="00726CD3">
            <w:pPr>
              <w:jc w:val="center"/>
            </w:pPr>
            <w:r>
              <w:rPr>
                <w:sz w:val="24"/>
              </w:rPr>
              <w:t>4.3994%</w:t>
            </w:r>
          </w:p>
        </w:tc>
        <w:tc>
          <w:tcPr>
            <w:tcW w:w="1233" w:type="dxa"/>
            <w:vAlign w:val="center"/>
          </w:tcPr>
          <w:p w:rsidR="000B3829" w:rsidRDefault="00726CD3">
            <w:pPr>
              <w:jc w:val="center"/>
            </w:pPr>
            <w:r>
              <w:rPr>
                <w:sz w:val="24"/>
              </w:rPr>
              <w:t>0.0017%</w:t>
            </w:r>
          </w:p>
        </w:tc>
        <w:tc>
          <w:tcPr>
            <w:tcW w:w="1233" w:type="dxa"/>
            <w:vAlign w:val="center"/>
          </w:tcPr>
          <w:p w:rsidR="000B3829" w:rsidRDefault="00726CD3">
            <w:pPr>
              <w:jc w:val="center"/>
            </w:pPr>
            <w:r>
              <w:rPr>
                <w:sz w:val="24"/>
              </w:rPr>
              <w:t>1.3500%</w:t>
            </w:r>
          </w:p>
        </w:tc>
        <w:tc>
          <w:tcPr>
            <w:tcW w:w="1233" w:type="dxa"/>
            <w:vAlign w:val="center"/>
          </w:tcPr>
          <w:p w:rsidR="000B3829" w:rsidRDefault="00726CD3">
            <w:pPr>
              <w:jc w:val="center"/>
            </w:pPr>
            <w:r>
              <w:rPr>
                <w:sz w:val="24"/>
              </w:rPr>
              <w:t>0.0000%</w:t>
            </w:r>
          </w:p>
        </w:tc>
        <w:tc>
          <w:tcPr>
            <w:tcW w:w="1233" w:type="dxa"/>
            <w:vAlign w:val="center"/>
          </w:tcPr>
          <w:p w:rsidR="000B3829" w:rsidRDefault="00726CD3">
            <w:pPr>
              <w:jc w:val="center"/>
            </w:pPr>
            <w:r>
              <w:rPr>
                <w:sz w:val="24"/>
              </w:rPr>
              <w:t>3.0494%</w:t>
            </w:r>
          </w:p>
        </w:tc>
        <w:tc>
          <w:tcPr>
            <w:tcW w:w="1233" w:type="dxa"/>
            <w:vAlign w:val="center"/>
          </w:tcPr>
          <w:p w:rsidR="000B3829" w:rsidRDefault="00726CD3">
            <w:pPr>
              <w:jc w:val="center"/>
            </w:pPr>
            <w:r>
              <w:rPr>
                <w:sz w:val="24"/>
              </w:rPr>
              <w:t>0.0017%</w:t>
            </w:r>
          </w:p>
        </w:tc>
      </w:tr>
      <w:tr w:rsidR="000B3829">
        <w:tc>
          <w:tcPr>
            <w:tcW w:w="1600" w:type="dxa"/>
            <w:vAlign w:val="center"/>
          </w:tcPr>
          <w:p w:rsidR="000B3829" w:rsidRDefault="00726CD3">
            <w:pPr>
              <w:jc w:val="left"/>
            </w:pPr>
            <w:r>
              <w:rPr>
                <w:sz w:val="24"/>
              </w:rPr>
              <w:t>过去三年</w:t>
            </w:r>
          </w:p>
        </w:tc>
        <w:tc>
          <w:tcPr>
            <w:tcW w:w="1233" w:type="dxa"/>
            <w:vAlign w:val="center"/>
          </w:tcPr>
          <w:p w:rsidR="000B3829" w:rsidRDefault="00726CD3">
            <w:pPr>
              <w:jc w:val="center"/>
            </w:pPr>
            <w:r>
              <w:rPr>
                <w:sz w:val="24"/>
              </w:rPr>
              <w:t>10.5873%</w:t>
            </w:r>
          </w:p>
        </w:tc>
        <w:tc>
          <w:tcPr>
            <w:tcW w:w="1233" w:type="dxa"/>
            <w:vAlign w:val="center"/>
          </w:tcPr>
          <w:p w:rsidR="000B3829" w:rsidRDefault="00726CD3">
            <w:pPr>
              <w:jc w:val="center"/>
            </w:pPr>
            <w:r>
              <w:rPr>
                <w:sz w:val="24"/>
              </w:rPr>
              <w:t>0.0042%</w:t>
            </w:r>
          </w:p>
        </w:tc>
        <w:tc>
          <w:tcPr>
            <w:tcW w:w="1233" w:type="dxa"/>
            <w:vAlign w:val="center"/>
          </w:tcPr>
          <w:p w:rsidR="000B3829" w:rsidRDefault="00726CD3">
            <w:pPr>
              <w:jc w:val="center"/>
            </w:pPr>
            <w:r>
              <w:rPr>
                <w:sz w:val="24"/>
              </w:rPr>
              <w:t>4.0537%</w:t>
            </w:r>
          </w:p>
        </w:tc>
        <w:tc>
          <w:tcPr>
            <w:tcW w:w="1233" w:type="dxa"/>
            <w:vAlign w:val="center"/>
          </w:tcPr>
          <w:p w:rsidR="000B3829" w:rsidRDefault="00726CD3">
            <w:pPr>
              <w:jc w:val="center"/>
            </w:pPr>
            <w:r>
              <w:rPr>
                <w:sz w:val="24"/>
              </w:rPr>
              <w:t>0.0000%</w:t>
            </w:r>
          </w:p>
        </w:tc>
        <w:tc>
          <w:tcPr>
            <w:tcW w:w="1233" w:type="dxa"/>
            <w:vAlign w:val="center"/>
          </w:tcPr>
          <w:p w:rsidR="000B3829" w:rsidRDefault="00726CD3">
            <w:pPr>
              <w:jc w:val="center"/>
            </w:pPr>
            <w:r>
              <w:rPr>
                <w:sz w:val="24"/>
              </w:rPr>
              <w:t>6.5336%</w:t>
            </w:r>
          </w:p>
        </w:tc>
        <w:tc>
          <w:tcPr>
            <w:tcW w:w="1233" w:type="dxa"/>
            <w:vAlign w:val="center"/>
          </w:tcPr>
          <w:p w:rsidR="000B3829" w:rsidRDefault="00726CD3">
            <w:pPr>
              <w:jc w:val="center"/>
            </w:pPr>
            <w:r>
              <w:rPr>
                <w:sz w:val="24"/>
              </w:rPr>
              <w:t>0.0042%</w:t>
            </w:r>
          </w:p>
        </w:tc>
      </w:tr>
      <w:tr w:rsidR="000B3829">
        <w:tc>
          <w:tcPr>
            <w:tcW w:w="1600" w:type="dxa"/>
            <w:vAlign w:val="center"/>
          </w:tcPr>
          <w:p w:rsidR="000B3829" w:rsidRDefault="00726CD3">
            <w:pPr>
              <w:jc w:val="left"/>
            </w:pPr>
            <w:r>
              <w:rPr>
                <w:sz w:val="24"/>
              </w:rPr>
              <w:t>过去五年</w:t>
            </w:r>
          </w:p>
        </w:tc>
        <w:tc>
          <w:tcPr>
            <w:tcW w:w="1233" w:type="dxa"/>
            <w:vAlign w:val="center"/>
          </w:tcPr>
          <w:p w:rsidR="000B3829" w:rsidRDefault="00726CD3">
            <w:pPr>
              <w:jc w:val="center"/>
            </w:pPr>
            <w:r>
              <w:rPr>
                <w:sz w:val="24"/>
              </w:rPr>
              <w:t>17.2070%</w:t>
            </w:r>
          </w:p>
        </w:tc>
        <w:tc>
          <w:tcPr>
            <w:tcW w:w="1233" w:type="dxa"/>
            <w:vAlign w:val="center"/>
          </w:tcPr>
          <w:p w:rsidR="000B3829" w:rsidRDefault="00726CD3" w:rsidP="00EA51A9">
            <w:pPr>
              <w:jc w:val="center"/>
            </w:pPr>
            <w:r>
              <w:rPr>
                <w:sz w:val="24"/>
              </w:rPr>
              <w:t>0.008</w:t>
            </w:r>
            <w:r w:rsidR="00EA51A9">
              <w:rPr>
                <w:rFonts w:hint="eastAsia"/>
                <w:sz w:val="24"/>
              </w:rPr>
              <w:t>0</w:t>
            </w:r>
            <w:r>
              <w:rPr>
                <w:sz w:val="24"/>
              </w:rPr>
              <w:t>%</w:t>
            </w:r>
          </w:p>
        </w:tc>
        <w:tc>
          <w:tcPr>
            <w:tcW w:w="1233" w:type="dxa"/>
            <w:vAlign w:val="center"/>
          </w:tcPr>
          <w:p w:rsidR="000B3829" w:rsidRDefault="00726CD3">
            <w:pPr>
              <w:jc w:val="center"/>
            </w:pPr>
            <w:r>
              <w:rPr>
                <w:sz w:val="24"/>
              </w:rPr>
              <w:t>6.7537%</w:t>
            </w:r>
          </w:p>
        </w:tc>
        <w:tc>
          <w:tcPr>
            <w:tcW w:w="1233" w:type="dxa"/>
            <w:vAlign w:val="center"/>
          </w:tcPr>
          <w:p w:rsidR="000B3829" w:rsidRDefault="00726CD3">
            <w:pPr>
              <w:jc w:val="center"/>
            </w:pPr>
            <w:r>
              <w:rPr>
                <w:sz w:val="24"/>
              </w:rPr>
              <w:t>0.0000%</w:t>
            </w:r>
          </w:p>
        </w:tc>
        <w:tc>
          <w:tcPr>
            <w:tcW w:w="1233" w:type="dxa"/>
            <w:vAlign w:val="center"/>
          </w:tcPr>
          <w:p w:rsidR="000B3829" w:rsidRDefault="00726CD3">
            <w:pPr>
              <w:jc w:val="center"/>
            </w:pPr>
            <w:r>
              <w:rPr>
                <w:sz w:val="24"/>
              </w:rPr>
              <w:t>10.4533%</w:t>
            </w:r>
          </w:p>
        </w:tc>
        <w:tc>
          <w:tcPr>
            <w:tcW w:w="1233" w:type="dxa"/>
            <w:vAlign w:val="center"/>
          </w:tcPr>
          <w:p w:rsidR="000B3829" w:rsidRDefault="00726CD3" w:rsidP="00EA51A9">
            <w:pPr>
              <w:jc w:val="center"/>
            </w:pPr>
            <w:r>
              <w:rPr>
                <w:sz w:val="24"/>
              </w:rPr>
              <w:t>0.008</w:t>
            </w:r>
            <w:r w:rsidR="00EA51A9">
              <w:rPr>
                <w:rFonts w:hint="eastAsia"/>
                <w:sz w:val="24"/>
              </w:rPr>
              <w:t>0</w:t>
            </w:r>
            <w:r>
              <w:rPr>
                <w:sz w:val="24"/>
              </w:rPr>
              <w:t>%</w:t>
            </w:r>
          </w:p>
        </w:tc>
      </w:tr>
      <w:tr w:rsidR="000B3829">
        <w:tc>
          <w:tcPr>
            <w:tcW w:w="1600" w:type="dxa"/>
            <w:vAlign w:val="center"/>
          </w:tcPr>
          <w:p w:rsidR="000B3829" w:rsidRDefault="00726CD3">
            <w:pPr>
              <w:jc w:val="left"/>
            </w:pPr>
            <w:r>
              <w:rPr>
                <w:sz w:val="24"/>
              </w:rPr>
              <w:t>自基金合同生效起至今</w:t>
            </w:r>
          </w:p>
        </w:tc>
        <w:tc>
          <w:tcPr>
            <w:tcW w:w="1233" w:type="dxa"/>
            <w:vAlign w:val="center"/>
          </w:tcPr>
          <w:p w:rsidR="000B3829" w:rsidRDefault="00726CD3">
            <w:pPr>
              <w:jc w:val="center"/>
            </w:pPr>
            <w:r>
              <w:rPr>
                <w:sz w:val="24"/>
              </w:rPr>
              <w:t>20.2419%</w:t>
            </w:r>
          </w:p>
        </w:tc>
        <w:tc>
          <w:tcPr>
            <w:tcW w:w="1233" w:type="dxa"/>
            <w:vAlign w:val="center"/>
          </w:tcPr>
          <w:p w:rsidR="000B3829" w:rsidRDefault="00726CD3">
            <w:pPr>
              <w:jc w:val="center"/>
            </w:pPr>
            <w:r>
              <w:rPr>
                <w:sz w:val="24"/>
              </w:rPr>
              <w:t>0.0077%</w:t>
            </w:r>
          </w:p>
        </w:tc>
        <w:tc>
          <w:tcPr>
            <w:tcW w:w="1233" w:type="dxa"/>
            <w:vAlign w:val="center"/>
          </w:tcPr>
          <w:p w:rsidR="000B3829" w:rsidRDefault="00726CD3">
            <w:pPr>
              <w:jc w:val="center"/>
            </w:pPr>
            <w:r>
              <w:rPr>
                <w:sz w:val="24"/>
              </w:rPr>
              <w:t>7.8411%</w:t>
            </w:r>
          </w:p>
        </w:tc>
        <w:tc>
          <w:tcPr>
            <w:tcW w:w="1233" w:type="dxa"/>
            <w:vAlign w:val="center"/>
          </w:tcPr>
          <w:p w:rsidR="000B3829" w:rsidRDefault="00726CD3">
            <w:pPr>
              <w:jc w:val="center"/>
            </w:pPr>
            <w:r>
              <w:rPr>
                <w:sz w:val="24"/>
              </w:rPr>
              <w:t>0.0000%</w:t>
            </w:r>
          </w:p>
        </w:tc>
        <w:tc>
          <w:tcPr>
            <w:tcW w:w="1233" w:type="dxa"/>
            <w:vAlign w:val="center"/>
          </w:tcPr>
          <w:p w:rsidR="000B3829" w:rsidRDefault="00726CD3">
            <w:pPr>
              <w:jc w:val="center"/>
            </w:pPr>
            <w:r>
              <w:rPr>
                <w:sz w:val="24"/>
              </w:rPr>
              <w:t>12.4008%</w:t>
            </w:r>
          </w:p>
        </w:tc>
        <w:tc>
          <w:tcPr>
            <w:tcW w:w="1233" w:type="dxa"/>
            <w:vAlign w:val="center"/>
          </w:tcPr>
          <w:p w:rsidR="000B3829" w:rsidRDefault="00726CD3">
            <w:pPr>
              <w:jc w:val="center"/>
            </w:pPr>
            <w:r>
              <w:rPr>
                <w:sz w:val="24"/>
              </w:rPr>
              <w:t>0.0077%</w:t>
            </w:r>
          </w:p>
        </w:tc>
      </w:tr>
    </w:tbl>
    <w:p w:rsidR="000B3829" w:rsidRDefault="00726CD3">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、本表净值收益率数据所取的基金运作周期为基金合同生效日为起始日的运作周期。</w:t>
      </w:r>
    </w:p>
    <w:p w:rsidR="000B3829" w:rsidRDefault="00726CD3">
      <w:pPr>
        <w:tabs>
          <w:tab w:val="left" w:pos="426"/>
        </w:tabs>
        <w:spacing w:before="29" w:line="288" w:lineRule="auto"/>
        <w:jc w:val="left"/>
        <w:rPr>
          <w:kern w:val="0"/>
          <w:sz w:val="24"/>
        </w:rPr>
      </w:pPr>
      <w:r>
        <w:rPr>
          <w:rFonts w:hint="eastAsia"/>
          <w:kern w:val="0"/>
          <w:sz w:val="24"/>
        </w:rPr>
        <w:t xml:space="preserve">    2</w:t>
      </w:r>
      <w:r>
        <w:rPr>
          <w:rFonts w:hint="eastAsia"/>
          <w:kern w:val="0"/>
          <w:sz w:val="24"/>
        </w:rPr>
        <w:t>、本基金每日计算当日收益并分配，并在运作期期末集中支付。</w:t>
      </w:r>
    </w:p>
    <w:p w:rsidR="00063497" w:rsidRPr="00274ECB" w:rsidRDefault="00D32085" w:rsidP="00274ECB">
      <w:pPr>
        <w:tabs>
          <w:tab w:val="left" w:pos="426"/>
        </w:tabs>
        <w:spacing w:before="29" w:line="288" w:lineRule="auto"/>
        <w:jc w:val="left"/>
        <w:rPr>
          <w:kern w:val="0"/>
          <w:sz w:val="24"/>
        </w:rPr>
      </w:pPr>
      <w:r>
        <w:rPr>
          <w:rFonts w:hint="eastAsia"/>
          <w:kern w:val="0"/>
          <w:sz w:val="24"/>
        </w:rPr>
        <w:t xml:space="preserve">    3</w:t>
      </w:r>
      <w:r>
        <w:rPr>
          <w:rFonts w:hint="eastAsia"/>
          <w:kern w:val="0"/>
          <w:sz w:val="24"/>
        </w:rPr>
        <w:t>、本基金的业绩比较基准为人民币七天通知存款税后利率。</w:t>
      </w:r>
    </w:p>
    <w:p w:rsidR="00B64D02" w:rsidRPr="00D0515B" w:rsidRDefault="00B64D02" w:rsidP="00F14B96">
      <w:pPr>
        <w:tabs>
          <w:tab w:val="left" w:pos="426"/>
        </w:tabs>
        <w:spacing w:before="29" w:line="288" w:lineRule="auto"/>
        <w:jc w:val="left"/>
        <w:rPr>
          <w:rFonts w:asciiTheme="minorEastAsia" w:eastAsiaTheme="minorEastAsia" w:hAnsiTheme="minorEastAsia"/>
          <w:szCs w:val="21"/>
        </w:rPr>
      </w:pPr>
    </w:p>
    <w:p w:rsidR="00C071A4" w:rsidRPr="004D7955" w:rsidRDefault="00C071A4" w:rsidP="004D7955">
      <w:pPr>
        <w:spacing w:before="29" w:line="288" w:lineRule="auto"/>
        <w:rPr>
          <w:b/>
          <w:kern w:val="0"/>
          <w:sz w:val="24"/>
        </w:rPr>
      </w:pPr>
      <w:r w:rsidRPr="004D7955">
        <w:rPr>
          <w:rFonts w:hint="eastAsia"/>
          <w:b/>
          <w:kern w:val="0"/>
          <w:sz w:val="24"/>
        </w:rPr>
        <w:t>3.2.2</w:t>
      </w:r>
      <w:r w:rsidR="00111305">
        <w:rPr>
          <w:rFonts w:hint="eastAsia"/>
          <w:b/>
          <w:kern w:val="0"/>
          <w:sz w:val="24"/>
        </w:rPr>
        <w:t xml:space="preserve"> </w:t>
      </w:r>
      <w:r w:rsidR="00111305" w:rsidRPr="00F0306B">
        <w:rPr>
          <w:b/>
          <w:kern w:val="0"/>
          <w:sz w:val="24"/>
        </w:rPr>
        <w:t>自基金合同生效以来</w:t>
      </w:r>
      <w:r w:rsidRPr="004D7955">
        <w:rPr>
          <w:b/>
          <w:kern w:val="0"/>
          <w:sz w:val="24"/>
        </w:rPr>
        <w:t>基金</w:t>
      </w:r>
      <w:r w:rsidR="009945D1" w:rsidRPr="004D7955">
        <w:rPr>
          <w:rFonts w:hint="eastAsia"/>
          <w:b/>
          <w:kern w:val="0"/>
          <w:sz w:val="24"/>
        </w:rPr>
        <w:t>份额</w:t>
      </w:r>
      <w:r w:rsidRPr="004D7955">
        <w:rPr>
          <w:b/>
          <w:kern w:val="0"/>
          <w:sz w:val="24"/>
        </w:rPr>
        <w:t>累计净值收益率变动及其与同期业绩比较基准收益率变动的比较</w:t>
      </w:r>
      <w:r w:rsidRPr="004D7955">
        <w:rPr>
          <w:b/>
          <w:kern w:val="0"/>
          <w:sz w:val="24"/>
        </w:rPr>
        <w:t xml:space="preserve"> </w:t>
      </w:r>
    </w:p>
    <w:p w:rsidR="00223DFB" w:rsidRPr="004D7955" w:rsidRDefault="00223DFB" w:rsidP="004D7955">
      <w:pPr>
        <w:snapToGrid w:val="0"/>
        <w:spacing w:before="29" w:line="288" w:lineRule="auto"/>
        <w:ind w:firstLine="420"/>
        <w:rPr>
          <w:sz w:val="24"/>
        </w:rPr>
      </w:pPr>
      <w:r w:rsidRPr="004D7955">
        <w:rPr>
          <w:rFonts w:hint="eastAsia"/>
          <w:sz w:val="24"/>
        </w:rPr>
        <w:t>1</w:t>
      </w:r>
      <w:r w:rsidRPr="004D7955">
        <w:rPr>
          <w:rFonts w:hint="eastAsia"/>
          <w:sz w:val="24"/>
        </w:rPr>
        <w:t>、交银理财</w:t>
      </w:r>
      <w:r w:rsidRPr="004D7955">
        <w:rPr>
          <w:rFonts w:hint="eastAsia"/>
          <w:sz w:val="24"/>
        </w:rPr>
        <w:t>60</w:t>
      </w:r>
      <w:r w:rsidRPr="004D7955">
        <w:rPr>
          <w:rFonts w:hint="eastAsia"/>
          <w:sz w:val="24"/>
        </w:rPr>
        <w:t>天债券</w:t>
      </w:r>
      <w:r w:rsidRPr="004D7955">
        <w:rPr>
          <w:rFonts w:hint="eastAsia"/>
          <w:sz w:val="24"/>
        </w:rPr>
        <w:t>A</w:t>
      </w:r>
    </w:p>
    <w:p w:rsidR="00223DFB" w:rsidRPr="00D0515B"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lastRenderedPageBreak/>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4D7955" w:rsidRDefault="00223DFB" w:rsidP="004D7955">
      <w:pPr>
        <w:spacing w:before="29" w:line="288" w:lineRule="auto"/>
        <w:rPr>
          <w:kern w:val="0"/>
          <w:sz w:val="24"/>
        </w:rPr>
      </w:pPr>
      <w:r w:rsidRPr="004D7955">
        <w:rPr>
          <w:rFonts w:hint="eastAsia"/>
          <w:kern w:val="0"/>
          <w:sz w:val="24"/>
        </w:rPr>
        <w:t>注：本基金建仓期为自基金合同生效日起的</w:t>
      </w:r>
      <w:r w:rsidRPr="004D7955">
        <w:rPr>
          <w:rFonts w:hint="eastAsia"/>
          <w:kern w:val="0"/>
          <w:sz w:val="24"/>
        </w:rPr>
        <w:t>2</w:t>
      </w:r>
      <w:r w:rsidRPr="004D7955">
        <w:rPr>
          <w:rFonts w:hint="eastAsia"/>
          <w:kern w:val="0"/>
          <w:sz w:val="24"/>
        </w:rPr>
        <w:t>个月。截至建仓期结束，本基金各项资产配置比例符合基金合同及招募说明书有关投资比例的约定。</w:t>
      </w:r>
    </w:p>
    <w:p w:rsidR="00223DFB" w:rsidRPr="004D7955" w:rsidRDefault="00223DFB" w:rsidP="004D7955">
      <w:pPr>
        <w:snapToGrid w:val="0"/>
        <w:spacing w:before="29" w:line="288" w:lineRule="auto"/>
        <w:ind w:firstLine="420"/>
        <w:rPr>
          <w:sz w:val="24"/>
        </w:rPr>
      </w:pPr>
      <w:r w:rsidRPr="004D7955">
        <w:rPr>
          <w:rFonts w:hint="eastAsia"/>
          <w:sz w:val="24"/>
        </w:rPr>
        <w:t>2</w:t>
      </w:r>
      <w:r w:rsidRPr="004D7955">
        <w:rPr>
          <w:rFonts w:hint="eastAsia"/>
          <w:sz w:val="24"/>
        </w:rPr>
        <w:t>、</w:t>
      </w:r>
      <w:r w:rsidR="00D32085">
        <w:rPr>
          <w:rFonts w:hint="eastAsia"/>
          <w:sz w:val="24"/>
        </w:rPr>
        <w:t>交银理财</w:t>
      </w:r>
      <w:r w:rsidR="00D32085">
        <w:rPr>
          <w:rFonts w:hint="eastAsia"/>
          <w:sz w:val="24"/>
        </w:rPr>
        <w:t>60</w:t>
      </w:r>
      <w:r w:rsidR="00D32085">
        <w:rPr>
          <w:rFonts w:hint="eastAsia"/>
          <w:sz w:val="24"/>
        </w:rPr>
        <w:t>天债券</w:t>
      </w:r>
      <w:r w:rsidR="00D32085">
        <w:rPr>
          <w:rFonts w:hint="eastAsia"/>
          <w:sz w:val="24"/>
        </w:rPr>
        <w:t>B</w:t>
      </w:r>
    </w:p>
    <w:p w:rsidR="00223DFB" w:rsidRPr="00672F1E"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3"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A74F64" w:rsidRDefault="00D32085" w:rsidP="00A74F64">
      <w:pPr>
        <w:tabs>
          <w:tab w:val="left" w:pos="426"/>
        </w:tabs>
        <w:spacing w:line="288" w:lineRule="auto"/>
        <w:jc w:val="left"/>
        <w:rPr>
          <w:rFonts w:eastAsiaTheme="minorEastAsia"/>
          <w:kern w:val="0"/>
          <w:sz w:val="24"/>
        </w:rPr>
      </w:pPr>
      <w:r>
        <w:rPr>
          <w:rFonts w:eastAsiaTheme="minorEastAsia" w:hint="eastAsia"/>
          <w:kern w:val="0"/>
          <w:sz w:val="24"/>
        </w:rPr>
        <w:t>注：本基金建仓期为自基金合同生效日起的</w:t>
      </w:r>
      <w:r>
        <w:rPr>
          <w:rFonts w:eastAsiaTheme="minorEastAsia" w:hint="eastAsia"/>
          <w:kern w:val="0"/>
          <w:sz w:val="24"/>
        </w:rPr>
        <w:t>2</w:t>
      </w:r>
      <w:r>
        <w:rPr>
          <w:rFonts w:eastAsiaTheme="minorEastAsia" w:hint="eastAsia"/>
          <w:kern w:val="0"/>
          <w:sz w:val="24"/>
        </w:rPr>
        <w:t>个月。截至建仓期结束，本基金各项资产配置比例符合基金合同及招募说明书有关投资比例的约定。</w:t>
      </w:r>
    </w:p>
    <w:p w:rsidR="00A5153D" w:rsidRPr="00A74F64" w:rsidRDefault="00A5153D" w:rsidP="00A74F64">
      <w:pPr>
        <w:tabs>
          <w:tab w:val="left" w:pos="426"/>
        </w:tabs>
        <w:spacing w:before="29" w:line="288" w:lineRule="auto"/>
        <w:jc w:val="left"/>
        <w:rPr>
          <w:rFonts w:eastAsiaTheme="minorEastAsia"/>
          <w:kern w:val="0"/>
          <w:sz w:val="24"/>
        </w:rPr>
      </w:pPr>
    </w:p>
    <w:p w:rsidR="00223DFB" w:rsidRPr="00D0515B" w:rsidRDefault="00223DFB" w:rsidP="004B36C2">
      <w:pPr>
        <w:spacing w:line="360" w:lineRule="auto"/>
        <w:rPr>
          <w:rFonts w:asciiTheme="minorEastAsia" w:eastAsiaTheme="minorEastAsia" w:hAnsiTheme="minorEastAsia"/>
          <w:szCs w:val="21"/>
        </w:rPr>
      </w:pPr>
    </w:p>
    <w:p w:rsidR="00223DFB" w:rsidRPr="00A74F64" w:rsidRDefault="00223DFB" w:rsidP="00A74F64">
      <w:pPr>
        <w:spacing w:before="29" w:line="288" w:lineRule="auto"/>
        <w:rPr>
          <w:b/>
          <w:kern w:val="0"/>
          <w:sz w:val="24"/>
        </w:rPr>
      </w:pPr>
      <w:r w:rsidRPr="00A74F64">
        <w:rPr>
          <w:rFonts w:hint="eastAsia"/>
          <w:b/>
          <w:kern w:val="0"/>
          <w:sz w:val="24"/>
        </w:rPr>
        <w:t xml:space="preserve">3.2.3 </w:t>
      </w:r>
      <w:r w:rsidR="00161E5F" w:rsidRPr="00A74F64">
        <w:rPr>
          <w:rFonts w:hint="eastAsia"/>
          <w:b/>
          <w:kern w:val="0"/>
          <w:sz w:val="24"/>
        </w:rPr>
        <w:t>过去五年</w:t>
      </w:r>
      <w:r w:rsidR="005671B8" w:rsidRPr="00A74F64">
        <w:rPr>
          <w:rFonts w:hint="eastAsia"/>
          <w:b/>
          <w:kern w:val="0"/>
          <w:sz w:val="24"/>
        </w:rPr>
        <w:t>基金每年净值收益</w:t>
      </w:r>
      <w:r w:rsidRPr="00A74F64">
        <w:rPr>
          <w:rFonts w:hint="eastAsia"/>
          <w:b/>
          <w:kern w:val="0"/>
          <w:sz w:val="24"/>
        </w:rPr>
        <w:t>率及其与同期业绩比较基准收益率的比较</w:t>
      </w:r>
    </w:p>
    <w:p w:rsidR="00223DFB" w:rsidRPr="00A74F64" w:rsidRDefault="00912C8C" w:rsidP="00A74F64">
      <w:pPr>
        <w:snapToGrid w:val="0"/>
        <w:spacing w:before="29" w:line="288" w:lineRule="auto"/>
        <w:ind w:firstLine="420"/>
        <w:rPr>
          <w:sz w:val="24"/>
        </w:rPr>
      </w:pPr>
      <w:r w:rsidRPr="00A74F64">
        <w:rPr>
          <w:rFonts w:hint="eastAsia"/>
          <w:sz w:val="24"/>
        </w:rPr>
        <w:lastRenderedPageBreak/>
        <w:t>1</w:t>
      </w:r>
      <w:r w:rsidRPr="00A74F64">
        <w:rPr>
          <w:rFonts w:hint="eastAsia"/>
          <w:sz w:val="24"/>
        </w:rPr>
        <w:t>、</w:t>
      </w:r>
      <w:r w:rsidR="00223DFB" w:rsidRPr="00A74F64">
        <w:rPr>
          <w:rFonts w:hint="eastAsia"/>
          <w:sz w:val="24"/>
        </w:rPr>
        <w:t>交银理财</w:t>
      </w:r>
      <w:r w:rsidR="00223DFB" w:rsidRPr="00A74F64">
        <w:rPr>
          <w:rFonts w:hint="eastAsia"/>
          <w:sz w:val="24"/>
        </w:rPr>
        <w:t>60</w:t>
      </w:r>
      <w:r w:rsidR="00223DFB" w:rsidRPr="00A74F64">
        <w:rPr>
          <w:rFonts w:hint="eastAsia"/>
          <w:sz w:val="24"/>
        </w:rPr>
        <w:t>天债券</w:t>
      </w:r>
      <w:r w:rsidR="00223DFB" w:rsidRPr="00A74F64">
        <w:rPr>
          <w:rFonts w:hint="eastAsia"/>
          <w:sz w:val="24"/>
        </w:rPr>
        <w:t>A</w:t>
      </w:r>
    </w:p>
    <w:p w:rsidR="00223DFB" w:rsidRPr="00D0515B"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A74F64" w:rsidRDefault="00223DFB" w:rsidP="00A74F64">
      <w:pPr>
        <w:spacing w:before="29" w:line="288" w:lineRule="auto"/>
        <w:rPr>
          <w:kern w:val="0"/>
          <w:sz w:val="24"/>
        </w:rPr>
      </w:pPr>
      <w:r w:rsidRPr="00A74F64">
        <w:rPr>
          <w:rFonts w:hint="eastAsia"/>
          <w:kern w:val="0"/>
          <w:sz w:val="24"/>
        </w:rPr>
        <w:t>注：图示日期为</w:t>
      </w:r>
      <w:r w:rsidRPr="00A74F64">
        <w:rPr>
          <w:rFonts w:hint="eastAsia"/>
          <w:kern w:val="0"/>
          <w:sz w:val="24"/>
        </w:rPr>
        <w:t>2013</w:t>
      </w:r>
      <w:r w:rsidRPr="00A74F64">
        <w:rPr>
          <w:rFonts w:hint="eastAsia"/>
          <w:kern w:val="0"/>
          <w:sz w:val="24"/>
        </w:rPr>
        <w:t>年</w:t>
      </w:r>
      <w:r w:rsidRPr="00A74F64">
        <w:rPr>
          <w:rFonts w:hint="eastAsia"/>
          <w:kern w:val="0"/>
          <w:sz w:val="24"/>
        </w:rPr>
        <w:t>3</w:t>
      </w:r>
      <w:r w:rsidRPr="00A74F64">
        <w:rPr>
          <w:rFonts w:hint="eastAsia"/>
          <w:kern w:val="0"/>
          <w:sz w:val="24"/>
        </w:rPr>
        <w:t>月</w:t>
      </w:r>
      <w:r w:rsidRPr="00A74F64">
        <w:rPr>
          <w:rFonts w:hint="eastAsia"/>
          <w:kern w:val="0"/>
          <w:sz w:val="24"/>
        </w:rPr>
        <w:t>13</w:t>
      </w:r>
      <w:r w:rsidRPr="00A74F64">
        <w:rPr>
          <w:rFonts w:hint="eastAsia"/>
          <w:kern w:val="0"/>
          <w:sz w:val="24"/>
        </w:rPr>
        <w:t>日至</w:t>
      </w:r>
      <w:r w:rsidRPr="00A74F64">
        <w:rPr>
          <w:rFonts w:hint="eastAsia"/>
          <w:kern w:val="0"/>
          <w:sz w:val="24"/>
        </w:rPr>
        <w:t>2018</w:t>
      </w:r>
      <w:r w:rsidRPr="00A74F64">
        <w:rPr>
          <w:rFonts w:hint="eastAsia"/>
          <w:kern w:val="0"/>
          <w:sz w:val="24"/>
        </w:rPr>
        <w:t>年</w:t>
      </w:r>
      <w:r w:rsidRPr="00A74F64">
        <w:rPr>
          <w:rFonts w:hint="eastAsia"/>
          <w:kern w:val="0"/>
          <w:sz w:val="24"/>
        </w:rPr>
        <w:t>12</w:t>
      </w:r>
      <w:r w:rsidRPr="00A74F64">
        <w:rPr>
          <w:rFonts w:hint="eastAsia"/>
          <w:kern w:val="0"/>
          <w:sz w:val="24"/>
        </w:rPr>
        <w:t>月</w:t>
      </w:r>
      <w:r w:rsidRPr="00A74F64">
        <w:rPr>
          <w:rFonts w:hint="eastAsia"/>
          <w:kern w:val="0"/>
          <w:sz w:val="24"/>
        </w:rPr>
        <w:t>31</w:t>
      </w:r>
      <w:r w:rsidRPr="00A74F64">
        <w:rPr>
          <w:rFonts w:hint="eastAsia"/>
          <w:kern w:val="0"/>
          <w:sz w:val="24"/>
        </w:rPr>
        <w:t>日。基金合同生效当年的净值增长率按照当年实际存续期计算。</w:t>
      </w:r>
    </w:p>
    <w:p w:rsidR="00223DFB" w:rsidRPr="00A74F64" w:rsidRDefault="00223DFB" w:rsidP="00A74F64">
      <w:pPr>
        <w:snapToGrid w:val="0"/>
        <w:spacing w:before="29" w:line="288" w:lineRule="auto"/>
        <w:ind w:firstLine="420"/>
        <w:rPr>
          <w:sz w:val="24"/>
        </w:rPr>
      </w:pPr>
      <w:r w:rsidRPr="00A74F64">
        <w:rPr>
          <w:rFonts w:hint="eastAsia"/>
          <w:sz w:val="24"/>
        </w:rPr>
        <w:t>2</w:t>
      </w:r>
      <w:r w:rsidRPr="00A74F64">
        <w:rPr>
          <w:rFonts w:hint="eastAsia"/>
          <w:sz w:val="24"/>
        </w:rPr>
        <w:t>、</w:t>
      </w:r>
      <w:r w:rsidR="00D32085">
        <w:rPr>
          <w:rFonts w:hint="eastAsia"/>
          <w:sz w:val="24"/>
        </w:rPr>
        <w:t>交银理财</w:t>
      </w:r>
      <w:r w:rsidR="00D32085">
        <w:rPr>
          <w:rFonts w:hint="eastAsia"/>
          <w:sz w:val="24"/>
        </w:rPr>
        <w:t>60</w:t>
      </w:r>
      <w:r w:rsidR="00D32085">
        <w:rPr>
          <w:rFonts w:hint="eastAsia"/>
          <w:sz w:val="24"/>
        </w:rPr>
        <w:t>天债券</w:t>
      </w:r>
      <w:r w:rsidR="00D32085">
        <w:rPr>
          <w:rFonts w:hint="eastAsia"/>
          <w:sz w:val="24"/>
        </w:rPr>
        <w:t>B</w:t>
      </w:r>
    </w:p>
    <w:p w:rsidR="00223DFB" w:rsidRPr="00D0515B"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6" name="图片 6"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A74F64" w:rsidRDefault="00D32085" w:rsidP="00A74F64">
      <w:pPr>
        <w:tabs>
          <w:tab w:val="left" w:pos="426"/>
        </w:tabs>
        <w:spacing w:line="288" w:lineRule="auto"/>
        <w:jc w:val="left"/>
        <w:rPr>
          <w:rFonts w:eastAsiaTheme="minorEastAsia"/>
          <w:kern w:val="0"/>
          <w:sz w:val="24"/>
        </w:rPr>
      </w:pPr>
      <w:r>
        <w:rPr>
          <w:rFonts w:eastAsiaTheme="minorEastAsia" w:hint="eastAsia"/>
          <w:kern w:val="0"/>
          <w:sz w:val="24"/>
        </w:rPr>
        <w:t>注：图示日期为</w:t>
      </w:r>
      <w:r>
        <w:rPr>
          <w:rFonts w:eastAsiaTheme="minorEastAsia" w:hint="eastAsia"/>
          <w:kern w:val="0"/>
          <w:sz w:val="24"/>
        </w:rPr>
        <w:t>2013</w:t>
      </w:r>
      <w:r>
        <w:rPr>
          <w:rFonts w:eastAsiaTheme="minorEastAsia" w:hint="eastAsia"/>
          <w:kern w:val="0"/>
          <w:sz w:val="24"/>
        </w:rPr>
        <w:t>年</w:t>
      </w:r>
      <w:r>
        <w:rPr>
          <w:rFonts w:eastAsiaTheme="minorEastAsia" w:hint="eastAsia"/>
          <w:kern w:val="0"/>
          <w:sz w:val="24"/>
        </w:rPr>
        <w:t>3</w:t>
      </w:r>
      <w:r>
        <w:rPr>
          <w:rFonts w:eastAsiaTheme="minorEastAsia" w:hint="eastAsia"/>
          <w:kern w:val="0"/>
          <w:sz w:val="24"/>
        </w:rPr>
        <w:t>月</w:t>
      </w:r>
      <w:r>
        <w:rPr>
          <w:rFonts w:eastAsiaTheme="minorEastAsia" w:hint="eastAsia"/>
          <w:kern w:val="0"/>
          <w:sz w:val="24"/>
        </w:rPr>
        <w:t>13</w:t>
      </w:r>
      <w:r>
        <w:rPr>
          <w:rFonts w:eastAsiaTheme="minorEastAsia" w:hint="eastAsia"/>
          <w:kern w:val="0"/>
          <w:sz w:val="24"/>
        </w:rPr>
        <w:t>日至</w:t>
      </w:r>
      <w:r>
        <w:rPr>
          <w:rFonts w:eastAsiaTheme="minorEastAsia" w:hint="eastAsia"/>
          <w:kern w:val="0"/>
          <w:sz w:val="24"/>
        </w:rPr>
        <w:t>2018</w:t>
      </w:r>
      <w:r>
        <w:rPr>
          <w:rFonts w:eastAsiaTheme="minorEastAsia" w:hint="eastAsia"/>
          <w:kern w:val="0"/>
          <w:sz w:val="24"/>
        </w:rPr>
        <w:t>年</w:t>
      </w:r>
      <w:r>
        <w:rPr>
          <w:rFonts w:eastAsiaTheme="minorEastAsia" w:hint="eastAsia"/>
          <w:kern w:val="0"/>
          <w:sz w:val="24"/>
        </w:rPr>
        <w:t>12</w:t>
      </w:r>
      <w:r>
        <w:rPr>
          <w:rFonts w:eastAsiaTheme="minorEastAsia" w:hint="eastAsia"/>
          <w:kern w:val="0"/>
          <w:sz w:val="24"/>
        </w:rPr>
        <w:t>月</w:t>
      </w:r>
      <w:r>
        <w:rPr>
          <w:rFonts w:eastAsiaTheme="minorEastAsia" w:hint="eastAsia"/>
          <w:kern w:val="0"/>
          <w:sz w:val="24"/>
        </w:rPr>
        <w:t>31</w:t>
      </w:r>
      <w:r>
        <w:rPr>
          <w:rFonts w:eastAsiaTheme="minorEastAsia" w:hint="eastAsia"/>
          <w:kern w:val="0"/>
          <w:sz w:val="24"/>
        </w:rPr>
        <w:t>日。基金合同生效当年的净值增长率按照当年实际存续期计算。</w:t>
      </w:r>
    </w:p>
    <w:p w:rsidR="009A1191" w:rsidRPr="00A74F64" w:rsidRDefault="009A1191" w:rsidP="00A74F64">
      <w:pPr>
        <w:tabs>
          <w:tab w:val="left" w:pos="426"/>
        </w:tabs>
        <w:spacing w:line="288" w:lineRule="auto"/>
        <w:jc w:val="left"/>
        <w:rPr>
          <w:rFonts w:eastAsiaTheme="minorEastAsia"/>
          <w:kern w:val="0"/>
          <w:sz w:val="24"/>
        </w:rPr>
      </w:pPr>
    </w:p>
    <w:p w:rsidR="009A1191" w:rsidRPr="00D0515B" w:rsidRDefault="009A1191" w:rsidP="00D0515B">
      <w:pPr>
        <w:adjustRightInd w:val="0"/>
        <w:snapToGrid w:val="0"/>
        <w:spacing w:line="360" w:lineRule="auto"/>
        <w:ind w:firstLineChars="175" w:firstLine="368"/>
        <w:rPr>
          <w:rFonts w:asciiTheme="minorEastAsia" w:eastAsiaTheme="minorEastAsia" w:hAnsiTheme="minorEastAsia"/>
          <w:szCs w:val="21"/>
        </w:rPr>
      </w:pPr>
    </w:p>
    <w:p w:rsidR="00223DFB" w:rsidRPr="00EE4005" w:rsidRDefault="00223DFB" w:rsidP="00EE4005">
      <w:pPr>
        <w:pStyle w:val="20"/>
        <w:spacing w:before="29" w:after="0" w:line="288" w:lineRule="auto"/>
        <w:rPr>
          <w:rFonts w:ascii="Times New Roman" w:hAnsi="Times New Roman" w:cs="Times New Roman"/>
          <w:kern w:val="0"/>
          <w:szCs w:val="24"/>
        </w:rPr>
      </w:pPr>
      <w:bookmarkStart w:id="12" w:name="_Toc4069790"/>
      <w:r w:rsidRPr="00EE4005">
        <w:rPr>
          <w:rFonts w:ascii="Times New Roman" w:hAnsi="Times New Roman" w:cs="Times New Roman" w:hint="eastAsia"/>
          <w:kern w:val="0"/>
          <w:szCs w:val="24"/>
        </w:rPr>
        <w:lastRenderedPageBreak/>
        <w:t>3.3</w:t>
      </w:r>
      <w:r w:rsidRPr="00EE4005">
        <w:rPr>
          <w:rFonts w:ascii="Times New Roman" w:hAnsi="Times New Roman" w:cs="Times New Roman" w:hint="eastAsia"/>
          <w:kern w:val="0"/>
          <w:szCs w:val="24"/>
        </w:rPr>
        <w:t>过去三年基金的利润分配情况</w:t>
      </w:r>
      <w:bookmarkEnd w:id="12"/>
    </w:p>
    <w:p w:rsidR="00223DFB" w:rsidRPr="002B2C3B" w:rsidRDefault="00223DFB" w:rsidP="002B2C3B">
      <w:pPr>
        <w:pStyle w:val="21"/>
        <w:spacing w:before="29" w:line="288" w:lineRule="auto"/>
        <w:ind w:firstLineChars="0" w:firstLine="420"/>
        <w:rPr>
          <w:rFonts w:ascii="Times New Roman" w:hAnsi="Times New Roman"/>
          <w:b/>
          <w:color w:val="auto"/>
        </w:rPr>
      </w:pPr>
      <w:r w:rsidRPr="002B2C3B">
        <w:rPr>
          <w:rFonts w:ascii="Times New Roman" w:hAnsi="Times New Roman" w:hint="eastAsia"/>
          <w:b/>
          <w:color w:val="auto"/>
        </w:rPr>
        <w:t>交银理财</w:t>
      </w:r>
      <w:r w:rsidRPr="002B2C3B">
        <w:rPr>
          <w:rFonts w:ascii="Times New Roman" w:hAnsi="Times New Roman" w:hint="eastAsia"/>
          <w:b/>
          <w:color w:val="auto"/>
        </w:rPr>
        <w:t>60</w:t>
      </w:r>
      <w:r w:rsidRPr="002B2C3B">
        <w:rPr>
          <w:rFonts w:ascii="Times New Roman" w:hAnsi="Times New Roman" w:hint="eastAsia"/>
          <w:b/>
          <w:color w:val="auto"/>
        </w:rPr>
        <w:t>天债券</w:t>
      </w:r>
      <w:r w:rsidRPr="002B2C3B">
        <w:rPr>
          <w:rFonts w:ascii="Times New Roman" w:hAnsi="Times New Roman" w:hint="eastAsia"/>
          <w:b/>
          <w:color w:val="auto"/>
        </w:rPr>
        <w:t>A</w:t>
      </w:r>
      <w:r w:rsidRPr="002B2C3B">
        <w:rPr>
          <w:rFonts w:ascii="Times New Roman" w:hAnsi="Times New Roman" w:hint="eastAsia"/>
          <w:b/>
          <w:color w:val="auto"/>
        </w:rPr>
        <w:t>：</w:t>
      </w:r>
    </w:p>
    <w:p w:rsidR="00223DFB" w:rsidRPr="002B2C3B" w:rsidRDefault="00223DFB" w:rsidP="002B2C3B">
      <w:pPr>
        <w:autoSpaceDE w:val="0"/>
        <w:autoSpaceDN w:val="0"/>
        <w:adjustRightInd w:val="0"/>
        <w:spacing w:before="29" w:line="288" w:lineRule="auto"/>
        <w:ind w:left="15"/>
        <w:jc w:val="right"/>
        <w:rPr>
          <w:bCs/>
          <w:sz w:val="24"/>
        </w:rPr>
      </w:pPr>
      <w:r w:rsidRPr="002B2C3B">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rsidTr="00AC19DC">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已按</w:t>
            </w:r>
            <w:r w:rsidRPr="002B2C3B">
              <w:rPr>
                <w:kern w:val="0"/>
                <w:sz w:val="24"/>
              </w:rPr>
              <w:t>再投资形式</w:t>
            </w:r>
            <w:r w:rsidRPr="002B2C3B">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rsidR="000D2491" w:rsidRPr="002B2C3B" w:rsidRDefault="000D2491" w:rsidP="002B2C3B">
            <w:pPr>
              <w:spacing w:before="29" w:line="288" w:lineRule="auto"/>
              <w:jc w:val="center"/>
              <w:rPr>
                <w:kern w:val="0"/>
                <w:sz w:val="24"/>
              </w:rPr>
            </w:pPr>
            <w:r w:rsidRPr="002B2C3B">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年度利润分配</w:t>
            </w:r>
            <w:r w:rsidRPr="002B2C3B">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备注</w:t>
            </w:r>
          </w:p>
        </w:tc>
      </w:tr>
      <w:tr w:rsidR="000B3829">
        <w:trPr>
          <w:jc w:val="center"/>
        </w:trPr>
        <w:tc>
          <w:tcPr>
            <w:tcW w:w="1157" w:type="dxa"/>
            <w:vAlign w:val="center"/>
          </w:tcPr>
          <w:p w:rsidR="000B3829" w:rsidRDefault="00726CD3">
            <w:pPr>
              <w:jc w:val="center"/>
            </w:pPr>
            <w:r>
              <w:rPr>
                <w:rFonts w:hint="eastAsia"/>
                <w:color w:val="000000"/>
                <w:sz w:val="24"/>
              </w:rPr>
              <w:t>2018</w:t>
            </w:r>
            <w:r>
              <w:rPr>
                <w:rFonts w:hint="eastAsia"/>
                <w:color w:val="000000"/>
                <w:sz w:val="24"/>
              </w:rPr>
              <w:t>年</w:t>
            </w:r>
          </w:p>
        </w:tc>
        <w:tc>
          <w:tcPr>
            <w:tcW w:w="1786" w:type="dxa"/>
            <w:vAlign w:val="center"/>
          </w:tcPr>
          <w:p w:rsidR="000B3829" w:rsidRDefault="00726CD3">
            <w:pPr>
              <w:jc w:val="right"/>
            </w:pPr>
            <w:r>
              <w:rPr>
                <w:rFonts w:hint="eastAsia"/>
                <w:color w:val="000000"/>
                <w:sz w:val="24"/>
              </w:rPr>
              <w:t>335,042.16</w:t>
            </w:r>
          </w:p>
        </w:tc>
        <w:tc>
          <w:tcPr>
            <w:tcW w:w="1701" w:type="dxa"/>
            <w:vAlign w:val="center"/>
          </w:tcPr>
          <w:p w:rsidR="000B3829" w:rsidRDefault="00726CD3">
            <w:pPr>
              <w:jc w:val="right"/>
            </w:pPr>
            <w:r>
              <w:rPr>
                <w:rFonts w:hint="eastAsia"/>
                <w:color w:val="000000"/>
                <w:sz w:val="24"/>
              </w:rPr>
              <w:t>66,132.36</w:t>
            </w:r>
          </w:p>
        </w:tc>
        <w:tc>
          <w:tcPr>
            <w:tcW w:w="1680" w:type="dxa"/>
            <w:vAlign w:val="center"/>
          </w:tcPr>
          <w:p w:rsidR="000B3829" w:rsidRDefault="00726CD3">
            <w:pPr>
              <w:jc w:val="right"/>
            </w:pPr>
            <w:r>
              <w:rPr>
                <w:rFonts w:hint="eastAsia"/>
                <w:color w:val="000000"/>
                <w:sz w:val="24"/>
              </w:rPr>
              <w:t>-8,684.16</w:t>
            </w:r>
          </w:p>
        </w:tc>
        <w:tc>
          <w:tcPr>
            <w:tcW w:w="1894" w:type="dxa"/>
            <w:vAlign w:val="center"/>
          </w:tcPr>
          <w:p w:rsidR="000B3829" w:rsidRDefault="00726CD3">
            <w:pPr>
              <w:jc w:val="right"/>
            </w:pPr>
            <w:r>
              <w:rPr>
                <w:rFonts w:hint="eastAsia"/>
                <w:color w:val="000000"/>
                <w:sz w:val="24"/>
              </w:rPr>
              <w:t>392,490.36</w:t>
            </w:r>
          </w:p>
        </w:tc>
        <w:tc>
          <w:tcPr>
            <w:tcW w:w="1068" w:type="dxa"/>
            <w:vAlign w:val="center"/>
          </w:tcPr>
          <w:p w:rsidR="000B3829" w:rsidRDefault="00726CD3">
            <w:pPr>
              <w:jc w:val="left"/>
            </w:pPr>
            <w:r>
              <w:rPr>
                <w:rFonts w:hint="eastAsia"/>
                <w:color w:val="000000"/>
                <w:sz w:val="24"/>
              </w:rPr>
              <w:t>-</w:t>
            </w:r>
          </w:p>
        </w:tc>
      </w:tr>
      <w:tr w:rsidR="000B3829">
        <w:trPr>
          <w:jc w:val="center"/>
        </w:trPr>
        <w:tc>
          <w:tcPr>
            <w:tcW w:w="1157" w:type="dxa"/>
            <w:vAlign w:val="center"/>
          </w:tcPr>
          <w:p w:rsidR="000B3829" w:rsidRDefault="00726CD3">
            <w:pPr>
              <w:jc w:val="center"/>
            </w:pPr>
            <w:r>
              <w:rPr>
                <w:rFonts w:hint="eastAsia"/>
                <w:color w:val="000000"/>
                <w:sz w:val="24"/>
              </w:rPr>
              <w:t>2017</w:t>
            </w:r>
            <w:r>
              <w:rPr>
                <w:rFonts w:hint="eastAsia"/>
                <w:color w:val="000000"/>
                <w:sz w:val="24"/>
              </w:rPr>
              <w:t>年</w:t>
            </w:r>
          </w:p>
        </w:tc>
        <w:tc>
          <w:tcPr>
            <w:tcW w:w="1786" w:type="dxa"/>
            <w:vAlign w:val="center"/>
          </w:tcPr>
          <w:p w:rsidR="000B3829" w:rsidRDefault="00726CD3">
            <w:pPr>
              <w:jc w:val="right"/>
            </w:pPr>
            <w:r>
              <w:rPr>
                <w:rFonts w:hint="eastAsia"/>
                <w:color w:val="000000"/>
                <w:sz w:val="24"/>
              </w:rPr>
              <w:t>308,243.10</w:t>
            </w:r>
          </w:p>
        </w:tc>
        <w:tc>
          <w:tcPr>
            <w:tcW w:w="1701" w:type="dxa"/>
            <w:vAlign w:val="center"/>
          </w:tcPr>
          <w:p w:rsidR="000B3829" w:rsidRDefault="00726CD3">
            <w:pPr>
              <w:jc w:val="right"/>
            </w:pPr>
            <w:r>
              <w:rPr>
                <w:rFonts w:hint="eastAsia"/>
                <w:color w:val="000000"/>
                <w:sz w:val="24"/>
              </w:rPr>
              <w:t>9,804.09</w:t>
            </w:r>
          </w:p>
        </w:tc>
        <w:tc>
          <w:tcPr>
            <w:tcW w:w="1680" w:type="dxa"/>
            <w:vAlign w:val="center"/>
          </w:tcPr>
          <w:p w:rsidR="000B3829" w:rsidRDefault="00726CD3">
            <w:pPr>
              <w:jc w:val="right"/>
            </w:pPr>
            <w:r>
              <w:rPr>
                <w:rFonts w:hint="eastAsia"/>
                <w:color w:val="000000"/>
                <w:sz w:val="24"/>
              </w:rPr>
              <w:t>11,413.58</w:t>
            </w:r>
          </w:p>
        </w:tc>
        <w:tc>
          <w:tcPr>
            <w:tcW w:w="1894" w:type="dxa"/>
            <w:vAlign w:val="center"/>
          </w:tcPr>
          <w:p w:rsidR="000B3829" w:rsidRDefault="00726CD3">
            <w:pPr>
              <w:jc w:val="right"/>
            </w:pPr>
            <w:r>
              <w:rPr>
                <w:rFonts w:hint="eastAsia"/>
                <w:color w:val="000000"/>
                <w:sz w:val="24"/>
              </w:rPr>
              <w:t>329,460.77</w:t>
            </w:r>
          </w:p>
        </w:tc>
        <w:tc>
          <w:tcPr>
            <w:tcW w:w="1068" w:type="dxa"/>
            <w:vAlign w:val="center"/>
          </w:tcPr>
          <w:p w:rsidR="000B3829" w:rsidRDefault="00726CD3">
            <w:pPr>
              <w:jc w:val="left"/>
            </w:pPr>
            <w:r>
              <w:rPr>
                <w:rFonts w:hint="eastAsia"/>
                <w:color w:val="000000"/>
                <w:sz w:val="24"/>
              </w:rPr>
              <w:t>-</w:t>
            </w:r>
          </w:p>
        </w:tc>
      </w:tr>
      <w:tr w:rsidR="000B3829">
        <w:trPr>
          <w:jc w:val="center"/>
        </w:trPr>
        <w:tc>
          <w:tcPr>
            <w:tcW w:w="1157" w:type="dxa"/>
            <w:vAlign w:val="center"/>
          </w:tcPr>
          <w:p w:rsidR="000B3829" w:rsidRDefault="00726CD3">
            <w:pPr>
              <w:jc w:val="center"/>
            </w:pPr>
            <w:r>
              <w:rPr>
                <w:rFonts w:hint="eastAsia"/>
                <w:color w:val="000000"/>
                <w:sz w:val="24"/>
              </w:rPr>
              <w:t>2016</w:t>
            </w:r>
            <w:r>
              <w:rPr>
                <w:rFonts w:hint="eastAsia"/>
                <w:color w:val="000000"/>
                <w:sz w:val="24"/>
              </w:rPr>
              <w:t>年</w:t>
            </w:r>
          </w:p>
        </w:tc>
        <w:tc>
          <w:tcPr>
            <w:tcW w:w="1786" w:type="dxa"/>
            <w:vAlign w:val="center"/>
          </w:tcPr>
          <w:p w:rsidR="000B3829" w:rsidRDefault="00726CD3">
            <w:pPr>
              <w:jc w:val="right"/>
            </w:pPr>
            <w:r>
              <w:rPr>
                <w:rFonts w:hint="eastAsia"/>
                <w:color w:val="000000"/>
                <w:sz w:val="24"/>
              </w:rPr>
              <w:t>148,340.75</w:t>
            </w:r>
          </w:p>
        </w:tc>
        <w:tc>
          <w:tcPr>
            <w:tcW w:w="1701" w:type="dxa"/>
            <w:vAlign w:val="center"/>
          </w:tcPr>
          <w:p w:rsidR="000B3829" w:rsidRDefault="00726CD3">
            <w:pPr>
              <w:jc w:val="right"/>
            </w:pPr>
            <w:r>
              <w:rPr>
                <w:rFonts w:hint="eastAsia"/>
                <w:color w:val="000000"/>
                <w:sz w:val="24"/>
              </w:rPr>
              <w:t>10,364.44</w:t>
            </w:r>
          </w:p>
        </w:tc>
        <w:tc>
          <w:tcPr>
            <w:tcW w:w="1680" w:type="dxa"/>
            <w:vAlign w:val="center"/>
          </w:tcPr>
          <w:p w:rsidR="000B3829" w:rsidRDefault="00726CD3">
            <w:pPr>
              <w:jc w:val="right"/>
            </w:pPr>
            <w:r>
              <w:rPr>
                <w:rFonts w:hint="eastAsia"/>
                <w:color w:val="000000"/>
                <w:sz w:val="24"/>
              </w:rPr>
              <w:t>3,718.67</w:t>
            </w:r>
          </w:p>
        </w:tc>
        <w:tc>
          <w:tcPr>
            <w:tcW w:w="1894" w:type="dxa"/>
            <w:vAlign w:val="center"/>
          </w:tcPr>
          <w:p w:rsidR="000B3829" w:rsidRDefault="00726CD3">
            <w:pPr>
              <w:jc w:val="right"/>
            </w:pPr>
            <w:r>
              <w:rPr>
                <w:rFonts w:hint="eastAsia"/>
                <w:color w:val="000000"/>
                <w:sz w:val="24"/>
              </w:rPr>
              <w:t>162,423.86</w:t>
            </w:r>
          </w:p>
        </w:tc>
        <w:tc>
          <w:tcPr>
            <w:tcW w:w="1068" w:type="dxa"/>
            <w:vAlign w:val="center"/>
          </w:tcPr>
          <w:p w:rsidR="000B3829" w:rsidRDefault="00726CD3">
            <w:pPr>
              <w:jc w:val="left"/>
            </w:pPr>
            <w:r>
              <w:rPr>
                <w:rFonts w:hint="eastAsia"/>
                <w:color w:val="000000"/>
                <w:sz w:val="24"/>
              </w:rPr>
              <w:t>-</w:t>
            </w:r>
          </w:p>
        </w:tc>
      </w:tr>
      <w:tr w:rsidR="002C233F" w:rsidRPr="00D0515B" w:rsidTr="007008A7">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2B2C3B">
            <w:pPr>
              <w:spacing w:before="29" w:line="288" w:lineRule="auto"/>
              <w:jc w:val="center"/>
              <w:rPr>
                <w:rFonts w:asciiTheme="minorEastAsia" w:eastAsiaTheme="minorEastAsia" w:hAnsiTheme="minorEastAsia"/>
                <w:szCs w:val="21"/>
              </w:rPr>
            </w:pPr>
            <w:r w:rsidRPr="002B2C3B">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791,626.01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86,300.89</w:t>
            </w:r>
          </w:p>
        </w:tc>
        <w:tc>
          <w:tcPr>
            <w:tcW w:w="1680"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6,448.09</w:t>
            </w:r>
          </w:p>
        </w:tc>
        <w:tc>
          <w:tcPr>
            <w:tcW w:w="1894"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884,374.99</w:t>
            </w:r>
          </w:p>
        </w:tc>
        <w:tc>
          <w:tcPr>
            <w:tcW w:w="1068"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w:t>
            </w:r>
          </w:p>
        </w:tc>
      </w:tr>
    </w:tbl>
    <w:p w:rsidR="00DB128A" w:rsidRDefault="00DB128A" w:rsidP="00C114E5">
      <w:pPr>
        <w:tabs>
          <w:tab w:val="left" w:pos="426"/>
        </w:tabs>
        <w:spacing w:before="29" w:line="288" w:lineRule="auto"/>
        <w:jc w:val="left"/>
        <w:rPr>
          <w:kern w:val="0"/>
          <w:sz w:val="24"/>
        </w:rPr>
      </w:pPr>
    </w:p>
    <w:p w:rsidR="00223DFB" w:rsidRPr="002B2C3B" w:rsidRDefault="00D32085" w:rsidP="002B2C3B">
      <w:pPr>
        <w:pStyle w:val="21"/>
        <w:spacing w:before="29" w:line="288" w:lineRule="auto"/>
        <w:ind w:firstLineChars="0" w:firstLine="420"/>
        <w:rPr>
          <w:rFonts w:ascii="Times New Roman" w:hAnsi="Times New Roman"/>
          <w:b/>
          <w:color w:val="auto"/>
        </w:rPr>
      </w:pPr>
      <w:r>
        <w:rPr>
          <w:rFonts w:ascii="Times New Roman" w:hAnsi="Times New Roman" w:hint="eastAsia"/>
          <w:b/>
          <w:color w:val="auto"/>
        </w:rPr>
        <w:t>交银理财</w:t>
      </w:r>
      <w:r>
        <w:rPr>
          <w:rFonts w:ascii="Times New Roman" w:hAnsi="Times New Roman" w:hint="eastAsia"/>
          <w:b/>
          <w:color w:val="auto"/>
        </w:rPr>
        <w:t>60</w:t>
      </w:r>
      <w:r>
        <w:rPr>
          <w:rFonts w:ascii="Times New Roman" w:hAnsi="Times New Roman" w:hint="eastAsia"/>
          <w:b/>
          <w:color w:val="auto"/>
        </w:rPr>
        <w:t>天债券</w:t>
      </w:r>
      <w:r>
        <w:rPr>
          <w:rFonts w:ascii="Times New Roman" w:hAnsi="Times New Roman" w:hint="eastAsia"/>
          <w:b/>
          <w:color w:val="auto"/>
        </w:rPr>
        <w:t>B</w:t>
      </w:r>
      <w:r w:rsidR="00223DFB" w:rsidRPr="002B2C3B">
        <w:rPr>
          <w:rFonts w:ascii="Times New Roman" w:hAnsi="Times New Roman" w:hint="eastAsia"/>
          <w:b/>
          <w:color w:val="auto"/>
        </w:rPr>
        <w:t>：</w:t>
      </w:r>
    </w:p>
    <w:p w:rsidR="00223DFB" w:rsidRPr="00EA66AA" w:rsidRDefault="00223DFB" w:rsidP="00EA66AA">
      <w:pPr>
        <w:autoSpaceDE w:val="0"/>
        <w:autoSpaceDN w:val="0"/>
        <w:adjustRightInd w:val="0"/>
        <w:spacing w:before="29" w:line="288" w:lineRule="auto"/>
        <w:ind w:left="15"/>
        <w:jc w:val="right"/>
        <w:rPr>
          <w:bCs/>
          <w:sz w:val="24"/>
        </w:rPr>
      </w:pPr>
      <w:r w:rsidRPr="00EA66AA">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已按</w:t>
            </w:r>
            <w:r w:rsidRPr="00EA66AA">
              <w:rPr>
                <w:kern w:val="0"/>
                <w:sz w:val="24"/>
              </w:rPr>
              <w:t>再投资形式</w:t>
            </w:r>
            <w:r w:rsidRPr="00EA66AA">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rsidR="000D2491" w:rsidRPr="00EA66AA" w:rsidRDefault="000D2491" w:rsidP="00EA66AA">
            <w:pPr>
              <w:spacing w:before="29" w:line="288" w:lineRule="auto"/>
              <w:jc w:val="center"/>
              <w:rPr>
                <w:kern w:val="0"/>
                <w:sz w:val="24"/>
              </w:rPr>
            </w:pPr>
            <w:r w:rsidRPr="00EA66AA">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年度利润分配</w:t>
            </w:r>
            <w:r w:rsidRPr="00EA66AA">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备注</w:t>
            </w:r>
          </w:p>
        </w:tc>
      </w:tr>
      <w:tr w:rsidR="000B3829">
        <w:trPr>
          <w:jc w:val="center"/>
        </w:trPr>
        <w:tc>
          <w:tcPr>
            <w:tcW w:w="1157" w:type="dxa"/>
            <w:vAlign w:val="center"/>
          </w:tcPr>
          <w:p w:rsidR="000B3829" w:rsidRDefault="00726CD3">
            <w:pPr>
              <w:jc w:val="center"/>
            </w:pPr>
            <w:r>
              <w:rPr>
                <w:rFonts w:hint="eastAsia"/>
                <w:color w:val="000000"/>
                <w:sz w:val="24"/>
              </w:rPr>
              <w:t>2018</w:t>
            </w:r>
            <w:r>
              <w:rPr>
                <w:rFonts w:hint="eastAsia"/>
                <w:color w:val="000000"/>
                <w:sz w:val="24"/>
              </w:rPr>
              <w:t>年</w:t>
            </w:r>
          </w:p>
        </w:tc>
        <w:tc>
          <w:tcPr>
            <w:tcW w:w="1786" w:type="dxa"/>
            <w:vAlign w:val="center"/>
          </w:tcPr>
          <w:p w:rsidR="000B3829" w:rsidRDefault="00726CD3">
            <w:pPr>
              <w:jc w:val="right"/>
            </w:pPr>
            <w:r>
              <w:rPr>
                <w:rFonts w:hint="eastAsia"/>
                <w:color w:val="000000"/>
                <w:sz w:val="24"/>
              </w:rPr>
              <w:t>437,709,436.92</w:t>
            </w:r>
          </w:p>
        </w:tc>
        <w:tc>
          <w:tcPr>
            <w:tcW w:w="1701" w:type="dxa"/>
            <w:vAlign w:val="center"/>
          </w:tcPr>
          <w:p w:rsidR="000B3829" w:rsidRDefault="00726CD3">
            <w:pPr>
              <w:jc w:val="right"/>
            </w:pPr>
            <w:r>
              <w:rPr>
                <w:rFonts w:hint="eastAsia"/>
                <w:color w:val="000000"/>
                <w:sz w:val="24"/>
              </w:rPr>
              <w:t>90,047,172.18</w:t>
            </w:r>
          </w:p>
        </w:tc>
        <w:tc>
          <w:tcPr>
            <w:tcW w:w="1680" w:type="dxa"/>
            <w:vAlign w:val="center"/>
          </w:tcPr>
          <w:p w:rsidR="000B3829" w:rsidRDefault="00726CD3">
            <w:pPr>
              <w:jc w:val="right"/>
            </w:pPr>
            <w:r>
              <w:rPr>
                <w:rFonts w:hint="eastAsia"/>
                <w:color w:val="000000"/>
                <w:sz w:val="24"/>
              </w:rPr>
              <w:t>35,595,755.25</w:t>
            </w:r>
          </w:p>
        </w:tc>
        <w:tc>
          <w:tcPr>
            <w:tcW w:w="1894" w:type="dxa"/>
            <w:vAlign w:val="center"/>
          </w:tcPr>
          <w:p w:rsidR="000B3829" w:rsidRDefault="00726CD3">
            <w:pPr>
              <w:jc w:val="right"/>
            </w:pPr>
            <w:r>
              <w:rPr>
                <w:rFonts w:hint="eastAsia"/>
                <w:color w:val="000000"/>
                <w:sz w:val="24"/>
              </w:rPr>
              <w:t>563,352,364.35</w:t>
            </w:r>
          </w:p>
        </w:tc>
        <w:tc>
          <w:tcPr>
            <w:tcW w:w="1068" w:type="dxa"/>
            <w:vAlign w:val="center"/>
          </w:tcPr>
          <w:p w:rsidR="000B3829" w:rsidRDefault="00726CD3">
            <w:pPr>
              <w:jc w:val="left"/>
            </w:pPr>
            <w:r>
              <w:rPr>
                <w:rFonts w:hint="eastAsia"/>
                <w:color w:val="000000"/>
                <w:sz w:val="24"/>
              </w:rPr>
              <w:t>-</w:t>
            </w:r>
          </w:p>
        </w:tc>
      </w:tr>
      <w:tr w:rsidR="000B3829">
        <w:trPr>
          <w:jc w:val="center"/>
        </w:trPr>
        <w:tc>
          <w:tcPr>
            <w:tcW w:w="1157" w:type="dxa"/>
            <w:vAlign w:val="center"/>
          </w:tcPr>
          <w:p w:rsidR="000B3829" w:rsidRDefault="00726CD3">
            <w:pPr>
              <w:jc w:val="center"/>
            </w:pPr>
            <w:r>
              <w:rPr>
                <w:rFonts w:hint="eastAsia"/>
                <w:color w:val="000000"/>
                <w:sz w:val="24"/>
              </w:rPr>
              <w:t>2017</w:t>
            </w:r>
            <w:r>
              <w:rPr>
                <w:rFonts w:hint="eastAsia"/>
                <w:color w:val="000000"/>
                <w:sz w:val="24"/>
              </w:rPr>
              <w:t>年</w:t>
            </w:r>
          </w:p>
        </w:tc>
        <w:tc>
          <w:tcPr>
            <w:tcW w:w="1786" w:type="dxa"/>
            <w:vAlign w:val="center"/>
          </w:tcPr>
          <w:p w:rsidR="000B3829" w:rsidRDefault="00726CD3">
            <w:pPr>
              <w:jc w:val="right"/>
            </w:pPr>
            <w:r>
              <w:rPr>
                <w:rFonts w:hint="eastAsia"/>
                <w:color w:val="000000"/>
                <w:sz w:val="24"/>
              </w:rPr>
              <w:t>100,893,227.54</w:t>
            </w:r>
          </w:p>
        </w:tc>
        <w:tc>
          <w:tcPr>
            <w:tcW w:w="1701" w:type="dxa"/>
            <w:vAlign w:val="center"/>
          </w:tcPr>
          <w:p w:rsidR="000B3829" w:rsidRDefault="00726CD3">
            <w:pPr>
              <w:jc w:val="right"/>
            </w:pPr>
            <w:r>
              <w:rPr>
                <w:rFonts w:hint="eastAsia"/>
                <w:color w:val="000000"/>
                <w:sz w:val="24"/>
              </w:rPr>
              <w:t>732,802.59</w:t>
            </w:r>
          </w:p>
        </w:tc>
        <w:tc>
          <w:tcPr>
            <w:tcW w:w="1680" w:type="dxa"/>
            <w:vAlign w:val="center"/>
          </w:tcPr>
          <w:p w:rsidR="000B3829" w:rsidRDefault="00726CD3">
            <w:pPr>
              <w:jc w:val="right"/>
            </w:pPr>
            <w:r>
              <w:rPr>
                <w:rFonts w:hint="eastAsia"/>
                <w:color w:val="000000"/>
                <w:sz w:val="24"/>
              </w:rPr>
              <w:t>6,693,144.35</w:t>
            </w:r>
          </w:p>
        </w:tc>
        <w:tc>
          <w:tcPr>
            <w:tcW w:w="1894" w:type="dxa"/>
            <w:vAlign w:val="center"/>
          </w:tcPr>
          <w:p w:rsidR="000B3829" w:rsidRDefault="00726CD3">
            <w:pPr>
              <w:jc w:val="right"/>
            </w:pPr>
            <w:r>
              <w:rPr>
                <w:rFonts w:hint="eastAsia"/>
                <w:color w:val="000000"/>
                <w:sz w:val="24"/>
              </w:rPr>
              <w:t>108,319,174.48</w:t>
            </w:r>
          </w:p>
        </w:tc>
        <w:tc>
          <w:tcPr>
            <w:tcW w:w="1068" w:type="dxa"/>
            <w:vAlign w:val="center"/>
          </w:tcPr>
          <w:p w:rsidR="000B3829" w:rsidRDefault="00726CD3">
            <w:pPr>
              <w:jc w:val="left"/>
            </w:pPr>
            <w:r>
              <w:rPr>
                <w:rFonts w:hint="eastAsia"/>
                <w:color w:val="000000"/>
                <w:sz w:val="24"/>
              </w:rPr>
              <w:t>-</w:t>
            </w:r>
          </w:p>
        </w:tc>
      </w:tr>
      <w:tr w:rsidR="000B3829">
        <w:trPr>
          <w:jc w:val="center"/>
        </w:trPr>
        <w:tc>
          <w:tcPr>
            <w:tcW w:w="1157" w:type="dxa"/>
            <w:vAlign w:val="center"/>
          </w:tcPr>
          <w:p w:rsidR="000B3829" w:rsidRDefault="00726CD3">
            <w:pPr>
              <w:jc w:val="center"/>
            </w:pPr>
            <w:r>
              <w:rPr>
                <w:rFonts w:hint="eastAsia"/>
                <w:color w:val="000000"/>
                <w:sz w:val="24"/>
              </w:rPr>
              <w:t>2016</w:t>
            </w:r>
            <w:r>
              <w:rPr>
                <w:rFonts w:hint="eastAsia"/>
                <w:color w:val="000000"/>
                <w:sz w:val="24"/>
              </w:rPr>
              <w:t>年</w:t>
            </w:r>
          </w:p>
        </w:tc>
        <w:tc>
          <w:tcPr>
            <w:tcW w:w="1786" w:type="dxa"/>
            <w:vAlign w:val="center"/>
          </w:tcPr>
          <w:p w:rsidR="000B3829" w:rsidRDefault="00726CD3">
            <w:pPr>
              <w:jc w:val="right"/>
            </w:pPr>
            <w:r>
              <w:rPr>
                <w:rFonts w:hint="eastAsia"/>
                <w:color w:val="000000"/>
                <w:sz w:val="24"/>
              </w:rPr>
              <w:t>8,477,941.14</w:t>
            </w:r>
          </w:p>
        </w:tc>
        <w:tc>
          <w:tcPr>
            <w:tcW w:w="1701" w:type="dxa"/>
            <w:vAlign w:val="center"/>
          </w:tcPr>
          <w:p w:rsidR="000B3829" w:rsidRDefault="00726CD3">
            <w:pPr>
              <w:jc w:val="right"/>
            </w:pPr>
            <w:r>
              <w:rPr>
                <w:rFonts w:hint="eastAsia"/>
                <w:color w:val="000000"/>
                <w:sz w:val="24"/>
              </w:rPr>
              <w:t>110,073.18</w:t>
            </w:r>
          </w:p>
        </w:tc>
        <w:tc>
          <w:tcPr>
            <w:tcW w:w="1680" w:type="dxa"/>
            <w:vAlign w:val="center"/>
          </w:tcPr>
          <w:p w:rsidR="000B3829" w:rsidRDefault="00726CD3">
            <w:pPr>
              <w:jc w:val="right"/>
            </w:pPr>
            <w:r>
              <w:rPr>
                <w:rFonts w:hint="eastAsia"/>
                <w:color w:val="000000"/>
                <w:sz w:val="24"/>
              </w:rPr>
              <w:t>3,714,353.19</w:t>
            </w:r>
          </w:p>
        </w:tc>
        <w:tc>
          <w:tcPr>
            <w:tcW w:w="1894" w:type="dxa"/>
            <w:vAlign w:val="center"/>
          </w:tcPr>
          <w:p w:rsidR="000B3829" w:rsidRDefault="00726CD3">
            <w:pPr>
              <w:jc w:val="right"/>
            </w:pPr>
            <w:r>
              <w:rPr>
                <w:rFonts w:hint="eastAsia"/>
                <w:color w:val="000000"/>
                <w:sz w:val="24"/>
              </w:rPr>
              <w:t>12,302,367.51</w:t>
            </w:r>
          </w:p>
        </w:tc>
        <w:tc>
          <w:tcPr>
            <w:tcW w:w="1068" w:type="dxa"/>
            <w:vAlign w:val="center"/>
          </w:tcPr>
          <w:p w:rsidR="000B3829" w:rsidRDefault="00726CD3">
            <w:pPr>
              <w:jc w:val="left"/>
            </w:pPr>
            <w:r>
              <w:rPr>
                <w:rFonts w:hint="eastAsia"/>
                <w:color w:val="000000"/>
                <w:sz w:val="24"/>
              </w:rPr>
              <w:t>-</w:t>
            </w:r>
          </w:p>
        </w:tc>
      </w:tr>
      <w:tr w:rsidR="002C233F" w:rsidRPr="00D0515B"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EA66AA">
            <w:pPr>
              <w:spacing w:before="29" w:line="288" w:lineRule="auto"/>
              <w:jc w:val="center"/>
              <w:rPr>
                <w:rFonts w:asciiTheme="minorEastAsia" w:eastAsiaTheme="minorEastAsia" w:hAnsiTheme="minorEastAsia"/>
                <w:szCs w:val="21"/>
              </w:rPr>
            </w:pPr>
            <w:r w:rsidRPr="00EA66AA">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547,080,605.60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90,890,047.95</w:t>
            </w:r>
          </w:p>
        </w:tc>
        <w:tc>
          <w:tcPr>
            <w:tcW w:w="1680"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46,003,252.79</w:t>
            </w:r>
          </w:p>
        </w:tc>
        <w:tc>
          <w:tcPr>
            <w:tcW w:w="1894"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683,973,906.34</w:t>
            </w:r>
          </w:p>
        </w:tc>
        <w:tc>
          <w:tcPr>
            <w:tcW w:w="1068"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w:t>
            </w:r>
          </w:p>
        </w:tc>
      </w:tr>
    </w:tbl>
    <w:p w:rsidR="0024602B" w:rsidRPr="001F04B9" w:rsidRDefault="0024602B" w:rsidP="001F04B9">
      <w:pPr>
        <w:tabs>
          <w:tab w:val="left" w:pos="426"/>
        </w:tabs>
        <w:spacing w:before="29" w:line="288" w:lineRule="auto"/>
        <w:jc w:val="left"/>
        <w:rPr>
          <w:kern w:val="0"/>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13" w:name="_Toc4069791"/>
      <w:r w:rsidRPr="0024602B">
        <w:rPr>
          <w:rFonts w:hint="eastAsia"/>
          <w:b/>
          <w:bCs/>
          <w:szCs w:val="24"/>
          <w:lang w:val="en-US"/>
        </w:rPr>
        <w:t>§</w:t>
      </w:r>
      <w:r w:rsidRPr="0024602B">
        <w:rPr>
          <w:rFonts w:hint="eastAsia"/>
          <w:b/>
          <w:bCs/>
          <w:szCs w:val="24"/>
          <w:lang w:val="en-US"/>
        </w:rPr>
        <w:t xml:space="preserve">4  </w:t>
      </w:r>
      <w:r w:rsidRPr="0024602B">
        <w:rPr>
          <w:rFonts w:hint="eastAsia"/>
          <w:b/>
          <w:bCs/>
          <w:szCs w:val="24"/>
          <w:lang w:val="en-US"/>
        </w:rPr>
        <w:t>管理人报告</w:t>
      </w:r>
      <w:bookmarkEnd w:id="13"/>
    </w:p>
    <w:p w:rsidR="00FB3BC2" w:rsidRPr="00FB3BC2" w:rsidRDefault="00FB3BC2" w:rsidP="00FB3BC2"/>
    <w:p w:rsidR="00223DFB" w:rsidRPr="003275B4" w:rsidRDefault="00223DFB" w:rsidP="003275B4">
      <w:pPr>
        <w:pStyle w:val="20"/>
        <w:spacing w:before="29" w:after="0" w:line="288" w:lineRule="auto"/>
        <w:rPr>
          <w:rFonts w:ascii="Times New Roman" w:hAnsi="Times New Roman" w:cs="Times New Roman"/>
          <w:kern w:val="0"/>
          <w:szCs w:val="24"/>
        </w:rPr>
      </w:pPr>
      <w:bookmarkStart w:id="14" w:name="_Toc4069792"/>
      <w:r w:rsidRPr="003275B4">
        <w:rPr>
          <w:rFonts w:ascii="Times New Roman" w:hAnsi="Times New Roman" w:cs="Times New Roman" w:hint="eastAsia"/>
          <w:kern w:val="0"/>
          <w:szCs w:val="24"/>
        </w:rPr>
        <w:t xml:space="preserve">4.1 </w:t>
      </w:r>
      <w:r w:rsidRPr="003275B4">
        <w:rPr>
          <w:rFonts w:ascii="Times New Roman" w:hAnsi="Times New Roman" w:cs="Times New Roman" w:hint="eastAsia"/>
          <w:kern w:val="0"/>
          <w:szCs w:val="24"/>
        </w:rPr>
        <w:t>基金管理人及基金经理情况</w:t>
      </w:r>
      <w:bookmarkEnd w:id="14"/>
    </w:p>
    <w:p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4.1.1</w:t>
      </w:r>
      <w:r w:rsidRPr="003275B4">
        <w:rPr>
          <w:rFonts w:hint="eastAsia"/>
          <w:b/>
          <w:kern w:val="0"/>
          <w:sz w:val="24"/>
        </w:rPr>
        <w:t>基金管理人及其管理基金的经验</w:t>
      </w:r>
    </w:p>
    <w:p w:rsidR="000B3829" w:rsidRDefault="00726CD3">
      <w:pPr>
        <w:tabs>
          <w:tab w:val="left" w:pos="426"/>
        </w:tabs>
        <w:spacing w:before="29" w:line="288" w:lineRule="auto"/>
        <w:ind w:firstLineChars="200" w:firstLine="480"/>
        <w:rPr>
          <w:kern w:val="0"/>
          <w:sz w:val="24"/>
        </w:rPr>
      </w:pPr>
      <w:r>
        <w:rPr>
          <w:rFonts w:hint="eastAsia"/>
          <w:kern w:val="0"/>
          <w:sz w:val="24"/>
        </w:rPr>
        <w:t>交银施罗德基金管理有限公司是经中国证监会证监基金字</w:t>
      </w:r>
      <w:r>
        <w:rPr>
          <w:rFonts w:hint="eastAsia"/>
          <w:kern w:val="0"/>
          <w:sz w:val="24"/>
        </w:rPr>
        <w:t>[2005]128</w:t>
      </w:r>
      <w:r>
        <w:rPr>
          <w:rFonts w:hint="eastAsia"/>
          <w:kern w:val="0"/>
          <w:sz w:val="24"/>
        </w:rPr>
        <w:t>号文批准，由交通银行股份有限公司、施罗德投资管理有限公司、中国国际海运集装箱（集团）股份有限公司共同发起设立。公司成立于</w:t>
      </w:r>
      <w:r>
        <w:rPr>
          <w:rFonts w:hint="eastAsia"/>
          <w:kern w:val="0"/>
          <w:sz w:val="24"/>
        </w:rPr>
        <w:t>2005</w:t>
      </w:r>
      <w:r>
        <w:rPr>
          <w:rFonts w:hint="eastAsia"/>
          <w:kern w:val="0"/>
          <w:sz w:val="24"/>
        </w:rPr>
        <w:t>年</w:t>
      </w:r>
      <w:r>
        <w:rPr>
          <w:rFonts w:hint="eastAsia"/>
          <w:kern w:val="0"/>
          <w:sz w:val="24"/>
        </w:rPr>
        <w:t>8</w:t>
      </w:r>
      <w:r>
        <w:rPr>
          <w:rFonts w:hint="eastAsia"/>
          <w:kern w:val="0"/>
          <w:sz w:val="24"/>
        </w:rPr>
        <w:t>月</w:t>
      </w:r>
      <w:r>
        <w:rPr>
          <w:rFonts w:hint="eastAsia"/>
          <w:kern w:val="0"/>
          <w:sz w:val="24"/>
        </w:rPr>
        <w:t>4</w:t>
      </w:r>
      <w:r>
        <w:rPr>
          <w:rFonts w:hint="eastAsia"/>
          <w:kern w:val="0"/>
          <w:sz w:val="24"/>
        </w:rPr>
        <w:t>日，注册地在中国上海，注册资本金为</w:t>
      </w:r>
      <w:r>
        <w:rPr>
          <w:rFonts w:hint="eastAsia"/>
          <w:kern w:val="0"/>
          <w:sz w:val="24"/>
        </w:rPr>
        <w:t>2</w:t>
      </w:r>
      <w:r>
        <w:rPr>
          <w:rFonts w:hint="eastAsia"/>
          <w:kern w:val="0"/>
          <w:sz w:val="24"/>
        </w:rPr>
        <w:t>亿元人民币。其中，交通银行股份有限公司持有</w:t>
      </w:r>
      <w:r>
        <w:rPr>
          <w:rFonts w:hint="eastAsia"/>
          <w:kern w:val="0"/>
          <w:sz w:val="24"/>
        </w:rPr>
        <w:t>65%</w:t>
      </w:r>
      <w:r>
        <w:rPr>
          <w:rFonts w:hint="eastAsia"/>
          <w:kern w:val="0"/>
          <w:sz w:val="24"/>
        </w:rPr>
        <w:t>的股份，施罗德投资管理有限公司持有</w:t>
      </w:r>
      <w:r>
        <w:rPr>
          <w:rFonts w:hint="eastAsia"/>
          <w:kern w:val="0"/>
          <w:sz w:val="24"/>
        </w:rPr>
        <w:t>30%</w:t>
      </w:r>
      <w:r>
        <w:rPr>
          <w:rFonts w:hint="eastAsia"/>
          <w:kern w:val="0"/>
          <w:sz w:val="24"/>
        </w:rPr>
        <w:t>的股份，中国国际海运集装箱（集团）股份有限公司持有</w:t>
      </w:r>
      <w:r>
        <w:rPr>
          <w:rFonts w:hint="eastAsia"/>
          <w:kern w:val="0"/>
          <w:sz w:val="24"/>
        </w:rPr>
        <w:t>5%</w:t>
      </w:r>
      <w:r>
        <w:rPr>
          <w:rFonts w:hint="eastAsia"/>
          <w:kern w:val="0"/>
          <w:sz w:val="24"/>
        </w:rPr>
        <w:t>的股份。公司并下设交银施罗德资产管理（香港）有限公司和交银施罗德资产管理有限公司。</w:t>
      </w:r>
    </w:p>
    <w:p w:rsidR="00223DFB" w:rsidRPr="003275B4" w:rsidRDefault="00223DFB" w:rsidP="003275B4">
      <w:pPr>
        <w:tabs>
          <w:tab w:val="left" w:pos="426"/>
        </w:tabs>
        <w:spacing w:before="29" w:line="288" w:lineRule="auto"/>
        <w:ind w:firstLineChars="200" w:firstLine="480"/>
        <w:rPr>
          <w:kern w:val="0"/>
          <w:sz w:val="24"/>
        </w:rPr>
      </w:pPr>
      <w:r w:rsidRPr="003275B4">
        <w:rPr>
          <w:rFonts w:hint="eastAsia"/>
          <w:kern w:val="0"/>
          <w:sz w:val="24"/>
        </w:rPr>
        <w:t>截至报告期末，公司管理了包括货币型、债券型、保本混合型、普通混合型和股票型在内的</w:t>
      </w:r>
      <w:r w:rsidRPr="003275B4">
        <w:rPr>
          <w:rFonts w:hint="eastAsia"/>
          <w:kern w:val="0"/>
          <w:sz w:val="24"/>
        </w:rPr>
        <w:t>77</w:t>
      </w:r>
      <w:r w:rsidRPr="003275B4">
        <w:rPr>
          <w:rFonts w:hint="eastAsia"/>
          <w:kern w:val="0"/>
          <w:sz w:val="24"/>
        </w:rPr>
        <w:t>只基金，其中股票型涵盖普通指数型、交易型开放式（</w:t>
      </w:r>
      <w:r w:rsidRPr="003275B4">
        <w:rPr>
          <w:rFonts w:hint="eastAsia"/>
          <w:kern w:val="0"/>
          <w:sz w:val="24"/>
        </w:rPr>
        <w:t>ETF</w:t>
      </w:r>
      <w:r w:rsidRPr="003275B4">
        <w:rPr>
          <w:rFonts w:hint="eastAsia"/>
          <w:kern w:val="0"/>
          <w:sz w:val="24"/>
        </w:rPr>
        <w:t>）、</w:t>
      </w:r>
      <w:r w:rsidRPr="003275B4">
        <w:rPr>
          <w:rFonts w:hint="eastAsia"/>
          <w:kern w:val="0"/>
          <w:sz w:val="24"/>
        </w:rPr>
        <w:t>QDII</w:t>
      </w:r>
      <w:r w:rsidRPr="003275B4">
        <w:rPr>
          <w:rFonts w:hint="eastAsia"/>
          <w:kern w:val="0"/>
          <w:sz w:val="24"/>
        </w:rPr>
        <w:t>等不同类型基金。</w:t>
      </w:r>
    </w:p>
    <w:p w:rsidR="00223DFB" w:rsidRPr="00D0515B" w:rsidRDefault="00223DFB" w:rsidP="008C5150">
      <w:pPr>
        <w:spacing w:line="360" w:lineRule="auto"/>
        <w:ind w:firstLineChars="200" w:firstLine="420"/>
        <w:rPr>
          <w:rFonts w:asciiTheme="minorEastAsia" w:eastAsiaTheme="minorEastAsia" w:hAnsiTheme="minorEastAsia"/>
          <w:kern w:val="0"/>
          <w:szCs w:val="21"/>
        </w:rPr>
      </w:pPr>
    </w:p>
    <w:p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lastRenderedPageBreak/>
        <w:t>4.1.2</w:t>
      </w:r>
      <w:r w:rsidRPr="003275B4">
        <w:rPr>
          <w:rFonts w:hint="eastAsia"/>
          <w:b/>
          <w:kern w:val="0"/>
          <w:sz w:val="24"/>
        </w:rPr>
        <w:t>基金经理（或基金经理小组）及基金经理助理的简介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075"/>
        <w:gridCol w:w="1615"/>
        <w:gridCol w:w="1260"/>
        <w:gridCol w:w="1094"/>
        <w:gridCol w:w="3406"/>
      </w:tblGrid>
      <w:tr w:rsidR="002C233F" w:rsidRPr="00D0515B" w:rsidTr="00F07584">
        <w:trPr>
          <w:cantSplit/>
        </w:trPr>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职务</w:t>
            </w:r>
          </w:p>
        </w:tc>
        <w:tc>
          <w:tcPr>
            <w:tcW w:w="2875" w:type="dxa"/>
            <w:gridSpan w:val="2"/>
            <w:tcBorders>
              <w:top w:val="single" w:sz="4" w:space="0" w:color="auto"/>
              <w:left w:val="single" w:sz="4" w:space="0" w:color="auto"/>
              <w:bottom w:val="single" w:sz="4" w:space="0" w:color="auto"/>
              <w:right w:val="single" w:sz="4" w:space="0" w:color="auto"/>
            </w:tcBorders>
            <w:hideMark/>
          </w:tcPr>
          <w:p w:rsidR="00872DF5" w:rsidRPr="003275B4" w:rsidRDefault="00872DF5" w:rsidP="003275B4">
            <w:pPr>
              <w:spacing w:before="29" w:line="288" w:lineRule="auto"/>
              <w:jc w:val="center"/>
              <w:rPr>
                <w:sz w:val="24"/>
              </w:rPr>
            </w:pPr>
            <w:r w:rsidRPr="003275B4">
              <w:rPr>
                <w:rFonts w:hint="eastAsia"/>
                <w:sz w:val="24"/>
              </w:rPr>
              <w:t>任本基金的基金经理</w:t>
            </w:r>
          </w:p>
          <w:p w:rsidR="00223DFB" w:rsidRPr="003275B4" w:rsidRDefault="00872DF5" w:rsidP="003275B4">
            <w:pPr>
              <w:spacing w:before="29" w:line="288" w:lineRule="auto"/>
              <w:jc w:val="center"/>
              <w:rPr>
                <w:sz w:val="24"/>
              </w:rPr>
            </w:pPr>
            <w:r w:rsidRPr="003275B4">
              <w:rPr>
                <w:rFonts w:hint="eastAsia"/>
                <w:sz w:val="24"/>
              </w:rPr>
              <w:t>（助理）期限</w:t>
            </w:r>
          </w:p>
        </w:tc>
        <w:tc>
          <w:tcPr>
            <w:tcW w:w="109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证券从业年限</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说明</w:t>
            </w:r>
          </w:p>
        </w:tc>
      </w:tr>
      <w:tr w:rsidR="002C233F" w:rsidRPr="00D0515B" w:rsidTr="00F07584">
        <w:trPr>
          <w:cantSplit/>
        </w:trPr>
        <w:tc>
          <w:tcPr>
            <w:tcW w:w="1090"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离任日期</w:t>
            </w: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r>
      <w:tr w:rsidR="000B3829">
        <w:tc>
          <w:tcPr>
            <w:tcW w:w="1090" w:type="dxa"/>
            <w:vAlign w:val="center"/>
          </w:tcPr>
          <w:p w:rsidR="000B3829" w:rsidRDefault="00726CD3">
            <w:pPr>
              <w:jc w:val="center"/>
            </w:pPr>
            <w:r>
              <w:rPr>
                <w:rFonts w:hint="eastAsia"/>
                <w:sz w:val="24"/>
              </w:rPr>
              <w:t>连端清</w:t>
            </w:r>
          </w:p>
        </w:tc>
        <w:tc>
          <w:tcPr>
            <w:tcW w:w="1075" w:type="dxa"/>
            <w:vAlign w:val="center"/>
          </w:tcPr>
          <w:p w:rsidR="000B3829" w:rsidRDefault="00726CD3">
            <w:pPr>
              <w:jc w:val="center"/>
            </w:pPr>
            <w:r>
              <w:rPr>
                <w:rFonts w:hint="eastAsia"/>
                <w:sz w:val="24"/>
              </w:rPr>
              <w:t>交银货币、交银理财</w:t>
            </w:r>
            <w:r>
              <w:rPr>
                <w:rFonts w:hint="eastAsia"/>
                <w:sz w:val="24"/>
              </w:rPr>
              <w:t>60</w:t>
            </w:r>
            <w:r>
              <w:rPr>
                <w:rFonts w:hint="eastAsia"/>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615" w:type="dxa"/>
            <w:vAlign w:val="center"/>
          </w:tcPr>
          <w:p w:rsidR="000B3829" w:rsidRDefault="00726CD3">
            <w:pPr>
              <w:jc w:val="center"/>
            </w:pPr>
            <w:r>
              <w:rPr>
                <w:rFonts w:hint="eastAsia"/>
                <w:sz w:val="24"/>
              </w:rPr>
              <w:t>2015-10-16</w:t>
            </w:r>
          </w:p>
        </w:tc>
        <w:tc>
          <w:tcPr>
            <w:tcW w:w="1260" w:type="dxa"/>
            <w:vAlign w:val="center"/>
          </w:tcPr>
          <w:p w:rsidR="000B3829" w:rsidRDefault="00726CD3">
            <w:pPr>
              <w:jc w:val="center"/>
            </w:pPr>
            <w:r>
              <w:rPr>
                <w:rFonts w:hint="eastAsia"/>
                <w:sz w:val="24"/>
              </w:rPr>
              <w:t>-</w:t>
            </w:r>
          </w:p>
        </w:tc>
        <w:tc>
          <w:tcPr>
            <w:tcW w:w="1094" w:type="dxa"/>
            <w:vAlign w:val="center"/>
          </w:tcPr>
          <w:p w:rsidR="000B3829" w:rsidRDefault="00726CD3">
            <w:pPr>
              <w:jc w:val="center"/>
            </w:pPr>
            <w:r>
              <w:rPr>
                <w:rFonts w:hint="eastAsia"/>
                <w:sz w:val="24"/>
              </w:rPr>
              <w:t>5</w:t>
            </w:r>
            <w:r>
              <w:rPr>
                <w:rFonts w:hint="eastAsia"/>
                <w:sz w:val="24"/>
              </w:rPr>
              <w:t>年</w:t>
            </w:r>
          </w:p>
        </w:tc>
        <w:tc>
          <w:tcPr>
            <w:tcW w:w="3406" w:type="dxa"/>
            <w:vAlign w:val="center"/>
          </w:tcPr>
          <w:p w:rsidR="000B3829" w:rsidRDefault="00726CD3">
            <w:r>
              <w:rPr>
                <w:rFonts w:hint="eastAsia"/>
                <w:sz w:val="24"/>
              </w:rPr>
              <w:t>连端清先生，复旦大学经济学博士。历任交通银行总行金融市场部、湘财证券研究所研究员、中航信托资产管理部投资经理。</w:t>
            </w:r>
            <w:r>
              <w:rPr>
                <w:rFonts w:hint="eastAsia"/>
                <w:sz w:val="24"/>
              </w:rPr>
              <w:t>2015</w:t>
            </w:r>
            <w:r>
              <w:rPr>
                <w:rFonts w:hint="eastAsia"/>
                <w:sz w:val="24"/>
              </w:rPr>
              <w:t>年加入交银施罗德基金管理有限公司。</w:t>
            </w:r>
            <w:r>
              <w:rPr>
                <w:rFonts w:hint="eastAsia"/>
                <w:sz w:val="24"/>
              </w:rPr>
              <w:t>2017</w:t>
            </w:r>
            <w:r>
              <w:rPr>
                <w:rFonts w:hint="eastAsia"/>
                <w:sz w:val="24"/>
              </w:rPr>
              <w:t>年</w:t>
            </w:r>
            <w:r>
              <w:rPr>
                <w:rFonts w:hint="eastAsia"/>
                <w:sz w:val="24"/>
              </w:rPr>
              <w:t>3</w:t>
            </w:r>
            <w:r>
              <w:rPr>
                <w:rFonts w:hint="eastAsia"/>
                <w:sz w:val="24"/>
              </w:rPr>
              <w:t>月</w:t>
            </w:r>
            <w:r>
              <w:rPr>
                <w:rFonts w:hint="eastAsia"/>
                <w:sz w:val="24"/>
              </w:rPr>
              <w:t>31</w:t>
            </w:r>
            <w:r>
              <w:rPr>
                <w:rFonts w:hint="eastAsia"/>
                <w:sz w:val="24"/>
              </w:rPr>
              <w:t>日至</w:t>
            </w:r>
            <w:r>
              <w:rPr>
                <w:rFonts w:hint="eastAsia"/>
                <w:sz w:val="24"/>
              </w:rPr>
              <w:t>2018</w:t>
            </w:r>
            <w:r>
              <w:rPr>
                <w:rFonts w:hint="eastAsia"/>
                <w:sz w:val="24"/>
              </w:rPr>
              <w:t>年</w:t>
            </w:r>
            <w:r>
              <w:rPr>
                <w:rFonts w:hint="eastAsia"/>
                <w:sz w:val="24"/>
              </w:rPr>
              <w:t>8</w:t>
            </w:r>
            <w:r>
              <w:rPr>
                <w:rFonts w:hint="eastAsia"/>
                <w:sz w:val="24"/>
              </w:rPr>
              <w:t>月</w:t>
            </w:r>
            <w:r>
              <w:rPr>
                <w:rFonts w:hint="eastAsia"/>
                <w:sz w:val="24"/>
              </w:rPr>
              <w:t>23</w:t>
            </w:r>
            <w:r>
              <w:rPr>
                <w:rFonts w:hint="eastAsia"/>
                <w:sz w:val="24"/>
              </w:rPr>
              <w:t>日担任交银施罗德裕兴纯债债券型证券投资基金的基金经理。</w:t>
            </w:r>
          </w:p>
        </w:tc>
      </w:tr>
      <w:tr w:rsidR="000B3829">
        <w:tc>
          <w:tcPr>
            <w:tcW w:w="1090" w:type="dxa"/>
            <w:vAlign w:val="center"/>
          </w:tcPr>
          <w:p w:rsidR="000B3829" w:rsidRDefault="00726CD3">
            <w:pPr>
              <w:jc w:val="center"/>
            </w:pPr>
            <w:r>
              <w:rPr>
                <w:rFonts w:hint="eastAsia"/>
                <w:sz w:val="24"/>
              </w:rPr>
              <w:t>季参平</w:t>
            </w:r>
          </w:p>
        </w:tc>
        <w:tc>
          <w:tcPr>
            <w:tcW w:w="1075" w:type="dxa"/>
            <w:vAlign w:val="center"/>
          </w:tcPr>
          <w:p w:rsidR="000B3829" w:rsidRDefault="00726CD3">
            <w:pPr>
              <w:jc w:val="center"/>
            </w:pPr>
            <w:r>
              <w:rPr>
                <w:rFonts w:hint="eastAsia"/>
                <w:sz w:val="24"/>
              </w:rPr>
              <w:t>交银货币、交银理财</w:t>
            </w:r>
            <w:r>
              <w:rPr>
                <w:rFonts w:hint="eastAsia"/>
                <w:sz w:val="24"/>
              </w:rPr>
              <w:t>21</w:t>
            </w:r>
            <w:r>
              <w:rPr>
                <w:rFonts w:hint="eastAsia"/>
                <w:sz w:val="24"/>
              </w:rPr>
              <w:t>天债券、</w:t>
            </w:r>
            <w:r>
              <w:rPr>
                <w:rFonts w:hint="eastAsia"/>
                <w:sz w:val="24"/>
              </w:rPr>
              <w:lastRenderedPageBreak/>
              <w:t>交银理财</w:t>
            </w:r>
            <w:r>
              <w:rPr>
                <w:rFonts w:hint="eastAsia"/>
                <w:sz w:val="24"/>
              </w:rPr>
              <w:t>60</w:t>
            </w:r>
            <w:r>
              <w:rPr>
                <w:rFonts w:hint="eastAsia"/>
                <w:sz w:val="24"/>
              </w:rPr>
              <w:t>天债券、交银现金宝货币、交银活期通货币、交银天利宝货币、交银裕隆纯债债券、交银天鑫宝货币、交银瑞鑫定期开放灵活配置混合、交银天益宝货币、交银天运宝货币的基金经理助理</w:t>
            </w:r>
          </w:p>
        </w:tc>
        <w:tc>
          <w:tcPr>
            <w:tcW w:w="1615" w:type="dxa"/>
            <w:vAlign w:val="center"/>
          </w:tcPr>
          <w:p w:rsidR="000B3829" w:rsidRDefault="00726CD3">
            <w:pPr>
              <w:jc w:val="center"/>
            </w:pPr>
            <w:r>
              <w:rPr>
                <w:rFonts w:hint="eastAsia"/>
                <w:sz w:val="24"/>
              </w:rPr>
              <w:lastRenderedPageBreak/>
              <w:t>2018-01-10</w:t>
            </w:r>
          </w:p>
        </w:tc>
        <w:tc>
          <w:tcPr>
            <w:tcW w:w="1260" w:type="dxa"/>
            <w:vAlign w:val="center"/>
          </w:tcPr>
          <w:p w:rsidR="000B3829" w:rsidRDefault="00726CD3">
            <w:pPr>
              <w:jc w:val="center"/>
            </w:pPr>
            <w:r>
              <w:rPr>
                <w:rFonts w:hint="eastAsia"/>
                <w:sz w:val="24"/>
              </w:rPr>
              <w:t>-</w:t>
            </w:r>
          </w:p>
        </w:tc>
        <w:tc>
          <w:tcPr>
            <w:tcW w:w="1094" w:type="dxa"/>
            <w:vAlign w:val="center"/>
          </w:tcPr>
          <w:p w:rsidR="000B3829" w:rsidRDefault="00726CD3">
            <w:pPr>
              <w:jc w:val="center"/>
            </w:pPr>
            <w:r>
              <w:rPr>
                <w:rFonts w:hint="eastAsia"/>
                <w:sz w:val="24"/>
              </w:rPr>
              <w:t>6</w:t>
            </w:r>
            <w:r>
              <w:rPr>
                <w:rFonts w:hint="eastAsia"/>
                <w:sz w:val="24"/>
              </w:rPr>
              <w:t>年</w:t>
            </w:r>
          </w:p>
        </w:tc>
        <w:tc>
          <w:tcPr>
            <w:tcW w:w="3406" w:type="dxa"/>
            <w:vAlign w:val="center"/>
          </w:tcPr>
          <w:p w:rsidR="000B3829" w:rsidRDefault="00726CD3">
            <w:r>
              <w:rPr>
                <w:rFonts w:hint="eastAsia"/>
                <w:sz w:val="24"/>
              </w:rPr>
              <w:t>季参平先生，美国密歇根大学金融工程硕士、对外经济贸易大学经济学学士。</w:t>
            </w:r>
            <w:r>
              <w:rPr>
                <w:rFonts w:hint="eastAsia"/>
                <w:sz w:val="24"/>
              </w:rPr>
              <w:t>2012</w:t>
            </w:r>
            <w:r>
              <w:rPr>
                <w:rFonts w:hint="eastAsia"/>
                <w:sz w:val="24"/>
              </w:rPr>
              <w:t>年</w:t>
            </w:r>
            <w:r>
              <w:rPr>
                <w:rFonts w:hint="eastAsia"/>
                <w:sz w:val="24"/>
              </w:rPr>
              <w:t>3</w:t>
            </w:r>
            <w:r>
              <w:rPr>
                <w:rFonts w:hint="eastAsia"/>
                <w:sz w:val="24"/>
              </w:rPr>
              <w:t>月至</w:t>
            </w:r>
            <w:r>
              <w:rPr>
                <w:rFonts w:hint="eastAsia"/>
                <w:sz w:val="24"/>
              </w:rPr>
              <w:t>2017</w:t>
            </w:r>
            <w:r>
              <w:rPr>
                <w:rFonts w:hint="eastAsia"/>
                <w:sz w:val="24"/>
              </w:rPr>
              <w:t>年</w:t>
            </w:r>
            <w:r>
              <w:rPr>
                <w:rFonts w:hint="eastAsia"/>
                <w:sz w:val="24"/>
              </w:rPr>
              <w:t>7</w:t>
            </w:r>
            <w:r>
              <w:rPr>
                <w:rFonts w:hint="eastAsia"/>
                <w:sz w:val="24"/>
              </w:rPr>
              <w:t>月任瑞士银行外汇</w:t>
            </w:r>
            <w:r>
              <w:rPr>
                <w:rFonts w:hint="eastAsia"/>
                <w:sz w:val="24"/>
              </w:rPr>
              <w:lastRenderedPageBreak/>
              <w:t>和利率交易员、联席董事。</w:t>
            </w:r>
            <w:r>
              <w:rPr>
                <w:rFonts w:hint="eastAsia"/>
                <w:sz w:val="24"/>
              </w:rPr>
              <w:t>2017</w:t>
            </w:r>
            <w:r>
              <w:rPr>
                <w:rFonts w:hint="eastAsia"/>
                <w:sz w:val="24"/>
              </w:rPr>
              <w:t>年加入交银施罗德基金管理有限公司。</w:t>
            </w:r>
            <w:r>
              <w:rPr>
                <w:rFonts w:hint="eastAsia"/>
                <w:sz w:val="24"/>
              </w:rPr>
              <w:t>2017</w:t>
            </w:r>
            <w:r>
              <w:rPr>
                <w:rFonts w:hint="eastAsia"/>
                <w:sz w:val="24"/>
              </w:rPr>
              <w:t>年</w:t>
            </w:r>
            <w:r>
              <w:rPr>
                <w:rFonts w:hint="eastAsia"/>
                <w:sz w:val="24"/>
              </w:rPr>
              <w:t>9</w:t>
            </w:r>
            <w:r>
              <w:rPr>
                <w:rFonts w:hint="eastAsia"/>
                <w:sz w:val="24"/>
              </w:rPr>
              <w:t>月</w:t>
            </w:r>
            <w:r>
              <w:rPr>
                <w:rFonts w:hint="eastAsia"/>
                <w:sz w:val="24"/>
              </w:rPr>
              <w:t>19</w:t>
            </w:r>
            <w:r>
              <w:rPr>
                <w:rFonts w:hint="eastAsia"/>
                <w:sz w:val="24"/>
              </w:rPr>
              <w:t>日至</w:t>
            </w:r>
            <w:r>
              <w:rPr>
                <w:rFonts w:hint="eastAsia"/>
                <w:sz w:val="24"/>
              </w:rPr>
              <w:t>2018</w:t>
            </w:r>
            <w:r>
              <w:rPr>
                <w:rFonts w:hint="eastAsia"/>
                <w:sz w:val="24"/>
              </w:rPr>
              <w:t>年</w:t>
            </w:r>
            <w:r>
              <w:rPr>
                <w:rFonts w:hint="eastAsia"/>
                <w:sz w:val="24"/>
              </w:rPr>
              <w:t>7</w:t>
            </w:r>
            <w:r>
              <w:rPr>
                <w:rFonts w:hint="eastAsia"/>
                <w:sz w:val="24"/>
              </w:rPr>
              <w:t>月</w:t>
            </w:r>
            <w:r>
              <w:rPr>
                <w:rFonts w:hint="eastAsia"/>
                <w:sz w:val="24"/>
              </w:rPr>
              <w:t>18</w:t>
            </w:r>
            <w:r>
              <w:rPr>
                <w:rFonts w:hint="eastAsia"/>
                <w:sz w:val="24"/>
              </w:rPr>
              <w:t>日担任交银施罗德瑞利定期开放灵活配置混合型证券投资基金的基金经理助理。</w:t>
            </w:r>
            <w:r>
              <w:rPr>
                <w:rFonts w:hint="eastAsia"/>
                <w:sz w:val="24"/>
              </w:rPr>
              <w:t>2017</w:t>
            </w:r>
            <w:r>
              <w:rPr>
                <w:rFonts w:hint="eastAsia"/>
                <w:sz w:val="24"/>
              </w:rPr>
              <w:t>年</w:t>
            </w:r>
            <w:r>
              <w:rPr>
                <w:rFonts w:hint="eastAsia"/>
                <w:sz w:val="24"/>
              </w:rPr>
              <w:t>9</w:t>
            </w:r>
            <w:r>
              <w:rPr>
                <w:rFonts w:hint="eastAsia"/>
                <w:sz w:val="24"/>
              </w:rPr>
              <w:t>月</w:t>
            </w:r>
            <w:r>
              <w:rPr>
                <w:rFonts w:hint="eastAsia"/>
                <w:sz w:val="24"/>
              </w:rPr>
              <w:t>19</w:t>
            </w:r>
            <w:r>
              <w:rPr>
                <w:rFonts w:hint="eastAsia"/>
                <w:sz w:val="24"/>
              </w:rPr>
              <w:t>日至</w:t>
            </w:r>
            <w:r>
              <w:rPr>
                <w:rFonts w:hint="eastAsia"/>
                <w:sz w:val="24"/>
              </w:rPr>
              <w:t>2018</w:t>
            </w:r>
            <w:r>
              <w:rPr>
                <w:rFonts w:hint="eastAsia"/>
                <w:sz w:val="24"/>
              </w:rPr>
              <w:t>年</w:t>
            </w:r>
            <w:r>
              <w:rPr>
                <w:rFonts w:hint="eastAsia"/>
                <w:sz w:val="24"/>
              </w:rPr>
              <w:t>11</w:t>
            </w:r>
            <w:r>
              <w:rPr>
                <w:rFonts w:hint="eastAsia"/>
                <w:sz w:val="24"/>
              </w:rPr>
              <w:t>月</w:t>
            </w:r>
            <w:r>
              <w:rPr>
                <w:rFonts w:hint="eastAsia"/>
                <w:sz w:val="24"/>
              </w:rPr>
              <w:t>16</w:t>
            </w:r>
            <w:r>
              <w:rPr>
                <w:rFonts w:hint="eastAsia"/>
                <w:sz w:val="24"/>
              </w:rPr>
              <w:t>日担任交银施罗德瑞景定期开放灵活配置混合型证券投资基金的基金经理助理。</w:t>
            </w:r>
            <w:r>
              <w:rPr>
                <w:rFonts w:hint="eastAsia"/>
                <w:sz w:val="24"/>
              </w:rPr>
              <w:t>2018</w:t>
            </w:r>
            <w:r>
              <w:rPr>
                <w:rFonts w:hint="eastAsia"/>
                <w:sz w:val="24"/>
              </w:rPr>
              <w:t>年</w:t>
            </w:r>
            <w:r>
              <w:rPr>
                <w:rFonts w:hint="eastAsia"/>
                <w:sz w:val="24"/>
              </w:rPr>
              <w:t>6</w:t>
            </w:r>
            <w:r>
              <w:rPr>
                <w:rFonts w:hint="eastAsia"/>
                <w:sz w:val="24"/>
              </w:rPr>
              <w:t>月</w:t>
            </w:r>
            <w:r>
              <w:rPr>
                <w:rFonts w:hint="eastAsia"/>
                <w:sz w:val="24"/>
              </w:rPr>
              <w:t>28</w:t>
            </w:r>
            <w:r>
              <w:rPr>
                <w:rFonts w:hint="eastAsia"/>
                <w:sz w:val="24"/>
              </w:rPr>
              <w:t>日至</w:t>
            </w:r>
            <w:r>
              <w:rPr>
                <w:rFonts w:hint="eastAsia"/>
                <w:sz w:val="24"/>
              </w:rPr>
              <w:t>2018</w:t>
            </w:r>
            <w:r>
              <w:rPr>
                <w:rFonts w:hint="eastAsia"/>
                <w:sz w:val="24"/>
              </w:rPr>
              <w:t>年</w:t>
            </w:r>
            <w:r>
              <w:rPr>
                <w:rFonts w:hint="eastAsia"/>
                <w:sz w:val="24"/>
              </w:rPr>
              <w:t>12</w:t>
            </w:r>
            <w:r>
              <w:rPr>
                <w:rFonts w:hint="eastAsia"/>
                <w:sz w:val="24"/>
              </w:rPr>
              <w:t>月</w:t>
            </w:r>
            <w:r>
              <w:rPr>
                <w:rFonts w:hint="eastAsia"/>
                <w:sz w:val="24"/>
              </w:rPr>
              <w:t>7</w:t>
            </w:r>
            <w:r>
              <w:rPr>
                <w:rFonts w:hint="eastAsia"/>
                <w:sz w:val="24"/>
              </w:rPr>
              <w:t>日担任交银施罗德卓越回报灵活配置混合型证券投资基金的基金经理助理。</w:t>
            </w:r>
          </w:p>
        </w:tc>
      </w:tr>
    </w:tbl>
    <w:p w:rsidR="000B3829" w:rsidRDefault="00726CD3">
      <w:pPr>
        <w:tabs>
          <w:tab w:val="left" w:pos="426"/>
        </w:tabs>
        <w:spacing w:before="29" w:line="288" w:lineRule="auto"/>
        <w:jc w:val="left"/>
        <w:rPr>
          <w:kern w:val="0"/>
          <w:sz w:val="24"/>
        </w:rPr>
      </w:pPr>
      <w:r>
        <w:rPr>
          <w:rFonts w:hint="eastAsia"/>
          <w:kern w:val="0"/>
          <w:sz w:val="24"/>
        </w:rPr>
        <w:lastRenderedPageBreak/>
        <w:t>注：</w:t>
      </w:r>
      <w:r>
        <w:rPr>
          <w:rFonts w:hint="eastAsia"/>
          <w:kern w:val="0"/>
          <w:sz w:val="24"/>
        </w:rPr>
        <w:t>1</w:t>
      </w:r>
      <w:r>
        <w:rPr>
          <w:rFonts w:hint="eastAsia"/>
          <w:kern w:val="0"/>
          <w:sz w:val="24"/>
        </w:rPr>
        <w:t>、本表所列基金经理（助理）任职日期和离职日期均以基金合同生效日或公司作出决定并公告</w:t>
      </w:r>
      <w:r>
        <w:rPr>
          <w:rFonts w:hint="eastAsia"/>
          <w:kern w:val="0"/>
          <w:sz w:val="24"/>
        </w:rPr>
        <w:t>(</w:t>
      </w:r>
      <w:r>
        <w:rPr>
          <w:rFonts w:hint="eastAsia"/>
          <w:kern w:val="0"/>
          <w:sz w:val="24"/>
        </w:rPr>
        <w:t>如适用</w:t>
      </w:r>
      <w:r>
        <w:rPr>
          <w:rFonts w:hint="eastAsia"/>
          <w:kern w:val="0"/>
          <w:sz w:val="24"/>
        </w:rPr>
        <w:t>)</w:t>
      </w:r>
      <w:r>
        <w:rPr>
          <w:rFonts w:hint="eastAsia"/>
          <w:kern w:val="0"/>
          <w:sz w:val="24"/>
        </w:rPr>
        <w:t>之日为准；</w:t>
      </w:r>
    </w:p>
    <w:p w:rsidR="000B3829" w:rsidRDefault="00726CD3">
      <w:pPr>
        <w:tabs>
          <w:tab w:val="left" w:pos="426"/>
        </w:tabs>
        <w:spacing w:before="29" w:line="288" w:lineRule="auto"/>
        <w:jc w:val="left"/>
        <w:rPr>
          <w:kern w:val="0"/>
          <w:sz w:val="24"/>
        </w:rPr>
      </w:pPr>
      <w:r>
        <w:rPr>
          <w:rFonts w:hint="eastAsia"/>
          <w:kern w:val="0"/>
          <w:sz w:val="24"/>
        </w:rPr>
        <w:t>2</w:t>
      </w:r>
      <w:r>
        <w:rPr>
          <w:rFonts w:hint="eastAsia"/>
          <w:kern w:val="0"/>
          <w:sz w:val="24"/>
        </w:rPr>
        <w:t>、本表所列基金经理（助理）证券从业年限中的“证券从业”的含义遵从中国证券业协会《证券业从业人员资格管理办法》的相关规定；</w:t>
      </w:r>
      <w:r>
        <w:rPr>
          <w:rFonts w:hint="eastAsia"/>
          <w:kern w:val="0"/>
          <w:sz w:val="24"/>
        </w:rPr>
        <w:t xml:space="preserve"> </w:t>
      </w:r>
    </w:p>
    <w:p w:rsidR="00223DFB" w:rsidRPr="000171BE" w:rsidRDefault="00223DFB" w:rsidP="000171BE">
      <w:pPr>
        <w:tabs>
          <w:tab w:val="left" w:pos="426"/>
        </w:tabs>
        <w:spacing w:before="29" w:line="288" w:lineRule="auto"/>
        <w:jc w:val="left"/>
        <w:rPr>
          <w:kern w:val="0"/>
          <w:sz w:val="24"/>
        </w:rPr>
      </w:pPr>
      <w:r w:rsidRPr="000171BE">
        <w:rPr>
          <w:rFonts w:hint="eastAsia"/>
          <w:kern w:val="0"/>
          <w:sz w:val="24"/>
        </w:rPr>
        <w:t>3</w:t>
      </w:r>
      <w:r w:rsidRPr="000171BE">
        <w:rPr>
          <w:rFonts w:hint="eastAsia"/>
          <w:kern w:val="0"/>
          <w:sz w:val="24"/>
        </w:rPr>
        <w:t>、基金经理（或基金经理小组）期后变动（如有）敬请关注基金管理人发布的相关公告。</w:t>
      </w:r>
    </w:p>
    <w:p w:rsidR="00223DFB" w:rsidRPr="00D0515B" w:rsidRDefault="00223DFB" w:rsidP="004B36C2">
      <w:pPr>
        <w:spacing w:line="360" w:lineRule="auto"/>
        <w:rPr>
          <w:rFonts w:asciiTheme="minorEastAsia" w:eastAsiaTheme="minorEastAsia" w:hAnsiTheme="minorEastAsia"/>
          <w:szCs w:val="21"/>
        </w:rPr>
      </w:pPr>
    </w:p>
    <w:p w:rsidR="00223DFB" w:rsidRPr="00BD14C0" w:rsidRDefault="00223DFB" w:rsidP="00BD14C0">
      <w:pPr>
        <w:pStyle w:val="20"/>
        <w:spacing w:before="29" w:after="0" w:line="288" w:lineRule="auto"/>
        <w:rPr>
          <w:rFonts w:ascii="Times New Roman" w:hAnsi="Times New Roman" w:cs="Times New Roman"/>
          <w:kern w:val="0"/>
          <w:szCs w:val="24"/>
        </w:rPr>
      </w:pPr>
      <w:bookmarkStart w:id="15" w:name="_Toc4069793"/>
      <w:r w:rsidRPr="00BD14C0">
        <w:rPr>
          <w:rFonts w:ascii="Times New Roman" w:hAnsi="Times New Roman" w:cs="Times New Roman" w:hint="eastAsia"/>
          <w:kern w:val="0"/>
          <w:szCs w:val="24"/>
        </w:rPr>
        <w:t xml:space="preserve">4.2 </w:t>
      </w:r>
      <w:r w:rsidRPr="00BD14C0">
        <w:rPr>
          <w:rFonts w:ascii="Times New Roman" w:hAnsi="Times New Roman" w:cs="Times New Roman" w:hint="eastAsia"/>
          <w:kern w:val="0"/>
          <w:szCs w:val="24"/>
        </w:rPr>
        <w:t>管理人对报告期内本基金运作遵规守信情况的说明</w:t>
      </w:r>
      <w:bookmarkEnd w:id="15"/>
    </w:p>
    <w:p w:rsidR="00223DFB" w:rsidRPr="00BD14C0" w:rsidRDefault="00223DFB" w:rsidP="00BD14C0">
      <w:pPr>
        <w:tabs>
          <w:tab w:val="left" w:pos="426"/>
        </w:tabs>
        <w:spacing w:before="29" w:line="288" w:lineRule="auto"/>
        <w:ind w:firstLineChars="200" w:firstLine="480"/>
        <w:rPr>
          <w:kern w:val="0"/>
          <w:sz w:val="24"/>
        </w:rPr>
      </w:pPr>
      <w:r w:rsidRPr="00BD14C0">
        <w:rPr>
          <w:rFonts w:hint="eastAsia"/>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B50462" w:rsidRDefault="00223DFB" w:rsidP="00B50462">
      <w:pPr>
        <w:pStyle w:val="20"/>
        <w:spacing w:before="29" w:after="0" w:line="288" w:lineRule="auto"/>
        <w:rPr>
          <w:rFonts w:ascii="Times New Roman" w:hAnsi="Times New Roman" w:cs="Times New Roman"/>
          <w:kern w:val="0"/>
          <w:szCs w:val="24"/>
        </w:rPr>
      </w:pPr>
      <w:bookmarkStart w:id="16" w:name="_Toc4069794"/>
      <w:r w:rsidRPr="00B50462">
        <w:rPr>
          <w:rFonts w:ascii="Times New Roman" w:hAnsi="Times New Roman" w:cs="Times New Roman" w:hint="eastAsia"/>
          <w:kern w:val="0"/>
          <w:szCs w:val="24"/>
        </w:rPr>
        <w:t xml:space="preserve">4.3 </w:t>
      </w:r>
      <w:r w:rsidRPr="00B50462">
        <w:rPr>
          <w:rFonts w:ascii="Times New Roman" w:hAnsi="Times New Roman" w:cs="Times New Roman" w:hint="eastAsia"/>
          <w:kern w:val="0"/>
          <w:szCs w:val="24"/>
        </w:rPr>
        <w:t>管理人对报告期内公平交易情况的专项说明</w:t>
      </w:r>
      <w:bookmarkEnd w:id="16"/>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4.3.1</w:t>
      </w:r>
      <w:r w:rsidRPr="00B50462">
        <w:rPr>
          <w:rFonts w:hint="eastAsia"/>
          <w:b/>
          <w:kern w:val="0"/>
          <w:sz w:val="24"/>
        </w:rPr>
        <w:t>公平交易制度和控制方法</w:t>
      </w:r>
    </w:p>
    <w:p w:rsidR="000B3829" w:rsidRDefault="00726CD3">
      <w:pPr>
        <w:tabs>
          <w:tab w:val="left" w:pos="426"/>
        </w:tabs>
        <w:spacing w:before="29" w:line="288" w:lineRule="auto"/>
        <w:ind w:firstLineChars="200" w:firstLine="480"/>
        <w:rPr>
          <w:kern w:val="0"/>
          <w:sz w:val="24"/>
        </w:rPr>
      </w:pPr>
      <w:r>
        <w:rPr>
          <w:rFonts w:hint="eastAsia"/>
          <w:kern w:val="0"/>
          <w:sz w:val="24"/>
        </w:rPr>
        <w:lastRenderedPageBreak/>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0B3829" w:rsidRDefault="00726CD3">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）公司建立资源共享的投资研究信息平台，所有研究成果对所有投资组合公平开放，确保各投资组合在获得研究支持和实施投资决策方面享有公平的机会。</w:t>
      </w:r>
    </w:p>
    <w:p w:rsidR="000B3829" w:rsidRDefault="00726CD3">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0B3829" w:rsidRDefault="00726CD3">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）公司建立了清晰的投资授权制度，明确各层级投资决策主体的职责和权限划分，组合投资经理充分发挥专业判断能力</w:t>
      </w:r>
      <w:r>
        <w:rPr>
          <w:rFonts w:hint="eastAsia"/>
          <w:kern w:val="0"/>
          <w:sz w:val="24"/>
        </w:rPr>
        <w:t>,</w:t>
      </w:r>
      <w:r>
        <w:rPr>
          <w:rFonts w:hint="eastAsia"/>
          <w:kern w:val="0"/>
          <w:sz w:val="24"/>
        </w:rPr>
        <w:t>不受他人干预</w:t>
      </w:r>
      <w:r>
        <w:rPr>
          <w:rFonts w:hint="eastAsia"/>
          <w:kern w:val="0"/>
          <w:sz w:val="24"/>
        </w:rPr>
        <w:t>,</w:t>
      </w:r>
      <w:r>
        <w:rPr>
          <w:rFonts w:hint="eastAsia"/>
          <w:kern w:val="0"/>
          <w:sz w:val="24"/>
        </w:rPr>
        <w:t>在授权范围内独立行使投资决策权，维护公平的投资管理环境，维护所管理投资组合的合法利益</w:t>
      </w:r>
      <w:r>
        <w:rPr>
          <w:rFonts w:hint="eastAsia"/>
          <w:kern w:val="0"/>
          <w:sz w:val="24"/>
        </w:rPr>
        <w:t>,</w:t>
      </w:r>
      <w:r>
        <w:rPr>
          <w:rFonts w:hint="eastAsia"/>
          <w:kern w:val="0"/>
          <w:sz w:val="24"/>
        </w:rPr>
        <w:t>保证各投资组合交易决策的客观性和独立性，防范不公平及异常交易的发生。</w:t>
      </w:r>
    </w:p>
    <w:p w:rsidR="000B3829" w:rsidRDefault="00726CD3">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w:t>
      </w:r>
      <w:r w:rsidRPr="00EB7915">
        <w:rPr>
          <w:rFonts w:hint="eastAsia"/>
          <w:kern w:val="0"/>
          <w:sz w:val="24"/>
        </w:rPr>
        <w:t>5</w:t>
      </w:r>
      <w:r w:rsidRPr="00EB7915">
        <w:rPr>
          <w:rFonts w:hint="eastAsia"/>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D0515B" w:rsidRDefault="00223DFB" w:rsidP="006B6A5D">
      <w:pPr>
        <w:spacing w:line="360" w:lineRule="auto"/>
        <w:jc w:val="left"/>
        <w:rPr>
          <w:rFonts w:asciiTheme="minorEastAsia" w:eastAsiaTheme="minorEastAsia" w:hAnsiTheme="minorEastAsia"/>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4.3.2</w:t>
      </w:r>
      <w:r w:rsidRPr="00B50462">
        <w:rPr>
          <w:rFonts w:hint="eastAsia"/>
          <w:b/>
          <w:kern w:val="0"/>
          <w:sz w:val="24"/>
        </w:rPr>
        <w:t>公平交易制度的执行情况</w:t>
      </w:r>
    </w:p>
    <w:p w:rsidR="000B3829" w:rsidRDefault="00726CD3">
      <w:pPr>
        <w:tabs>
          <w:tab w:val="left" w:pos="426"/>
        </w:tabs>
        <w:spacing w:before="29" w:line="288" w:lineRule="auto"/>
        <w:ind w:firstLineChars="200" w:firstLine="480"/>
        <w:rPr>
          <w:kern w:val="0"/>
          <w:sz w:val="24"/>
        </w:rPr>
      </w:pPr>
      <w:r>
        <w:rPr>
          <w:rFonts w:hint="eastAsia"/>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B3829" w:rsidRDefault="00726CD3">
      <w:pPr>
        <w:tabs>
          <w:tab w:val="left" w:pos="426"/>
        </w:tabs>
        <w:spacing w:before="29" w:line="288" w:lineRule="auto"/>
        <w:ind w:firstLineChars="200" w:firstLine="480"/>
        <w:rPr>
          <w:kern w:val="0"/>
          <w:sz w:val="24"/>
        </w:rPr>
      </w:pPr>
      <w:r>
        <w:rPr>
          <w:rFonts w:hint="eastAsia"/>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0B3829" w:rsidRDefault="00726CD3">
      <w:pPr>
        <w:tabs>
          <w:tab w:val="left" w:pos="426"/>
        </w:tabs>
        <w:spacing w:before="29" w:line="288" w:lineRule="auto"/>
        <w:ind w:firstLineChars="200" w:firstLine="480"/>
        <w:rPr>
          <w:kern w:val="0"/>
          <w:sz w:val="24"/>
        </w:rPr>
      </w:pPr>
      <w:r>
        <w:rPr>
          <w:rFonts w:hint="eastAsia"/>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lastRenderedPageBreak/>
        <w:t>报告期内本公司严格执行公平交易制度，公平对待旗下各投资组合，未发现任何违反公平交易的行为。</w:t>
      </w:r>
    </w:p>
    <w:p w:rsidR="00223DFB" w:rsidRPr="00D0515B" w:rsidRDefault="00223DFB" w:rsidP="006B6A5D">
      <w:pPr>
        <w:spacing w:line="360" w:lineRule="auto"/>
        <w:jc w:val="left"/>
        <w:rPr>
          <w:rFonts w:asciiTheme="minorEastAsia" w:eastAsiaTheme="minorEastAsia" w:hAnsiTheme="minorEastAsia"/>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4.3.3</w:t>
      </w:r>
      <w:r w:rsidRPr="00B50462">
        <w:rPr>
          <w:rFonts w:hint="eastAsia"/>
          <w:b/>
          <w:kern w:val="0"/>
          <w:sz w:val="24"/>
        </w:rPr>
        <w:t>异常交易行为的专项说明</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本基金于本报告期内不存在异常交易行为。本报告期内，本公司管理的所有投资组合参与的交易所公开竞价同日反向交易成交较少的单边交易量没有超过该证券当日总成交量</w:t>
      </w:r>
      <w:r w:rsidRPr="00EB7915">
        <w:rPr>
          <w:rFonts w:hint="eastAsia"/>
          <w:kern w:val="0"/>
          <w:sz w:val="24"/>
        </w:rPr>
        <w:t>5%</w:t>
      </w:r>
      <w:r w:rsidRPr="00EB7915">
        <w:rPr>
          <w:rFonts w:hint="eastAsia"/>
          <w:kern w:val="0"/>
          <w:sz w:val="24"/>
        </w:rPr>
        <w:t>的情形，本基金与本公司管理的其他投资组合在不同时间窗下（如日内、</w:t>
      </w:r>
      <w:r w:rsidRPr="00EB7915">
        <w:rPr>
          <w:rFonts w:hint="eastAsia"/>
          <w:kern w:val="0"/>
          <w:sz w:val="24"/>
        </w:rPr>
        <w:t>3</w:t>
      </w:r>
      <w:r w:rsidRPr="00EB7915">
        <w:rPr>
          <w:rFonts w:hint="eastAsia"/>
          <w:kern w:val="0"/>
          <w:sz w:val="24"/>
        </w:rPr>
        <w:t>日内、</w:t>
      </w:r>
      <w:r w:rsidRPr="00EB7915">
        <w:rPr>
          <w:rFonts w:hint="eastAsia"/>
          <w:kern w:val="0"/>
          <w:sz w:val="24"/>
        </w:rPr>
        <w:t>5</w:t>
      </w:r>
      <w:r w:rsidRPr="00EB7915">
        <w:rPr>
          <w:rFonts w:hint="eastAsia"/>
          <w:kern w:val="0"/>
          <w:sz w:val="24"/>
        </w:rPr>
        <w:t>日内）同向交易的交易价差未出现异常。</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7" w:name="_Toc4069795"/>
      <w:r w:rsidRPr="00FC41CD">
        <w:rPr>
          <w:rFonts w:ascii="Times New Roman" w:hAnsi="Times New Roman" w:cs="Times New Roman" w:hint="eastAsia"/>
          <w:kern w:val="0"/>
          <w:szCs w:val="24"/>
        </w:rPr>
        <w:t xml:space="preserve">4.4 </w:t>
      </w:r>
      <w:r w:rsidRPr="00FC41CD">
        <w:rPr>
          <w:rFonts w:ascii="Times New Roman" w:hAnsi="Times New Roman" w:cs="Times New Roman" w:hint="eastAsia"/>
          <w:kern w:val="0"/>
          <w:szCs w:val="24"/>
        </w:rPr>
        <w:t>管理人对报告期内基金的投资策略和业绩表现的说明</w:t>
      </w:r>
      <w:bookmarkEnd w:id="17"/>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4.4.1</w:t>
      </w:r>
      <w:r w:rsidRPr="00B50462">
        <w:rPr>
          <w:rFonts w:hint="eastAsia"/>
          <w:b/>
          <w:kern w:val="0"/>
          <w:sz w:val="24"/>
        </w:rPr>
        <w:t>报告期内基金投资策略和运作分析</w:t>
      </w:r>
    </w:p>
    <w:p w:rsidR="000B3829" w:rsidRDefault="00726CD3">
      <w:pPr>
        <w:tabs>
          <w:tab w:val="left" w:pos="426"/>
        </w:tabs>
        <w:spacing w:before="29" w:line="288" w:lineRule="auto"/>
        <w:ind w:firstLineChars="200" w:firstLine="480"/>
        <w:rPr>
          <w:kern w:val="0"/>
          <w:sz w:val="24"/>
        </w:rPr>
      </w:pPr>
      <w:r>
        <w:rPr>
          <w:rFonts w:hint="eastAsia"/>
          <w:kern w:val="0"/>
          <w:sz w:val="24"/>
        </w:rPr>
        <w:t>2018</w:t>
      </w:r>
      <w:r>
        <w:rPr>
          <w:rFonts w:hint="eastAsia"/>
          <w:kern w:val="0"/>
          <w:sz w:val="24"/>
        </w:rPr>
        <w:t>年，主要受到中美贸易战冲击、表外融资规模收缩以及基建投资大幅下滑的影响，国内经济增速放缓，且下半年下行压力逐渐加大。</w:t>
      </w:r>
      <w:r>
        <w:rPr>
          <w:rFonts w:hint="eastAsia"/>
          <w:kern w:val="0"/>
          <w:sz w:val="24"/>
        </w:rPr>
        <w:t>2018</w:t>
      </w:r>
      <w:r>
        <w:rPr>
          <w:rFonts w:hint="eastAsia"/>
          <w:kern w:val="0"/>
          <w:sz w:val="24"/>
        </w:rPr>
        <w:t>年广义理财与银行同业业务的监管政策效应发酵，委贷与信托等表外融资大幅收缩，严重依赖表外融资的民企债务风险不断涌现。尽管在央行宽松货币政策护航下，商业银行加大表内信贷投放，但依然难以赶上表外融资收缩规模，</w:t>
      </w:r>
      <w:r>
        <w:rPr>
          <w:rFonts w:hint="eastAsia"/>
          <w:kern w:val="0"/>
          <w:sz w:val="24"/>
        </w:rPr>
        <w:t>2018</w:t>
      </w:r>
      <w:r>
        <w:rPr>
          <w:rFonts w:hint="eastAsia"/>
          <w:kern w:val="0"/>
          <w:sz w:val="24"/>
        </w:rPr>
        <w:t>年信贷利率持续高企。地方政府融资平台监管趋严，叠加表外融资收缩，从而导致</w:t>
      </w:r>
      <w:r>
        <w:rPr>
          <w:rFonts w:hint="eastAsia"/>
          <w:kern w:val="0"/>
          <w:sz w:val="24"/>
        </w:rPr>
        <w:t>2018</w:t>
      </w:r>
      <w:r>
        <w:rPr>
          <w:rFonts w:hint="eastAsia"/>
          <w:kern w:val="0"/>
          <w:sz w:val="24"/>
        </w:rPr>
        <w:t>年基建投资出现大幅下滑。同时中美贸易摩擦爆发，贸易战的外部冲击，不仅影响到我国的进出口，而且扰乱了经济参与者的预期。尽管受到“抢出口效应”影响，国内出口曾出现短暂冲高，但十一月起贸易战负面效应显现，出口已大幅下滑，十二月更是出现负增长。</w:t>
      </w:r>
    </w:p>
    <w:p w:rsidR="000B3829" w:rsidRDefault="00726CD3">
      <w:pPr>
        <w:tabs>
          <w:tab w:val="left" w:pos="426"/>
        </w:tabs>
        <w:spacing w:before="29" w:line="288" w:lineRule="auto"/>
        <w:ind w:firstLineChars="200" w:firstLine="480"/>
        <w:rPr>
          <w:kern w:val="0"/>
          <w:sz w:val="24"/>
        </w:rPr>
      </w:pPr>
      <w:r>
        <w:rPr>
          <w:rFonts w:hint="eastAsia"/>
          <w:kern w:val="0"/>
          <w:sz w:val="24"/>
        </w:rPr>
        <w:t>为应对表外融资收缩与中美贸易战带来的负面冲击，</w:t>
      </w:r>
      <w:r>
        <w:rPr>
          <w:rFonts w:hint="eastAsia"/>
          <w:kern w:val="0"/>
          <w:sz w:val="24"/>
        </w:rPr>
        <w:t>2018</w:t>
      </w:r>
      <w:r>
        <w:rPr>
          <w:rFonts w:hint="eastAsia"/>
          <w:kern w:val="0"/>
          <w:sz w:val="24"/>
        </w:rPr>
        <w:t>年央行货币政策转向了中性偏松，通过多次降准释放了充沛的流动性。</w:t>
      </w:r>
      <w:r>
        <w:rPr>
          <w:rFonts w:hint="eastAsia"/>
          <w:kern w:val="0"/>
          <w:sz w:val="24"/>
        </w:rPr>
        <w:t>2018</w:t>
      </w:r>
      <w:r>
        <w:rPr>
          <w:rFonts w:hint="eastAsia"/>
          <w:kern w:val="0"/>
          <w:sz w:val="24"/>
        </w:rPr>
        <w:t>年一季度通过定向降准落地以及“临时准备金动用安排”释放了大量流动性。</w:t>
      </w:r>
      <w:r>
        <w:rPr>
          <w:rFonts w:hint="eastAsia"/>
          <w:kern w:val="0"/>
          <w:sz w:val="24"/>
        </w:rPr>
        <w:t>2018</w:t>
      </w:r>
      <w:r>
        <w:rPr>
          <w:rFonts w:hint="eastAsia"/>
          <w:kern w:val="0"/>
          <w:sz w:val="24"/>
        </w:rPr>
        <w:t>年二季度央行两次宣布降准，释放增量资金约</w:t>
      </w:r>
      <w:r>
        <w:rPr>
          <w:rFonts w:hint="eastAsia"/>
          <w:kern w:val="0"/>
          <w:sz w:val="24"/>
        </w:rPr>
        <w:t>1.1</w:t>
      </w:r>
      <w:r>
        <w:rPr>
          <w:rFonts w:hint="eastAsia"/>
          <w:kern w:val="0"/>
          <w:sz w:val="24"/>
        </w:rPr>
        <w:t>万亿。</w:t>
      </w:r>
      <w:r>
        <w:rPr>
          <w:rFonts w:hint="eastAsia"/>
          <w:kern w:val="0"/>
          <w:sz w:val="24"/>
        </w:rPr>
        <w:t>2018</w:t>
      </w:r>
      <w:r>
        <w:rPr>
          <w:rFonts w:hint="eastAsia"/>
          <w:kern w:val="0"/>
          <w:sz w:val="24"/>
        </w:rPr>
        <w:t>年下半年央行主要通过公开市场逆回购与</w:t>
      </w:r>
      <w:r>
        <w:rPr>
          <w:rFonts w:hint="eastAsia"/>
          <w:kern w:val="0"/>
          <w:sz w:val="24"/>
        </w:rPr>
        <w:t>MLF</w:t>
      </w:r>
      <w:r>
        <w:rPr>
          <w:rFonts w:hint="eastAsia"/>
          <w:kern w:val="0"/>
          <w:sz w:val="24"/>
        </w:rPr>
        <w:t>操作维持货币市场资金面宽松，同时努力疏通货币传导机制，引导宽松的货币市场流动性进入实体企业，但民企融资难与贵的问题短期内依然比较突出。</w:t>
      </w:r>
    </w:p>
    <w:p w:rsidR="000B3829" w:rsidRDefault="00726CD3">
      <w:pPr>
        <w:tabs>
          <w:tab w:val="left" w:pos="426"/>
        </w:tabs>
        <w:spacing w:before="29" w:line="288" w:lineRule="auto"/>
        <w:ind w:firstLineChars="200" w:firstLine="480"/>
        <w:rPr>
          <w:kern w:val="0"/>
          <w:sz w:val="24"/>
        </w:rPr>
      </w:pPr>
      <w:r>
        <w:rPr>
          <w:rFonts w:hint="eastAsia"/>
          <w:kern w:val="0"/>
          <w:sz w:val="24"/>
        </w:rPr>
        <w:t>资金面上，受央行持续降准影响，</w:t>
      </w:r>
      <w:r>
        <w:rPr>
          <w:rFonts w:hint="eastAsia"/>
          <w:kern w:val="0"/>
          <w:sz w:val="24"/>
        </w:rPr>
        <w:t>2018</w:t>
      </w:r>
      <w:r>
        <w:rPr>
          <w:rFonts w:hint="eastAsia"/>
          <w:kern w:val="0"/>
          <w:sz w:val="24"/>
        </w:rPr>
        <w:t>年货币市场资金面非常宽松。十二月底</w:t>
      </w:r>
      <w:r>
        <w:rPr>
          <w:rFonts w:hint="eastAsia"/>
          <w:kern w:val="0"/>
          <w:sz w:val="24"/>
        </w:rPr>
        <w:t>R001</w:t>
      </w:r>
      <w:r>
        <w:rPr>
          <w:rFonts w:hint="eastAsia"/>
          <w:kern w:val="0"/>
          <w:sz w:val="24"/>
        </w:rPr>
        <w:t>较</w:t>
      </w:r>
      <w:r>
        <w:rPr>
          <w:rFonts w:hint="eastAsia"/>
          <w:kern w:val="0"/>
          <w:sz w:val="24"/>
        </w:rPr>
        <w:t>2017</w:t>
      </w:r>
      <w:r>
        <w:rPr>
          <w:rFonts w:hint="eastAsia"/>
          <w:kern w:val="0"/>
          <w:sz w:val="24"/>
        </w:rPr>
        <w:t>年底下降</w:t>
      </w:r>
      <w:r>
        <w:rPr>
          <w:rFonts w:hint="eastAsia"/>
          <w:kern w:val="0"/>
          <w:sz w:val="24"/>
        </w:rPr>
        <w:t>106BP</w:t>
      </w:r>
      <w:r>
        <w:rPr>
          <w:rFonts w:hint="eastAsia"/>
          <w:kern w:val="0"/>
          <w:sz w:val="24"/>
        </w:rPr>
        <w:t>以上。受资金持续宽松及银行同业投资规模收缩等影响，同业存款及存单利率大幅下行，且全年大部分时间内同业存款利率更低。十二月底股份制银行存单利率较</w:t>
      </w:r>
      <w:r>
        <w:rPr>
          <w:rFonts w:hint="eastAsia"/>
          <w:kern w:val="0"/>
          <w:sz w:val="24"/>
        </w:rPr>
        <w:t>2017</w:t>
      </w:r>
      <w:r>
        <w:rPr>
          <w:rFonts w:hint="eastAsia"/>
          <w:kern w:val="0"/>
          <w:sz w:val="24"/>
        </w:rPr>
        <w:t>年底下降</w:t>
      </w:r>
      <w:r>
        <w:rPr>
          <w:rFonts w:hint="eastAsia"/>
          <w:kern w:val="0"/>
          <w:sz w:val="24"/>
        </w:rPr>
        <w:t>230BP</w:t>
      </w:r>
      <w:r>
        <w:rPr>
          <w:rFonts w:hint="eastAsia"/>
          <w:kern w:val="0"/>
          <w:sz w:val="24"/>
        </w:rPr>
        <w:t>以上。受货币政策转向、资金面宽松叠加中美贸易战导致经济悲观预期加深等因素影响，</w:t>
      </w:r>
      <w:r>
        <w:rPr>
          <w:rFonts w:hint="eastAsia"/>
          <w:kern w:val="0"/>
          <w:sz w:val="24"/>
        </w:rPr>
        <w:t>2018</w:t>
      </w:r>
      <w:r>
        <w:rPr>
          <w:rFonts w:hint="eastAsia"/>
          <w:kern w:val="0"/>
          <w:sz w:val="24"/>
        </w:rPr>
        <w:t>年债市在年初回调至高位后，迎来了大涨行情。十二月底十年期国开债</w:t>
      </w:r>
      <w:r>
        <w:rPr>
          <w:rFonts w:hint="eastAsia"/>
          <w:kern w:val="0"/>
          <w:sz w:val="24"/>
        </w:rPr>
        <w:t>YTM</w:t>
      </w:r>
      <w:r>
        <w:rPr>
          <w:rFonts w:hint="eastAsia"/>
          <w:kern w:val="0"/>
          <w:sz w:val="24"/>
        </w:rPr>
        <w:t>较</w:t>
      </w:r>
      <w:r>
        <w:rPr>
          <w:rFonts w:hint="eastAsia"/>
          <w:kern w:val="0"/>
          <w:sz w:val="24"/>
        </w:rPr>
        <w:t>2017</w:t>
      </w:r>
      <w:r>
        <w:rPr>
          <w:rFonts w:hint="eastAsia"/>
          <w:kern w:val="0"/>
          <w:sz w:val="24"/>
        </w:rPr>
        <w:t>年底回落</w:t>
      </w:r>
      <w:r>
        <w:rPr>
          <w:rFonts w:hint="eastAsia"/>
          <w:kern w:val="0"/>
          <w:sz w:val="24"/>
        </w:rPr>
        <w:t>117BP</w:t>
      </w:r>
      <w:r>
        <w:rPr>
          <w:rFonts w:hint="eastAsia"/>
          <w:kern w:val="0"/>
          <w:sz w:val="24"/>
        </w:rPr>
        <w:t>以上，三年期</w:t>
      </w:r>
      <w:r>
        <w:rPr>
          <w:rFonts w:hint="eastAsia"/>
          <w:kern w:val="0"/>
          <w:sz w:val="24"/>
        </w:rPr>
        <w:t>AAA</w:t>
      </w:r>
      <w:r>
        <w:rPr>
          <w:rFonts w:hint="eastAsia"/>
          <w:kern w:val="0"/>
          <w:sz w:val="24"/>
        </w:rPr>
        <w:t>中票</w:t>
      </w:r>
      <w:r>
        <w:rPr>
          <w:rFonts w:hint="eastAsia"/>
          <w:kern w:val="0"/>
          <w:sz w:val="24"/>
        </w:rPr>
        <w:t>YTM</w:t>
      </w:r>
      <w:r>
        <w:rPr>
          <w:rFonts w:hint="eastAsia"/>
          <w:kern w:val="0"/>
          <w:sz w:val="24"/>
        </w:rPr>
        <w:t>较</w:t>
      </w:r>
      <w:r>
        <w:rPr>
          <w:rFonts w:hint="eastAsia"/>
          <w:kern w:val="0"/>
          <w:sz w:val="24"/>
        </w:rPr>
        <w:t>2017</w:t>
      </w:r>
      <w:r>
        <w:rPr>
          <w:rFonts w:hint="eastAsia"/>
          <w:kern w:val="0"/>
          <w:sz w:val="24"/>
        </w:rPr>
        <w:t>年底回落</w:t>
      </w:r>
      <w:r>
        <w:rPr>
          <w:rFonts w:hint="eastAsia"/>
          <w:kern w:val="0"/>
          <w:sz w:val="24"/>
        </w:rPr>
        <w:t>147BP</w:t>
      </w:r>
      <w:r>
        <w:rPr>
          <w:rFonts w:hint="eastAsia"/>
          <w:kern w:val="0"/>
          <w:sz w:val="24"/>
        </w:rPr>
        <w:t>以上。</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基金操作方面，报告期内本基金保持适度的流动性以期满足基金份额持有人潜在赎回需求，同时严格管控信用风险，择机提升组合杠杆与久期。在资产配置上，择机加大存单、短融与存款等投资品种的配置力度。根据市场情况灵活调整存款、存单及债券配</w:t>
      </w:r>
      <w:r w:rsidRPr="00EB7915">
        <w:rPr>
          <w:rFonts w:hint="eastAsia"/>
          <w:kern w:val="0"/>
          <w:sz w:val="24"/>
        </w:rPr>
        <w:lastRenderedPageBreak/>
        <w:t>置比例，为持有人创造稳健的回报。</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4.4.2</w:t>
      </w:r>
      <w:r w:rsidRPr="00B50462">
        <w:rPr>
          <w:rFonts w:hint="eastAsia"/>
          <w:b/>
          <w:kern w:val="0"/>
          <w:sz w:val="24"/>
        </w:rPr>
        <w:t>报告期内基金的业绩表现</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本基金（各类）份额净值及业绩表现请见“</w:t>
      </w:r>
      <w:r w:rsidRPr="00EB7915">
        <w:rPr>
          <w:rFonts w:hint="eastAsia"/>
          <w:kern w:val="0"/>
          <w:sz w:val="24"/>
        </w:rPr>
        <w:t>3.1</w:t>
      </w:r>
      <w:r w:rsidRPr="00EB7915">
        <w:rPr>
          <w:rFonts w:hint="eastAsia"/>
          <w:kern w:val="0"/>
          <w:sz w:val="24"/>
        </w:rPr>
        <w:t>主要会计数据和财务指标”</w:t>
      </w:r>
      <w:r w:rsidRPr="00EB7915">
        <w:rPr>
          <w:rFonts w:hint="eastAsia"/>
          <w:kern w:val="0"/>
          <w:sz w:val="24"/>
        </w:rPr>
        <w:t xml:space="preserve"> </w:t>
      </w:r>
      <w:r w:rsidRPr="00EB7915">
        <w:rPr>
          <w:rFonts w:hint="eastAsia"/>
          <w:kern w:val="0"/>
          <w:sz w:val="24"/>
        </w:rPr>
        <w:t>及“</w:t>
      </w:r>
      <w:r w:rsidRPr="00EB7915">
        <w:rPr>
          <w:rFonts w:hint="eastAsia"/>
          <w:kern w:val="0"/>
          <w:sz w:val="24"/>
        </w:rPr>
        <w:t>3.2.1</w:t>
      </w:r>
      <w:r w:rsidRPr="00EB7915">
        <w:rPr>
          <w:rFonts w:hint="eastAsia"/>
          <w:kern w:val="0"/>
          <w:sz w:val="24"/>
        </w:rPr>
        <w:t>基金份额净值增长率及其与同期业绩比较基准收益率的比较”部分披露。</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8" w:name="_Toc4069796"/>
      <w:r w:rsidRPr="00FC41CD">
        <w:rPr>
          <w:rFonts w:ascii="Times New Roman" w:hAnsi="Times New Roman" w:cs="Times New Roman" w:hint="eastAsia"/>
          <w:kern w:val="0"/>
          <w:szCs w:val="24"/>
        </w:rPr>
        <w:t xml:space="preserve">4.5 </w:t>
      </w:r>
      <w:r w:rsidRPr="00FC41CD">
        <w:rPr>
          <w:rFonts w:ascii="Times New Roman" w:hAnsi="Times New Roman" w:cs="Times New Roman" w:hint="eastAsia"/>
          <w:kern w:val="0"/>
          <w:szCs w:val="24"/>
        </w:rPr>
        <w:t>管理人对宏观经济、证券市场及行业走势的简要展望</w:t>
      </w:r>
      <w:bookmarkEnd w:id="18"/>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展望</w:t>
      </w:r>
      <w:r w:rsidRPr="00EB7915">
        <w:rPr>
          <w:rFonts w:hint="eastAsia"/>
          <w:kern w:val="0"/>
          <w:sz w:val="24"/>
        </w:rPr>
        <w:t>2019</w:t>
      </w:r>
      <w:r w:rsidRPr="00EB7915">
        <w:rPr>
          <w:rFonts w:hint="eastAsia"/>
          <w:kern w:val="0"/>
          <w:sz w:val="24"/>
        </w:rPr>
        <w:t>年，尽管中美重启贸易磋商预示着</w:t>
      </w:r>
      <w:r w:rsidRPr="00EB7915">
        <w:rPr>
          <w:rFonts w:hint="eastAsia"/>
          <w:kern w:val="0"/>
          <w:sz w:val="24"/>
        </w:rPr>
        <w:t>2019</w:t>
      </w:r>
      <w:r w:rsidRPr="00EB7915">
        <w:rPr>
          <w:rFonts w:hint="eastAsia"/>
          <w:kern w:val="0"/>
          <w:sz w:val="24"/>
        </w:rPr>
        <w:t>年一季度的中美贸易谈判有望朝着向好的方向进展，但是</w:t>
      </w:r>
      <w:r w:rsidRPr="00EB7915">
        <w:rPr>
          <w:rFonts w:hint="eastAsia"/>
          <w:kern w:val="0"/>
          <w:sz w:val="24"/>
        </w:rPr>
        <w:t>2018</w:t>
      </w:r>
      <w:r w:rsidRPr="00EB7915">
        <w:rPr>
          <w:rFonts w:hint="eastAsia"/>
          <w:kern w:val="0"/>
          <w:sz w:val="24"/>
        </w:rPr>
        <w:t>年贸易战带来的负面冲击短期仍难消除，而且美欧实体经济也在走弱，因此出口对国内经济增长的拖累估计短期内难以逆转。政策层面上，中央经济政策托底工作进一步增强。十二月中央经济工作会议提出要加大积极财政政策力度，解决好民企融资问题，加快经济体制改革等措施。十二月央行四季度货币政策例会指出“加大逆周期调节的力度”，并且已在</w:t>
      </w:r>
      <w:r w:rsidRPr="00EB7915">
        <w:rPr>
          <w:rFonts w:hint="eastAsia"/>
          <w:kern w:val="0"/>
          <w:sz w:val="24"/>
        </w:rPr>
        <w:t>2019</w:t>
      </w:r>
      <w:r w:rsidRPr="00EB7915">
        <w:rPr>
          <w:rFonts w:hint="eastAsia"/>
          <w:kern w:val="0"/>
          <w:sz w:val="24"/>
        </w:rPr>
        <w:t>年初宣布全面降准一个百分点。预计短期内经济惯性下行压力依然较大，年内经济下探寻底将与稳增长政策加码赛跑。预计央行可能维持宽松货币政策，发挥逆周期调节作用。我们将密切关注中美贸易谈判的进展、政府经济政策动态以及美欧经济走势。组合管理方面，本基金将密切跟踪研判宏观经济走势与央行货币政策操作，保持较好的流动性，把握市场机会，同时严格控制风险，努力为投资者创造稳健的回报。</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9" w:name="_Toc4069797"/>
      <w:r w:rsidRPr="00FC41CD">
        <w:rPr>
          <w:rFonts w:ascii="Times New Roman" w:hAnsi="Times New Roman" w:cs="Times New Roman" w:hint="eastAsia"/>
          <w:kern w:val="0"/>
          <w:szCs w:val="24"/>
        </w:rPr>
        <w:t xml:space="preserve">4.6 </w:t>
      </w:r>
      <w:r w:rsidRPr="00FC41CD">
        <w:rPr>
          <w:rFonts w:ascii="Times New Roman" w:hAnsi="Times New Roman" w:cs="Times New Roman" w:hint="eastAsia"/>
          <w:kern w:val="0"/>
          <w:szCs w:val="24"/>
        </w:rPr>
        <w:t>管理人内部有关本基金的监察稽核工作情况</w:t>
      </w:r>
      <w:bookmarkEnd w:id="19"/>
    </w:p>
    <w:p w:rsidR="000B3829" w:rsidRDefault="00726CD3">
      <w:pPr>
        <w:tabs>
          <w:tab w:val="left" w:pos="426"/>
        </w:tabs>
        <w:spacing w:before="29" w:line="288" w:lineRule="auto"/>
        <w:ind w:firstLineChars="200" w:firstLine="480"/>
        <w:rPr>
          <w:kern w:val="0"/>
          <w:sz w:val="24"/>
        </w:rPr>
      </w:pPr>
      <w:r>
        <w:rPr>
          <w:rFonts w:hint="eastAsia"/>
          <w:kern w:val="0"/>
          <w:sz w:val="24"/>
        </w:rPr>
        <w:t>2018</w:t>
      </w:r>
      <w:r>
        <w:rPr>
          <w:rFonts w:hint="eastAsia"/>
          <w:kern w:val="0"/>
          <w:sz w:val="24"/>
        </w:rPr>
        <w:t>年度，根据《证券投资基金法》、《关于规范金融机构资产管理业务的指导意见》等法律法规及有关要求，本基金管理人诚实守信、勤勉尽责，依法履行基金管理人职责，落实风险控制，强化合规管理职能，确保基金管理业务运作的安全、规范，保护基金投资人的合法权益。</w:t>
      </w:r>
    </w:p>
    <w:p w:rsidR="000B3829" w:rsidRDefault="00726CD3">
      <w:pPr>
        <w:tabs>
          <w:tab w:val="left" w:pos="426"/>
        </w:tabs>
        <w:spacing w:before="29" w:line="288" w:lineRule="auto"/>
        <w:ind w:firstLineChars="200" w:firstLine="480"/>
        <w:rPr>
          <w:kern w:val="0"/>
          <w:sz w:val="24"/>
        </w:rPr>
      </w:pPr>
      <w:r>
        <w:rPr>
          <w:rFonts w:hint="eastAsia"/>
          <w:kern w:val="0"/>
          <w:sz w:val="24"/>
        </w:rPr>
        <w:t>本报告期内，本基金管理人为了确保公司业务的规范运作，主要做了以下工作：</w:t>
      </w:r>
    </w:p>
    <w:p w:rsidR="000B3829" w:rsidRDefault="00726CD3">
      <w:pPr>
        <w:tabs>
          <w:tab w:val="left" w:pos="426"/>
        </w:tabs>
        <w:spacing w:before="29" w:line="288" w:lineRule="auto"/>
        <w:ind w:firstLineChars="200" w:firstLine="480"/>
        <w:rPr>
          <w:kern w:val="0"/>
          <w:sz w:val="24"/>
        </w:rPr>
      </w:pPr>
      <w:r>
        <w:rPr>
          <w:rFonts w:hint="eastAsia"/>
          <w:kern w:val="0"/>
          <w:sz w:val="24"/>
        </w:rPr>
        <w:t>（一）持续跟进年内新法规落实推进工作，重点跟进资管新规及配套细则等重要新规落实情况，不断推动相关制度流程的建立、健全和完善。</w:t>
      </w:r>
    </w:p>
    <w:p w:rsidR="000B3829" w:rsidRDefault="00726CD3">
      <w:pPr>
        <w:tabs>
          <w:tab w:val="left" w:pos="426"/>
        </w:tabs>
        <w:spacing w:before="29" w:line="288" w:lineRule="auto"/>
        <w:ind w:firstLineChars="200" w:firstLine="480"/>
        <w:rPr>
          <w:kern w:val="0"/>
          <w:sz w:val="24"/>
        </w:rPr>
      </w:pPr>
      <w:r>
        <w:rPr>
          <w:rFonts w:hint="eastAsia"/>
          <w:kern w:val="0"/>
          <w:sz w:val="24"/>
        </w:rPr>
        <w:t>公司一直高度重视新法规落实推进工作，重点加强了对资管新规及配套细则等重要新规落实跟踪力度：一是要求新业务开展要符合新规要求，业务按照新规引导的方向推进、发展；二是要求稳妥推进存量产品的整改工作，深入理解新规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0B3829" w:rsidRDefault="00726CD3">
      <w:pPr>
        <w:tabs>
          <w:tab w:val="left" w:pos="426"/>
        </w:tabs>
        <w:spacing w:before="29" w:line="288" w:lineRule="auto"/>
        <w:ind w:firstLineChars="200" w:firstLine="480"/>
        <w:rPr>
          <w:kern w:val="0"/>
          <w:sz w:val="24"/>
        </w:rPr>
      </w:pPr>
      <w:r>
        <w:rPr>
          <w:rFonts w:hint="eastAsia"/>
          <w:kern w:val="0"/>
          <w:sz w:val="24"/>
        </w:rPr>
        <w:t>（二）继续深化全面风险管理，提高风险控制有效性。</w:t>
      </w:r>
    </w:p>
    <w:p w:rsidR="000B3829" w:rsidRDefault="00726CD3">
      <w:pPr>
        <w:tabs>
          <w:tab w:val="left" w:pos="426"/>
        </w:tabs>
        <w:spacing w:before="29" w:line="288" w:lineRule="auto"/>
        <w:ind w:firstLineChars="200" w:firstLine="480"/>
        <w:rPr>
          <w:kern w:val="0"/>
          <w:sz w:val="24"/>
        </w:rPr>
      </w:pPr>
      <w:r>
        <w:rPr>
          <w:rFonts w:hint="eastAsia"/>
          <w:kern w:val="0"/>
          <w:sz w:val="24"/>
        </w:rPr>
        <w:t>公司风险管理部门继续加大信用风险事前防范力度，加强对信用风险的监控，增加监控频次；继续加强潜在风险排查，落实防范措施落实跟踪机制，对识别的潜在风险及</w:t>
      </w:r>
      <w:r>
        <w:rPr>
          <w:rFonts w:hint="eastAsia"/>
          <w:kern w:val="0"/>
          <w:sz w:val="24"/>
        </w:rPr>
        <w:lastRenderedPageBreak/>
        <w:t>残余风险制定风险防范措施并定期跟进；继续加强流动性风险管理，落实完善产品定期及不定期压力测试工作机制，不断提升公司风险管理水平。</w:t>
      </w:r>
    </w:p>
    <w:p w:rsidR="000B3829" w:rsidRDefault="00726CD3">
      <w:pPr>
        <w:tabs>
          <w:tab w:val="left" w:pos="426"/>
        </w:tabs>
        <w:spacing w:before="29" w:line="288" w:lineRule="auto"/>
        <w:ind w:firstLineChars="200" w:firstLine="480"/>
        <w:rPr>
          <w:kern w:val="0"/>
          <w:sz w:val="24"/>
        </w:rPr>
      </w:pPr>
      <w:r>
        <w:rPr>
          <w:rFonts w:hint="eastAsia"/>
          <w:kern w:val="0"/>
          <w:sz w:val="24"/>
        </w:rPr>
        <w:t>（三）全面开展内部监督检查，强化公司内部控制。</w:t>
      </w:r>
    </w:p>
    <w:p w:rsidR="000B3829" w:rsidRDefault="00726CD3">
      <w:pPr>
        <w:tabs>
          <w:tab w:val="left" w:pos="426"/>
        </w:tabs>
        <w:spacing w:before="29" w:line="288" w:lineRule="auto"/>
        <w:ind w:firstLineChars="200" w:firstLine="480"/>
        <w:rPr>
          <w:kern w:val="0"/>
          <w:sz w:val="24"/>
        </w:rPr>
      </w:pPr>
      <w:r>
        <w:rPr>
          <w:rFonts w:hint="eastAsia"/>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0B3829" w:rsidRDefault="00726CD3">
      <w:pPr>
        <w:tabs>
          <w:tab w:val="left" w:pos="426"/>
        </w:tabs>
        <w:spacing w:before="29" w:line="288" w:lineRule="auto"/>
        <w:ind w:firstLineChars="200" w:firstLine="480"/>
        <w:rPr>
          <w:kern w:val="0"/>
          <w:sz w:val="24"/>
        </w:rPr>
      </w:pPr>
      <w:r>
        <w:rPr>
          <w:rFonts w:hint="eastAsia"/>
          <w:kern w:val="0"/>
          <w:sz w:val="24"/>
        </w:rPr>
        <w:t>（四）围绕行业热点、难点、重点问题，强化培训教育，持续提高全员风险合规意识。</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公司继续抓好全员风险合规教育工作。公司围绕行业热点、重点、难点问题，组织开展了多场培训工作，加深了员工对新法规的理解及强化其风险合规意识，提高了员工内部控制、风险管理的技能和水平，公司内部控制和风险管理基础得到进一步的夯实和优化。</w:t>
      </w:r>
    </w:p>
    <w:p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20" w:name="_Toc4069798"/>
      <w:r w:rsidRPr="00FC41CD">
        <w:rPr>
          <w:rFonts w:ascii="Times New Roman" w:hAnsi="Times New Roman" w:cs="Times New Roman" w:hint="eastAsia"/>
          <w:kern w:val="0"/>
          <w:szCs w:val="24"/>
        </w:rPr>
        <w:t xml:space="preserve">4.7 </w:t>
      </w:r>
      <w:r w:rsidRPr="00FC41CD">
        <w:rPr>
          <w:rFonts w:ascii="Times New Roman" w:hAnsi="Times New Roman" w:cs="Times New Roman" w:hint="eastAsia"/>
          <w:kern w:val="0"/>
          <w:szCs w:val="24"/>
        </w:rPr>
        <w:t>管理人对报告期内基金估值程序等事项的说明</w:t>
      </w:r>
      <w:bookmarkEnd w:id="20"/>
    </w:p>
    <w:p w:rsidR="000B3829" w:rsidRDefault="00726CD3">
      <w:pPr>
        <w:tabs>
          <w:tab w:val="left" w:pos="426"/>
        </w:tabs>
        <w:spacing w:before="29" w:line="288" w:lineRule="auto"/>
        <w:ind w:firstLineChars="200" w:firstLine="480"/>
        <w:rPr>
          <w:kern w:val="0"/>
          <w:sz w:val="24"/>
        </w:rPr>
      </w:pPr>
      <w:r>
        <w:rPr>
          <w:rFonts w:hint="eastAsia"/>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0B3829" w:rsidRDefault="00726CD3">
      <w:pPr>
        <w:tabs>
          <w:tab w:val="left" w:pos="426"/>
        </w:tabs>
        <w:spacing w:before="29" w:line="288" w:lineRule="auto"/>
        <w:ind w:firstLineChars="200" w:firstLine="480"/>
        <w:rPr>
          <w:kern w:val="0"/>
          <w:sz w:val="24"/>
        </w:rPr>
      </w:pPr>
      <w:r>
        <w:rPr>
          <w:rFonts w:hint="eastAsia"/>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rsidR="00BC7A30" w:rsidRPr="00EE4005" w:rsidRDefault="00BC7A30" w:rsidP="00EE4005">
      <w:pPr>
        <w:pStyle w:val="20"/>
        <w:spacing w:before="29" w:after="0" w:line="288" w:lineRule="auto"/>
        <w:rPr>
          <w:rFonts w:ascii="Times New Roman" w:hAnsi="Times New Roman" w:cs="Times New Roman"/>
          <w:kern w:val="0"/>
          <w:szCs w:val="24"/>
        </w:rPr>
      </w:pPr>
      <w:bookmarkStart w:id="21" w:name="_Toc247959458"/>
      <w:bookmarkStart w:id="22" w:name="_Toc225570084"/>
      <w:bookmarkStart w:id="23" w:name="_Toc361324862"/>
      <w:bookmarkStart w:id="24" w:name="_Toc374374942"/>
      <w:bookmarkStart w:id="25" w:name="_Toc4069799"/>
      <w:r w:rsidRPr="00EE4005">
        <w:rPr>
          <w:rFonts w:ascii="Times New Roman" w:hAnsi="Times New Roman" w:cs="Times New Roman"/>
          <w:kern w:val="0"/>
          <w:szCs w:val="24"/>
        </w:rPr>
        <w:t>4.</w:t>
      </w:r>
      <w:r w:rsidRPr="00EE4005">
        <w:rPr>
          <w:rFonts w:ascii="Times New Roman" w:hAnsi="Times New Roman" w:cs="Times New Roman" w:hint="eastAsia"/>
          <w:kern w:val="0"/>
          <w:szCs w:val="24"/>
        </w:rPr>
        <w:t>8</w:t>
      </w:r>
      <w:r w:rsidRPr="00EE4005">
        <w:rPr>
          <w:rFonts w:ascii="Times New Roman" w:hAnsi="Times New Roman" w:cs="Times New Roman"/>
          <w:kern w:val="0"/>
          <w:szCs w:val="24"/>
        </w:rPr>
        <w:t xml:space="preserve"> </w:t>
      </w:r>
      <w:r w:rsidRPr="00EE4005">
        <w:rPr>
          <w:rFonts w:ascii="Times New Roman" w:hAnsi="Times New Roman" w:cs="Times New Roman"/>
          <w:kern w:val="0"/>
          <w:szCs w:val="24"/>
        </w:rPr>
        <w:t>管理人对报告期内基金利润分配情况的说明</w:t>
      </w:r>
      <w:bookmarkEnd w:id="21"/>
      <w:bookmarkEnd w:id="22"/>
      <w:bookmarkEnd w:id="23"/>
      <w:bookmarkEnd w:id="24"/>
      <w:bookmarkEnd w:id="25"/>
    </w:p>
    <w:p w:rsidR="00BC7A30" w:rsidRPr="00BB731C" w:rsidRDefault="00BC7A30" w:rsidP="00BC7A30">
      <w:pPr>
        <w:spacing w:before="29" w:line="288" w:lineRule="auto"/>
        <w:ind w:firstLineChars="200" w:firstLine="480"/>
        <w:rPr>
          <w:kern w:val="0"/>
          <w:sz w:val="24"/>
        </w:rPr>
      </w:pPr>
      <w:r w:rsidRPr="00BB731C">
        <w:rPr>
          <w:kern w:val="0"/>
          <w:sz w:val="24"/>
        </w:rPr>
        <w:t>遵照法律法规及基金合同的约定，本基金每日分配收益，按运作期结转份额。本基金本报告期内利润分配情况参见</w:t>
      </w:r>
      <w:r w:rsidRPr="00BB731C">
        <w:rPr>
          <w:kern w:val="0"/>
          <w:sz w:val="24"/>
        </w:rPr>
        <w:t>7.4.7.10</w:t>
      </w:r>
      <w:r w:rsidRPr="00BB731C">
        <w:rPr>
          <w:kern w:val="0"/>
          <w:sz w:val="24"/>
        </w:rPr>
        <w:t>。</w:t>
      </w:r>
    </w:p>
    <w:p w:rsidR="00BC7A30" w:rsidRPr="00A4203E" w:rsidRDefault="00BC7A30" w:rsidP="00BC7A30">
      <w:pPr>
        <w:spacing w:line="360" w:lineRule="auto"/>
        <w:ind w:firstLineChars="200" w:firstLine="420"/>
        <w:rPr>
          <w:rFonts w:eastAsiaTheme="minorEastAsia"/>
          <w:color w:val="000000"/>
          <w:szCs w:val="21"/>
        </w:rPr>
      </w:pPr>
    </w:p>
    <w:p w:rsidR="00BC7A30" w:rsidRPr="00EE4005" w:rsidRDefault="00BC7A30" w:rsidP="00EE4005">
      <w:pPr>
        <w:pStyle w:val="20"/>
        <w:spacing w:before="29" w:after="0" w:line="288" w:lineRule="auto"/>
        <w:rPr>
          <w:rFonts w:ascii="Times New Roman" w:hAnsi="Times New Roman" w:cs="Times New Roman"/>
          <w:kern w:val="0"/>
          <w:szCs w:val="24"/>
        </w:rPr>
      </w:pPr>
      <w:bookmarkStart w:id="26" w:name="_Toc4069800"/>
      <w:r w:rsidRPr="00EE4005">
        <w:rPr>
          <w:rFonts w:ascii="Times New Roman" w:hAnsi="Times New Roman" w:cs="Times New Roman"/>
          <w:kern w:val="0"/>
          <w:szCs w:val="24"/>
        </w:rPr>
        <w:t>4.9</w:t>
      </w:r>
      <w:r w:rsidRPr="00EE4005">
        <w:rPr>
          <w:rFonts w:ascii="Times New Roman" w:hAnsi="Times New Roman" w:cs="Times New Roman" w:hint="eastAsia"/>
          <w:kern w:val="0"/>
          <w:szCs w:val="24"/>
        </w:rPr>
        <w:t xml:space="preserve"> </w:t>
      </w:r>
      <w:r w:rsidRPr="00EE4005">
        <w:rPr>
          <w:rFonts w:ascii="Times New Roman" w:hAnsi="Times New Roman" w:cs="Times New Roman" w:hint="eastAsia"/>
          <w:kern w:val="0"/>
          <w:szCs w:val="24"/>
        </w:rPr>
        <w:t>报告期内管理人对本基金持有人数或基金资产净值预警情形的说明</w:t>
      </w:r>
      <w:bookmarkEnd w:id="26"/>
    </w:p>
    <w:p w:rsidR="00BC7A30" w:rsidRPr="00BB731C" w:rsidRDefault="00BC7A30" w:rsidP="00BC7A30">
      <w:pPr>
        <w:spacing w:before="29" w:line="288" w:lineRule="auto"/>
        <w:ind w:firstLineChars="200" w:firstLine="480"/>
        <w:rPr>
          <w:kern w:val="0"/>
          <w:sz w:val="24"/>
        </w:rPr>
      </w:pPr>
      <w:r w:rsidRPr="00BB731C">
        <w:rPr>
          <w:kern w:val="0"/>
          <w:sz w:val="24"/>
        </w:rPr>
        <w:t>本基金本报告期内无需预警说明。</w:t>
      </w:r>
    </w:p>
    <w:p w:rsidR="00282EBF" w:rsidRDefault="00282EBF" w:rsidP="00EB7915">
      <w:pPr>
        <w:tabs>
          <w:tab w:val="left" w:pos="426"/>
        </w:tabs>
        <w:spacing w:before="29" w:line="288" w:lineRule="auto"/>
        <w:ind w:firstLineChars="200" w:firstLine="480"/>
        <w:rPr>
          <w:kern w:val="0"/>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27" w:name="_Toc4069801"/>
      <w:r w:rsidRPr="00E20E3A">
        <w:rPr>
          <w:rFonts w:hint="eastAsia"/>
          <w:b/>
          <w:bCs/>
          <w:szCs w:val="24"/>
          <w:lang w:val="en-US"/>
        </w:rPr>
        <w:t>§</w:t>
      </w:r>
      <w:r w:rsidRPr="00E20E3A">
        <w:rPr>
          <w:rFonts w:hint="eastAsia"/>
          <w:b/>
          <w:bCs/>
          <w:szCs w:val="24"/>
          <w:lang w:val="en-US"/>
        </w:rPr>
        <w:t xml:space="preserve">5  </w:t>
      </w:r>
      <w:r w:rsidRPr="00E20E3A">
        <w:rPr>
          <w:rFonts w:hint="eastAsia"/>
          <w:b/>
          <w:bCs/>
          <w:szCs w:val="24"/>
          <w:lang w:val="en-US"/>
        </w:rPr>
        <w:t>托管人报告</w:t>
      </w:r>
      <w:bookmarkEnd w:id="27"/>
    </w:p>
    <w:p w:rsidR="00FB3BC2" w:rsidRPr="00FB3BC2" w:rsidRDefault="00FB3BC2" w:rsidP="00FB3BC2"/>
    <w:p w:rsidR="00223DFB" w:rsidRPr="00F9422F" w:rsidRDefault="00223DFB" w:rsidP="00F9422F">
      <w:pPr>
        <w:pStyle w:val="20"/>
        <w:spacing w:before="29" w:after="0" w:line="288" w:lineRule="auto"/>
        <w:rPr>
          <w:rFonts w:ascii="Times New Roman" w:hAnsi="Times New Roman" w:cs="Times New Roman"/>
          <w:kern w:val="0"/>
          <w:szCs w:val="24"/>
        </w:rPr>
      </w:pPr>
      <w:bookmarkStart w:id="28" w:name="_Toc4069802"/>
      <w:r w:rsidRPr="00F9422F">
        <w:rPr>
          <w:rFonts w:ascii="Times New Roman" w:hAnsi="Times New Roman" w:cs="Times New Roman" w:hint="eastAsia"/>
          <w:kern w:val="0"/>
          <w:szCs w:val="24"/>
        </w:rPr>
        <w:t xml:space="preserve">5.1 </w:t>
      </w:r>
      <w:r w:rsidRPr="00F9422F">
        <w:rPr>
          <w:rFonts w:ascii="Times New Roman" w:hAnsi="Times New Roman" w:cs="Times New Roman" w:hint="eastAsia"/>
          <w:kern w:val="0"/>
          <w:szCs w:val="24"/>
        </w:rPr>
        <w:t>报告期内本基金托管人遵规守信情况声明</w:t>
      </w:r>
      <w:bookmarkEnd w:id="28"/>
    </w:p>
    <w:p w:rsidR="00223DFB" w:rsidRPr="00D0515B" w:rsidRDefault="00223DFB" w:rsidP="00F97694">
      <w:pPr>
        <w:tabs>
          <w:tab w:val="left" w:pos="426"/>
        </w:tabs>
        <w:spacing w:before="29" w:line="288" w:lineRule="auto"/>
        <w:ind w:firstLineChars="200" w:firstLine="480"/>
        <w:rPr>
          <w:rFonts w:asciiTheme="minorEastAsia" w:eastAsiaTheme="minorEastAsia" w:hAnsiTheme="minorEastAsia"/>
          <w:szCs w:val="21"/>
        </w:rPr>
      </w:pPr>
      <w:r w:rsidRPr="00F97694">
        <w:rPr>
          <w:rFonts w:hint="eastAsia"/>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223DFB" w:rsidRPr="00D0515B" w:rsidRDefault="00223DFB" w:rsidP="008B63E6">
      <w:pPr>
        <w:spacing w:line="360" w:lineRule="auto"/>
        <w:ind w:firstLineChars="200" w:firstLine="420"/>
        <w:rPr>
          <w:rFonts w:asciiTheme="minorEastAsia" w:eastAsiaTheme="minorEastAsia" w:hAnsiTheme="minorEastAsia"/>
          <w:kern w:val="0"/>
          <w:szCs w:val="21"/>
        </w:rPr>
      </w:pPr>
    </w:p>
    <w:p w:rsidR="00223DFB" w:rsidRPr="00F9422F" w:rsidRDefault="00223DFB" w:rsidP="00F9422F">
      <w:pPr>
        <w:pStyle w:val="20"/>
        <w:spacing w:before="29" w:after="0" w:line="288" w:lineRule="auto"/>
        <w:rPr>
          <w:rFonts w:ascii="Times New Roman" w:hAnsi="Times New Roman" w:cs="Times New Roman"/>
          <w:kern w:val="0"/>
          <w:szCs w:val="24"/>
        </w:rPr>
      </w:pPr>
      <w:bookmarkStart w:id="29" w:name="_Toc4069803"/>
      <w:r w:rsidRPr="00F9422F">
        <w:rPr>
          <w:rFonts w:ascii="Times New Roman" w:hAnsi="Times New Roman" w:cs="Times New Roman" w:hint="eastAsia"/>
          <w:kern w:val="0"/>
          <w:szCs w:val="24"/>
        </w:rPr>
        <w:t xml:space="preserve">5.2 </w:t>
      </w:r>
      <w:r w:rsidRPr="00F9422F">
        <w:rPr>
          <w:rFonts w:ascii="Times New Roman" w:hAnsi="Times New Roman" w:cs="Times New Roman" w:hint="eastAsia"/>
          <w:kern w:val="0"/>
          <w:szCs w:val="24"/>
        </w:rPr>
        <w:t>托管人对报告期内本基金投资运作遵规守信、净值计算、利润分配等情况的说明</w:t>
      </w:r>
      <w:bookmarkEnd w:id="29"/>
    </w:p>
    <w:p w:rsidR="000B3829" w:rsidRDefault="00726CD3">
      <w:pPr>
        <w:tabs>
          <w:tab w:val="left" w:pos="426"/>
        </w:tabs>
        <w:spacing w:before="29" w:line="288" w:lineRule="auto"/>
        <w:ind w:firstLineChars="200" w:firstLine="480"/>
        <w:rPr>
          <w:kern w:val="0"/>
          <w:sz w:val="24"/>
        </w:rPr>
      </w:pPr>
      <w:r>
        <w:rPr>
          <w:rFonts w:hint="eastAsia"/>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223DFB" w:rsidRPr="00F97694" w:rsidRDefault="00223DFB" w:rsidP="00F97694">
      <w:pPr>
        <w:tabs>
          <w:tab w:val="left" w:pos="426"/>
        </w:tabs>
        <w:spacing w:before="29" w:line="288" w:lineRule="auto"/>
        <w:ind w:firstLineChars="200" w:firstLine="480"/>
        <w:rPr>
          <w:kern w:val="0"/>
          <w:sz w:val="24"/>
        </w:rPr>
      </w:pPr>
      <w:r w:rsidRPr="00F97694">
        <w:rPr>
          <w:rFonts w:hint="eastAsia"/>
          <w:kern w:val="0"/>
          <w:sz w:val="24"/>
        </w:rPr>
        <w:t>报告期内，本基金实施利润分配的金额为</w:t>
      </w:r>
      <w:r w:rsidRPr="00F97694">
        <w:rPr>
          <w:rFonts w:hint="eastAsia"/>
          <w:kern w:val="0"/>
          <w:sz w:val="24"/>
        </w:rPr>
        <w:t>A</w:t>
      </w:r>
      <w:r w:rsidRPr="00F97694">
        <w:rPr>
          <w:rFonts w:hint="eastAsia"/>
          <w:kern w:val="0"/>
          <w:sz w:val="24"/>
        </w:rPr>
        <w:t>类</w:t>
      </w:r>
      <w:r w:rsidRPr="00F97694">
        <w:rPr>
          <w:rFonts w:hint="eastAsia"/>
          <w:kern w:val="0"/>
          <w:sz w:val="24"/>
        </w:rPr>
        <w:t>392,490.36</w:t>
      </w:r>
      <w:r w:rsidRPr="00F97694">
        <w:rPr>
          <w:rFonts w:hint="eastAsia"/>
          <w:kern w:val="0"/>
          <w:sz w:val="24"/>
        </w:rPr>
        <w:t>元，</w:t>
      </w:r>
      <w:r w:rsidRPr="00F97694">
        <w:rPr>
          <w:rFonts w:hint="eastAsia"/>
          <w:kern w:val="0"/>
          <w:sz w:val="24"/>
        </w:rPr>
        <w:t>B</w:t>
      </w:r>
      <w:r w:rsidRPr="00F97694">
        <w:rPr>
          <w:rFonts w:hint="eastAsia"/>
          <w:kern w:val="0"/>
          <w:sz w:val="24"/>
        </w:rPr>
        <w:t>类</w:t>
      </w:r>
      <w:r w:rsidRPr="00F97694">
        <w:rPr>
          <w:rFonts w:hint="eastAsia"/>
          <w:kern w:val="0"/>
          <w:sz w:val="24"/>
        </w:rPr>
        <w:t>563,352,364.35</w:t>
      </w:r>
      <w:r w:rsidRPr="00F97694">
        <w:rPr>
          <w:rFonts w:hint="eastAsia"/>
          <w:kern w:val="0"/>
          <w:sz w:val="24"/>
        </w:rPr>
        <w:t>元。</w:t>
      </w:r>
    </w:p>
    <w:p w:rsidR="00223DFB" w:rsidRPr="00D0515B" w:rsidRDefault="00223DFB" w:rsidP="008B63E6">
      <w:pPr>
        <w:spacing w:line="360" w:lineRule="auto"/>
        <w:ind w:firstLineChars="200" w:firstLine="420"/>
        <w:rPr>
          <w:rFonts w:asciiTheme="minorEastAsia" w:eastAsiaTheme="minorEastAsia" w:hAnsiTheme="minorEastAsia"/>
          <w:kern w:val="0"/>
          <w:szCs w:val="21"/>
        </w:rPr>
      </w:pPr>
    </w:p>
    <w:p w:rsidR="00223DFB" w:rsidRPr="00F9422F" w:rsidRDefault="00223DFB" w:rsidP="00F9422F">
      <w:pPr>
        <w:pStyle w:val="20"/>
        <w:spacing w:before="29" w:after="0" w:line="288" w:lineRule="auto"/>
        <w:rPr>
          <w:rFonts w:ascii="Times New Roman" w:hAnsi="Times New Roman" w:cs="Times New Roman"/>
          <w:kern w:val="0"/>
          <w:szCs w:val="24"/>
        </w:rPr>
      </w:pPr>
      <w:bookmarkStart w:id="30" w:name="_Toc4069804"/>
      <w:r w:rsidRPr="00F9422F">
        <w:rPr>
          <w:rFonts w:ascii="Times New Roman" w:hAnsi="Times New Roman" w:cs="Times New Roman" w:hint="eastAsia"/>
          <w:kern w:val="0"/>
          <w:szCs w:val="24"/>
        </w:rPr>
        <w:t xml:space="preserve">5.3 </w:t>
      </w:r>
      <w:r w:rsidRPr="00F9422F">
        <w:rPr>
          <w:rFonts w:ascii="Times New Roman" w:hAnsi="Times New Roman" w:cs="Times New Roman" w:hint="eastAsia"/>
          <w:kern w:val="0"/>
          <w:szCs w:val="24"/>
        </w:rPr>
        <w:t>托管人对本年度报告中财务信息等内容的真实、准确和完整发表意见</w:t>
      </w:r>
      <w:bookmarkEnd w:id="30"/>
    </w:p>
    <w:p w:rsidR="00223DFB" w:rsidRDefault="00223DFB" w:rsidP="00F97694">
      <w:pPr>
        <w:tabs>
          <w:tab w:val="left" w:pos="426"/>
        </w:tabs>
        <w:spacing w:before="29" w:line="288" w:lineRule="auto"/>
        <w:ind w:firstLineChars="200" w:firstLine="480"/>
        <w:rPr>
          <w:kern w:val="0"/>
          <w:sz w:val="24"/>
        </w:rPr>
      </w:pPr>
      <w:r w:rsidRPr="00F97694">
        <w:rPr>
          <w:rFonts w:hint="eastAsia"/>
          <w:kern w:val="0"/>
          <w:sz w:val="24"/>
        </w:rPr>
        <w:t>本托管人复核审查了本报告中的财务指标、净值表现、利润分配情况、财务会计报告、投资组合报告等内容，保证复核内容不存在虚假记载、误导性陈述或者重大遗漏。</w:t>
      </w:r>
    </w:p>
    <w:p w:rsidR="00A20C66" w:rsidRPr="00F97694" w:rsidRDefault="00A20C66" w:rsidP="00F97694">
      <w:pPr>
        <w:tabs>
          <w:tab w:val="left" w:pos="426"/>
        </w:tabs>
        <w:spacing w:before="29" w:line="288" w:lineRule="auto"/>
        <w:ind w:firstLineChars="200" w:firstLine="480"/>
        <w:rPr>
          <w:kern w:val="0"/>
          <w:sz w:val="24"/>
        </w:rPr>
      </w:pPr>
    </w:p>
    <w:p w:rsidR="006417C1" w:rsidRPr="00E62260" w:rsidRDefault="006417C1" w:rsidP="007B3933">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31" w:name="_Toc245801814"/>
      <w:bookmarkStart w:id="32" w:name="_Toc247959464"/>
      <w:bookmarkStart w:id="33" w:name="_Toc352255986"/>
      <w:bookmarkStart w:id="34" w:name="_Toc352256054"/>
      <w:bookmarkStart w:id="35" w:name="_Toc352331232"/>
      <w:bookmarkStart w:id="36" w:name="_Toc362424010"/>
      <w:bookmarkStart w:id="37" w:name="_Toc374459272"/>
      <w:bookmarkStart w:id="38" w:name="_Toc4069805"/>
      <w:r w:rsidRPr="00E62260">
        <w:rPr>
          <w:rFonts w:eastAsiaTheme="minorEastAsia"/>
          <w:b/>
          <w:bCs/>
          <w:szCs w:val="24"/>
          <w:lang w:val="en-US"/>
        </w:rPr>
        <w:t xml:space="preserve">§6  </w:t>
      </w:r>
      <w:r w:rsidRPr="00E62260">
        <w:rPr>
          <w:rFonts w:eastAsiaTheme="minorEastAsia"/>
          <w:b/>
          <w:bCs/>
          <w:szCs w:val="24"/>
          <w:lang w:val="en-US"/>
        </w:rPr>
        <w:t>审计报告</w:t>
      </w:r>
      <w:bookmarkEnd w:id="31"/>
      <w:bookmarkEnd w:id="32"/>
      <w:bookmarkEnd w:id="33"/>
      <w:bookmarkEnd w:id="34"/>
      <w:bookmarkEnd w:id="35"/>
      <w:bookmarkEnd w:id="36"/>
      <w:bookmarkEnd w:id="37"/>
      <w:bookmarkEnd w:id="38"/>
    </w:p>
    <w:p w:rsidR="00513042" w:rsidRDefault="00513042" w:rsidP="00513042">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(2019)</w:t>
      </w:r>
      <w:r>
        <w:rPr>
          <w:rFonts w:eastAsiaTheme="minorEastAsia"/>
          <w:kern w:val="0"/>
          <w:sz w:val="24"/>
        </w:rPr>
        <w:t>第</w:t>
      </w:r>
      <w:r>
        <w:rPr>
          <w:rFonts w:eastAsiaTheme="minorEastAsia"/>
          <w:kern w:val="0"/>
          <w:sz w:val="24"/>
        </w:rPr>
        <w:t>21564</w:t>
      </w:r>
      <w:r>
        <w:rPr>
          <w:rFonts w:eastAsiaTheme="minorEastAsia"/>
          <w:kern w:val="0"/>
          <w:sz w:val="24"/>
        </w:rPr>
        <w:t>号</w:t>
      </w:r>
    </w:p>
    <w:p w:rsidR="00513042" w:rsidRDefault="00513042" w:rsidP="00513042">
      <w:pPr>
        <w:widowControl/>
        <w:spacing w:line="288" w:lineRule="auto"/>
        <w:jc w:val="left"/>
        <w:rPr>
          <w:rFonts w:eastAsiaTheme="minorEastAsia"/>
          <w:kern w:val="0"/>
          <w:sz w:val="24"/>
        </w:rPr>
      </w:pPr>
      <w:r>
        <w:rPr>
          <w:rFonts w:eastAsiaTheme="minorEastAsia"/>
          <w:kern w:val="0"/>
          <w:sz w:val="24"/>
        </w:rPr>
        <w:t>交银施罗德理财</w:t>
      </w:r>
      <w:r>
        <w:rPr>
          <w:rFonts w:eastAsiaTheme="minorEastAsia"/>
          <w:kern w:val="0"/>
          <w:sz w:val="24"/>
        </w:rPr>
        <w:t>60</w:t>
      </w:r>
      <w:r>
        <w:rPr>
          <w:rFonts w:eastAsiaTheme="minorEastAsia"/>
          <w:kern w:val="0"/>
          <w:sz w:val="24"/>
        </w:rPr>
        <w:t>天债券型证券投资基金全体基金份额持有人</w:t>
      </w:r>
      <w:r>
        <w:rPr>
          <w:rFonts w:eastAsiaTheme="minorEastAsia" w:hint="eastAsia"/>
          <w:sz w:val="24"/>
        </w:rPr>
        <w:t>：</w:t>
      </w: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39" w:name="_Toc374459275"/>
      <w:bookmarkStart w:id="40" w:name="_Toc362424013"/>
      <w:bookmarkStart w:id="41" w:name="_Toc352331235"/>
      <w:bookmarkStart w:id="42" w:name="_Toc352256057"/>
      <w:bookmarkStart w:id="43" w:name="_Toc352255989"/>
      <w:bookmarkStart w:id="44" w:name="_Toc286996149"/>
      <w:bookmarkStart w:id="45" w:name="_Toc4069806"/>
      <w:bookmarkStart w:id="46" w:name="_Toc374459273"/>
      <w:bookmarkStart w:id="47" w:name="_Toc362424011"/>
      <w:bookmarkStart w:id="48" w:name="_Toc352331233"/>
      <w:bookmarkStart w:id="49" w:name="_Toc352256055"/>
      <w:bookmarkStart w:id="50" w:name="_Toc352255987"/>
      <w:bookmarkStart w:id="51"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39"/>
      <w:bookmarkEnd w:id="40"/>
      <w:bookmarkEnd w:id="41"/>
      <w:bookmarkEnd w:id="42"/>
      <w:bookmarkEnd w:id="43"/>
      <w:bookmarkEnd w:id="44"/>
      <w:bookmarkEnd w:id="45"/>
    </w:p>
    <w:p w:rsidR="000B3829" w:rsidRDefault="00726CD3">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0B3829" w:rsidRDefault="00726CD3">
      <w:pPr>
        <w:widowControl/>
        <w:spacing w:line="288" w:lineRule="auto"/>
        <w:ind w:firstLine="420"/>
        <w:rPr>
          <w:rFonts w:eastAsiaTheme="minorEastAsia"/>
          <w:kern w:val="0"/>
          <w:sz w:val="24"/>
        </w:rPr>
      </w:pPr>
      <w:r>
        <w:rPr>
          <w:rFonts w:eastAsiaTheme="minorEastAsia"/>
          <w:kern w:val="0"/>
          <w:sz w:val="24"/>
        </w:rPr>
        <w:t>我们审计了交银施罗德理财</w:t>
      </w:r>
      <w:r>
        <w:rPr>
          <w:rFonts w:eastAsiaTheme="minorEastAsia"/>
          <w:kern w:val="0"/>
          <w:sz w:val="24"/>
        </w:rPr>
        <w:t>60</w:t>
      </w:r>
      <w:r>
        <w:rPr>
          <w:rFonts w:eastAsiaTheme="minorEastAsia"/>
          <w:kern w:val="0"/>
          <w:sz w:val="24"/>
        </w:rPr>
        <w:t>天债券型证券投资基金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交银理财</w:t>
      </w:r>
      <w:r>
        <w:rPr>
          <w:rFonts w:eastAsiaTheme="minorEastAsia"/>
          <w:kern w:val="0"/>
          <w:sz w:val="24"/>
        </w:rPr>
        <w:t>60</w:t>
      </w:r>
      <w:r>
        <w:rPr>
          <w:rFonts w:eastAsiaTheme="minorEastAsia"/>
          <w:kern w:val="0"/>
          <w:sz w:val="24"/>
        </w:rPr>
        <w:t>天债券基金</w:t>
      </w:r>
      <w:r>
        <w:rPr>
          <w:rFonts w:eastAsiaTheme="minorEastAsia"/>
          <w:kern w:val="0"/>
          <w:sz w:val="24"/>
        </w:rPr>
        <w:t>”)</w:t>
      </w:r>
      <w:r>
        <w:rPr>
          <w:rFonts w:eastAsiaTheme="minorEastAsia"/>
          <w:kern w:val="0"/>
          <w:sz w:val="24"/>
        </w:rPr>
        <w:t>的财务报表，包括</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2018</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0B3829" w:rsidRDefault="00726CD3">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513042" w:rsidRDefault="00513042" w:rsidP="00513042">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发布的有关规定及允许的基金行业实务操作编制，公允反映了交银理财</w:t>
      </w:r>
      <w:r>
        <w:rPr>
          <w:rFonts w:eastAsiaTheme="minorEastAsia"/>
          <w:kern w:val="0"/>
          <w:sz w:val="24"/>
        </w:rPr>
        <w:t>60</w:t>
      </w:r>
      <w:r>
        <w:rPr>
          <w:rFonts w:eastAsiaTheme="minorEastAsia"/>
          <w:kern w:val="0"/>
          <w:sz w:val="24"/>
        </w:rPr>
        <w:t>天债券基金</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2018</w:t>
      </w:r>
      <w:r>
        <w:rPr>
          <w:rFonts w:eastAsiaTheme="minorEastAsia"/>
          <w:kern w:val="0"/>
          <w:sz w:val="24"/>
        </w:rPr>
        <w:t>年度的经营成果和基金净值变动情况。</w:t>
      </w:r>
    </w:p>
    <w:p w:rsidR="00513042" w:rsidRDefault="00513042" w:rsidP="00513042">
      <w:pPr>
        <w:widowControl/>
        <w:spacing w:line="288" w:lineRule="auto"/>
        <w:ind w:firstLine="420"/>
        <w:rPr>
          <w:rFonts w:eastAsiaTheme="minorEastAsia"/>
          <w:kern w:val="0"/>
          <w:sz w:val="24"/>
        </w:rPr>
      </w:pP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52" w:name="_Toc4069807"/>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52"/>
    </w:p>
    <w:p w:rsidR="000B3829" w:rsidRDefault="00726CD3">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0B3829" w:rsidRDefault="000B3829">
      <w:pPr>
        <w:spacing w:line="288" w:lineRule="auto"/>
        <w:ind w:firstLineChars="200" w:firstLine="480"/>
        <w:rPr>
          <w:rFonts w:eastAsiaTheme="minorEastAsia"/>
          <w:sz w:val="24"/>
        </w:rPr>
      </w:pPr>
    </w:p>
    <w:p w:rsidR="00513042" w:rsidRDefault="00513042" w:rsidP="00513042">
      <w:pPr>
        <w:spacing w:line="288" w:lineRule="auto"/>
        <w:ind w:firstLineChars="200" w:firstLine="480"/>
        <w:rPr>
          <w:rFonts w:eastAsiaTheme="minorEastAsia"/>
          <w:sz w:val="24"/>
        </w:rPr>
      </w:pPr>
      <w:r>
        <w:rPr>
          <w:rFonts w:eastAsiaTheme="minorEastAsia"/>
          <w:sz w:val="24"/>
        </w:rPr>
        <w:t>按照中国注册会计师职业道德守则，我们独立于交银理财</w:t>
      </w:r>
      <w:r>
        <w:rPr>
          <w:rFonts w:eastAsiaTheme="minorEastAsia"/>
          <w:sz w:val="24"/>
        </w:rPr>
        <w:t>60</w:t>
      </w:r>
      <w:r>
        <w:rPr>
          <w:rFonts w:eastAsiaTheme="minorEastAsia"/>
          <w:sz w:val="24"/>
        </w:rPr>
        <w:t>天债券基金，并履行了职业道德方面的其他责任。</w:t>
      </w:r>
    </w:p>
    <w:p w:rsidR="00513042" w:rsidRDefault="00513042" w:rsidP="00513042">
      <w:pPr>
        <w:spacing w:line="288" w:lineRule="auto"/>
        <w:ind w:firstLineChars="200" w:firstLine="480"/>
        <w:rPr>
          <w:rFonts w:eastAsiaTheme="minorEastAsia"/>
          <w:sz w:val="24"/>
        </w:rPr>
      </w:pP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53" w:name="_Toc4069808"/>
      <w:r>
        <w:rPr>
          <w:rFonts w:ascii="Times New Roman" w:eastAsiaTheme="minorEastAsia" w:hAnsi="Times New Roman"/>
          <w:kern w:val="0"/>
          <w:szCs w:val="24"/>
        </w:rPr>
        <w:t xml:space="preserve">6.3 </w:t>
      </w:r>
      <w:bookmarkEnd w:id="46"/>
      <w:bookmarkEnd w:id="47"/>
      <w:bookmarkEnd w:id="48"/>
      <w:bookmarkEnd w:id="49"/>
      <w:bookmarkEnd w:id="50"/>
      <w:bookmarkEnd w:id="51"/>
      <w:r>
        <w:rPr>
          <w:rFonts w:ascii="Times New Roman" w:eastAsiaTheme="minorEastAsia" w:hAnsi="Times New Roman" w:hint="eastAsia"/>
          <w:kern w:val="0"/>
          <w:szCs w:val="24"/>
        </w:rPr>
        <w:t>管理层和治理层对财务报表的责任</w:t>
      </w:r>
      <w:bookmarkEnd w:id="53"/>
    </w:p>
    <w:p w:rsidR="000B3829" w:rsidRDefault="00726CD3">
      <w:pPr>
        <w:spacing w:line="288" w:lineRule="auto"/>
        <w:ind w:firstLineChars="200" w:firstLine="480"/>
        <w:rPr>
          <w:rFonts w:eastAsiaTheme="minorEastAsia"/>
          <w:sz w:val="24"/>
        </w:rPr>
      </w:pPr>
      <w:r>
        <w:rPr>
          <w:rFonts w:eastAsiaTheme="minorEastAsia"/>
          <w:sz w:val="24"/>
        </w:rPr>
        <w:t>交银理财</w:t>
      </w:r>
      <w:r>
        <w:rPr>
          <w:rFonts w:eastAsiaTheme="minorEastAsia"/>
          <w:sz w:val="24"/>
        </w:rPr>
        <w:t>60</w:t>
      </w:r>
      <w:r>
        <w:rPr>
          <w:rFonts w:eastAsiaTheme="minorEastAsia"/>
          <w:sz w:val="24"/>
        </w:rPr>
        <w:t>天债券基金的基金管理人交银施罗德基金管理有限公司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0B3829" w:rsidRDefault="000B3829">
      <w:pPr>
        <w:spacing w:line="288" w:lineRule="auto"/>
        <w:ind w:firstLineChars="200" w:firstLine="480"/>
        <w:rPr>
          <w:rFonts w:eastAsiaTheme="minorEastAsia"/>
          <w:sz w:val="24"/>
        </w:rPr>
      </w:pPr>
    </w:p>
    <w:p w:rsidR="000B3829" w:rsidRDefault="00726CD3">
      <w:pPr>
        <w:spacing w:line="288" w:lineRule="auto"/>
        <w:ind w:firstLineChars="200" w:firstLine="480"/>
        <w:rPr>
          <w:rFonts w:eastAsiaTheme="minorEastAsia"/>
          <w:sz w:val="24"/>
        </w:rPr>
      </w:pPr>
      <w:r>
        <w:rPr>
          <w:rFonts w:eastAsiaTheme="minorEastAsia"/>
          <w:sz w:val="24"/>
        </w:rPr>
        <w:t>在编制财务报表时，基金管理人管理层负责评估交银理财</w:t>
      </w:r>
      <w:r>
        <w:rPr>
          <w:rFonts w:eastAsiaTheme="minorEastAsia"/>
          <w:sz w:val="24"/>
        </w:rPr>
        <w:t>60</w:t>
      </w:r>
      <w:r>
        <w:rPr>
          <w:rFonts w:eastAsiaTheme="minorEastAsia"/>
          <w:sz w:val="24"/>
        </w:rPr>
        <w:t>天债券基金的持续经营能力，披露与持续经营相关的事项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，并运用持续经营假设，除非基金管理人管理层计划清算交银理财</w:t>
      </w:r>
      <w:r>
        <w:rPr>
          <w:rFonts w:eastAsiaTheme="minorEastAsia"/>
          <w:sz w:val="24"/>
        </w:rPr>
        <w:t>60</w:t>
      </w:r>
      <w:r>
        <w:rPr>
          <w:rFonts w:eastAsiaTheme="minorEastAsia"/>
          <w:sz w:val="24"/>
        </w:rPr>
        <w:t>天债券基金、终止运营或别无其他现实的选择。</w:t>
      </w:r>
    </w:p>
    <w:p w:rsidR="000B3829" w:rsidRDefault="000B3829">
      <w:pPr>
        <w:spacing w:line="288" w:lineRule="auto"/>
        <w:ind w:firstLineChars="200" w:firstLine="480"/>
        <w:rPr>
          <w:rFonts w:eastAsiaTheme="minorEastAsia"/>
          <w:sz w:val="24"/>
        </w:rPr>
      </w:pPr>
    </w:p>
    <w:p w:rsidR="00513042" w:rsidRDefault="00513042" w:rsidP="00513042">
      <w:pPr>
        <w:spacing w:line="288" w:lineRule="auto"/>
        <w:ind w:firstLineChars="200" w:firstLine="480"/>
        <w:rPr>
          <w:rFonts w:eastAsiaTheme="minorEastAsia"/>
          <w:sz w:val="24"/>
        </w:rPr>
      </w:pPr>
      <w:r>
        <w:rPr>
          <w:rFonts w:eastAsiaTheme="minorEastAsia"/>
          <w:sz w:val="24"/>
        </w:rPr>
        <w:t>基金管理人治理层负责监督交银理财</w:t>
      </w:r>
      <w:r>
        <w:rPr>
          <w:rFonts w:eastAsiaTheme="minorEastAsia"/>
          <w:sz w:val="24"/>
        </w:rPr>
        <w:t>60</w:t>
      </w:r>
      <w:r>
        <w:rPr>
          <w:rFonts w:eastAsiaTheme="minorEastAsia"/>
          <w:sz w:val="24"/>
        </w:rPr>
        <w:t>天债券基金的财务报告过程。</w:t>
      </w:r>
    </w:p>
    <w:p w:rsidR="00513042" w:rsidRDefault="00513042" w:rsidP="00513042">
      <w:pPr>
        <w:spacing w:line="288" w:lineRule="auto"/>
        <w:ind w:firstLineChars="200" w:firstLine="480"/>
        <w:rPr>
          <w:rFonts w:eastAsiaTheme="minorEastAsia"/>
          <w:sz w:val="24"/>
        </w:rPr>
      </w:pP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54" w:name="_Toc374459274"/>
      <w:bookmarkStart w:id="55" w:name="_Toc362424012"/>
      <w:bookmarkStart w:id="56" w:name="_Toc352331234"/>
      <w:bookmarkStart w:id="57" w:name="_Toc352256056"/>
      <w:bookmarkStart w:id="58" w:name="_Toc352255988"/>
      <w:bookmarkStart w:id="59" w:name="_Toc286996148"/>
      <w:bookmarkStart w:id="60" w:name="_Toc4069809"/>
      <w:r>
        <w:rPr>
          <w:rFonts w:ascii="Times New Roman" w:eastAsiaTheme="minorEastAsia" w:hAnsi="Times New Roman"/>
          <w:kern w:val="0"/>
          <w:szCs w:val="24"/>
        </w:rPr>
        <w:t xml:space="preserve">6.4 </w:t>
      </w:r>
      <w:bookmarkEnd w:id="54"/>
      <w:bookmarkEnd w:id="55"/>
      <w:bookmarkEnd w:id="56"/>
      <w:bookmarkEnd w:id="57"/>
      <w:bookmarkEnd w:id="58"/>
      <w:bookmarkEnd w:id="59"/>
      <w:r>
        <w:rPr>
          <w:rFonts w:ascii="Times New Roman" w:eastAsiaTheme="minorEastAsia" w:hAnsi="Times New Roman" w:hint="eastAsia"/>
          <w:kern w:val="0"/>
          <w:szCs w:val="24"/>
        </w:rPr>
        <w:t>注册会计师对财务报表审计的责任</w:t>
      </w:r>
      <w:bookmarkEnd w:id="60"/>
    </w:p>
    <w:p w:rsidR="000B3829" w:rsidRDefault="00726CD3">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0B3829" w:rsidRDefault="000B3829">
      <w:pPr>
        <w:spacing w:line="288" w:lineRule="auto"/>
        <w:ind w:firstLineChars="200" w:firstLine="480"/>
        <w:rPr>
          <w:rFonts w:eastAsiaTheme="minorEastAsia"/>
          <w:sz w:val="24"/>
        </w:rPr>
      </w:pPr>
    </w:p>
    <w:p w:rsidR="000B3829" w:rsidRDefault="00726CD3">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0B3829" w:rsidRDefault="000B3829">
      <w:pPr>
        <w:spacing w:line="288" w:lineRule="auto"/>
        <w:ind w:firstLineChars="200" w:firstLine="480"/>
        <w:rPr>
          <w:rFonts w:eastAsiaTheme="minorEastAsia"/>
          <w:sz w:val="24"/>
        </w:rPr>
      </w:pPr>
    </w:p>
    <w:p w:rsidR="000B3829" w:rsidRDefault="00726CD3">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0B3829" w:rsidRDefault="000B3829">
      <w:pPr>
        <w:spacing w:line="288" w:lineRule="auto"/>
        <w:ind w:firstLineChars="200" w:firstLine="480"/>
        <w:rPr>
          <w:rFonts w:eastAsiaTheme="minorEastAsia"/>
          <w:sz w:val="24"/>
        </w:rPr>
      </w:pPr>
    </w:p>
    <w:p w:rsidR="000B3829" w:rsidRDefault="00726CD3">
      <w:pPr>
        <w:spacing w:line="288" w:lineRule="auto"/>
        <w:ind w:firstLineChars="200" w:firstLine="480"/>
        <w:rPr>
          <w:rFonts w:eastAsiaTheme="minorEastAsia"/>
          <w:sz w:val="24"/>
        </w:rPr>
      </w:pPr>
      <w:r>
        <w:rPr>
          <w:rFonts w:eastAsiaTheme="minorEastAsia"/>
          <w:sz w:val="24"/>
        </w:rPr>
        <w:lastRenderedPageBreak/>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0B3829" w:rsidRDefault="000B3829">
      <w:pPr>
        <w:spacing w:line="288" w:lineRule="auto"/>
        <w:ind w:firstLineChars="200" w:firstLine="480"/>
        <w:rPr>
          <w:rFonts w:eastAsiaTheme="minorEastAsia"/>
          <w:sz w:val="24"/>
        </w:rPr>
      </w:pPr>
    </w:p>
    <w:p w:rsidR="000B3829" w:rsidRDefault="00726CD3">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0B3829" w:rsidRDefault="000B3829">
      <w:pPr>
        <w:spacing w:line="288" w:lineRule="auto"/>
        <w:ind w:firstLineChars="200" w:firstLine="480"/>
        <w:rPr>
          <w:rFonts w:eastAsiaTheme="minorEastAsia"/>
          <w:sz w:val="24"/>
        </w:rPr>
      </w:pPr>
    </w:p>
    <w:p w:rsidR="000B3829" w:rsidRDefault="00726CD3">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对基金管理人管理层使用持续经营假设的恰当性得出结论。同时，根据获取的审计证据，就可能导致对交银理财</w:t>
      </w:r>
      <w:r>
        <w:rPr>
          <w:rFonts w:eastAsiaTheme="minorEastAsia"/>
          <w:sz w:val="24"/>
        </w:rPr>
        <w:t>60</w:t>
      </w:r>
      <w:r>
        <w:rPr>
          <w:rFonts w:eastAsiaTheme="minorEastAsia"/>
          <w:sz w:val="24"/>
        </w:rPr>
        <w:t>天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理财</w:t>
      </w:r>
      <w:r>
        <w:rPr>
          <w:rFonts w:eastAsiaTheme="minorEastAsia"/>
          <w:sz w:val="24"/>
        </w:rPr>
        <w:t>60</w:t>
      </w:r>
      <w:r>
        <w:rPr>
          <w:rFonts w:eastAsiaTheme="minorEastAsia"/>
          <w:sz w:val="24"/>
        </w:rPr>
        <w:t>天债券基金不能持续经营。</w:t>
      </w:r>
    </w:p>
    <w:p w:rsidR="000B3829" w:rsidRDefault="000B3829">
      <w:pPr>
        <w:spacing w:line="288" w:lineRule="auto"/>
        <w:ind w:firstLineChars="200" w:firstLine="480"/>
        <w:rPr>
          <w:rFonts w:eastAsiaTheme="minorEastAsia"/>
          <w:sz w:val="24"/>
        </w:rPr>
      </w:pPr>
    </w:p>
    <w:p w:rsidR="000B3829" w:rsidRDefault="00726CD3">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0B3829" w:rsidRDefault="000B3829">
      <w:pPr>
        <w:spacing w:line="288" w:lineRule="auto"/>
        <w:ind w:firstLineChars="200" w:firstLine="480"/>
        <w:rPr>
          <w:rFonts w:eastAsiaTheme="minorEastAsia"/>
          <w:sz w:val="24"/>
        </w:rPr>
      </w:pPr>
    </w:p>
    <w:p w:rsidR="00513042" w:rsidRDefault="00513042" w:rsidP="00513042">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513042" w:rsidTr="00513042">
        <w:tc>
          <w:tcPr>
            <w:tcW w:w="6629" w:type="dxa"/>
            <w:hideMark/>
          </w:tcPr>
          <w:p w:rsidR="00513042" w:rsidRDefault="00513042">
            <w:pPr>
              <w:spacing w:line="360" w:lineRule="auto"/>
              <w:jc w:val="left"/>
              <w:rPr>
                <w:sz w:val="24"/>
              </w:rPr>
            </w:pPr>
            <w:r>
              <w:rPr>
                <w:sz w:val="24"/>
              </w:rPr>
              <w:t>普华永道中天会计师事务所（特殊普通合伙）</w:t>
            </w:r>
          </w:p>
        </w:tc>
        <w:tc>
          <w:tcPr>
            <w:tcW w:w="2657" w:type="dxa"/>
            <w:hideMark/>
          </w:tcPr>
          <w:p w:rsidR="00513042" w:rsidRDefault="00513042">
            <w:pPr>
              <w:spacing w:line="360" w:lineRule="auto"/>
              <w:jc w:val="right"/>
              <w:rPr>
                <w:sz w:val="24"/>
              </w:rPr>
            </w:pPr>
            <w:r>
              <w:rPr>
                <w:rFonts w:hint="eastAsia"/>
                <w:sz w:val="24"/>
              </w:rPr>
              <w:t>中国注册会计师</w:t>
            </w:r>
          </w:p>
        </w:tc>
      </w:tr>
    </w:tbl>
    <w:p w:rsidR="00513042" w:rsidRDefault="00513042" w:rsidP="00513042">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薛竞</w:t>
      </w:r>
      <w:r>
        <w:rPr>
          <w:rFonts w:eastAsiaTheme="minorEastAsia"/>
          <w:kern w:val="0"/>
          <w:sz w:val="24"/>
        </w:rPr>
        <w:t xml:space="preserve">  </w:t>
      </w:r>
      <w:r>
        <w:rPr>
          <w:rFonts w:eastAsiaTheme="minorEastAsia"/>
          <w:kern w:val="0"/>
          <w:sz w:val="24"/>
        </w:rPr>
        <w:t>朱宏宇</w:t>
      </w:r>
    </w:p>
    <w:p w:rsidR="00513042" w:rsidRDefault="00513042" w:rsidP="00513042">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513042" w:rsidRDefault="00513042" w:rsidP="00513042">
      <w:pPr>
        <w:widowControl/>
        <w:spacing w:line="288" w:lineRule="auto"/>
        <w:jc w:val="right"/>
        <w:rPr>
          <w:rFonts w:eastAsiaTheme="minorEastAsia"/>
          <w:sz w:val="24"/>
        </w:rPr>
      </w:pPr>
      <w:r>
        <w:rPr>
          <w:rFonts w:eastAsiaTheme="minorEastAsia"/>
          <w:kern w:val="0"/>
          <w:sz w:val="24"/>
        </w:rPr>
        <w:t>2019</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25</w:t>
      </w:r>
      <w:r>
        <w:rPr>
          <w:rFonts w:eastAsiaTheme="minorEastAsia"/>
          <w:kern w:val="0"/>
          <w:sz w:val="24"/>
        </w:rPr>
        <w:t>日</w:t>
      </w:r>
    </w:p>
    <w:p w:rsidR="006E5E9C" w:rsidRPr="006417C1" w:rsidRDefault="006E5E9C" w:rsidP="006417C1">
      <w:pPr>
        <w:widowControl/>
        <w:spacing w:line="288" w:lineRule="auto"/>
        <w:jc w:val="right"/>
        <w:rPr>
          <w:rFonts w:eastAsiaTheme="minorEastAsia"/>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61" w:name="_Toc4069810"/>
      <w:r w:rsidRPr="006A4534">
        <w:rPr>
          <w:rFonts w:hint="eastAsia"/>
          <w:b/>
          <w:bCs/>
          <w:szCs w:val="24"/>
          <w:lang w:val="en-US"/>
        </w:rPr>
        <w:t>§</w:t>
      </w:r>
      <w:r w:rsidRPr="006A4534">
        <w:rPr>
          <w:rFonts w:hint="eastAsia"/>
          <w:b/>
          <w:bCs/>
          <w:szCs w:val="24"/>
          <w:lang w:val="en-US"/>
        </w:rPr>
        <w:t>7</w:t>
      </w:r>
      <w:r w:rsidR="00250A79" w:rsidRPr="006A4534">
        <w:rPr>
          <w:rFonts w:hint="eastAsia"/>
          <w:b/>
          <w:bCs/>
          <w:szCs w:val="24"/>
          <w:lang w:val="en-US"/>
        </w:rPr>
        <w:t xml:space="preserve">  </w:t>
      </w:r>
      <w:r w:rsidRPr="006A4534">
        <w:rPr>
          <w:rFonts w:hint="eastAsia"/>
          <w:b/>
          <w:bCs/>
          <w:szCs w:val="24"/>
          <w:lang w:val="en-US"/>
        </w:rPr>
        <w:t>年度财务报表</w:t>
      </w:r>
      <w:bookmarkEnd w:id="61"/>
    </w:p>
    <w:p w:rsidR="00FB3BC2" w:rsidRPr="00FB3BC2" w:rsidRDefault="00FB3BC2" w:rsidP="00FB3BC2"/>
    <w:p w:rsidR="00223DFB" w:rsidRPr="002525D9" w:rsidRDefault="00223DFB" w:rsidP="002525D9">
      <w:pPr>
        <w:pStyle w:val="20"/>
        <w:spacing w:before="29" w:after="0" w:line="288" w:lineRule="auto"/>
        <w:rPr>
          <w:rFonts w:ascii="Times New Roman" w:hAnsi="Times New Roman" w:cs="Times New Roman"/>
          <w:kern w:val="0"/>
          <w:szCs w:val="24"/>
        </w:rPr>
      </w:pPr>
      <w:bookmarkStart w:id="62" w:name="_Toc4069811"/>
      <w:r w:rsidRPr="002525D9">
        <w:rPr>
          <w:rFonts w:ascii="Times New Roman" w:hAnsi="Times New Roman" w:cs="Times New Roman" w:hint="eastAsia"/>
          <w:kern w:val="0"/>
          <w:szCs w:val="24"/>
        </w:rPr>
        <w:t xml:space="preserve">7.1 </w:t>
      </w:r>
      <w:r w:rsidRPr="002525D9">
        <w:rPr>
          <w:rFonts w:ascii="Times New Roman" w:hAnsi="Times New Roman" w:cs="Times New Roman" w:hint="eastAsia"/>
          <w:kern w:val="0"/>
          <w:szCs w:val="24"/>
        </w:rPr>
        <w:t>资产负债表</w:t>
      </w:r>
      <w:bookmarkEnd w:id="62"/>
    </w:p>
    <w:p w:rsidR="00223DFB" w:rsidRPr="00EE38B1" w:rsidRDefault="00223DFB" w:rsidP="00EE38B1">
      <w:pPr>
        <w:spacing w:before="29" w:line="288" w:lineRule="auto"/>
        <w:rPr>
          <w:sz w:val="24"/>
        </w:rPr>
      </w:pPr>
      <w:r w:rsidRPr="00EE38B1">
        <w:rPr>
          <w:rFonts w:hint="eastAsia"/>
          <w:sz w:val="24"/>
        </w:rPr>
        <w:t>会计主体：交银施罗德理财</w:t>
      </w:r>
      <w:r w:rsidRPr="00EE38B1">
        <w:rPr>
          <w:rFonts w:hint="eastAsia"/>
          <w:sz w:val="24"/>
        </w:rPr>
        <w:t>60</w:t>
      </w:r>
      <w:r w:rsidRPr="00EE38B1">
        <w:rPr>
          <w:rFonts w:hint="eastAsia"/>
          <w:sz w:val="24"/>
        </w:rPr>
        <w:t>天债券型证券投资基金</w:t>
      </w:r>
    </w:p>
    <w:p w:rsidR="00223DFB" w:rsidRPr="00EE38B1" w:rsidRDefault="00223DFB" w:rsidP="00EE38B1">
      <w:pPr>
        <w:spacing w:before="29" w:line="288" w:lineRule="auto"/>
        <w:rPr>
          <w:sz w:val="24"/>
        </w:rPr>
      </w:pPr>
      <w:r w:rsidRPr="00EE38B1">
        <w:rPr>
          <w:rFonts w:hint="eastAsia"/>
          <w:sz w:val="24"/>
        </w:rPr>
        <w:t>报告截止日：</w:t>
      </w:r>
      <w:r w:rsidRPr="00EE38B1">
        <w:rPr>
          <w:rFonts w:hint="eastAsia"/>
          <w:sz w:val="24"/>
        </w:rPr>
        <w:t>2018</w:t>
      </w:r>
      <w:r w:rsidRPr="00EE38B1">
        <w:rPr>
          <w:rFonts w:hint="eastAsia"/>
          <w:sz w:val="24"/>
        </w:rPr>
        <w:t>年</w:t>
      </w:r>
      <w:r w:rsidRPr="00EE38B1">
        <w:rPr>
          <w:rFonts w:hint="eastAsia"/>
          <w:sz w:val="24"/>
        </w:rPr>
        <w:t>12</w:t>
      </w:r>
      <w:r w:rsidRPr="00EE38B1">
        <w:rPr>
          <w:rFonts w:hint="eastAsia"/>
          <w:sz w:val="24"/>
        </w:rPr>
        <w:t>月</w:t>
      </w:r>
      <w:r w:rsidRPr="00EE38B1">
        <w:rPr>
          <w:rFonts w:hint="eastAsia"/>
          <w:sz w:val="24"/>
        </w:rPr>
        <w:t>31</w:t>
      </w:r>
      <w:r w:rsidRPr="00EE38B1">
        <w:rPr>
          <w:rFonts w:hint="eastAsia"/>
          <w:sz w:val="24"/>
        </w:rPr>
        <w:t>日</w:t>
      </w:r>
    </w:p>
    <w:p w:rsidR="00223DFB" w:rsidRPr="00CA68AD" w:rsidRDefault="00223DFB" w:rsidP="00CA68AD">
      <w:pPr>
        <w:tabs>
          <w:tab w:val="left" w:pos="7230"/>
          <w:tab w:val="right" w:pos="9070"/>
        </w:tabs>
        <w:autoSpaceDE w:val="0"/>
        <w:autoSpaceDN w:val="0"/>
        <w:adjustRightInd w:val="0"/>
        <w:spacing w:before="29" w:line="288" w:lineRule="auto"/>
        <w:ind w:left="15"/>
        <w:jc w:val="right"/>
        <w:rPr>
          <w:kern w:val="0"/>
          <w:sz w:val="24"/>
        </w:rPr>
      </w:pPr>
      <w:r w:rsidRPr="00CA68A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2C233F"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本期末</w:t>
            </w:r>
          </w:p>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C61E70">
              <w:rPr>
                <w:rFonts w:ascii="Times New Roman" w:hAnsi="Times New Roman" w:hint="eastAsia"/>
              </w:rPr>
              <w:t>2018</w:t>
            </w:r>
            <w:r w:rsidRPr="00C61E70">
              <w:rPr>
                <w:rFonts w:ascii="Times New Roman" w:hAnsi="Times New Roman" w:hint="eastAsia"/>
              </w:rPr>
              <w:t>年</w:t>
            </w:r>
            <w:r w:rsidRPr="00C61E70">
              <w:rPr>
                <w:rFonts w:ascii="Times New Roman" w:hAnsi="Times New Roman" w:hint="eastAsia"/>
              </w:rPr>
              <w:t>12</w:t>
            </w:r>
            <w:r w:rsidRPr="00C61E70">
              <w:rPr>
                <w:rFonts w:ascii="Times New Roman" w:hAnsi="Times New Roman" w:hint="eastAsia"/>
              </w:rPr>
              <w:t>月</w:t>
            </w:r>
            <w:r w:rsidRPr="00C61E70">
              <w:rPr>
                <w:rFonts w:ascii="Times New Roman" w:hAnsi="Times New Roman" w:hint="eastAsia"/>
              </w:rPr>
              <w:t>31</w:t>
            </w:r>
            <w:r w:rsidRPr="00C61E70">
              <w:rPr>
                <w:rFonts w:ascii="Times New Roman" w:hAnsi="Times New Roman" w:hint="eastAsia"/>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上年度末</w:t>
            </w:r>
          </w:p>
          <w:p w:rsidR="00223DFB" w:rsidRPr="00527B33" w:rsidRDefault="00001F77" w:rsidP="00527B33">
            <w:pPr>
              <w:pStyle w:val="af6"/>
              <w:spacing w:before="29" w:beforeAutospacing="0" w:after="0" w:afterAutospacing="0" w:line="288" w:lineRule="auto"/>
              <w:jc w:val="center"/>
              <w:rPr>
                <w:rFonts w:ascii="Times New Roman" w:hAnsi="Times New Roman"/>
                <w:b/>
                <w:color w:val="000000"/>
              </w:rPr>
            </w:pPr>
            <w:r w:rsidRPr="00C61E70">
              <w:rPr>
                <w:rFonts w:ascii="Times New Roman" w:hAnsi="Times New Roman"/>
              </w:rPr>
              <w:t>2017</w:t>
            </w:r>
            <w:r w:rsidRPr="00C61E70">
              <w:rPr>
                <w:rFonts w:ascii="Times New Roman" w:hAnsi="Times New Roman"/>
              </w:rPr>
              <w:t>年</w:t>
            </w:r>
            <w:r w:rsidRPr="00C61E70">
              <w:rPr>
                <w:rFonts w:ascii="Times New Roman" w:hAnsi="Times New Roman"/>
              </w:rPr>
              <w:t>12</w:t>
            </w:r>
            <w:r w:rsidRPr="00C61E70">
              <w:rPr>
                <w:rFonts w:ascii="Times New Roman" w:hAnsi="Times New Roman"/>
              </w:rPr>
              <w:t>月</w:t>
            </w:r>
            <w:r w:rsidRPr="00C61E70">
              <w:rPr>
                <w:rFonts w:ascii="Times New Roman" w:hAnsi="Times New Roman"/>
              </w:rPr>
              <w:t>31</w:t>
            </w:r>
            <w:r w:rsidRPr="00C61E70">
              <w:rPr>
                <w:rFonts w:ascii="Times New Roman" w:hAnsi="Times New Roman"/>
              </w:rPr>
              <w:t>日</w:t>
            </w:r>
          </w:p>
        </w:tc>
      </w:tr>
      <w:tr w:rsidR="003B282D" w:rsidRPr="003367A1" w:rsidTr="00B94906">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02DB2" w:rsidRDefault="003B282D" w:rsidP="00527B33">
            <w:pPr>
              <w:spacing w:before="29" w:line="288" w:lineRule="auto"/>
              <w:rPr>
                <w:b/>
                <w:color w:val="000000"/>
                <w:sz w:val="24"/>
              </w:rPr>
            </w:pPr>
            <w:r w:rsidRPr="00A02DB2">
              <w:rPr>
                <w:rFonts w:hint="eastAsia"/>
                <w:b/>
                <w:color w:val="000000"/>
                <w:sz w:val="24"/>
              </w:rPr>
              <w:t>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BF370B">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3B282D" w:rsidRPr="00A02DB2" w:rsidRDefault="003B282D" w:rsidP="00173BB4">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3B282D" w:rsidRPr="00A02DB2" w:rsidRDefault="003B282D" w:rsidP="00173BB4">
            <w:pPr>
              <w:spacing w:before="29" w:line="288" w:lineRule="auto"/>
              <w:jc w:val="right"/>
              <w:rPr>
                <w:b/>
                <w:sz w:val="24"/>
              </w:rPr>
            </w:pP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BF370B">
            <w:pPr>
              <w:widowControl/>
              <w:autoSpaceDE w:val="0"/>
              <w:autoSpaceDN w:val="0"/>
              <w:ind w:right="-15"/>
              <w:jc w:val="center"/>
              <w:textAlignment w:val="bottom"/>
              <w:rPr>
                <w:color w:val="000000"/>
                <w:sz w:val="24"/>
              </w:rPr>
            </w:pPr>
            <w:r w:rsidRPr="00521314">
              <w:rPr>
                <w:rFonts w:hint="eastAsia"/>
                <w:color w:val="000000"/>
                <w:sz w:val="24"/>
              </w:rPr>
              <w:t>7.4.7.1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1,971,037,495.79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2,265,719,176.14</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lastRenderedPageBreak/>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10,455,260,807.92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3,400,828,485.89</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10,383,305,807.92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3,400,828,485.89</w:t>
            </w:r>
          </w:p>
        </w:tc>
      </w:tr>
      <w:tr w:rsidR="003B282D" w:rsidRPr="003367A1"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jc w:val="center"/>
              <w:rPr>
                <w:rFonts w:ascii="Times New Roman" w:hAnsi="Times New Roman"/>
              </w:rPr>
            </w:pPr>
            <w:r w:rsidRPr="00A71DA3">
              <w:rPr>
                <w:rFonts w:ascii="Times New Roman" w:hAnsi="Times New Roman" w:hint="eastAsia"/>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71,955,000.00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4563BB">
        <w:tc>
          <w:tcPr>
            <w:tcW w:w="2880" w:type="dxa"/>
            <w:tcBorders>
              <w:top w:val="single" w:sz="4" w:space="0" w:color="000000"/>
              <w:left w:val="single" w:sz="4" w:space="0" w:color="000000"/>
              <w:bottom w:val="single" w:sz="4" w:space="0" w:color="000000"/>
              <w:right w:val="single" w:sz="4" w:space="0" w:color="000000"/>
            </w:tcBorders>
            <w:vAlign w:val="center"/>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center"/>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37,898,499.03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18,328,586.03</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80,000.00</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2C14C2">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02DB2" w:rsidRDefault="003B282D" w:rsidP="002C14C2">
            <w:pPr>
              <w:spacing w:before="29" w:line="288" w:lineRule="auto"/>
              <w:rPr>
                <w:rFonts w:asciiTheme="minorEastAsia" w:eastAsiaTheme="minorEastAsia" w:hAnsiTheme="minorEastAsia"/>
                <w:szCs w:val="21"/>
              </w:rPr>
            </w:pPr>
            <w:r w:rsidRPr="00A02DB2">
              <w:rPr>
                <w:rFonts w:hint="eastAsia"/>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12,464,196,802.74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5,684,956,248.06</w:t>
            </w:r>
          </w:p>
        </w:tc>
      </w:tr>
      <w:tr w:rsidR="002C233F"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line="288" w:lineRule="auto"/>
              <w:jc w:val="center"/>
              <w:rPr>
                <w:rFonts w:ascii="Times New Roman" w:hAnsi="Times New Roman"/>
                <w:b/>
              </w:rPr>
            </w:pPr>
            <w:r w:rsidRPr="00483BA3">
              <w:rPr>
                <w:rFonts w:ascii="Times New Roman" w:hAnsi="Times New Roman" w:hint="eastAsia"/>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line="288" w:lineRule="auto"/>
              <w:jc w:val="center"/>
              <w:rPr>
                <w:rFonts w:ascii="Times New Roman" w:hAnsi="Times New Roman"/>
                <w:b/>
              </w:rPr>
            </w:pPr>
            <w:r w:rsidRPr="00483BA3">
              <w:rPr>
                <w:rFonts w:ascii="Times New Roman" w:hAnsi="Times New Roman" w:hint="eastAsia"/>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本期末</w:t>
            </w:r>
          </w:p>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2018</w:t>
            </w:r>
            <w:r w:rsidRPr="00483BA3">
              <w:rPr>
                <w:rFonts w:ascii="Times New Roman" w:hAnsi="Times New Roman" w:hint="eastAsia"/>
                <w:b/>
              </w:rPr>
              <w:t>年</w:t>
            </w:r>
            <w:r w:rsidRPr="00483BA3">
              <w:rPr>
                <w:rFonts w:ascii="Times New Roman" w:hAnsi="Times New Roman" w:hint="eastAsia"/>
                <w:b/>
              </w:rPr>
              <w:t>12</w:t>
            </w:r>
            <w:r w:rsidRPr="00483BA3">
              <w:rPr>
                <w:rFonts w:ascii="Times New Roman" w:hAnsi="Times New Roman" w:hint="eastAsia"/>
                <w:b/>
              </w:rPr>
              <w:t>月</w:t>
            </w:r>
            <w:r w:rsidRPr="00483BA3">
              <w:rPr>
                <w:rFonts w:ascii="Times New Roman" w:hAnsi="Times New Roman" w:hint="eastAsia"/>
                <w:b/>
              </w:rPr>
              <w:t>31</w:t>
            </w:r>
            <w:r w:rsidRPr="00483BA3">
              <w:rPr>
                <w:rFonts w:ascii="Times New Roman" w:hAnsi="Times New Roman" w:hint="eastAsia"/>
                <w:b/>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上年度末</w:t>
            </w:r>
          </w:p>
          <w:p w:rsidR="00223DFB" w:rsidRPr="00483BA3" w:rsidRDefault="00001F77"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b/>
              </w:rPr>
              <w:t>2017</w:t>
            </w:r>
            <w:r w:rsidRPr="00483BA3">
              <w:rPr>
                <w:rFonts w:ascii="Times New Roman" w:hAnsi="Times New Roman"/>
                <w:b/>
              </w:rPr>
              <w:t>年</w:t>
            </w:r>
            <w:r w:rsidRPr="00483BA3">
              <w:rPr>
                <w:rFonts w:ascii="Times New Roman" w:hAnsi="Times New Roman"/>
                <w:b/>
              </w:rPr>
              <w:t>12</w:t>
            </w:r>
            <w:r w:rsidRPr="00483BA3">
              <w:rPr>
                <w:rFonts w:ascii="Times New Roman" w:hAnsi="Times New Roman"/>
                <w:b/>
              </w:rPr>
              <w:t>月</w:t>
            </w:r>
            <w:r w:rsidRPr="00483BA3">
              <w:rPr>
                <w:rFonts w:ascii="Times New Roman" w:hAnsi="Times New Roman"/>
                <w:b/>
              </w:rPr>
              <w:t>31</w:t>
            </w:r>
            <w:r w:rsidRPr="00483BA3">
              <w:rPr>
                <w:rFonts w:ascii="Times New Roman" w:hAnsi="Times New Roman"/>
                <w:b/>
              </w:rPr>
              <w:t>日</w:t>
            </w:r>
          </w:p>
        </w:tc>
      </w:tr>
      <w:tr w:rsidR="0009360B" w:rsidRPr="003367A1" w:rsidTr="00B94906">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B65CA4" w:rsidRDefault="0009360B" w:rsidP="00A02DB2">
            <w:pPr>
              <w:spacing w:before="29" w:line="288" w:lineRule="auto"/>
              <w:rPr>
                <w:b/>
                <w:sz w:val="24"/>
              </w:rPr>
            </w:pPr>
            <w:r w:rsidRPr="00B65CA4">
              <w:rPr>
                <w:rFonts w:hint="eastAsia"/>
                <w:b/>
                <w:sz w:val="24"/>
              </w:rPr>
              <w:t>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09360B" w:rsidRPr="00A02DB2" w:rsidRDefault="0009360B" w:rsidP="00302171">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09360B" w:rsidRPr="00A02DB2" w:rsidRDefault="0009360B" w:rsidP="00302171">
            <w:pPr>
              <w:spacing w:before="29" w:line="288" w:lineRule="auto"/>
              <w:jc w:val="right"/>
              <w:rPr>
                <w:b/>
                <w:sz w:val="24"/>
              </w:rPr>
            </w:pP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645,259,032.10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716,143,653.61</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2,015,111.79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564,658.75</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806,044.75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225,863.47</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103,293.78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30,265.88</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71,460.06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54,336.03</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221,320.72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537,126.43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306,767.46</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46,067,803.39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10,480,732.30</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299,300.00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239,300.00</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695,380,493.02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728,045,577.50</w:t>
            </w:r>
          </w:p>
        </w:tc>
      </w:tr>
      <w:tr w:rsidR="0009360B" w:rsidRPr="003367A1" w:rsidTr="00B94906">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4006B4" w:rsidRDefault="0009360B" w:rsidP="00A02DB2">
            <w:pPr>
              <w:spacing w:before="29" w:line="288" w:lineRule="auto"/>
              <w:rPr>
                <w:b/>
                <w:sz w:val="24"/>
              </w:rPr>
            </w:pPr>
            <w:r w:rsidRPr="004006B4">
              <w:rPr>
                <w:rFonts w:hint="eastAsia"/>
                <w:b/>
                <w:sz w:val="24"/>
              </w:rPr>
              <w:lastRenderedPageBreak/>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09360B" w:rsidRPr="00622437" w:rsidRDefault="0009360B" w:rsidP="00622437">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09360B" w:rsidRPr="00622437" w:rsidRDefault="0009360B" w:rsidP="00622437">
            <w:pPr>
              <w:spacing w:before="29" w:line="288" w:lineRule="auto"/>
              <w:jc w:val="right"/>
              <w:rPr>
                <w:b/>
                <w:sz w:val="24"/>
              </w:rPr>
            </w:pP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11,768,816,309.72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4,956,910,670.56</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7.4.7.10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11,768,816,309.72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4,956,910,670.56</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12,464,196,802.74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5,684,956,248.06</w:t>
            </w:r>
          </w:p>
        </w:tc>
      </w:tr>
    </w:tbl>
    <w:p w:rsidR="00223DFB" w:rsidRPr="008B27D5" w:rsidRDefault="00223DFB" w:rsidP="008B27D5">
      <w:pPr>
        <w:tabs>
          <w:tab w:val="left" w:pos="426"/>
        </w:tabs>
        <w:spacing w:before="29" w:line="288" w:lineRule="auto"/>
        <w:jc w:val="left"/>
        <w:rPr>
          <w:kern w:val="0"/>
          <w:sz w:val="24"/>
        </w:rPr>
      </w:pPr>
      <w:r w:rsidRPr="008B27D5">
        <w:rPr>
          <w:rFonts w:hint="eastAsia"/>
          <w:kern w:val="0"/>
          <w:sz w:val="24"/>
        </w:rPr>
        <w:t>注：报告截止日</w:t>
      </w:r>
      <w:r w:rsidRPr="008B27D5">
        <w:rPr>
          <w:rFonts w:hint="eastAsia"/>
          <w:kern w:val="0"/>
          <w:sz w:val="24"/>
        </w:rPr>
        <w:t>2018</w:t>
      </w:r>
      <w:r w:rsidRPr="008B27D5">
        <w:rPr>
          <w:rFonts w:hint="eastAsia"/>
          <w:kern w:val="0"/>
          <w:sz w:val="24"/>
        </w:rPr>
        <w:t>年</w:t>
      </w:r>
      <w:r w:rsidRPr="008B27D5">
        <w:rPr>
          <w:rFonts w:hint="eastAsia"/>
          <w:kern w:val="0"/>
          <w:sz w:val="24"/>
        </w:rPr>
        <w:t>12</w:t>
      </w:r>
      <w:r w:rsidRPr="008B27D5">
        <w:rPr>
          <w:rFonts w:hint="eastAsia"/>
          <w:kern w:val="0"/>
          <w:sz w:val="24"/>
        </w:rPr>
        <w:t>月</w:t>
      </w:r>
      <w:r w:rsidRPr="008B27D5">
        <w:rPr>
          <w:rFonts w:hint="eastAsia"/>
          <w:kern w:val="0"/>
          <w:sz w:val="24"/>
        </w:rPr>
        <w:t>31</w:t>
      </w:r>
      <w:r w:rsidRPr="008B27D5">
        <w:rPr>
          <w:rFonts w:hint="eastAsia"/>
          <w:kern w:val="0"/>
          <w:sz w:val="24"/>
        </w:rPr>
        <w:t>日，基金份额净值</w:t>
      </w:r>
      <w:r w:rsidRPr="008B27D5">
        <w:rPr>
          <w:rFonts w:hint="eastAsia"/>
          <w:kern w:val="0"/>
          <w:sz w:val="24"/>
        </w:rPr>
        <w:t>1.0000</w:t>
      </w:r>
      <w:r w:rsidRPr="008B27D5">
        <w:rPr>
          <w:rFonts w:hint="eastAsia"/>
          <w:kern w:val="0"/>
          <w:sz w:val="24"/>
        </w:rPr>
        <w:t>元，基金份额总额</w:t>
      </w:r>
      <w:r w:rsidRPr="008B27D5">
        <w:rPr>
          <w:rFonts w:hint="eastAsia"/>
          <w:kern w:val="0"/>
          <w:sz w:val="24"/>
        </w:rPr>
        <w:t>11,768,816,309.72</w:t>
      </w:r>
      <w:r w:rsidRPr="008B27D5">
        <w:rPr>
          <w:rFonts w:hint="eastAsia"/>
          <w:kern w:val="0"/>
          <w:sz w:val="24"/>
        </w:rPr>
        <w:t>份，其中</w:t>
      </w:r>
      <w:r w:rsidRPr="008B27D5">
        <w:rPr>
          <w:rFonts w:hint="eastAsia"/>
          <w:kern w:val="0"/>
          <w:sz w:val="24"/>
        </w:rPr>
        <w:t>A</w:t>
      </w:r>
      <w:r w:rsidRPr="008B27D5">
        <w:rPr>
          <w:rFonts w:hint="eastAsia"/>
          <w:kern w:val="0"/>
          <w:sz w:val="24"/>
        </w:rPr>
        <w:t>类基金份额：</w:t>
      </w:r>
      <w:r w:rsidRPr="008B27D5">
        <w:rPr>
          <w:rFonts w:hint="eastAsia"/>
          <w:kern w:val="0"/>
          <w:sz w:val="24"/>
        </w:rPr>
        <w:t>8,956,638.90</w:t>
      </w:r>
      <w:r w:rsidRPr="008B27D5">
        <w:rPr>
          <w:rFonts w:hint="eastAsia"/>
          <w:kern w:val="0"/>
          <w:sz w:val="24"/>
        </w:rPr>
        <w:t>份，</w:t>
      </w:r>
      <w:r w:rsidRPr="008B27D5">
        <w:rPr>
          <w:rFonts w:hint="eastAsia"/>
          <w:kern w:val="0"/>
          <w:sz w:val="24"/>
        </w:rPr>
        <w:t>B</w:t>
      </w:r>
      <w:r w:rsidRPr="008B27D5">
        <w:rPr>
          <w:rFonts w:hint="eastAsia"/>
          <w:kern w:val="0"/>
          <w:sz w:val="24"/>
        </w:rPr>
        <w:t>类基金份额：</w:t>
      </w:r>
      <w:r w:rsidRPr="008B27D5">
        <w:rPr>
          <w:rFonts w:hint="eastAsia"/>
          <w:kern w:val="0"/>
          <w:sz w:val="24"/>
        </w:rPr>
        <w:t>11,759,859,670.82</w:t>
      </w:r>
      <w:r w:rsidRPr="008B27D5">
        <w:rPr>
          <w:rFonts w:hint="eastAsia"/>
          <w:kern w:val="0"/>
          <w:sz w:val="24"/>
        </w:rPr>
        <w:t>份。</w:t>
      </w:r>
    </w:p>
    <w:p w:rsidR="00223DFB" w:rsidRPr="00D0515B" w:rsidRDefault="00223DFB" w:rsidP="004B36C2">
      <w:pPr>
        <w:spacing w:line="360" w:lineRule="auto"/>
        <w:rPr>
          <w:rFonts w:asciiTheme="minorEastAsia" w:eastAsiaTheme="minorEastAsia" w:hAnsiTheme="minorEastAsia"/>
          <w:kern w:val="0"/>
          <w:szCs w:val="21"/>
        </w:rPr>
      </w:pPr>
    </w:p>
    <w:p w:rsidR="00223DFB" w:rsidRPr="00A96C0D" w:rsidRDefault="00223DFB" w:rsidP="00A96C0D">
      <w:pPr>
        <w:pStyle w:val="20"/>
        <w:spacing w:before="29" w:after="0" w:line="288" w:lineRule="auto"/>
        <w:rPr>
          <w:rFonts w:ascii="Times New Roman" w:hAnsi="Times New Roman" w:cs="Times New Roman"/>
          <w:kern w:val="0"/>
          <w:szCs w:val="24"/>
        </w:rPr>
      </w:pPr>
      <w:bookmarkStart w:id="63" w:name="_Toc4069812"/>
      <w:r w:rsidRPr="00A96C0D">
        <w:rPr>
          <w:rFonts w:ascii="Times New Roman" w:hAnsi="Times New Roman" w:cs="Times New Roman" w:hint="eastAsia"/>
          <w:kern w:val="0"/>
          <w:szCs w:val="24"/>
        </w:rPr>
        <w:t xml:space="preserve">7.2 </w:t>
      </w:r>
      <w:r w:rsidRPr="00A96C0D">
        <w:rPr>
          <w:rFonts w:ascii="Times New Roman" w:hAnsi="Times New Roman" w:cs="Times New Roman" w:hint="eastAsia"/>
          <w:kern w:val="0"/>
          <w:szCs w:val="24"/>
        </w:rPr>
        <w:t>利润表</w:t>
      </w:r>
      <w:bookmarkEnd w:id="63"/>
    </w:p>
    <w:p w:rsidR="00223DFB" w:rsidRPr="00A96C0D" w:rsidRDefault="00223DFB" w:rsidP="00A96C0D">
      <w:pPr>
        <w:spacing w:before="29" w:line="288" w:lineRule="auto"/>
        <w:rPr>
          <w:sz w:val="24"/>
        </w:rPr>
      </w:pPr>
      <w:r w:rsidRPr="00A96C0D">
        <w:rPr>
          <w:rFonts w:hint="eastAsia"/>
          <w:sz w:val="24"/>
        </w:rPr>
        <w:t>会计主体：交银施罗德理财</w:t>
      </w:r>
      <w:r w:rsidRPr="00A96C0D">
        <w:rPr>
          <w:rFonts w:hint="eastAsia"/>
          <w:sz w:val="24"/>
        </w:rPr>
        <w:t>60</w:t>
      </w:r>
      <w:r w:rsidRPr="00A96C0D">
        <w:rPr>
          <w:rFonts w:hint="eastAsia"/>
          <w:sz w:val="24"/>
        </w:rPr>
        <w:t>天债券型证券投资基金</w:t>
      </w:r>
    </w:p>
    <w:p w:rsidR="00223DFB" w:rsidRPr="00A96C0D" w:rsidRDefault="00223DFB" w:rsidP="00A96C0D">
      <w:pPr>
        <w:spacing w:before="29" w:line="288" w:lineRule="auto"/>
        <w:rPr>
          <w:sz w:val="24"/>
        </w:rPr>
      </w:pPr>
      <w:r w:rsidRPr="00A96C0D">
        <w:rPr>
          <w:rFonts w:hint="eastAsia"/>
          <w:sz w:val="24"/>
        </w:rPr>
        <w:t>本报告期：</w:t>
      </w:r>
      <w:r w:rsidRPr="00A96C0D">
        <w:rPr>
          <w:rFonts w:hint="eastAsia"/>
          <w:sz w:val="24"/>
        </w:rPr>
        <w:t>2018</w:t>
      </w:r>
      <w:r w:rsidRPr="00A96C0D">
        <w:rPr>
          <w:rFonts w:hint="eastAsia"/>
          <w:sz w:val="24"/>
        </w:rPr>
        <w:t>年</w:t>
      </w:r>
      <w:r w:rsidRPr="00A96C0D">
        <w:rPr>
          <w:rFonts w:hint="eastAsia"/>
          <w:sz w:val="24"/>
        </w:rPr>
        <w:t>1</w:t>
      </w:r>
      <w:r w:rsidRPr="00A96C0D">
        <w:rPr>
          <w:rFonts w:hint="eastAsia"/>
          <w:sz w:val="24"/>
        </w:rPr>
        <w:t>月</w:t>
      </w:r>
      <w:r w:rsidRPr="00A96C0D">
        <w:rPr>
          <w:rFonts w:hint="eastAsia"/>
          <w:sz w:val="24"/>
        </w:rPr>
        <w:t>1</w:t>
      </w:r>
      <w:r w:rsidRPr="00A96C0D">
        <w:rPr>
          <w:rFonts w:hint="eastAsia"/>
          <w:sz w:val="24"/>
        </w:rPr>
        <w:t>日至</w:t>
      </w:r>
      <w:r w:rsidRPr="00A96C0D">
        <w:rPr>
          <w:rFonts w:hint="eastAsia"/>
          <w:sz w:val="24"/>
        </w:rPr>
        <w:t>2018</w:t>
      </w:r>
      <w:r w:rsidRPr="00A96C0D">
        <w:rPr>
          <w:rFonts w:hint="eastAsia"/>
          <w:sz w:val="24"/>
        </w:rPr>
        <w:t>年</w:t>
      </w:r>
      <w:r w:rsidRPr="00A96C0D">
        <w:rPr>
          <w:rFonts w:hint="eastAsia"/>
          <w:sz w:val="24"/>
        </w:rPr>
        <w:t>12</w:t>
      </w:r>
      <w:r w:rsidRPr="00A96C0D">
        <w:rPr>
          <w:rFonts w:hint="eastAsia"/>
          <w:sz w:val="24"/>
        </w:rPr>
        <w:t>月</w:t>
      </w:r>
      <w:r w:rsidRPr="00A96C0D">
        <w:rPr>
          <w:rFonts w:hint="eastAsia"/>
          <w:sz w:val="24"/>
        </w:rPr>
        <w:t>31</w:t>
      </w:r>
      <w:r w:rsidRPr="00A96C0D">
        <w:rPr>
          <w:rFonts w:hint="eastAsia"/>
          <w:sz w:val="24"/>
        </w:rPr>
        <w:t>日</w:t>
      </w:r>
    </w:p>
    <w:p w:rsidR="00223DFB" w:rsidRPr="00A96C0D" w:rsidRDefault="00223DFB" w:rsidP="00A96C0D">
      <w:pPr>
        <w:autoSpaceDE w:val="0"/>
        <w:autoSpaceDN w:val="0"/>
        <w:adjustRightInd w:val="0"/>
        <w:spacing w:before="29" w:line="288" w:lineRule="auto"/>
        <w:ind w:left="15"/>
        <w:jc w:val="right"/>
        <w:rPr>
          <w:kern w:val="0"/>
          <w:sz w:val="24"/>
        </w:rPr>
      </w:pPr>
      <w:r w:rsidRPr="00A96C0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2C233F" w:rsidRPr="00D0515B" w:rsidTr="001D4934">
        <w:tc>
          <w:tcPr>
            <w:tcW w:w="342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line="288" w:lineRule="auto"/>
              <w:jc w:val="center"/>
              <w:rPr>
                <w:rFonts w:ascii="Times New Roman" w:hAnsi="Times New Roman"/>
                <w:b/>
              </w:rPr>
            </w:pPr>
            <w:r w:rsidRPr="00A96C0D">
              <w:rPr>
                <w:rFonts w:ascii="Times New Roman" w:hAnsi="Times New Roman" w:hint="eastAsia"/>
                <w:b/>
              </w:rPr>
              <w:t>项目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本期</w:t>
            </w:r>
          </w:p>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rPr>
              <w:t>2018</w:t>
            </w:r>
            <w:r w:rsidRPr="00A96C0D">
              <w:rPr>
                <w:rFonts w:ascii="Times New Roman" w:hAnsi="Times New Roman" w:hint="eastAsia"/>
              </w:rPr>
              <w:t>年</w:t>
            </w:r>
            <w:r w:rsidRPr="00A96C0D">
              <w:rPr>
                <w:rFonts w:ascii="Times New Roman" w:hAnsi="Times New Roman" w:hint="eastAsia"/>
              </w:rPr>
              <w:t>1</w:t>
            </w:r>
            <w:r w:rsidRPr="00A96C0D">
              <w:rPr>
                <w:rFonts w:ascii="Times New Roman" w:hAnsi="Times New Roman" w:hint="eastAsia"/>
              </w:rPr>
              <w:t>月</w:t>
            </w:r>
            <w:r w:rsidRPr="00A96C0D">
              <w:rPr>
                <w:rFonts w:ascii="Times New Roman" w:hAnsi="Times New Roman" w:hint="eastAsia"/>
              </w:rPr>
              <w:t>1</w:t>
            </w:r>
            <w:r w:rsidRPr="00A96C0D">
              <w:rPr>
                <w:rFonts w:ascii="Times New Roman" w:hAnsi="Times New Roman" w:hint="eastAsia"/>
              </w:rPr>
              <w:t>日至</w:t>
            </w:r>
            <w:r w:rsidRPr="00A96C0D">
              <w:rPr>
                <w:rFonts w:ascii="Times New Roman" w:hAnsi="Times New Roman" w:hint="eastAsia"/>
              </w:rPr>
              <w:t>2018</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上年度可比期间</w:t>
            </w:r>
          </w:p>
          <w:p w:rsidR="00223DFB" w:rsidRPr="00A96C0D" w:rsidRDefault="00D953F0"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rPr>
              <w:t>2017</w:t>
            </w:r>
            <w:r w:rsidRPr="00A96C0D">
              <w:rPr>
                <w:rFonts w:ascii="Times New Roman" w:hAnsi="Times New Roman" w:hint="eastAsia"/>
              </w:rPr>
              <w:t>年</w:t>
            </w:r>
            <w:r w:rsidRPr="00A96C0D">
              <w:rPr>
                <w:rFonts w:ascii="Times New Roman" w:hAnsi="Times New Roman" w:hint="eastAsia"/>
              </w:rPr>
              <w:t>1</w:t>
            </w:r>
            <w:r w:rsidRPr="00A96C0D">
              <w:rPr>
                <w:rFonts w:ascii="Times New Roman" w:hAnsi="Times New Roman" w:hint="eastAsia"/>
              </w:rPr>
              <w:t>月</w:t>
            </w:r>
            <w:r w:rsidRPr="00A96C0D">
              <w:rPr>
                <w:rFonts w:ascii="Times New Roman" w:hAnsi="Times New Roman" w:hint="eastAsia"/>
              </w:rPr>
              <w:t>1</w:t>
            </w:r>
            <w:r w:rsidRPr="00A96C0D">
              <w:rPr>
                <w:rFonts w:ascii="Times New Roman" w:hAnsi="Times New Roman" w:hint="eastAsia"/>
              </w:rPr>
              <w:t>日至</w:t>
            </w:r>
            <w:r w:rsidRPr="00A96C0D">
              <w:rPr>
                <w:rFonts w:ascii="Times New Roman" w:hAnsi="Times New Roman" w:hint="eastAsia"/>
              </w:rPr>
              <w:t>2017</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r>
      <w:tr w:rsidR="00995907" w:rsidRPr="00D0515B" w:rsidTr="004E59C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4E59CB">
            <w:pPr>
              <w:spacing w:before="29" w:line="288" w:lineRule="auto"/>
              <w:rPr>
                <w:rFonts w:asciiTheme="minorEastAsia" w:eastAsiaTheme="minorEastAsia" w:hAnsiTheme="minorEastAsia"/>
                <w:b/>
                <w:szCs w:val="21"/>
              </w:rPr>
            </w:pPr>
            <w:r w:rsidRPr="004E59CB">
              <w:rPr>
                <w:rFonts w:hint="eastAsia"/>
                <w:b/>
                <w:sz w:val="24"/>
              </w:rPr>
              <w:t>一、收入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E59CB" w:rsidRDefault="00995907" w:rsidP="004E59CB">
            <w:pPr>
              <w:spacing w:before="29" w:line="288" w:lineRule="auto"/>
              <w:jc w:val="right"/>
              <w:rPr>
                <w:b/>
                <w:sz w:val="24"/>
              </w:rPr>
            </w:pPr>
            <w:r w:rsidRPr="004E59CB">
              <w:rPr>
                <w:rFonts w:hint="eastAsia"/>
                <w:b/>
                <w:sz w:val="24"/>
              </w:rPr>
              <w:t>629,682,505.97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E59CB" w:rsidRDefault="00995907" w:rsidP="004E59CB">
            <w:pPr>
              <w:spacing w:before="29" w:line="288" w:lineRule="auto"/>
              <w:jc w:val="right"/>
              <w:rPr>
                <w:b/>
                <w:sz w:val="24"/>
              </w:rPr>
            </w:pPr>
            <w:r w:rsidRPr="004E59CB">
              <w:rPr>
                <w:rFonts w:hint="eastAsia"/>
                <w:b/>
                <w:sz w:val="24"/>
              </w:rPr>
              <w:t>123,255,657.24</w:t>
            </w:r>
          </w:p>
        </w:tc>
      </w:tr>
      <w:tr w:rsidR="00995907" w:rsidRPr="00D0515B"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91576F" w:rsidRDefault="00995907" w:rsidP="0091576F">
            <w:pPr>
              <w:spacing w:before="29" w:line="288" w:lineRule="auto"/>
              <w:rPr>
                <w:sz w:val="24"/>
              </w:rPr>
            </w:pPr>
            <w:r w:rsidRPr="0091576F">
              <w:rPr>
                <w:rFonts w:hint="eastAsia"/>
                <w:sz w:val="24"/>
              </w:rPr>
              <w:t>1.</w:t>
            </w:r>
            <w:r w:rsidRPr="0091576F">
              <w:rPr>
                <w:rFonts w:hint="eastAsia"/>
                <w:sz w:val="24"/>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624,514,368.23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123,246,101.76</w:t>
            </w:r>
          </w:p>
        </w:tc>
      </w:tr>
      <w:tr w:rsidR="00995907" w:rsidRPr="00D0515B"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91576F" w:rsidRDefault="00995907" w:rsidP="0091576F">
            <w:pPr>
              <w:spacing w:before="29" w:line="288" w:lineRule="auto"/>
              <w:rPr>
                <w:sz w:val="24"/>
              </w:rPr>
            </w:pPr>
            <w:r w:rsidRPr="0091576F">
              <w:rPr>
                <w:rFonts w:hint="eastAsia"/>
                <w:sz w:val="24"/>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180,653,216.97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12,063,714.69</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436,811,395.52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100,405,432.91</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3,414,986.42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3,634,769.32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10,776,954.16</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060AD3">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060AD3">
            <w:pPr>
              <w:spacing w:before="29" w:line="288" w:lineRule="auto"/>
              <w:rPr>
                <w:rFonts w:asciiTheme="minorEastAsia" w:eastAsiaTheme="minorEastAsia" w:hAnsiTheme="minorEastAsia"/>
                <w:szCs w:val="21"/>
              </w:rPr>
            </w:pPr>
            <w:r w:rsidRPr="00E8583C">
              <w:rPr>
                <w:rFonts w:hint="eastAsia"/>
                <w:sz w:val="24"/>
              </w:rPr>
              <w:t>2.</w:t>
            </w:r>
            <w:r w:rsidRPr="00E8583C">
              <w:rPr>
                <w:rFonts w:hint="eastAsia"/>
                <w:sz w:val="24"/>
              </w:rPr>
              <w:t>投资收益（损失以</w:t>
            </w:r>
            <w:r w:rsidRPr="005E1AD8">
              <w:rPr>
                <w:sz w:val="24"/>
              </w:rPr>
              <w:t>“-”</w:t>
            </w:r>
            <w:r w:rsidRPr="00E8583C">
              <w:rPr>
                <w:rFonts w:hint="eastAsia"/>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5,168,137.74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9,555.48</w:t>
            </w:r>
          </w:p>
        </w:tc>
      </w:tr>
      <w:tr w:rsidR="00995907" w:rsidRPr="00D0515B" w:rsidTr="008D2BB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8D2BB5">
            <w:pPr>
              <w:spacing w:before="29" w:line="288" w:lineRule="auto"/>
              <w:rPr>
                <w:rFonts w:asciiTheme="minorEastAsia" w:eastAsiaTheme="minorEastAsia" w:hAnsiTheme="minorEastAsia"/>
                <w:szCs w:val="21"/>
              </w:rPr>
            </w:pPr>
            <w:r w:rsidRPr="008D2BB5">
              <w:rPr>
                <w:rFonts w:hint="eastAsia"/>
                <w:sz w:val="24"/>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5,168,137.74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9,555.48</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tcPr>
          <w:p w:rsidR="00995907" w:rsidRPr="00EF7A5A" w:rsidRDefault="00995907" w:rsidP="00EF7A5A">
            <w:pPr>
              <w:spacing w:before="29" w:line="288" w:lineRule="auto"/>
              <w:ind w:firstLineChars="300" w:firstLine="720"/>
              <w:rPr>
                <w:sz w:val="24"/>
              </w:rPr>
            </w:pPr>
            <w:r w:rsidRPr="00EF7A5A">
              <w:rPr>
                <w:rFonts w:hint="eastAsia"/>
                <w:sz w:val="24"/>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3.</w:t>
            </w:r>
            <w:r w:rsidRPr="001C3725">
              <w:rPr>
                <w:rFonts w:hint="eastAsia"/>
                <w:sz w:val="24"/>
              </w:rPr>
              <w:t>公允价值变动收益（损失以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4.</w:t>
            </w:r>
            <w:r w:rsidRPr="001C3725">
              <w:rPr>
                <w:rFonts w:hint="eastAsia"/>
                <w:sz w:val="24"/>
              </w:rPr>
              <w:t>汇兑收益（损失以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lastRenderedPageBreak/>
              <w:t>5.</w:t>
            </w:r>
            <w:r w:rsidRPr="001C3725">
              <w:rPr>
                <w:rFonts w:hint="eastAsia"/>
                <w:sz w:val="24"/>
              </w:rPr>
              <w:t>其他收入（损失以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BC758B">
            <w:pPr>
              <w:spacing w:before="29" w:line="288" w:lineRule="auto"/>
              <w:rPr>
                <w:rFonts w:asciiTheme="minorEastAsia" w:eastAsiaTheme="minorEastAsia" w:hAnsiTheme="minorEastAsia"/>
                <w:b/>
                <w:szCs w:val="21"/>
              </w:rPr>
            </w:pPr>
            <w:r w:rsidRPr="00BC758B">
              <w:rPr>
                <w:rFonts w:hint="eastAsia"/>
                <w:b/>
                <w:sz w:val="24"/>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65,937,651.26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14,607,021.99</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1</w:t>
            </w:r>
            <w:r w:rsidRPr="002A75A5">
              <w:rPr>
                <w:rFonts w:hint="eastAsia"/>
                <w:sz w:val="24"/>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26,135,359.01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5,074,769.90</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2</w:t>
            </w:r>
            <w:r w:rsidRPr="002A75A5">
              <w:rPr>
                <w:rFonts w:hint="eastAsia"/>
                <w:sz w:val="24"/>
              </w:rPr>
              <w:t>．托管费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10,454,143.61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2,029,908.06</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3</w:t>
            </w:r>
            <w:r w:rsidRPr="002A75A5">
              <w:rPr>
                <w:rFonts w:hint="eastAsia"/>
                <w:sz w:val="24"/>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1,335,210.20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277,927.41</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4</w:t>
            </w:r>
            <w:r w:rsidRPr="002A75A5">
              <w:rPr>
                <w:rFonts w:hint="eastAsia"/>
                <w:sz w:val="24"/>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5</w:t>
            </w:r>
            <w:r w:rsidRPr="002A75A5">
              <w:rPr>
                <w:rFonts w:hint="eastAsia"/>
                <w:sz w:val="24"/>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27,443,248.37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6,911,317.12</w:t>
            </w:r>
          </w:p>
        </w:tc>
      </w:tr>
      <w:tr w:rsidR="00995907"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56644" w:rsidRDefault="00995907" w:rsidP="00256644">
            <w:pPr>
              <w:spacing w:before="29" w:line="288" w:lineRule="auto"/>
              <w:rPr>
                <w:sz w:val="24"/>
              </w:rPr>
            </w:pPr>
            <w:r w:rsidRPr="00256644">
              <w:rPr>
                <w:rFonts w:hint="eastAsia"/>
                <w:sz w:val="24"/>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27,443,248.37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6,911,317.12</w:t>
            </w:r>
          </w:p>
        </w:tc>
      </w:tr>
      <w:tr w:rsidR="00363EC1"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1380E" w:rsidRDefault="00363EC1" w:rsidP="00BF372F">
            <w:pPr>
              <w:rPr>
                <w:rFonts w:eastAsiaTheme="minorEastAsia"/>
                <w:color w:val="000000"/>
                <w:sz w:val="24"/>
              </w:rPr>
            </w:pPr>
            <w:r w:rsidRPr="00D1380E">
              <w:rPr>
                <w:rFonts w:eastAsiaTheme="minorEastAsia" w:hint="eastAsia"/>
                <w:color w:val="000000"/>
                <w:sz w:val="24"/>
              </w:rPr>
              <w:t>6</w:t>
            </w:r>
            <w:r w:rsidRPr="00D1380E">
              <w:rPr>
                <w:rFonts w:eastAsiaTheme="minorEastAsia"/>
                <w:color w:val="000000"/>
                <w:sz w:val="24"/>
              </w:rPr>
              <w:t>．</w:t>
            </w:r>
            <w:r w:rsidRPr="00D1380E">
              <w:rPr>
                <w:rFonts w:eastAsiaTheme="minorEastAsia" w:hint="eastAsia"/>
                <w:color w:val="000000"/>
                <w:sz w:val="24"/>
              </w:rPr>
              <w:t>税金及附加</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D1380E" w:rsidRDefault="00363EC1" w:rsidP="00BF372F">
            <w:pPr>
              <w:pStyle w:val="af6"/>
              <w:jc w:val="center"/>
              <w:rPr>
                <w:rFonts w:ascii="Times New Roman" w:eastAsiaTheme="minorEastAsia" w:hAnsi="Times New Roman"/>
                <w:color w:val="000000"/>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D1380E" w:rsidRDefault="00363EC1" w:rsidP="00BF372F">
            <w:pPr>
              <w:jc w:val="right"/>
              <w:rPr>
                <w:rFonts w:eastAsiaTheme="minorEastAsia"/>
                <w:color w:val="000000"/>
                <w:sz w:val="24"/>
              </w:rPr>
            </w:pPr>
            <w:r w:rsidRPr="00D1380E">
              <w:rPr>
                <w:rFonts w:eastAsiaTheme="minorEastAsia"/>
                <w:color w:val="000000"/>
                <w:sz w:val="24"/>
              </w:rPr>
              <w:t>151,984.81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D1380E" w:rsidRDefault="00363EC1" w:rsidP="00BF372F">
            <w:pPr>
              <w:jc w:val="right"/>
              <w:rPr>
                <w:rFonts w:eastAsiaTheme="minorEastAsia"/>
                <w:color w:val="000000"/>
                <w:sz w:val="24"/>
              </w:rPr>
            </w:pPr>
            <w:r w:rsidRPr="00D1380E">
              <w:rPr>
                <w:rFonts w:eastAsiaTheme="minorEastAsia"/>
                <w:color w:val="000000"/>
                <w:sz w:val="24"/>
              </w:rPr>
              <w:t>-</w:t>
            </w:r>
          </w:p>
        </w:tc>
      </w:tr>
      <w:tr w:rsidR="00363EC1"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256644" w:rsidRDefault="00363EC1" w:rsidP="00256644">
            <w:pPr>
              <w:spacing w:before="29" w:line="288" w:lineRule="auto"/>
              <w:rPr>
                <w:sz w:val="24"/>
              </w:rPr>
            </w:pPr>
            <w:r>
              <w:rPr>
                <w:rFonts w:hint="eastAsia"/>
                <w:sz w:val="24"/>
              </w:rPr>
              <w:t>7</w:t>
            </w:r>
            <w:r w:rsidRPr="00256644">
              <w:rPr>
                <w:rFonts w:hint="eastAsia"/>
                <w:sz w:val="24"/>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r w:rsidRPr="00521314">
              <w:rPr>
                <w:rFonts w:hint="eastAsia"/>
                <w:color w:val="000000"/>
                <w:sz w:val="24"/>
              </w:rPr>
              <w:t>7.4.7.15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417,705.26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313,099.50</w:t>
            </w:r>
          </w:p>
        </w:tc>
      </w:tr>
      <w:tr w:rsidR="00363EC1"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0515B" w:rsidRDefault="00363EC1" w:rsidP="000A5D7A">
            <w:pPr>
              <w:spacing w:before="29" w:line="288" w:lineRule="auto"/>
              <w:rPr>
                <w:rFonts w:asciiTheme="minorEastAsia" w:eastAsiaTheme="minorEastAsia" w:hAnsiTheme="minorEastAsia"/>
                <w:b/>
                <w:szCs w:val="21"/>
              </w:rPr>
            </w:pPr>
            <w:r w:rsidRPr="001B5751">
              <w:rPr>
                <w:rFonts w:hint="eastAsia"/>
                <w:b/>
                <w:sz w:val="24"/>
              </w:rPr>
              <w:t>三、利润总额（亏损总额</w:t>
            </w:r>
            <w:r w:rsidRPr="00A73B86">
              <w:rPr>
                <w:rFonts w:hint="eastAsia"/>
                <w:b/>
                <w:sz w:val="24"/>
              </w:rPr>
              <w:t>以</w:t>
            </w:r>
            <w:r w:rsidRPr="00A73B86">
              <w:rPr>
                <w:b/>
                <w:sz w:val="24"/>
              </w:rPr>
              <w:t>“-”</w:t>
            </w:r>
            <w:r w:rsidRPr="001B5751">
              <w:rPr>
                <w:rFonts w:hint="eastAsia"/>
                <w:b/>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563,744,854.71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108,648,635.25</w:t>
            </w:r>
          </w:p>
        </w:tc>
      </w:tr>
      <w:tr w:rsidR="00363EC1"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0515B" w:rsidRDefault="00363EC1" w:rsidP="000A5D7A">
            <w:pPr>
              <w:spacing w:before="29" w:line="288" w:lineRule="auto"/>
              <w:rPr>
                <w:rFonts w:asciiTheme="minorEastAsia" w:eastAsiaTheme="minorEastAsia" w:hAnsiTheme="minorEastAsia"/>
                <w:b/>
                <w:szCs w:val="21"/>
              </w:rPr>
            </w:pPr>
            <w:r w:rsidRPr="001B5751">
              <w:rPr>
                <w:rFonts w:hint="eastAsia"/>
                <w:sz w:val="24"/>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w:t>
            </w:r>
          </w:p>
        </w:tc>
      </w:tr>
      <w:tr w:rsidR="00363EC1"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0515B" w:rsidRDefault="00363EC1" w:rsidP="000A5D7A">
            <w:pPr>
              <w:spacing w:before="29" w:line="288" w:lineRule="auto"/>
              <w:rPr>
                <w:rFonts w:asciiTheme="minorEastAsia" w:eastAsiaTheme="minorEastAsia" w:hAnsiTheme="minorEastAsia"/>
                <w:b/>
                <w:szCs w:val="21"/>
              </w:rPr>
            </w:pPr>
            <w:r w:rsidRPr="000A5D7A">
              <w:rPr>
                <w:rFonts w:hint="eastAsia"/>
                <w:b/>
                <w:sz w:val="24"/>
              </w:rPr>
              <w:t>四、净利润（净亏损</w:t>
            </w:r>
            <w:r w:rsidRPr="00A73B86">
              <w:rPr>
                <w:rFonts w:hint="eastAsia"/>
                <w:b/>
                <w:sz w:val="24"/>
              </w:rPr>
              <w:t>以</w:t>
            </w:r>
            <w:r w:rsidRPr="00A73B86">
              <w:rPr>
                <w:b/>
                <w:sz w:val="24"/>
              </w:rPr>
              <w:t>“-”</w:t>
            </w:r>
            <w:r w:rsidRPr="00A73B86">
              <w:rPr>
                <w:rFonts w:hint="eastAsia"/>
                <w:b/>
                <w:sz w:val="24"/>
              </w:rPr>
              <w:t>号</w:t>
            </w:r>
            <w:r w:rsidRPr="000A5D7A">
              <w:rPr>
                <w:rFonts w:hint="eastAsia"/>
                <w:b/>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563,744,854.71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108,648,635.25</w:t>
            </w:r>
          </w:p>
        </w:tc>
      </w:tr>
    </w:tbl>
    <w:p w:rsidR="00223DFB" w:rsidRPr="00D0515B" w:rsidRDefault="00223DFB" w:rsidP="004B36C2">
      <w:pPr>
        <w:spacing w:line="360" w:lineRule="auto"/>
        <w:rPr>
          <w:rFonts w:asciiTheme="minorEastAsia" w:eastAsiaTheme="minorEastAsia" w:hAnsiTheme="minorEastAsia"/>
          <w:szCs w:val="21"/>
        </w:rPr>
      </w:pPr>
    </w:p>
    <w:p w:rsidR="00223DFB" w:rsidRPr="00C117E1" w:rsidRDefault="00223DFB" w:rsidP="00C117E1">
      <w:pPr>
        <w:pStyle w:val="20"/>
        <w:spacing w:before="29" w:after="0" w:line="288" w:lineRule="auto"/>
        <w:rPr>
          <w:rFonts w:ascii="Times New Roman" w:hAnsi="Times New Roman" w:cs="Times New Roman"/>
          <w:kern w:val="0"/>
          <w:szCs w:val="24"/>
        </w:rPr>
      </w:pPr>
      <w:bookmarkStart w:id="64" w:name="_Toc4069813"/>
      <w:r w:rsidRPr="00C117E1">
        <w:rPr>
          <w:rFonts w:ascii="Times New Roman" w:hAnsi="Times New Roman" w:cs="Times New Roman" w:hint="eastAsia"/>
          <w:kern w:val="0"/>
          <w:szCs w:val="24"/>
        </w:rPr>
        <w:t xml:space="preserve">7.3 </w:t>
      </w:r>
      <w:r w:rsidRPr="00C117E1">
        <w:rPr>
          <w:rFonts w:ascii="Times New Roman" w:hAnsi="Times New Roman" w:cs="Times New Roman" w:hint="eastAsia"/>
          <w:kern w:val="0"/>
          <w:szCs w:val="24"/>
        </w:rPr>
        <w:t>所有者权益（基金净值）变动表</w:t>
      </w:r>
      <w:bookmarkEnd w:id="64"/>
    </w:p>
    <w:p w:rsidR="00223DFB" w:rsidRPr="00C117E1" w:rsidRDefault="00223DFB" w:rsidP="00C117E1">
      <w:pPr>
        <w:spacing w:before="29" w:line="288" w:lineRule="auto"/>
        <w:rPr>
          <w:sz w:val="24"/>
        </w:rPr>
      </w:pPr>
      <w:r w:rsidRPr="00C117E1">
        <w:rPr>
          <w:rFonts w:hint="eastAsia"/>
          <w:sz w:val="24"/>
        </w:rPr>
        <w:t>会计主体：交银施罗德理财</w:t>
      </w:r>
      <w:r w:rsidRPr="00C117E1">
        <w:rPr>
          <w:rFonts w:hint="eastAsia"/>
          <w:sz w:val="24"/>
        </w:rPr>
        <w:t>60</w:t>
      </w:r>
      <w:r w:rsidRPr="00C117E1">
        <w:rPr>
          <w:rFonts w:hint="eastAsia"/>
          <w:sz w:val="24"/>
        </w:rPr>
        <w:t>天债券型证券投资基金</w:t>
      </w:r>
    </w:p>
    <w:p w:rsidR="00223DFB" w:rsidRPr="00C117E1" w:rsidRDefault="00223DFB" w:rsidP="00C117E1">
      <w:pPr>
        <w:spacing w:before="29" w:line="288" w:lineRule="auto"/>
        <w:rPr>
          <w:sz w:val="24"/>
        </w:rPr>
      </w:pPr>
      <w:r w:rsidRPr="00C117E1">
        <w:rPr>
          <w:rFonts w:hint="eastAsia"/>
          <w:sz w:val="24"/>
        </w:rPr>
        <w:t>本报告期：</w:t>
      </w:r>
      <w:r w:rsidRPr="00C117E1">
        <w:rPr>
          <w:rFonts w:hint="eastAsia"/>
          <w:sz w:val="24"/>
        </w:rPr>
        <w:t>2018</w:t>
      </w:r>
      <w:r w:rsidRPr="00C117E1">
        <w:rPr>
          <w:rFonts w:hint="eastAsia"/>
          <w:sz w:val="24"/>
        </w:rPr>
        <w:t>年</w:t>
      </w:r>
      <w:r w:rsidRPr="00C117E1">
        <w:rPr>
          <w:rFonts w:hint="eastAsia"/>
          <w:sz w:val="24"/>
        </w:rPr>
        <w:t>1</w:t>
      </w:r>
      <w:r w:rsidRPr="00C117E1">
        <w:rPr>
          <w:rFonts w:hint="eastAsia"/>
          <w:sz w:val="24"/>
        </w:rPr>
        <w:t>月</w:t>
      </w:r>
      <w:r w:rsidRPr="00C117E1">
        <w:rPr>
          <w:rFonts w:hint="eastAsia"/>
          <w:sz w:val="24"/>
        </w:rPr>
        <w:t>1</w:t>
      </w:r>
      <w:r w:rsidRPr="00C117E1">
        <w:rPr>
          <w:rFonts w:hint="eastAsia"/>
          <w:sz w:val="24"/>
        </w:rPr>
        <w:t>日至</w:t>
      </w:r>
      <w:r w:rsidRPr="00C117E1">
        <w:rPr>
          <w:rFonts w:hint="eastAsia"/>
          <w:sz w:val="24"/>
        </w:rPr>
        <w:t>2018</w:t>
      </w:r>
      <w:r w:rsidRPr="00C117E1">
        <w:rPr>
          <w:rFonts w:hint="eastAsia"/>
          <w:sz w:val="24"/>
        </w:rPr>
        <w:t>年</w:t>
      </w:r>
      <w:r w:rsidRPr="00C117E1">
        <w:rPr>
          <w:rFonts w:hint="eastAsia"/>
          <w:sz w:val="24"/>
        </w:rPr>
        <w:t>12</w:t>
      </w:r>
      <w:r w:rsidRPr="00C117E1">
        <w:rPr>
          <w:rFonts w:hint="eastAsia"/>
          <w:sz w:val="24"/>
        </w:rPr>
        <w:t>月</w:t>
      </w:r>
      <w:r w:rsidRPr="00C117E1">
        <w:rPr>
          <w:rFonts w:hint="eastAsia"/>
          <w:sz w:val="24"/>
        </w:rPr>
        <w:t>31</w:t>
      </w:r>
      <w:r w:rsidRPr="00C117E1">
        <w:rPr>
          <w:rFonts w:hint="eastAsia"/>
          <w:sz w:val="24"/>
        </w:rPr>
        <w:t>日</w:t>
      </w:r>
    </w:p>
    <w:p w:rsidR="00223DFB" w:rsidRPr="00C117E1" w:rsidRDefault="00223DFB" w:rsidP="00C117E1">
      <w:pPr>
        <w:autoSpaceDE w:val="0"/>
        <w:autoSpaceDN w:val="0"/>
        <w:adjustRightInd w:val="0"/>
        <w:spacing w:before="29" w:line="288" w:lineRule="auto"/>
        <w:ind w:left="15"/>
        <w:jc w:val="right"/>
        <w:rPr>
          <w:kern w:val="0"/>
          <w:sz w:val="24"/>
        </w:rPr>
      </w:pPr>
      <w:r w:rsidRPr="00C117E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2C233F" w:rsidRPr="00D0515B"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本期</w:t>
            </w:r>
          </w:p>
          <w:p w:rsidR="00223DFB" w:rsidRPr="004D095E" w:rsidRDefault="00223DFB" w:rsidP="004D095E">
            <w:pPr>
              <w:pStyle w:val="af6"/>
              <w:spacing w:before="29" w:beforeAutospacing="0" w:after="0" w:afterAutospacing="0" w:line="288" w:lineRule="auto"/>
              <w:jc w:val="center"/>
              <w:rPr>
                <w:rFonts w:ascii="Times New Roman" w:hAnsi="Times New Roman"/>
                <w:b/>
                <w:kern w:val="2"/>
              </w:rPr>
            </w:pPr>
            <w:r w:rsidRPr="004D095E">
              <w:rPr>
                <w:rFonts w:ascii="Times New Roman" w:hAnsi="Times New Roman" w:hint="eastAsia"/>
              </w:rPr>
              <w:t>2018</w:t>
            </w:r>
            <w:r w:rsidRPr="004D095E">
              <w:rPr>
                <w:rFonts w:ascii="Times New Roman" w:hAnsi="Times New Roman" w:hint="eastAsia"/>
              </w:rPr>
              <w:t>年</w:t>
            </w:r>
            <w:r w:rsidRPr="004D095E">
              <w:rPr>
                <w:rFonts w:ascii="Times New Roman" w:hAnsi="Times New Roman" w:hint="eastAsia"/>
              </w:rPr>
              <w:t>1</w:t>
            </w:r>
            <w:r w:rsidRPr="004D095E">
              <w:rPr>
                <w:rFonts w:ascii="Times New Roman" w:hAnsi="Times New Roman" w:hint="eastAsia"/>
              </w:rPr>
              <w:t>月</w:t>
            </w:r>
            <w:r w:rsidRPr="004D095E">
              <w:rPr>
                <w:rFonts w:ascii="Times New Roman" w:hAnsi="Times New Roman" w:hint="eastAsia"/>
              </w:rPr>
              <w:t>1</w:t>
            </w:r>
            <w:r w:rsidRPr="004D095E">
              <w:rPr>
                <w:rFonts w:ascii="Times New Roman" w:hAnsi="Times New Roman" w:hint="eastAsia"/>
              </w:rPr>
              <w:t>日至</w:t>
            </w:r>
            <w:r w:rsidRPr="004D095E">
              <w:rPr>
                <w:rFonts w:ascii="Times New Roman" w:hAnsi="Times New Roman" w:hint="eastAsia"/>
              </w:rPr>
              <w:t>2018</w:t>
            </w:r>
            <w:r w:rsidRPr="004D095E">
              <w:rPr>
                <w:rFonts w:ascii="Times New Roman" w:hAnsi="Times New Roman" w:hint="eastAsia"/>
              </w:rPr>
              <w:t>年</w:t>
            </w:r>
            <w:r w:rsidRPr="004D095E">
              <w:rPr>
                <w:rFonts w:ascii="Times New Roman" w:hAnsi="Times New Roman" w:hint="eastAsia"/>
              </w:rPr>
              <w:t>12</w:t>
            </w:r>
            <w:r w:rsidRPr="004D095E">
              <w:rPr>
                <w:rFonts w:ascii="Times New Roman" w:hAnsi="Times New Roman" w:hint="eastAsia"/>
              </w:rPr>
              <w:t>月</w:t>
            </w:r>
            <w:r w:rsidRPr="004D095E">
              <w:rPr>
                <w:rFonts w:ascii="Times New Roman" w:hAnsi="Times New Roman" w:hint="eastAsia"/>
              </w:rPr>
              <w:t>31</w:t>
            </w:r>
            <w:r w:rsidRPr="004D095E">
              <w:rPr>
                <w:rFonts w:ascii="Times New Roman" w:hAnsi="Times New Roman" w:hint="eastAsia"/>
              </w:rPr>
              <w:t>日</w:t>
            </w:r>
          </w:p>
        </w:tc>
      </w:tr>
      <w:tr w:rsidR="002C233F" w:rsidRPr="00D0515B" w:rsidTr="001D4934">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4B36C2">
            <w:pPr>
              <w:widowControl/>
              <w:spacing w:line="360" w:lineRule="auto"/>
              <w:jc w:val="left"/>
              <w:rPr>
                <w:rFonts w:asciiTheme="minorEastAsia" w:eastAsiaTheme="minorEastAsia" w:hAnsiTheme="minorEastAsia"/>
                <w:b/>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所有者权益合计</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4,956,910,670.56</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4,956,910,670.56</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563,744,854.71</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563,744,854.71</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三、本期基金份额交易产生的基金净值变动数（净值减少以</w:t>
            </w:r>
            <w:r w:rsidR="00391E3D" w:rsidRPr="005E1AD8">
              <w:rPr>
                <w:sz w:val="24"/>
              </w:rPr>
              <w:t>“-”</w:t>
            </w:r>
            <w:r w:rsidRPr="004D095E">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6,811,905,639.16</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6,811,905,639.16</w:t>
            </w:r>
          </w:p>
        </w:tc>
      </w:tr>
      <w:tr w:rsidR="002C233F" w:rsidRPr="00D0515B"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F3255" w:rsidRDefault="00223DFB" w:rsidP="00CF3255">
            <w:pPr>
              <w:spacing w:before="29" w:line="288" w:lineRule="auto"/>
              <w:rPr>
                <w:sz w:val="24"/>
              </w:rPr>
            </w:pPr>
            <w:r w:rsidRPr="00CF3255">
              <w:rPr>
                <w:rFonts w:hint="eastAsia"/>
                <w:sz w:val="24"/>
              </w:rPr>
              <w:t>其中：</w:t>
            </w:r>
            <w:r w:rsidRPr="00CF3255">
              <w:rPr>
                <w:rFonts w:hint="eastAsia"/>
                <w:sz w:val="24"/>
              </w:rPr>
              <w:t>1.</w:t>
            </w:r>
            <w:r w:rsidRPr="00CF3255">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18,874,132,274.63</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18,874,132,274.63</w:t>
            </w:r>
          </w:p>
        </w:tc>
      </w:tr>
      <w:tr w:rsidR="002C233F" w:rsidRPr="00D0515B"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F3255" w:rsidRDefault="00CF3255" w:rsidP="00CF3255">
            <w:pPr>
              <w:spacing w:before="29" w:line="288" w:lineRule="auto"/>
              <w:rPr>
                <w:sz w:val="24"/>
              </w:rPr>
            </w:pPr>
            <w:r>
              <w:rPr>
                <w:rFonts w:hint="eastAsia"/>
                <w:sz w:val="24"/>
              </w:rPr>
              <w:t xml:space="preserve">      </w:t>
            </w:r>
            <w:r w:rsidR="00223DFB" w:rsidRPr="00CF3255">
              <w:rPr>
                <w:rFonts w:hint="eastAsia"/>
                <w:sz w:val="24"/>
              </w:rPr>
              <w:t>2.</w:t>
            </w:r>
            <w:r w:rsidR="00223DFB" w:rsidRPr="00CF3255">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-12,062,226,635.47</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-12,062,226,635.47</w:t>
            </w:r>
          </w:p>
        </w:tc>
      </w:tr>
      <w:tr w:rsidR="002C233F" w:rsidRPr="00D0515B"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A7E83" w:rsidRDefault="00223DFB" w:rsidP="00FA7E83">
            <w:pPr>
              <w:spacing w:before="29" w:line="288" w:lineRule="auto"/>
              <w:rPr>
                <w:sz w:val="24"/>
              </w:rPr>
            </w:pPr>
            <w:r w:rsidRPr="00FA7E83">
              <w:rPr>
                <w:rFonts w:hint="eastAsia"/>
                <w:sz w:val="24"/>
              </w:rPr>
              <w:t>四、本期向基金份额持有</w:t>
            </w:r>
            <w:r w:rsidRPr="00FA7E83">
              <w:rPr>
                <w:rFonts w:hint="eastAsia"/>
                <w:sz w:val="24"/>
              </w:rPr>
              <w:lastRenderedPageBreak/>
              <w:t>人分配利润产生的基金净值变动（净值减少以</w:t>
            </w:r>
            <w:r w:rsidR="00391E3D" w:rsidRPr="005E1AD8">
              <w:rPr>
                <w:sz w:val="24"/>
              </w:rPr>
              <w:t>“-”</w:t>
            </w:r>
            <w:r w:rsidRPr="00FA7E83">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lastRenderedPageBreak/>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-563,744,854.71</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-563,744,854.71</w:t>
            </w:r>
          </w:p>
        </w:tc>
      </w:tr>
      <w:tr w:rsidR="002C233F" w:rsidRPr="00D0515B"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A7E83" w:rsidRDefault="00223DFB" w:rsidP="00FA7E83">
            <w:pPr>
              <w:spacing w:before="29" w:line="288" w:lineRule="auto"/>
              <w:rPr>
                <w:sz w:val="24"/>
              </w:rPr>
            </w:pPr>
            <w:r w:rsidRPr="00FA7E83">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11,768,816,309.72</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11,768,816,309.72</w:t>
            </w:r>
          </w:p>
        </w:tc>
      </w:tr>
      <w:tr w:rsidR="002C233F" w:rsidRPr="00D0515B"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3B21A5">
            <w:pPr>
              <w:spacing w:before="29" w:line="288" w:lineRule="auto"/>
              <w:jc w:val="center"/>
              <w:rPr>
                <w:rFonts w:asciiTheme="minorEastAsia" w:eastAsiaTheme="minorEastAsia" w:hAnsiTheme="minorEastAsia"/>
                <w:szCs w:val="21"/>
              </w:rPr>
            </w:pPr>
            <w:r w:rsidRPr="003B21A5">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上年度可比期间</w:t>
            </w:r>
          </w:p>
          <w:p w:rsidR="00223DFB" w:rsidRPr="00D0515B" w:rsidRDefault="00D953F0" w:rsidP="0007576E">
            <w:pPr>
              <w:pStyle w:val="af6"/>
              <w:spacing w:before="29" w:beforeAutospacing="0" w:after="0" w:afterAutospacing="0" w:line="288" w:lineRule="auto"/>
              <w:jc w:val="center"/>
              <w:rPr>
                <w:rFonts w:asciiTheme="minorEastAsia" w:eastAsiaTheme="minorEastAsia" w:hAnsiTheme="minorEastAsia"/>
                <w:sz w:val="21"/>
                <w:szCs w:val="21"/>
              </w:rPr>
            </w:pPr>
            <w:r w:rsidRPr="0007576E">
              <w:rPr>
                <w:rFonts w:ascii="Times New Roman" w:hAnsi="Times New Roman" w:hint="eastAsia"/>
              </w:rPr>
              <w:t>2017</w:t>
            </w:r>
            <w:r w:rsidRPr="0007576E">
              <w:rPr>
                <w:rFonts w:ascii="Times New Roman" w:hAnsi="Times New Roman" w:hint="eastAsia"/>
              </w:rPr>
              <w:t>年</w:t>
            </w:r>
            <w:r w:rsidRPr="0007576E">
              <w:rPr>
                <w:rFonts w:ascii="Times New Roman" w:hAnsi="Times New Roman" w:hint="eastAsia"/>
              </w:rPr>
              <w:t>1</w:t>
            </w:r>
            <w:r w:rsidRPr="0007576E">
              <w:rPr>
                <w:rFonts w:ascii="Times New Roman" w:hAnsi="Times New Roman" w:hint="eastAsia"/>
              </w:rPr>
              <w:t>月</w:t>
            </w:r>
            <w:r w:rsidRPr="0007576E">
              <w:rPr>
                <w:rFonts w:ascii="Times New Roman" w:hAnsi="Times New Roman" w:hint="eastAsia"/>
              </w:rPr>
              <w:t>1</w:t>
            </w:r>
            <w:r w:rsidRPr="0007576E">
              <w:rPr>
                <w:rFonts w:ascii="Times New Roman" w:hAnsi="Times New Roman" w:hint="eastAsia"/>
              </w:rPr>
              <w:t>日至</w:t>
            </w:r>
            <w:r w:rsidRPr="0007576E">
              <w:rPr>
                <w:rFonts w:ascii="Times New Roman" w:hAnsi="Times New Roman" w:hint="eastAsia"/>
              </w:rPr>
              <w:t>2017</w:t>
            </w:r>
            <w:r w:rsidRPr="0007576E">
              <w:rPr>
                <w:rFonts w:ascii="Times New Roman" w:hAnsi="Times New Roman" w:hint="eastAsia"/>
              </w:rPr>
              <w:t>年</w:t>
            </w:r>
            <w:r w:rsidRPr="0007576E">
              <w:rPr>
                <w:rFonts w:ascii="Times New Roman" w:hAnsi="Times New Roman" w:hint="eastAsia"/>
              </w:rPr>
              <w:t>12</w:t>
            </w:r>
            <w:r w:rsidRPr="0007576E">
              <w:rPr>
                <w:rFonts w:ascii="Times New Roman" w:hAnsi="Times New Roman" w:hint="eastAsia"/>
              </w:rPr>
              <w:t>月</w:t>
            </w:r>
            <w:r w:rsidRPr="0007576E">
              <w:rPr>
                <w:rFonts w:ascii="Times New Roman" w:hAnsi="Times New Roman" w:hint="eastAsia"/>
              </w:rPr>
              <w:t>31</w:t>
            </w:r>
            <w:r w:rsidRPr="0007576E">
              <w:rPr>
                <w:rFonts w:ascii="Times New Roman" w:hAnsi="Times New Roman" w:hint="eastAsia"/>
              </w:rPr>
              <w:t>日</w:t>
            </w:r>
          </w:p>
        </w:tc>
      </w:tr>
      <w:tr w:rsidR="002C233F" w:rsidRPr="00D0515B" w:rsidTr="0007576E">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所有者权益合计</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2,008,857,763.36</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2,008,857,763.36</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108,648,635.25</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108,648,635.25</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三、本期基金份额交易产生的基金净值变动数（净值减少以</w:t>
            </w:r>
            <w:r w:rsidR="00391E3D" w:rsidRPr="005E1AD8">
              <w:rPr>
                <w:sz w:val="24"/>
              </w:rPr>
              <w:t>“-”</w:t>
            </w:r>
            <w:r w:rsidRPr="003B21A5">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2,948,052,907.20</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2,948,052,907.20</w:t>
            </w:r>
          </w:p>
        </w:tc>
      </w:tr>
      <w:tr w:rsidR="002C233F" w:rsidRPr="00D0515B"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832D0" w:rsidRDefault="00223DFB" w:rsidP="004832D0">
            <w:pPr>
              <w:spacing w:before="29" w:line="288" w:lineRule="auto"/>
              <w:rPr>
                <w:sz w:val="24"/>
              </w:rPr>
            </w:pPr>
            <w:r w:rsidRPr="004832D0">
              <w:rPr>
                <w:rFonts w:hint="eastAsia"/>
                <w:sz w:val="24"/>
              </w:rPr>
              <w:t>其中：</w:t>
            </w:r>
            <w:r w:rsidR="006251B3" w:rsidRPr="004832D0">
              <w:rPr>
                <w:rFonts w:hint="eastAsia"/>
                <w:sz w:val="24"/>
              </w:rPr>
              <w:t>1</w:t>
            </w:r>
            <w:r w:rsidRPr="004832D0">
              <w:rPr>
                <w:rFonts w:hint="eastAsia"/>
                <w:sz w:val="24"/>
              </w:rPr>
              <w:t>.</w:t>
            </w:r>
            <w:r w:rsidRPr="004832D0">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3,053,770,186.64</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3,053,770,186.64</w:t>
            </w:r>
          </w:p>
        </w:tc>
      </w:tr>
      <w:tr w:rsidR="002C233F" w:rsidRPr="00D0515B"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832D0" w:rsidRDefault="004832D0" w:rsidP="004832D0">
            <w:pPr>
              <w:spacing w:before="29" w:line="288" w:lineRule="auto"/>
              <w:rPr>
                <w:sz w:val="24"/>
              </w:rPr>
            </w:pPr>
            <w:r>
              <w:rPr>
                <w:rFonts w:hint="eastAsia"/>
                <w:sz w:val="24"/>
              </w:rPr>
              <w:t xml:space="preserve">      </w:t>
            </w:r>
            <w:r w:rsidR="00223DFB" w:rsidRPr="004832D0">
              <w:rPr>
                <w:rFonts w:hint="eastAsia"/>
                <w:sz w:val="24"/>
              </w:rPr>
              <w:t>2.</w:t>
            </w:r>
            <w:r w:rsidR="00223DFB" w:rsidRPr="004832D0">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-105,717,279.44</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-105,717,279.44</w:t>
            </w:r>
          </w:p>
        </w:tc>
      </w:tr>
      <w:tr w:rsidR="002C233F" w:rsidRPr="00D0515B"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064A2" w:rsidRDefault="00223DFB" w:rsidP="000064A2">
            <w:pPr>
              <w:spacing w:before="29" w:line="288" w:lineRule="auto"/>
              <w:rPr>
                <w:sz w:val="24"/>
              </w:rPr>
            </w:pPr>
            <w:r w:rsidRPr="000064A2">
              <w:rPr>
                <w:rFonts w:hint="eastAsia"/>
                <w:sz w:val="24"/>
              </w:rPr>
              <w:t>四、本期向基金份额持有人分配利润产生的基金净值变动（净值减少以</w:t>
            </w:r>
            <w:r w:rsidR="00391E3D" w:rsidRPr="005E1AD8">
              <w:rPr>
                <w:sz w:val="24"/>
              </w:rPr>
              <w:t>“-”</w:t>
            </w:r>
            <w:r w:rsidRPr="000064A2">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-108,648,635.25</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-108,648,635.25</w:t>
            </w:r>
          </w:p>
        </w:tc>
      </w:tr>
      <w:tr w:rsidR="002C233F" w:rsidRPr="00D0515B"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064A2" w:rsidRDefault="00223DFB" w:rsidP="000064A2">
            <w:pPr>
              <w:spacing w:before="29" w:line="288" w:lineRule="auto"/>
              <w:rPr>
                <w:sz w:val="24"/>
              </w:rPr>
            </w:pPr>
            <w:r w:rsidRPr="000064A2">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4,956,910,670.56</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4,956,910,670.56</w:t>
            </w:r>
          </w:p>
        </w:tc>
      </w:tr>
    </w:tbl>
    <w:p w:rsidR="005D28AC" w:rsidRPr="007529E0" w:rsidRDefault="005D28AC" w:rsidP="007529E0">
      <w:pPr>
        <w:spacing w:before="29" w:line="288" w:lineRule="auto"/>
        <w:rPr>
          <w:sz w:val="24"/>
        </w:rPr>
      </w:pPr>
      <w:r w:rsidRPr="007529E0">
        <w:rPr>
          <w:rFonts w:hint="eastAsia"/>
          <w:sz w:val="24"/>
        </w:rPr>
        <w:t>报表附注为财务报表的组成部分。</w:t>
      </w:r>
    </w:p>
    <w:p w:rsidR="005D28AC" w:rsidRPr="007529E0" w:rsidRDefault="005D28AC" w:rsidP="007529E0">
      <w:pPr>
        <w:spacing w:before="29" w:line="288" w:lineRule="auto"/>
        <w:rPr>
          <w:sz w:val="24"/>
        </w:rPr>
      </w:pPr>
      <w:r w:rsidRPr="007529E0">
        <w:rPr>
          <w:rFonts w:hint="eastAsia"/>
          <w:sz w:val="24"/>
        </w:rPr>
        <w:t>本报告</w:t>
      </w:r>
      <w:r w:rsidR="00235A62" w:rsidRPr="007529E0">
        <w:rPr>
          <w:rFonts w:hint="eastAsia"/>
          <w:sz w:val="24"/>
        </w:rPr>
        <w:t>页码（序号）从</w:t>
      </w:r>
      <w:r w:rsidRPr="007529E0">
        <w:rPr>
          <w:rFonts w:hint="eastAsia"/>
          <w:sz w:val="24"/>
        </w:rPr>
        <w:t>7.1</w:t>
      </w:r>
      <w:r w:rsidRPr="007529E0">
        <w:rPr>
          <w:rFonts w:hint="eastAsia"/>
          <w:sz w:val="24"/>
        </w:rPr>
        <w:t>至</w:t>
      </w:r>
      <w:r w:rsidRPr="007529E0">
        <w:rPr>
          <w:rFonts w:hint="eastAsia"/>
          <w:sz w:val="24"/>
        </w:rPr>
        <w:t>7.4</w:t>
      </w:r>
      <w:r w:rsidRPr="007529E0">
        <w:rPr>
          <w:rFonts w:hint="eastAsia"/>
          <w:sz w:val="24"/>
        </w:rPr>
        <w:t>，财务报表由下列负责人签署：</w:t>
      </w:r>
    </w:p>
    <w:p w:rsidR="005D28AC" w:rsidRPr="007529E0" w:rsidRDefault="00CC5100" w:rsidP="007529E0">
      <w:pPr>
        <w:spacing w:before="29" w:line="288" w:lineRule="auto"/>
        <w:rPr>
          <w:sz w:val="24"/>
        </w:rPr>
      </w:pPr>
      <w:r w:rsidRPr="007529E0">
        <w:rPr>
          <w:rFonts w:hint="eastAsia"/>
          <w:sz w:val="24"/>
        </w:rPr>
        <w:t>基金管理人</w:t>
      </w:r>
      <w:r w:rsidR="005D28AC" w:rsidRPr="007529E0">
        <w:rPr>
          <w:rFonts w:hint="eastAsia"/>
          <w:sz w:val="24"/>
        </w:rPr>
        <w:t>负责人：</w:t>
      </w:r>
      <w:r w:rsidR="00B94906">
        <w:rPr>
          <w:rFonts w:hint="eastAsia"/>
          <w:sz w:val="24"/>
        </w:rPr>
        <w:t>谢卫</w:t>
      </w:r>
      <w:r w:rsidR="005D28AC" w:rsidRPr="007529E0">
        <w:rPr>
          <w:rFonts w:hint="eastAsia"/>
          <w:sz w:val="24"/>
        </w:rPr>
        <w:t>，主管会计工作负责人：夏华龙，会计机构负责人：单江</w:t>
      </w:r>
    </w:p>
    <w:p w:rsidR="00223DFB" w:rsidRPr="00D0515B" w:rsidRDefault="00223DFB" w:rsidP="00D0515B">
      <w:pPr>
        <w:spacing w:line="360" w:lineRule="auto"/>
        <w:ind w:firstLineChars="200" w:firstLine="420"/>
        <w:rPr>
          <w:rFonts w:asciiTheme="minorEastAsia" w:eastAsiaTheme="minorEastAsia" w:hAnsiTheme="minorEastAsia"/>
          <w:szCs w:val="21"/>
        </w:rPr>
      </w:pPr>
    </w:p>
    <w:p w:rsidR="00223DFB" w:rsidRPr="00884898" w:rsidRDefault="00223DFB" w:rsidP="00884898">
      <w:pPr>
        <w:pStyle w:val="20"/>
        <w:spacing w:before="29" w:after="0" w:line="288" w:lineRule="auto"/>
        <w:rPr>
          <w:rFonts w:ascii="Times New Roman" w:hAnsi="Times New Roman" w:cs="Times New Roman"/>
          <w:kern w:val="0"/>
          <w:szCs w:val="24"/>
        </w:rPr>
      </w:pPr>
      <w:bookmarkStart w:id="65" w:name="_Toc331410100"/>
      <w:bookmarkStart w:id="66" w:name="_Toc225498271"/>
      <w:bookmarkStart w:id="67" w:name="_Toc4069814"/>
      <w:r w:rsidRPr="00884898">
        <w:rPr>
          <w:rFonts w:ascii="Times New Roman" w:hAnsi="Times New Roman" w:cs="Times New Roman" w:hint="eastAsia"/>
          <w:kern w:val="0"/>
          <w:szCs w:val="24"/>
        </w:rPr>
        <w:t xml:space="preserve">7.4 </w:t>
      </w:r>
      <w:r w:rsidRPr="00884898">
        <w:rPr>
          <w:rFonts w:ascii="Times New Roman" w:hAnsi="Times New Roman" w:cs="Times New Roman" w:hint="eastAsia"/>
          <w:kern w:val="0"/>
          <w:szCs w:val="24"/>
        </w:rPr>
        <w:t>报表附注</w:t>
      </w:r>
      <w:bookmarkEnd w:id="65"/>
      <w:bookmarkEnd w:id="66"/>
      <w:bookmarkEnd w:id="67"/>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1</w:t>
      </w:r>
      <w:r w:rsidRPr="00884898">
        <w:rPr>
          <w:rFonts w:hint="eastAsia"/>
          <w:b/>
          <w:bCs/>
          <w:kern w:val="0"/>
          <w:sz w:val="24"/>
        </w:rPr>
        <w:t>基金基本情况</w:t>
      </w:r>
    </w:p>
    <w:p w:rsidR="000B3829" w:rsidRDefault="00726CD3">
      <w:pPr>
        <w:spacing w:before="29" w:line="288" w:lineRule="auto"/>
        <w:ind w:firstLineChars="200" w:firstLine="480"/>
        <w:rPr>
          <w:kern w:val="0"/>
          <w:sz w:val="24"/>
        </w:rPr>
      </w:pPr>
      <w:r>
        <w:rPr>
          <w:rFonts w:hint="eastAsia"/>
          <w:kern w:val="0"/>
          <w:sz w:val="24"/>
        </w:rPr>
        <w:t>交银施罗德理财</w:t>
      </w:r>
      <w:r>
        <w:rPr>
          <w:rFonts w:hint="eastAsia"/>
          <w:kern w:val="0"/>
          <w:sz w:val="24"/>
        </w:rPr>
        <w:t>60</w:t>
      </w:r>
      <w:r>
        <w:rPr>
          <w:rFonts w:hint="eastAsia"/>
          <w:kern w:val="0"/>
          <w:sz w:val="24"/>
        </w:rPr>
        <w:t>天债券型证券投资基金</w:t>
      </w:r>
      <w:r>
        <w:rPr>
          <w:rFonts w:hint="eastAsia"/>
          <w:kern w:val="0"/>
          <w:sz w:val="24"/>
        </w:rPr>
        <w:t>(</w:t>
      </w:r>
      <w:r>
        <w:rPr>
          <w:rFonts w:hint="eastAsia"/>
          <w:kern w:val="0"/>
          <w:sz w:val="24"/>
        </w:rPr>
        <w:t>以下简称“本基金”</w:t>
      </w:r>
      <w:r>
        <w:rPr>
          <w:rFonts w:hint="eastAsia"/>
          <w:kern w:val="0"/>
          <w:sz w:val="24"/>
        </w:rPr>
        <w:t>)</w:t>
      </w:r>
      <w:r>
        <w:rPr>
          <w:rFonts w:hint="eastAsia"/>
          <w:kern w:val="0"/>
          <w:sz w:val="24"/>
        </w:rPr>
        <w:t>经中国证券监督管理委员会</w:t>
      </w:r>
      <w:r>
        <w:rPr>
          <w:rFonts w:hint="eastAsia"/>
          <w:kern w:val="0"/>
          <w:sz w:val="24"/>
        </w:rPr>
        <w:t>(</w:t>
      </w:r>
      <w:r>
        <w:rPr>
          <w:rFonts w:hint="eastAsia"/>
          <w:kern w:val="0"/>
          <w:sz w:val="24"/>
        </w:rPr>
        <w:t>以下简称“中国证监会”</w:t>
      </w:r>
      <w:r>
        <w:rPr>
          <w:rFonts w:hint="eastAsia"/>
          <w:kern w:val="0"/>
          <w:sz w:val="24"/>
        </w:rPr>
        <w:t>)</w:t>
      </w:r>
      <w:r>
        <w:rPr>
          <w:rFonts w:hint="eastAsia"/>
          <w:kern w:val="0"/>
          <w:sz w:val="24"/>
        </w:rPr>
        <w:t>证监许可</w:t>
      </w:r>
      <w:r>
        <w:rPr>
          <w:rFonts w:hint="eastAsia"/>
          <w:kern w:val="0"/>
          <w:sz w:val="24"/>
        </w:rPr>
        <w:t>[2012]1768</w:t>
      </w:r>
      <w:r>
        <w:rPr>
          <w:rFonts w:hint="eastAsia"/>
          <w:kern w:val="0"/>
          <w:sz w:val="24"/>
        </w:rPr>
        <w:t>号《关于核准交银施罗德理财</w:t>
      </w:r>
      <w:r>
        <w:rPr>
          <w:rFonts w:hint="eastAsia"/>
          <w:kern w:val="0"/>
          <w:sz w:val="24"/>
        </w:rPr>
        <w:t>60</w:t>
      </w:r>
      <w:r>
        <w:rPr>
          <w:rFonts w:hint="eastAsia"/>
          <w:kern w:val="0"/>
          <w:sz w:val="24"/>
        </w:rPr>
        <w:t>天债券型证券投资基金募集的批复》核准，由交银施罗德基金管理有限公司依照《中华人民共和国证券投资基金法》和《交银施罗德理财</w:t>
      </w:r>
      <w:r>
        <w:rPr>
          <w:rFonts w:hint="eastAsia"/>
          <w:kern w:val="0"/>
          <w:sz w:val="24"/>
        </w:rPr>
        <w:t>60</w:t>
      </w:r>
      <w:r>
        <w:rPr>
          <w:rFonts w:hint="eastAsia"/>
          <w:kern w:val="0"/>
          <w:sz w:val="24"/>
        </w:rPr>
        <w:t>天债券型证券投资基金基金合同》负责公开募集。本基金为契约型开放式证券投资基金，存续期限不定。首次设立募集不包括认购资金利息共募集人民币</w:t>
      </w:r>
      <w:r>
        <w:rPr>
          <w:rFonts w:hint="eastAsia"/>
          <w:kern w:val="0"/>
          <w:sz w:val="24"/>
        </w:rPr>
        <w:t>777,735,040.55</w:t>
      </w:r>
      <w:r>
        <w:rPr>
          <w:rFonts w:hint="eastAsia"/>
          <w:kern w:val="0"/>
          <w:sz w:val="24"/>
        </w:rPr>
        <w:t>元，业经普华永道中天会计师事务</w:t>
      </w:r>
      <w:r>
        <w:rPr>
          <w:rFonts w:hint="eastAsia"/>
          <w:kern w:val="0"/>
          <w:sz w:val="24"/>
        </w:rPr>
        <w:lastRenderedPageBreak/>
        <w:t>所有限公司普华永道中天验字</w:t>
      </w:r>
      <w:r>
        <w:rPr>
          <w:rFonts w:hint="eastAsia"/>
          <w:kern w:val="0"/>
          <w:sz w:val="24"/>
        </w:rPr>
        <w:t>(2013)</w:t>
      </w:r>
      <w:r>
        <w:rPr>
          <w:rFonts w:hint="eastAsia"/>
          <w:kern w:val="0"/>
          <w:sz w:val="24"/>
        </w:rPr>
        <w:t>第</w:t>
      </w:r>
      <w:r>
        <w:rPr>
          <w:rFonts w:hint="eastAsia"/>
          <w:kern w:val="0"/>
          <w:sz w:val="24"/>
        </w:rPr>
        <w:t>131</w:t>
      </w:r>
      <w:r>
        <w:rPr>
          <w:rFonts w:hint="eastAsia"/>
          <w:kern w:val="0"/>
          <w:sz w:val="24"/>
        </w:rPr>
        <w:t>号验资报告予以验证。经向中国证监会备案，《交银施罗德理财</w:t>
      </w:r>
      <w:r>
        <w:rPr>
          <w:rFonts w:hint="eastAsia"/>
          <w:kern w:val="0"/>
          <w:sz w:val="24"/>
        </w:rPr>
        <w:t>60</w:t>
      </w:r>
      <w:r>
        <w:rPr>
          <w:rFonts w:hint="eastAsia"/>
          <w:kern w:val="0"/>
          <w:sz w:val="24"/>
        </w:rPr>
        <w:t>天债券型证券投资基金基金合同》于</w:t>
      </w:r>
      <w:r>
        <w:rPr>
          <w:rFonts w:hint="eastAsia"/>
          <w:kern w:val="0"/>
          <w:sz w:val="24"/>
        </w:rPr>
        <w:t>2013</w:t>
      </w:r>
      <w:r>
        <w:rPr>
          <w:rFonts w:hint="eastAsia"/>
          <w:kern w:val="0"/>
          <w:sz w:val="24"/>
        </w:rPr>
        <w:t>年</w:t>
      </w:r>
      <w:r>
        <w:rPr>
          <w:rFonts w:hint="eastAsia"/>
          <w:kern w:val="0"/>
          <w:sz w:val="24"/>
        </w:rPr>
        <w:t>3</w:t>
      </w:r>
      <w:r>
        <w:rPr>
          <w:rFonts w:hint="eastAsia"/>
          <w:kern w:val="0"/>
          <w:sz w:val="24"/>
        </w:rPr>
        <w:t>月</w:t>
      </w:r>
      <w:r>
        <w:rPr>
          <w:rFonts w:hint="eastAsia"/>
          <w:kern w:val="0"/>
          <w:sz w:val="24"/>
        </w:rPr>
        <w:t>13</w:t>
      </w:r>
      <w:r>
        <w:rPr>
          <w:rFonts w:hint="eastAsia"/>
          <w:kern w:val="0"/>
          <w:sz w:val="24"/>
        </w:rPr>
        <w:t>日正式生效，基金合同生效日的基金份额总额为</w:t>
      </w:r>
      <w:r>
        <w:rPr>
          <w:rFonts w:hint="eastAsia"/>
          <w:kern w:val="0"/>
          <w:sz w:val="24"/>
        </w:rPr>
        <w:t>777,917,201.14</w:t>
      </w:r>
      <w:r>
        <w:rPr>
          <w:rFonts w:hint="eastAsia"/>
          <w:kern w:val="0"/>
          <w:sz w:val="24"/>
        </w:rPr>
        <w:t>份基金份额，其中认购资金利息折合</w:t>
      </w:r>
      <w:r>
        <w:rPr>
          <w:rFonts w:hint="eastAsia"/>
          <w:kern w:val="0"/>
          <w:sz w:val="24"/>
        </w:rPr>
        <w:t>182,160.59</w:t>
      </w:r>
      <w:r>
        <w:rPr>
          <w:rFonts w:hint="eastAsia"/>
          <w:kern w:val="0"/>
          <w:sz w:val="24"/>
        </w:rPr>
        <w:t>份基金份额。本基金的基金管理人为交银施罗德基金管理有限公司，基金托管人为中国建设银行股份有限公司。</w:t>
      </w:r>
    </w:p>
    <w:p w:rsidR="000B3829" w:rsidRDefault="00726CD3">
      <w:pPr>
        <w:spacing w:before="29" w:line="288" w:lineRule="auto"/>
        <w:ind w:firstLineChars="200" w:firstLine="480"/>
        <w:rPr>
          <w:kern w:val="0"/>
          <w:sz w:val="24"/>
        </w:rPr>
      </w:pPr>
      <w:r>
        <w:rPr>
          <w:rFonts w:hint="eastAsia"/>
          <w:kern w:val="0"/>
          <w:sz w:val="24"/>
        </w:rPr>
        <w:t>根据《交银施罗德理财</w:t>
      </w:r>
      <w:r>
        <w:rPr>
          <w:rFonts w:hint="eastAsia"/>
          <w:kern w:val="0"/>
          <w:sz w:val="24"/>
        </w:rPr>
        <w:t>60</w:t>
      </w:r>
      <w:r>
        <w:rPr>
          <w:rFonts w:hint="eastAsia"/>
          <w:kern w:val="0"/>
          <w:sz w:val="24"/>
        </w:rPr>
        <w:t>天债券型证券投资基金基金合同》和《交银施罗德理财</w:t>
      </w:r>
      <w:r>
        <w:rPr>
          <w:rFonts w:hint="eastAsia"/>
          <w:kern w:val="0"/>
          <w:sz w:val="24"/>
        </w:rPr>
        <w:t>60</w:t>
      </w:r>
      <w:r>
        <w:rPr>
          <w:rFonts w:hint="eastAsia"/>
          <w:kern w:val="0"/>
          <w:sz w:val="24"/>
        </w:rPr>
        <w:t>天债券型证券投资基金招募说明书》，本基金根据投资人持有本基金的份额数量，对投资人持有的基金份额按照不同的费率计提销售服务费用，因此形成</w:t>
      </w:r>
      <w:r>
        <w:rPr>
          <w:rFonts w:hint="eastAsia"/>
          <w:kern w:val="0"/>
          <w:sz w:val="24"/>
        </w:rPr>
        <w:t>A</w:t>
      </w:r>
      <w:r>
        <w:rPr>
          <w:rFonts w:hint="eastAsia"/>
          <w:kern w:val="0"/>
          <w:sz w:val="24"/>
        </w:rPr>
        <w:t>类和</w:t>
      </w:r>
      <w:r>
        <w:rPr>
          <w:rFonts w:hint="eastAsia"/>
          <w:kern w:val="0"/>
          <w:sz w:val="24"/>
        </w:rPr>
        <w:t>B</w:t>
      </w:r>
      <w:r>
        <w:rPr>
          <w:rFonts w:hint="eastAsia"/>
          <w:kern w:val="0"/>
          <w:sz w:val="24"/>
        </w:rPr>
        <w:t>类两类基金份额。两类基金份额分别公布每万份基金净收益和七日年化收益率。</w:t>
      </w:r>
    </w:p>
    <w:p w:rsidR="000B3829" w:rsidRDefault="00726CD3">
      <w:pPr>
        <w:spacing w:before="29" w:line="288" w:lineRule="auto"/>
        <w:ind w:firstLineChars="200" w:firstLine="480"/>
        <w:rPr>
          <w:kern w:val="0"/>
          <w:sz w:val="24"/>
        </w:rPr>
      </w:pPr>
      <w:r>
        <w:rPr>
          <w:rFonts w:hint="eastAsia"/>
          <w:kern w:val="0"/>
          <w:sz w:val="24"/>
        </w:rPr>
        <w:t>根据《中华人民共和国证券投资基金法》和《交银施罗德理财</w:t>
      </w:r>
      <w:r>
        <w:rPr>
          <w:rFonts w:hint="eastAsia"/>
          <w:kern w:val="0"/>
          <w:sz w:val="24"/>
        </w:rPr>
        <w:t>60</w:t>
      </w:r>
      <w:r>
        <w:rPr>
          <w:rFonts w:hint="eastAsia"/>
          <w:kern w:val="0"/>
          <w:sz w:val="24"/>
        </w:rPr>
        <w:t>天债券型证券投资基金基金合同》的有关规定，本基金的投资范围为具有良好流动性的金融工具，包括现金，通知存款，一年以内</w:t>
      </w:r>
      <w:r>
        <w:rPr>
          <w:rFonts w:hint="eastAsia"/>
          <w:kern w:val="0"/>
          <w:sz w:val="24"/>
        </w:rPr>
        <w:t>(</w:t>
      </w:r>
      <w:r>
        <w:rPr>
          <w:rFonts w:hint="eastAsia"/>
          <w:kern w:val="0"/>
          <w:sz w:val="24"/>
        </w:rPr>
        <w:t>含一年</w:t>
      </w:r>
      <w:r>
        <w:rPr>
          <w:rFonts w:hint="eastAsia"/>
          <w:kern w:val="0"/>
          <w:sz w:val="24"/>
        </w:rPr>
        <w:t>)</w:t>
      </w:r>
      <w:r>
        <w:rPr>
          <w:rFonts w:hint="eastAsia"/>
          <w:kern w:val="0"/>
          <w:sz w:val="24"/>
        </w:rPr>
        <w:t>的银行定期存款和大额存单，剩余期限</w:t>
      </w:r>
      <w:r>
        <w:rPr>
          <w:rFonts w:hint="eastAsia"/>
          <w:kern w:val="0"/>
          <w:sz w:val="24"/>
        </w:rPr>
        <w:t>(</w:t>
      </w:r>
      <w:r>
        <w:rPr>
          <w:rFonts w:hint="eastAsia"/>
          <w:kern w:val="0"/>
          <w:sz w:val="24"/>
        </w:rPr>
        <w:t>或回售期限</w:t>
      </w:r>
      <w:r>
        <w:rPr>
          <w:rFonts w:hint="eastAsia"/>
          <w:kern w:val="0"/>
          <w:sz w:val="24"/>
        </w:rPr>
        <w:t>)</w:t>
      </w:r>
      <w:r>
        <w:rPr>
          <w:rFonts w:hint="eastAsia"/>
          <w:kern w:val="0"/>
          <w:sz w:val="24"/>
        </w:rPr>
        <w:t>在</w:t>
      </w:r>
      <w:r>
        <w:rPr>
          <w:rFonts w:hint="eastAsia"/>
          <w:kern w:val="0"/>
          <w:sz w:val="24"/>
        </w:rPr>
        <w:t>397</w:t>
      </w:r>
      <w:r>
        <w:rPr>
          <w:rFonts w:hint="eastAsia"/>
          <w:kern w:val="0"/>
          <w:sz w:val="24"/>
        </w:rPr>
        <w:t>天以内</w:t>
      </w:r>
      <w:r>
        <w:rPr>
          <w:rFonts w:hint="eastAsia"/>
          <w:kern w:val="0"/>
          <w:sz w:val="24"/>
        </w:rPr>
        <w:t>(</w:t>
      </w:r>
      <w:r>
        <w:rPr>
          <w:rFonts w:hint="eastAsia"/>
          <w:kern w:val="0"/>
          <w:sz w:val="24"/>
        </w:rPr>
        <w:t>含</w:t>
      </w:r>
      <w:r>
        <w:rPr>
          <w:rFonts w:hint="eastAsia"/>
          <w:kern w:val="0"/>
          <w:sz w:val="24"/>
        </w:rPr>
        <w:t>397</w:t>
      </w:r>
      <w:r>
        <w:rPr>
          <w:rFonts w:hint="eastAsia"/>
          <w:kern w:val="0"/>
          <w:sz w:val="24"/>
        </w:rPr>
        <w:t>天</w:t>
      </w:r>
      <w:r>
        <w:rPr>
          <w:rFonts w:hint="eastAsia"/>
          <w:kern w:val="0"/>
          <w:sz w:val="24"/>
        </w:rPr>
        <w:t>)</w:t>
      </w:r>
      <w:r>
        <w:rPr>
          <w:rFonts w:hint="eastAsia"/>
          <w:kern w:val="0"/>
          <w:sz w:val="24"/>
        </w:rPr>
        <w:t>的债券、资产支持证券和中期票据，期限在一年以内</w:t>
      </w:r>
      <w:r>
        <w:rPr>
          <w:rFonts w:hint="eastAsia"/>
          <w:kern w:val="0"/>
          <w:sz w:val="24"/>
        </w:rPr>
        <w:t>(</w:t>
      </w:r>
      <w:r>
        <w:rPr>
          <w:rFonts w:hint="eastAsia"/>
          <w:kern w:val="0"/>
          <w:sz w:val="24"/>
        </w:rPr>
        <w:t>含一年</w:t>
      </w:r>
      <w:r>
        <w:rPr>
          <w:rFonts w:hint="eastAsia"/>
          <w:kern w:val="0"/>
          <w:sz w:val="24"/>
        </w:rPr>
        <w:t>)</w:t>
      </w:r>
      <w:r>
        <w:rPr>
          <w:rFonts w:hint="eastAsia"/>
          <w:kern w:val="0"/>
          <w:sz w:val="24"/>
        </w:rPr>
        <w:t>的债券回购，期限在一年以内</w:t>
      </w:r>
      <w:r>
        <w:rPr>
          <w:rFonts w:hint="eastAsia"/>
          <w:kern w:val="0"/>
          <w:sz w:val="24"/>
        </w:rPr>
        <w:t>(</w:t>
      </w:r>
      <w:r>
        <w:rPr>
          <w:rFonts w:hint="eastAsia"/>
          <w:kern w:val="0"/>
          <w:sz w:val="24"/>
        </w:rPr>
        <w:t>含一年</w:t>
      </w:r>
      <w:r>
        <w:rPr>
          <w:rFonts w:hint="eastAsia"/>
          <w:kern w:val="0"/>
          <w:sz w:val="24"/>
        </w:rPr>
        <w:t>)</w:t>
      </w:r>
      <w:r>
        <w:rPr>
          <w:rFonts w:hint="eastAsia"/>
          <w:kern w:val="0"/>
          <w:sz w:val="24"/>
        </w:rPr>
        <w:t>的中央银行票据和短期融资券，以及法律法规或中国证监会允许本基金投资的其他固定收益类金融工具及相关衍生工具</w:t>
      </w:r>
      <w:r>
        <w:rPr>
          <w:rFonts w:hint="eastAsia"/>
          <w:kern w:val="0"/>
          <w:sz w:val="24"/>
        </w:rPr>
        <w:t>(</w:t>
      </w:r>
      <w:r>
        <w:rPr>
          <w:rFonts w:hint="eastAsia"/>
          <w:kern w:val="0"/>
          <w:sz w:val="24"/>
        </w:rPr>
        <w:t>但须符合中国证监会相关规定</w:t>
      </w:r>
      <w:r>
        <w:rPr>
          <w:rFonts w:hint="eastAsia"/>
          <w:kern w:val="0"/>
          <w:sz w:val="24"/>
        </w:rPr>
        <w:t>)</w:t>
      </w:r>
      <w:r>
        <w:rPr>
          <w:rFonts w:hint="eastAsia"/>
          <w:kern w:val="0"/>
          <w:sz w:val="24"/>
        </w:rPr>
        <w:t>。如法律法规或监管机构以后允许本基金投资其他品种，基金管理人在履行适当程序后，可以将其纳入投资范围，其投资比例遵循届时有效法律法规或相关规定。本基金的业绩比较基准为：人民币七天通知存款税后利率。</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本财务报表由本基金的基金管理人交银施罗德基金管理有限公司于</w:t>
      </w:r>
      <w:r w:rsidRPr="00650D53">
        <w:rPr>
          <w:rFonts w:hint="eastAsia"/>
          <w:kern w:val="0"/>
          <w:sz w:val="24"/>
        </w:rPr>
        <w:t>2019</w:t>
      </w:r>
      <w:r w:rsidRPr="00650D53">
        <w:rPr>
          <w:rFonts w:hint="eastAsia"/>
          <w:kern w:val="0"/>
          <w:sz w:val="24"/>
        </w:rPr>
        <w:t>年</w:t>
      </w:r>
      <w:r w:rsidRPr="00650D53">
        <w:rPr>
          <w:rFonts w:hint="eastAsia"/>
          <w:kern w:val="0"/>
          <w:sz w:val="24"/>
        </w:rPr>
        <w:t>3</w:t>
      </w:r>
      <w:r w:rsidRPr="00650D53">
        <w:rPr>
          <w:rFonts w:hint="eastAsia"/>
          <w:kern w:val="0"/>
          <w:sz w:val="24"/>
        </w:rPr>
        <w:t>月</w:t>
      </w:r>
      <w:r w:rsidRPr="00650D53">
        <w:rPr>
          <w:rFonts w:hint="eastAsia"/>
          <w:kern w:val="0"/>
          <w:sz w:val="24"/>
        </w:rPr>
        <w:t>25</w:t>
      </w:r>
      <w:r w:rsidRPr="00650D53">
        <w:rPr>
          <w:rFonts w:hint="eastAsia"/>
          <w:kern w:val="0"/>
          <w:sz w:val="24"/>
        </w:rPr>
        <w:t>日批准报出。</w:t>
      </w:r>
    </w:p>
    <w:p w:rsidR="00223DFB" w:rsidRPr="00D0515B" w:rsidRDefault="00223DFB" w:rsidP="00725719">
      <w:pPr>
        <w:tabs>
          <w:tab w:val="left" w:pos="2265"/>
        </w:tabs>
        <w:spacing w:line="360" w:lineRule="auto"/>
        <w:ind w:firstLineChars="200" w:firstLine="420"/>
        <w:rPr>
          <w:rFonts w:asciiTheme="minorEastAsia" w:eastAsiaTheme="minorEastAsia" w:hAnsiTheme="minorEastAsia"/>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2</w:t>
      </w:r>
      <w:r w:rsidRPr="00884898">
        <w:rPr>
          <w:rFonts w:hint="eastAsia"/>
          <w:b/>
          <w:bCs/>
          <w:kern w:val="0"/>
          <w:sz w:val="24"/>
        </w:rPr>
        <w:t>会计报表的编制基础</w:t>
      </w:r>
    </w:p>
    <w:p w:rsidR="000B3829" w:rsidRDefault="00726CD3">
      <w:pPr>
        <w:spacing w:before="29" w:line="288" w:lineRule="auto"/>
        <w:ind w:firstLineChars="200" w:firstLine="480"/>
        <w:rPr>
          <w:kern w:val="0"/>
          <w:sz w:val="24"/>
        </w:rPr>
      </w:pPr>
      <w:r>
        <w:rPr>
          <w:rFonts w:hint="eastAsia"/>
          <w:kern w:val="0"/>
          <w:sz w:val="24"/>
        </w:rPr>
        <w:t>本基金的财务报表按照财政部于</w:t>
      </w:r>
      <w:r>
        <w:rPr>
          <w:rFonts w:hint="eastAsia"/>
          <w:kern w:val="0"/>
          <w:sz w:val="24"/>
        </w:rPr>
        <w:t>2006</w:t>
      </w:r>
      <w:r>
        <w:rPr>
          <w:rFonts w:hint="eastAsia"/>
          <w:kern w:val="0"/>
          <w:sz w:val="24"/>
        </w:rPr>
        <w:t>年</w:t>
      </w:r>
      <w:r>
        <w:rPr>
          <w:rFonts w:hint="eastAsia"/>
          <w:kern w:val="0"/>
          <w:sz w:val="24"/>
        </w:rPr>
        <w:t>2</w:t>
      </w:r>
      <w:r>
        <w:rPr>
          <w:rFonts w:hint="eastAsia"/>
          <w:kern w:val="0"/>
          <w:sz w:val="24"/>
        </w:rPr>
        <w:t>月</w:t>
      </w:r>
      <w:r>
        <w:rPr>
          <w:rFonts w:hint="eastAsia"/>
          <w:kern w:val="0"/>
          <w:sz w:val="24"/>
        </w:rPr>
        <w:t>15</w:t>
      </w:r>
      <w:r>
        <w:rPr>
          <w:rFonts w:hint="eastAsia"/>
          <w:kern w:val="0"/>
          <w:sz w:val="24"/>
        </w:rPr>
        <w:t>日及以后期间颁布的《企业会计准则－基本准则》、各项具体会计准则及相关规定</w:t>
      </w:r>
      <w:r>
        <w:rPr>
          <w:rFonts w:hint="eastAsia"/>
          <w:kern w:val="0"/>
          <w:sz w:val="24"/>
        </w:rPr>
        <w:t>(</w:t>
      </w:r>
      <w:r>
        <w:rPr>
          <w:rFonts w:hint="eastAsia"/>
          <w:kern w:val="0"/>
          <w:sz w:val="24"/>
        </w:rPr>
        <w:t>以下合称“企业会计准则”</w:t>
      </w:r>
      <w:r>
        <w:rPr>
          <w:rFonts w:hint="eastAsia"/>
          <w:kern w:val="0"/>
          <w:sz w:val="24"/>
        </w:rPr>
        <w:t>)</w:t>
      </w:r>
      <w:r>
        <w:rPr>
          <w:rFonts w:hint="eastAsia"/>
          <w:kern w:val="0"/>
          <w:sz w:val="24"/>
        </w:rPr>
        <w:t>、中国证监会颁布的《证券投资基金信息披露</w:t>
      </w:r>
      <w:r>
        <w:rPr>
          <w:rFonts w:hint="eastAsia"/>
          <w:kern w:val="0"/>
          <w:sz w:val="24"/>
        </w:rPr>
        <w:t>XBRL</w:t>
      </w:r>
      <w:r>
        <w:rPr>
          <w:rFonts w:hint="eastAsia"/>
          <w:kern w:val="0"/>
          <w:sz w:val="24"/>
        </w:rPr>
        <w:t>模板第</w:t>
      </w:r>
      <w:r>
        <w:rPr>
          <w:rFonts w:hint="eastAsia"/>
          <w:kern w:val="0"/>
          <w:sz w:val="24"/>
        </w:rPr>
        <w:t>3</w:t>
      </w:r>
      <w:r>
        <w:rPr>
          <w:rFonts w:hint="eastAsia"/>
          <w:kern w:val="0"/>
          <w:sz w:val="24"/>
        </w:rPr>
        <w:t>号</w:t>
      </w:r>
      <w:r>
        <w:rPr>
          <w:rFonts w:hint="eastAsia"/>
          <w:kern w:val="0"/>
          <w:sz w:val="24"/>
        </w:rPr>
        <w:t>&lt;</w:t>
      </w:r>
      <w:r>
        <w:rPr>
          <w:rFonts w:hint="eastAsia"/>
          <w:kern w:val="0"/>
          <w:sz w:val="24"/>
        </w:rPr>
        <w:t>年度报告和半年度报告</w:t>
      </w:r>
      <w:r>
        <w:rPr>
          <w:rFonts w:hint="eastAsia"/>
          <w:kern w:val="0"/>
          <w:sz w:val="24"/>
        </w:rPr>
        <w:t>&gt;</w:t>
      </w:r>
      <w:r>
        <w:rPr>
          <w:rFonts w:hint="eastAsia"/>
          <w:kern w:val="0"/>
          <w:sz w:val="24"/>
        </w:rPr>
        <w:t>》、中国证券投资基金业协会</w:t>
      </w:r>
      <w:r>
        <w:rPr>
          <w:rFonts w:hint="eastAsia"/>
          <w:kern w:val="0"/>
          <w:sz w:val="24"/>
        </w:rPr>
        <w:t>(</w:t>
      </w:r>
      <w:r>
        <w:rPr>
          <w:rFonts w:hint="eastAsia"/>
          <w:kern w:val="0"/>
          <w:sz w:val="24"/>
        </w:rPr>
        <w:t>以下简称“中国基金业协会”</w:t>
      </w:r>
      <w:r>
        <w:rPr>
          <w:rFonts w:hint="eastAsia"/>
          <w:kern w:val="0"/>
          <w:sz w:val="24"/>
        </w:rPr>
        <w:t>)</w:t>
      </w:r>
      <w:r>
        <w:rPr>
          <w:rFonts w:hint="eastAsia"/>
          <w:kern w:val="0"/>
          <w:sz w:val="24"/>
        </w:rPr>
        <w:t>颁布的《证券投资基金会计核算业务指引》、《交银施罗德理财</w:t>
      </w:r>
      <w:r>
        <w:rPr>
          <w:rFonts w:hint="eastAsia"/>
          <w:kern w:val="0"/>
          <w:sz w:val="24"/>
        </w:rPr>
        <w:t>60</w:t>
      </w:r>
      <w:r>
        <w:rPr>
          <w:rFonts w:hint="eastAsia"/>
          <w:kern w:val="0"/>
          <w:sz w:val="24"/>
        </w:rPr>
        <w:t>天债券型证券投资基金基金合同》和在财务报表附注</w:t>
      </w:r>
      <w:r>
        <w:rPr>
          <w:rFonts w:hint="eastAsia"/>
          <w:kern w:val="0"/>
          <w:sz w:val="24"/>
        </w:rPr>
        <w:t>7.4.4</w:t>
      </w:r>
      <w:r>
        <w:rPr>
          <w:rFonts w:hint="eastAsia"/>
          <w:kern w:val="0"/>
          <w:sz w:val="24"/>
        </w:rPr>
        <w:t>所列示的中国证监会、中国基金业协会发布的有关规定及允许的基金行业实务操作编制。</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本财务报表以持续经营为基础编制。</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3</w:t>
      </w:r>
      <w:r w:rsidRPr="00884898">
        <w:rPr>
          <w:rFonts w:hint="eastAsia"/>
          <w:b/>
          <w:bCs/>
          <w:kern w:val="0"/>
          <w:sz w:val="24"/>
        </w:rPr>
        <w:t>遵循企业会计准则及其他有关规定的声明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w:t>
      </w:r>
      <w:r w:rsidRPr="00650D53">
        <w:rPr>
          <w:rFonts w:hint="eastAsia"/>
          <w:kern w:val="0"/>
          <w:sz w:val="24"/>
        </w:rPr>
        <w:t>2018</w:t>
      </w:r>
      <w:r w:rsidRPr="00650D53">
        <w:rPr>
          <w:rFonts w:hint="eastAsia"/>
          <w:kern w:val="0"/>
          <w:sz w:val="24"/>
        </w:rPr>
        <w:t>年度财务报表符合企业会计准则的要求，真实、完整地反映了本基金</w:t>
      </w:r>
      <w:r w:rsidRPr="00650D53">
        <w:rPr>
          <w:rFonts w:hint="eastAsia"/>
          <w:kern w:val="0"/>
          <w:sz w:val="24"/>
        </w:rPr>
        <w:t>2018</w:t>
      </w:r>
      <w:r w:rsidRPr="00650D53">
        <w:rPr>
          <w:rFonts w:hint="eastAsia"/>
          <w:kern w:val="0"/>
          <w:sz w:val="24"/>
        </w:rPr>
        <w:t>年</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日的财务状况以及</w:t>
      </w:r>
      <w:r w:rsidRPr="00650D53">
        <w:rPr>
          <w:rFonts w:hint="eastAsia"/>
          <w:kern w:val="0"/>
          <w:sz w:val="24"/>
        </w:rPr>
        <w:t>2018</w:t>
      </w:r>
      <w:r w:rsidRPr="00650D53">
        <w:rPr>
          <w:rFonts w:hint="eastAsia"/>
          <w:kern w:val="0"/>
          <w:sz w:val="24"/>
        </w:rPr>
        <w:t>年度的经营成果和基金净值变动情况等有关信息。</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lastRenderedPageBreak/>
        <w:t>7.4.</w:t>
      </w:r>
      <w:r w:rsidR="008A28D4" w:rsidRPr="00884898">
        <w:rPr>
          <w:rFonts w:hint="eastAsia"/>
          <w:b/>
          <w:bCs/>
          <w:kern w:val="0"/>
          <w:sz w:val="24"/>
        </w:rPr>
        <w:t>4</w:t>
      </w:r>
      <w:r w:rsidRPr="00884898">
        <w:rPr>
          <w:rFonts w:hint="eastAsia"/>
          <w:b/>
          <w:bCs/>
          <w:kern w:val="0"/>
          <w:sz w:val="24"/>
        </w:rPr>
        <w:t>重要会计政策和会计估计</w:t>
      </w: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w:t>
      </w:r>
      <w:r w:rsidRPr="00884898">
        <w:rPr>
          <w:rFonts w:hint="eastAsia"/>
          <w:b/>
          <w:bCs/>
          <w:kern w:val="0"/>
          <w:sz w:val="24"/>
        </w:rPr>
        <w:t>会计年度</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本基金会计年度为公历</w:t>
      </w:r>
      <w:r w:rsidRPr="00650D53">
        <w:rPr>
          <w:rFonts w:hint="eastAsia"/>
          <w:kern w:val="0"/>
          <w:sz w:val="24"/>
        </w:rPr>
        <w:t>1</w:t>
      </w:r>
      <w:r w:rsidRPr="00650D53">
        <w:rPr>
          <w:rFonts w:hint="eastAsia"/>
          <w:kern w:val="0"/>
          <w:sz w:val="24"/>
        </w:rPr>
        <w:t>月</w:t>
      </w:r>
      <w:r w:rsidRPr="00650D53">
        <w:rPr>
          <w:rFonts w:hint="eastAsia"/>
          <w:kern w:val="0"/>
          <w:sz w:val="24"/>
        </w:rPr>
        <w:t>1</w:t>
      </w:r>
      <w:r w:rsidRPr="00650D53">
        <w:rPr>
          <w:rFonts w:hint="eastAsia"/>
          <w:kern w:val="0"/>
          <w:sz w:val="24"/>
        </w:rPr>
        <w:t>日起至</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日止。</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记账本位币</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本基金的记账本位币为人民币。</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金融资产和金融负债的分类</w:t>
      </w:r>
    </w:p>
    <w:p w:rsidR="000B3829" w:rsidRDefault="00726CD3">
      <w:pPr>
        <w:spacing w:before="29" w:line="288" w:lineRule="auto"/>
        <w:ind w:firstLineChars="200" w:firstLine="480"/>
        <w:rPr>
          <w:kern w:val="0"/>
          <w:sz w:val="24"/>
        </w:rPr>
      </w:pPr>
      <w:r>
        <w:rPr>
          <w:rFonts w:hint="eastAsia"/>
          <w:kern w:val="0"/>
          <w:sz w:val="24"/>
        </w:rPr>
        <w:t>(1)</w:t>
      </w:r>
      <w:r>
        <w:rPr>
          <w:rFonts w:hint="eastAsia"/>
          <w:kern w:val="0"/>
          <w:sz w:val="24"/>
        </w:rPr>
        <w:t>金融资产的分类</w:t>
      </w:r>
    </w:p>
    <w:p w:rsidR="000B3829" w:rsidRDefault="00726CD3">
      <w:pPr>
        <w:spacing w:before="29" w:line="288" w:lineRule="auto"/>
        <w:ind w:firstLineChars="200" w:firstLine="480"/>
        <w:rPr>
          <w:kern w:val="0"/>
          <w:sz w:val="24"/>
        </w:rPr>
      </w:pPr>
      <w:r>
        <w:rPr>
          <w:rFonts w:hint="eastAsia"/>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0B3829" w:rsidRDefault="00726CD3">
      <w:pPr>
        <w:spacing w:before="29" w:line="288" w:lineRule="auto"/>
        <w:ind w:firstLineChars="200" w:firstLine="480"/>
        <w:rPr>
          <w:kern w:val="0"/>
          <w:sz w:val="24"/>
        </w:rPr>
      </w:pPr>
      <w:r>
        <w:rPr>
          <w:rFonts w:hint="eastAsia"/>
          <w:kern w:val="0"/>
          <w:sz w:val="24"/>
        </w:rPr>
        <w:t>本基金以交易目的持有的债券投资和资产支持证券投资分类为以公允价值计量且其变动计入当期损益的金融资产。以公允价值计量且其变动计入当期损益的金融资产在资产负债表中以交易性金融资产列示。</w:t>
      </w:r>
    </w:p>
    <w:p w:rsidR="000B3829" w:rsidRDefault="00726CD3">
      <w:pPr>
        <w:spacing w:before="29" w:line="288" w:lineRule="auto"/>
        <w:ind w:firstLineChars="200" w:firstLine="480"/>
        <w:rPr>
          <w:kern w:val="0"/>
          <w:sz w:val="24"/>
        </w:rPr>
      </w:pPr>
      <w:r>
        <w:rPr>
          <w:rFonts w:hint="eastAsia"/>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0B3829" w:rsidRDefault="00726CD3">
      <w:pPr>
        <w:spacing w:before="29" w:line="288" w:lineRule="auto"/>
        <w:ind w:firstLineChars="200" w:firstLine="480"/>
        <w:rPr>
          <w:kern w:val="0"/>
          <w:sz w:val="24"/>
        </w:rPr>
      </w:pPr>
      <w:r>
        <w:rPr>
          <w:rFonts w:hint="eastAsia"/>
          <w:kern w:val="0"/>
          <w:sz w:val="24"/>
        </w:rPr>
        <w:t>(2)</w:t>
      </w:r>
      <w:r>
        <w:rPr>
          <w:rFonts w:hint="eastAsia"/>
          <w:kern w:val="0"/>
          <w:sz w:val="24"/>
        </w:rPr>
        <w:t>金融负债的分类</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4</w:t>
      </w:r>
      <w:r w:rsidRPr="00884898">
        <w:rPr>
          <w:rFonts w:hint="eastAsia"/>
          <w:b/>
          <w:bCs/>
          <w:kern w:val="0"/>
          <w:sz w:val="24"/>
        </w:rPr>
        <w:t xml:space="preserve"> </w:t>
      </w:r>
      <w:r w:rsidRPr="00884898">
        <w:rPr>
          <w:rFonts w:hint="eastAsia"/>
          <w:b/>
          <w:bCs/>
          <w:kern w:val="0"/>
          <w:sz w:val="24"/>
        </w:rPr>
        <w:t>金融资产和金融负债的初始确认、后续计量和终止确认</w:t>
      </w:r>
    </w:p>
    <w:p w:rsidR="000B3829" w:rsidRDefault="00726CD3">
      <w:pPr>
        <w:spacing w:before="29" w:line="288" w:lineRule="auto"/>
        <w:ind w:firstLineChars="200" w:firstLine="480"/>
        <w:rPr>
          <w:kern w:val="0"/>
          <w:sz w:val="24"/>
        </w:rPr>
      </w:pPr>
      <w:r>
        <w:rPr>
          <w:rFonts w:hint="eastAsia"/>
          <w:kern w:val="0"/>
          <w:sz w:val="24"/>
        </w:rPr>
        <w:t>金融资产或金融负债于本基金成为金融工具合同的一方时，按公允价值在资产负债表内确认。对于取得债券投资或资产支持证券投资支付的价款中包含的债券或资产支持证券起息日或上次除息日至购买日止的利息，单独确认为应收项目。应收款项和其他金融负债的相关交易费用计入初始确认金额。</w:t>
      </w:r>
    </w:p>
    <w:p w:rsidR="000B3829" w:rsidRDefault="00726CD3">
      <w:pPr>
        <w:spacing w:before="29" w:line="288" w:lineRule="auto"/>
        <w:ind w:firstLineChars="200" w:firstLine="480"/>
        <w:rPr>
          <w:kern w:val="0"/>
          <w:sz w:val="24"/>
        </w:rPr>
      </w:pPr>
      <w:r>
        <w:rPr>
          <w:rFonts w:hint="eastAsia"/>
          <w:kern w:val="0"/>
          <w:sz w:val="24"/>
        </w:rPr>
        <w:t>债券投资和资产支持证券投资按票面利率或商定利率每日计提应收利息，按实际利率法在其剩余期限内摊销其买入时的溢价或折价；同时于每一计价日计算影子价格，以避免债券投资和资产支持证券投资的账面价值与公允价值的差异导致基金资产净值发生重大偏离。对于应收款项和其他金融负债采用实际利率法，以摊余成本进行后续计量。</w:t>
      </w:r>
    </w:p>
    <w:p w:rsidR="000B3829" w:rsidRDefault="00726CD3">
      <w:pPr>
        <w:spacing w:before="29" w:line="288" w:lineRule="auto"/>
        <w:ind w:firstLineChars="200" w:firstLine="480"/>
        <w:rPr>
          <w:kern w:val="0"/>
          <w:sz w:val="24"/>
        </w:rPr>
      </w:pPr>
      <w:r>
        <w:rPr>
          <w:rFonts w:hint="eastAsia"/>
          <w:kern w:val="0"/>
          <w:sz w:val="24"/>
        </w:rPr>
        <w:t>金融资产满足下列条件之一的，予以终止确认：</w:t>
      </w:r>
      <w:r>
        <w:rPr>
          <w:rFonts w:hint="eastAsia"/>
          <w:kern w:val="0"/>
          <w:sz w:val="24"/>
        </w:rPr>
        <w:t xml:space="preserve">(1) </w:t>
      </w:r>
      <w:r>
        <w:rPr>
          <w:rFonts w:hint="eastAsia"/>
          <w:kern w:val="0"/>
          <w:sz w:val="24"/>
        </w:rPr>
        <w:t>收取该金融资产现金流量的合同权利终止；</w:t>
      </w:r>
      <w:r>
        <w:rPr>
          <w:rFonts w:hint="eastAsia"/>
          <w:kern w:val="0"/>
          <w:sz w:val="24"/>
        </w:rPr>
        <w:t xml:space="preserve">(2) </w:t>
      </w:r>
      <w:r>
        <w:rPr>
          <w:rFonts w:hint="eastAsia"/>
          <w:kern w:val="0"/>
          <w:sz w:val="24"/>
        </w:rPr>
        <w:t>该金融资产已转移，且本基金将金融资产所有权上几乎所有的风险和</w:t>
      </w:r>
      <w:r>
        <w:rPr>
          <w:rFonts w:hint="eastAsia"/>
          <w:kern w:val="0"/>
          <w:sz w:val="24"/>
        </w:rPr>
        <w:lastRenderedPageBreak/>
        <w:t>报酬转移给转入方；或者</w:t>
      </w:r>
      <w:r>
        <w:rPr>
          <w:rFonts w:hint="eastAsia"/>
          <w:kern w:val="0"/>
          <w:sz w:val="24"/>
        </w:rPr>
        <w:t xml:space="preserve">(3) </w:t>
      </w:r>
      <w:r>
        <w:rPr>
          <w:rFonts w:hint="eastAsia"/>
          <w:kern w:val="0"/>
          <w:sz w:val="24"/>
        </w:rPr>
        <w:t>该金融资产已转移，虽然本基金既没有转移也没有保留金融资产所有权上几乎所有的风险和报酬，但是放弃了对该金融资产控制。</w:t>
      </w:r>
    </w:p>
    <w:p w:rsidR="000B3829" w:rsidRDefault="00726CD3">
      <w:pPr>
        <w:spacing w:before="29" w:line="288" w:lineRule="auto"/>
        <w:ind w:firstLineChars="200" w:firstLine="480"/>
        <w:rPr>
          <w:kern w:val="0"/>
          <w:sz w:val="24"/>
        </w:rPr>
      </w:pPr>
      <w:r>
        <w:rPr>
          <w:rFonts w:hint="eastAsia"/>
          <w:kern w:val="0"/>
          <w:sz w:val="24"/>
        </w:rPr>
        <w:t>金融资产终止确认时，其账面价值与收到的对价的差额，计入当期损益。</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当金融负债的现时义务全部或部分已经解除时，终止确认该金融负债或义务已解除的部分。终止确认部分的账面价值与支付的对价之间的差额，计入当期损益。</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5</w:t>
      </w:r>
      <w:r w:rsidRPr="00884898">
        <w:rPr>
          <w:rFonts w:hint="eastAsia"/>
          <w:b/>
          <w:bCs/>
          <w:kern w:val="0"/>
          <w:sz w:val="24"/>
        </w:rPr>
        <w:t xml:space="preserve"> </w:t>
      </w:r>
      <w:r w:rsidRPr="00884898">
        <w:rPr>
          <w:rFonts w:hint="eastAsia"/>
          <w:b/>
          <w:bCs/>
          <w:kern w:val="0"/>
          <w:sz w:val="24"/>
        </w:rPr>
        <w:t>金融资产和金融负债的估值原则</w:t>
      </w:r>
    </w:p>
    <w:p w:rsidR="000B3829" w:rsidRDefault="00726CD3">
      <w:pPr>
        <w:spacing w:before="29" w:line="288" w:lineRule="auto"/>
        <w:ind w:firstLineChars="200" w:firstLine="480"/>
        <w:rPr>
          <w:kern w:val="0"/>
          <w:sz w:val="24"/>
        </w:rPr>
      </w:pPr>
      <w:r>
        <w:rPr>
          <w:rFonts w:hint="eastAsia"/>
          <w:kern w:val="0"/>
          <w:sz w:val="24"/>
        </w:rPr>
        <w:t>为了避免投资组合的账面价值与公允价值的差异导致基金资产净值发生重大偏离，从而对基金持有人的利益产生稀释或不公平的结果，基金管理人于每一计价日采用投资组合的公允价值计算影子价格。当影子价格确定的基金资产净值与摊余成本法计算的基金资产净值的偏离度绝对值达到或超过</w:t>
      </w:r>
      <w:r w:rsidR="00FD51B0">
        <w:rPr>
          <w:rFonts w:hint="eastAsia"/>
          <w:kern w:val="0"/>
          <w:sz w:val="24"/>
        </w:rPr>
        <w:t>基金资产净值的</w:t>
      </w:r>
      <w:r>
        <w:rPr>
          <w:rFonts w:hint="eastAsia"/>
          <w:kern w:val="0"/>
          <w:sz w:val="24"/>
        </w:rPr>
        <w:t>0.25%</w:t>
      </w:r>
      <w:r>
        <w:rPr>
          <w:rFonts w:hint="eastAsia"/>
          <w:kern w:val="0"/>
          <w:sz w:val="24"/>
        </w:rPr>
        <w:t>时，基金管理人应根据相关法律法规采取相应措施，使基金资产净值更能公允地反映基金投资组合价值。</w:t>
      </w:r>
    </w:p>
    <w:p w:rsidR="000B3829" w:rsidRDefault="00726CD3">
      <w:pPr>
        <w:spacing w:before="29" w:line="288" w:lineRule="auto"/>
        <w:ind w:firstLineChars="200" w:firstLine="480"/>
        <w:rPr>
          <w:kern w:val="0"/>
          <w:sz w:val="24"/>
        </w:rPr>
      </w:pPr>
      <w:r>
        <w:rPr>
          <w:rFonts w:hint="eastAsia"/>
          <w:kern w:val="0"/>
          <w:sz w:val="24"/>
        </w:rPr>
        <w:t>计算影子价格时按如下原则确定债券投资和资产支持证券投资的公允价值：</w:t>
      </w:r>
    </w:p>
    <w:p w:rsidR="000B3829" w:rsidRDefault="00726CD3">
      <w:pPr>
        <w:spacing w:before="29" w:line="288" w:lineRule="auto"/>
        <w:ind w:firstLineChars="200" w:firstLine="480"/>
        <w:rPr>
          <w:kern w:val="0"/>
          <w:sz w:val="24"/>
        </w:rPr>
      </w:pPr>
      <w:r>
        <w:rPr>
          <w:rFonts w:hint="eastAsia"/>
          <w:kern w:val="0"/>
          <w:sz w:val="24"/>
        </w:rPr>
        <w:t>(1)</w:t>
      </w:r>
      <w:r>
        <w:rPr>
          <w:rFonts w:hint="eastAsia"/>
          <w:kern w:val="0"/>
          <w:sz w:val="24"/>
        </w:rPr>
        <w:t>存在活跃市场的金融工具按其估值日的市场交易价格确定公允价值；估值日无交易且最近交易日后未发生影响公允价值计量的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0B3829" w:rsidRDefault="00726CD3">
      <w:pPr>
        <w:spacing w:before="29" w:line="288" w:lineRule="auto"/>
        <w:ind w:firstLineChars="200" w:firstLine="480"/>
        <w:rPr>
          <w:kern w:val="0"/>
          <w:sz w:val="24"/>
        </w:rPr>
      </w:pPr>
      <w:r>
        <w:rPr>
          <w:rFonts w:hint="eastAsia"/>
          <w:kern w:val="0"/>
          <w:sz w:val="24"/>
        </w:rPr>
        <w:t>(2)</w:t>
      </w:r>
      <w:r>
        <w:rPr>
          <w:rFonts w:hint="eastAsia"/>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(3)</w:t>
      </w:r>
      <w:r w:rsidRPr="00650D53">
        <w:rPr>
          <w:rFonts w:hint="eastAsia"/>
          <w:kern w:val="0"/>
          <w:sz w:val="24"/>
        </w:rPr>
        <w:t>如经济环境发生重大变化或证券发行人发生影响金融工具价格的重大事件，应对估值进行调整并确定公允价值。</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6</w:t>
      </w:r>
      <w:r w:rsidRPr="00884898">
        <w:rPr>
          <w:rFonts w:hint="eastAsia"/>
          <w:b/>
          <w:bCs/>
          <w:kern w:val="0"/>
          <w:sz w:val="24"/>
        </w:rPr>
        <w:t xml:space="preserve"> </w:t>
      </w:r>
      <w:r w:rsidRPr="00884898">
        <w:rPr>
          <w:rFonts w:hint="eastAsia"/>
          <w:b/>
          <w:bCs/>
          <w:kern w:val="0"/>
          <w:sz w:val="24"/>
        </w:rPr>
        <w:t>金融资产和金融负债的抵销</w:t>
      </w:r>
    </w:p>
    <w:p w:rsidR="00223DFB" w:rsidRPr="00D0515B" w:rsidRDefault="00223DFB" w:rsidP="00650D53">
      <w:pPr>
        <w:spacing w:before="29" w:line="288" w:lineRule="auto"/>
        <w:ind w:firstLineChars="200" w:firstLine="480"/>
        <w:rPr>
          <w:rFonts w:asciiTheme="minorEastAsia" w:eastAsiaTheme="minorEastAsia" w:hAnsiTheme="minorEastAsia"/>
          <w:szCs w:val="21"/>
        </w:rPr>
      </w:pPr>
      <w:r w:rsidRPr="00650D53">
        <w:rPr>
          <w:rFonts w:hint="eastAsia"/>
          <w:kern w:val="0"/>
          <w:sz w:val="24"/>
        </w:rPr>
        <w:t>本基金持有的资产和承担的负债基本为金融资产和金融负债。当本基金</w:t>
      </w:r>
      <w:r w:rsidRPr="00650D53">
        <w:rPr>
          <w:rFonts w:hint="eastAsia"/>
          <w:kern w:val="0"/>
          <w:sz w:val="24"/>
        </w:rPr>
        <w:t xml:space="preserve">1) </w:t>
      </w:r>
      <w:r w:rsidRPr="00650D53">
        <w:rPr>
          <w:rFonts w:hint="eastAsia"/>
          <w:kern w:val="0"/>
          <w:sz w:val="24"/>
        </w:rPr>
        <w:t>具有抵销已确认金额的法定权利且该种法定权利现在是可执行的；且</w:t>
      </w:r>
      <w:r w:rsidRPr="00650D53">
        <w:rPr>
          <w:rFonts w:hint="eastAsia"/>
          <w:kern w:val="0"/>
          <w:sz w:val="24"/>
        </w:rPr>
        <w:t xml:space="preserve">2) </w:t>
      </w:r>
      <w:r w:rsidRPr="00650D53">
        <w:rPr>
          <w:rFonts w:hint="eastAsia"/>
          <w:kern w:val="0"/>
          <w:sz w:val="24"/>
        </w:rPr>
        <w:t>交易双方准备按净额结算时，金融资产与金融负债按抵销后的净额在资产负债表中列示。</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7</w:t>
      </w:r>
      <w:r w:rsidRPr="00884898">
        <w:rPr>
          <w:rFonts w:hint="eastAsia"/>
          <w:b/>
          <w:bCs/>
          <w:kern w:val="0"/>
          <w:sz w:val="24"/>
        </w:rPr>
        <w:t xml:space="preserve"> </w:t>
      </w:r>
      <w:r w:rsidRPr="00884898">
        <w:rPr>
          <w:rFonts w:hint="eastAsia"/>
          <w:b/>
          <w:bCs/>
          <w:kern w:val="0"/>
          <w:sz w:val="24"/>
        </w:rPr>
        <w:t>实收基金</w:t>
      </w:r>
    </w:p>
    <w:p w:rsidR="00223DFB" w:rsidRPr="00650D53" w:rsidRDefault="00FD51B0" w:rsidP="00650D53">
      <w:pPr>
        <w:spacing w:before="29" w:line="288" w:lineRule="auto"/>
        <w:ind w:firstLineChars="200" w:firstLine="480"/>
        <w:rPr>
          <w:kern w:val="0"/>
          <w:sz w:val="24"/>
        </w:rPr>
      </w:pPr>
      <w:r w:rsidRPr="00F90C91">
        <w:rPr>
          <w:rFonts w:hint="eastAsia"/>
          <w:kern w:val="0"/>
          <w:sz w:val="24"/>
        </w:rPr>
        <w:t>实收基金为对外发行基金份额所对应的金额。每份基金份额面值为人民币</w:t>
      </w:r>
      <w:r w:rsidRPr="00F90C91">
        <w:rPr>
          <w:rFonts w:hint="eastAsia"/>
          <w:kern w:val="0"/>
          <w:sz w:val="24"/>
        </w:rPr>
        <w:t xml:space="preserve"> 1.00 </w:t>
      </w:r>
      <w:r w:rsidRPr="00F90C91">
        <w:rPr>
          <w:rFonts w:hint="eastAsia"/>
          <w:kern w:val="0"/>
          <w:sz w:val="24"/>
        </w:rPr>
        <w:t>元。由于申购、赎回及分红再投资等引起的实收基金的变动分别于上述各交易确认日认列。</w:t>
      </w:r>
      <w:r w:rsidRPr="00F90C91">
        <w:rPr>
          <w:rFonts w:hint="eastAsia"/>
          <w:kern w:val="0"/>
          <w:sz w:val="24"/>
        </w:rPr>
        <w:lastRenderedPageBreak/>
        <w:t>上述申购和赎回分别包括因类别调整而引起的</w:t>
      </w:r>
      <w:r w:rsidRPr="00F90C91">
        <w:rPr>
          <w:rFonts w:hint="eastAsia"/>
          <w:kern w:val="0"/>
          <w:sz w:val="24"/>
        </w:rPr>
        <w:t xml:space="preserve"> A</w:t>
      </w:r>
      <w:r w:rsidRPr="00F90C91">
        <w:rPr>
          <w:rFonts w:hint="eastAsia"/>
          <w:kern w:val="0"/>
          <w:sz w:val="24"/>
        </w:rPr>
        <w:t>、</w:t>
      </w:r>
      <w:r w:rsidRPr="00F90C91">
        <w:rPr>
          <w:rFonts w:hint="eastAsia"/>
          <w:kern w:val="0"/>
          <w:sz w:val="24"/>
        </w:rPr>
        <w:t xml:space="preserve">B </w:t>
      </w:r>
      <w:r w:rsidRPr="00F90C91">
        <w:rPr>
          <w:rFonts w:hint="eastAsia"/>
          <w:kern w:val="0"/>
          <w:sz w:val="24"/>
        </w:rPr>
        <w:t>类基金份额之间的转换所产生的实收基金变动。</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8</w:t>
      </w:r>
      <w:r w:rsidRPr="00884898">
        <w:rPr>
          <w:rFonts w:hint="eastAsia"/>
          <w:b/>
          <w:bCs/>
          <w:kern w:val="0"/>
          <w:sz w:val="24"/>
        </w:rPr>
        <w:t xml:space="preserve"> </w:t>
      </w:r>
      <w:r w:rsidRPr="00884898">
        <w:rPr>
          <w:rFonts w:hint="eastAsia"/>
          <w:b/>
          <w:bCs/>
          <w:kern w:val="0"/>
          <w:sz w:val="24"/>
        </w:rPr>
        <w:t>收入</w:t>
      </w:r>
      <w:r w:rsidRPr="00884898">
        <w:rPr>
          <w:rFonts w:hint="eastAsia"/>
          <w:b/>
          <w:bCs/>
          <w:kern w:val="0"/>
          <w:sz w:val="24"/>
        </w:rPr>
        <w:t>/(</w:t>
      </w:r>
      <w:r w:rsidRPr="00884898">
        <w:rPr>
          <w:rFonts w:hint="eastAsia"/>
          <w:b/>
          <w:bCs/>
          <w:kern w:val="0"/>
          <w:sz w:val="24"/>
        </w:rPr>
        <w:t>损失</w:t>
      </w:r>
      <w:r w:rsidRPr="00884898">
        <w:rPr>
          <w:rFonts w:hint="eastAsia"/>
          <w:b/>
          <w:bCs/>
          <w:kern w:val="0"/>
          <w:sz w:val="24"/>
        </w:rPr>
        <w:t>)</w:t>
      </w:r>
      <w:r w:rsidRPr="00884898">
        <w:rPr>
          <w:rFonts w:hint="eastAsia"/>
          <w:b/>
          <w:bCs/>
          <w:kern w:val="0"/>
          <w:sz w:val="24"/>
        </w:rPr>
        <w:t>的确认和计量</w:t>
      </w:r>
    </w:p>
    <w:p w:rsidR="000B3829" w:rsidRDefault="00726CD3">
      <w:pPr>
        <w:spacing w:before="29" w:line="288" w:lineRule="auto"/>
        <w:ind w:firstLineChars="200" w:firstLine="480"/>
        <w:rPr>
          <w:kern w:val="0"/>
          <w:sz w:val="24"/>
        </w:rPr>
      </w:pPr>
      <w:r>
        <w:rPr>
          <w:rFonts w:hint="eastAsia"/>
          <w:kern w:val="0"/>
          <w:sz w:val="24"/>
        </w:rPr>
        <w:t>债券投资和资产支持证券投资在持有期间按实际利率计算确定的金额扣除在适用情况下由债券发行企业代扣代缴的个人所得税及由基金管理人缴纳的增值税后的净额确认为利息收入。</w:t>
      </w:r>
    </w:p>
    <w:p w:rsidR="000B3829" w:rsidRDefault="00726CD3">
      <w:pPr>
        <w:spacing w:before="29" w:line="288" w:lineRule="auto"/>
        <w:ind w:firstLineChars="200" w:firstLine="480"/>
        <w:rPr>
          <w:kern w:val="0"/>
          <w:sz w:val="24"/>
        </w:rPr>
      </w:pPr>
      <w:r>
        <w:rPr>
          <w:rFonts w:hint="eastAsia"/>
          <w:kern w:val="0"/>
          <w:sz w:val="24"/>
        </w:rPr>
        <w:t>债券投资或资产支持证券投资处置时其处置价格扣除相关交易费用及在适用情况下由基金管理人缴纳的增值税后的净额后的净额与账面价值之间的差额确认为投资收益。</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应收款项在持有期间确认的利息收入按实际利率法计算，实际利率法与直线法差异较小的则按直线法计算。</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9</w:t>
      </w:r>
      <w:r w:rsidRPr="00884898">
        <w:rPr>
          <w:rFonts w:hint="eastAsia"/>
          <w:b/>
          <w:bCs/>
          <w:kern w:val="0"/>
          <w:sz w:val="24"/>
        </w:rPr>
        <w:t xml:space="preserve"> </w:t>
      </w:r>
      <w:r w:rsidRPr="00884898">
        <w:rPr>
          <w:rFonts w:hint="eastAsia"/>
          <w:b/>
          <w:bCs/>
          <w:kern w:val="0"/>
          <w:sz w:val="24"/>
        </w:rPr>
        <w:t>费用的确认和计量</w:t>
      </w:r>
    </w:p>
    <w:p w:rsidR="000B3829" w:rsidRDefault="00726CD3">
      <w:pPr>
        <w:spacing w:before="29" w:line="288" w:lineRule="auto"/>
        <w:ind w:firstLineChars="200" w:firstLine="480"/>
        <w:rPr>
          <w:kern w:val="0"/>
          <w:sz w:val="24"/>
        </w:rPr>
      </w:pPr>
      <w:r>
        <w:rPr>
          <w:rFonts w:hint="eastAsia"/>
          <w:kern w:val="0"/>
          <w:sz w:val="24"/>
        </w:rPr>
        <w:t>本基金的管理人报酬、托管费和销售服务费在费用涵盖期间按基金合同约定的费率和计算方法逐日确认。</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其他金融负债在持有期间确认的利息支出按实际利率法计算，实际利率法与直线法差异较小的则按直线法计算。</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10</w:t>
      </w:r>
      <w:r w:rsidRPr="00884898">
        <w:rPr>
          <w:rFonts w:hint="eastAsia"/>
          <w:b/>
          <w:bCs/>
          <w:kern w:val="0"/>
          <w:sz w:val="24"/>
        </w:rPr>
        <w:t xml:space="preserve"> </w:t>
      </w:r>
      <w:r w:rsidRPr="00884898">
        <w:rPr>
          <w:rFonts w:hint="eastAsia"/>
          <w:b/>
          <w:bCs/>
          <w:kern w:val="0"/>
          <w:sz w:val="24"/>
        </w:rPr>
        <w:t>基金的收益分配政策</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本基金每一类别基金份额享有同等分配权。申购的基金份额享有确认当日的分红权益，而赎回的基金份额不享有确认当日的分红权益。本基金以份额面值</w:t>
      </w:r>
      <w:r w:rsidRPr="00650D53">
        <w:rPr>
          <w:rFonts w:hint="eastAsia"/>
          <w:kern w:val="0"/>
          <w:sz w:val="24"/>
        </w:rPr>
        <w:t>1.00</w:t>
      </w:r>
      <w:r w:rsidRPr="00650D53">
        <w:rPr>
          <w:rFonts w:hint="eastAsia"/>
          <w:kern w:val="0"/>
          <w:sz w:val="24"/>
        </w:rPr>
        <w:t>元固定份额净值交易方式，每日计算当日收益并全部分配结转至应付收益科目，并在运作期期末集中支付。</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11</w:t>
      </w:r>
      <w:r w:rsidRPr="00884898">
        <w:rPr>
          <w:rFonts w:hint="eastAsia"/>
          <w:b/>
          <w:bCs/>
          <w:kern w:val="0"/>
          <w:sz w:val="24"/>
        </w:rPr>
        <w:t xml:space="preserve"> </w:t>
      </w:r>
      <w:r w:rsidRPr="00884898">
        <w:rPr>
          <w:rFonts w:hint="eastAsia"/>
          <w:b/>
          <w:bCs/>
          <w:kern w:val="0"/>
          <w:sz w:val="24"/>
        </w:rPr>
        <w:t>分部报告</w:t>
      </w:r>
    </w:p>
    <w:p w:rsidR="000B3829" w:rsidRDefault="00726CD3">
      <w:pPr>
        <w:spacing w:before="29" w:line="288" w:lineRule="auto"/>
        <w:ind w:firstLineChars="200" w:firstLine="480"/>
        <w:rPr>
          <w:kern w:val="0"/>
          <w:sz w:val="24"/>
        </w:rPr>
      </w:pPr>
      <w:r>
        <w:rPr>
          <w:rFonts w:hint="eastAsia"/>
          <w:kern w:val="0"/>
          <w:sz w:val="24"/>
        </w:rPr>
        <w:t>本基金以内部组织结构、管理要求、内部报告制度为依据确定经营分部，以经营分部为基础确定报告分部并披露分部信息。</w:t>
      </w:r>
    </w:p>
    <w:p w:rsidR="000B3829" w:rsidRDefault="00726CD3">
      <w:pPr>
        <w:spacing w:before="29" w:line="288" w:lineRule="auto"/>
        <w:ind w:firstLineChars="200" w:firstLine="480"/>
        <w:rPr>
          <w:kern w:val="0"/>
          <w:sz w:val="24"/>
        </w:rPr>
      </w:pPr>
      <w:r>
        <w:rPr>
          <w:rFonts w:hint="eastAsia"/>
          <w:kern w:val="0"/>
          <w:sz w:val="24"/>
        </w:rPr>
        <w:t>经营分部是指本基金内同时满足下列条件的组成部分：</w:t>
      </w:r>
      <w:r>
        <w:rPr>
          <w:rFonts w:hint="eastAsia"/>
          <w:kern w:val="0"/>
          <w:sz w:val="24"/>
        </w:rPr>
        <w:t xml:space="preserve">(1) </w:t>
      </w:r>
      <w:r>
        <w:rPr>
          <w:rFonts w:hint="eastAsia"/>
          <w:kern w:val="0"/>
          <w:sz w:val="24"/>
        </w:rPr>
        <w:t>该组成部分能够在日常活动中产生收入、发生费用；</w:t>
      </w:r>
      <w:r>
        <w:rPr>
          <w:rFonts w:hint="eastAsia"/>
          <w:kern w:val="0"/>
          <w:sz w:val="24"/>
        </w:rPr>
        <w:t xml:space="preserve">(2) </w:t>
      </w:r>
      <w:r>
        <w:rPr>
          <w:rFonts w:hint="eastAsia"/>
          <w:kern w:val="0"/>
          <w:sz w:val="24"/>
        </w:rPr>
        <w:t>本基金的基金管理人能够定期评价该组成部分的经营成果，以决定向其配置资源、评价其业绩；</w:t>
      </w:r>
      <w:r>
        <w:rPr>
          <w:rFonts w:hint="eastAsia"/>
          <w:kern w:val="0"/>
          <w:sz w:val="24"/>
        </w:rPr>
        <w:t xml:space="preserve">(3) </w:t>
      </w:r>
      <w:r>
        <w:rPr>
          <w:rFonts w:hint="eastAsia"/>
          <w:kern w:val="0"/>
          <w:sz w:val="24"/>
        </w:rPr>
        <w:t>本基金能够取得该组成部分的财务状况、经营成果和现金流量等有关会计信息。如果两个或多个经营分部具有相似的经济特征，并且满足一定条件的，则合并为一个经营分部。</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本基金目前以一个单一的经营分部运作，不需要披露分部信息。</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lastRenderedPageBreak/>
        <w:t>7.4.4.</w:t>
      </w:r>
      <w:r w:rsidR="008A28D4" w:rsidRPr="00884898">
        <w:rPr>
          <w:rFonts w:hint="eastAsia"/>
          <w:b/>
          <w:bCs/>
          <w:kern w:val="0"/>
          <w:sz w:val="24"/>
        </w:rPr>
        <w:t>12</w:t>
      </w:r>
      <w:r w:rsidRPr="00884898">
        <w:rPr>
          <w:rFonts w:hint="eastAsia"/>
          <w:b/>
          <w:bCs/>
          <w:kern w:val="0"/>
          <w:sz w:val="24"/>
        </w:rPr>
        <w:t xml:space="preserve"> </w:t>
      </w:r>
      <w:r w:rsidRPr="00884898">
        <w:rPr>
          <w:rFonts w:hint="eastAsia"/>
          <w:b/>
          <w:bCs/>
          <w:kern w:val="0"/>
          <w:sz w:val="24"/>
        </w:rPr>
        <w:t>其他重要的会计政策和会计估计</w:t>
      </w:r>
    </w:p>
    <w:p w:rsidR="000B3829" w:rsidRDefault="00726CD3">
      <w:pPr>
        <w:spacing w:before="29" w:line="288" w:lineRule="auto"/>
        <w:ind w:firstLineChars="200" w:firstLine="480"/>
        <w:rPr>
          <w:kern w:val="0"/>
          <w:sz w:val="24"/>
        </w:rPr>
      </w:pPr>
      <w:r>
        <w:rPr>
          <w:rFonts w:hint="eastAsia"/>
          <w:kern w:val="0"/>
          <w:sz w:val="24"/>
        </w:rPr>
        <w:t>根据本基金的估值原则和中国证监会允许的基金行业估值实务操作，本基金计算影子价格过程中确定债券投资和资产支持证券投资的公允价值时采用的估值方法及其关键假设如下：</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对于在证券交易所上市或挂牌转让的固定收益品种</w:t>
      </w:r>
      <w:r w:rsidRPr="00650D53">
        <w:rPr>
          <w:rFonts w:hint="eastAsia"/>
          <w:kern w:val="0"/>
          <w:sz w:val="24"/>
        </w:rPr>
        <w:t>(</w:t>
      </w:r>
      <w:r w:rsidRPr="00650D53">
        <w:rPr>
          <w:rFonts w:hint="eastAsia"/>
          <w:kern w:val="0"/>
          <w:sz w:val="24"/>
        </w:rPr>
        <w:t>可转换债券、资产支持证券和私募债券除外</w:t>
      </w:r>
      <w:r w:rsidRPr="00650D53">
        <w:rPr>
          <w:rFonts w:hint="eastAsia"/>
          <w:kern w:val="0"/>
          <w:sz w:val="24"/>
        </w:rPr>
        <w:t>)</w:t>
      </w:r>
      <w:r w:rsidRPr="00650D53">
        <w:rPr>
          <w:rFonts w:hint="eastAsia"/>
          <w:kern w:val="0"/>
          <w:sz w:val="24"/>
        </w:rPr>
        <w:t>及在银行间同业市场交易的固定收益品种，根据中国证监会公告</w:t>
      </w:r>
      <w:r w:rsidRPr="00650D53">
        <w:rPr>
          <w:rFonts w:hint="eastAsia"/>
          <w:kern w:val="0"/>
          <w:sz w:val="24"/>
        </w:rPr>
        <w:t>[2017]13</w:t>
      </w:r>
      <w:r w:rsidRPr="00650D53">
        <w:rPr>
          <w:rFonts w:hint="eastAsia"/>
          <w:kern w:val="0"/>
          <w:sz w:val="24"/>
        </w:rPr>
        <w:t>号《中国证监会关于证券投资基金估值业务的指导意见》及《中国证券投资基金业协会估值核算工作小组关于</w:t>
      </w:r>
      <w:r w:rsidRPr="00650D53">
        <w:rPr>
          <w:rFonts w:hint="eastAsia"/>
          <w:kern w:val="0"/>
          <w:sz w:val="24"/>
        </w:rPr>
        <w:t>2015</w:t>
      </w:r>
      <w:r w:rsidRPr="00650D53">
        <w:rPr>
          <w:rFonts w:hint="eastAsia"/>
          <w:kern w:val="0"/>
          <w:sz w:val="24"/>
        </w:rPr>
        <w:t>年</w:t>
      </w:r>
      <w:r w:rsidRPr="00650D53">
        <w:rPr>
          <w:rFonts w:hint="eastAsia"/>
          <w:kern w:val="0"/>
          <w:sz w:val="24"/>
        </w:rPr>
        <w:t>1</w:t>
      </w:r>
      <w:r w:rsidRPr="00650D53">
        <w:rPr>
          <w:rFonts w:hint="eastAsia"/>
          <w:kern w:val="0"/>
          <w:sz w:val="24"/>
        </w:rPr>
        <w:t>季度固定收益品种的估值处理标准》采用估值技术确定公允价值。本基金持有的证券交易所上市或挂牌转让的固定收益品种</w:t>
      </w:r>
      <w:r w:rsidRPr="00650D53">
        <w:rPr>
          <w:rFonts w:hint="eastAsia"/>
          <w:kern w:val="0"/>
          <w:sz w:val="24"/>
        </w:rPr>
        <w:t>(</w:t>
      </w:r>
      <w:r w:rsidRPr="00650D53">
        <w:rPr>
          <w:rFonts w:hint="eastAsia"/>
          <w:kern w:val="0"/>
          <w:sz w:val="24"/>
        </w:rPr>
        <w:t>可转换债券、资产支持证券和私募债券除外</w:t>
      </w:r>
      <w:r w:rsidRPr="00650D53">
        <w:rPr>
          <w:rFonts w:hint="eastAsia"/>
          <w:kern w:val="0"/>
          <w:sz w:val="24"/>
        </w:rPr>
        <w:t>)</w:t>
      </w:r>
      <w:r w:rsidRPr="00650D53">
        <w:rPr>
          <w:rFonts w:hint="eastAsia"/>
          <w:kern w:val="0"/>
          <w:sz w:val="24"/>
        </w:rPr>
        <w:t>，按照中证指数有限公司所独立提供的估值结果确定公允价值。本基金持有的银行间同业市场固定收益品种按照中债金融估值中心有限公司所独立提供的估值结果确定公允价值。</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5</w:t>
      </w:r>
      <w:r w:rsidRPr="00884898">
        <w:rPr>
          <w:rFonts w:hint="eastAsia"/>
          <w:b/>
          <w:bCs/>
          <w:kern w:val="0"/>
          <w:sz w:val="24"/>
        </w:rPr>
        <w:t>会计政策和会计估计变更以及差错更正的说明</w:t>
      </w: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1</w:t>
      </w:r>
      <w:r w:rsidRPr="00884898">
        <w:rPr>
          <w:rFonts w:hint="eastAsia"/>
          <w:b/>
          <w:bCs/>
          <w:kern w:val="0"/>
          <w:sz w:val="24"/>
        </w:rPr>
        <w:t xml:space="preserve"> </w:t>
      </w:r>
      <w:r w:rsidRPr="00884898">
        <w:rPr>
          <w:rFonts w:hint="eastAsia"/>
          <w:b/>
          <w:bCs/>
          <w:kern w:val="0"/>
          <w:sz w:val="24"/>
        </w:rPr>
        <w:t>会计政策变更的说明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本基金本报告期未发生会计政策变更。</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D0515B" w:rsidRDefault="00223DFB" w:rsidP="00884898">
      <w:pPr>
        <w:autoSpaceDE w:val="0"/>
        <w:autoSpaceDN w:val="0"/>
        <w:adjustRightInd w:val="0"/>
        <w:spacing w:before="29" w:line="288" w:lineRule="auto"/>
        <w:jc w:val="left"/>
        <w:rPr>
          <w:rFonts w:asciiTheme="minorEastAsia" w:eastAsiaTheme="minorEastAsia" w:hAnsiTheme="minorEastAsia"/>
          <w:b/>
          <w:kern w:val="0"/>
          <w:szCs w:val="21"/>
        </w:rPr>
      </w:pPr>
      <w:r w:rsidRPr="00884898">
        <w:rPr>
          <w:rFonts w:hint="eastAsia"/>
          <w:b/>
          <w:bCs/>
          <w:kern w:val="0"/>
          <w:sz w:val="24"/>
        </w:rPr>
        <w:t>7.4.5.</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会计估计变更的说明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本基金本报告期未发生会计估计变更。</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差错更正的说明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本基金在本报告期间无须说明的会计差错更正。</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6</w:t>
      </w:r>
      <w:r w:rsidRPr="00884898">
        <w:rPr>
          <w:rFonts w:hint="eastAsia"/>
          <w:b/>
          <w:bCs/>
          <w:kern w:val="0"/>
          <w:sz w:val="24"/>
        </w:rPr>
        <w:t>税项</w:t>
      </w:r>
    </w:p>
    <w:p w:rsidR="000B3829" w:rsidRDefault="00726CD3">
      <w:pPr>
        <w:spacing w:before="29" w:line="288" w:lineRule="auto"/>
        <w:ind w:firstLineChars="200" w:firstLine="480"/>
        <w:rPr>
          <w:kern w:val="0"/>
          <w:sz w:val="24"/>
        </w:rPr>
      </w:pPr>
      <w:r>
        <w:rPr>
          <w:rFonts w:hint="eastAsia"/>
          <w:kern w:val="0"/>
          <w:sz w:val="24"/>
        </w:rPr>
        <w:t>根据财政部、国家税务总局财税</w:t>
      </w:r>
      <w:r>
        <w:rPr>
          <w:rFonts w:hint="eastAsia"/>
          <w:kern w:val="0"/>
          <w:sz w:val="24"/>
        </w:rPr>
        <w:t>[2008]1</w:t>
      </w:r>
      <w:r>
        <w:rPr>
          <w:rFonts w:hint="eastAsia"/>
          <w:kern w:val="0"/>
          <w:sz w:val="24"/>
        </w:rPr>
        <w:t>号《关于企业所得税若干优惠政策的通知》、财税</w:t>
      </w:r>
      <w:r>
        <w:rPr>
          <w:rFonts w:hint="eastAsia"/>
          <w:kern w:val="0"/>
          <w:sz w:val="24"/>
        </w:rPr>
        <w:t>[2016]36</w:t>
      </w:r>
      <w:r>
        <w:rPr>
          <w:rFonts w:hint="eastAsia"/>
          <w:kern w:val="0"/>
          <w:sz w:val="24"/>
        </w:rPr>
        <w:t>号《关于全面推开营业税改征增值税试点的通知》、财税</w:t>
      </w:r>
      <w:r>
        <w:rPr>
          <w:rFonts w:hint="eastAsia"/>
          <w:kern w:val="0"/>
          <w:sz w:val="24"/>
        </w:rPr>
        <w:t>[2016]46</w:t>
      </w:r>
      <w:r>
        <w:rPr>
          <w:rFonts w:hint="eastAsia"/>
          <w:kern w:val="0"/>
          <w:sz w:val="24"/>
        </w:rPr>
        <w:t>号《关于进一步明确全面推开营改增试点金融业有关政策的通知》、财税</w:t>
      </w:r>
      <w:r>
        <w:rPr>
          <w:rFonts w:hint="eastAsia"/>
          <w:kern w:val="0"/>
          <w:sz w:val="24"/>
        </w:rPr>
        <w:t>[2016]70</w:t>
      </w:r>
      <w:r>
        <w:rPr>
          <w:rFonts w:hint="eastAsia"/>
          <w:kern w:val="0"/>
          <w:sz w:val="24"/>
        </w:rPr>
        <w:t>号《关于金融机构同业往来等增值税政策的补充通知》、财税</w:t>
      </w:r>
      <w:r>
        <w:rPr>
          <w:rFonts w:hint="eastAsia"/>
          <w:kern w:val="0"/>
          <w:sz w:val="24"/>
        </w:rPr>
        <w:t>[2016]140</w:t>
      </w:r>
      <w:r>
        <w:rPr>
          <w:rFonts w:hint="eastAsia"/>
          <w:kern w:val="0"/>
          <w:sz w:val="24"/>
        </w:rPr>
        <w:t>号《关于明确金融</w:t>
      </w:r>
      <w:r>
        <w:rPr>
          <w:rFonts w:hint="eastAsia"/>
          <w:kern w:val="0"/>
          <w:sz w:val="24"/>
        </w:rPr>
        <w:t xml:space="preserve"> </w:t>
      </w:r>
      <w:r>
        <w:rPr>
          <w:rFonts w:hint="eastAsia"/>
          <w:kern w:val="0"/>
          <w:sz w:val="24"/>
        </w:rPr>
        <w:t>房地产开发</w:t>
      </w:r>
      <w:r>
        <w:rPr>
          <w:rFonts w:hint="eastAsia"/>
          <w:kern w:val="0"/>
          <w:sz w:val="24"/>
        </w:rPr>
        <w:t xml:space="preserve"> </w:t>
      </w:r>
      <w:r>
        <w:rPr>
          <w:rFonts w:hint="eastAsia"/>
          <w:kern w:val="0"/>
          <w:sz w:val="24"/>
        </w:rPr>
        <w:t>教育辅助服务等增值税政策的通知》、财税</w:t>
      </w:r>
      <w:r>
        <w:rPr>
          <w:rFonts w:hint="eastAsia"/>
          <w:kern w:val="0"/>
          <w:sz w:val="24"/>
        </w:rPr>
        <w:t>[2017]2</w:t>
      </w:r>
      <w:r>
        <w:rPr>
          <w:rFonts w:hint="eastAsia"/>
          <w:kern w:val="0"/>
          <w:sz w:val="24"/>
        </w:rPr>
        <w:t>号《关于资管产品增值税政策有关问题的补充通知》、财税</w:t>
      </w:r>
      <w:r>
        <w:rPr>
          <w:rFonts w:hint="eastAsia"/>
          <w:kern w:val="0"/>
          <w:sz w:val="24"/>
        </w:rPr>
        <w:t>[2017]56</w:t>
      </w:r>
      <w:r>
        <w:rPr>
          <w:rFonts w:hint="eastAsia"/>
          <w:kern w:val="0"/>
          <w:sz w:val="24"/>
        </w:rPr>
        <w:t>号《关于资管产品增值税有关问题的通知》、财税</w:t>
      </w:r>
      <w:r>
        <w:rPr>
          <w:rFonts w:hint="eastAsia"/>
          <w:kern w:val="0"/>
          <w:sz w:val="24"/>
        </w:rPr>
        <w:t>[2017]90</w:t>
      </w:r>
      <w:r>
        <w:rPr>
          <w:rFonts w:hint="eastAsia"/>
          <w:kern w:val="0"/>
          <w:sz w:val="24"/>
        </w:rPr>
        <w:t>号《关于租入固定资产进项税额抵扣等增值税政策的通知》及其他相关财税法规和实务操作，主要税项列示如下：</w:t>
      </w:r>
    </w:p>
    <w:p w:rsidR="000B3829" w:rsidRDefault="000B3829">
      <w:pPr>
        <w:spacing w:before="29" w:line="288" w:lineRule="auto"/>
        <w:ind w:firstLineChars="200" w:firstLine="480"/>
        <w:rPr>
          <w:kern w:val="0"/>
          <w:sz w:val="24"/>
        </w:rPr>
      </w:pPr>
    </w:p>
    <w:p w:rsidR="000B3829" w:rsidRDefault="00726CD3">
      <w:pPr>
        <w:spacing w:before="29" w:line="288" w:lineRule="auto"/>
        <w:ind w:firstLineChars="200" w:firstLine="480"/>
        <w:rPr>
          <w:kern w:val="0"/>
          <w:sz w:val="24"/>
        </w:rPr>
      </w:pPr>
      <w:r>
        <w:rPr>
          <w:rFonts w:hint="eastAsia"/>
          <w:kern w:val="0"/>
          <w:sz w:val="24"/>
        </w:rPr>
        <w:t xml:space="preserve">(1) </w:t>
      </w:r>
      <w:r>
        <w:rPr>
          <w:rFonts w:hint="eastAsia"/>
          <w:kern w:val="0"/>
          <w:sz w:val="24"/>
        </w:rPr>
        <w:t>资管产品运营过程中发生的增值税应税行为，以资管产品管理人为增值税纳税人。资管产品管理人运营资管产品过程中发生的增值税应税行为，暂适用简易计税方法，</w:t>
      </w:r>
      <w:r>
        <w:rPr>
          <w:rFonts w:hint="eastAsia"/>
          <w:kern w:val="0"/>
          <w:sz w:val="24"/>
        </w:rPr>
        <w:lastRenderedPageBreak/>
        <w:t>按照</w:t>
      </w:r>
      <w:r>
        <w:rPr>
          <w:rFonts w:hint="eastAsia"/>
          <w:kern w:val="0"/>
          <w:sz w:val="24"/>
        </w:rPr>
        <w:t>3%</w:t>
      </w:r>
      <w:r>
        <w:rPr>
          <w:rFonts w:hint="eastAsia"/>
          <w:kern w:val="0"/>
          <w:sz w:val="24"/>
        </w:rPr>
        <w:t>的征收率缴纳增值税。对资管产品在</w:t>
      </w:r>
      <w:r>
        <w:rPr>
          <w:rFonts w:hint="eastAsia"/>
          <w:kern w:val="0"/>
          <w:sz w:val="24"/>
        </w:rPr>
        <w:t>2018</w:t>
      </w:r>
      <w:r>
        <w:rPr>
          <w:rFonts w:hint="eastAsia"/>
          <w:kern w:val="0"/>
          <w:sz w:val="24"/>
        </w:rPr>
        <w:t>年</w:t>
      </w:r>
      <w:r>
        <w:rPr>
          <w:rFonts w:hint="eastAsia"/>
          <w:kern w:val="0"/>
          <w:sz w:val="24"/>
        </w:rPr>
        <w:t>1</w:t>
      </w:r>
      <w:r>
        <w:rPr>
          <w:rFonts w:hint="eastAsia"/>
          <w:kern w:val="0"/>
          <w:sz w:val="24"/>
        </w:rPr>
        <w:t>月</w:t>
      </w:r>
      <w:r>
        <w:rPr>
          <w:rFonts w:hint="eastAsia"/>
          <w:kern w:val="0"/>
          <w:sz w:val="24"/>
        </w:rPr>
        <w:t>1</w:t>
      </w:r>
      <w:r>
        <w:rPr>
          <w:rFonts w:hint="eastAsia"/>
          <w:kern w:val="0"/>
          <w:sz w:val="24"/>
        </w:rPr>
        <w:t>日前运营过程中发生的增值税应税行为，未缴纳增值税的，不再缴纳；已缴纳增值税的，已纳税额从资管产品管理人以后月份的增值税应纳税额中抵减。</w:t>
      </w:r>
    </w:p>
    <w:p w:rsidR="000B3829" w:rsidRDefault="000B3829">
      <w:pPr>
        <w:spacing w:before="29" w:line="288" w:lineRule="auto"/>
        <w:ind w:firstLineChars="200" w:firstLine="480"/>
        <w:rPr>
          <w:kern w:val="0"/>
          <w:sz w:val="24"/>
        </w:rPr>
      </w:pPr>
    </w:p>
    <w:p w:rsidR="000B3829" w:rsidRDefault="00726CD3">
      <w:pPr>
        <w:spacing w:before="29" w:line="288" w:lineRule="auto"/>
        <w:ind w:firstLineChars="200" w:firstLine="480"/>
        <w:rPr>
          <w:kern w:val="0"/>
          <w:sz w:val="24"/>
        </w:rPr>
      </w:pPr>
      <w:r>
        <w:rPr>
          <w:rFonts w:hint="eastAsia"/>
          <w:kern w:val="0"/>
          <w:sz w:val="24"/>
        </w:rPr>
        <w:t>对证券投资基金管理人运用基金买卖债券的转让收入免征增值税，对国债、地方政府债以及金融同业往来利息收入亦免征增值税。资管产品管理人运营资管产品提供的贷款服务，以</w:t>
      </w:r>
      <w:r>
        <w:rPr>
          <w:rFonts w:hint="eastAsia"/>
          <w:kern w:val="0"/>
          <w:sz w:val="24"/>
        </w:rPr>
        <w:t>2018</w:t>
      </w:r>
      <w:r>
        <w:rPr>
          <w:rFonts w:hint="eastAsia"/>
          <w:kern w:val="0"/>
          <w:sz w:val="24"/>
        </w:rPr>
        <w:t>年</w:t>
      </w:r>
      <w:r>
        <w:rPr>
          <w:rFonts w:hint="eastAsia"/>
          <w:kern w:val="0"/>
          <w:sz w:val="24"/>
        </w:rPr>
        <w:t>1</w:t>
      </w:r>
      <w:r>
        <w:rPr>
          <w:rFonts w:hint="eastAsia"/>
          <w:kern w:val="0"/>
          <w:sz w:val="24"/>
        </w:rPr>
        <w:t>月</w:t>
      </w:r>
      <w:r>
        <w:rPr>
          <w:rFonts w:hint="eastAsia"/>
          <w:kern w:val="0"/>
          <w:sz w:val="24"/>
        </w:rPr>
        <w:t>1</w:t>
      </w:r>
      <w:r>
        <w:rPr>
          <w:rFonts w:hint="eastAsia"/>
          <w:kern w:val="0"/>
          <w:sz w:val="24"/>
        </w:rPr>
        <w:t>日起产生的利息及利息性质的收入为销售额。</w:t>
      </w:r>
    </w:p>
    <w:p w:rsidR="000B3829" w:rsidRDefault="000B3829">
      <w:pPr>
        <w:spacing w:before="29" w:line="288" w:lineRule="auto"/>
        <w:ind w:firstLineChars="200" w:firstLine="480"/>
        <w:rPr>
          <w:kern w:val="0"/>
          <w:sz w:val="24"/>
        </w:rPr>
      </w:pPr>
    </w:p>
    <w:p w:rsidR="000B3829" w:rsidRDefault="00726CD3">
      <w:pPr>
        <w:spacing w:before="29" w:line="288" w:lineRule="auto"/>
        <w:ind w:firstLineChars="200" w:firstLine="480"/>
        <w:rPr>
          <w:kern w:val="0"/>
          <w:sz w:val="24"/>
        </w:rPr>
      </w:pPr>
      <w:r>
        <w:rPr>
          <w:rFonts w:hint="eastAsia"/>
          <w:kern w:val="0"/>
          <w:sz w:val="24"/>
        </w:rPr>
        <w:t xml:space="preserve">(2) </w:t>
      </w:r>
      <w:r>
        <w:rPr>
          <w:rFonts w:hint="eastAsia"/>
          <w:kern w:val="0"/>
          <w:sz w:val="24"/>
        </w:rPr>
        <w:t>对基金从证券市场中取得的收入，包括买卖债券的差价收入，债券的利息收入及其他收入，暂不征收企业所得税。</w:t>
      </w:r>
    </w:p>
    <w:p w:rsidR="000B3829" w:rsidRDefault="000B3829">
      <w:pPr>
        <w:spacing w:before="29" w:line="288" w:lineRule="auto"/>
        <w:ind w:firstLineChars="200" w:firstLine="480"/>
        <w:rPr>
          <w:kern w:val="0"/>
          <w:sz w:val="24"/>
        </w:rPr>
      </w:pPr>
    </w:p>
    <w:p w:rsidR="000B3829" w:rsidRDefault="00726CD3">
      <w:pPr>
        <w:spacing w:before="29" w:line="288" w:lineRule="auto"/>
        <w:ind w:firstLineChars="200" w:firstLine="480"/>
        <w:rPr>
          <w:kern w:val="0"/>
          <w:sz w:val="24"/>
        </w:rPr>
      </w:pPr>
      <w:r>
        <w:rPr>
          <w:rFonts w:hint="eastAsia"/>
          <w:kern w:val="0"/>
          <w:sz w:val="24"/>
        </w:rPr>
        <w:t xml:space="preserve">(3) </w:t>
      </w:r>
      <w:r>
        <w:rPr>
          <w:rFonts w:hint="eastAsia"/>
          <w:kern w:val="0"/>
          <w:sz w:val="24"/>
        </w:rPr>
        <w:t>对基金取得的企业债券利息收入，应由发行债券的企业在向基金支付利息时代扣代缴</w:t>
      </w:r>
      <w:r>
        <w:rPr>
          <w:rFonts w:hint="eastAsia"/>
          <w:kern w:val="0"/>
          <w:sz w:val="24"/>
        </w:rPr>
        <w:t>20%</w:t>
      </w:r>
      <w:r>
        <w:rPr>
          <w:rFonts w:hint="eastAsia"/>
          <w:kern w:val="0"/>
          <w:sz w:val="24"/>
        </w:rPr>
        <w:t>的个人所得税。</w:t>
      </w:r>
    </w:p>
    <w:p w:rsidR="000B3829" w:rsidRDefault="000B3829">
      <w:pPr>
        <w:spacing w:before="29" w:line="288" w:lineRule="auto"/>
        <w:ind w:firstLineChars="200" w:firstLine="480"/>
        <w:rPr>
          <w:kern w:val="0"/>
          <w:sz w:val="24"/>
        </w:rPr>
      </w:pPr>
    </w:p>
    <w:p w:rsidR="00223DFB" w:rsidRPr="00650D53" w:rsidRDefault="00223DFB" w:rsidP="00650D53">
      <w:pPr>
        <w:spacing w:before="29" w:line="288" w:lineRule="auto"/>
        <w:ind w:firstLineChars="200" w:firstLine="480"/>
        <w:rPr>
          <w:kern w:val="0"/>
          <w:sz w:val="24"/>
        </w:rPr>
      </w:pPr>
      <w:r w:rsidRPr="00650D53">
        <w:rPr>
          <w:rFonts w:hint="eastAsia"/>
          <w:kern w:val="0"/>
          <w:sz w:val="24"/>
        </w:rPr>
        <w:t xml:space="preserve">(4) </w:t>
      </w:r>
      <w:r w:rsidRPr="00650D53">
        <w:rPr>
          <w:rFonts w:hint="eastAsia"/>
          <w:kern w:val="0"/>
          <w:sz w:val="24"/>
        </w:rPr>
        <w:t>本基金的城市维护建设税、教育费附加和地方教育费附加等税费按照实际缴纳增值税额的适用比例计算缴纳。</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7</w:t>
      </w:r>
      <w:r w:rsidRPr="00884898">
        <w:rPr>
          <w:rFonts w:hint="eastAsia"/>
          <w:b/>
          <w:bCs/>
          <w:kern w:val="0"/>
          <w:sz w:val="24"/>
        </w:rPr>
        <w:t>重要财务报表项目的说明</w:t>
      </w:r>
    </w:p>
    <w:p w:rsidR="006261A6" w:rsidRPr="00FB2187" w:rsidRDefault="006261A6" w:rsidP="006261A6">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6261A6" w:rsidRPr="00FB2187" w:rsidRDefault="006261A6" w:rsidP="006261A6">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261A6" w:rsidRPr="00FB2187" w:rsidTr="00BF372F">
        <w:trPr>
          <w:trHeight w:val="345"/>
          <w:jc w:val="center"/>
        </w:trPr>
        <w:tc>
          <w:tcPr>
            <w:tcW w:w="2634" w:type="dxa"/>
            <w:tcMar>
              <w:top w:w="15" w:type="dxa"/>
              <w:left w:w="15" w:type="dxa"/>
              <w:bottom w:w="0" w:type="dxa"/>
              <w:right w:w="15" w:type="dxa"/>
            </w:tcMar>
            <w:vAlign w:val="center"/>
          </w:tcPr>
          <w:p w:rsidR="006261A6" w:rsidRPr="00FB2187" w:rsidRDefault="006261A6" w:rsidP="00BF372F">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6261A6" w:rsidRPr="00FB2187" w:rsidRDefault="006261A6" w:rsidP="00BF372F">
            <w:pPr>
              <w:spacing w:line="360" w:lineRule="auto"/>
              <w:jc w:val="center"/>
              <w:rPr>
                <w:rFonts w:eastAsiaTheme="minorEastAsia"/>
                <w:kern w:val="0"/>
                <w:sz w:val="24"/>
              </w:rPr>
            </w:pPr>
            <w:r w:rsidRPr="00FB2187">
              <w:rPr>
                <w:rFonts w:eastAsiaTheme="minorEastAsia"/>
                <w:kern w:val="0"/>
                <w:sz w:val="24"/>
              </w:rPr>
              <w:t>本期末</w:t>
            </w:r>
          </w:p>
          <w:p w:rsidR="006261A6" w:rsidRPr="00FB2187" w:rsidRDefault="006261A6" w:rsidP="00BF372F">
            <w:pPr>
              <w:spacing w:line="360" w:lineRule="auto"/>
              <w:jc w:val="center"/>
              <w:rPr>
                <w:rFonts w:eastAsiaTheme="minorEastAsia"/>
                <w:sz w:val="24"/>
              </w:rPr>
            </w:pPr>
            <w:r w:rsidRPr="00FB2187">
              <w:rPr>
                <w:rFonts w:eastAsiaTheme="minorEastAsia"/>
                <w:sz w:val="24"/>
              </w:rPr>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6261A6" w:rsidRPr="00FB2187" w:rsidRDefault="006261A6" w:rsidP="00BF372F">
            <w:pPr>
              <w:spacing w:line="360" w:lineRule="auto"/>
              <w:jc w:val="center"/>
              <w:rPr>
                <w:rFonts w:eastAsiaTheme="minorEastAsia"/>
                <w:kern w:val="0"/>
                <w:sz w:val="24"/>
              </w:rPr>
            </w:pPr>
            <w:r w:rsidRPr="00FB2187">
              <w:rPr>
                <w:rFonts w:eastAsiaTheme="minorEastAsia"/>
                <w:kern w:val="0"/>
                <w:sz w:val="24"/>
              </w:rPr>
              <w:t>上年度末</w:t>
            </w:r>
          </w:p>
          <w:p w:rsidR="006261A6" w:rsidRPr="00FB2187" w:rsidRDefault="006261A6" w:rsidP="00BF372F">
            <w:pPr>
              <w:spacing w:line="360" w:lineRule="auto"/>
              <w:jc w:val="center"/>
              <w:rPr>
                <w:rFonts w:eastAsiaTheme="minorEastAsia"/>
                <w:kern w:val="0"/>
                <w:sz w:val="24"/>
              </w:rPr>
            </w:pPr>
            <w:r w:rsidRPr="00FB2187">
              <w:rPr>
                <w:rFonts w:eastAsiaTheme="minorEastAsia"/>
                <w:sz w:val="24"/>
              </w:rPr>
              <w:t>2017</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6261A6" w:rsidRPr="00FB2187" w:rsidTr="00BF372F">
        <w:trPr>
          <w:trHeight w:val="315"/>
          <w:jc w:val="center"/>
        </w:trPr>
        <w:tc>
          <w:tcPr>
            <w:tcW w:w="2634" w:type="dxa"/>
            <w:tcMar>
              <w:top w:w="15" w:type="dxa"/>
              <w:left w:w="15" w:type="dxa"/>
              <w:bottom w:w="0" w:type="dxa"/>
              <w:right w:w="15" w:type="dxa"/>
            </w:tcMar>
            <w:vAlign w:val="center"/>
          </w:tcPr>
          <w:p w:rsidR="006261A6" w:rsidRPr="00FB2187" w:rsidRDefault="006261A6" w:rsidP="00BF372F">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6261A6" w:rsidRPr="00FB2187" w:rsidRDefault="006261A6" w:rsidP="00BF372F">
            <w:pPr>
              <w:spacing w:line="360" w:lineRule="auto"/>
              <w:jc w:val="right"/>
              <w:rPr>
                <w:rFonts w:eastAsiaTheme="minorEastAsia"/>
                <w:kern w:val="0"/>
                <w:sz w:val="24"/>
              </w:rPr>
            </w:pPr>
            <w:r w:rsidRPr="00FB2187">
              <w:rPr>
                <w:rFonts w:eastAsiaTheme="minorEastAsia"/>
                <w:kern w:val="0"/>
                <w:sz w:val="24"/>
              </w:rPr>
              <w:t>1,037,495.79</w:t>
            </w:r>
          </w:p>
        </w:tc>
        <w:tc>
          <w:tcPr>
            <w:tcW w:w="3158" w:type="dxa"/>
            <w:tcMar>
              <w:top w:w="15" w:type="dxa"/>
              <w:left w:w="15" w:type="dxa"/>
              <w:bottom w:w="0" w:type="dxa"/>
              <w:right w:w="15" w:type="dxa"/>
            </w:tcMar>
            <w:vAlign w:val="center"/>
          </w:tcPr>
          <w:p w:rsidR="006261A6" w:rsidRPr="00FB2187" w:rsidRDefault="006261A6" w:rsidP="00BF372F">
            <w:pPr>
              <w:spacing w:line="360" w:lineRule="auto"/>
              <w:jc w:val="right"/>
              <w:rPr>
                <w:rFonts w:eastAsiaTheme="minorEastAsia"/>
                <w:kern w:val="0"/>
                <w:sz w:val="24"/>
              </w:rPr>
            </w:pPr>
            <w:r w:rsidRPr="00FB2187">
              <w:rPr>
                <w:rFonts w:eastAsiaTheme="minorEastAsia"/>
                <w:kern w:val="0"/>
                <w:sz w:val="24"/>
              </w:rPr>
              <w:t>5,719,176.14</w:t>
            </w:r>
          </w:p>
        </w:tc>
      </w:tr>
      <w:tr w:rsidR="006261A6" w:rsidRPr="00FB2187" w:rsidTr="00BF372F">
        <w:trPr>
          <w:trHeight w:val="315"/>
          <w:jc w:val="center"/>
        </w:trPr>
        <w:tc>
          <w:tcPr>
            <w:tcW w:w="2634" w:type="dxa"/>
            <w:tcMar>
              <w:top w:w="15" w:type="dxa"/>
              <w:left w:w="15" w:type="dxa"/>
              <w:bottom w:w="0" w:type="dxa"/>
              <w:right w:w="15" w:type="dxa"/>
            </w:tcMar>
            <w:vAlign w:val="center"/>
          </w:tcPr>
          <w:p w:rsidR="006261A6" w:rsidRPr="00FB2187" w:rsidRDefault="006261A6" w:rsidP="00BF372F">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6261A6" w:rsidRPr="00FB2187" w:rsidRDefault="006261A6" w:rsidP="00BF372F">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6261A6" w:rsidRPr="00FB2187" w:rsidRDefault="006261A6" w:rsidP="00BF372F">
            <w:pPr>
              <w:spacing w:line="360" w:lineRule="auto"/>
              <w:jc w:val="right"/>
              <w:rPr>
                <w:rFonts w:eastAsiaTheme="minorEastAsia"/>
                <w:kern w:val="0"/>
                <w:sz w:val="24"/>
              </w:rPr>
            </w:pPr>
            <w:r w:rsidRPr="00FB2187">
              <w:rPr>
                <w:rFonts w:eastAsiaTheme="minorEastAsia"/>
                <w:kern w:val="0"/>
                <w:sz w:val="24"/>
              </w:rPr>
              <w:t>-</w:t>
            </w:r>
          </w:p>
        </w:tc>
      </w:tr>
      <w:tr w:rsidR="006261A6" w:rsidRPr="00FB2187" w:rsidTr="00BF372F">
        <w:trPr>
          <w:trHeight w:val="315"/>
          <w:jc w:val="center"/>
        </w:trPr>
        <w:tc>
          <w:tcPr>
            <w:tcW w:w="2634" w:type="dxa"/>
            <w:tcMar>
              <w:top w:w="15" w:type="dxa"/>
              <w:left w:w="15" w:type="dxa"/>
              <w:bottom w:w="0" w:type="dxa"/>
              <w:right w:w="15" w:type="dxa"/>
            </w:tcMar>
          </w:tcPr>
          <w:p w:rsidR="006261A6" w:rsidRPr="00FB2187" w:rsidRDefault="006261A6" w:rsidP="00BF372F">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261A6" w:rsidRPr="00FB2187" w:rsidRDefault="006261A6" w:rsidP="00BF372F">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6261A6" w:rsidRPr="00FB2187" w:rsidRDefault="006261A6" w:rsidP="00BF372F">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6261A6" w:rsidRPr="00FB2187" w:rsidTr="00BF372F">
        <w:trPr>
          <w:trHeight w:val="315"/>
          <w:jc w:val="center"/>
        </w:trPr>
        <w:tc>
          <w:tcPr>
            <w:tcW w:w="2634" w:type="dxa"/>
            <w:tcMar>
              <w:top w:w="15" w:type="dxa"/>
              <w:left w:w="15" w:type="dxa"/>
              <w:bottom w:w="0" w:type="dxa"/>
              <w:right w:w="15" w:type="dxa"/>
            </w:tcMar>
          </w:tcPr>
          <w:p w:rsidR="006261A6" w:rsidRPr="00FB2187" w:rsidRDefault="006261A6" w:rsidP="00BF372F">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261A6" w:rsidRPr="00FB2187" w:rsidRDefault="006261A6" w:rsidP="00BF372F">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261A6" w:rsidRPr="00FB2187" w:rsidRDefault="006261A6" w:rsidP="00BF372F">
            <w:pPr>
              <w:spacing w:line="360" w:lineRule="auto"/>
              <w:jc w:val="right"/>
              <w:rPr>
                <w:rFonts w:eastAsiaTheme="minorEastAsia"/>
                <w:kern w:val="0"/>
                <w:sz w:val="24"/>
              </w:rPr>
            </w:pPr>
            <w:r w:rsidRPr="00FB2187">
              <w:rPr>
                <w:rFonts w:eastAsiaTheme="minorEastAsia"/>
                <w:kern w:val="0"/>
                <w:sz w:val="24"/>
              </w:rPr>
              <w:t>-</w:t>
            </w:r>
          </w:p>
        </w:tc>
      </w:tr>
      <w:tr w:rsidR="006261A6" w:rsidRPr="00FB2187" w:rsidTr="00BF372F">
        <w:trPr>
          <w:trHeight w:val="315"/>
          <w:jc w:val="center"/>
        </w:trPr>
        <w:tc>
          <w:tcPr>
            <w:tcW w:w="2634" w:type="dxa"/>
            <w:tcMar>
              <w:top w:w="15" w:type="dxa"/>
              <w:left w:w="15" w:type="dxa"/>
              <w:bottom w:w="0" w:type="dxa"/>
              <w:right w:w="15" w:type="dxa"/>
            </w:tcMar>
          </w:tcPr>
          <w:p w:rsidR="006261A6" w:rsidRPr="00FB2187" w:rsidRDefault="006261A6" w:rsidP="00BF372F">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261A6" w:rsidRPr="00FB2187" w:rsidRDefault="006261A6" w:rsidP="00BF372F">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261A6" w:rsidRPr="00FB2187" w:rsidRDefault="006261A6" w:rsidP="00BF372F">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0B3829">
        <w:trPr>
          <w:jc w:val="center"/>
        </w:trPr>
        <w:tc>
          <w:tcPr>
            <w:tcW w:w="2634" w:type="dxa"/>
            <w:vAlign w:val="center"/>
          </w:tcPr>
          <w:p w:rsidR="000B3829" w:rsidRDefault="00726CD3">
            <w:pPr>
              <w:jc w:val="left"/>
            </w:pPr>
            <w:r>
              <w:rPr>
                <w:rFonts w:eastAsiaTheme="minorEastAsia"/>
                <w:kern w:val="0"/>
                <w:sz w:val="24"/>
              </w:rPr>
              <w:t>存款期限</w:t>
            </w:r>
            <w:r>
              <w:rPr>
                <w:rFonts w:eastAsiaTheme="minorEastAsia"/>
                <w:kern w:val="0"/>
                <w:sz w:val="24"/>
              </w:rPr>
              <w:t>3</w:t>
            </w:r>
            <w:r>
              <w:rPr>
                <w:rFonts w:eastAsiaTheme="minorEastAsia"/>
                <w:kern w:val="0"/>
                <w:sz w:val="24"/>
              </w:rPr>
              <w:t>个月</w:t>
            </w:r>
            <w:r>
              <w:rPr>
                <w:rFonts w:eastAsiaTheme="minorEastAsia"/>
                <w:kern w:val="0"/>
                <w:sz w:val="24"/>
              </w:rPr>
              <w:t>-1</w:t>
            </w:r>
            <w:r>
              <w:rPr>
                <w:rFonts w:eastAsiaTheme="minorEastAsia"/>
                <w:kern w:val="0"/>
                <w:sz w:val="24"/>
              </w:rPr>
              <w:t>年</w:t>
            </w:r>
          </w:p>
        </w:tc>
        <w:tc>
          <w:tcPr>
            <w:tcW w:w="3157" w:type="dxa"/>
            <w:vAlign w:val="center"/>
          </w:tcPr>
          <w:p w:rsidR="000B3829" w:rsidRDefault="00726CD3">
            <w:pPr>
              <w:jc w:val="right"/>
            </w:pPr>
            <w:r>
              <w:rPr>
                <w:rFonts w:eastAsiaTheme="minorEastAsia"/>
                <w:kern w:val="0"/>
                <w:sz w:val="24"/>
              </w:rPr>
              <w:t>-</w:t>
            </w:r>
          </w:p>
        </w:tc>
        <w:tc>
          <w:tcPr>
            <w:tcW w:w="3158" w:type="dxa"/>
            <w:vAlign w:val="center"/>
          </w:tcPr>
          <w:p w:rsidR="000B3829" w:rsidRDefault="00726CD3">
            <w:pPr>
              <w:jc w:val="right"/>
            </w:pPr>
            <w:r>
              <w:rPr>
                <w:rFonts w:eastAsiaTheme="minorEastAsia"/>
                <w:kern w:val="0"/>
                <w:sz w:val="24"/>
              </w:rPr>
              <w:t>-</w:t>
            </w:r>
          </w:p>
        </w:tc>
      </w:tr>
      <w:tr w:rsidR="006261A6" w:rsidRPr="00063F90" w:rsidTr="00BF372F">
        <w:trPr>
          <w:trHeight w:val="315"/>
          <w:jc w:val="center"/>
        </w:trPr>
        <w:tc>
          <w:tcPr>
            <w:tcW w:w="2634" w:type="dxa"/>
            <w:tcMar>
              <w:top w:w="15" w:type="dxa"/>
              <w:left w:w="15" w:type="dxa"/>
              <w:bottom w:w="0" w:type="dxa"/>
              <w:right w:w="15" w:type="dxa"/>
            </w:tcMar>
            <w:vAlign w:val="center"/>
          </w:tcPr>
          <w:p w:rsidR="006261A6" w:rsidRPr="00063F90" w:rsidRDefault="006261A6" w:rsidP="00BF372F">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6261A6" w:rsidRPr="00063F90" w:rsidRDefault="006261A6" w:rsidP="00BF372F">
            <w:pPr>
              <w:spacing w:line="360" w:lineRule="auto"/>
              <w:jc w:val="right"/>
              <w:rPr>
                <w:rFonts w:eastAsiaTheme="minorEastAsia"/>
                <w:kern w:val="0"/>
                <w:sz w:val="24"/>
              </w:rPr>
            </w:pPr>
            <w:r w:rsidRPr="00063F90">
              <w:rPr>
                <w:rFonts w:eastAsiaTheme="minorEastAsia"/>
                <w:kern w:val="0"/>
                <w:sz w:val="24"/>
              </w:rPr>
              <w:t>1,970,000,000.00</w:t>
            </w:r>
          </w:p>
        </w:tc>
        <w:tc>
          <w:tcPr>
            <w:tcW w:w="3158" w:type="dxa"/>
            <w:tcMar>
              <w:top w:w="15" w:type="dxa"/>
              <w:left w:w="15" w:type="dxa"/>
              <w:bottom w:w="0" w:type="dxa"/>
              <w:right w:w="15" w:type="dxa"/>
            </w:tcMar>
            <w:vAlign w:val="center"/>
          </w:tcPr>
          <w:p w:rsidR="006261A6" w:rsidRPr="00063F90" w:rsidRDefault="006261A6" w:rsidP="00BF372F">
            <w:pPr>
              <w:spacing w:line="360" w:lineRule="auto"/>
              <w:jc w:val="right"/>
              <w:rPr>
                <w:rFonts w:eastAsiaTheme="minorEastAsia"/>
                <w:kern w:val="0"/>
                <w:sz w:val="24"/>
              </w:rPr>
            </w:pPr>
            <w:r w:rsidRPr="00063F90">
              <w:rPr>
                <w:rFonts w:eastAsiaTheme="minorEastAsia"/>
                <w:kern w:val="0"/>
                <w:sz w:val="24"/>
              </w:rPr>
              <w:t>2,260,000,000.00</w:t>
            </w:r>
          </w:p>
        </w:tc>
      </w:tr>
      <w:tr w:rsidR="006261A6" w:rsidRPr="00063F90" w:rsidTr="00BF372F">
        <w:trPr>
          <w:trHeight w:val="315"/>
          <w:jc w:val="center"/>
        </w:trPr>
        <w:tc>
          <w:tcPr>
            <w:tcW w:w="2634" w:type="dxa"/>
            <w:tcMar>
              <w:top w:w="15" w:type="dxa"/>
              <w:left w:w="15" w:type="dxa"/>
              <w:bottom w:w="0" w:type="dxa"/>
              <w:right w:w="15" w:type="dxa"/>
            </w:tcMar>
            <w:vAlign w:val="center"/>
          </w:tcPr>
          <w:p w:rsidR="006261A6" w:rsidRPr="00063F90" w:rsidRDefault="006261A6" w:rsidP="00BF372F">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6261A6" w:rsidRPr="00063F90" w:rsidRDefault="006261A6" w:rsidP="00BF372F">
            <w:pPr>
              <w:spacing w:line="360" w:lineRule="auto"/>
              <w:jc w:val="right"/>
              <w:rPr>
                <w:rFonts w:eastAsiaTheme="minorEastAsia"/>
                <w:kern w:val="0"/>
                <w:sz w:val="24"/>
              </w:rPr>
            </w:pPr>
            <w:r w:rsidRPr="00063F90">
              <w:rPr>
                <w:rFonts w:eastAsiaTheme="minorEastAsia"/>
                <w:kern w:val="0"/>
                <w:sz w:val="24"/>
              </w:rPr>
              <w:t>1,971,037,495.79</w:t>
            </w:r>
          </w:p>
        </w:tc>
        <w:tc>
          <w:tcPr>
            <w:tcW w:w="3158" w:type="dxa"/>
            <w:tcMar>
              <w:top w:w="15" w:type="dxa"/>
              <w:left w:w="15" w:type="dxa"/>
              <w:bottom w:w="0" w:type="dxa"/>
              <w:right w:w="15" w:type="dxa"/>
            </w:tcMar>
            <w:vAlign w:val="center"/>
          </w:tcPr>
          <w:p w:rsidR="006261A6" w:rsidRPr="00063F90" w:rsidRDefault="006261A6" w:rsidP="00BF372F">
            <w:pPr>
              <w:spacing w:line="360" w:lineRule="auto"/>
              <w:jc w:val="right"/>
              <w:rPr>
                <w:rFonts w:eastAsiaTheme="minorEastAsia"/>
                <w:kern w:val="0"/>
                <w:sz w:val="24"/>
              </w:rPr>
            </w:pPr>
            <w:r w:rsidRPr="00063F90">
              <w:rPr>
                <w:rFonts w:eastAsiaTheme="minorEastAsia"/>
                <w:kern w:val="0"/>
                <w:sz w:val="24"/>
              </w:rPr>
              <w:t>2,265,719,176.14</w:t>
            </w:r>
          </w:p>
        </w:tc>
      </w:tr>
    </w:tbl>
    <w:p w:rsidR="006261A6" w:rsidRPr="00063F90" w:rsidRDefault="006261A6" w:rsidP="006261A6">
      <w:pPr>
        <w:tabs>
          <w:tab w:val="left" w:pos="426"/>
        </w:tabs>
        <w:spacing w:line="360" w:lineRule="auto"/>
        <w:ind w:firstLineChars="200" w:firstLine="480"/>
        <w:jc w:val="left"/>
        <w:rPr>
          <w:rFonts w:eastAsiaTheme="minorEastAsia"/>
          <w:kern w:val="0"/>
          <w:sz w:val="24"/>
        </w:rPr>
      </w:pPr>
      <w:r w:rsidRPr="00063F90">
        <w:rPr>
          <w:rFonts w:eastAsiaTheme="minorEastAsia"/>
          <w:kern w:val="0"/>
          <w:sz w:val="24"/>
        </w:rPr>
        <w:t>注：本基金持有的其他存款，均为有存款期限，但根据协议可提前支取且没有利息损失的银行存款。</w:t>
      </w:r>
    </w:p>
    <w:p w:rsidR="00223DFB" w:rsidRPr="00D0515B" w:rsidRDefault="00223DFB" w:rsidP="004B36C2">
      <w:pPr>
        <w:spacing w:line="360" w:lineRule="auto"/>
        <w:rPr>
          <w:rFonts w:asciiTheme="minorEastAsia" w:eastAsiaTheme="minorEastAsia" w:hAnsiTheme="minorEastAsia"/>
          <w:bCs/>
          <w:szCs w:val="21"/>
        </w:rPr>
      </w:pPr>
      <w:r w:rsidRPr="00D0515B">
        <w:rPr>
          <w:rFonts w:asciiTheme="minorEastAsia" w:eastAsiaTheme="minorEastAsia" w:hAnsiTheme="minorEastAsia" w:hint="eastAsia"/>
          <w:bCs/>
          <w:szCs w:val="21"/>
        </w:rPr>
        <w:lastRenderedPageBreak/>
        <w:tab/>
      </w:r>
    </w:p>
    <w:p w:rsidR="00334C1B" w:rsidRPr="00B25983" w:rsidRDefault="00334C1B" w:rsidP="00334C1B">
      <w:pPr>
        <w:autoSpaceDE w:val="0"/>
        <w:autoSpaceDN w:val="0"/>
        <w:adjustRightInd w:val="0"/>
        <w:snapToGrid w:val="0"/>
        <w:spacing w:before="29" w:line="288" w:lineRule="auto"/>
        <w:jc w:val="left"/>
        <w:rPr>
          <w:b/>
          <w:bCs/>
          <w:kern w:val="0"/>
          <w:sz w:val="24"/>
        </w:rPr>
      </w:pPr>
      <w:r w:rsidRPr="00B25983">
        <w:rPr>
          <w:b/>
          <w:bCs/>
          <w:kern w:val="0"/>
          <w:sz w:val="24"/>
        </w:rPr>
        <w:t>7.4.7.2</w:t>
      </w:r>
      <w:r w:rsidRPr="00B25983">
        <w:rPr>
          <w:b/>
          <w:bCs/>
          <w:kern w:val="0"/>
          <w:sz w:val="24"/>
        </w:rPr>
        <w:t>交易性金融资产</w:t>
      </w:r>
    </w:p>
    <w:p w:rsidR="00334C1B" w:rsidRPr="00B25983" w:rsidRDefault="00334C1B" w:rsidP="00334C1B">
      <w:pPr>
        <w:autoSpaceDE w:val="0"/>
        <w:autoSpaceDN w:val="0"/>
        <w:adjustRightInd w:val="0"/>
        <w:spacing w:before="29" w:line="360" w:lineRule="auto"/>
        <w:ind w:left="15"/>
        <w:jc w:val="right"/>
        <w:rPr>
          <w:rFonts w:eastAsiaTheme="minorEastAsia"/>
          <w:bCs/>
          <w:sz w:val="24"/>
        </w:rPr>
      </w:pPr>
      <w:r w:rsidRPr="00B25983">
        <w:rPr>
          <w:rFonts w:eastAsiaTheme="minorEastAsia"/>
          <w:bCs/>
          <w:sz w:val="24"/>
        </w:rPr>
        <w:t>单位：人民币元</w:t>
      </w:r>
    </w:p>
    <w:tbl>
      <w:tblPr>
        <w:tblStyle w:val="af7"/>
        <w:tblW w:w="8930" w:type="dxa"/>
        <w:tblInd w:w="250" w:type="dxa"/>
        <w:tblLayout w:type="fixed"/>
        <w:tblLook w:val="04A0" w:firstRow="1" w:lastRow="0" w:firstColumn="1" w:lastColumn="0" w:noHBand="0" w:noVBand="1"/>
      </w:tblPr>
      <w:tblGrid>
        <w:gridCol w:w="567"/>
        <w:gridCol w:w="1418"/>
        <w:gridCol w:w="1939"/>
        <w:gridCol w:w="1940"/>
        <w:gridCol w:w="1940"/>
        <w:gridCol w:w="1126"/>
      </w:tblGrid>
      <w:tr w:rsidR="00334C1B" w:rsidRPr="00B25983" w:rsidTr="00BF372F">
        <w:tc>
          <w:tcPr>
            <w:tcW w:w="1985" w:type="dxa"/>
            <w:gridSpan w:val="2"/>
            <w:vMerge w:val="restart"/>
            <w:vAlign w:val="center"/>
          </w:tcPr>
          <w:p w:rsidR="00334C1B" w:rsidRPr="00B25983" w:rsidRDefault="00334C1B" w:rsidP="00BF372F">
            <w:pPr>
              <w:widowControl/>
              <w:spacing w:line="360" w:lineRule="auto"/>
              <w:jc w:val="center"/>
              <w:rPr>
                <w:rFonts w:eastAsiaTheme="minorEastAsia"/>
                <w:kern w:val="0"/>
                <w:sz w:val="24"/>
              </w:rPr>
            </w:pPr>
            <w:r w:rsidRPr="00B25983">
              <w:rPr>
                <w:rFonts w:eastAsiaTheme="minorEastAsia"/>
                <w:kern w:val="0"/>
                <w:sz w:val="24"/>
              </w:rPr>
              <w:t>项目</w:t>
            </w:r>
          </w:p>
        </w:tc>
        <w:tc>
          <w:tcPr>
            <w:tcW w:w="6945" w:type="dxa"/>
            <w:gridSpan w:val="4"/>
            <w:vAlign w:val="center"/>
          </w:tcPr>
          <w:p w:rsidR="00334C1B" w:rsidRPr="00B25983" w:rsidRDefault="00334C1B" w:rsidP="00BF372F">
            <w:pPr>
              <w:widowControl/>
              <w:spacing w:line="360" w:lineRule="auto"/>
              <w:jc w:val="center"/>
              <w:rPr>
                <w:rFonts w:eastAsiaTheme="minorEastAsia"/>
                <w:kern w:val="0"/>
                <w:sz w:val="24"/>
              </w:rPr>
            </w:pPr>
            <w:r w:rsidRPr="00B25983">
              <w:rPr>
                <w:rFonts w:eastAsiaTheme="minorEastAsia"/>
                <w:kern w:val="0"/>
                <w:sz w:val="24"/>
              </w:rPr>
              <w:t>本期末</w:t>
            </w:r>
          </w:p>
          <w:p w:rsidR="00334C1B" w:rsidRPr="00B25983" w:rsidRDefault="00334C1B" w:rsidP="00BF372F">
            <w:pPr>
              <w:widowControl/>
              <w:spacing w:line="360" w:lineRule="auto"/>
              <w:jc w:val="center"/>
              <w:rPr>
                <w:rFonts w:eastAsiaTheme="minorEastAsia"/>
                <w:kern w:val="0"/>
                <w:sz w:val="24"/>
              </w:rPr>
            </w:pPr>
            <w:r w:rsidRPr="00B25983">
              <w:rPr>
                <w:rFonts w:eastAsiaTheme="minorEastAsia"/>
                <w:kern w:val="0"/>
                <w:sz w:val="24"/>
              </w:rPr>
              <w:t>2018</w:t>
            </w:r>
            <w:r w:rsidRPr="00B25983">
              <w:rPr>
                <w:rFonts w:eastAsiaTheme="minorEastAsia"/>
                <w:kern w:val="0"/>
                <w:sz w:val="24"/>
              </w:rPr>
              <w:t>年</w:t>
            </w:r>
            <w:r w:rsidRPr="00B25983">
              <w:rPr>
                <w:rFonts w:eastAsiaTheme="minorEastAsia"/>
                <w:kern w:val="0"/>
                <w:sz w:val="24"/>
              </w:rPr>
              <w:t>12</w:t>
            </w:r>
            <w:r w:rsidRPr="00B25983">
              <w:rPr>
                <w:rFonts w:eastAsiaTheme="minorEastAsia"/>
                <w:kern w:val="0"/>
                <w:sz w:val="24"/>
              </w:rPr>
              <w:t>月</w:t>
            </w:r>
            <w:r w:rsidRPr="00B25983">
              <w:rPr>
                <w:rFonts w:eastAsiaTheme="minorEastAsia"/>
                <w:kern w:val="0"/>
                <w:sz w:val="24"/>
              </w:rPr>
              <w:t>31</w:t>
            </w:r>
            <w:r w:rsidRPr="00B25983">
              <w:rPr>
                <w:rFonts w:eastAsiaTheme="minorEastAsia"/>
                <w:kern w:val="0"/>
                <w:sz w:val="24"/>
              </w:rPr>
              <w:t>日</w:t>
            </w:r>
          </w:p>
        </w:tc>
      </w:tr>
      <w:tr w:rsidR="00334C1B" w:rsidRPr="00B25983" w:rsidTr="00BF372F">
        <w:tc>
          <w:tcPr>
            <w:tcW w:w="1985" w:type="dxa"/>
            <w:gridSpan w:val="2"/>
            <w:vMerge/>
          </w:tcPr>
          <w:p w:rsidR="00334C1B" w:rsidRPr="00B25983" w:rsidRDefault="00334C1B" w:rsidP="00BF372F">
            <w:pPr>
              <w:autoSpaceDE w:val="0"/>
              <w:autoSpaceDN w:val="0"/>
              <w:adjustRightInd w:val="0"/>
              <w:spacing w:before="29" w:line="360" w:lineRule="auto"/>
              <w:jc w:val="right"/>
              <w:rPr>
                <w:rFonts w:eastAsiaTheme="minorEastAsia"/>
                <w:sz w:val="24"/>
              </w:rPr>
            </w:pPr>
          </w:p>
        </w:tc>
        <w:tc>
          <w:tcPr>
            <w:tcW w:w="1939" w:type="dxa"/>
          </w:tcPr>
          <w:p w:rsidR="00334C1B" w:rsidRPr="00B25983" w:rsidRDefault="00334C1B" w:rsidP="00BF372F">
            <w:pPr>
              <w:widowControl/>
              <w:spacing w:line="360" w:lineRule="auto"/>
              <w:jc w:val="center"/>
              <w:rPr>
                <w:rFonts w:eastAsiaTheme="minorEastAsia"/>
                <w:kern w:val="0"/>
                <w:sz w:val="24"/>
              </w:rPr>
            </w:pPr>
            <w:r w:rsidRPr="00B25983">
              <w:rPr>
                <w:rFonts w:eastAsiaTheme="minorEastAsia"/>
                <w:kern w:val="0"/>
                <w:sz w:val="24"/>
              </w:rPr>
              <w:t>摊余成本</w:t>
            </w:r>
          </w:p>
        </w:tc>
        <w:tc>
          <w:tcPr>
            <w:tcW w:w="1940" w:type="dxa"/>
          </w:tcPr>
          <w:p w:rsidR="00334C1B" w:rsidRPr="00B25983" w:rsidRDefault="00334C1B" w:rsidP="00BF372F">
            <w:pPr>
              <w:widowControl/>
              <w:spacing w:line="360" w:lineRule="auto"/>
              <w:jc w:val="center"/>
              <w:rPr>
                <w:rFonts w:eastAsiaTheme="minorEastAsia"/>
                <w:kern w:val="0"/>
                <w:sz w:val="24"/>
              </w:rPr>
            </w:pPr>
            <w:r w:rsidRPr="00B25983">
              <w:rPr>
                <w:rFonts w:eastAsiaTheme="minorEastAsia"/>
                <w:kern w:val="0"/>
                <w:sz w:val="24"/>
              </w:rPr>
              <w:t>影子定价</w:t>
            </w:r>
          </w:p>
        </w:tc>
        <w:tc>
          <w:tcPr>
            <w:tcW w:w="1940" w:type="dxa"/>
          </w:tcPr>
          <w:p w:rsidR="00334C1B" w:rsidRPr="00B25983" w:rsidRDefault="00334C1B" w:rsidP="00BF372F">
            <w:pPr>
              <w:widowControl/>
              <w:spacing w:line="360" w:lineRule="auto"/>
              <w:jc w:val="center"/>
              <w:rPr>
                <w:rFonts w:eastAsiaTheme="minorEastAsia"/>
                <w:kern w:val="0"/>
                <w:sz w:val="24"/>
              </w:rPr>
            </w:pPr>
            <w:r w:rsidRPr="00B25983">
              <w:rPr>
                <w:rFonts w:eastAsiaTheme="minorEastAsia"/>
                <w:kern w:val="0"/>
                <w:sz w:val="24"/>
              </w:rPr>
              <w:t>偏离金额</w:t>
            </w:r>
          </w:p>
        </w:tc>
        <w:tc>
          <w:tcPr>
            <w:tcW w:w="1126" w:type="dxa"/>
          </w:tcPr>
          <w:p w:rsidR="00334C1B" w:rsidRPr="00B25983" w:rsidRDefault="00334C1B" w:rsidP="00BF372F">
            <w:pPr>
              <w:widowControl/>
              <w:spacing w:line="360" w:lineRule="auto"/>
              <w:jc w:val="center"/>
              <w:rPr>
                <w:rFonts w:eastAsiaTheme="minorEastAsia"/>
                <w:kern w:val="0"/>
                <w:sz w:val="24"/>
              </w:rPr>
            </w:pPr>
            <w:r w:rsidRPr="00B25983">
              <w:rPr>
                <w:rFonts w:eastAsiaTheme="minorEastAsia"/>
                <w:kern w:val="0"/>
                <w:sz w:val="24"/>
              </w:rPr>
              <w:t>偏离度（</w:t>
            </w:r>
            <w:r w:rsidRPr="00B25983">
              <w:rPr>
                <w:rFonts w:eastAsiaTheme="minorEastAsia"/>
                <w:kern w:val="0"/>
                <w:sz w:val="24"/>
              </w:rPr>
              <w:t>%</w:t>
            </w:r>
            <w:r w:rsidRPr="00B25983">
              <w:rPr>
                <w:rFonts w:eastAsiaTheme="minorEastAsia"/>
                <w:kern w:val="0"/>
                <w:sz w:val="24"/>
              </w:rPr>
              <w:t>）</w:t>
            </w:r>
          </w:p>
        </w:tc>
      </w:tr>
      <w:tr w:rsidR="00334C1B" w:rsidRPr="00B25983" w:rsidTr="00BF372F">
        <w:tc>
          <w:tcPr>
            <w:tcW w:w="567" w:type="dxa"/>
            <w:vMerge w:val="restart"/>
            <w:vAlign w:val="center"/>
          </w:tcPr>
          <w:p w:rsidR="00334C1B" w:rsidRPr="00B25983" w:rsidRDefault="00334C1B" w:rsidP="00BF372F">
            <w:pPr>
              <w:widowControl/>
              <w:spacing w:line="360" w:lineRule="auto"/>
              <w:jc w:val="center"/>
              <w:rPr>
                <w:rFonts w:eastAsiaTheme="minorEastAsia"/>
                <w:kern w:val="0"/>
                <w:sz w:val="24"/>
              </w:rPr>
            </w:pPr>
            <w:r w:rsidRPr="00B25983">
              <w:rPr>
                <w:rFonts w:eastAsiaTheme="minorEastAsia"/>
                <w:kern w:val="0"/>
                <w:sz w:val="24"/>
              </w:rPr>
              <w:t>债券</w:t>
            </w:r>
          </w:p>
        </w:tc>
        <w:tc>
          <w:tcPr>
            <w:tcW w:w="1418" w:type="dxa"/>
            <w:vAlign w:val="center"/>
          </w:tcPr>
          <w:p w:rsidR="00334C1B" w:rsidRPr="00B25983" w:rsidRDefault="00334C1B" w:rsidP="00BF372F">
            <w:pPr>
              <w:widowControl/>
              <w:spacing w:line="360" w:lineRule="auto"/>
              <w:rPr>
                <w:rFonts w:eastAsiaTheme="minorEastAsia"/>
                <w:kern w:val="0"/>
                <w:sz w:val="24"/>
              </w:rPr>
            </w:pPr>
            <w:r w:rsidRPr="00B25983">
              <w:rPr>
                <w:rFonts w:eastAsiaTheme="minorEastAsia"/>
                <w:kern w:val="0"/>
                <w:sz w:val="24"/>
              </w:rPr>
              <w:t>交易所市场</w:t>
            </w:r>
          </w:p>
        </w:tc>
        <w:tc>
          <w:tcPr>
            <w:tcW w:w="1939" w:type="dxa"/>
            <w:vAlign w:val="center"/>
          </w:tcPr>
          <w:p w:rsidR="00334C1B" w:rsidRPr="00B25983" w:rsidRDefault="00334C1B" w:rsidP="00BF372F">
            <w:pPr>
              <w:spacing w:line="360" w:lineRule="auto"/>
              <w:jc w:val="right"/>
              <w:rPr>
                <w:rFonts w:eastAsiaTheme="minorEastAsia"/>
                <w:bCs/>
                <w:sz w:val="24"/>
              </w:rPr>
            </w:pPr>
            <w:r w:rsidRPr="00B25983">
              <w:rPr>
                <w:rFonts w:eastAsiaTheme="minorEastAsia"/>
                <w:bCs/>
                <w:sz w:val="24"/>
              </w:rPr>
              <w:t>-</w:t>
            </w:r>
          </w:p>
        </w:tc>
        <w:tc>
          <w:tcPr>
            <w:tcW w:w="1940" w:type="dxa"/>
            <w:vAlign w:val="center"/>
          </w:tcPr>
          <w:p w:rsidR="00334C1B" w:rsidRPr="00B25983" w:rsidRDefault="00334C1B" w:rsidP="00BF372F">
            <w:pPr>
              <w:spacing w:line="360" w:lineRule="auto"/>
              <w:jc w:val="right"/>
              <w:rPr>
                <w:rFonts w:eastAsiaTheme="minorEastAsia"/>
                <w:bCs/>
                <w:sz w:val="24"/>
              </w:rPr>
            </w:pPr>
            <w:r w:rsidRPr="00B25983">
              <w:rPr>
                <w:rFonts w:eastAsiaTheme="minorEastAsia"/>
                <w:bCs/>
                <w:sz w:val="24"/>
              </w:rPr>
              <w:t>-</w:t>
            </w:r>
          </w:p>
        </w:tc>
        <w:tc>
          <w:tcPr>
            <w:tcW w:w="1940" w:type="dxa"/>
            <w:vAlign w:val="center"/>
          </w:tcPr>
          <w:p w:rsidR="00334C1B" w:rsidRPr="00B25983" w:rsidRDefault="00334C1B" w:rsidP="00BF372F">
            <w:pPr>
              <w:spacing w:line="360" w:lineRule="auto"/>
              <w:jc w:val="right"/>
              <w:rPr>
                <w:rFonts w:eastAsiaTheme="minorEastAsia"/>
                <w:bCs/>
                <w:sz w:val="24"/>
              </w:rPr>
            </w:pPr>
            <w:r w:rsidRPr="00B25983">
              <w:rPr>
                <w:rFonts w:eastAsiaTheme="minorEastAsia"/>
                <w:bCs/>
                <w:sz w:val="24"/>
              </w:rPr>
              <w:t>-</w:t>
            </w:r>
          </w:p>
        </w:tc>
        <w:tc>
          <w:tcPr>
            <w:tcW w:w="1126" w:type="dxa"/>
            <w:vAlign w:val="center"/>
          </w:tcPr>
          <w:p w:rsidR="00334C1B" w:rsidRPr="00B25983" w:rsidRDefault="00334C1B" w:rsidP="00BF372F">
            <w:pPr>
              <w:spacing w:line="360" w:lineRule="auto"/>
              <w:jc w:val="right"/>
              <w:rPr>
                <w:rFonts w:eastAsiaTheme="minorEastAsia"/>
                <w:bCs/>
                <w:sz w:val="24"/>
              </w:rPr>
            </w:pPr>
            <w:r w:rsidRPr="00B25983">
              <w:rPr>
                <w:rFonts w:eastAsiaTheme="minorEastAsia"/>
                <w:bCs/>
                <w:sz w:val="24"/>
              </w:rPr>
              <w:t>-</w:t>
            </w:r>
          </w:p>
        </w:tc>
      </w:tr>
      <w:tr w:rsidR="00334C1B" w:rsidRPr="00B25983" w:rsidTr="00BF372F">
        <w:tc>
          <w:tcPr>
            <w:tcW w:w="567" w:type="dxa"/>
            <w:vMerge/>
          </w:tcPr>
          <w:p w:rsidR="00334C1B" w:rsidRPr="00B25983" w:rsidRDefault="00334C1B" w:rsidP="00BF372F">
            <w:pPr>
              <w:autoSpaceDE w:val="0"/>
              <w:autoSpaceDN w:val="0"/>
              <w:adjustRightInd w:val="0"/>
              <w:spacing w:before="29" w:line="360" w:lineRule="auto"/>
              <w:jc w:val="right"/>
              <w:rPr>
                <w:rFonts w:eastAsiaTheme="minorEastAsia"/>
                <w:sz w:val="24"/>
              </w:rPr>
            </w:pPr>
          </w:p>
        </w:tc>
        <w:tc>
          <w:tcPr>
            <w:tcW w:w="1418" w:type="dxa"/>
            <w:vAlign w:val="center"/>
          </w:tcPr>
          <w:p w:rsidR="00334C1B" w:rsidRPr="00B25983" w:rsidRDefault="00334C1B" w:rsidP="00BF372F">
            <w:pPr>
              <w:autoSpaceDE w:val="0"/>
              <w:autoSpaceDN w:val="0"/>
              <w:adjustRightInd w:val="0"/>
              <w:spacing w:before="29" w:line="360" w:lineRule="auto"/>
              <w:rPr>
                <w:rFonts w:eastAsiaTheme="minorEastAsia"/>
                <w:sz w:val="24"/>
              </w:rPr>
            </w:pPr>
            <w:r w:rsidRPr="00B25983">
              <w:rPr>
                <w:rFonts w:eastAsiaTheme="minorEastAsia"/>
                <w:kern w:val="0"/>
                <w:sz w:val="24"/>
              </w:rPr>
              <w:t>银行间市场</w:t>
            </w:r>
          </w:p>
        </w:tc>
        <w:tc>
          <w:tcPr>
            <w:tcW w:w="1939" w:type="dxa"/>
            <w:vAlign w:val="center"/>
          </w:tcPr>
          <w:p w:rsidR="00334C1B" w:rsidRPr="00B25983" w:rsidRDefault="00334C1B" w:rsidP="00BF372F">
            <w:pPr>
              <w:autoSpaceDE w:val="0"/>
              <w:autoSpaceDN w:val="0"/>
              <w:adjustRightInd w:val="0"/>
              <w:spacing w:before="29" w:line="360" w:lineRule="auto"/>
              <w:jc w:val="right"/>
              <w:rPr>
                <w:rFonts w:eastAsiaTheme="minorEastAsia"/>
                <w:sz w:val="24"/>
              </w:rPr>
            </w:pPr>
            <w:r w:rsidRPr="00B25983">
              <w:rPr>
                <w:rFonts w:eastAsiaTheme="minorEastAsia"/>
                <w:bCs/>
                <w:sz w:val="24"/>
              </w:rPr>
              <w:t>10,383,305,807.92</w:t>
            </w:r>
          </w:p>
        </w:tc>
        <w:tc>
          <w:tcPr>
            <w:tcW w:w="1940" w:type="dxa"/>
            <w:vAlign w:val="center"/>
          </w:tcPr>
          <w:p w:rsidR="00334C1B" w:rsidRPr="00B25983" w:rsidRDefault="00334C1B" w:rsidP="00BF372F">
            <w:pPr>
              <w:autoSpaceDE w:val="0"/>
              <w:autoSpaceDN w:val="0"/>
              <w:adjustRightInd w:val="0"/>
              <w:spacing w:before="29" w:line="360" w:lineRule="auto"/>
              <w:jc w:val="right"/>
              <w:rPr>
                <w:rFonts w:eastAsiaTheme="minorEastAsia"/>
                <w:sz w:val="24"/>
              </w:rPr>
            </w:pPr>
            <w:r w:rsidRPr="00B25983">
              <w:rPr>
                <w:rFonts w:eastAsiaTheme="minorEastAsia"/>
                <w:bCs/>
                <w:sz w:val="24"/>
              </w:rPr>
              <w:t>10,399,585,000.00</w:t>
            </w:r>
          </w:p>
        </w:tc>
        <w:tc>
          <w:tcPr>
            <w:tcW w:w="1940" w:type="dxa"/>
            <w:vAlign w:val="center"/>
          </w:tcPr>
          <w:p w:rsidR="00334C1B" w:rsidRPr="00B25983" w:rsidRDefault="00334C1B" w:rsidP="00BF372F">
            <w:pPr>
              <w:autoSpaceDE w:val="0"/>
              <w:autoSpaceDN w:val="0"/>
              <w:adjustRightInd w:val="0"/>
              <w:spacing w:before="29" w:line="360" w:lineRule="auto"/>
              <w:jc w:val="right"/>
              <w:rPr>
                <w:rFonts w:eastAsiaTheme="minorEastAsia"/>
                <w:sz w:val="24"/>
              </w:rPr>
            </w:pPr>
            <w:r w:rsidRPr="00B25983">
              <w:rPr>
                <w:rFonts w:eastAsiaTheme="minorEastAsia"/>
                <w:bCs/>
                <w:sz w:val="24"/>
              </w:rPr>
              <w:t>16,279,192.08</w:t>
            </w:r>
          </w:p>
        </w:tc>
        <w:tc>
          <w:tcPr>
            <w:tcW w:w="1126" w:type="dxa"/>
            <w:vAlign w:val="center"/>
          </w:tcPr>
          <w:p w:rsidR="00334C1B" w:rsidRPr="00B25983" w:rsidRDefault="00334C1B" w:rsidP="00BF372F">
            <w:pPr>
              <w:autoSpaceDE w:val="0"/>
              <w:autoSpaceDN w:val="0"/>
              <w:adjustRightInd w:val="0"/>
              <w:spacing w:before="29" w:line="360" w:lineRule="auto"/>
              <w:jc w:val="right"/>
              <w:rPr>
                <w:rFonts w:eastAsiaTheme="minorEastAsia"/>
                <w:sz w:val="24"/>
              </w:rPr>
            </w:pPr>
            <w:r w:rsidRPr="00B25983">
              <w:rPr>
                <w:rFonts w:eastAsiaTheme="minorEastAsia"/>
                <w:bCs/>
                <w:sz w:val="24"/>
              </w:rPr>
              <w:t>0.1383</w:t>
            </w:r>
          </w:p>
        </w:tc>
      </w:tr>
      <w:tr w:rsidR="00334C1B" w:rsidRPr="00B25983" w:rsidTr="00BF372F">
        <w:tc>
          <w:tcPr>
            <w:tcW w:w="567" w:type="dxa"/>
            <w:vMerge/>
          </w:tcPr>
          <w:p w:rsidR="00334C1B" w:rsidRPr="00B25983" w:rsidRDefault="00334C1B" w:rsidP="00BF372F">
            <w:pPr>
              <w:autoSpaceDE w:val="0"/>
              <w:autoSpaceDN w:val="0"/>
              <w:adjustRightInd w:val="0"/>
              <w:spacing w:before="29" w:line="360" w:lineRule="auto"/>
              <w:jc w:val="right"/>
              <w:rPr>
                <w:rFonts w:eastAsiaTheme="minorEastAsia"/>
                <w:sz w:val="24"/>
              </w:rPr>
            </w:pPr>
          </w:p>
        </w:tc>
        <w:tc>
          <w:tcPr>
            <w:tcW w:w="1418" w:type="dxa"/>
          </w:tcPr>
          <w:p w:rsidR="00334C1B" w:rsidRPr="00B25983" w:rsidRDefault="00334C1B" w:rsidP="00BF372F">
            <w:pPr>
              <w:autoSpaceDE w:val="0"/>
              <w:autoSpaceDN w:val="0"/>
              <w:adjustRightInd w:val="0"/>
              <w:spacing w:before="29" w:line="360" w:lineRule="auto"/>
              <w:jc w:val="right"/>
              <w:rPr>
                <w:rFonts w:eastAsiaTheme="minorEastAsia"/>
                <w:sz w:val="24"/>
              </w:rPr>
            </w:pPr>
            <w:r w:rsidRPr="00B25983">
              <w:rPr>
                <w:rFonts w:eastAsiaTheme="minorEastAsia"/>
                <w:kern w:val="0"/>
                <w:sz w:val="24"/>
              </w:rPr>
              <w:t>合计</w:t>
            </w:r>
          </w:p>
        </w:tc>
        <w:tc>
          <w:tcPr>
            <w:tcW w:w="1939" w:type="dxa"/>
            <w:vAlign w:val="center"/>
          </w:tcPr>
          <w:p w:rsidR="00334C1B" w:rsidRPr="00B25983" w:rsidRDefault="00334C1B" w:rsidP="00BF372F">
            <w:pPr>
              <w:autoSpaceDE w:val="0"/>
              <w:autoSpaceDN w:val="0"/>
              <w:adjustRightInd w:val="0"/>
              <w:spacing w:before="29" w:line="360" w:lineRule="auto"/>
              <w:jc w:val="right"/>
              <w:rPr>
                <w:rFonts w:eastAsiaTheme="minorEastAsia"/>
                <w:sz w:val="24"/>
              </w:rPr>
            </w:pPr>
            <w:r w:rsidRPr="00B25983">
              <w:rPr>
                <w:rFonts w:eastAsiaTheme="minorEastAsia"/>
                <w:kern w:val="0"/>
                <w:sz w:val="24"/>
              </w:rPr>
              <w:t>10,383,305,807.92</w:t>
            </w:r>
          </w:p>
        </w:tc>
        <w:tc>
          <w:tcPr>
            <w:tcW w:w="1940" w:type="dxa"/>
            <w:vAlign w:val="center"/>
          </w:tcPr>
          <w:p w:rsidR="00334C1B" w:rsidRPr="00B25983" w:rsidRDefault="00334C1B" w:rsidP="00BF372F">
            <w:pPr>
              <w:autoSpaceDE w:val="0"/>
              <w:autoSpaceDN w:val="0"/>
              <w:adjustRightInd w:val="0"/>
              <w:spacing w:before="29" w:line="360" w:lineRule="auto"/>
              <w:jc w:val="right"/>
              <w:rPr>
                <w:rFonts w:eastAsiaTheme="minorEastAsia"/>
                <w:sz w:val="24"/>
              </w:rPr>
            </w:pPr>
            <w:r w:rsidRPr="00B25983">
              <w:rPr>
                <w:rFonts w:eastAsiaTheme="minorEastAsia"/>
                <w:kern w:val="0"/>
                <w:sz w:val="24"/>
              </w:rPr>
              <w:t>10,399,585,000.00</w:t>
            </w:r>
          </w:p>
        </w:tc>
        <w:tc>
          <w:tcPr>
            <w:tcW w:w="1940" w:type="dxa"/>
            <w:vAlign w:val="center"/>
          </w:tcPr>
          <w:p w:rsidR="00334C1B" w:rsidRPr="00B25983" w:rsidRDefault="00334C1B" w:rsidP="00BF372F">
            <w:pPr>
              <w:autoSpaceDE w:val="0"/>
              <w:autoSpaceDN w:val="0"/>
              <w:adjustRightInd w:val="0"/>
              <w:spacing w:before="29" w:line="360" w:lineRule="auto"/>
              <w:jc w:val="right"/>
              <w:rPr>
                <w:rFonts w:eastAsiaTheme="minorEastAsia"/>
                <w:sz w:val="24"/>
              </w:rPr>
            </w:pPr>
            <w:r w:rsidRPr="00B25983">
              <w:rPr>
                <w:rFonts w:eastAsiaTheme="minorEastAsia"/>
                <w:kern w:val="0"/>
                <w:sz w:val="24"/>
              </w:rPr>
              <w:t>16,279,192.08</w:t>
            </w:r>
          </w:p>
        </w:tc>
        <w:tc>
          <w:tcPr>
            <w:tcW w:w="1126" w:type="dxa"/>
            <w:vAlign w:val="center"/>
          </w:tcPr>
          <w:p w:rsidR="00334C1B" w:rsidRPr="00B25983" w:rsidRDefault="00334C1B" w:rsidP="00BF372F">
            <w:pPr>
              <w:autoSpaceDE w:val="0"/>
              <w:autoSpaceDN w:val="0"/>
              <w:adjustRightInd w:val="0"/>
              <w:spacing w:before="29" w:line="360" w:lineRule="auto"/>
              <w:jc w:val="right"/>
              <w:rPr>
                <w:rFonts w:eastAsiaTheme="minorEastAsia"/>
                <w:sz w:val="24"/>
              </w:rPr>
            </w:pPr>
            <w:r w:rsidRPr="00B25983">
              <w:rPr>
                <w:rFonts w:eastAsiaTheme="minorEastAsia"/>
                <w:kern w:val="0"/>
                <w:sz w:val="24"/>
              </w:rPr>
              <w:t>0.1383</w:t>
            </w:r>
          </w:p>
        </w:tc>
      </w:tr>
      <w:tr w:rsidR="00334C1B" w:rsidRPr="00B25983" w:rsidTr="00BF372F">
        <w:tc>
          <w:tcPr>
            <w:tcW w:w="1985" w:type="dxa"/>
            <w:gridSpan w:val="2"/>
          </w:tcPr>
          <w:p w:rsidR="00334C1B" w:rsidRPr="00B25983" w:rsidRDefault="00334C1B" w:rsidP="00BF372F">
            <w:pPr>
              <w:widowControl/>
              <w:jc w:val="center"/>
              <w:rPr>
                <w:rFonts w:eastAsiaTheme="minorEastAsia"/>
                <w:kern w:val="0"/>
                <w:sz w:val="24"/>
              </w:rPr>
            </w:pPr>
            <w:r w:rsidRPr="00B25983">
              <w:rPr>
                <w:rFonts w:eastAsiaTheme="minorEastAsia"/>
                <w:kern w:val="0"/>
                <w:sz w:val="24"/>
              </w:rPr>
              <w:t>资产支持证券</w:t>
            </w:r>
          </w:p>
        </w:tc>
        <w:tc>
          <w:tcPr>
            <w:tcW w:w="1939" w:type="dxa"/>
          </w:tcPr>
          <w:p w:rsidR="00334C1B" w:rsidRPr="00B25983" w:rsidRDefault="00334C1B" w:rsidP="00BF372F">
            <w:pPr>
              <w:widowControl/>
              <w:jc w:val="right"/>
              <w:rPr>
                <w:rFonts w:eastAsiaTheme="minorEastAsia"/>
                <w:kern w:val="0"/>
                <w:sz w:val="24"/>
              </w:rPr>
            </w:pPr>
            <w:r w:rsidRPr="00B25983">
              <w:rPr>
                <w:rFonts w:eastAsiaTheme="minorEastAsia"/>
                <w:kern w:val="0"/>
                <w:sz w:val="24"/>
              </w:rPr>
              <w:t>71,955,000.00</w:t>
            </w:r>
          </w:p>
        </w:tc>
        <w:tc>
          <w:tcPr>
            <w:tcW w:w="1940" w:type="dxa"/>
          </w:tcPr>
          <w:p w:rsidR="00334C1B" w:rsidRPr="00B25983" w:rsidRDefault="00334C1B" w:rsidP="00BF372F">
            <w:pPr>
              <w:jc w:val="right"/>
              <w:rPr>
                <w:rFonts w:eastAsiaTheme="minorEastAsia"/>
                <w:kern w:val="0"/>
                <w:sz w:val="24"/>
              </w:rPr>
            </w:pPr>
            <w:r w:rsidRPr="00B25983">
              <w:rPr>
                <w:rFonts w:eastAsiaTheme="minorEastAsia"/>
                <w:kern w:val="0"/>
                <w:sz w:val="24"/>
              </w:rPr>
              <w:t>71,955,000.00</w:t>
            </w:r>
          </w:p>
        </w:tc>
        <w:tc>
          <w:tcPr>
            <w:tcW w:w="1940" w:type="dxa"/>
          </w:tcPr>
          <w:p w:rsidR="00334C1B" w:rsidRPr="00B25983" w:rsidRDefault="00334C1B" w:rsidP="00BF372F">
            <w:pPr>
              <w:jc w:val="right"/>
              <w:rPr>
                <w:rFonts w:eastAsiaTheme="minorEastAsia"/>
                <w:kern w:val="0"/>
                <w:sz w:val="24"/>
              </w:rPr>
            </w:pPr>
            <w:r w:rsidRPr="00B25983">
              <w:rPr>
                <w:rFonts w:eastAsiaTheme="minorEastAsia"/>
                <w:kern w:val="0"/>
                <w:sz w:val="24"/>
              </w:rPr>
              <w:t>-</w:t>
            </w:r>
          </w:p>
        </w:tc>
        <w:tc>
          <w:tcPr>
            <w:tcW w:w="1126" w:type="dxa"/>
          </w:tcPr>
          <w:p w:rsidR="00334C1B" w:rsidRPr="00B25983" w:rsidRDefault="00334C1B" w:rsidP="00BF372F">
            <w:pPr>
              <w:jc w:val="right"/>
              <w:rPr>
                <w:rFonts w:eastAsiaTheme="minorEastAsia"/>
                <w:kern w:val="0"/>
                <w:sz w:val="24"/>
              </w:rPr>
            </w:pPr>
            <w:r w:rsidRPr="00B25983">
              <w:rPr>
                <w:rFonts w:eastAsiaTheme="minorEastAsia"/>
                <w:kern w:val="0"/>
                <w:sz w:val="24"/>
              </w:rPr>
              <w:t>-</w:t>
            </w:r>
          </w:p>
        </w:tc>
      </w:tr>
      <w:tr w:rsidR="00334C1B" w:rsidRPr="00B25983" w:rsidTr="00BF372F">
        <w:tc>
          <w:tcPr>
            <w:tcW w:w="1985" w:type="dxa"/>
            <w:gridSpan w:val="2"/>
          </w:tcPr>
          <w:p w:rsidR="00334C1B" w:rsidRPr="00B25983" w:rsidRDefault="00334C1B" w:rsidP="00BF372F">
            <w:pPr>
              <w:widowControl/>
              <w:jc w:val="center"/>
              <w:rPr>
                <w:rFonts w:eastAsiaTheme="minorEastAsia"/>
                <w:kern w:val="0"/>
                <w:sz w:val="24"/>
              </w:rPr>
            </w:pPr>
            <w:r w:rsidRPr="00B25983">
              <w:rPr>
                <w:rFonts w:eastAsiaTheme="minorEastAsia"/>
                <w:kern w:val="0"/>
                <w:sz w:val="24"/>
              </w:rPr>
              <w:t>合计</w:t>
            </w:r>
          </w:p>
        </w:tc>
        <w:tc>
          <w:tcPr>
            <w:tcW w:w="1939" w:type="dxa"/>
          </w:tcPr>
          <w:p w:rsidR="00334C1B" w:rsidRPr="00B25983" w:rsidRDefault="00334C1B" w:rsidP="00BF372F">
            <w:pPr>
              <w:widowControl/>
              <w:jc w:val="right"/>
              <w:rPr>
                <w:rFonts w:eastAsiaTheme="minorEastAsia"/>
                <w:kern w:val="0"/>
                <w:sz w:val="24"/>
              </w:rPr>
            </w:pPr>
            <w:r w:rsidRPr="00B25983">
              <w:rPr>
                <w:rFonts w:eastAsiaTheme="minorEastAsia"/>
                <w:kern w:val="0"/>
                <w:sz w:val="24"/>
              </w:rPr>
              <w:t>10,455,260,807.92</w:t>
            </w:r>
          </w:p>
        </w:tc>
        <w:tc>
          <w:tcPr>
            <w:tcW w:w="1940" w:type="dxa"/>
          </w:tcPr>
          <w:p w:rsidR="00334C1B" w:rsidRPr="00B25983" w:rsidRDefault="00334C1B" w:rsidP="00BF372F">
            <w:pPr>
              <w:widowControl/>
              <w:jc w:val="right"/>
              <w:rPr>
                <w:rFonts w:eastAsiaTheme="minorEastAsia"/>
                <w:kern w:val="0"/>
                <w:sz w:val="24"/>
              </w:rPr>
            </w:pPr>
            <w:r w:rsidRPr="00B25983">
              <w:rPr>
                <w:rFonts w:eastAsiaTheme="minorEastAsia"/>
                <w:kern w:val="0"/>
                <w:sz w:val="24"/>
              </w:rPr>
              <w:t>10,471,540,000.00</w:t>
            </w:r>
          </w:p>
        </w:tc>
        <w:tc>
          <w:tcPr>
            <w:tcW w:w="1940" w:type="dxa"/>
          </w:tcPr>
          <w:p w:rsidR="00334C1B" w:rsidRPr="00B25983" w:rsidRDefault="00334C1B" w:rsidP="00BF372F">
            <w:pPr>
              <w:widowControl/>
              <w:jc w:val="right"/>
              <w:rPr>
                <w:rFonts w:eastAsiaTheme="minorEastAsia"/>
                <w:kern w:val="0"/>
                <w:sz w:val="24"/>
              </w:rPr>
            </w:pPr>
            <w:r w:rsidRPr="00B25983">
              <w:rPr>
                <w:rFonts w:eastAsiaTheme="minorEastAsia"/>
                <w:kern w:val="0"/>
                <w:sz w:val="24"/>
              </w:rPr>
              <w:t>16,279,192.08</w:t>
            </w:r>
          </w:p>
        </w:tc>
        <w:tc>
          <w:tcPr>
            <w:tcW w:w="1126" w:type="dxa"/>
          </w:tcPr>
          <w:p w:rsidR="00334C1B" w:rsidRPr="00B25983" w:rsidRDefault="00334C1B" w:rsidP="00BF372F">
            <w:pPr>
              <w:widowControl/>
              <w:jc w:val="right"/>
              <w:rPr>
                <w:rFonts w:eastAsiaTheme="minorEastAsia"/>
                <w:kern w:val="0"/>
                <w:sz w:val="24"/>
              </w:rPr>
            </w:pPr>
            <w:r w:rsidRPr="00B25983">
              <w:rPr>
                <w:rFonts w:eastAsiaTheme="minorEastAsia"/>
                <w:kern w:val="0"/>
                <w:sz w:val="24"/>
              </w:rPr>
              <w:t>0.1383</w:t>
            </w:r>
          </w:p>
        </w:tc>
      </w:tr>
      <w:tr w:rsidR="00334C1B" w:rsidRPr="00B25983" w:rsidTr="00BF372F">
        <w:tc>
          <w:tcPr>
            <w:tcW w:w="1985" w:type="dxa"/>
            <w:gridSpan w:val="2"/>
            <w:vMerge w:val="restart"/>
            <w:vAlign w:val="center"/>
          </w:tcPr>
          <w:p w:rsidR="00334C1B" w:rsidRPr="00B25983" w:rsidRDefault="00334C1B" w:rsidP="00BF372F">
            <w:pPr>
              <w:widowControl/>
              <w:spacing w:line="360" w:lineRule="auto"/>
              <w:jc w:val="center"/>
              <w:rPr>
                <w:rFonts w:eastAsiaTheme="minorEastAsia"/>
                <w:kern w:val="0"/>
                <w:sz w:val="24"/>
              </w:rPr>
            </w:pPr>
            <w:r w:rsidRPr="00B25983">
              <w:rPr>
                <w:rFonts w:eastAsiaTheme="minorEastAsia"/>
                <w:kern w:val="0"/>
                <w:sz w:val="24"/>
              </w:rPr>
              <w:t>项目</w:t>
            </w:r>
          </w:p>
        </w:tc>
        <w:tc>
          <w:tcPr>
            <w:tcW w:w="6945" w:type="dxa"/>
            <w:gridSpan w:val="4"/>
            <w:vAlign w:val="center"/>
          </w:tcPr>
          <w:p w:rsidR="00334C1B" w:rsidRPr="00B25983" w:rsidRDefault="00334C1B" w:rsidP="00BF372F">
            <w:pPr>
              <w:widowControl/>
              <w:spacing w:line="360" w:lineRule="auto"/>
              <w:jc w:val="center"/>
              <w:rPr>
                <w:rFonts w:eastAsiaTheme="minorEastAsia"/>
                <w:kern w:val="0"/>
                <w:sz w:val="24"/>
              </w:rPr>
            </w:pPr>
            <w:r w:rsidRPr="00B25983">
              <w:rPr>
                <w:rFonts w:eastAsiaTheme="minorEastAsia"/>
                <w:kern w:val="0"/>
                <w:sz w:val="24"/>
              </w:rPr>
              <w:t>上年度末</w:t>
            </w:r>
          </w:p>
          <w:p w:rsidR="00334C1B" w:rsidRPr="00B25983" w:rsidRDefault="00334C1B" w:rsidP="00BF372F">
            <w:pPr>
              <w:widowControl/>
              <w:spacing w:line="360" w:lineRule="auto"/>
              <w:jc w:val="center"/>
              <w:rPr>
                <w:rFonts w:eastAsiaTheme="minorEastAsia"/>
                <w:kern w:val="0"/>
                <w:sz w:val="24"/>
              </w:rPr>
            </w:pPr>
            <w:r w:rsidRPr="00B25983">
              <w:rPr>
                <w:rFonts w:eastAsiaTheme="minorEastAsia"/>
                <w:kern w:val="0"/>
                <w:sz w:val="24"/>
              </w:rPr>
              <w:t>2017</w:t>
            </w:r>
            <w:r w:rsidRPr="00B25983">
              <w:rPr>
                <w:rFonts w:eastAsiaTheme="minorEastAsia"/>
                <w:kern w:val="0"/>
                <w:sz w:val="24"/>
              </w:rPr>
              <w:t>年</w:t>
            </w:r>
            <w:r w:rsidRPr="00B25983">
              <w:rPr>
                <w:rFonts w:eastAsiaTheme="minorEastAsia"/>
                <w:kern w:val="0"/>
                <w:sz w:val="24"/>
              </w:rPr>
              <w:t>12</w:t>
            </w:r>
            <w:r w:rsidRPr="00B25983">
              <w:rPr>
                <w:rFonts w:eastAsiaTheme="minorEastAsia"/>
                <w:kern w:val="0"/>
                <w:sz w:val="24"/>
              </w:rPr>
              <w:t>月</w:t>
            </w:r>
            <w:r w:rsidRPr="00B25983">
              <w:rPr>
                <w:rFonts w:eastAsiaTheme="minorEastAsia"/>
                <w:kern w:val="0"/>
                <w:sz w:val="24"/>
              </w:rPr>
              <w:t>31</w:t>
            </w:r>
            <w:r w:rsidRPr="00B25983">
              <w:rPr>
                <w:rFonts w:eastAsiaTheme="minorEastAsia"/>
                <w:kern w:val="0"/>
                <w:sz w:val="24"/>
              </w:rPr>
              <w:t>日</w:t>
            </w:r>
          </w:p>
        </w:tc>
      </w:tr>
      <w:tr w:rsidR="00334C1B" w:rsidRPr="00B25983" w:rsidTr="00BF372F">
        <w:tc>
          <w:tcPr>
            <w:tcW w:w="1985" w:type="dxa"/>
            <w:gridSpan w:val="2"/>
            <w:vMerge/>
          </w:tcPr>
          <w:p w:rsidR="00334C1B" w:rsidRPr="00B25983" w:rsidRDefault="00334C1B" w:rsidP="00BF372F">
            <w:pPr>
              <w:autoSpaceDE w:val="0"/>
              <w:autoSpaceDN w:val="0"/>
              <w:adjustRightInd w:val="0"/>
              <w:spacing w:before="29" w:line="360" w:lineRule="auto"/>
              <w:jc w:val="right"/>
              <w:rPr>
                <w:rFonts w:eastAsiaTheme="minorEastAsia"/>
                <w:sz w:val="24"/>
              </w:rPr>
            </w:pPr>
          </w:p>
        </w:tc>
        <w:tc>
          <w:tcPr>
            <w:tcW w:w="1939" w:type="dxa"/>
          </w:tcPr>
          <w:p w:rsidR="00334C1B" w:rsidRPr="00B25983" w:rsidRDefault="00334C1B" w:rsidP="00BF372F">
            <w:pPr>
              <w:widowControl/>
              <w:spacing w:line="360" w:lineRule="auto"/>
              <w:jc w:val="center"/>
              <w:rPr>
                <w:rFonts w:eastAsiaTheme="minorEastAsia"/>
                <w:kern w:val="0"/>
                <w:sz w:val="24"/>
              </w:rPr>
            </w:pPr>
            <w:r w:rsidRPr="00B25983">
              <w:rPr>
                <w:rFonts w:eastAsiaTheme="minorEastAsia"/>
                <w:kern w:val="0"/>
                <w:sz w:val="24"/>
              </w:rPr>
              <w:t>摊余成本</w:t>
            </w:r>
          </w:p>
        </w:tc>
        <w:tc>
          <w:tcPr>
            <w:tcW w:w="1940" w:type="dxa"/>
          </w:tcPr>
          <w:p w:rsidR="00334C1B" w:rsidRPr="00B25983" w:rsidRDefault="00334C1B" w:rsidP="00BF372F">
            <w:pPr>
              <w:widowControl/>
              <w:spacing w:line="360" w:lineRule="auto"/>
              <w:jc w:val="center"/>
              <w:rPr>
                <w:rFonts w:eastAsiaTheme="minorEastAsia"/>
                <w:kern w:val="0"/>
                <w:sz w:val="24"/>
              </w:rPr>
            </w:pPr>
            <w:r w:rsidRPr="00B25983">
              <w:rPr>
                <w:rFonts w:eastAsiaTheme="minorEastAsia"/>
                <w:kern w:val="0"/>
                <w:sz w:val="24"/>
              </w:rPr>
              <w:t>影子定价</w:t>
            </w:r>
          </w:p>
        </w:tc>
        <w:tc>
          <w:tcPr>
            <w:tcW w:w="1940" w:type="dxa"/>
          </w:tcPr>
          <w:p w:rsidR="00334C1B" w:rsidRPr="00B25983" w:rsidRDefault="00334C1B" w:rsidP="00BF372F">
            <w:pPr>
              <w:widowControl/>
              <w:spacing w:line="360" w:lineRule="auto"/>
              <w:jc w:val="center"/>
              <w:rPr>
                <w:rFonts w:eastAsiaTheme="minorEastAsia"/>
                <w:kern w:val="0"/>
                <w:sz w:val="24"/>
              </w:rPr>
            </w:pPr>
            <w:r w:rsidRPr="00B25983">
              <w:rPr>
                <w:rFonts w:eastAsiaTheme="minorEastAsia"/>
                <w:kern w:val="0"/>
                <w:sz w:val="24"/>
              </w:rPr>
              <w:t>偏离金额</w:t>
            </w:r>
          </w:p>
        </w:tc>
        <w:tc>
          <w:tcPr>
            <w:tcW w:w="1126" w:type="dxa"/>
          </w:tcPr>
          <w:p w:rsidR="00334C1B" w:rsidRPr="00B25983" w:rsidRDefault="00334C1B" w:rsidP="00BF372F">
            <w:pPr>
              <w:widowControl/>
              <w:spacing w:line="360" w:lineRule="auto"/>
              <w:jc w:val="center"/>
              <w:rPr>
                <w:rFonts w:eastAsiaTheme="minorEastAsia"/>
                <w:kern w:val="0"/>
                <w:sz w:val="24"/>
              </w:rPr>
            </w:pPr>
            <w:r w:rsidRPr="00B25983">
              <w:rPr>
                <w:rFonts w:eastAsiaTheme="minorEastAsia"/>
                <w:kern w:val="0"/>
                <w:sz w:val="24"/>
              </w:rPr>
              <w:t>偏离度（</w:t>
            </w:r>
            <w:r w:rsidRPr="00B25983">
              <w:rPr>
                <w:rFonts w:eastAsiaTheme="minorEastAsia"/>
                <w:kern w:val="0"/>
                <w:sz w:val="24"/>
              </w:rPr>
              <w:t>%</w:t>
            </w:r>
            <w:r w:rsidRPr="00B25983">
              <w:rPr>
                <w:rFonts w:eastAsiaTheme="minorEastAsia"/>
                <w:kern w:val="0"/>
                <w:sz w:val="24"/>
              </w:rPr>
              <w:t>）</w:t>
            </w:r>
          </w:p>
        </w:tc>
      </w:tr>
      <w:tr w:rsidR="00334C1B" w:rsidRPr="00B25983" w:rsidTr="00BF372F">
        <w:tc>
          <w:tcPr>
            <w:tcW w:w="567" w:type="dxa"/>
            <w:vMerge w:val="restart"/>
            <w:vAlign w:val="center"/>
          </w:tcPr>
          <w:p w:rsidR="00334C1B" w:rsidRPr="00B25983" w:rsidRDefault="00334C1B" w:rsidP="00BF372F">
            <w:pPr>
              <w:widowControl/>
              <w:spacing w:line="360" w:lineRule="auto"/>
              <w:jc w:val="center"/>
              <w:rPr>
                <w:rFonts w:eastAsiaTheme="minorEastAsia"/>
                <w:kern w:val="0"/>
                <w:sz w:val="24"/>
              </w:rPr>
            </w:pPr>
            <w:r w:rsidRPr="00B25983">
              <w:rPr>
                <w:rFonts w:eastAsiaTheme="minorEastAsia"/>
                <w:kern w:val="0"/>
                <w:sz w:val="24"/>
              </w:rPr>
              <w:t>债券</w:t>
            </w:r>
          </w:p>
        </w:tc>
        <w:tc>
          <w:tcPr>
            <w:tcW w:w="1418" w:type="dxa"/>
            <w:vAlign w:val="center"/>
          </w:tcPr>
          <w:p w:rsidR="00334C1B" w:rsidRPr="00B25983" w:rsidRDefault="00334C1B" w:rsidP="00BF372F">
            <w:pPr>
              <w:widowControl/>
              <w:spacing w:line="360" w:lineRule="auto"/>
              <w:jc w:val="center"/>
              <w:rPr>
                <w:rFonts w:eastAsiaTheme="minorEastAsia"/>
                <w:kern w:val="0"/>
                <w:sz w:val="24"/>
              </w:rPr>
            </w:pPr>
            <w:r w:rsidRPr="00B25983">
              <w:rPr>
                <w:rFonts w:eastAsiaTheme="minorEastAsia"/>
                <w:kern w:val="0"/>
                <w:sz w:val="24"/>
              </w:rPr>
              <w:t>交易所市场</w:t>
            </w:r>
          </w:p>
        </w:tc>
        <w:tc>
          <w:tcPr>
            <w:tcW w:w="1939" w:type="dxa"/>
            <w:vAlign w:val="center"/>
          </w:tcPr>
          <w:p w:rsidR="00334C1B" w:rsidRPr="00B25983" w:rsidRDefault="00334C1B" w:rsidP="00BF372F">
            <w:pPr>
              <w:spacing w:line="360" w:lineRule="auto"/>
              <w:jc w:val="right"/>
              <w:rPr>
                <w:rFonts w:eastAsiaTheme="minorEastAsia"/>
                <w:sz w:val="24"/>
              </w:rPr>
            </w:pPr>
            <w:r w:rsidRPr="00B25983">
              <w:rPr>
                <w:rFonts w:eastAsiaTheme="minorEastAsia"/>
                <w:sz w:val="24"/>
              </w:rPr>
              <w:t>-</w:t>
            </w:r>
          </w:p>
        </w:tc>
        <w:tc>
          <w:tcPr>
            <w:tcW w:w="1940" w:type="dxa"/>
            <w:vAlign w:val="center"/>
          </w:tcPr>
          <w:p w:rsidR="00334C1B" w:rsidRPr="00B25983" w:rsidRDefault="00334C1B" w:rsidP="00BF372F">
            <w:pPr>
              <w:spacing w:line="360" w:lineRule="auto"/>
              <w:jc w:val="right"/>
              <w:rPr>
                <w:rFonts w:eastAsiaTheme="minorEastAsia"/>
                <w:sz w:val="24"/>
              </w:rPr>
            </w:pPr>
            <w:r w:rsidRPr="00B25983">
              <w:rPr>
                <w:rFonts w:eastAsiaTheme="minorEastAsia"/>
                <w:sz w:val="24"/>
              </w:rPr>
              <w:t>-</w:t>
            </w:r>
          </w:p>
        </w:tc>
        <w:tc>
          <w:tcPr>
            <w:tcW w:w="1940" w:type="dxa"/>
            <w:vAlign w:val="center"/>
          </w:tcPr>
          <w:p w:rsidR="00334C1B" w:rsidRPr="00B25983" w:rsidRDefault="00334C1B" w:rsidP="00BF372F">
            <w:pPr>
              <w:spacing w:line="360" w:lineRule="auto"/>
              <w:jc w:val="right"/>
              <w:rPr>
                <w:rFonts w:eastAsiaTheme="minorEastAsia"/>
                <w:sz w:val="24"/>
              </w:rPr>
            </w:pPr>
            <w:r w:rsidRPr="00B25983">
              <w:rPr>
                <w:rFonts w:eastAsiaTheme="minorEastAsia"/>
                <w:sz w:val="24"/>
              </w:rPr>
              <w:t>-</w:t>
            </w:r>
          </w:p>
        </w:tc>
        <w:tc>
          <w:tcPr>
            <w:tcW w:w="1126" w:type="dxa"/>
            <w:vAlign w:val="center"/>
          </w:tcPr>
          <w:p w:rsidR="00334C1B" w:rsidRPr="00B25983" w:rsidRDefault="00334C1B" w:rsidP="00BF372F">
            <w:pPr>
              <w:spacing w:line="360" w:lineRule="auto"/>
              <w:jc w:val="right"/>
              <w:rPr>
                <w:rFonts w:eastAsiaTheme="minorEastAsia"/>
                <w:sz w:val="24"/>
              </w:rPr>
            </w:pPr>
            <w:r w:rsidRPr="00B25983">
              <w:rPr>
                <w:rFonts w:eastAsiaTheme="minorEastAsia"/>
                <w:sz w:val="24"/>
              </w:rPr>
              <w:t>-</w:t>
            </w:r>
          </w:p>
        </w:tc>
      </w:tr>
      <w:tr w:rsidR="00334C1B" w:rsidRPr="00B25983" w:rsidTr="00BF372F">
        <w:tc>
          <w:tcPr>
            <w:tcW w:w="567" w:type="dxa"/>
            <w:vMerge/>
          </w:tcPr>
          <w:p w:rsidR="00334C1B" w:rsidRPr="00B25983" w:rsidRDefault="00334C1B" w:rsidP="00BF372F">
            <w:pPr>
              <w:autoSpaceDE w:val="0"/>
              <w:autoSpaceDN w:val="0"/>
              <w:adjustRightInd w:val="0"/>
              <w:spacing w:before="29" w:line="360" w:lineRule="auto"/>
              <w:jc w:val="right"/>
              <w:rPr>
                <w:rFonts w:eastAsiaTheme="minorEastAsia"/>
                <w:sz w:val="24"/>
              </w:rPr>
            </w:pPr>
          </w:p>
        </w:tc>
        <w:tc>
          <w:tcPr>
            <w:tcW w:w="1418" w:type="dxa"/>
          </w:tcPr>
          <w:p w:rsidR="00334C1B" w:rsidRPr="00B25983" w:rsidRDefault="00334C1B" w:rsidP="00BF372F">
            <w:pPr>
              <w:autoSpaceDE w:val="0"/>
              <w:autoSpaceDN w:val="0"/>
              <w:adjustRightInd w:val="0"/>
              <w:spacing w:before="29" w:line="360" w:lineRule="auto"/>
              <w:jc w:val="right"/>
              <w:rPr>
                <w:rFonts w:eastAsiaTheme="minorEastAsia"/>
                <w:sz w:val="24"/>
              </w:rPr>
            </w:pPr>
            <w:r w:rsidRPr="00B25983">
              <w:rPr>
                <w:rFonts w:eastAsiaTheme="minorEastAsia"/>
                <w:kern w:val="0"/>
                <w:sz w:val="24"/>
              </w:rPr>
              <w:t>银行间市场</w:t>
            </w:r>
          </w:p>
        </w:tc>
        <w:tc>
          <w:tcPr>
            <w:tcW w:w="1939" w:type="dxa"/>
            <w:vAlign w:val="center"/>
          </w:tcPr>
          <w:p w:rsidR="00334C1B" w:rsidRPr="00B25983" w:rsidRDefault="00334C1B" w:rsidP="00BF372F">
            <w:pPr>
              <w:autoSpaceDE w:val="0"/>
              <w:autoSpaceDN w:val="0"/>
              <w:adjustRightInd w:val="0"/>
              <w:spacing w:before="29" w:line="360" w:lineRule="auto"/>
              <w:jc w:val="right"/>
              <w:rPr>
                <w:rFonts w:eastAsiaTheme="minorEastAsia"/>
                <w:sz w:val="24"/>
              </w:rPr>
            </w:pPr>
            <w:r w:rsidRPr="00B25983">
              <w:rPr>
                <w:rFonts w:eastAsiaTheme="minorEastAsia"/>
                <w:bCs/>
                <w:sz w:val="24"/>
              </w:rPr>
              <w:t>3,400,828,485.89</w:t>
            </w:r>
          </w:p>
        </w:tc>
        <w:tc>
          <w:tcPr>
            <w:tcW w:w="1940" w:type="dxa"/>
            <w:vAlign w:val="center"/>
          </w:tcPr>
          <w:p w:rsidR="00334C1B" w:rsidRPr="00B25983" w:rsidRDefault="00334C1B" w:rsidP="00BF372F">
            <w:pPr>
              <w:autoSpaceDE w:val="0"/>
              <w:autoSpaceDN w:val="0"/>
              <w:adjustRightInd w:val="0"/>
              <w:spacing w:before="29" w:line="360" w:lineRule="auto"/>
              <w:jc w:val="right"/>
              <w:rPr>
                <w:rFonts w:eastAsiaTheme="minorEastAsia"/>
                <w:sz w:val="24"/>
              </w:rPr>
            </w:pPr>
            <w:r w:rsidRPr="00B25983">
              <w:rPr>
                <w:rFonts w:eastAsiaTheme="minorEastAsia"/>
                <w:sz w:val="24"/>
              </w:rPr>
              <w:t>3,398,118,900.00</w:t>
            </w:r>
          </w:p>
        </w:tc>
        <w:tc>
          <w:tcPr>
            <w:tcW w:w="1940" w:type="dxa"/>
            <w:vAlign w:val="center"/>
          </w:tcPr>
          <w:p w:rsidR="00334C1B" w:rsidRPr="00B25983" w:rsidRDefault="00334C1B" w:rsidP="00BF372F">
            <w:pPr>
              <w:autoSpaceDE w:val="0"/>
              <w:autoSpaceDN w:val="0"/>
              <w:adjustRightInd w:val="0"/>
              <w:spacing w:before="29" w:line="360" w:lineRule="auto"/>
              <w:jc w:val="right"/>
              <w:rPr>
                <w:rFonts w:eastAsiaTheme="minorEastAsia"/>
                <w:sz w:val="24"/>
              </w:rPr>
            </w:pPr>
            <w:r w:rsidRPr="00B25983">
              <w:rPr>
                <w:rFonts w:eastAsiaTheme="minorEastAsia"/>
                <w:sz w:val="24"/>
              </w:rPr>
              <w:t>-2,709,585.89</w:t>
            </w:r>
          </w:p>
        </w:tc>
        <w:tc>
          <w:tcPr>
            <w:tcW w:w="1126" w:type="dxa"/>
            <w:vAlign w:val="center"/>
          </w:tcPr>
          <w:p w:rsidR="00334C1B" w:rsidRPr="00B25983" w:rsidRDefault="00334C1B" w:rsidP="00BF372F">
            <w:pPr>
              <w:autoSpaceDE w:val="0"/>
              <w:autoSpaceDN w:val="0"/>
              <w:adjustRightInd w:val="0"/>
              <w:spacing w:before="29" w:line="360" w:lineRule="auto"/>
              <w:jc w:val="right"/>
              <w:rPr>
                <w:rFonts w:eastAsiaTheme="minorEastAsia"/>
                <w:sz w:val="24"/>
              </w:rPr>
            </w:pPr>
            <w:r w:rsidRPr="00B25983">
              <w:rPr>
                <w:rFonts w:eastAsiaTheme="minorEastAsia"/>
                <w:sz w:val="24"/>
              </w:rPr>
              <w:t>-0.0547</w:t>
            </w:r>
          </w:p>
        </w:tc>
      </w:tr>
      <w:tr w:rsidR="00334C1B" w:rsidRPr="00B25983" w:rsidTr="00BF372F">
        <w:tc>
          <w:tcPr>
            <w:tcW w:w="567" w:type="dxa"/>
            <w:vMerge/>
          </w:tcPr>
          <w:p w:rsidR="00334C1B" w:rsidRPr="00B25983" w:rsidRDefault="00334C1B" w:rsidP="00BF372F">
            <w:pPr>
              <w:autoSpaceDE w:val="0"/>
              <w:autoSpaceDN w:val="0"/>
              <w:adjustRightInd w:val="0"/>
              <w:spacing w:before="29" w:line="360" w:lineRule="auto"/>
              <w:jc w:val="right"/>
              <w:rPr>
                <w:rFonts w:eastAsiaTheme="minorEastAsia"/>
                <w:sz w:val="24"/>
              </w:rPr>
            </w:pPr>
          </w:p>
        </w:tc>
        <w:tc>
          <w:tcPr>
            <w:tcW w:w="1418" w:type="dxa"/>
          </w:tcPr>
          <w:p w:rsidR="00334C1B" w:rsidRPr="00B25983" w:rsidRDefault="00334C1B" w:rsidP="00BF372F">
            <w:pPr>
              <w:autoSpaceDE w:val="0"/>
              <w:autoSpaceDN w:val="0"/>
              <w:adjustRightInd w:val="0"/>
              <w:spacing w:before="29" w:line="360" w:lineRule="auto"/>
              <w:jc w:val="right"/>
              <w:rPr>
                <w:rFonts w:eastAsiaTheme="minorEastAsia"/>
                <w:sz w:val="24"/>
              </w:rPr>
            </w:pPr>
            <w:r w:rsidRPr="00B25983">
              <w:rPr>
                <w:rFonts w:eastAsiaTheme="minorEastAsia"/>
                <w:kern w:val="0"/>
                <w:sz w:val="24"/>
              </w:rPr>
              <w:t>合计</w:t>
            </w:r>
          </w:p>
        </w:tc>
        <w:tc>
          <w:tcPr>
            <w:tcW w:w="1939" w:type="dxa"/>
            <w:vAlign w:val="center"/>
          </w:tcPr>
          <w:p w:rsidR="00334C1B" w:rsidRPr="00B25983" w:rsidRDefault="00334C1B" w:rsidP="00BF372F">
            <w:pPr>
              <w:autoSpaceDE w:val="0"/>
              <w:autoSpaceDN w:val="0"/>
              <w:adjustRightInd w:val="0"/>
              <w:spacing w:before="29" w:line="360" w:lineRule="auto"/>
              <w:jc w:val="right"/>
              <w:rPr>
                <w:rFonts w:eastAsiaTheme="minorEastAsia"/>
                <w:sz w:val="24"/>
              </w:rPr>
            </w:pPr>
            <w:r w:rsidRPr="00B25983">
              <w:rPr>
                <w:rFonts w:eastAsiaTheme="minorEastAsia"/>
                <w:sz w:val="24"/>
              </w:rPr>
              <w:t>3,400,828,485.89</w:t>
            </w:r>
          </w:p>
        </w:tc>
        <w:tc>
          <w:tcPr>
            <w:tcW w:w="1940" w:type="dxa"/>
            <w:vAlign w:val="center"/>
          </w:tcPr>
          <w:p w:rsidR="00334C1B" w:rsidRPr="00B25983" w:rsidRDefault="00334C1B" w:rsidP="00BF372F">
            <w:pPr>
              <w:autoSpaceDE w:val="0"/>
              <w:autoSpaceDN w:val="0"/>
              <w:adjustRightInd w:val="0"/>
              <w:spacing w:before="29" w:line="360" w:lineRule="auto"/>
              <w:jc w:val="right"/>
              <w:rPr>
                <w:rFonts w:eastAsiaTheme="minorEastAsia"/>
                <w:sz w:val="24"/>
              </w:rPr>
            </w:pPr>
            <w:r w:rsidRPr="00B25983">
              <w:rPr>
                <w:rFonts w:eastAsiaTheme="minorEastAsia"/>
                <w:sz w:val="24"/>
              </w:rPr>
              <w:t>3,398,118,900.00</w:t>
            </w:r>
          </w:p>
        </w:tc>
        <w:tc>
          <w:tcPr>
            <w:tcW w:w="1940" w:type="dxa"/>
            <w:vAlign w:val="center"/>
          </w:tcPr>
          <w:p w:rsidR="00334C1B" w:rsidRPr="00B25983" w:rsidRDefault="00334C1B" w:rsidP="00BF372F">
            <w:pPr>
              <w:autoSpaceDE w:val="0"/>
              <w:autoSpaceDN w:val="0"/>
              <w:adjustRightInd w:val="0"/>
              <w:spacing w:before="29" w:line="360" w:lineRule="auto"/>
              <w:jc w:val="right"/>
              <w:rPr>
                <w:rFonts w:eastAsiaTheme="minorEastAsia"/>
                <w:sz w:val="24"/>
              </w:rPr>
            </w:pPr>
            <w:r w:rsidRPr="00B25983">
              <w:rPr>
                <w:rFonts w:eastAsiaTheme="minorEastAsia"/>
                <w:sz w:val="24"/>
              </w:rPr>
              <w:t>-2,709,585.89</w:t>
            </w:r>
          </w:p>
        </w:tc>
        <w:tc>
          <w:tcPr>
            <w:tcW w:w="1126" w:type="dxa"/>
            <w:vAlign w:val="center"/>
          </w:tcPr>
          <w:p w:rsidR="00334C1B" w:rsidRPr="00B25983" w:rsidRDefault="00334C1B" w:rsidP="00BF372F">
            <w:pPr>
              <w:autoSpaceDE w:val="0"/>
              <w:autoSpaceDN w:val="0"/>
              <w:adjustRightInd w:val="0"/>
              <w:spacing w:before="29" w:line="360" w:lineRule="auto"/>
              <w:jc w:val="right"/>
              <w:rPr>
                <w:rFonts w:eastAsiaTheme="minorEastAsia"/>
                <w:sz w:val="24"/>
              </w:rPr>
            </w:pPr>
            <w:r w:rsidRPr="00B25983">
              <w:rPr>
                <w:rFonts w:eastAsiaTheme="minorEastAsia"/>
                <w:sz w:val="24"/>
              </w:rPr>
              <w:t>-0.0547</w:t>
            </w:r>
          </w:p>
        </w:tc>
      </w:tr>
      <w:tr w:rsidR="00334C1B" w:rsidRPr="00B25983" w:rsidTr="00BF372F">
        <w:tc>
          <w:tcPr>
            <w:tcW w:w="1985" w:type="dxa"/>
            <w:gridSpan w:val="2"/>
          </w:tcPr>
          <w:p w:rsidR="00334C1B" w:rsidRPr="00B25983" w:rsidRDefault="00334C1B" w:rsidP="00BF372F">
            <w:pPr>
              <w:widowControl/>
              <w:jc w:val="center"/>
              <w:rPr>
                <w:rFonts w:eastAsiaTheme="minorEastAsia"/>
                <w:kern w:val="0"/>
                <w:sz w:val="24"/>
              </w:rPr>
            </w:pPr>
            <w:r w:rsidRPr="00B25983">
              <w:rPr>
                <w:rFonts w:eastAsiaTheme="minorEastAsia"/>
                <w:kern w:val="0"/>
                <w:sz w:val="24"/>
              </w:rPr>
              <w:t>资产支持证券</w:t>
            </w:r>
          </w:p>
        </w:tc>
        <w:tc>
          <w:tcPr>
            <w:tcW w:w="1939" w:type="dxa"/>
          </w:tcPr>
          <w:p w:rsidR="00334C1B" w:rsidRPr="00B25983" w:rsidRDefault="00334C1B" w:rsidP="00BF372F">
            <w:pPr>
              <w:widowControl/>
              <w:jc w:val="right"/>
              <w:rPr>
                <w:rFonts w:eastAsiaTheme="minorEastAsia"/>
                <w:kern w:val="0"/>
                <w:sz w:val="24"/>
              </w:rPr>
            </w:pPr>
            <w:r w:rsidRPr="00B25983">
              <w:rPr>
                <w:rFonts w:eastAsiaTheme="minorEastAsia"/>
                <w:kern w:val="0"/>
                <w:sz w:val="24"/>
              </w:rPr>
              <w:t>-</w:t>
            </w:r>
          </w:p>
        </w:tc>
        <w:tc>
          <w:tcPr>
            <w:tcW w:w="1940" w:type="dxa"/>
          </w:tcPr>
          <w:p w:rsidR="00334C1B" w:rsidRPr="00B25983" w:rsidRDefault="00334C1B" w:rsidP="00BF372F">
            <w:pPr>
              <w:jc w:val="right"/>
              <w:rPr>
                <w:rFonts w:eastAsiaTheme="minorEastAsia"/>
                <w:kern w:val="0"/>
                <w:sz w:val="24"/>
              </w:rPr>
            </w:pPr>
            <w:r w:rsidRPr="00B25983">
              <w:rPr>
                <w:rFonts w:eastAsiaTheme="minorEastAsia"/>
                <w:kern w:val="0"/>
                <w:sz w:val="24"/>
              </w:rPr>
              <w:t>-</w:t>
            </w:r>
          </w:p>
        </w:tc>
        <w:tc>
          <w:tcPr>
            <w:tcW w:w="1940" w:type="dxa"/>
          </w:tcPr>
          <w:p w:rsidR="00334C1B" w:rsidRPr="00B25983" w:rsidRDefault="00334C1B" w:rsidP="00BF372F">
            <w:pPr>
              <w:jc w:val="right"/>
              <w:rPr>
                <w:rFonts w:eastAsiaTheme="minorEastAsia"/>
                <w:kern w:val="0"/>
                <w:sz w:val="24"/>
              </w:rPr>
            </w:pPr>
            <w:r w:rsidRPr="00B25983">
              <w:rPr>
                <w:rFonts w:eastAsiaTheme="minorEastAsia"/>
                <w:kern w:val="0"/>
                <w:sz w:val="24"/>
              </w:rPr>
              <w:t>-</w:t>
            </w:r>
          </w:p>
        </w:tc>
        <w:tc>
          <w:tcPr>
            <w:tcW w:w="1126" w:type="dxa"/>
          </w:tcPr>
          <w:p w:rsidR="00334C1B" w:rsidRPr="00B25983" w:rsidRDefault="00334C1B" w:rsidP="00BF372F">
            <w:pPr>
              <w:jc w:val="right"/>
              <w:rPr>
                <w:rFonts w:eastAsiaTheme="minorEastAsia"/>
                <w:kern w:val="0"/>
                <w:sz w:val="24"/>
              </w:rPr>
            </w:pPr>
            <w:r w:rsidRPr="00B25983">
              <w:rPr>
                <w:rFonts w:eastAsiaTheme="minorEastAsia"/>
                <w:kern w:val="0"/>
                <w:sz w:val="24"/>
              </w:rPr>
              <w:t>-</w:t>
            </w:r>
          </w:p>
        </w:tc>
      </w:tr>
      <w:tr w:rsidR="00334C1B" w:rsidRPr="00B25983" w:rsidTr="00BF372F">
        <w:tc>
          <w:tcPr>
            <w:tcW w:w="1985" w:type="dxa"/>
            <w:gridSpan w:val="2"/>
          </w:tcPr>
          <w:p w:rsidR="00334C1B" w:rsidRPr="00B25983" w:rsidRDefault="00334C1B" w:rsidP="00BF372F">
            <w:pPr>
              <w:widowControl/>
              <w:jc w:val="center"/>
              <w:rPr>
                <w:rFonts w:eastAsiaTheme="minorEastAsia"/>
                <w:kern w:val="0"/>
                <w:sz w:val="24"/>
              </w:rPr>
            </w:pPr>
            <w:r w:rsidRPr="00B25983">
              <w:rPr>
                <w:rFonts w:eastAsiaTheme="minorEastAsia"/>
                <w:kern w:val="0"/>
                <w:sz w:val="24"/>
              </w:rPr>
              <w:t>合计</w:t>
            </w:r>
          </w:p>
        </w:tc>
        <w:tc>
          <w:tcPr>
            <w:tcW w:w="1939" w:type="dxa"/>
          </w:tcPr>
          <w:p w:rsidR="00334C1B" w:rsidRPr="00B25983" w:rsidRDefault="00334C1B" w:rsidP="00BF372F">
            <w:pPr>
              <w:widowControl/>
              <w:jc w:val="right"/>
              <w:rPr>
                <w:rFonts w:eastAsiaTheme="minorEastAsia"/>
                <w:kern w:val="0"/>
                <w:sz w:val="24"/>
              </w:rPr>
            </w:pPr>
            <w:r w:rsidRPr="00B25983">
              <w:rPr>
                <w:rFonts w:eastAsiaTheme="minorEastAsia"/>
                <w:kern w:val="0"/>
                <w:sz w:val="24"/>
              </w:rPr>
              <w:t>3,400,828,485.89</w:t>
            </w:r>
          </w:p>
        </w:tc>
        <w:tc>
          <w:tcPr>
            <w:tcW w:w="1940" w:type="dxa"/>
          </w:tcPr>
          <w:p w:rsidR="00334C1B" w:rsidRPr="00B25983" w:rsidRDefault="00334C1B" w:rsidP="00BF372F">
            <w:pPr>
              <w:widowControl/>
              <w:jc w:val="right"/>
              <w:rPr>
                <w:rFonts w:eastAsiaTheme="minorEastAsia"/>
                <w:kern w:val="0"/>
                <w:sz w:val="24"/>
              </w:rPr>
            </w:pPr>
            <w:r w:rsidRPr="00B25983">
              <w:rPr>
                <w:rFonts w:eastAsiaTheme="minorEastAsia"/>
                <w:kern w:val="0"/>
                <w:sz w:val="24"/>
              </w:rPr>
              <w:t>3,398,118,900.00</w:t>
            </w:r>
          </w:p>
        </w:tc>
        <w:tc>
          <w:tcPr>
            <w:tcW w:w="1940" w:type="dxa"/>
          </w:tcPr>
          <w:p w:rsidR="00334C1B" w:rsidRPr="00B25983" w:rsidRDefault="00334C1B" w:rsidP="00BF372F">
            <w:pPr>
              <w:widowControl/>
              <w:jc w:val="right"/>
              <w:rPr>
                <w:rFonts w:eastAsiaTheme="minorEastAsia"/>
                <w:kern w:val="0"/>
                <w:sz w:val="24"/>
              </w:rPr>
            </w:pPr>
            <w:r w:rsidRPr="00B25983">
              <w:rPr>
                <w:rFonts w:eastAsiaTheme="minorEastAsia"/>
                <w:kern w:val="0"/>
                <w:sz w:val="24"/>
              </w:rPr>
              <w:t>-2,709,585.89</w:t>
            </w:r>
          </w:p>
        </w:tc>
        <w:tc>
          <w:tcPr>
            <w:tcW w:w="1126" w:type="dxa"/>
          </w:tcPr>
          <w:p w:rsidR="00334C1B" w:rsidRPr="00B25983" w:rsidRDefault="00334C1B" w:rsidP="00BF372F">
            <w:pPr>
              <w:widowControl/>
              <w:jc w:val="right"/>
              <w:rPr>
                <w:rFonts w:eastAsiaTheme="minorEastAsia"/>
                <w:kern w:val="0"/>
                <w:sz w:val="24"/>
              </w:rPr>
            </w:pPr>
            <w:r w:rsidRPr="00B25983">
              <w:rPr>
                <w:rFonts w:eastAsiaTheme="minorEastAsia"/>
                <w:kern w:val="0"/>
                <w:sz w:val="24"/>
              </w:rPr>
              <w:t>-0.0547</w:t>
            </w:r>
          </w:p>
        </w:tc>
      </w:tr>
    </w:tbl>
    <w:p w:rsidR="000B3829" w:rsidRDefault="00726CD3">
      <w:pPr>
        <w:tabs>
          <w:tab w:val="left" w:pos="426"/>
        </w:tabs>
        <w:spacing w:line="360" w:lineRule="auto"/>
        <w:ind w:firstLineChars="200" w:firstLine="480"/>
        <w:jc w:val="left"/>
        <w:rPr>
          <w:rFonts w:eastAsiaTheme="minorEastAsia"/>
          <w:kern w:val="0"/>
          <w:sz w:val="24"/>
        </w:rPr>
      </w:pPr>
      <w:r>
        <w:rPr>
          <w:rFonts w:eastAsiaTheme="minorEastAsia"/>
          <w:kern w:val="0"/>
          <w:sz w:val="24"/>
        </w:rPr>
        <w:t>注：</w:t>
      </w:r>
      <w:r>
        <w:rPr>
          <w:rFonts w:eastAsiaTheme="minorEastAsia"/>
          <w:kern w:val="0"/>
          <w:sz w:val="24"/>
        </w:rPr>
        <w:t>1</w:t>
      </w:r>
      <w:r>
        <w:rPr>
          <w:rFonts w:eastAsiaTheme="minorEastAsia"/>
          <w:kern w:val="0"/>
          <w:sz w:val="24"/>
        </w:rPr>
        <w:t>、偏离金额＝影子定价－摊余成本；</w:t>
      </w:r>
    </w:p>
    <w:p w:rsidR="00334C1B" w:rsidRPr="00B25983" w:rsidRDefault="00334C1B" w:rsidP="00334C1B">
      <w:pPr>
        <w:tabs>
          <w:tab w:val="left" w:pos="426"/>
        </w:tabs>
        <w:spacing w:line="360" w:lineRule="auto"/>
        <w:ind w:firstLineChars="200" w:firstLine="480"/>
        <w:jc w:val="left"/>
        <w:rPr>
          <w:rFonts w:eastAsiaTheme="minorEastAsia"/>
          <w:kern w:val="0"/>
          <w:sz w:val="24"/>
        </w:rPr>
      </w:pPr>
      <w:r w:rsidRPr="00B25983">
        <w:rPr>
          <w:rFonts w:eastAsiaTheme="minorEastAsia"/>
          <w:kern w:val="0"/>
          <w:sz w:val="24"/>
        </w:rPr>
        <w:t xml:space="preserve">    2</w:t>
      </w:r>
      <w:r w:rsidRPr="00B25983">
        <w:rPr>
          <w:rFonts w:eastAsiaTheme="minorEastAsia"/>
          <w:kern w:val="0"/>
          <w:sz w:val="24"/>
        </w:rPr>
        <w:t>、偏离度＝偏离金额</w:t>
      </w:r>
      <w:r w:rsidRPr="00B25983">
        <w:rPr>
          <w:rFonts w:eastAsiaTheme="minorEastAsia"/>
          <w:kern w:val="0"/>
          <w:sz w:val="24"/>
        </w:rPr>
        <w:t>/</w:t>
      </w:r>
      <w:r w:rsidRPr="00B25983">
        <w:rPr>
          <w:rFonts w:eastAsiaTheme="minorEastAsia"/>
          <w:kern w:val="0"/>
          <w:sz w:val="24"/>
        </w:rPr>
        <w:t>摊余成本法确定的基金资产净值。</w:t>
      </w:r>
    </w:p>
    <w:p w:rsidR="006D141C" w:rsidRPr="00E560DF" w:rsidRDefault="006D141C" w:rsidP="004B36C2">
      <w:pPr>
        <w:spacing w:line="360" w:lineRule="auto"/>
        <w:rPr>
          <w:rFonts w:asciiTheme="minorEastAsia" w:eastAsiaTheme="minorEastAsia" w:hAnsiTheme="minorEastAsia"/>
          <w:szCs w:val="21"/>
        </w:rPr>
      </w:pPr>
    </w:p>
    <w:p w:rsidR="006D141C" w:rsidRPr="00FA0BC7" w:rsidRDefault="006D141C" w:rsidP="00FA0BC7">
      <w:pPr>
        <w:spacing w:before="29" w:line="288" w:lineRule="auto"/>
        <w:rPr>
          <w:b/>
          <w:bCs/>
          <w:kern w:val="0"/>
          <w:sz w:val="24"/>
        </w:rPr>
      </w:pPr>
      <w:r w:rsidRPr="00FA0BC7">
        <w:rPr>
          <w:rFonts w:hint="eastAsia"/>
          <w:b/>
          <w:bCs/>
          <w:kern w:val="0"/>
          <w:sz w:val="24"/>
        </w:rPr>
        <w:t>7.4.7.</w:t>
      </w:r>
      <w:r w:rsidR="008A28D4" w:rsidRPr="00FA0BC7">
        <w:rPr>
          <w:rFonts w:hint="eastAsia"/>
          <w:b/>
          <w:bCs/>
          <w:kern w:val="0"/>
          <w:sz w:val="24"/>
        </w:rPr>
        <w:t>3</w:t>
      </w:r>
      <w:r w:rsidRPr="00FA0BC7">
        <w:rPr>
          <w:rFonts w:hint="eastAsia"/>
          <w:b/>
          <w:bCs/>
          <w:kern w:val="0"/>
          <w:sz w:val="24"/>
        </w:rPr>
        <w:t>衍生金融资产</w:t>
      </w:r>
      <w:r w:rsidRPr="00FA0BC7">
        <w:rPr>
          <w:rFonts w:hint="eastAsia"/>
          <w:b/>
          <w:bCs/>
          <w:kern w:val="0"/>
          <w:sz w:val="24"/>
        </w:rPr>
        <w:t>/</w:t>
      </w:r>
      <w:r w:rsidRPr="00FA0BC7">
        <w:rPr>
          <w:rFonts w:hint="eastAsia"/>
          <w:b/>
          <w:bCs/>
          <w:kern w:val="0"/>
          <w:sz w:val="24"/>
        </w:rPr>
        <w:t>负债</w:t>
      </w:r>
    </w:p>
    <w:p w:rsidR="006D141C" w:rsidRPr="0034212A" w:rsidRDefault="006D141C" w:rsidP="0034212A">
      <w:pPr>
        <w:tabs>
          <w:tab w:val="left" w:pos="426"/>
        </w:tabs>
        <w:spacing w:before="29" w:line="288" w:lineRule="auto"/>
        <w:jc w:val="left"/>
        <w:rPr>
          <w:kern w:val="0"/>
          <w:sz w:val="24"/>
        </w:rPr>
      </w:pPr>
      <w:r w:rsidRPr="00C3667D">
        <w:rPr>
          <w:rFonts w:hint="eastAsia"/>
          <w:kern w:val="0"/>
          <w:sz w:val="24"/>
        </w:rPr>
        <w:t>本基金本报告期末及上年度末</w:t>
      </w:r>
      <w:r w:rsidR="0013058E">
        <w:rPr>
          <w:rFonts w:hint="eastAsia"/>
          <w:kern w:val="0"/>
          <w:sz w:val="24"/>
        </w:rPr>
        <w:t>未持有衍生金融工具</w:t>
      </w:r>
      <w:r w:rsidRPr="00C3667D">
        <w:rPr>
          <w:rFonts w:hint="eastAsia"/>
          <w:kern w:val="0"/>
          <w:sz w:val="24"/>
        </w:rPr>
        <w:t>。</w:t>
      </w:r>
      <w:r w:rsidR="0034212A">
        <w:rPr>
          <w:rFonts w:hint="eastAsia"/>
          <w:kern w:val="0"/>
          <w:sz w:val="24"/>
        </w:rPr>
        <w:br/>
      </w:r>
    </w:p>
    <w:p w:rsidR="005A5C34" w:rsidRPr="00C4194D" w:rsidRDefault="005A5C34" w:rsidP="005A5C34">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5A5C34" w:rsidRPr="00063F90" w:rsidRDefault="005A5C34" w:rsidP="005A5C34">
      <w:pPr>
        <w:tabs>
          <w:tab w:val="left" w:pos="426"/>
        </w:tabs>
        <w:spacing w:line="360" w:lineRule="auto"/>
        <w:ind w:firstLineChars="200" w:firstLine="480"/>
        <w:jc w:val="left"/>
        <w:rPr>
          <w:rFonts w:eastAsiaTheme="minorEastAsia"/>
          <w:kern w:val="0"/>
          <w:sz w:val="24"/>
        </w:rPr>
      </w:pPr>
      <w:r w:rsidRPr="00C4194D">
        <w:rPr>
          <w:rFonts w:eastAsiaTheme="minorEastAsia"/>
          <w:kern w:val="0"/>
          <w:sz w:val="24"/>
        </w:rPr>
        <w:t>本基金本报告期末及上年度末未持有买入返售金融资产。</w:t>
      </w:r>
    </w:p>
    <w:p w:rsidR="0076544B" w:rsidRPr="001074A3" w:rsidRDefault="0076544B" w:rsidP="004B36C2">
      <w:pPr>
        <w:adjustRightInd w:val="0"/>
        <w:snapToGrid w:val="0"/>
        <w:spacing w:line="360" w:lineRule="auto"/>
        <w:jc w:val="left"/>
        <w:rPr>
          <w:rFonts w:asciiTheme="minorEastAsia" w:eastAsiaTheme="minorEastAsia" w:hAnsiTheme="minorEastAsia"/>
          <w:bCs/>
          <w:szCs w:val="21"/>
        </w:rPr>
      </w:pPr>
    </w:p>
    <w:p w:rsidR="006D141C" w:rsidRPr="00AA2DE8" w:rsidRDefault="006D141C" w:rsidP="00AA2DE8">
      <w:pPr>
        <w:spacing w:before="29" w:line="288" w:lineRule="auto"/>
        <w:rPr>
          <w:b/>
          <w:bCs/>
          <w:kern w:val="0"/>
          <w:sz w:val="24"/>
        </w:rPr>
      </w:pPr>
      <w:r w:rsidRPr="00AA2DE8">
        <w:rPr>
          <w:rFonts w:hint="eastAsia"/>
          <w:b/>
          <w:bCs/>
          <w:kern w:val="0"/>
          <w:sz w:val="24"/>
        </w:rPr>
        <w:t>7.4.7.</w:t>
      </w:r>
      <w:r w:rsidR="008A28D4" w:rsidRPr="00AA2DE8">
        <w:rPr>
          <w:rFonts w:hint="eastAsia"/>
          <w:b/>
          <w:bCs/>
          <w:kern w:val="0"/>
          <w:sz w:val="24"/>
        </w:rPr>
        <w:t>5</w:t>
      </w:r>
      <w:r w:rsidRPr="00AA2DE8">
        <w:rPr>
          <w:rFonts w:hint="eastAsia"/>
          <w:b/>
          <w:bCs/>
          <w:kern w:val="0"/>
          <w:sz w:val="24"/>
        </w:rPr>
        <w:t>应收利息</w:t>
      </w:r>
    </w:p>
    <w:p w:rsidR="006D141C" w:rsidRPr="00AA2DE8" w:rsidRDefault="005B4215" w:rsidP="00AA2DE8">
      <w:pPr>
        <w:spacing w:before="29" w:line="288" w:lineRule="auto"/>
        <w:jc w:val="right"/>
        <w:rPr>
          <w:sz w:val="24"/>
        </w:rPr>
      </w:pPr>
      <w:r w:rsidRPr="00AA2DE8">
        <w:rPr>
          <w:rFonts w:hint="eastAsia"/>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92"/>
        <w:gridCol w:w="2977"/>
        <w:gridCol w:w="3046"/>
      </w:tblGrid>
      <w:tr w:rsidR="002C233F" w:rsidRPr="00D0515B"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项目</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本期末</w:t>
            </w:r>
          </w:p>
          <w:p w:rsidR="006D141C" w:rsidRPr="00AA2DE8" w:rsidRDefault="006D141C" w:rsidP="00B25BAF">
            <w:pPr>
              <w:spacing w:before="29" w:line="288" w:lineRule="auto"/>
              <w:jc w:val="center"/>
              <w:rPr>
                <w:sz w:val="24"/>
              </w:rPr>
            </w:pPr>
            <w:r w:rsidRPr="00AA2DE8">
              <w:rPr>
                <w:rFonts w:hint="eastAsia"/>
                <w:sz w:val="24"/>
              </w:rPr>
              <w:t>2018</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c>
          <w:tcPr>
            <w:tcW w:w="3046"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上年度末</w:t>
            </w:r>
          </w:p>
          <w:p w:rsidR="006D141C" w:rsidRPr="00AA2DE8" w:rsidRDefault="006D64C2" w:rsidP="00B25BAF">
            <w:pPr>
              <w:spacing w:before="29" w:line="288" w:lineRule="auto"/>
              <w:jc w:val="center"/>
              <w:rPr>
                <w:sz w:val="24"/>
              </w:rPr>
            </w:pPr>
            <w:r w:rsidRPr="00AA2DE8">
              <w:rPr>
                <w:rFonts w:hint="eastAsia"/>
                <w:sz w:val="24"/>
              </w:rPr>
              <w:t>2017</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r>
      <w:tr w:rsidR="002C233F" w:rsidRPr="00D0515B" w:rsidTr="00B25BAF">
        <w:trPr>
          <w:trHeight w:val="25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应收活期存款利息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545.77</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2,702.96</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应收定期存款利息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应收其他存款利息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3,505,222.33</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11,924,639.24</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应收结算备付金利息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w:t>
            </w:r>
          </w:p>
        </w:tc>
      </w:tr>
      <w:tr w:rsidR="005B4699" w:rsidRPr="00D0515B" w:rsidTr="00B25BAF">
        <w:trPr>
          <w:trHeight w:val="269"/>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5B4699" w:rsidRPr="00AA2DE8" w:rsidRDefault="005B4699" w:rsidP="00AA2DE8">
            <w:pPr>
              <w:spacing w:before="29" w:line="288" w:lineRule="auto"/>
              <w:rPr>
                <w:sz w:val="24"/>
              </w:rPr>
            </w:pPr>
            <w:r w:rsidRPr="00AA2DE8">
              <w:rPr>
                <w:rFonts w:hint="eastAsia"/>
                <w:sz w:val="24"/>
              </w:rPr>
              <w:t>应收债券利息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5B4699" w:rsidRPr="007A06D4" w:rsidRDefault="005B4699" w:rsidP="007A06D4">
            <w:pPr>
              <w:spacing w:before="29" w:line="288" w:lineRule="auto"/>
              <w:jc w:val="right"/>
              <w:rPr>
                <w:sz w:val="24"/>
              </w:rPr>
            </w:pPr>
            <w:r w:rsidRPr="007A06D4">
              <w:rPr>
                <w:rFonts w:hint="eastAsia"/>
                <w:sz w:val="24"/>
              </w:rPr>
              <w:t>33,706,694.22</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5B4699" w:rsidRPr="007A06D4" w:rsidRDefault="005B4699" w:rsidP="007A06D4">
            <w:pPr>
              <w:spacing w:before="29" w:line="288" w:lineRule="auto"/>
              <w:jc w:val="right"/>
              <w:rPr>
                <w:sz w:val="24"/>
              </w:rPr>
            </w:pPr>
            <w:r w:rsidRPr="007A06D4">
              <w:rPr>
                <w:rFonts w:hint="eastAsia"/>
                <w:sz w:val="24"/>
              </w:rPr>
              <w:t>6,401,243.83</w:t>
            </w:r>
          </w:p>
        </w:tc>
      </w:tr>
      <w:tr w:rsidR="00802881" w:rsidRPr="00D0515B" w:rsidTr="00BF372F">
        <w:trPr>
          <w:trHeight w:val="28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8735B8" w:rsidRDefault="00802881" w:rsidP="00BF372F">
            <w:pPr>
              <w:spacing w:line="360" w:lineRule="auto"/>
              <w:rPr>
                <w:rFonts w:eastAsiaTheme="minorEastAsia"/>
                <w:szCs w:val="21"/>
              </w:rPr>
            </w:pPr>
            <w:r w:rsidRPr="008735B8">
              <w:rPr>
                <w:rFonts w:eastAsiaTheme="minorEastAsia"/>
                <w:szCs w:val="21"/>
              </w:rPr>
              <w:t>应收</w:t>
            </w:r>
            <w:r>
              <w:rPr>
                <w:rFonts w:eastAsiaTheme="minorEastAsia" w:hint="eastAsia"/>
                <w:szCs w:val="21"/>
              </w:rPr>
              <w:t>资产支持证券利息</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802881" w:rsidRPr="008735B8" w:rsidRDefault="00802881" w:rsidP="00BF372F">
            <w:pPr>
              <w:spacing w:line="360" w:lineRule="auto"/>
              <w:jc w:val="right"/>
              <w:rPr>
                <w:rFonts w:eastAsiaTheme="minorEastAsia"/>
                <w:szCs w:val="21"/>
              </w:rPr>
            </w:pPr>
            <w:r w:rsidRPr="005C0CB5">
              <w:rPr>
                <w:rFonts w:eastAsiaTheme="minorEastAsia"/>
                <w:szCs w:val="21"/>
              </w:rPr>
              <w:t>686,036.71</w:t>
            </w:r>
          </w:p>
        </w:tc>
        <w:tc>
          <w:tcPr>
            <w:tcW w:w="3046" w:type="dxa"/>
            <w:tcBorders>
              <w:top w:val="single" w:sz="4" w:space="0" w:color="000000"/>
              <w:left w:val="single" w:sz="4" w:space="0" w:color="000000"/>
              <w:bottom w:val="single" w:sz="4" w:space="0" w:color="000000"/>
              <w:right w:val="single" w:sz="4" w:space="0" w:color="000000"/>
            </w:tcBorders>
            <w:noWrap/>
            <w:vAlign w:val="center"/>
            <w:hideMark/>
          </w:tcPr>
          <w:p w:rsidR="00802881" w:rsidRPr="008735B8" w:rsidRDefault="00802881" w:rsidP="00BF372F">
            <w:pPr>
              <w:spacing w:line="360" w:lineRule="auto"/>
              <w:jc w:val="right"/>
              <w:rPr>
                <w:rFonts w:eastAsiaTheme="minorEastAsia"/>
                <w:szCs w:val="21"/>
              </w:rPr>
            </w:pPr>
            <w:r w:rsidRPr="005C0CB5">
              <w:rPr>
                <w:rFonts w:eastAsiaTheme="minorEastAsia"/>
                <w:szCs w:val="21"/>
              </w:rPr>
              <w:t>-</w:t>
            </w:r>
          </w:p>
        </w:tc>
      </w:tr>
      <w:tr w:rsidR="00802881" w:rsidRPr="00D0515B" w:rsidTr="00B25BAF">
        <w:trPr>
          <w:trHeight w:val="28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rPr>
                <w:sz w:val="24"/>
              </w:rPr>
            </w:pPr>
            <w:r w:rsidRPr="00AA2DE8">
              <w:rPr>
                <w:rFonts w:hint="eastAsia"/>
                <w:sz w:val="24"/>
              </w:rPr>
              <w:t>应收买入返售证券利息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7A06D4">
            <w:pPr>
              <w:spacing w:before="29" w:line="288" w:lineRule="auto"/>
              <w:jc w:val="right"/>
              <w:rPr>
                <w:sz w:val="24"/>
              </w:rPr>
            </w:pPr>
            <w:r w:rsidRPr="007A06D4">
              <w:rPr>
                <w:rFonts w:hint="eastAsia"/>
                <w:sz w:val="24"/>
              </w:rPr>
              <w:t>-</w:t>
            </w:r>
          </w:p>
        </w:tc>
      </w:tr>
      <w:tr w:rsidR="00802881"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rPr>
                <w:sz w:val="24"/>
              </w:rPr>
            </w:pPr>
            <w:r w:rsidRPr="00AA2DE8">
              <w:rPr>
                <w:rFonts w:hint="eastAsia"/>
                <w:sz w:val="24"/>
              </w:rPr>
              <w:t>应收申购款利息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7A06D4">
            <w:pPr>
              <w:spacing w:before="29" w:line="288" w:lineRule="auto"/>
              <w:jc w:val="right"/>
              <w:rPr>
                <w:sz w:val="24"/>
              </w:rPr>
            </w:pPr>
            <w:r w:rsidRPr="007A06D4">
              <w:rPr>
                <w:rFonts w:hint="eastAsia"/>
                <w:sz w:val="24"/>
              </w:rPr>
              <w:t>-</w:t>
            </w:r>
          </w:p>
        </w:tc>
      </w:tr>
      <w:tr w:rsidR="00802881"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tcPr>
          <w:p w:rsidR="00802881" w:rsidRPr="00AA2DE8" w:rsidRDefault="00802881" w:rsidP="00AA2DE8">
            <w:pPr>
              <w:spacing w:before="29" w:line="288" w:lineRule="auto"/>
              <w:rPr>
                <w:sz w:val="24"/>
              </w:rPr>
            </w:pPr>
            <w:r w:rsidRPr="00AA2DE8">
              <w:rPr>
                <w:rFonts w:hint="eastAsia"/>
                <w:sz w:val="24"/>
              </w:rPr>
              <w:t>应收黄金合约拆借孳息</w:t>
            </w:r>
          </w:p>
        </w:tc>
        <w:tc>
          <w:tcPr>
            <w:tcW w:w="2977" w:type="dxa"/>
            <w:tcBorders>
              <w:top w:val="single" w:sz="4" w:space="0" w:color="000000"/>
              <w:left w:val="single" w:sz="4" w:space="0" w:color="000000"/>
              <w:bottom w:val="single" w:sz="4" w:space="0" w:color="000000"/>
              <w:right w:val="single" w:sz="4" w:space="0" w:color="000000"/>
            </w:tcBorders>
            <w:vAlign w:val="center"/>
          </w:tcPr>
          <w:p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center"/>
          </w:tcPr>
          <w:p w:rsidR="00802881" w:rsidRPr="007A06D4" w:rsidRDefault="00802881" w:rsidP="007A06D4">
            <w:pPr>
              <w:spacing w:before="29" w:line="288" w:lineRule="auto"/>
              <w:jc w:val="right"/>
              <w:rPr>
                <w:sz w:val="24"/>
              </w:rPr>
            </w:pPr>
            <w:r w:rsidRPr="007A06D4">
              <w:rPr>
                <w:rFonts w:hint="eastAsia"/>
                <w:sz w:val="24"/>
              </w:rPr>
              <w:t>-</w:t>
            </w:r>
          </w:p>
        </w:tc>
      </w:tr>
      <w:tr w:rsidR="00802881"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rPr>
                <w:sz w:val="24"/>
              </w:rPr>
            </w:pPr>
            <w:r w:rsidRPr="00AA2DE8">
              <w:rPr>
                <w:rFonts w:hint="eastAsia"/>
                <w:sz w:val="24"/>
              </w:rPr>
              <w:t>其他</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7A06D4">
            <w:pPr>
              <w:spacing w:before="29" w:line="288" w:lineRule="auto"/>
              <w:jc w:val="right"/>
              <w:rPr>
                <w:sz w:val="24"/>
              </w:rPr>
            </w:pPr>
            <w:r w:rsidRPr="007A06D4">
              <w:rPr>
                <w:rFonts w:hint="eastAsia"/>
                <w:sz w:val="24"/>
              </w:rPr>
              <w:t>-</w:t>
            </w:r>
          </w:p>
        </w:tc>
      </w:tr>
      <w:tr w:rsidR="00802881" w:rsidRPr="00D0515B"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jc w:val="center"/>
              <w:rPr>
                <w:sz w:val="24"/>
              </w:rPr>
            </w:pPr>
            <w:r w:rsidRPr="00AA2DE8">
              <w:rPr>
                <w:rFonts w:hint="eastAsia"/>
                <w:sz w:val="24"/>
              </w:rPr>
              <w:t>合计</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682D97">
            <w:pPr>
              <w:spacing w:before="29" w:line="288" w:lineRule="auto"/>
              <w:jc w:val="right"/>
              <w:rPr>
                <w:sz w:val="24"/>
              </w:rPr>
            </w:pPr>
            <w:r w:rsidRPr="007A06D4">
              <w:rPr>
                <w:rFonts w:hint="eastAsia"/>
                <w:sz w:val="24"/>
              </w:rPr>
              <w:t>37,898,499.03</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682D97">
            <w:pPr>
              <w:spacing w:before="29" w:line="288" w:lineRule="auto"/>
              <w:jc w:val="right"/>
              <w:rPr>
                <w:sz w:val="24"/>
              </w:rPr>
            </w:pPr>
            <w:r w:rsidRPr="007A06D4">
              <w:rPr>
                <w:rFonts w:hint="eastAsia"/>
                <w:sz w:val="24"/>
              </w:rPr>
              <w:t>18,328,586.03</w:t>
            </w:r>
          </w:p>
        </w:tc>
      </w:tr>
    </w:tbl>
    <w:p w:rsidR="006D141C" w:rsidRPr="00D0515B" w:rsidRDefault="006D141C" w:rsidP="004B36C2">
      <w:pPr>
        <w:spacing w:line="360" w:lineRule="auto"/>
        <w:rPr>
          <w:rFonts w:asciiTheme="minorEastAsia" w:eastAsiaTheme="minorEastAsia" w:hAnsiTheme="minorEastAsia"/>
          <w:szCs w:val="21"/>
        </w:rPr>
      </w:pPr>
    </w:p>
    <w:p w:rsidR="009F195A" w:rsidRPr="00BE7F3D" w:rsidRDefault="009F195A" w:rsidP="007B3933">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C92AA0" w:rsidRPr="009F195A" w:rsidRDefault="009F195A" w:rsidP="009F195A">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6D141C" w:rsidRPr="00C55DA6" w:rsidRDefault="006D141C" w:rsidP="00C55DA6">
      <w:pPr>
        <w:spacing w:before="29" w:line="288" w:lineRule="auto"/>
        <w:rPr>
          <w:b/>
          <w:bCs/>
          <w:kern w:val="0"/>
          <w:sz w:val="24"/>
        </w:rPr>
      </w:pPr>
      <w:r w:rsidRPr="00C55DA6">
        <w:rPr>
          <w:rFonts w:hint="eastAsia"/>
          <w:b/>
          <w:bCs/>
          <w:kern w:val="0"/>
          <w:sz w:val="24"/>
        </w:rPr>
        <w:t>7.4.7.</w:t>
      </w:r>
      <w:r w:rsidR="008A28D4" w:rsidRPr="00C55DA6">
        <w:rPr>
          <w:rFonts w:hint="eastAsia"/>
          <w:b/>
          <w:bCs/>
          <w:kern w:val="0"/>
          <w:sz w:val="24"/>
        </w:rPr>
        <w:t>7</w:t>
      </w:r>
      <w:r w:rsidRPr="00C55DA6">
        <w:rPr>
          <w:rFonts w:hint="eastAsia"/>
          <w:b/>
          <w:bCs/>
          <w:kern w:val="0"/>
          <w:sz w:val="24"/>
        </w:rPr>
        <w:t>应付交易费用</w:t>
      </w:r>
    </w:p>
    <w:p w:rsidR="006D141C" w:rsidRPr="00C55DA6" w:rsidRDefault="005B4215" w:rsidP="00C55DA6">
      <w:pPr>
        <w:autoSpaceDE w:val="0"/>
        <w:autoSpaceDN w:val="0"/>
        <w:adjustRightInd w:val="0"/>
        <w:spacing w:before="29" w:line="288" w:lineRule="auto"/>
        <w:ind w:left="15"/>
        <w:jc w:val="right"/>
        <w:rPr>
          <w:sz w:val="24"/>
        </w:rPr>
      </w:pPr>
      <w:r w:rsidRPr="00C55DA6">
        <w:rPr>
          <w:rFonts w:hint="eastAsia"/>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11467" w:rsidRPr="00D0515B" w:rsidTr="00C55DA6">
        <w:trPr>
          <w:trHeight w:val="285"/>
        </w:trPr>
        <w:tc>
          <w:tcPr>
            <w:tcW w:w="2765" w:type="dxa"/>
            <w:vAlign w:val="center"/>
          </w:tcPr>
          <w:p w:rsidR="00611467" w:rsidRPr="00C55DA6" w:rsidRDefault="00611467" w:rsidP="00C55DA6">
            <w:pPr>
              <w:spacing w:before="29" w:line="288" w:lineRule="auto"/>
              <w:jc w:val="center"/>
              <w:rPr>
                <w:sz w:val="24"/>
              </w:rPr>
            </w:pPr>
            <w:r w:rsidRPr="00C55DA6">
              <w:rPr>
                <w:rFonts w:hint="eastAsia"/>
                <w:sz w:val="24"/>
              </w:rPr>
              <w:t>项目</w:t>
            </w:r>
          </w:p>
        </w:tc>
        <w:tc>
          <w:tcPr>
            <w:tcW w:w="3150" w:type="dxa"/>
            <w:vAlign w:val="center"/>
          </w:tcPr>
          <w:p w:rsidR="00611467" w:rsidRPr="00C55DA6" w:rsidRDefault="00611467" w:rsidP="00C55DA6">
            <w:pPr>
              <w:spacing w:before="29" w:line="288" w:lineRule="auto"/>
              <w:jc w:val="center"/>
              <w:rPr>
                <w:sz w:val="24"/>
              </w:rPr>
            </w:pPr>
            <w:r w:rsidRPr="00C55DA6">
              <w:rPr>
                <w:rFonts w:hint="eastAsia"/>
                <w:sz w:val="24"/>
              </w:rPr>
              <w:t>本期末</w:t>
            </w:r>
          </w:p>
          <w:p w:rsidR="00611467" w:rsidRPr="00C55DA6" w:rsidRDefault="00611467" w:rsidP="00C55DA6">
            <w:pPr>
              <w:spacing w:before="29" w:line="288" w:lineRule="auto"/>
              <w:jc w:val="center"/>
              <w:rPr>
                <w:sz w:val="24"/>
              </w:rPr>
            </w:pPr>
            <w:r w:rsidRPr="00C55DA6">
              <w:rPr>
                <w:sz w:val="24"/>
              </w:rPr>
              <w:t>2018</w:t>
            </w:r>
            <w:r w:rsidRPr="00C55DA6">
              <w:rPr>
                <w:sz w:val="24"/>
              </w:rPr>
              <w:t>年</w:t>
            </w:r>
            <w:r w:rsidRPr="00C55DA6">
              <w:rPr>
                <w:sz w:val="24"/>
              </w:rPr>
              <w:t>12</w:t>
            </w:r>
            <w:r w:rsidRPr="00C55DA6">
              <w:rPr>
                <w:sz w:val="24"/>
              </w:rPr>
              <w:t>月</w:t>
            </w:r>
            <w:r w:rsidRPr="00C55DA6">
              <w:rPr>
                <w:sz w:val="24"/>
              </w:rPr>
              <w:t>31</w:t>
            </w:r>
            <w:r w:rsidRPr="00C55DA6">
              <w:rPr>
                <w:sz w:val="24"/>
              </w:rPr>
              <w:t>日</w:t>
            </w:r>
          </w:p>
        </w:tc>
        <w:tc>
          <w:tcPr>
            <w:tcW w:w="3150" w:type="dxa"/>
            <w:vAlign w:val="center"/>
          </w:tcPr>
          <w:p w:rsidR="00611467" w:rsidRPr="00C55DA6" w:rsidRDefault="00611467" w:rsidP="00C55DA6">
            <w:pPr>
              <w:spacing w:before="29" w:line="288" w:lineRule="auto"/>
              <w:jc w:val="center"/>
              <w:rPr>
                <w:sz w:val="24"/>
              </w:rPr>
            </w:pPr>
            <w:r w:rsidRPr="00C55DA6">
              <w:rPr>
                <w:rFonts w:hint="eastAsia"/>
                <w:sz w:val="24"/>
              </w:rPr>
              <w:t>上年度末</w:t>
            </w:r>
          </w:p>
          <w:p w:rsidR="00611467" w:rsidRPr="00C55DA6" w:rsidRDefault="00611467" w:rsidP="00C55DA6">
            <w:pPr>
              <w:spacing w:before="29" w:line="288" w:lineRule="auto"/>
              <w:jc w:val="center"/>
              <w:rPr>
                <w:sz w:val="24"/>
              </w:rPr>
            </w:pPr>
            <w:r w:rsidRPr="00C55DA6">
              <w:rPr>
                <w:sz w:val="24"/>
              </w:rPr>
              <w:t>2017</w:t>
            </w:r>
            <w:r w:rsidRPr="00C55DA6">
              <w:rPr>
                <w:sz w:val="24"/>
              </w:rPr>
              <w:t>年</w:t>
            </w:r>
            <w:r w:rsidRPr="00C55DA6">
              <w:rPr>
                <w:sz w:val="24"/>
              </w:rPr>
              <w:t>12</w:t>
            </w:r>
            <w:r w:rsidRPr="00C55DA6">
              <w:rPr>
                <w:sz w:val="24"/>
              </w:rPr>
              <w:t>月</w:t>
            </w:r>
            <w:r w:rsidRPr="00C55DA6">
              <w:rPr>
                <w:sz w:val="24"/>
              </w:rPr>
              <w:t>31</w:t>
            </w:r>
            <w:r w:rsidRPr="00C55DA6">
              <w:rPr>
                <w:sz w:val="24"/>
              </w:rPr>
              <w:t>日</w:t>
            </w:r>
          </w:p>
        </w:tc>
      </w:tr>
      <w:tr w:rsidR="00611467" w:rsidRPr="00D0515B" w:rsidTr="0002542D">
        <w:trPr>
          <w:trHeight w:val="211"/>
        </w:trPr>
        <w:tc>
          <w:tcPr>
            <w:tcW w:w="2765" w:type="dxa"/>
            <w:vAlign w:val="center"/>
          </w:tcPr>
          <w:p w:rsidR="00611467" w:rsidRPr="00C55DA6" w:rsidRDefault="00611467" w:rsidP="00C55DA6">
            <w:pPr>
              <w:spacing w:before="29" w:line="288" w:lineRule="auto"/>
              <w:rPr>
                <w:sz w:val="24"/>
              </w:rPr>
            </w:pPr>
            <w:r w:rsidRPr="00C55DA6">
              <w:rPr>
                <w:rFonts w:hint="eastAsia"/>
                <w:sz w:val="24"/>
              </w:rPr>
              <w:t>交易所市场应付交易费用</w:t>
            </w:r>
          </w:p>
        </w:tc>
        <w:tc>
          <w:tcPr>
            <w:tcW w:w="3150" w:type="dxa"/>
            <w:vAlign w:val="center"/>
          </w:tcPr>
          <w:p w:rsidR="00611467" w:rsidRPr="00C55DA6" w:rsidRDefault="00611467" w:rsidP="00C55DA6">
            <w:pPr>
              <w:spacing w:before="29" w:line="288" w:lineRule="auto"/>
              <w:jc w:val="right"/>
              <w:rPr>
                <w:sz w:val="24"/>
              </w:rPr>
            </w:pPr>
            <w:r w:rsidRPr="00C55DA6">
              <w:rPr>
                <w:sz w:val="24"/>
              </w:rPr>
              <w:t>-</w:t>
            </w:r>
          </w:p>
        </w:tc>
        <w:tc>
          <w:tcPr>
            <w:tcW w:w="3150" w:type="dxa"/>
            <w:vAlign w:val="center"/>
          </w:tcPr>
          <w:p w:rsidR="00611467" w:rsidRPr="00C55DA6" w:rsidRDefault="00611467" w:rsidP="00C55DA6">
            <w:pPr>
              <w:spacing w:before="29" w:line="288" w:lineRule="auto"/>
              <w:jc w:val="right"/>
              <w:rPr>
                <w:sz w:val="24"/>
              </w:rPr>
            </w:pPr>
            <w:r w:rsidRPr="00C55DA6">
              <w:rPr>
                <w:sz w:val="24"/>
              </w:rPr>
              <w:t>-</w:t>
            </w:r>
          </w:p>
        </w:tc>
      </w:tr>
      <w:tr w:rsidR="00611467" w:rsidRPr="00D0515B" w:rsidTr="0002542D">
        <w:trPr>
          <w:trHeight w:val="296"/>
        </w:trPr>
        <w:tc>
          <w:tcPr>
            <w:tcW w:w="2765" w:type="dxa"/>
            <w:vAlign w:val="center"/>
          </w:tcPr>
          <w:p w:rsidR="00611467" w:rsidRPr="00C55DA6" w:rsidRDefault="00611467" w:rsidP="00C55DA6">
            <w:pPr>
              <w:spacing w:before="29" w:line="288" w:lineRule="auto"/>
              <w:rPr>
                <w:sz w:val="24"/>
              </w:rPr>
            </w:pPr>
            <w:r w:rsidRPr="00C55DA6">
              <w:rPr>
                <w:rFonts w:hint="eastAsia"/>
                <w:sz w:val="24"/>
              </w:rPr>
              <w:t>银行间市场应付交易费用</w:t>
            </w:r>
          </w:p>
        </w:tc>
        <w:tc>
          <w:tcPr>
            <w:tcW w:w="3150" w:type="dxa"/>
            <w:vAlign w:val="center"/>
          </w:tcPr>
          <w:p w:rsidR="00611467" w:rsidRPr="00C55DA6" w:rsidRDefault="00611467" w:rsidP="00C55DA6">
            <w:pPr>
              <w:spacing w:before="29" w:line="288" w:lineRule="auto"/>
              <w:jc w:val="right"/>
              <w:rPr>
                <w:sz w:val="24"/>
              </w:rPr>
            </w:pPr>
            <w:r w:rsidRPr="00C55DA6">
              <w:rPr>
                <w:sz w:val="24"/>
              </w:rPr>
              <w:t>71,460.06</w:t>
            </w:r>
          </w:p>
        </w:tc>
        <w:tc>
          <w:tcPr>
            <w:tcW w:w="3150" w:type="dxa"/>
            <w:vAlign w:val="center"/>
          </w:tcPr>
          <w:p w:rsidR="00611467" w:rsidRPr="00C55DA6" w:rsidRDefault="00611467" w:rsidP="00C55DA6">
            <w:pPr>
              <w:spacing w:before="29" w:line="288" w:lineRule="auto"/>
              <w:jc w:val="right"/>
              <w:rPr>
                <w:sz w:val="24"/>
              </w:rPr>
            </w:pPr>
            <w:r w:rsidRPr="00C55DA6">
              <w:rPr>
                <w:sz w:val="24"/>
              </w:rPr>
              <w:t>54,336.03</w:t>
            </w:r>
          </w:p>
        </w:tc>
      </w:tr>
      <w:tr w:rsidR="00611467" w:rsidRPr="00D0515B" w:rsidTr="0002542D">
        <w:trPr>
          <w:trHeight w:val="285"/>
        </w:trPr>
        <w:tc>
          <w:tcPr>
            <w:tcW w:w="2765" w:type="dxa"/>
            <w:vAlign w:val="center"/>
          </w:tcPr>
          <w:p w:rsidR="00611467" w:rsidRPr="00D0515B" w:rsidRDefault="00611467" w:rsidP="00C55DA6">
            <w:pPr>
              <w:spacing w:before="29" w:line="288" w:lineRule="auto"/>
              <w:jc w:val="center"/>
              <w:rPr>
                <w:rFonts w:ascii="宋体" w:hAnsi="宋体"/>
                <w:szCs w:val="21"/>
              </w:rPr>
            </w:pPr>
            <w:r w:rsidRPr="00C55DA6">
              <w:rPr>
                <w:rFonts w:hint="eastAsia"/>
                <w:sz w:val="24"/>
              </w:rPr>
              <w:t>合计</w:t>
            </w:r>
          </w:p>
        </w:tc>
        <w:tc>
          <w:tcPr>
            <w:tcW w:w="3150" w:type="dxa"/>
            <w:vAlign w:val="center"/>
          </w:tcPr>
          <w:p w:rsidR="00611467" w:rsidRPr="00C55DA6" w:rsidRDefault="00611467" w:rsidP="00C55DA6">
            <w:pPr>
              <w:spacing w:before="29" w:line="288" w:lineRule="auto"/>
              <w:jc w:val="right"/>
              <w:rPr>
                <w:sz w:val="24"/>
              </w:rPr>
            </w:pPr>
            <w:r w:rsidRPr="00C55DA6">
              <w:rPr>
                <w:sz w:val="24"/>
              </w:rPr>
              <w:t>71,460.06</w:t>
            </w:r>
          </w:p>
        </w:tc>
        <w:tc>
          <w:tcPr>
            <w:tcW w:w="3150" w:type="dxa"/>
            <w:vAlign w:val="center"/>
          </w:tcPr>
          <w:p w:rsidR="00611467" w:rsidRPr="00C55DA6" w:rsidRDefault="00611467" w:rsidP="00C55DA6">
            <w:pPr>
              <w:spacing w:before="29" w:line="288" w:lineRule="auto"/>
              <w:jc w:val="right"/>
              <w:rPr>
                <w:sz w:val="24"/>
              </w:rPr>
            </w:pPr>
            <w:r w:rsidRPr="00C55DA6">
              <w:rPr>
                <w:sz w:val="24"/>
              </w:rPr>
              <w:t>54,336.03</w:t>
            </w:r>
          </w:p>
        </w:tc>
      </w:tr>
    </w:tbl>
    <w:p w:rsidR="006D141C" w:rsidRPr="00D0515B" w:rsidRDefault="006D141C" w:rsidP="004B36C2">
      <w:pPr>
        <w:spacing w:line="360" w:lineRule="auto"/>
        <w:rPr>
          <w:rFonts w:asciiTheme="minorEastAsia" w:eastAsiaTheme="minorEastAsia" w:hAnsiTheme="minorEastAsia"/>
          <w:b/>
          <w:bCs/>
          <w:szCs w:val="21"/>
        </w:rPr>
      </w:pPr>
    </w:p>
    <w:p w:rsidR="006D141C" w:rsidRPr="006F6EF8" w:rsidRDefault="006D141C" w:rsidP="006F6EF8">
      <w:pPr>
        <w:spacing w:before="29" w:line="288" w:lineRule="auto"/>
        <w:rPr>
          <w:b/>
          <w:bCs/>
          <w:kern w:val="0"/>
          <w:sz w:val="24"/>
        </w:rPr>
      </w:pPr>
      <w:r w:rsidRPr="006F6EF8">
        <w:rPr>
          <w:rFonts w:hint="eastAsia"/>
          <w:b/>
          <w:bCs/>
          <w:kern w:val="0"/>
          <w:sz w:val="24"/>
        </w:rPr>
        <w:t>7.4.7.</w:t>
      </w:r>
      <w:r w:rsidR="008A28D4" w:rsidRPr="006F6EF8">
        <w:rPr>
          <w:rFonts w:hint="eastAsia"/>
          <w:b/>
          <w:bCs/>
          <w:kern w:val="0"/>
          <w:sz w:val="24"/>
        </w:rPr>
        <w:t>8</w:t>
      </w:r>
      <w:r w:rsidRPr="006F6EF8">
        <w:rPr>
          <w:rFonts w:hint="eastAsia"/>
          <w:b/>
          <w:bCs/>
          <w:kern w:val="0"/>
          <w:sz w:val="24"/>
        </w:rPr>
        <w:t>其他负债</w:t>
      </w:r>
    </w:p>
    <w:p w:rsidR="006D141C" w:rsidRPr="006F6EF8" w:rsidRDefault="005B4215" w:rsidP="006F6EF8">
      <w:pPr>
        <w:spacing w:before="29" w:line="288" w:lineRule="auto"/>
        <w:jc w:val="right"/>
        <w:rPr>
          <w:sz w:val="24"/>
        </w:rPr>
      </w:pPr>
      <w:r w:rsidRPr="006F6EF8">
        <w:rPr>
          <w:rFonts w:hint="eastAsia"/>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11467" w:rsidRPr="00D0515B" w:rsidTr="00A0369D">
        <w:trPr>
          <w:trHeight w:val="330"/>
        </w:trPr>
        <w:tc>
          <w:tcPr>
            <w:tcW w:w="2715" w:type="dxa"/>
            <w:vAlign w:val="center"/>
          </w:tcPr>
          <w:p w:rsidR="00611467" w:rsidRPr="006F6EF8" w:rsidRDefault="00611467" w:rsidP="00A0369D">
            <w:pPr>
              <w:spacing w:before="29" w:line="288" w:lineRule="auto"/>
              <w:jc w:val="center"/>
              <w:rPr>
                <w:sz w:val="24"/>
              </w:rPr>
            </w:pPr>
            <w:r w:rsidRPr="006F6EF8">
              <w:rPr>
                <w:rFonts w:hint="eastAsia"/>
                <w:sz w:val="24"/>
              </w:rPr>
              <w:t>项目</w:t>
            </w:r>
          </w:p>
        </w:tc>
        <w:tc>
          <w:tcPr>
            <w:tcW w:w="3150" w:type="dxa"/>
            <w:vAlign w:val="center"/>
          </w:tcPr>
          <w:p w:rsidR="00611467" w:rsidRPr="006F6EF8" w:rsidRDefault="00611467" w:rsidP="00A0369D">
            <w:pPr>
              <w:spacing w:before="29" w:line="288" w:lineRule="auto"/>
              <w:jc w:val="center"/>
              <w:rPr>
                <w:sz w:val="24"/>
              </w:rPr>
            </w:pPr>
            <w:r w:rsidRPr="006F6EF8">
              <w:rPr>
                <w:rFonts w:hint="eastAsia"/>
                <w:sz w:val="24"/>
              </w:rPr>
              <w:t>本期末</w:t>
            </w:r>
          </w:p>
          <w:p w:rsidR="00611467" w:rsidRPr="006F6EF8" w:rsidRDefault="00611467" w:rsidP="00A0369D">
            <w:pPr>
              <w:spacing w:before="29" w:line="288" w:lineRule="auto"/>
              <w:jc w:val="center"/>
              <w:rPr>
                <w:sz w:val="24"/>
              </w:rPr>
            </w:pPr>
            <w:r w:rsidRPr="006F6EF8">
              <w:rPr>
                <w:sz w:val="24"/>
              </w:rPr>
              <w:t>2018</w:t>
            </w:r>
            <w:r w:rsidRPr="006F6EF8">
              <w:rPr>
                <w:sz w:val="24"/>
              </w:rPr>
              <w:t>年</w:t>
            </w:r>
            <w:r w:rsidRPr="006F6EF8">
              <w:rPr>
                <w:sz w:val="24"/>
              </w:rPr>
              <w:t>12</w:t>
            </w:r>
            <w:r w:rsidRPr="006F6EF8">
              <w:rPr>
                <w:sz w:val="24"/>
              </w:rPr>
              <w:t>月</w:t>
            </w:r>
            <w:r w:rsidRPr="006F6EF8">
              <w:rPr>
                <w:sz w:val="24"/>
              </w:rPr>
              <w:t>31</w:t>
            </w:r>
            <w:r w:rsidRPr="006F6EF8">
              <w:rPr>
                <w:sz w:val="24"/>
              </w:rPr>
              <w:t>日</w:t>
            </w:r>
          </w:p>
        </w:tc>
        <w:tc>
          <w:tcPr>
            <w:tcW w:w="3150" w:type="dxa"/>
            <w:vAlign w:val="center"/>
          </w:tcPr>
          <w:p w:rsidR="00611467" w:rsidRPr="006F6EF8" w:rsidRDefault="00611467" w:rsidP="00A0369D">
            <w:pPr>
              <w:spacing w:before="29" w:line="288" w:lineRule="auto"/>
              <w:jc w:val="center"/>
              <w:rPr>
                <w:sz w:val="24"/>
              </w:rPr>
            </w:pPr>
            <w:r w:rsidRPr="006F6EF8">
              <w:rPr>
                <w:rFonts w:hint="eastAsia"/>
                <w:sz w:val="24"/>
              </w:rPr>
              <w:t>上年度末</w:t>
            </w:r>
          </w:p>
          <w:p w:rsidR="00611467" w:rsidRPr="006F6EF8" w:rsidRDefault="00611467" w:rsidP="00A0369D">
            <w:pPr>
              <w:spacing w:before="29" w:line="288" w:lineRule="auto"/>
              <w:jc w:val="center"/>
              <w:rPr>
                <w:sz w:val="24"/>
              </w:rPr>
            </w:pPr>
            <w:r w:rsidRPr="006F6EF8">
              <w:rPr>
                <w:sz w:val="24"/>
              </w:rPr>
              <w:t>2017</w:t>
            </w:r>
            <w:r w:rsidRPr="006F6EF8">
              <w:rPr>
                <w:sz w:val="24"/>
              </w:rPr>
              <w:t>年</w:t>
            </w:r>
            <w:r w:rsidRPr="006F6EF8">
              <w:rPr>
                <w:sz w:val="24"/>
              </w:rPr>
              <w:t>12</w:t>
            </w:r>
            <w:r w:rsidRPr="006F6EF8">
              <w:rPr>
                <w:sz w:val="24"/>
              </w:rPr>
              <w:t>月</w:t>
            </w:r>
            <w:r w:rsidRPr="006F6EF8">
              <w:rPr>
                <w:sz w:val="24"/>
              </w:rPr>
              <w:t>31</w:t>
            </w:r>
            <w:r w:rsidRPr="006F6EF8">
              <w:rPr>
                <w:sz w:val="24"/>
              </w:rPr>
              <w:t>日</w:t>
            </w:r>
          </w:p>
        </w:tc>
      </w:tr>
      <w:tr w:rsidR="00611467" w:rsidRPr="00D0515B" w:rsidTr="0002542D">
        <w:trPr>
          <w:trHeight w:val="325"/>
        </w:trPr>
        <w:tc>
          <w:tcPr>
            <w:tcW w:w="2715" w:type="dxa"/>
            <w:vAlign w:val="center"/>
          </w:tcPr>
          <w:p w:rsidR="00611467" w:rsidRPr="006F6EF8" w:rsidRDefault="00611467" w:rsidP="006F6EF8">
            <w:pPr>
              <w:spacing w:before="29" w:line="288" w:lineRule="auto"/>
              <w:rPr>
                <w:sz w:val="24"/>
              </w:rPr>
            </w:pPr>
            <w:r w:rsidRPr="006F6EF8">
              <w:rPr>
                <w:rFonts w:hint="eastAsia"/>
                <w:sz w:val="24"/>
              </w:rPr>
              <w:t>应付券商交易单元保证金</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r>
      <w:tr w:rsidR="00611467" w:rsidRPr="00D0515B" w:rsidTr="0002542D">
        <w:trPr>
          <w:trHeight w:val="325"/>
        </w:trPr>
        <w:tc>
          <w:tcPr>
            <w:tcW w:w="2715" w:type="dxa"/>
            <w:vAlign w:val="center"/>
          </w:tcPr>
          <w:p w:rsidR="00611467" w:rsidRPr="006F6EF8" w:rsidRDefault="00611467" w:rsidP="006F6EF8">
            <w:pPr>
              <w:spacing w:before="29" w:line="288" w:lineRule="auto"/>
              <w:rPr>
                <w:sz w:val="24"/>
              </w:rPr>
            </w:pPr>
            <w:r w:rsidRPr="006F6EF8">
              <w:rPr>
                <w:rFonts w:hint="eastAsia"/>
                <w:sz w:val="24"/>
              </w:rPr>
              <w:t>应付赎回费</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r>
      <w:tr w:rsidR="000B3829">
        <w:tc>
          <w:tcPr>
            <w:tcW w:w="2715" w:type="dxa"/>
            <w:vAlign w:val="center"/>
          </w:tcPr>
          <w:p w:rsidR="000B3829" w:rsidRDefault="00726CD3">
            <w:pPr>
              <w:jc w:val="left"/>
            </w:pPr>
            <w:r>
              <w:rPr>
                <w:sz w:val="24"/>
              </w:rPr>
              <w:lastRenderedPageBreak/>
              <w:t>预提信息披露费</w:t>
            </w:r>
          </w:p>
        </w:tc>
        <w:tc>
          <w:tcPr>
            <w:tcW w:w="3150" w:type="dxa"/>
            <w:vAlign w:val="center"/>
          </w:tcPr>
          <w:p w:rsidR="000B3829" w:rsidRDefault="00726CD3">
            <w:pPr>
              <w:jc w:val="right"/>
            </w:pPr>
            <w:r>
              <w:rPr>
                <w:sz w:val="24"/>
              </w:rPr>
              <w:t>180,000.00</w:t>
            </w:r>
          </w:p>
        </w:tc>
        <w:tc>
          <w:tcPr>
            <w:tcW w:w="3150" w:type="dxa"/>
            <w:vAlign w:val="center"/>
          </w:tcPr>
          <w:p w:rsidR="000B3829" w:rsidRDefault="00726CD3">
            <w:pPr>
              <w:jc w:val="right"/>
            </w:pPr>
            <w:r>
              <w:rPr>
                <w:sz w:val="24"/>
              </w:rPr>
              <w:t>180,000.00</w:t>
            </w:r>
          </w:p>
        </w:tc>
      </w:tr>
      <w:tr w:rsidR="000B3829">
        <w:tc>
          <w:tcPr>
            <w:tcW w:w="2715" w:type="dxa"/>
            <w:vAlign w:val="center"/>
          </w:tcPr>
          <w:p w:rsidR="000B3829" w:rsidRDefault="00726CD3">
            <w:pPr>
              <w:jc w:val="left"/>
            </w:pPr>
            <w:r>
              <w:rPr>
                <w:sz w:val="24"/>
              </w:rPr>
              <w:t>预提审计费</w:t>
            </w:r>
          </w:p>
        </w:tc>
        <w:tc>
          <w:tcPr>
            <w:tcW w:w="3150" w:type="dxa"/>
            <w:vAlign w:val="center"/>
          </w:tcPr>
          <w:p w:rsidR="000B3829" w:rsidRDefault="00726CD3">
            <w:pPr>
              <w:jc w:val="right"/>
            </w:pPr>
            <w:r>
              <w:rPr>
                <w:sz w:val="24"/>
              </w:rPr>
              <w:t>110,000.00</w:t>
            </w:r>
          </w:p>
        </w:tc>
        <w:tc>
          <w:tcPr>
            <w:tcW w:w="3150" w:type="dxa"/>
            <w:vAlign w:val="center"/>
          </w:tcPr>
          <w:p w:rsidR="000B3829" w:rsidRDefault="00726CD3">
            <w:pPr>
              <w:jc w:val="right"/>
            </w:pPr>
            <w:r>
              <w:rPr>
                <w:sz w:val="24"/>
              </w:rPr>
              <w:t>50,000.00</w:t>
            </w:r>
          </w:p>
        </w:tc>
      </w:tr>
      <w:tr w:rsidR="000B3829">
        <w:tc>
          <w:tcPr>
            <w:tcW w:w="2715" w:type="dxa"/>
            <w:vAlign w:val="center"/>
          </w:tcPr>
          <w:p w:rsidR="000B3829" w:rsidRDefault="00726CD3">
            <w:pPr>
              <w:jc w:val="left"/>
            </w:pPr>
            <w:r>
              <w:rPr>
                <w:sz w:val="24"/>
              </w:rPr>
              <w:t>预提账户维护费</w:t>
            </w:r>
          </w:p>
        </w:tc>
        <w:tc>
          <w:tcPr>
            <w:tcW w:w="3150" w:type="dxa"/>
            <w:vAlign w:val="center"/>
          </w:tcPr>
          <w:p w:rsidR="000B3829" w:rsidRDefault="00726CD3">
            <w:pPr>
              <w:jc w:val="right"/>
            </w:pPr>
            <w:r>
              <w:rPr>
                <w:sz w:val="24"/>
              </w:rPr>
              <w:t>9,300.00</w:t>
            </w:r>
          </w:p>
        </w:tc>
        <w:tc>
          <w:tcPr>
            <w:tcW w:w="3150" w:type="dxa"/>
            <w:vAlign w:val="center"/>
          </w:tcPr>
          <w:p w:rsidR="000B3829" w:rsidRDefault="00726CD3">
            <w:pPr>
              <w:jc w:val="right"/>
            </w:pPr>
            <w:r>
              <w:rPr>
                <w:sz w:val="24"/>
              </w:rPr>
              <w:t>9,300.00</w:t>
            </w:r>
          </w:p>
        </w:tc>
      </w:tr>
      <w:tr w:rsidR="00611467" w:rsidRPr="00D0515B" w:rsidTr="006F6EF8">
        <w:trPr>
          <w:trHeight w:val="325"/>
        </w:trPr>
        <w:tc>
          <w:tcPr>
            <w:tcW w:w="2715" w:type="dxa"/>
            <w:vAlign w:val="center"/>
          </w:tcPr>
          <w:p w:rsidR="00611467" w:rsidRPr="00D0515B" w:rsidRDefault="00611467" w:rsidP="00EC40F8">
            <w:pPr>
              <w:spacing w:before="29" w:line="288" w:lineRule="auto"/>
              <w:jc w:val="center"/>
              <w:rPr>
                <w:rFonts w:ascii="宋体" w:hAnsi="宋体"/>
                <w:szCs w:val="21"/>
              </w:rPr>
            </w:pPr>
            <w:r w:rsidRPr="00EC40F8">
              <w:rPr>
                <w:rFonts w:hint="eastAsia"/>
                <w:sz w:val="24"/>
              </w:rPr>
              <w:t>合计</w:t>
            </w:r>
          </w:p>
        </w:tc>
        <w:tc>
          <w:tcPr>
            <w:tcW w:w="3150" w:type="dxa"/>
            <w:vAlign w:val="bottom"/>
          </w:tcPr>
          <w:p w:rsidR="00611467" w:rsidRPr="00934E74" w:rsidRDefault="00611467" w:rsidP="00934E74">
            <w:pPr>
              <w:spacing w:before="29" w:line="288" w:lineRule="auto"/>
              <w:jc w:val="right"/>
              <w:rPr>
                <w:sz w:val="24"/>
              </w:rPr>
            </w:pPr>
            <w:r w:rsidRPr="00934E74">
              <w:rPr>
                <w:sz w:val="24"/>
              </w:rPr>
              <w:t>299,300.00</w:t>
            </w:r>
          </w:p>
        </w:tc>
        <w:tc>
          <w:tcPr>
            <w:tcW w:w="3150" w:type="dxa"/>
            <w:vAlign w:val="bottom"/>
          </w:tcPr>
          <w:p w:rsidR="00611467" w:rsidRPr="00934E74" w:rsidRDefault="00611467" w:rsidP="00934E74">
            <w:pPr>
              <w:spacing w:before="29" w:line="288" w:lineRule="auto"/>
              <w:jc w:val="right"/>
              <w:rPr>
                <w:sz w:val="24"/>
              </w:rPr>
            </w:pPr>
            <w:r w:rsidRPr="00934E74">
              <w:rPr>
                <w:sz w:val="24"/>
              </w:rPr>
              <w:t>239,300.00</w:t>
            </w:r>
          </w:p>
        </w:tc>
      </w:tr>
    </w:tbl>
    <w:p w:rsidR="006D141C" w:rsidRPr="00D0515B" w:rsidRDefault="006D141C" w:rsidP="004B36C2">
      <w:pPr>
        <w:spacing w:line="360" w:lineRule="auto"/>
        <w:rPr>
          <w:rFonts w:asciiTheme="minorEastAsia" w:eastAsiaTheme="minorEastAsia" w:hAnsiTheme="minorEastAsia"/>
          <w:b/>
          <w:bCs/>
          <w:szCs w:val="21"/>
        </w:rPr>
      </w:pPr>
    </w:p>
    <w:p w:rsidR="003F4B2E" w:rsidRPr="00623167" w:rsidRDefault="003F4B2E" w:rsidP="00623167">
      <w:pPr>
        <w:spacing w:before="29" w:line="288" w:lineRule="auto"/>
        <w:rPr>
          <w:b/>
          <w:bCs/>
          <w:kern w:val="0"/>
          <w:sz w:val="24"/>
        </w:rPr>
      </w:pPr>
      <w:r w:rsidRPr="00623167">
        <w:rPr>
          <w:rFonts w:hint="eastAsia"/>
          <w:b/>
          <w:bCs/>
          <w:kern w:val="0"/>
          <w:sz w:val="24"/>
        </w:rPr>
        <w:t>7.4.7.</w:t>
      </w:r>
      <w:r w:rsidR="008A28D4" w:rsidRPr="00623167">
        <w:rPr>
          <w:rFonts w:hint="eastAsia"/>
          <w:b/>
          <w:bCs/>
          <w:kern w:val="0"/>
          <w:sz w:val="24"/>
        </w:rPr>
        <w:t>9</w:t>
      </w:r>
      <w:r w:rsidRPr="00623167">
        <w:rPr>
          <w:rFonts w:hint="eastAsia"/>
          <w:b/>
          <w:bCs/>
          <w:kern w:val="0"/>
          <w:sz w:val="24"/>
        </w:rPr>
        <w:t>实收基金</w:t>
      </w:r>
    </w:p>
    <w:p w:rsidR="003F4B2E" w:rsidRPr="00112071" w:rsidRDefault="003F4B2E" w:rsidP="00112071">
      <w:pPr>
        <w:adjustRightInd w:val="0"/>
        <w:snapToGrid w:val="0"/>
        <w:spacing w:line="360" w:lineRule="auto"/>
        <w:rPr>
          <w:rFonts w:eastAsiaTheme="minorEastAsia"/>
          <w:b/>
          <w:sz w:val="24"/>
        </w:rPr>
      </w:pPr>
      <w:r w:rsidRPr="00112071">
        <w:rPr>
          <w:rFonts w:eastAsiaTheme="minorEastAsia" w:hint="eastAsia"/>
          <w:b/>
          <w:sz w:val="24"/>
        </w:rPr>
        <w:t>交银理财</w:t>
      </w:r>
      <w:r w:rsidRPr="00112071">
        <w:rPr>
          <w:rFonts w:eastAsiaTheme="minorEastAsia" w:hint="eastAsia"/>
          <w:b/>
          <w:sz w:val="24"/>
        </w:rPr>
        <w:t>60</w:t>
      </w:r>
      <w:r w:rsidRPr="00112071">
        <w:rPr>
          <w:rFonts w:eastAsiaTheme="minorEastAsia" w:hint="eastAsia"/>
          <w:b/>
          <w:sz w:val="24"/>
        </w:rPr>
        <w:t>天债券</w:t>
      </w:r>
      <w:r w:rsidRPr="00112071">
        <w:rPr>
          <w:rFonts w:eastAsiaTheme="minorEastAsia" w:hint="eastAsia"/>
          <w:b/>
          <w:sz w:val="24"/>
        </w:rPr>
        <w:t>A</w:t>
      </w:r>
    </w:p>
    <w:p w:rsidR="003F4B2E" w:rsidRPr="00E611FE" w:rsidRDefault="003F4B2E" w:rsidP="00E611FE">
      <w:pPr>
        <w:adjustRightInd w:val="0"/>
        <w:snapToGrid w:val="0"/>
        <w:spacing w:line="288" w:lineRule="auto"/>
        <w:jc w:val="right"/>
        <w:rPr>
          <w:rFonts w:eastAsiaTheme="minorEastAsia"/>
          <w:sz w:val="24"/>
        </w:rPr>
      </w:pPr>
      <w:r w:rsidRPr="00E611FE">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rsidTr="00694557">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ordWrap w:val="0"/>
              <w:jc w:val="center"/>
              <w:rPr>
                <w:sz w:val="24"/>
              </w:rPr>
            </w:pPr>
            <w:r w:rsidRPr="007D6979">
              <w:rPr>
                <w:rFonts w:hint="eastAsia"/>
                <w:sz w:val="24"/>
              </w:rPr>
              <w:t>本期</w:t>
            </w:r>
          </w:p>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2018</w:t>
            </w:r>
            <w:r w:rsidRPr="007D6979">
              <w:rPr>
                <w:rFonts w:hint="eastAsia"/>
                <w:sz w:val="24"/>
              </w:rPr>
              <w:t>年</w:t>
            </w:r>
            <w:r w:rsidRPr="007D6979">
              <w:rPr>
                <w:rFonts w:hint="eastAsia"/>
                <w:sz w:val="24"/>
              </w:rPr>
              <w:t>1</w:t>
            </w:r>
            <w:r w:rsidRPr="007D6979">
              <w:rPr>
                <w:rFonts w:hint="eastAsia"/>
                <w:sz w:val="24"/>
              </w:rPr>
              <w:t>月</w:t>
            </w:r>
            <w:r w:rsidRPr="007D6979">
              <w:rPr>
                <w:rFonts w:hint="eastAsia"/>
                <w:sz w:val="24"/>
              </w:rPr>
              <w:t>1</w:t>
            </w:r>
            <w:r w:rsidRPr="007D6979">
              <w:rPr>
                <w:rFonts w:hint="eastAsia"/>
                <w:sz w:val="24"/>
              </w:rPr>
              <w:t>日至</w:t>
            </w:r>
            <w:r w:rsidRPr="007D6979">
              <w:rPr>
                <w:rFonts w:hint="eastAsia"/>
                <w:sz w:val="24"/>
              </w:rPr>
              <w:t>2018</w:t>
            </w:r>
            <w:r w:rsidRPr="007D6979">
              <w:rPr>
                <w:rFonts w:hint="eastAsia"/>
                <w:sz w:val="24"/>
              </w:rPr>
              <w:t>年</w:t>
            </w:r>
            <w:r w:rsidRPr="007D6979">
              <w:rPr>
                <w:rFonts w:hint="eastAsia"/>
                <w:sz w:val="24"/>
              </w:rPr>
              <w:t>12</w:t>
            </w:r>
            <w:r w:rsidRPr="007D6979">
              <w:rPr>
                <w:rFonts w:hint="eastAsia"/>
                <w:sz w:val="24"/>
              </w:rPr>
              <w:t>月</w:t>
            </w:r>
            <w:r w:rsidRPr="007D6979">
              <w:rPr>
                <w:rFonts w:hint="eastAsia"/>
                <w:sz w:val="24"/>
              </w:rPr>
              <w:t>31</w:t>
            </w:r>
            <w:r w:rsidRPr="007D6979">
              <w:rPr>
                <w:rFonts w:hint="eastAsia"/>
                <w:sz w:val="24"/>
              </w:rPr>
              <w:t>日</w:t>
            </w:r>
          </w:p>
        </w:tc>
      </w:tr>
      <w:tr w:rsidR="002C233F" w:rsidRPr="00D0515B" w:rsidTr="00694557">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58598D" w:rsidP="007D6979">
            <w:pPr>
              <w:widowControl/>
              <w:wordWrap w:val="0"/>
              <w:autoSpaceDE w:val="0"/>
              <w:autoSpaceDN w:val="0"/>
              <w:ind w:right="-15"/>
              <w:jc w:val="center"/>
              <w:textAlignment w:val="bottom"/>
              <w:rPr>
                <w:sz w:val="24"/>
              </w:rPr>
            </w:pPr>
            <w:r w:rsidRPr="007D6979">
              <w:rPr>
                <w:rFonts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账面金额</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9,650,918.64</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9,650,918.64</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9,039,255.06</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9,039,255.06</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本期赎回（以</w:t>
            </w:r>
            <w:r w:rsidR="00D94850" w:rsidRPr="00115725">
              <w:rPr>
                <w:sz w:val="24"/>
              </w:rPr>
              <w:t>“-”</w:t>
            </w:r>
            <w:r w:rsidRPr="007D6979">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-9,733,534.80</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-9,733,534.80</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8,956,638.90</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8,956,638.90</w:t>
            </w:r>
          </w:p>
        </w:tc>
      </w:tr>
    </w:tbl>
    <w:p w:rsidR="00ED2167" w:rsidRPr="00ED2167" w:rsidRDefault="00ED2167" w:rsidP="00ED2167">
      <w:pPr>
        <w:tabs>
          <w:tab w:val="left" w:pos="426"/>
        </w:tabs>
        <w:spacing w:before="29" w:line="288" w:lineRule="auto"/>
        <w:jc w:val="left"/>
        <w:rPr>
          <w:kern w:val="0"/>
          <w:sz w:val="24"/>
        </w:rPr>
      </w:pPr>
    </w:p>
    <w:p w:rsidR="003F4B2E" w:rsidRPr="00ED2167" w:rsidRDefault="003F4B2E" w:rsidP="00ED2167">
      <w:pPr>
        <w:adjustRightInd w:val="0"/>
        <w:snapToGrid w:val="0"/>
        <w:spacing w:line="360" w:lineRule="auto"/>
        <w:rPr>
          <w:rFonts w:eastAsiaTheme="minorEastAsia"/>
          <w:b/>
          <w:sz w:val="24"/>
        </w:rPr>
      </w:pPr>
      <w:r w:rsidRPr="00ED2167">
        <w:rPr>
          <w:rFonts w:eastAsiaTheme="minorEastAsia" w:hint="eastAsia"/>
          <w:b/>
          <w:sz w:val="24"/>
        </w:rPr>
        <w:t>交银理财</w:t>
      </w:r>
      <w:r w:rsidRPr="00ED2167">
        <w:rPr>
          <w:rFonts w:eastAsiaTheme="minorEastAsia" w:hint="eastAsia"/>
          <w:b/>
          <w:sz w:val="24"/>
        </w:rPr>
        <w:t>60</w:t>
      </w:r>
      <w:r w:rsidRPr="00ED2167">
        <w:rPr>
          <w:rFonts w:eastAsiaTheme="minorEastAsia" w:hint="eastAsia"/>
          <w:b/>
          <w:sz w:val="24"/>
        </w:rPr>
        <w:t>天债券</w:t>
      </w:r>
      <w:r w:rsidRPr="00ED2167">
        <w:rPr>
          <w:rFonts w:eastAsiaTheme="minorEastAsia" w:hint="eastAsia"/>
          <w:b/>
          <w:sz w:val="24"/>
        </w:rPr>
        <w:t>B</w:t>
      </w:r>
    </w:p>
    <w:p w:rsidR="003F4B2E" w:rsidRPr="003B4E7A" w:rsidRDefault="003F4B2E" w:rsidP="004B36C2">
      <w:pPr>
        <w:adjustRightInd w:val="0"/>
        <w:snapToGrid w:val="0"/>
        <w:spacing w:line="360" w:lineRule="auto"/>
        <w:jc w:val="right"/>
        <w:rPr>
          <w:rFonts w:eastAsiaTheme="minorEastAsia"/>
          <w:sz w:val="24"/>
        </w:rPr>
      </w:pPr>
      <w:r w:rsidRPr="003B4E7A">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rsidTr="007F0054">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本期</w:t>
            </w:r>
          </w:p>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2018</w:t>
            </w:r>
            <w:r w:rsidRPr="007F0054">
              <w:rPr>
                <w:rFonts w:eastAsiaTheme="minorEastAsia" w:hint="eastAsia"/>
                <w:sz w:val="24"/>
              </w:rPr>
              <w:t>年</w:t>
            </w:r>
            <w:r w:rsidRPr="007F0054">
              <w:rPr>
                <w:rFonts w:eastAsiaTheme="minorEastAsia" w:hint="eastAsia"/>
                <w:sz w:val="24"/>
              </w:rPr>
              <w:t>1</w:t>
            </w:r>
            <w:r w:rsidRPr="007F0054">
              <w:rPr>
                <w:rFonts w:eastAsiaTheme="minorEastAsia" w:hint="eastAsia"/>
                <w:sz w:val="24"/>
              </w:rPr>
              <w:t>月</w:t>
            </w:r>
            <w:r w:rsidRPr="007F0054">
              <w:rPr>
                <w:rFonts w:eastAsiaTheme="minorEastAsia" w:hint="eastAsia"/>
                <w:sz w:val="24"/>
              </w:rPr>
              <w:t>1</w:t>
            </w:r>
            <w:r w:rsidRPr="007F0054">
              <w:rPr>
                <w:rFonts w:eastAsiaTheme="minorEastAsia" w:hint="eastAsia"/>
                <w:sz w:val="24"/>
              </w:rPr>
              <w:t>日至</w:t>
            </w:r>
            <w:r w:rsidRPr="007F0054">
              <w:rPr>
                <w:rFonts w:eastAsiaTheme="minorEastAsia" w:hint="eastAsia"/>
                <w:sz w:val="24"/>
              </w:rPr>
              <w:t>2018</w:t>
            </w:r>
            <w:r w:rsidRPr="007F0054">
              <w:rPr>
                <w:rFonts w:eastAsiaTheme="minorEastAsia" w:hint="eastAsia"/>
                <w:sz w:val="24"/>
              </w:rPr>
              <w:t>年</w:t>
            </w:r>
            <w:r w:rsidRPr="007F0054">
              <w:rPr>
                <w:rFonts w:eastAsiaTheme="minorEastAsia" w:hint="eastAsia"/>
                <w:sz w:val="24"/>
              </w:rPr>
              <w:t>12</w:t>
            </w:r>
            <w:r w:rsidRPr="007F0054">
              <w:rPr>
                <w:rFonts w:eastAsiaTheme="minorEastAsia" w:hint="eastAsia"/>
                <w:sz w:val="24"/>
              </w:rPr>
              <w:t>月</w:t>
            </w:r>
            <w:r w:rsidRPr="007F0054">
              <w:rPr>
                <w:rFonts w:eastAsiaTheme="minorEastAsia" w:hint="eastAsia"/>
                <w:sz w:val="24"/>
              </w:rPr>
              <w:t>31</w:t>
            </w:r>
            <w:r w:rsidRPr="007F0054">
              <w:rPr>
                <w:rFonts w:eastAsiaTheme="minorEastAsia" w:hint="eastAsia"/>
                <w:sz w:val="24"/>
              </w:rPr>
              <w:t>日</w:t>
            </w:r>
          </w:p>
        </w:tc>
      </w:tr>
      <w:tr w:rsidR="002C233F" w:rsidRPr="00D0515B" w:rsidTr="007F0054">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CF2D41"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账面金额</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4,947,259,751.92</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4,947,259,751.92</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18,865,093,019.57</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18,865,093,019.57</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本期赎回（以</w:t>
            </w:r>
            <w:r w:rsidR="003E7238" w:rsidRPr="00115725">
              <w:rPr>
                <w:sz w:val="24"/>
              </w:rPr>
              <w:t>“-”</w:t>
            </w:r>
            <w:r w:rsidRPr="003E7238">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-12,052,493,100.67</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-12,052,493,100.67</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11,759,859,670.82</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11,759,859,670.82</w:t>
            </w:r>
          </w:p>
        </w:tc>
      </w:tr>
    </w:tbl>
    <w:p w:rsidR="00BA6A4D" w:rsidRPr="005D5A29" w:rsidRDefault="00726CD3" w:rsidP="00BA6A4D">
      <w:pPr>
        <w:tabs>
          <w:tab w:val="left" w:pos="426"/>
        </w:tabs>
        <w:spacing w:before="29" w:line="288" w:lineRule="auto"/>
        <w:jc w:val="left"/>
        <w:rPr>
          <w:kern w:val="0"/>
          <w:sz w:val="24"/>
        </w:rPr>
      </w:pPr>
      <w:r>
        <w:rPr>
          <w:rFonts w:hint="eastAsia"/>
          <w:kern w:val="0"/>
          <w:sz w:val="24"/>
        </w:rPr>
        <w:t>注：</w:t>
      </w:r>
      <w:r w:rsidR="00BA6A4D" w:rsidRPr="005D5A29">
        <w:rPr>
          <w:rFonts w:hint="eastAsia"/>
          <w:kern w:val="0"/>
          <w:sz w:val="24"/>
        </w:rPr>
        <w:t>1</w:t>
      </w:r>
      <w:r w:rsidR="00BA6A4D" w:rsidRPr="005D5A29">
        <w:rPr>
          <w:rFonts w:hint="eastAsia"/>
          <w:kern w:val="0"/>
          <w:sz w:val="24"/>
        </w:rPr>
        <w:t>、如果本报告期间发生转换入、红利再投、份额类别调整，则总申购份额中包含该业务；</w:t>
      </w:r>
    </w:p>
    <w:p w:rsidR="006D141C" w:rsidRPr="00D0515B" w:rsidRDefault="00BA6A4D" w:rsidP="00BA6A4D">
      <w:pPr>
        <w:tabs>
          <w:tab w:val="left" w:pos="426"/>
        </w:tabs>
        <w:spacing w:before="29" w:line="288" w:lineRule="auto"/>
        <w:jc w:val="left"/>
        <w:rPr>
          <w:rFonts w:asciiTheme="minorEastAsia" w:eastAsiaTheme="minorEastAsia" w:hAnsiTheme="minorEastAsia"/>
          <w:bCs/>
          <w:szCs w:val="21"/>
        </w:rPr>
      </w:pPr>
      <w:r w:rsidRPr="005D5A29">
        <w:rPr>
          <w:rFonts w:hint="eastAsia"/>
          <w:kern w:val="0"/>
          <w:sz w:val="24"/>
        </w:rPr>
        <w:t>2</w:t>
      </w:r>
      <w:r w:rsidRPr="005D5A29">
        <w:rPr>
          <w:rFonts w:hint="eastAsia"/>
          <w:kern w:val="0"/>
          <w:sz w:val="24"/>
        </w:rPr>
        <w:t>、如果本报告期间发生转换出、份额类别调整，则总赎回份额中包含该业务。</w:t>
      </w:r>
      <w:r w:rsidR="00F93B15">
        <w:rPr>
          <w:kern w:val="0"/>
          <w:sz w:val="24"/>
        </w:rPr>
        <w:br/>
      </w:r>
    </w:p>
    <w:p w:rsidR="006D141C" w:rsidRPr="005C0CEC" w:rsidRDefault="006D141C" w:rsidP="005C0CEC">
      <w:pPr>
        <w:spacing w:before="29" w:line="288" w:lineRule="auto"/>
        <w:rPr>
          <w:b/>
          <w:bCs/>
          <w:kern w:val="0"/>
          <w:sz w:val="24"/>
        </w:rPr>
      </w:pPr>
      <w:r w:rsidRPr="005C0CEC">
        <w:rPr>
          <w:rFonts w:hint="eastAsia"/>
          <w:b/>
          <w:bCs/>
          <w:kern w:val="0"/>
          <w:sz w:val="24"/>
        </w:rPr>
        <w:t>7.4.7.</w:t>
      </w:r>
      <w:r w:rsidR="008A28D4" w:rsidRPr="005C0CEC">
        <w:rPr>
          <w:rFonts w:hint="eastAsia"/>
          <w:b/>
          <w:bCs/>
          <w:kern w:val="0"/>
          <w:sz w:val="24"/>
        </w:rPr>
        <w:t>10</w:t>
      </w:r>
      <w:r w:rsidRPr="005C0CEC">
        <w:rPr>
          <w:rFonts w:hint="eastAsia"/>
          <w:b/>
          <w:bCs/>
          <w:kern w:val="0"/>
          <w:sz w:val="24"/>
        </w:rPr>
        <w:t>未分配利润</w:t>
      </w:r>
    </w:p>
    <w:p w:rsidR="006D141C" w:rsidRPr="005C0CEC" w:rsidRDefault="006D141C" w:rsidP="005C0CEC">
      <w:pPr>
        <w:spacing w:before="29" w:line="288" w:lineRule="auto"/>
        <w:rPr>
          <w:sz w:val="24"/>
        </w:rPr>
      </w:pPr>
      <w:r w:rsidRPr="005C0CEC">
        <w:rPr>
          <w:rFonts w:hint="eastAsia"/>
          <w:sz w:val="24"/>
        </w:rPr>
        <w:t>交银理财</w:t>
      </w:r>
      <w:r w:rsidRPr="005C0CEC">
        <w:rPr>
          <w:rFonts w:hint="eastAsia"/>
          <w:sz w:val="24"/>
        </w:rPr>
        <w:t>60</w:t>
      </w:r>
      <w:r w:rsidRPr="005C0CEC">
        <w:rPr>
          <w:rFonts w:hint="eastAsia"/>
          <w:sz w:val="24"/>
        </w:rPr>
        <w:t>天债券</w:t>
      </w:r>
      <w:r w:rsidRPr="005C0CEC">
        <w:rPr>
          <w:rFonts w:hint="eastAsia"/>
          <w:sz w:val="24"/>
        </w:rPr>
        <w:t>A</w:t>
      </w:r>
    </w:p>
    <w:p w:rsidR="006D141C" w:rsidRPr="005C0CEC" w:rsidRDefault="005B4215" w:rsidP="005C0CEC">
      <w:pPr>
        <w:adjustRightInd w:val="0"/>
        <w:snapToGrid w:val="0"/>
        <w:spacing w:before="29" w:line="288" w:lineRule="auto"/>
        <w:jc w:val="right"/>
        <w:rPr>
          <w:sz w:val="24"/>
        </w:rPr>
      </w:pPr>
      <w:r w:rsidRPr="005C0CEC">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hideMark/>
          </w:tcPr>
          <w:p w:rsidR="006D141C" w:rsidRPr="00FB6668" w:rsidRDefault="006D141C" w:rsidP="00FB6668">
            <w:pPr>
              <w:spacing w:before="29" w:line="288" w:lineRule="auto"/>
              <w:jc w:val="center"/>
              <w:rPr>
                <w:color w:val="000000"/>
                <w:sz w:val="24"/>
              </w:rPr>
            </w:pPr>
            <w:r w:rsidRPr="00FB6668">
              <w:rPr>
                <w:rFonts w:hint="eastAsia"/>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未分配利润合计</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115520" w:rsidP="00FB6668">
            <w:pPr>
              <w:spacing w:before="29" w:line="288" w:lineRule="auto"/>
              <w:rPr>
                <w:sz w:val="24"/>
              </w:rPr>
            </w:pPr>
            <w:r w:rsidRPr="00FB6668">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392,490.36</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392,490.36</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本期基金份额交易产</w:t>
            </w:r>
            <w:r w:rsidRPr="00FB6668">
              <w:rPr>
                <w:rFonts w:hint="eastAsia"/>
                <w:sz w:val="24"/>
              </w:rPr>
              <w:lastRenderedPageBreak/>
              <w:t>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lastRenderedPageBreak/>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-392,490.36</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-392,490.36</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bl>
    <w:p w:rsidR="006D141C" w:rsidRPr="009958FB" w:rsidRDefault="006D141C" w:rsidP="009958FB">
      <w:pPr>
        <w:adjustRightInd w:val="0"/>
        <w:snapToGrid w:val="0"/>
        <w:spacing w:before="29" w:line="288" w:lineRule="auto"/>
        <w:rPr>
          <w:sz w:val="24"/>
        </w:rPr>
      </w:pPr>
      <w:r w:rsidRPr="009958FB">
        <w:rPr>
          <w:rFonts w:hint="eastAsia"/>
          <w:sz w:val="24"/>
        </w:rPr>
        <w:t>交银理财</w:t>
      </w:r>
      <w:r w:rsidRPr="009958FB">
        <w:rPr>
          <w:rFonts w:hint="eastAsia"/>
          <w:sz w:val="24"/>
        </w:rPr>
        <w:t>60</w:t>
      </w:r>
      <w:r w:rsidRPr="009958FB">
        <w:rPr>
          <w:rFonts w:hint="eastAsia"/>
          <w:sz w:val="24"/>
        </w:rPr>
        <w:t>天债券</w:t>
      </w:r>
      <w:r w:rsidRPr="009958FB">
        <w:rPr>
          <w:rFonts w:hint="eastAsia"/>
          <w:sz w:val="24"/>
        </w:rPr>
        <w:t>B</w:t>
      </w:r>
    </w:p>
    <w:p w:rsidR="006D141C" w:rsidRPr="009958FB" w:rsidRDefault="005B4215" w:rsidP="009958FB">
      <w:pPr>
        <w:adjustRightInd w:val="0"/>
        <w:snapToGrid w:val="0"/>
        <w:spacing w:before="29" w:line="288" w:lineRule="auto"/>
        <w:jc w:val="right"/>
        <w:rPr>
          <w:sz w:val="24"/>
        </w:rPr>
      </w:pPr>
      <w:r w:rsidRPr="009958FB">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hideMark/>
          </w:tcPr>
          <w:p w:rsidR="006D141C" w:rsidRPr="009958FB" w:rsidRDefault="006D141C" w:rsidP="009958FB">
            <w:pPr>
              <w:spacing w:before="29" w:line="288" w:lineRule="auto"/>
              <w:jc w:val="center"/>
              <w:rPr>
                <w:color w:val="000000"/>
                <w:sz w:val="24"/>
              </w:rPr>
            </w:pPr>
            <w:r w:rsidRPr="009958FB">
              <w:rPr>
                <w:rFonts w:hint="eastAsia"/>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未分配利润合计</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115520" w:rsidP="009958FB">
            <w:pPr>
              <w:spacing w:before="29" w:line="288" w:lineRule="auto"/>
              <w:rPr>
                <w:sz w:val="24"/>
              </w:rPr>
            </w:pPr>
            <w:r w:rsidRPr="009958FB">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3B1316">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563,352,364.35</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563,352,364.35</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-563,352,364.35</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-563,352,364.35</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bl>
    <w:p w:rsidR="006D141C" w:rsidRPr="006A5E35" w:rsidRDefault="006D141C" w:rsidP="006A5E35">
      <w:pPr>
        <w:spacing w:before="29" w:line="288" w:lineRule="auto"/>
        <w:rPr>
          <w:b/>
          <w:bCs/>
          <w:kern w:val="0"/>
          <w:sz w:val="24"/>
        </w:rPr>
      </w:pPr>
      <w:r w:rsidRPr="006A5E35">
        <w:rPr>
          <w:rFonts w:hint="eastAsia"/>
          <w:b/>
          <w:bCs/>
          <w:kern w:val="0"/>
          <w:sz w:val="24"/>
        </w:rPr>
        <w:t>7.4.7.</w:t>
      </w:r>
      <w:r w:rsidR="008A28D4" w:rsidRPr="006A5E35">
        <w:rPr>
          <w:rFonts w:hint="eastAsia"/>
          <w:b/>
          <w:bCs/>
          <w:kern w:val="0"/>
          <w:sz w:val="24"/>
        </w:rPr>
        <w:t>11</w:t>
      </w:r>
      <w:r w:rsidRPr="006A5E35">
        <w:rPr>
          <w:rFonts w:hint="eastAsia"/>
          <w:b/>
          <w:bCs/>
          <w:kern w:val="0"/>
          <w:sz w:val="24"/>
        </w:rPr>
        <w:t>存款利息收入</w:t>
      </w:r>
    </w:p>
    <w:p w:rsidR="006D141C" w:rsidRPr="006A5E35" w:rsidRDefault="005B4215" w:rsidP="006A5E35">
      <w:pPr>
        <w:spacing w:before="29" w:line="288" w:lineRule="auto"/>
        <w:jc w:val="right"/>
        <w:rPr>
          <w:sz w:val="24"/>
        </w:rPr>
      </w:pPr>
      <w:r w:rsidRPr="006A5E35">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项目</w:t>
            </w:r>
          </w:p>
        </w:tc>
        <w:tc>
          <w:tcPr>
            <w:tcW w:w="3208"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本期</w:t>
            </w:r>
          </w:p>
          <w:p w:rsidR="006D141C" w:rsidRPr="006A5E35" w:rsidRDefault="006D141C" w:rsidP="006A5E35">
            <w:pPr>
              <w:spacing w:before="29" w:line="288" w:lineRule="auto"/>
              <w:jc w:val="center"/>
              <w:rPr>
                <w:sz w:val="24"/>
              </w:rPr>
            </w:pPr>
            <w:r w:rsidRPr="006A5E35">
              <w:rPr>
                <w:rFonts w:hint="eastAsia"/>
                <w:sz w:val="24"/>
              </w:rPr>
              <w:t>2018</w:t>
            </w:r>
            <w:r w:rsidRPr="006A5E35">
              <w:rPr>
                <w:rFonts w:hint="eastAsia"/>
                <w:sz w:val="24"/>
              </w:rPr>
              <w:t>年</w:t>
            </w:r>
            <w:r w:rsidRPr="006A5E35">
              <w:rPr>
                <w:rFonts w:hint="eastAsia"/>
                <w:sz w:val="24"/>
              </w:rPr>
              <w:t>1</w:t>
            </w:r>
            <w:r w:rsidRPr="006A5E35">
              <w:rPr>
                <w:rFonts w:hint="eastAsia"/>
                <w:sz w:val="24"/>
              </w:rPr>
              <w:t>月</w:t>
            </w:r>
            <w:r w:rsidRPr="006A5E35">
              <w:rPr>
                <w:rFonts w:hint="eastAsia"/>
                <w:sz w:val="24"/>
              </w:rPr>
              <w:t>1</w:t>
            </w:r>
            <w:r w:rsidRPr="006A5E35">
              <w:rPr>
                <w:rFonts w:hint="eastAsia"/>
                <w:sz w:val="24"/>
              </w:rPr>
              <w:t>日至</w:t>
            </w:r>
            <w:r w:rsidRPr="006A5E35">
              <w:rPr>
                <w:rFonts w:hint="eastAsia"/>
                <w:sz w:val="24"/>
              </w:rPr>
              <w:t>2018</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上年度可比期间</w:t>
            </w:r>
          </w:p>
          <w:p w:rsidR="006D141C" w:rsidRPr="006A5E35" w:rsidRDefault="006D64C2" w:rsidP="006A5E35">
            <w:pPr>
              <w:spacing w:before="29" w:line="288" w:lineRule="auto"/>
              <w:jc w:val="center"/>
              <w:rPr>
                <w:sz w:val="24"/>
              </w:rPr>
            </w:pPr>
            <w:r w:rsidRPr="006A5E35">
              <w:rPr>
                <w:rFonts w:hint="eastAsia"/>
                <w:sz w:val="24"/>
              </w:rPr>
              <w:t>2017</w:t>
            </w:r>
            <w:r w:rsidRPr="006A5E35">
              <w:rPr>
                <w:rFonts w:hint="eastAsia"/>
                <w:sz w:val="24"/>
              </w:rPr>
              <w:t>年</w:t>
            </w:r>
            <w:r w:rsidRPr="006A5E35">
              <w:rPr>
                <w:rFonts w:hint="eastAsia"/>
                <w:sz w:val="24"/>
              </w:rPr>
              <w:t>1</w:t>
            </w:r>
            <w:r w:rsidRPr="006A5E35">
              <w:rPr>
                <w:rFonts w:hint="eastAsia"/>
                <w:sz w:val="24"/>
              </w:rPr>
              <w:t>月</w:t>
            </w:r>
            <w:r w:rsidRPr="006A5E35">
              <w:rPr>
                <w:rFonts w:hint="eastAsia"/>
                <w:sz w:val="24"/>
              </w:rPr>
              <w:t>1</w:t>
            </w:r>
            <w:r w:rsidRPr="006A5E35">
              <w:rPr>
                <w:rFonts w:hint="eastAsia"/>
                <w:sz w:val="24"/>
              </w:rPr>
              <w:t>日至</w:t>
            </w:r>
            <w:r w:rsidRPr="006A5E35">
              <w:rPr>
                <w:rFonts w:hint="eastAsia"/>
                <w:sz w:val="24"/>
              </w:rPr>
              <w:t>2017</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活期存款利息收入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90,761.46</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131,503.92</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定期存款利息收入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其他存款利息收入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180,562,455.32</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11,924,639.24</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结算备付金利息收入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0.19</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7,519.65</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其他</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51.88</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合计</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180,653,216.97</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12,063,714.69</w:t>
            </w:r>
          </w:p>
        </w:tc>
      </w:tr>
    </w:tbl>
    <w:p w:rsidR="006D141C" w:rsidRPr="00D0515B" w:rsidRDefault="003C0892" w:rsidP="004B36C2">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21542B" w:rsidRDefault="006D141C" w:rsidP="0021542B">
      <w:pPr>
        <w:spacing w:before="29" w:line="288" w:lineRule="auto"/>
        <w:rPr>
          <w:b/>
          <w:bCs/>
          <w:kern w:val="0"/>
          <w:sz w:val="24"/>
        </w:rPr>
      </w:pPr>
      <w:r w:rsidRPr="0021542B">
        <w:rPr>
          <w:rFonts w:hint="eastAsia"/>
          <w:b/>
          <w:bCs/>
          <w:kern w:val="0"/>
          <w:sz w:val="24"/>
        </w:rPr>
        <w:t>7.4.7.</w:t>
      </w:r>
      <w:r w:rsidR="008A28D4" w:rsidRPr="0021542B">
        <w:rPr>
          <w:rFonts w:hint="eastAsia"/>
          <w:b/>
          <w:bCs/>
          <w:kern w:val="0"/>
          <w:sz w:val="24"/>
        </w:rPr>
        <w:t>12</w:t>
      </w:r>
      <w:r w:rsidRPr="0021542B">
        <w:rPr>
          <w:rFonts w:hint="eastAsia"/>
          <w:b/>
          <w:bCs/>
          <w:kern w:val="0"/>
          <w:sz w:val="24"/>
        </w:rPr>
        <w:t>债券投资收益</w:t>
      </w:r>
    </w:p>
    <w:p w:rsidR="008C6E0B" w:rsidRPr="005A6E6C" w:rsidRDefault="008C6E0B" w:rsidP="008C6E0B">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8C6E0B" w:rsidRPr="005A6E6C" w:rsidTr="00D32085">
        <w:trPr>
          <w:trHeight w:val="315"/>
        </w:trPr>
        <w:tc>
          <w:tcPr>
            <w:tcW w:w="4129" w:type="dxa"/>
            <w:vAlign w:val="center"/>
          </w:tcPr>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8C6E0B" w:rsidRPr="000F1CA9" w:rsidRDefault="008C6E0B" w:rsidP="00D32085">
            <w:pPr>
              <w:widowControl/>
              <w:spacing w:before="29" w:line="288" w:lineRule="auto"/>
              <w:ind w:right="-15"/>
              <w:jc w:val="center"/>
              <w:rPr>
                <w:color w:val="000000"/>
                <w:sz w:val="24"/>
              </w:rPr>
            </w:pPr>
            <w:r w:rsidRPr="000F1CA9">
              <w:rPr>
                <w:color w:val="000000"/>
                <w:sz w:val="24"/>
              </w:rPr>
              <w:t>本期</w:t>
            </w:r>
          </w:p>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8C6E0B" w:rsidRPr="000F1CA9" w:rsidRDefault="008C6E0B" w:rsidP="00D32085">
            <w:pPr>
              <w:widowControl/>
              <w:spacing w:before="29" w:line="288" w:lineRule="auto"/>
              <w:ind w:right="-15"/>
              <w:jc w:val="center"/>
              <w:rPr>
                <w:color w:val="000000"/>
                <w:sz w:val="24"/>
              </w:rPr>
            </w:pPr>
            <w:r w:rsidRPr="000F1CA9">
              <w:rPr>
                <w:color w:val="000000"/>
                <w:sz w:val="24"/>
              </w:rPr>
              <w:t>上年度可比期间</w:t>
            </w:r>
          </w:p>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6247B8" w:rsidP="00D32085">
            <w:pPr>
              <w:spacing w:before="29" w:line="288" w:lineRule="auto"/>
              <w:rPr>
                <w:color w:val="000000"/>
                <w:sz w:val="24"/>
              </w:rPr>
            </w:pPr>
            <w:r>
              <w:rPr>
                <w:color w:val="000000"/>
                <w:sz w:val="24"/>
              </w:rPr>
              <w:t>卖出债券（</w:t>
            </w:r>
            <w:r w:rsidR="008C6E0B" w:rsidRPr="00B47916">
              <w:rPr>
                <w:color w:val="000000"/>
                <w:sz w:val="24"/>
              </w:rPr>
              <w:t>债转股及债券到期兑付）</w:t>
            </w:r>
            <w:r w:rsidR="008C6E0B" w:rsidRPr="00B47916">
              <w:rPr>
                <w:color w:val="000000"/>
                <w:sz w:val="24"/>
              </w:rPr>
              <w:lastRenderedPageBreak/>
              <w:t>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lastRenderedPageBreak/>
              <w:t>20,125,448,048.53</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7,888,129,148.14</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6247B8" w:rsidP="00D32085">
            <w:pPr>
              <w:spacing w:before="29" w:line="288" w:lineRule="auto"/>
              <w:rPr>
                <w:color w:val="000000"/>
                <w:sz w:val="24"/>
              </w:rPr>
            </w:pPr>
            <w:r>
              <w:rPr>
                <w:color w:val="000000"/>
                <w:sz w:val="24"/>
              </w:rPr>
              <w:t>减：卖出债券（</w:t>
            </w:r>
            <w:r w:rsidR="008C6E0B"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20,061,088,952.99</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7,875,414,204.99</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8C6E0B" w:rsidP="00D32085">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59,190,957.80</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12,705,387.67</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8C6E0B" w:rsidP="006247B8">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5,168,137.74</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9,555.48</w:t>
            </w:r>
          </w:p>
        </w:tc>
      </w:tr>
    </w:tbl>
    <w:p w:rsidR="008C6E0B" w:rsidRPr="00DF3766" w:rsidRDefault="008C6E0B" w:rsidP="008C6E0B">
      <w:pPr>
        <w:tabs>
          <w:tab w:val="left" w:pos="426"/>
        </w:tabs>
        <w:spacing w:before="29" w:line="288" w:lineRule="auto"/>
        <w:jc w:val="left"/>
        <w:rPr>
          <w:kern w:val="0"/>
          <w:sz w:val="24"/>
        </w:rPr>
      </w:pPr>
    </w:p>
    <w:p w:rsidR="00CE32C9" w:rsidRPr="002A4193" w:rsidRDefault="00701818" w:rsidP="002A4193">
      <w:pPr>
        <w:spacing w:before="29" w:line="288" w:lineRule="auto"/>
        <w:rPr>
          <w:b/>
          <w:bCs/>
          <w:color w:val="000000"/>
          <w:kern w:val="0"/>
          <w:sz w:val="24"/>
        </w:rPr>
      </w:pPr>
      <w:r>
        <w:rPr>
          <w:b/>
          <w:bCs/>
          <w:color w:val="000000"/>
          <w:kern w:val="0"/>
          <w:sz w:val="24"/>
        </w:rPr>
        <w:t>7.4.7.</w:t>
      </w:r>
      <w:r w:rsidR="00CE32C9" w:rsidRPr="002A4193">
        <w:rPr>
          <w:rFonts w:hint="eastAsia"/>
          <w:b/>
          <w:bCs/>
          <w:color w:val="000000"/>
          <w:kern w:val="0"/>
          <w:sz w:val="24"/>
        </w:rPr>
        <w:t xml:space="preserve">13 </w:t>
      </w:r>
      <w:r w:rsidR="00CE32C9" w:rsidRPr="002A4193">
        <w:rPr>
          <w:rFonts w:hint="eastAsia"/>
          <w:b/>
          <w:bCs/>
          <w:color w:val="000000"/>
          <w:kern w:val="0"/>
          <w:sz w:val="24"/>
        </w:rPr>
        <w:t>资产支持证券投资收益</w:t>
      </w:r>
    </w:p>
    <w:p w:rsidR="00CE32C9" w:rsidRPr="002A4193" w:rsidRDefault="00CE32C9" w:rsidP="002A4193">
      <w:pPr>
        <w:autoSpaceDE w:val="0"/>
        <w:autoSpaceDN w:val="0"/>
        <w:adjustRightInd w:val="0"/>
        <w:spacing w:before="29" w:line="288" w:lineRule="auto"/>
        <w:ind w:left="15"/>
        <w:jc w:val="right"/>
        <w:rPr>
          <w:color w:val="000000"/>
          <w:sz w:val="24"/>
        </w:rPr>
      </w:pPr>
      <w:r w:rsidRPr="002A4193">
        <w:rPr>
          <w:rFonts w:hint="eastAsia"/>
          <w:color w:val="000000"/>
          <w:sz w:val="24"/>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2977"/>
        <w:gridCol w:w="2659"/>
      </w:tblGrid>
      <w:tr w:rsidR="00CE32C9" w:rsidRPr="00D0515B" w:rsidTr="004E10EC">
        <w:trPr>
          <w:trHeight w:val="315"/>
        </w:trPr>
        <w:tc>
          <w:tcPr>
            <w:tcW w:w="3544" w:type="dxa"/>
            <w:vAlign w:val="center"/>
          </w:tcPr>
          <w:p w:rsidR="00CE32C9" w:rsidRPr="002A4193" w:rsidRDefault="00CE32C9" w:rsidP="002A4193">
            <w:pPr>
              <w:autoSpaceDE w:val="0"/>
              <w:autoSpaceDN w:val="0"/>
              <w:spacing w:before="29" w:line="288" w:lineRule="auto"/>
              <w:jc w:val="center"/>
              <w:textAlignment w:val="bottom"/>
              <w:rPr>
                <w:kern w:val="0"/>
                <w:sz w:val="24"/>
              </w:rPr>
            </w:pPr>
            <w:r w:rsidRPr="002A4193">
              <w:rPr>
                <w:rFonts w:hint="eastAsia"/>
                <w:kern w:val="0"/>
                <w:sz w:val="24"/>
              </w:rPr>
              <w:t>项目</w:t>
            </w:r>
          </w:p>
        </w:tc>
        <w:tc>
          <w:tcPr>
            <w:tcW w:w="2977" w:type="dxa"/>
            <w:vAlign w:val="center"/>
          </w:tcPr>
          <w:p w:rsidR="00CE32C9" w:rsidRPr="002A4193" w:rsidRDefault="00CE32C9" w:rsidP="002A4193">
            <w:pPr>
              <w:spacing w:before="29" w:line="288" w:lineRule="auto"/>
              <w:jc w:val="center"/>
              <w:rPr>
                <w:kern w:val="0"/>
                <w:sz w:val="24"/>
              </w:rPr>
            </w:pPr>
            <w:r w:rsidRPr="002A4193">
              <w:rPr>
                <w:rFonts w:hint="eastAsia"/>
                <w:kern w:val="0"/>
                <w:sz w:val="24"/>
              </w:rPr>
              <w:t>本期</w:t>
            </w:r>
          </w:p>
          <w:p w:rsidR="00CE32C9" w:rsidRPr="002A4193" w:rsidRDefault="00CE32C9" w:rsidP="002A4193">
            <w:pPr>
              <w:widowControl/>
              <w:autoSpaceDE w:val="0"/>
              <w:autoSpaceDN w:val="0"/>
              <w:spacing w:before="29" w:line="288" w:lineRule="auto"/>
              <w:ind w:right="-15"/>
              <w:jc w:val="center"/>
              <w:textAlignment w:val="bottom"/>
              <w:rPr>
                <w:kern w:val="0"/>
                <w:sz w:val="24"/>
              </w:rPr>
            </w:pPr>
            <w:r w:rsidRPr="002A4193">
              <w:rPr>
                <w:kern w:val="0"/>
                <w:sz w:val="24"/>
              </w:rPr>
              <w:t>2018</w:t>
            </w:r>
            <w:r w:rsidRPr="002A4193">
              <w:rPr>
                <w:kern w:val="0"/>
                <w:sz w:val="24"/>
              </w:rPr>
              <w:t>年</w:t>
            </w:r>
            <w:r w:rsidRPr="002A4193">
              <w:rPr>
                <w:kern w:val="0"/>
                <w:sz w:val="24"/>
              </w:rPr>
              <w:t>1</w:t>
            </w:r>
            <w:r w:rsidRPr="002A4193">
              <w:rPr>
                <w:kern w:val="0"/>
                <w:sz w:val="24"/>
              </w:rPr>
              <w:t>月</w:t>
            </w:r>
            <w:r w:rsidRPr="002A4193">
              <w:rPr>
                <w:kern w:val="0"/>
                <w:sz w:val="24"/>
              </w:rPr>
              <w:t>1</w:t>
            </w:r>
            <w:r w:rsidRPr="002A4193">
              <w:rPr>
                <w:kern w:val="0"/>
                <w:sz w:val="24"/>
              </w:rPr>
              <w:t>日</w:t>
            </w:r>
            <w:r w:rsidRPr="002A4193">
              <w:rPr>
                <w:rFonts w:hint="eastAsia"/>
                <w:kern w:val="0"/>
                <w:sz w:val="24"/>
              </w:rPr>
              <w:t>至</w:t>
            </w:r>
            <w:r w:rsidRPr="002A4193">
              <w:rPr>
                <w:kern w:val="0"/>
                <w:sz w:val="24"/>
              </w:rPr>
              <w:t>2018</w:t>
            </w:r>
            <w:r w:rsidRPr="002A4193">
              <w:rPr>
                <w:kern w:val="0"/>
                <w:sz w:val="24"/>
              </w:rPr>
              <w:t>年</w:t>
            </w:r>
            <w:r w:rsidRPr="002A4193">
              <w:rPr>
                <w:kern w:val="0"/>
                <w:sz w:val="24"/>
              </w:rPr>
              <w:t>12</w:t>
            </w:r>
            <w:r w:rsidRPr="002A4193">
              <w:rPr>
                <w:kern w:val="0"/>
                <w:sz w:val="24"/>
              </w:rPr>
              <w:t>月</w:t>
            </w:r>
            <w:r w:rsidRPr="002A4193">
              <w:rPr>
                <w:kern w:val="0"/>
                <w:sz w:val="24"/>
              </w:rPr>
              <w:t>31</w:t>
            </w:r>
            <w:r w:rsidRPr="002A4193">
              <w:rPr>
                <w:kern w:val="0"/>
                <w:sz w:val="24"/>
              </w:rPr>
              <w:t>日</w:t>
            </w:r>
          </w:p>
        </w:tc>
        <w:tc>
          <w:tcPr>
            <w:tcW w:w="2659" w:type="dxa"/>
            <w:vAlign w:val="center"/>
          </w:tcPr>
          <w:p w:rsidR="00CE32C9" w:rsidRPr="002A4193" w:rsidRDefault="00CE32C9" w:rsidP="002A4193">
            <w:pPr>
              <w:spacing w:before="29" w:line="288" w:lineRule="auto"/>
              <w:jc w:val="center"/>
              <w:rPr>
                <w:kern w:val="0"/>
                <w:sz w:val="24"/>
              </w:rPr>
            </w:pPr>
            <w:r w:rsidRPr="002A4193">
              <w:rPr>
                <w:rFonts w:hint="eastAsia"/>
                <w:kern w:val="0"/>
                <w:sz w:val="24"/>
              </w:rPr>
              <w:t>上年度可比期间</w:t>
            </w:r>
          </w:p>
          <w:p w:rsidR="00CE32C9" w:rsidRPr="002A4193" w:rsidRDefault="00CE32C9" w:rsidP="002A4193">
            <w:pPr>
              <w:widowControl/>
              <w:autoSpaceDE w:val="0"/>
              <w:autoSpaceDN w:val="0"/>
              <w:spacing w:before="29" w:line="288" w:lineRule="auto"/>
              <w:ind w:right="-15"/>
              <w:jc w:val="center"/>
              <w:textAlignment w:val="bottom"/>
              <w:rPr>
                <w:kern w:val="0"/>
                <w:sz w:val="24"/>
              </w:rPr>
            </w:pPr>
            <w:r w:rsidRPr="002A4193">
              <w:rPr>
                <w:kern w:val="0"/>
                <w:sz w:val="24"/>
              </w:rPr>
              <w:t>2017</w:t>
            </w:r>
            <w:r w:rsidRPr="002A4193">
              <w:rPr>
                <w:kern w:val="0"/>
                <w:sz w:val="24"/>
              </w:rPr>
              <w:t>年</w:t>
            </w:r>
            <w:r w:rsidRPr="002A4193">
              <w:rPr>
                <w:kern w:val="0"/>
                <w:sz w:val="24"/>
              </w:rPr>
              <w:t>1</w:t>
            </w:r>
            <w:r w:rsidRPr="002A4193">
              <w:rPr>
                <w:kern w:val="0"/>
                <w:sz w:val="24"/>
              </w:rPr>
              <w:t>月</w:t>
            </w:r>
            <w:r w:rsidRPr="002A4193">
              <w:rPr>
                <w:kern w:val="0"/>
                <w:sz w:val="24"/>
              </w:rPr>
              <w:t>1</w:t>
            </w:r>
            <w:r w:rsidRPr="002A4193">
              <w:rPr>
                <w:kern w:val="0"/>
                <w:sz w:val="24"/>
              </w:rPr>
              <w:t>日至</w:t>
            </w:r>
            <w:r w:rsidRPr="002A4193">
              <w:rPr>
                <w:kern w:val="0"/>
                <w:sz w:val="24"/>
              </w:rPr>
              <w:t>2017</w:t>
            </w:r>
            <w:r w:rsidRPr="002A4193">
              <w:rPr>
                <w:kern w:val="0"/>
                <w:sz w:val="24"/>
              </w:rPr>
              <w:t>年</w:t>
            </w:r>
            <w:r w:rsidRPr="002A4193">
              <w:rPr>
                <w:kern w:val="0"/>
                <w:sz w:val="24"/>
              </w:rPr>
              <w:t>12</w:t>
            </w:r>
            <w:r w:rsidRPr="002A4193">
              <w:rPr>
                <w:kern w:val="0"/>
                <w:sz w:val="24"/>
              </w:rPr>
              <w:t>月</w:t>
            </w:r>
            <w:r w:rsidRPr="002A4193">
              <w:rPr>
                <w:kern w:val="0"/>
                <w:sz w:val="24"/>
              </w:rPr>
              <w:t>31</w:t>
            </w:r>
            <w:r w:rsidRPr="002A4193">
              <w:rPr>
                <w:kern w:val="0"/>
                <w:sz w:val="24"/>
              </w:rPr>
              <w:t>日</w:t>
            </w:r>
          </w:p>
        </w:tc>
      </w:tr>
      <w:tr w:rsidR="00CE32C9" w:rsidRPr="00D0515B" w:rsidTr="004E10EC">
        <w:trPr>
          <w:trHeight w:val="315"/>
        </w:trPr>
        <w:tc>
          <w:tcPr>
            <w:tcW w:w="3544" w:type="dxa"/>
            <w:vAlign w:val="center"/>
          </w:tcPr>
          <w:p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卖出资产支持证券成交总额</w:t>
            </w:r>
          </w:p>
        </w:tc>
        <w:tc>
          <w:tcPr>
            <w:tcW w:w="2977" w:type="dxa"/>
            <w:vAlign w:val="bottom"/>
          </w:tcPr>
          <w:p w:rsidR="00CE32C9" w:rsidRPr="002A6A62" w:rsidRDefault="00CE32C9" w:rsidP="002A6A62">
            <w:pPr>
              <w:spacing w:before="29" w:line="288" w:lineRule="auto"/>
              <w:jc w:val="right"/>
              <w:rPr>
                <w:sz w:val="24"/>
              </w:rPr>
            </w:pPr>
            <w:r w:rsidRPr="002A6A62">
              <w:rPr>
                <w:sz w:val="24"/>
              </w:rPr>
              <w:t>19,166,227.40</w:t>
            </w:r>
          </w:p>
        </w:tc>
        <w:tc>
          <w:tcPr>
            <w:tcW w:w="2659" w:type="dxa"/>
            <w:vAlign w:val="bottom"/>
          </w:tcPr>
          <w:p w:rsidR="00CE32C9" w:rsidRPr="002A6A62" w:rsidRDefault="00CE32C9" w:rsidP="002A6A62">
            <w:pPr>
              <w:spacing w:before="29" w:line="288" w:lineRule="auto"/>
              <w:jc w:val="right"/>
              <w:rPr>
                <w:sz w:val="24"/>
              </w:rPr>
            </w:pPr>
            <w:r w:rsidRPr="002A6A62">
              <w:rPr>
                <w:sz w:val="24"/>
              </w:rPr>
              <w:t>-</w:t>
            </w:r>
          </w:p>
        </w:tc>
      </w:tr>
      <w:tr w:rsidR="00CE32C9" w:rsidRPr="00D0515B" w:rsidTr="004E10EC">
        <w:trPr>
          <w:trHeight w:val="315"/>
        </w:trPr>
        <w:tc>
          <w:tcPr>
            <w:tcW w:w="3544" w:type="dxa"/>
            <w:vAlign w:val="center"/>
          </w:tcPr>
          <w:p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减：卖出资产支持证券成本总额</w:t>
            </w:r>
          </w:p>
        </w:tc>
        <w:tc>
          <w:tcPr>
            <w:tcW w:w="2977" w:type="dxa"/>
          </w:tcPr>
          <w:p w:rsidR="00CE32C9" w:rsidRPr="002A6A62" w:rsidRDefault="00CE32C9" w:rsidP="002A6A62">
            <w:pPr>
              <w:spacing w:before="29" w:line="288" w:lineRule="auto"/>
              <w:jc w:val="right"/>
              <w:rPr>
                <w:sz w:val="24"/>
              </w:rPr>
            </w:pPr>
            <w:r w:rsidRPr="002A6A62">
              <w:rPr>
                <w:sz w:val="24"/>
              </w:rPr>
              <w:t>18,045,000.00</w:t>
            </w:r>
          </w:p>
        </w:tc>
        <w:tc>
          <w:tcPr>
            <w:tcW w:w="2659" w:type="dxa"/>
          </w:tcPr>
          <w:p w:rsidR="00CE32C9" w:rsidRPr="002A6A62" w:rsidRDefault="00CE32C9" w:rsidP="002A6A62">
            <w:pPr>
              <w:spacing w:before="29" w:line="288" w:lineRule="auto"/>
              <w:jc w:val="right"/>
              <w:rPr>
                <w:sz w:val="24"/>
              </w:rPr>
            </w:pPr>
            <w:r w:rsidRPr="002A6A62">
              <w:rPr>
                <w:sz w:val="24"/>
              </w:rPr>
              <w:t>-</w:t>
            </w:r>
          </w:p>
        </w:tc>
      </w:tr>
      <w:tr w:rsidR="00CE32C9" w:rsidRPr="00D0515B" w:rsidTr="004E10EC">
        <w:trPr>
          <w:trHeight w:val="315"/>
        </w:trPr>
        <w:tc>
          <w:tcPr>
            <w:tcW w:w="3544" w:type="dxa"/>
            <w:vAlign w:val="center"/>
          </w:tcPr>
          <w:p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减：应收利息总额</w:t>
            </w:r>
          </w:p>
        </w:tc>
        <w:tc>
          <w:tcPr>
            <w:tcW w:w="2977" w:type="dxa"/>
          </w:tcPr>
          <w:p w:rsidR="00CE32C9" w:rsidRPr="002A6A62" w:rsidRDefault="00CE32C9" w:rsidP="002A6A62">
            <w:pPr>
              <w:spacing w:before="29" w:line="288" w:lineRule="auto"/>
              <w:jc w:val="right"/>
              <w:rPr>
                <w:sz w:val="24"/>
              </w:rPr>
            </w:pPr>
            <w:r w:rsidRPr="002A6A62">
              <w:rPr>
                <w:sz w:val="24"/>
              </w:rPr>
              <w:t>1,121,227.40</w:t>
            </w:r>
          </w:p>
        </w:tc>
        <w:tc>
          <w:tcPr>
            <w:tcW w:w="2659" w:type="dxa"/>
          </w:tcPr>
          <w:p w:rsidR="00CE32C9" w:rsidRPr="002A6A62" w:rsidRDefault="00CE32C9" w:rsidP="002A6A62">
            <w:pPr>
              <w:spacing w:before="29" w:line="288" w:lineRule="auto"/>
              <w:jc w:val="right"/>
              <w:rPr>
                <w:sz w:val="24"/>
              </w:rPr>
            </w:pPr>
            <w:r w:rsidRPr="002A6A62">
              <w:rPr>
                <w:sz w:val="24"/>
              </w:rPr>
              <w:t>-</w:t>
            </w:r>
          </w:p>
        </w:tc>
      </w:tr>
      <w:tr w:rsidR="00CE32C9" w:rsidRPr="00D0515B" w:rsidTr="004E10EC">
        <w:trPr>
          <w:trHeight w:val="315"/>
        </w:trPr>
        <w:tc>
          <w:tcPr>
            <w:tcW w:w="3544" w:type="dxa"/>
            <w:vAlign w:val="center"/>
          </w:tcPr>
          <w:p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资产支持证券投资收益</w:t>
            </w:r>
          </w:p>
        </w:tc>
        <w:tc>
          <w:tcPr>
            <w:tcW w:w="2977" w:type="dxa"/>
          </w:tcPr>
          <w:p w:rsidR="00CE32C9" w:rsidRPr="002A6A62" w:rsidRDefault="00CE32C9" w:rsidP="002A6A62">
            <w:pPr>
              <w:spacing w:before="29" w:line="288" w:lineRule="auto"/>
              <w:jc w:val="right"/>
              <w:rPr>
                <w:sz w:val="24"/>
              </w:rPr>
            </w:pPr>
            <w:r w:rsidRPr="002A6A62">
              <w:rPr>
                <w:sz w:val="24"/>
              </w:rPr>
              <w:t>-</w:t>
            </w:r>
          </w:p>
        </w:tc>
        <w:tc>
          <w:tcPr>
            <w:tcW w:w="2659" w:type="dxa"/>
          </w:tcPr>
          <w:p w:rsidR="00CE32C9" w:rsidRPr="002A6A62" w:rsidRDefault="00CE32C9" w:rsidP="002A6A62">
            <w:pPr>
              <w:spacing w:before="29" w:line="288" w:lineRule="auto"/>
              <w:jc w:val="right"/>
              <w:rPr>
                <w:sz w:val="24"/>
              </w:rPr>
            </w:pPr>
            <w:r w:rsidRPr="002A6A62">
              <w:rPr>
                <w:sz w:val="24"/>
              </w:rPr>
              <w:t>-</w:t>
            </w:r>
          </w:p>
        </w:tc>
      </w:tr>
    </w:tbl>
    <w:p w:rsidR="006D141C" w:rsidRPr="00A77CFC" w:rsidRDefault="006D141C" w:rsidP="004B36C2">
      <w:pPr>
        <w:spacing w:line="360" w:lineRule="auto"/>
        <w:rPr>
          <w:rFonts w:asciiTheme="minorEastAsia" w:eastAsiaTheme="minorEastAsia" w:hAnsiTheme="minorEastAsia"/>
          <w:szCs w:val="21"/>
        </w:rPr>
      </w:pPr>
    </w:p>
    <w:p w:rsidR="006D141C" w:rsidRPr="009D3A77" w:rsidRDefault="006D141C" w:rsidP="009D3A77">
      <w:pPr>
        <w:spacing w:before="29" w:line="288" w:lineRule="auto"/>
        <w:rPr>
          <w:b/>
          <w:bCs/>
          <w:kern w:val="0"/>
          <w:sz w:val="24"/>
        </w:rPr>
      </w:pPr>
      <w:r w:rsidRPr="009D3A77">
        <w:rPr>
          <w:rFonts w:hint="eastAsia"/>
          <w:b/>
          <w:bCs/>
          <w:kern w:val="0"/>
          <w:sz w:val="24"/>
        </w:rPr>
        <w:t>7.4.7.</w:t>
      </w:r>
      <w:r w:rsidR="008A28D4" w:rsidRPr="009D3A77">
        <w:rPr>
          <w:rFonts w:hint="eastAsia"/>
          <w:b/>
          <w:bCs/>
          <w:kern w:val="0"/>
          <w:sz w:val="24"/>
        </w:rPr>
        <w:t>14</w:t>
      </w:r>
      <w:r w:rsidRPr="009D3A77">
        <w:rPr>
          <w:rFonts w:hint="eastAsia"/>
          <w:b/>
          <w:bCs/>
          <w:kern w:val="0"/>
          <w:sz w:val="24"/>
        </w:rPr>
        <w:t>其他收入</w:t>
      </w:r>
    </w:p>
    <w:p w:rsidR="006D141C" w:rsidRPr="00834571" w:rsidRDefault="006D141C" w:rsidP="00834571">
      <w:pPr>
        <w:tabs>
          <w:tab w:val="left" w:pos="426"/>
        </w:tabs>
        <w:spacing w:before="29" w:line="288" w:lineRule="auto"/>
        <w:jc w:val="left"/>
        <w:rPr>
          <w:kern w:val="0"/>
          <w:sz w:val="24"/>
        </w:rPr>
      </w:pPr>
      <w:r w:rsidRPr="00834571">
        <w:rPr>
          <w:rFonts w:hint="eastAsia"/>
          <w:kern w:val="0"/>
          <w:sz w:val="24"/>
        </w:rPr>
        <w:t>本基金本报告期内及上年度可比期间无其他收入。</w:t>
      </w:r>
    </w:p>
    <w:p w:rsidR="006D141C" w:rsidRPr="008B7FD3" w:rsidRDefault="006D141C" w:rsidP="008B7FD3">
      <w:pPr>
        <w:spacing w:before="29" w:line="288" w:lineRule="auto"/>
        <w:rPr>
          <w:b/>
          <w:bCs/>
          <w:kern w:val="0"/>
          <w:sz w:val="24"/>
        </w:rPr>
      </w:pPr>
      <w:r w:rsidRPr="008B7FD3">
        <w:rPr>
          <w:rFonts w:hint="eastAsia"/>
          <w:b/>
          <w:bCs/>
          <w:kern w:val="0"/>
          <w:sz w:val="24"/>
        </w:rPr>
        <w:t>7.4.7.</w:t>
      </w:r>
      <w:r w:rsidR="008A28D4" w:rsidRPr="008B7FD3">
        <w:rPr>
          <w:rFonts w:hint="eastAsia"/>
          <w:b/>
          <w:bCs/>
          <w:kern w:val="0"/>
          <w:sz w:val="24"/>
        </w:rPr>
        <w:t>15</w:t>
      </w:r>
      <w:r w:rsidRPr="008B7FD3">
        <w:rPr>
          <w:rFonts w:hint="eastAsia"/>
          <w:b/>
          <w:bCs/>
          <w:kern w:val="0"/>
          <w:sz w:val="24"/>
        </w:rPr>
        <w:t>其他费用</w:t>
      </w:r>
    </w:p>
    <w:p w:rsidR="006D141C" w:rsidRPr="008B7FD3" w:rsidRDefault="005B4215" w:rsidP="008B7FD3">
      <w:pPr>
        <w:tabs>
          <w:tab w:val="left" w:pos="7200"/>
          <w:tab w:val="left" w:pos="8280"/>
          <w:tab w:val="left" w:pos="9000"/>
        </w:tabs>
        <w:spacing w:before="29" w:line="288" w:lineRule="auto"/>
        <w:ind w:rightChars="-52" w:right="-109"/>
        <w:jc w:val="right"/>
        <w:rPr>
          <w:sz w:val="24"/>
        </w:rPr>
      </w:pPr>
      <w:r w:rsidRPr="008B7FD3">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jc w:val="center"/>
              <w:rPr>
                <w:sz w:val="24"/>
              </w:rPr>
            </w:pPr>
            <w:r w:rsidRPr="008B7FD3">
              <w:rPr>
                <w:rFonts w:hint="eastAsia"/>
                <w:sz w:val="24"/>
              </w:rPr>
              <w:t>项目</w:t>
            </w:r>
          </w:p>
        </w:tc>
        <w:tc>
          <w:tcPr>
            <w:tcW w:w="2893" w:type="dxa"/>
            <w:tcBorders>
              <w:top w:val="single" w:sz="4" w:space="0" w:color="000000"/>
              <w:left w:val="single" w:sz="4" w:space="0" w:color="000000"/>
              <w:bottom w:val="single" w:sz="4" w:space="0" w:color="000000"/>
              <w:right w:val="single" w:sz="4" w:space="0" w:color="000000"/>
            </w:tcBorders>
            <w:hideMark/>
          </w:tcPr>
          <w:p w:rsidR="006D141C" w:rsidRPr="008B7FD3" w:rsidRDefault="006D141C" w:rsidP="008B7FD3">
            <w:pPr>
              <w:spacing w:before="29" w:line="288" w:lineRule="auto"/>
              <w:jc w:val="center"/>
              <w:rPr>
                <w:sz w:val="24"/>
              </w:rPr>
            </w:pPr>
            <w:r w:rsidRPr="008B7FD3">
              <w:rPr>
                <w:rFonts w:hint="eastAsia"/>
                <w:sz w:val="24"/>
              </w:rPr>
              <w:t>本期</w:t>
            </w:r>
          </w:p>
          <w:p w:rsidR="006D141C" w:rsidRPr="008B7FD3" w:rsidRDefault="006D141C" w:rsidP="008B7FD3">
            <w:pPr>
              <w:widowControl/>
              <w:autoSpaceDE w:val="0"/>
              <w:autoSpaceDN w:val="0"/>
              <w:spacing w:before="29" w:line="288" w:lineRule="auto"/>
              <w:ind w:right="-15"/>
              <w:jc w:val="center"/>
              <w:textAlignment w:val="bottom"/>
              <w:rPr>
                <w:sz w:val="24"/>
              </w:rPr>
            </w:pPr>
            <w:r w:rsidRPr="008B7FD3">
              <w:rPr>
                <w:rFonts w:hint="eastAsia"/>
                <w:sz w:val="24"/>
              </w:rPr>
              <w:t>2018</w:t>
            </w:r>
            <w:r w:rsidRPr="008B7FD3">
              <w:rPr>
                <w:rFonts w:hint="eastAsia"/>
                <w:sz w:val="24"/>
              </w:rPr>
              <w:t>年</w:t>
            </w:r>
            <w:r w:rsidRPr="008B7FD3">
              <w:rPr>
                <w:rFonts w:hint="eastAsia"/>
                <w:sz w:val="24"/>
              </w:rPr>
              <w:t>1</w:t>
            </w:r>
            <w:r w:rsidRPr="008B7FD3">
              <w:rPr>
                <w:rFonts w:hint="eastAsia"/>
                <w:sz w:val="24"/>
              </w:rPr>
              <w:t>月</w:t>
            </w:r>
            <w:r w:rsidRPr="008B7FD3">
              <w:rPr>
                <w:rFonts w:hint="eastAsia"/>
                <w:sz w:val="24"/>
              </w:rPr>
              <w:t>1</w:t>
            </w:r>
            <w:r w:rsidRPr="008B7FD3">
              <w:rPr>
                <w:rFonts w:hint="eastAsia"/>
                <w:sz w:val="24"/>
              </w:rPr>
              <w:t>日至</w:t>
            </w:r>
            <w:r w:rsidRPr="008B7FD3">
              <w:rPr>
                <w:rFonts w:hint="eastAsia"/>
                <w:sz w:val="24"/>
              </w:rPr>
              <w:t>2018</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c>
          <w:tcPr>
            <w:tcW w:w="3367" w:type="dxa"/>
            <w:tcBorders>
              <w:top w:val="single" w:sz="4" w:space="0" w:color="000000"/>
              <w:left w:val="single" w:sz="4" w:space="0" w:color="000000"/>
              <w:bottom w:val="single" w:sz="4" w:space="0" w:color="000000"/>
              <w:right w:val="single" w:sz="4" w:space="0" w:color="000000"/>
            </w:tcBorders>
            <w:hideMark/>
          </w:tcPr>
          <w:p w:rsidR="006D141C" w:rsidRPr="008B7FD3" w:rsidRDefault="006D141C" w:rsidP="008B7FD3">
            <w:pPr>
              <w:spacing w:before="29" w:line="288" w:lineRule="auto"/>
              <w:jc w:val="center"/>
              <w:rPr>
                <w:sz w:val="24"/>
              </w:rPr>
            </w:pPr>
            <w:r w:rsidRPr="008B7FD3">
              <w:rPr>
                <w:rFonts w:hint="eastAsia"/>
                <w:sz w:val="24"/>
              </w:rPr>
              <w:t>上年度可比期间</w:t>
            </w:r>
          </w:p>
          <w:p w:rsidR="006D141C" w:rsidRPr="008B7FD3" w:rsidRDefault="006D64C2" w:rsidP="008B7FD3">
            <w:pPr>
              <w:widowControl/>
              <w:autoSpaceDE w:val="0"/>
              <w:autoSpaceDN w:val="0"/>
              <w:spacing w:before="29" w:line="288" w:lineRule="auto"/>
              <w:ind w:right="-15"/>
              <w:jc w:val="center"/>
              <w:textAlignment w:val="bottom"/>
              <w:rPr>
                <w:sz w:val="24"/>
              </w:rPr>
            </w:pPr>
            <w:r w:rsidRPr="008B7FD3">
              <w:rPr>
                <w:rFonts w:hint="eastAsia"/>
                <w:sz w:val="24"/>
              </w:rPr>
              <w:t>2017</w:t>
            </w:r>
            <w:r w:rsidRPr="008B7FD3">
              <w:rPr>
                <w:rFonts w:hint="eastAsia"/>
                <w:sz w:val="24"/>
              </w:rPr>
              <w:t>年</w:t>
            </w:r>
            <w:r w:rsidRPr="008B7FD3">
              <w:rPr>
                <w:rFonts w:hint="eastAsia"/>
                <w:sz w:val="24"/>
              </w:rPr>
              <w:t>1</w:t>
            </w:r>
            <w:r w:rsidRPr="008B7FD3">
              <w:rPr>
                <w:rFonts w:hint="eastAsia"/>
                <w:sz w:val="24"/>
              </w:rPr>
              <w:t>月</w:t>
            </w:r>
            <w:r w:rsidRPr="008B7FD3">
              <w:rPr>
                <w:rFonts w:hint="eastAsia"/>
                <w:sz w:val="24"/>
              </w:rPr>
              <w:t>1</w:t>
            </w:r>
            <w:r w:rsidRPr="008B7FD3">
              <w:rPr>
                <w:rFonts w:hint="eastAsia"/>
                <w:sz w:val="24"/>
              </w:rPr>
              <w:t>日至</w:t>
            </w:r>
            <w:r w:rsidRPr="008B7FD3">
              <w:rPr>
                <w:rFonts w:hint="eastAsia"/>
                <w:sz w:val="24"/>
              </w:rPr>
              <w:t>2017</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r>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rPr>
                <w:sz w:val="24"/>
              </w:rPr>
            </w:pPr>
            <w:r w:rsidRPr="008B7FD3">
              <w:rPr>
                <w:rFonts w:hint="eastAsia"/>
                <w:sz w:val="24"/>
              </w:rPr>
              <w:t>审计费用</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110,000.00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50,000.00</w:t>
            </w:r>
          </w:p>
        </w:tc>
      </w:tr>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rPr>
                <w:sz w:val="24"/>
              </w:rPr>
            </w:pPr>
            <w:r w:rsidRPr="008B7FD3">
              <w:rPr>
                <w:rFonts w:hint="eastAsia"/>
                <w:sz w:val="24"/>
              </w:rPr>
              <w:t>信息披露费</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180,000.00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180,000.00</w:t>
            </w:r>
          </w:p>
        </w:tc>
      </w:tr>
      <w:tr w:rsidR="000B3829">
        <w:trPr>
          <w:jc w:val="center"/>
        </w:trPr>
        <w:tc>
          <w:tcPr>
            <w:tcW w:w="2855" w:type="dxa"/>
            <w:vAlign w:val="center"/>
          </w:tcPr>
          <w:p w:rsidR="000B3829" w:rsidRDefault="00726CD3">
            <w:pPr>
              <w:jc w:val="left"/>
            </w:pPr>
            <w:r>
              <w:rPr>
                <w:rFonts w:hint="eastAsia"/>
                <w:sz w:val="24"/>
              </w:rPr>
              <w:t>银行费用</w:t>
            </w:r>
          </w:p>
        </w:tc>
        <w:tc>
          <w:tcPr>
            <w:tcW w:w="2893" w:type="dxa"/>
            <w:vAlign w:val="center"/>
          </w:tcPr>
          <w:p w:rsidR="000B3829" w:rsidRDefault="00726CD3">
            <w:pPr>
              <w:jc w:val="right"/>
            </w:pPr>
            <w:r>
              <w:rPr>
                <w:rFonts w:hint="eastAsia"/>
                <w:sz w:val="24"/>
              </w:rPr>
              <w:t>90,505.26</w:t>
            </w:r>
          </w:p>
        </w:tc>
        <w:tc>
          <w:tcPr>
            <w:tcW w:w="3367" w:type="dxa"/>
            <w:vAlign w:val="center"/>
          </w:tcPr>
          <w:p w:rsidR="000B3829" w:rsidRDefault="00726CD3">
            <w:pPr>
              <w:jc w:val="right"/>
            </w:pPr>
            <w:r>
              <w:rPr>
                <w:rFonts w:hint="eastAsia"/>
                <w:sz w:val="24"/>
              </w:rPr>
              <w:t>40,899.50</w:t>
            </w:r>
          </w:p>
        </w:tc>
      </w:tr>
      <w:tr w:rsidR="000B3829">
        <w:trPr>
          <w:jc w:val="center"/>
        </w:trPr>
        <w:tc>
          <w:tcPr>
            <w:tcW w:w="2855" w:type="dxa"/>
            <w:vAlign w:val="center"/>
          </w:tcPr>
          <w:p w:rsidR="000B3829" w:rsidRDefault="00726CD3">
            <w:pPr>
              <w:jc w:val="left"/>
            </w:pPr>
            <w:r>
              <w:rPr>
                <w:rFonts w:hint="eastAsia"/>
                <w:sz w:val="24"/>
              </w:rPr>
              <w:t>债券账户费用</w:t>
            </w:r>
          </w:p>
        </w:tc>
        <w:tc>
          <w:tcPr>
            <w:tcW w:w="2893" w:type="dxa"/>
            <w:vAlign w:val="center"/>
          </w:tcPr>
          <w:p w:rsidR="000B3829" w:rsidRDefault="00726CD3">
            <w:pPr>
              <w:jc w:val="right"/>
            </w:pPr>
            <w:r>
              <w:rPr>
                <w:rFonts w:hint="eastAsia"/>
                <w:sz w:val="24"/>
              </w:rPr>
              <w:t>37,200.00</w:t>
            </w:r>
          </w:p>
        </w:tc>
        <w:tc>
          <w:tcPr>
            <w:tcW w:w="3367" w:type="dxa"/>
            <w:vAlign w:val="center"/>
          </w:tcPr>
          <w:p w:rsidR="000B3829" w:rsidRDefault="00726CD3">
            <w:pPr>
              <w:jc w:val="right"/>
            </w:pPr>
            <w:r>
              <w:rPr>
                <w:rFonts w:hint="eastAsia"/>
                <w:sz w:val="24"/>
              </w:rPr>
              <w:t>37,200.00</w:t>
            </w:r>
          </w:p>
        </w:tc>
      </w:tr>
      <w:tr w:rsidR="000B3829">
        <w:trPr>
          <w:jc w:val="center"/>
        </w:trPr>
        <w:tc>
          <w:tcPr>
            <w:tcW w:w="2855" w:type="dxa"/>
            <w:vAlign w:val="center"/>
          </w:tcPr>
          <w:p w:rsidR="000B3829" w:rsidRDefault="00726CD3">
            <w:pPr>
              <w:jc w:val="left"/>
            </w:pPr>
            <w:r>
              <w:rPr>
                <w:rFonts w:hint="eastAsia"/>
                <w:sz w:val="24"/>
              </w:rPr>
              <w:t>其他</w:t>
            </w:r>
          </w:p>
        </w:tc>
        <w:tc>
          <w:tcPr>
            <w:tcW w:w="2893" w:type="dxa"/>
            <w:vAlign w:val="center"/>
          </w:tcPr>
          <w:p w:rsidR="000B3829" w:rsidRDefault="00726CD3">
            <w:pPr>
              <w:jc w:val="right"/>
            </w:pPr>
            <w:r>
              <w:rPr>
                <w:rFonts w:hint="eastAsia"/>
                <w:sz w:val="24"/>
              </w:rPr>
              <w:t>-</w:t>
            </w:r>
          </w:p>
        </w:tc>
        <w:tc>
          <w:tcPr>
            <w:tcW w:w="3367" w:type="dxa"/>
            <w:vAlign w:val="center"/>
          </w:tcPr>
          <w:p w:rsidR="000B3829" w:rsidRDefault="00726CD3">
            <w:pPr>
              <w:jc w:val="right"/>
            </w:pPr>
            <w:r>
              <w:rPr>
                <w:rFonts w:hint="eastAsia"/>
                <w:sz w:val="24"/>
              </w:rPr>
              <w:t>5,000.00</w:t>
            </w:r>
          </w:p>
        </w:tc>
      </w:tr>
      <w:tr w:rsidR="002C233F" w:rsidRPr="00D0515B" w:rsidTr="00383FA0">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383FA0">
            <w:pPr>
              <w:spacing w:before="29" w:line="288" w:lineRule="auto"/>
              <w:rPr>
                <w:rFonts w:asciiTheme="minorEastAsia" w:eastAsiaTheme="minorEastAsia" w:hAnsiTheme="minorEastAsia"/>
                <w:szCs w:val="21"/>
              </w:rPr>
            </w:pPr>
            <w:r w:rsidRPr="00383FA0">
              <w:rPr>
                <w:rFonts w:hint="eastAsia"/>
                <w:sz w:val="24"/>
              </w:rPr>
              <w:t>合计</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417,705.26</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313,099.50</w:t>
            </w:r>
          </w:p>
        </w:tc>
      </w:tr>
    </w:tbl>
    <w:p w:rsidR="006D141C" w:rsidRPr="00D0515B" w:rsidRDefault="006D141C" w:rsidP="004B36C2">
      <w:pPr>
        <w:spacing w:line="360" w:lineRule="auto"/>
        <w:rPr>
          <w:rFonts w:asciiTheme="minorEastAsia" w:eastAsiaTheme="minorEastAsia" w:hAnsiTheme="minorEastAsia"/>
          <w:szCs w:val="21"/>
        </w:rPr>
      </w:pPr>
    </w:p>
    <w:p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w:t>
      </w:r>
      <w:r w:rsidR="008A28D4" w:rsidRPr="00335306">
        <w:rPr>
          <w:rFonts w:hint="eastAsia"/>
          <w:b/>
          <w:bCs/>
          <w:kern w:val="0"/>
          <w:sz w:val="24"/>
        </w:rPr>
        <w:t>8</w:t>
      </w:r>
      <w:r w:rsidRPr="00335306">
        <w:rPr>
          <w:rFonts w:hint="eastAsia"/>
          <w:b/>
          <w:bCs/>
          <w:kern w:val="0"/>
          <w:sz w:val="24"/>
        </w:rPr>
        <w:t>或有事项、资产负债表日后事项的说明</w:t>
      </w:r>
    </w:p>
    <w:p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7.4.8.</w:t>
      </w:r>
      <w:r w:rsidR="008A28D4" w:rsidRPr="00335306">
        <w:rPr>
          <w:rFonts w:hint="eastAsia"/>
          <w:b/>
          <w:bCs/>
          <w:kern w:val="0"/>
          <w:sz w:val="24"/>
        </w:rPr>
        <w:t>1</w:t>
      </w:r>
      <w:r w:rsidRPr="00335306">
        <w:rPr>
          <w:rFonts w:hint="eastAsia"/>
          <w:b/>
          <w:bCs/>
          <w:kern w:val="0"/>
          <w:sz w:val="24"/>
        </w:rPr>
        <w:t xml:space="preserve"> </w:t>
      </w:r>
      <w:r w:rsidRPr="00335306">
        <w:rPr>
          <w:rFonts w:hint="eastAsia"/>
          <w:b/>
          <w:bCs/>
          <w:kern w:val="0"/>
          <w:sz w:val="24"/>
        </w:rPr>
        <w:t>或有事项</w:t>
      </w:r>
    </w:p>
    <w:p w:rsidR="006D141C" w:rsidRPr="00335306" w:rsidRDefault="006D141C" w:rsidP="00335306">
      <w:pPr>
        <w:tabs>
          <w:tab w:val="left" w:pos="426"/>
        </w:tabs>
        <w:spacing w:before="29" w:line="288" w:lineRule="auto"/>
        <w:ind w:firstLineChars="200" w:firstLine="480"/>
        <w:rPr>
          <w:kern w:val="0"/>
          <w:sz w:val="24"/>
        </w:rPr>
      </w:pPr>
      <w:r w:rsidRPr="00335306">
        <w:rPr>
          <w:rFonts w:hint="eastAsia"/>
          <w:kern w:val="0"/>
          <w:sz w:val="24"/>
        </w:rPr>
        <w:t>无。</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rsidR="006D141C" w:rsidRPr="002F7B0D" w:rsidRDefault="006D141C" w:rsidP="002F7B0D">
      <w:pPr>
        <w:autoSpaceDE w:val="0"/>
        <w:autoSpaceDN w:val="0"/>
        <w:adjustRightInd w:val="0"/>
        <w:spacing w:before="29" w:line="288" w:lineRule="auto"/>
        <w:jc w:val="left"/>
        <w:rPr>
          <w:b/>
          <w:bCs/>
          <w:kern w:val="0"/>
          <w:sz w:val="24"/>
        </w:rPr>
      </w:pPr>
      <w:r w:rsidRPr="002F7B0D">
        <w:rPr>
          <w:rFonts w:hint="eastAsia"/>
          <w:b/>
          <w:bCs/>
          <w:kern w:val="0"/>
          <w:sz w:val="24"/>
        </w:rPr>
        <w:t>7.4.8.</w:t>
      </w:r>
      <w:r w:rsidR="008A28D4" w:rsidRPr="002F7B0D">
        <w:rPr>
          <w:rFonts w:hint="eastAsia"/>
          <w:b/>
          <w:bCs/>
          <w:kern w:val="0"/>
          <w:sz w:val="24"/>
        </w:rPr>
        <w:t>2</w:t>
      </w:r>
      <w:r w:rsidRPr="002F7B0D">
        <w:rPr>
          <w:rFonts w:hint="eastAsia"/>
          <w:b/>
          <w:bCs/>
          <w:kern w:val="0"/>
          <w:sz w:val="24"/>
        </w:rPr>
        <w:t xml:space="preserve"> </w:t>
      </w:r>
      <w:r w:rsidRPr="002F7B0D">
        <w:rPr>
          <w:rFonts w:hint="eastAsia"/>
          <w:b/>
          <w:bCs/>
          <w:kern w:val="0"/>
          <w:sz w:val="24"/>
        </w:rPr>
        <w:t>资产负债表日后事项</w:t>
      </w:r>
    </w:p>
    <w:p w:rsidR="006D141C" w:rsidRPr="00335306" w:rsidRDefault="006D141C" w:rsidP="00335306">
      <w:pPr>
        <w:tabs>
          <w:tab w:val="left" w:pos="426"/>
        </w:tabs>
        <w:spacing w:before="29" w:line="288" w:lineRule="auto"/>
        <w:ind w:firstLineChars="200" w:firstLine="480"/>
        <w:rPr>
          <w:kern w:val="0"/>
          <w:sz w:val="24"/>
        </w:rPr>
      </w:pPr>
      <w:r w:rsidRPr="00335306">
        <w:rPr>
          <w:rFonts w:hint="eastAsia"/>
          <w:kern w:val="0"/>
          <w:sz w:val="24"/>
        </w:rPr>
        <w:lastRenderedPageBreak/>
        <w:t>无。</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rsidR="00537B39" w:rsidRDefault="00537B39" w:rsidP="00537B3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537B39" w:rsidRPr="0091212A" w:rsidTr="00BF372F">
        <w:tc>
          <w:tcPr>
            <w:tcW w:w="5220" w:type="dxa"/>
          </w:tcPr>
          <w:p w:rsidR="00537B39" w:rsidRPr="004E7650" w:rsidRDefault="00537B39" w:rsidP="00BF372F">
            <w:pPr>
              <w:spacing w:before="29" w:line="288" w:lineRule="auto"/>
              <w:jc w:val="center"/>
              <w:rPr>
                <w:color w:val="000000"/>
                <w:sz w:val="24"/>
              </w:rPr>
            </w:pPr>
            <w:r w:rsidRPr="004E7650">
              <w:rPr>
                <w:rFonts w:hint="eastAsia"/>
                <w:color w:val="000000"/>
                <w:sz w:val="24"/>
              </w:rPr>
              <w:t>关联方名称</w:t>
            </w:r>
          </w:p>
        </w:tc>
        <w:tc>
          <w:tcPr>
            <w:tcW w:w="3780" w:type="dxa"/>
          </w:tcPr>
          <w:p w:rsidR="00537B39" w:rsidRPr="004E7650" w:rsidRDefault="00537B39" w:rsidP="00BF372F">
            <w:pPr>
              <w:spacing w:before="29" w:line="288" w:lineRule="auto"/>
              <w:jc w:val="center"/>
              <w:rPr>
                <w:color w:val="000000"/>
                <w:sz w:val="24"/>
              </w:rPr>
            </w:pPr>
            <w:r w:rsidRPr="004E7650">
              <w:rPr>
                <w:rFonts w:hint="eastAsia"/>
                <w:color w:val="000000"/>
                <w:sz w:val="24"/>
              </w:rPr>
              <w:t>与本基金的关系</w:t>
            </w:r>
          </w:p>
        </w:tc>
      </w:tr>
      <w:tr w:rsidR="000B3829">
        <w:tc>
          <w:tcPr>
            <w:tcW w:w="5220" w:type="dxa"/>
            <w:vAlign w:val="center"/>
          </w:tcPr>
          <w:p w:rsidR="000B3829" w:rsidRDefault="00726CD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0B3829" w:rsidRDefault="00726CD3">
            <w:pPr>
              <w:jc w:val="center"/>
            </w:pPr>
            <w:r>
              <w:rPr>
                <w:color w:val="000000"/>
                <w:sz w:val="24"/>
              </w:rPr>
              <w:t>基金管理人、基金销售机构</w:t>
            </w:r>
          </w:p>
        </w:tc>
      </w:tr>
      <w:tr w:rsidR="000B3829">
        <w:tc>
          <w:tcPr>
            <w:tcW w:w="5220" w:type="dxa"/>
            <w:vAlign w:val="center"/>
          </w:tcPr>
          <w:p w:rsidR="000B3829" w:rsidRDefault="00726CD3">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0B3829" w:rsidRDefault="00726CD3">
            <w:pPr>
              <w:jc w:val="center"/>
            </w:pPr>
            <w:r>
              <w:rPr>
                <w:color w:val="000000"/>
                <w:sz w:val="24"/>
              </w:rPr>
              <w:t>基金托管人、基金销售机构</w:t>
            </w:r>
          </w:p>
        </w:tc>
      </w:tr>
      <w:tr w:rsidR="000B3829">
        <w:tc>
          <w:tcPr>
            <w:tcW w:w="5220" w:type="dxa"/>
            <w:vAlign w:val="center"/>
          </w:tcPr>
          <w:p w:rsidR="000B3829" w:rsidRDefault="00726CD3">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0B3829" w:rsidRDefault="00726CD3">
            <w:pPr>
              <w:jc w:val="center"/>
            </w:pPr>
            <w:r>
              <w:rPr>
                <w:color w:val="000000"/>
                <w:sz w:val="24"/>
              </w:rPr>
              <w:t>基金管理人的股东、基金销售机构</w:t>
            </w:r>
          </w:p>
        </w:tc>
      </w:tr>
      <w:tr w:rsidR="000B3829">
        <w:tc>
          <w:tcPr>
            <w:tcW w:w="5220" w:type="dxa"/>
            <w:vAlign w:val="center"/>
          </w:tcPr>
          <w:p w:rsidR="000B3829" w:rsidRDefault="00726CD3">
            <w:pPr>
              <w:jc w:val="left"/>
            </w:pPr>
            <w:r>
              <w:rPr>
                <w:color w:val="000000"/>
                <w:sz w:val="24"/>
              </w:rPr>
              <w:t>施罗德投资管理有限公司</w:t>
            </w:r>
          </w:p>
        </w:tc>
        <w:tc>
          <w:tcPr>
            <w:tcW w:w="3780" w:type="dxa"/>
            <w:vAlign w:val="center"/>
          </w:tcPr>
          <w:p w:rsidR="000B3829" w:rsidRDefault="00726CD3">
            <w:pPr>
              <w:jc w:val="center"/>
            </w:pPr>
            <w:r>
              <w:rPr>
                <w:color w:val="000000"/>
                <w:sz w:val="24"/>
              </w:rPr>
              <w:t>基金管理人的股东</w:t>
            </w:r>
          </w:p>
        </w:tc>
      </w:tr>
      <w:tr w:rsidR="000B3829">
        <w:tc>
          <w:tcPr>
            <w:tcW w:w="5220" w:type="dxa"/>
            <w:vAlign w:val="center"/>
          </w:tcPr>
          <w:p w:rsidR="000B3829" w:rsidRDefault="00726CD3">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0B3829" w:rsidRDefault="00726CD3">
            <w:pPr>
              <w:jc w:val="center"/>
            </w:pPr>
            <w:r>
              <w:rPr>
                <w:color w:val="000000"/>
                <w:sz w:val="24"/>
              </w:rPr>
              <w:t>基金管理人的股东</w:t>
            </w:r>
          </w:p>
        </w:tc>
      </w:tr>
      <w:tr w:rsidR="000B3829">
        <w:tc>
          <w:tcPr>
            <w:tcW w:w="5220" w:type="dxa"/>
            <w:vAlign w:val="center"/>
          </w:tcPr>
          <w:p w:rsidR="000B3829" w:rsidRDefault="00726CD3">
            <w:pPr>
              <w:jc w:val="left"/>
            </w:pPr>
            <w:r>
              <w:rPr>
                <w:color w:val="000000"/>
                <w:sz w:val="24"/>
              </w:rPr>
              <w:t>交银施罗德资产管理有限公司</w:t>
            </w:r>
          </w:p>
        </w:tc>
        <w:tc>
          <w:tcPr>
            <w:tcW w:w="3780" w:type="dxa"/>
            <w:vAlign w:val="center"/>
          </w:tcPr>
          <w:p w:rsidR="000B3829" w:rsidRDefault="00726CD3">
            <w:pPr>
              <w:jc w:val="center"/>
            </w:pPr>
            <w:r>
              <w:rPr>
                <w:color w:val="000000"/>
                <w:sz w:val="24"/>
              </w:rPr>
              <w:t>基金管理人的子公司</w:t>
            </w:r>
          </w:p>
        </w:tc>
      </w:tr>
      <w:tr w:rsidR="000B3829">
        <w:tc>
          <w:tcPr>
            <w:tcW w:w="5220" w:type="dxa"/>
            <w:vAlign w:val="center"/>
          </w:tcPr>
          <w:p w:rsidR="000B3829" w:rsidRDefault="00726CD3">
            <w:pPr>
              <w:jc w:val="left"/>
            </w:pPr>
            <w:r>
              <w:rPr>
                <w:color w:val="000000"/>
                <w:sz w:val="24"/>
              </w:rPr>
              <w:t>上海直源投资管理有限公司</w:t>
            </w:r>
          </w:p>
        </w:tc>
        <w:tc>
          <w:tcPr>
            <w:tcW w:w="3780" w:type="dxa"/>
            <w:vAlign w:val="center"/>
          </w:tcPr>
          <w:p w:rsidR="000B3829" w:rsidRDefault="00726CD3">
            <w:pPr>
              <w:jc w:val="center"/>
            </w:pPr>
            <w:r>
              <w:rPr>
                <w:color w:val="000000"/>
                <w:sz w:val="24"/>
              </w:rPr>
              <w:t>受基金管理人控制的公司</w:t>
            </w:r>
          </w:p>
        </w:tc>
      </w:tr>
      <w:tr w:rsidR="000B3829">
        <w:tc>
          <w:tcPr>
            <w:tcW w:w="5220" w:type="dxa"/>
            <w:vAlign w:val="center"/>
          </w:tcPr>
          <w:p w:rsidR="000B3829" w:rsidRDefault="00726CD3">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0B3829" w:rsidRDefault="00726CD3">
            <w:pPr>
              <w:jc w:val="center"/>
            </w:pPr>
            <w:r>
              <w:rPr>
                <w:color w:val="000000"/>
                <w:sz w:val="24"/>
              </w:rPr>
              <w:t>受基金管理人控制的公司</w:t>
            </w:r>
          </w:p>
        </w:tc>
      </w:tr>
    </w:tbl>
    <w:p w:rsidR="00A90293" w:rsidRPr="00D754A9" w:rsidRDefault="00537B39" w:rsidP="00A90293">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6D141C" w:rsidRPr="00D0515B" w:rsidRDefault="007D0C4D" w:rsidP="000A6038">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143875" w:rsidRDefault="006D141C" w:rsidP="00143875">
      <w:pPr>
        <w:spacing w:before="29" w:line="288" w:lineRule="auto"/>
        <w:rPr>
          <w:b/>
          <w:bCs/>
          <w:kern w:val="0"/>
          <w:sz w:val="24"/>
        </w:rPr>
      </w:pPr>
      <w:r w:rsidRPr="00143875">
        <w:rPr>
          <w:rFonts w:hint="eastAsia"/>
          <w:b/>
          <w:bCs/>
          <w:kern w:val="0"/>
          <w:sz w:val="24"/>
        </w:rPr>
        <w:t>7.4.</w:t>
      </w:r>
      <w:r w:rsidR="008A28D4" w:rsidRPr="00143875">
        <w:rPr>
          <w:rFonts w:hint="eastAsia"/>
          <w:b/>
          <w:bCs/>
          <w:kern w:val="0"/>
          <w:sz w:val="24"/>
        </w:rPr>
        <w:t>10</w:t>
      </w:r>
      <w:r w:rsidRPr="00143875">
        <w:rPr>
          <w:rFonts w:hint="eastAsia"/>
          <w:b/>
          <w:bCs/>
          <w:kern w:val="0"/>
          <w:sz w:val="24"/>
        </w:rPr>
        <w:t>本报告期及上年度可比期间的关联方交易</w:t>
      </w:r>
    </w:p>
    <w:p w:rsidR="006D141C" w:rsidRPr="00143875" w:rsidRDefault="006D141C" w:rsidP="00143875">
      <w:pPr>
        <w:autoSpaceDE w:val="0"/>
        <w:autoSpaceDN w:val="0"/>
        <w:adjustRightInd w:val="0"/>
        <w:spacing w:before="29" w:line="288" w:lineRule="auto"/>
        <w:jc w:val="left"/>
        <w:rPr>
          <w:b/>
          <w:bCs/>
          <w:kern w:val="0"/>
          <w:sz w:val="24"/>
        </w:rPr>
      </w:pPr>
      <w:r w:rsidRPr="00143875">
        <w:rPr>
          <w:rFonts w:hint="eastAsia"/>
          <w:b/>
          <w:bCs/>
          <w:kern w:val="0"/>
          <w:sz w:val="24"/>
        </w:rPr>
        <w:t>7.4.10.</w:t>
      </w:r>
      <w:r w:rsidR="008A28D4" w:rsidRPr="00143875">
        <w:rPr>
          <w:rFonts w:hint="eastAsia"/>
          <w:b/>
          <w:bCs/>
          <w:kern w:val="0"/>
          <w:sz w:val="24"/>
        </w:rPr>
        <w:t>1</w:t>
      </w:r>
      <w:r w:rsidRPr="00143875">
        <w:rPr>
          <w:rFonts w:hint="eastAsia"/>
          <w:b/>
          <w:bCs/>
          <w:kern w:val="0"/>
          <w:sz w:val="24"/>
        </w:rPr>
        <w:t>通过关联方交易单元进行的交易</w:t>
      </w:r>
    </w:p>
    <w:p w:rsidR="006D141C" w:rsidRPr="00143875" w:rsidRDefault="006D141C" w:rsidP="00143875">
      <w:pPr>
        <w:tabs>
          <w:tab w:val="left" w:pos="426"/>
        </w:tabs>
        <w:spacing w:before="29" w:line="288" w:lineRule="auto"/>
        <w:ind w:firstLineChars="200" w:firstLine="480"/>
        <w:rPr>
          <w:kern w:val="0"/>
          <w:sz w:val="24"/>
        </w:rPr>
      </w:pPr>
      <w:r w:rsidRPr="00143875">
        <w:rPr>
          <w:rFonts w:hint="eastAsia"/>
          <w:kern w:val="0"/>
          <w:sz w:val="24"/>
        </w:rPr>
        <w:t>本基金本报告期内及上年度可比期间无通过关联方交易单元进行的交易。</w:t>
      </w:r>
      <w:r w:rsidRPr="00143875">
        <w:rPr>
          <w:rFonts w:hint="eastAsia"/>
          <w:kern w:val="0"/>
          <w:sz w:val="24"/>
        </w:rPr>
        <w:t xml:space="preserve"> </w:t>
      </w:r>
    </w:p>
    <w:p w:rsidR="00143875" w:rsidRPr="00D0515B" w:rsidRDefault="00143875" w:rsidP="000A6038">
      <w:pPr>
        <w:spacing w:line="360" w:lineRule="auto"/>
        <w:ind w:firstLineChars="200" w:firstLine="420"/>
        <w:rPr>
          <w:rFonts w:asciiTheme="minorEastAsia" w:eastAsiaTheme="minorEastAsia" w:hAnsiTheme="minorEastAsia"/>
          <w:szCs w:val="21"/>
        </w:rPr>
      </w:pPr>
    </w:p>
    <w:p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w:t>
      </w:r>
      <w:r w:rsidR="008A28D4" w:rsidRPr="00615AEA">
        <w:rPr>
          <w:rFonts w:hint="eastAsia"/>
          <w:b/>
          <w:bCs/>
          <w:kern w:val="0"/>
          <w:sz w:val="24"/>
        </w:rPr>
        <w:t>2</w:t>
      </w:r>
      <w:r w:rsidRPr="00615AEA">
        <w:rPr>
          <w:rFonts w:hint="eastAsia"/>
          <w:b/>
          <w:bCs/>
          <w:kern w:val="0"/>
          <w:sz w:val="24"/>
        </w:rPr>
        <w:t>关联方报酬</w:t>
      </w:r>
    </w:p>
    <w:p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7.4.10.2.</w:t>
      </w:r>
      <w:r w:rsidR="008A28D4" w:rsidRPr="00615AEA">
        <w:rPr>
          <w:rFonts w:hint="eastAsia"/>
          <w:b/>
          <w:bCs/>
          <w:kern w:val="0"/>
          <w:sz w:val="24"/>
        </w:rPr>
        <w:t>1</w:t>
      </w:r>
      <w:r w:rsidRPr="00615AEA">
        <w:rPr>
          <w:rFonts w:hint="eastAsia"/>
          <w:b/>
          <w:bCs/>
          <w:kern w:val="0"/>
          <w:sz w:val="24"/>
        </w:rPr>
        <w:t>基金管理费</w:t>
      </w:r>
    </w:p>
    <w:p w:rsidR="006D141C" w:rsidRPr="00615AEA" w:rsidRDefault="005B4215" w:rsidP="00615AEA">
      <w:pPr>
        <w:autoSpaceDE w:val="0"/>
        <w:autoSpaceDN w:val="0"/>
        <w:adjustRightInd w:val="0"/>
        <w:spacing w:before="29" w:line="288" w:lineRule="auto"/>
        <w:ind w:left="15" w:right="210"/>
        <w:jc w:val="right"/>
        <w:rPr>
          <w:sz w:val="24"/>
        </w:rPr>
      </w:pPr>
      <w:r w:rsidRPr="00615AEA">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jc w:val="center"/>
              <w:rPr>
                <w:sz w:val="24"/>
              </w:rPr>
            </w:pPr>
            <w:r w:rsidRPr="00615AEA">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615AEA" w:rsidRDefault="006D141C" w:rsidP="00615AEA">
            <w:pPr>
              <w:spacing w:before="29" w:line="288" w:lineRule="auto"/>
              <w:jc w:val="center"/>
              <w:rPr>
                <w:sz w:val="24"/>
              </w:rPr>
            </w:pPr>
            <w:r w:rsidRPr="00615AEA">
              <w:rPr>
                <w:rFonts w:hint="eastAsia"/>
                <w:sz w:val="24"/>
              </w:rPr>
              <w:t>本期</w:t>
            </w:r>
          </w:p>
          <w:p w:rsidR="006D141C" w:rsidRPr="00615AEA" w:rsidRDefault="006D141C" w:rsidP="00615AEA">
            <w:pPr>
              <w:widowControl/>
              <w:autoSpaceDE w:val="0"/>
              <w:autoSpaceDN w:val="0"/>
              <w:spacing w:before="29" w:line="288" w:lineRule="auto"/>
              <w:ind w:right="-15"/>
              <w:jc w:val="center"/>
              <w:textAlignment w:val="bottom"/>
              <w:rPr>
                <w:sz w:val="24"/>
              </w:rPr>
            </w:pPr>
            <w:r w:rsidRPr="00615AEA">
              <w:rPr>
                <w:rFonts w:hint="eastAsia"/>
                <w:sz w:val="24"/>
              </w:rPr>
              <w:t>2018</w:t>
            </w:r>
            <w:r w:rsidRPr="00615AEA">
              <w:rPr>
                <w:rFonts w:hint="eastAsia"/>
                <w:sz w:val="24"/>
              </w:rPr>
              <w:t>年</w:t>
            </w:r>
            <w:r w:rsidRPr="00615AEA">
              <w:rPr>
                <w:rFonts w:hint="eastAsia"/>
                <w:sz w:val="24"/>
              </w:rPr>
              <w:t>1</w:t>
            </w:r>
            <w:r w:rsidRPr="00615AEA">
              <w:rPr>
                <w:rFonts w:hint="eastAsia"/>
                <w:sz w:val="24"/>
              </w:rPr>
              <w:t>月</w:t>
            </w:r>
            <w:r w:rsidRPr="00615AEA">
              <w:rPr>
                <w:rFonts w:hint="eastAsia"/>
                <w:sz w:val="24"/>
              </w:rPr>
              <w:t>1</w:t>
            </w:r>
            <w:r w:rsidRPr="00615AEA">
              <w:rPr>
                <w:rFonts w:hint="eastAsia"/>
                <w:sz w:val="24"/>
              </w:rPr>
              <w:t>日至</w:t>
            </w:r>
            <w:r w:rsidRPr="00615AEA">
              <w:rPr>
                <w:rFonts w:hint="eastAsia"/>
                <w:sz w:val="24"/>
              </w:rPr>
              <w:t>2018</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615AEA" w:rsidRDefault="006D141C" w:rsidP="00615AEA">
            <w:pPr>
              <w:spacing w:before="29" w:line="288" w:lineRule="auto"/>
              <w:jc w:val="center"/>
              <w:rPr>
                <w:sz w:val="24"/>
              </w:rPr>
            </w:pPr>
            <w:r w:rsidRPr="00615AEA">
              <w:rPr>
                <w:rFonts w:hint="eastAsia"/>
                <w:sz w:val="24"/>
              </w:rPr>
              <w:t>上年度可比期间</w:t>
            </w:r>
          </w:p>
          <w:p w:rsidR="006D141C" w:rsidRPr="00615AEA" w:rsidRDefault="006D64C2" w:rsidP="00615AEA">
            <w:pPr>
              <w:widowControl/>
              <w:autoSpaceDE w:val="0"/>
              <w:autoSpaceDN w:val="0"/>
              <w:spacing w:before="29" w:line="288" w:lineRule="auto"/>
              <w:ind w:right="-15"/>
              <w:jc w:val="center"/>
              <w:textAlignment w:val="bottom"/>
              <w:rPr>
                <w:sz w:val="24"/>
              </w:rPr>
            </w:pPr>
            <w:r w:rsidRPr="00615AEA">
              <w:rPr>
                <w:rFonts w:hint="eastAsia"/>
                <w:sz w:val="24"/>
              </w:rPr>
              <w:t>2017</w:t>
            </w:r>
            <w:r w:rsidRPr="00615AEA">
              <w:rPr>
                <w:rFonts w:hint="eastAsia"/>
                <w:sz w:val="24"/>
              </w:rPr>
              <w:t>年</w:t>
            </w:r>
            <w:r w:rsidRPr="00615AEA">
              <w:rPr>
                <w:rFonts w:hint="eastAsia"/>
                <w:sz w:val="24"/>
              </w:rPr>
              <w:t>1</w:t>
            </w:r>
            <w:r w:rsidRPr="00615AEA">
              <w:rPr>
                <w:rFonts w:hint="eastAsia"/>
                <w:sz w:val="24"/>
              </w:rPr>
              <w:t>月</w:t>
            </w:r>
            <w:r w:rsidRPr="00615AEA">
              <w:rPr>
                <w:rFonts w:hint="eastAsia"/>
                <w:sz w:val="24"/>
              </w:rPr>
              <w:t>1</w:t>
            </w:r>
            <w:r w:rsidRPr="00615AEA">
              <w:rPr>
                <w:rFonts w:hint="eastAsia"/>
                <w:sz w:val="24"/>
              </w:rPr>
              <w:t>日至</w:t>
            </w:r>
            <w:r w:rsidRPr="00615AEA">
              <w:rPr>
                <w:rFonts w:hint="eastAsia"/>
                <w:sz w:val="24"/>
              </w:rPr>
              <w:t>2017</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r>
      <w:tr w:rsidR="002C233F" w:rsidRPr="00D0515B"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rPr>
                <w:sz w:val="24"/>
              </w:rPr>
            </w:pPr>
            <w:r w:rsidRPr="00615AEA">
              <w:rPr>
                <w:rFonts w:hint="eastAsia"/>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26,135,359.01</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5,074,769.90</w:t>
            </w:r>
          </w:p>
        </w:tc>
      </w:tr>
      <w:tr w:rsidR="002C233F" w:rsidRPr="00D0515B"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rPr>
                <w:sz w:val="24"/>
              </w:rPr>
            </w:pPr>
            <w:r w:rsidRPr="00615AEA">
              <w:rPr>
                <w:rFonts w:hint="eastAsia"/>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7,825.78</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4,710.52</w:t>
            </w:r>
          </w:p>
        </w:tc>
      </w:tr>
    </w:tbl>
    <w:p w:rsidR="000B3829" w:rsidRDefault="00726CD3">
      <w:pPr>
        <w:tabs>
          <w:tab w:val="left" w:pos="426"/>
        </w:tabs>
        <w:spacing w:before="29" w:line="288" w:lineRule="auto"/>
        <w:jc w:val="left"/>
        <w:rPr>
          <w:kern w:val="0"/>
          <w:sz w:val="24"/>
        </w:rPr>
      </w:pPr>
      <w:r>
        <w:rPr>
          <w:rFonts w:hint="eastAsia"/>
          <w:kern w:val="0"/>
          <w:sz w:val="24"/>
        </w:rPr>
        <w:t>注：支付基金管理人的管理人报酬按前一日基金资产净值</w:t>
      </w:r>
      <w:r>
        <w:rPr>
          <w:rFonts w:hint="eastAsia"/>
          <w:kern w:val="0"/>
          <w:sz w:val="24"/>
        </w:rPr>
        <w:t>0.2</w:t>
      </w:r>
      <w:r w:rsidR="001A527B">
        <w:rPr>
          <w:rFonts w:hint="eastAsia"/>
          <w:kern w:val="0"/>
          <w:sz w:val="24"/>
        </w:rPr>
        <w:t>0</w:t>
      </w:r>
      <w:r>
        <w:rPr>
          <w:rFonts w:hint="eastAsia"/>
          <w:kern w:val="0"/>
          <w:sz w:val="24"/>
        </w:rPr>
        <w:t>%</w:t>
      </w:r>
      <w:r>
        <w:rPr>
          <w:rFonts w:hint="eastAsia"/>
          <w:kern w:val="0"/>
          <w:sz w:val="24"/>
        </w:rPr>
        <w:t>的年费率计提，逐日累计至每月月底，按月支付。其计算公式为：</w:t>
      </w:r>
    </w:p>
    <w:p w:rsidR="006D141C" w:rsidRPr="00EA38EC" w:rsidRDefault="006D141C" w:rsidP="00EA38EC">
      <w:pPr>
        <w:tabs>
          <w:tab w:val="left" w:pos="426"/>
        </w:tabs>
        <w:spacing w:before="29" w:line="288" w:lineRule="auto"/>
        <w:jc w:val="left"/>
        <w:rPr>
          <w:kern w:val="0"/>
          <w:sz w:val="24"/>
        </w:rPr>
      </w:pPr>
      <w:r w:rsidRPr="00EA38EC">
        <w:rPr>
          <w:rFonts w:hint="eastAsia"/>
          <w:kern w:val="0"/>
          <w:sz w:val="24"/>
        </w:rPr>
        <w:t>日管理人报酬＝前一日基金资产净值×</w:t>
      </w:r>
      <w:r w:rsidRPr="00EA38EC">
        <w:rPr>
          <w:rFonts w:hint="eastAsia"/>
          <w:kern w:val="0"/>
          <w:sz w:val="24"/>
        </w:rPr>
        <w:t>0.2</w:t>
      </w:r>
      <w:r w:rsidR="001A527B">
        <w:rPr>
          <w:rFonts w:hint="eastAsia"/>
          <w:kern w:val="0"/>
          <w:sz w:val="24"/>
        </w:rPr>
        <w:t>0</w:t>
      </w:r>
      <w:r w:rsidRPr="00EA38EC">
        <w:rPr>
          <w:rFonts w:hint="eastAsia"/>
          <w:kern w:val="0"/>
          <w:sz w:val="24"/>
        </w:rPr>
        <w:t>%</w:t>
      </w:r>
      <w:r w:rsidRPr="00EA38EC">
        <w:rPr>
          <w:rFonts w:hint="eastAsia"/>
          <w:kern w:val="0"/>
          <w:sz w:val="24"/>
        </w:rPr>
        <w:t>÷当年天数。</w:t>
      </w:r>
    </w:p>
    <w:p w:rsidR="006D141C" w:rsidRPr="00D0515B" w:rsidRDefault="006D141C" w:rsidP="004B36C2">
      <w:pPr>
        <w:spacing w:line="360" w:lineRule="auto"/>
        <w:rPr>
          <w:rFonts w:asciiTheme="minorEastAsia" w:eastAsiaTheme="minorEastAsia" w:hAnsiTheme="minorEastAsia"/>
          <w:szCs w:val="21"/>
        </w:rPr>
      </w:pPr>
    </w:p>
    <w:p w:rsidR="006D141C" w:rsidRPr="006853D5" w:rsidRDefault="006D141C" w:rsidP="006853D5">
      <w:pPr>
        <w:autoSpaceDE w:val="0"/>
        <w:autoSpaceDN w:val="0"/>
        <w:adjustRightInd w:val="0"/>
        <w:spacing w:before="29" w:line="288" w:lineRule="auto"/>
        <w:jc w:val="left"/>
        <w:rPr>
          <w:b/>
          <w:bCs/>
          <w:kern w:val="0"/>
          <w:sz w:val="24"/>
        </w:rPr>
      </w:pPr>
      <w:r w:rsidRPr="006853D5">
        <w:rPr>
          <w:rFonts w:hint="eastAsia"/>
          <w:b/>
          <w:bCs/>
          <w:kern w:val="0"/>
          <w:sz w:val="24"/>
        </w:rPr>
        <w:t>7.4.10.2.</w:t>
      </w:r>
      <w:r w:rsidR="008A28D4" w:rsidRPr="006853D5">
        <w:rPr>
          <w:rFonts w:hint="eastAsia"/>
          <w:b/>
          <w:bCs/>
          <w:kern w:val="0"/>
          <w:sz w:val="24"/>
        </w:rPr>
        <w:t>2</w:t>
      </w:r>
      <w:r w:rsidRPr="006853D5">
        <w:rPr>
          <w:rFonts w:hint="eastAsia"/>
          <w:b/>
          <w:bCs/>
          <w:kern w:val="0"/>
          <w:sz w:val="24"/>
        </w:rPr>
        <w:t>基金托管费</w:t>
      </w:r>
    </w:p>
    <w:p w:rsidR="006D141C" w:rsidRPr="006853D5" w:rsidRDefault="005B4215" w:rsidP="006853D5">
      <w:pPr>
        <w:autoSpaceDE w:val="0"/>
        <w:autoSpaceDN w:val="0"/>
        <w:adjustRightInd w:val="0"/>
        <w:spacing w:before="29" w:line="288" w:lineRule="auto"/>
        <w:ind w:left="15" w:right="210"/>
        <w:jc w:val="right"/>
        <w:rPr>
          <w:sz w:val="24"/>
        </w:rPr>
      </w:pPr>
      <w:r w:rsidRPr="006853D5">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853D5" w:rsidRDefault="006D141C" w:rsidP="006853D5">
            <w:pPr>
              <w:spacing w:before="29" w:line="288" w:lineRule="auto"/>
              <w:jc w:val="center"/>
              <w:rPr>
                <w:sz w:val="24"/>
              </w:rPr>
            </w:pPr>
            <w:r w:rsidRPr="006853D5">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6853D5" w:rsidRDefault="006D141C" w:rsidP="006853D5">
            <w:pPr>
              <w:spacing w:before="29" w:line="288" w:lineRule="auto"/>
              <w:jc w:val="center"/>
              <w:rPr>
                <w:sz w:val="24"/>
              </w:rPr>
            </w:pPr>
            <w:r w:rsidRPr="006853D5">
              <w:rPr>
                <w:rFonts w:hint="eastAsia"/>
                <w:sz w:val="24"/>
              </w:rPr>
              <w:t>本期</w:t>
            </w:r>
          </w:p>
          <w:p w:rsidR="006D141C" w:rsidRPr="006853D5" w:rsidRDefault="006D141C" w:rsidP="006853D5">
            <w:pPr>
              <w:widowControl/>
              <w:autoSpaceDE w:val="0"/>
              <w:autoSpaceDN w:val="0"/>
              <w:spacing w:before="29" w:line="288" w:lineRule="auto"/>
              <w:ind w:right="-15"/>
              <w:jc w:val="center"/>
              <w:textAlignment w:val="bottom"/>
              <w:rPr>
                <w:sz w:val="24"/>
              </w:rPr>
            </w:pPr>
            <w:r w:rsidRPr="006853D5">
              <w:rPr>
                <w:rFonts w:hint="eastAsia"/>
                <w:sz w:val="24"/>
              </w:rPr>
              <w:lastRenderedPageBreak/>
              <w:t>2018</w:t>
            </w:r>
            <w:r w:rsidRPr="006853D5">
              <w:rPr>
                <w:rFonts w:hint="eastAsia"/>
                <w:sz w:val="24"/>
              </w:rPr>
              <w:t>年</w:t>
            </w:r>
            <w:r w:rsidRPr="006853D5">
              <w:rPr>
                <w:rFonts w:hint="eastAsia"/>
                <w:sz w:val="24"/>
              </w:rPr>
              <w:t>1</w:t>
            </w:r>
            <w:r w:rsidRPr="006853D5">
              <w:rPr>
                <w:rFonts w:hint="eastAsia"/>
                <w:sz w:val="24"/>
              </w:rPr>
              <w:t>月</w:t>
            </w:r>
            <w:r w:rsidRPr="006853D5">
              <w:rPr>
                <w:rFonts w:hint="eastAsia"/>
                <w:sz w:val="24"/>
              </w:rPr>
              <w:t>1</w:t>
            </w:r>
            <w:r w:rsidRPr="006853D5">
              <w:rPr>
                <w:rFonts w:hint="eastAsia"/>
                <w:sz w:val="24"/>
              </w:rPr>
              <w:t>日至</w:t>
            </w:r>
            <w:r w:rsidRPr="006853D5">
              <w:rPr>
                <w:rFonts w:hint="eastAsia"/>
                <w:sz w:val="24"/>
              </w:rPr>
              <w:t>2018</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6853D5" w:rsidRDefault="006D141C" w:rsidP="006853D5">
            <w:pPr>
              <w:spacing w:before="29" w:line="288" w:lineRule="auto"/>
              <w:jc w:val="center"/>
              <w:rPr>
                <w:sz w:val="24"/>
              </w:rPr>
            </w:pPr>
            <w:r w:rsidRPr="006853D5">
              <w:rPr>
                <w:rFonts w:hint="eastAsia"/>
                <w:sz w:val="24"/>
              </w:rPr>
              <w:lastRenderedPageBreak/>
              <w:t>上年度可比期间</w:t>
            </w:r>
          </w:p>
          <w:p w:rsidR="006D141C" w:rsidRPr="006853D5" w:rsidRDefault="006D64C2" w:rsidP="006853D5">
            <w:pPr>
              <w:widowControl/>
              <w:autoSpaceDE w:val="0"/>
              <w:autoSpaceDN w:val="0"/>
              <w:spacing w:before="29" w:line="288" w:lineRule="auto"/>
              <w:ind w:right="-15"/>
              <w:jc w:val="center"/>
              <w:textAlignment w:val="bottom"/>
              <w:rPr>
                <w:sz w:val="24"/>
              </w:rPr>
            </w:pPr>
            <w:r w:rsidRPr="006853D5">
              <w:rPr>
                <w:rFonts w:hint="eastAsia"/>
                <w:sz w:val="24"/>
              </w:rPr>
              <w:lastRenderedPageBreak/>
              <w:t>2017</w:t>
            </w:r>
            <w:r w:rsidRPr="006853D5">
              <w:rPr>
                <w:rFonts w:hint="eastAsia"/>
                <w:sz w:val="24"/>
              </w:rPr>
              <w:t>年</w:t>
            </w:r>
            <w:r w:rsidRPr="006853D5">
              <w:rPr>
                <w:rFonts w:hint="eastAsia"/>
                <w:sz w:val="24"/>
              </w:rPr>
              <w:t>1</w:t>
            </w:r>
            <w:r w:rsidRPr="006853D5">
              <w:rPr>
                <w:rFonts w:hint="eastAsia"/>
                <w:sz w:val="24"/>
              </w:rPr>
              <w:t>月</w:t>
            </w:r>
            <w:r w:rsidRPr="006853D5">
              <w:rPr>
                <w:rFonts w:hint="eastAsia"/>
                <w:sz w:val="24"/>
              </w:rPr>
              <w:t>1</w:t>
            </w:r>
            <w:r w:rsidRPr="006853D5">
              <w:rPr>
                <w:rFonts w:hint="eastAsia"/>
                <w:sz w:val="24"/>
              </w:rPr>
              <w:t>日至</w:t>
            </w:r>
            <w:r w:rsidRPr="006853D5">
              <w:rPr>
                <w:rFonts w:hint="eastAsia"/>
                <w:sz w:val="24"/>
              </w:rPr>
              <w:t>2017</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r>
      <w:tr w:rsidR="002C233F" w:rsidRPr="00D0515B" w:rsidTr="006853D5">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6853D5">
            <w:pPr>
              <w:spacing w:before="29" w:line="288" w:lineRule="auto"/>
              <w:rPr>
                <w:rFonts w:asciiTheme="minorEastAsia" w:eastAsiaTheme="minorEastAsia" w:hAnsiTheme="minorEastAsia"/>
                <w:szCs w:val="21"/>
              </w:rPr>
            </w:pPr>
            <w:r w:rsidRPr="006853D5">
              <w:rPr>
                <w:rFonts w:hint="eastAsia"/>
                <w:sz w:val="24"/>
              </w:rPr>
              <w:lastRenderedPageBreak/>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5A797D" w:rsidRDefault="006D141C" w:rsidP="005A797D">
            <w:pPr>
              <w:spacing w:before="29" w:line="288" w:lineRule="auto"/>
              <w:jc w:val="right"/>
              <w:rPr>
                <w:sz w:val="24"/>
              </w:rPr>
            </w:pPr>
            <w:r w:rsidRPr="005A797D">
              <w:rPr>
                <w:rFonts w:hint="eastAsia"/>
                <w:sz w:val="24"/>
              </w:rPr>
              <w:t>10,454,143.61</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5A797D" w:rsidRDefault="006D141C" w:rsidP="005A797D">
            <w:pPr>
              <w:spacing w:before="29" w:line="288" w:lineRule="auto"/>
              <w:jc w:val="right"/>
              <w:rPr>
                <w:sz w:val="24"/>
              </w:rPr>
            </w:pPr>
            <w:r w:rsidRPr="005A797D">
              <w:rPr>
                <w:rFonts w:hint="eastAsia"/>
                <w:sz w:val="24"/>
              </w:rPr>
              <w:t>2,029,908.06</w:t>
            </w:r>
          </w:p>
        </w:tc>
      </w:tr>
    </w:tbl>
    <w:p w:rsidR="000B3829" w:rsidRDefault="00726CD3">
      <w:pPr>
        <w:tabs>
          <w:tab w:val="left" w:pos="426"/>
        </w:tabs>
        <w:spacing w:before="29" w:line="288" w:lineRule="auto"/>
        <w:jc w:val="left"/>
        <w:rPr>
          <w:kern w:val="0"/>
          <w:sz w:val="24"/>
        </w:rPr>
      </w:pPr>
      <w:r>
        <w:rPr>
          <w:rFonts w:hint="eastAsia"/>
          <w:kern w:val="0"/>
          <w:sz w:val="24"/>
        </w:rPr>
        <w:t>注：支付基金托管人的托管费按前一日基金资产净值</w:t>
      </w:r>
      <w:r>
        <w:rPr>
          <w:rFonts w:hint="eastAsia"/>
          <w:kern w:val="0"/>
          <w:sz w:val="24"/>
        </w:rPr>
        <w:t>0.08%</w:t>
      </w:r>
      <w:r>
        <w:rPr>
          <w:rFonts w:hint="eastAsia"/>
          <w:kern w:val="0"/>
          <w:sz w:val="24"/>
        </w:rPr>
        <w:t>的年费率计提，逐日累计至每月月底，按月支付。其计算公式为：</w:t>
      </w:r>
    </w:p>
    <w:p w:rsidR="006D141C" w:rsidRPr="005A797D" w:rsidRDefault="006D141C" w:rsidP="005A797D">
      <w:pPr>
        <w:tabs>
          <w:tab w:val="left" w:pos="426"/>
        </w:tabs>
        <w:spacing w:before="29" w:line="288" w:lineRule="auto"/>
        <w:jc w:val="left"/>
        <w:rPr>
          <w:kern w:val="0"/>
          <w:sz w:val="24"/>
        </w:rPr>
      </w:pPr>
      <w:r w:rsidRPr="005A797D">
        <w:rPr>
          <w:rFonts w:hint="eastAsia"/>
          <w:kern w:val="0"/>
          <w:sz w:val="24"/>
        </w:rPr>
        <w:t>日托管费＝前一日基金资产净值×</w:t>
      </w:r>
      <w:r w:rsidRPr="005A797D">
        <w:rPr>
          <w:rFonts w:hint="eastAsia"/>
          <w:kern w:val="0"/>
          <w:sz w:val="24"/>
        </w:rPr>
        <w:t>0.08%</w:t>
      </w:r>
      <w:r w:rsidRPr="005A797D">
        <w:rPr>
          <w:rFonts w:hint="eastAsia"/>
          <w:kern w:val="0"/>
          <w:sz w:val="24"/>
        </w:rPr>
        <w:t>÷当年天数。</w:t>
      </w:r>
    </w:p>
    <w:p w:rsidR="006D141C" w:rsidRPr="00D0515B" w:rsidRDefault="006D141C" w:rsidP="004B36C2">
      <w:pPr>
        <w:spacing w:line="360" w:lineRule="auto"/>
        <w:rPr>
          <w:rFonts w:asciiTheme="minorEastAsia" w:eastAsiaTheme="minorEastAsia" w:hAnsiTheme="minorEastAsia"/>
          <w:szCs w:val="21"/>
        </w:rPr>
      </w:pPr>
    </w:p>
    <w:p w:rsidR="006D141C" w:rsidRPr="00F2652F" w:rsidRDefault="006D141C" w:rsidP="00F2652F">
      <w:pPr>
        <w:autoSpaceDE w:val="0"/>
        <w:autoSpaceDN w:val="0"/>
        <w:adjustRightInd w:val="0"/>
        <w:spacing w:before="29" w:line="288" w:lineRule="auto"/>
        <w:jc w:val="left"/>
        <w:rPr>
          <w:b/>
          <w:bCs/>
          <w:kern w:val="0"/>
          <w:sz w:val="24"/>
        </w:rPr>
      </w:pPr>
      <w:r w:rsidRPr="00F2652F">
        <w:rPr>
          <w:rFonts w:hint="eastAsia"/>
          <w:b/>
          <w:bCs/>
          <w:kern w:val="0"/>
          <w:sz w:val="24"/>
        </w:rPr>
        <w:t>7.4.10.2.</w:t>
      </w:r>
      <w:r w:rsidR="008A28D4" w:rsidRPr="00F2652F">
        <w:rPr>
          <w:rFonts w:hint="eastAsia"/>
          <w:b/>
          <w:bCs/>
          <w:kern w:val="0"/>
          <w:sz w:val="24"/>
        </w:rPr>
        <w:t>3</w:t>
      </w:r>
      <w:r w:rsidRPr="00F2652F">
        <w:rPr>
          <w:rFonts w:hint="eastAsia"/>
          <w:b/>
          <w:bCs/>
          <w:kern w:val="0"/>
          <w:sz w:val="24"/>
        </w:rPr>
        <w:t>销售服务费</w:t>
      </w:r>
    </w:p>
    <w:p w:rsidR="00841386" w:rsidRPr="00656C9B" w:rsidRDefault="00841386" w:rsidP="00656C9B">
      <w:pPr>
        <w:autoSpaceDE w:val="0"/>
        <w:autoSpaceDN w:val="0"/>
        <w:adjustRightInd w:val="0"/>
        <w:spacing w:before="29" w:line="288" w:lineRule="auto"/>
        <w:ind w:left="15" w:right="210"/>
        <w:jc w:val="right"/>
        <w:rPr>
          <w:sz w:val="24"/>
        </w:rPr>
      </w:pPr>
      <w:r w:rsidRPr="00656C9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841386" w:rsidRPr="00634FF6" w:rsidTr="00BA4B79">
        <w:trPr>
          <w:trHeight w:val="465"/>
        </w:trPr>
        <w:tc>
          <w:tcPr>
            <w:tcW w:w="2000" w:type="dxa"/>
            <w:vMerge w:val="restart"/>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r w:rsidRPr="008D3C85">
              <w:rPr>
                <w:sz w:val="24"/>
              </w:rPr>
              <w:t>获得销售服务费的各关联方名称</w:t>
            </w: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jc w:val="center"/>
              <w:textAlignment w:val="bottom"/>
              <w:rPr>
                <w:sz w:val="24"/>
              </w:rPr>
            </w:pPr>
            <w:r w:rsidRPr="008D3C85">
              <w:rPr>
                <w:sz w:val="24"/>
              </w:rPr>
              <w:t>本期</w:t>
            </w:r>
          </w:p>
          <w:p w:rsidR="00841386" w:rsidRPr="008D3C85" w:rsidRDefault="00841386" w:rsidP="008D3C85">
            <w:pPr>
              <w:autoSpaceDE w:val="0"/>
              <w:autoSpaceDN w:val="0"/>
              <w:spacing w:before="29" w:line="288" w:lineRule="auto"/>
              <w:jc w:val="center"/>
              <w:textAlignment w:val="bottom"/>
              <w:rPr>
                <w:sz w:val="24"/>
              </w:rPr>
            </w:pPr>
            <w:r w:rsidRPr="008D3C85">
              <w:rPr>
                <w:sz w:val="24"/>
              </w:rPr>
              <w:t>2018</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2018</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rsidTr="00BA4B79">
        <w:trPr>
          <w:trHeight w:val="465"/>
        </w:trPr>
        <w:tc>
          <w:tcPr>
            <w:tcW w:w="200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rsidTr="00BA4B79">
        <w:tc>
          <w:tcPr>
            <w:tcW w:w="200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1766"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ind w:leftChars="-51" w:left="-107" w:rightChars="-51" w:right="-107"/>
              <w:jc w:val="center"/>
              <w:rPr>
                <w:sz w:val="24"/>
              </w:rPr>
            </w:pPr>
            <w:r w:rsidRPr="008D3C85">
              <w:rPr>
                <w:sz w:val="24"/>
              </w:rPr>
              <w:t>交银理财</w:t>
            </w:r>
            <w:r w:rsidRPr="008D3C85">
              <w:rPr>
                <w:sz w:val="24"/>
              </w:rPr>
              <w:t>60</w:t>
            </w:r>
            <w:r w:rsidRPr="008D3C85">
              <w:rPr>
                <w:sz w:val="24"/>
              </w:rPr>
              <w:t>天债券</w:t>
            </w:r>
            <w:r w:rsidRPr="008D3C85">
              <w:rPr>
                <w:sz w:val="24"/>
              </w:rPr>
              <w:t>A</w:t>
            </w:r>
          </w:p>
        </w:tc>
        <w:tc>
          <w:tcPr>
            <w:tcW w:w="216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D32085" w:rsidP="008D3C85">
            <w:pPr>
              <w:spacing w:before="29" w:line="288" w:lineRule="auto"/>
              <w:ind w:leftChars="-51" w:left="-107" w:rightChars="-51" w:right="-107"/>
              <w:jc w:val="center"/>
              <w:rPr>
                <w:sz w:val="24"/>
              </w:rPr>
            </w:pPr>
            <w:r>
              <w:rPr>
                <w:sz w:val="24"/>
              </w:rPr>
              <w:t>交银理财</w:t>
            </w:r>
            <w:r>
              <w:rPr>
                <w:sz w:val="24"/>
              </w:rPr>
              <w:t>60</w:t>
            </w:r>
            <w:r>
              <w:rPr>
                <w:sz w:val="24"/>
              </w:rPr>
              <w:t>天债券</w:t>
            </w:r>
            <w:r>
              <w:rPr>
                <w:sz w:val="24"/>
              </w:rPr>
              <w:t>B</w:t>
            </w:r>
          </w:p>
        </w:tc>
        <w:tc>
          <w:tcPr>
            <w:tcW w:w="3070"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ind w:leftChars="-51" w:left="-107" w:rightChars="-51" w:right="-107"/>
              <w:jc w:val="center"/>
              <w:rPr>
                <w:sz w:val="24"/>
              </w:rPr>
            </w:pPr>
            <w:r w:rsidRPr="008D3C85">
              <w:rPr>
                <w:sz w:val="24"/>
              </w:rPr>
              <w:t>合计</w:t>
            </w:r>
          </w:p>
        </w:tc>
      </w:tr>
      <w:tr w:rsidR="000B3829">
        <w:tc>
          <w:tcPr>
            <w:tcW w:w="2000" w:type="dxa"/>
            <w:vAlign w:val="center"/>
          </w:tcPr>
          <w:p w:rsidR="000B3829" w:rsidRDefault="00726CD3">
            <w:pPr>
              <w:jc w:val="left"/>
            </w:pPr>
            <w:r>
              <w:rPr>
                <w:sz w:val="24"/>
              </w:rPr>
              <w:t>交通银行</w:t>
            </w:r>
          </w:p>
        </w:tc>
        <w:tc>
          <w:tcPr>
            <w:tcW w:w="1766" w:type="dxa"/>
            <w:vAlign w:val="center"/>
          </w:tcPr>
          <w:p w:rsidR="000B3829" w:rsidRDefault="00726CD3">
            <w:pPr>
              <w:jc w:val="right"/>
            </w:pPr>
            <w:r>
              <w:rPr>
                <w:sz w:val="24"/>
              </w:rPr>
              <w:t>8,120.37</w:t>
            </w:r>
          </w:p>
        </w:tc>
        <w:tc>
          <w:tcPr>
            <w:tcW w:w="2162" w:type="dxa"/>
            <w:vAlign w:val="center"/>
          </w:tcPr>
          <w:p w:rsidR="000B3829" w:rsidRDefault="00726CD3">
            <w:pPr>
              <w:jc w:val="right"/>
            </w:pPr>
            <w:r>
              <w:rPr>
                <w:sz w:val="24"/>
              </w:rPr>
              <w:t>-</w:t>
            </w:r>
          </w:p>
        </w:tc>
        <w:tc>
          <w:tcPr>
            <w:tcW w:w="3070" w:type="dxa"/>
            <w:vAlign w:val="center"/>
          </w:tcPr>
          <w:p w:rsidR="000B3829" w:rsidRDefault="00726CD3">
            <w:pPr>
              <w:jc w:val="right"/>
            </w:pPr>
            <w:r>
              <w:rPr>
                <w:sz w:val="24"/>
              </w:rPr>
              <w:t>8,120.37</w:t>
            </w:r>
          </w:p>
        </w:tc>
      </w:tr>
      <w:tr w:rsidR="000B3829">
        <w:tc>
          <w:tcPr>
            <w:tcW w:w="2000" w:type="dxa"/>
            <w:vAlign w:val="center"/>
          </w:tcPr>
          <w:p w:rsidR="000B3829" w:rsidRDefault="00726CD3">
            <w:pPr>
              <w:jc w:val="left"/>
            </w:pPr>
            <w:r>
              <w:rPr>
                <w:sz w:val="24"/>
              </w:rPr>
              <w:t>中国建设银行</w:t>
            </w:r>
          </w:p>
        </w:tc>
        <w:tc>
          <w:tcPr>
            <w:tcW w:w="1766" w:type="dxa"/>
            <w:vAlign w:val="center"/>
          </w:tcPr>
          <w:p w:rsidR="000B3829" w:rsidRDefault="00726CD3">
            <w:pPr>
              <w:jc w:val="right"/>
            </w:pPr>
            <w:r>
              <w:rPr>
                <w:sz w:val="24"/>
              </w:rPr>
              <w:t>3,234.22</w:t>
            </w:r>
          </w:p>
        </w:tc>
        <w:tc>
          <w:tcPr>
            <w:tcW w:w="2162" w:type="dxa"/>
            <w:vAlign w:val="center"/>
          </w:tcPr>
          <w:p w:rsidR="000B3829" w:rsidRDefault="00726CD3">
            <w:pPr>
              <w:jc w:val="right"/>
            </w:pPr>
            <w:r>
              <w:rPr>
                <w:sz w:val="24"/>
              </w:rPr>
              <w:t>-</w:t>
            </w:r>
          </w:p>
        </w:tc>
        <w:tc>
          <w:tcPr>
            <w:tcW w:w="3070" w:type="dxa"/>
            <w:vAlign w:val="center"/>
          </w:tcPr>
          <w:p w:rsidR="000B3829" w:rsidRDefault="00726CD3">
            <w:pPr>
              <w:jc w:val="right"/>
            </w:pPr>
            <w:r>
              <w:rPr>
                <w:sz w:val="24"/>
              </w:rPr>
              <w:t>3,234.22</w:t>
            </w:r>
          </w:p>
        </w:tc>
      </w:tr>
      <w:tr w:rsidR="000B3829">
        <w:tc>
          <w:tcPr>
            <w:tcW w:w="2000" w:type="dxa"/>
            <w:vAlign w:val="center"/>
          </w:tcPr>
          <w:p w:rsidR="000B3829" w:rsidRDefault="00726CD3">
            <w:pPr>
              <w:jc w:val="left"/>
            </w:pPr>
            <w:r>
              <w:rPr>
                <w:sz w:val="24"/>
              </w:rPr>
              <w:t>交银施罗德基金公司</w:t>
            </w:r>
          </w:p>
        </w:tc>
        <w:tc>
          <w:tcPr>
            <w:tcW w:w="1766" w:type="dxa"/>
            <w:vAlign w:val="center"/>
          </w:tcPr>
          <w:p w:rsidR="000B3829" w:rsidRDefault="00726CD3">
            <w:pPr>
              <w:jc w:val="right"/>
            </w:pPr>
            <w:r>
              <w:rPr>
                <w:sz w:val="24"/>
              </w:rPr>
              <w:t>10,388.79</w:t>
            </w:r>
          </w:p>
        </w:tc>
        <w:tc>
          <w:tcPr>
            <w:tcW w:w="2162" w:type="dxa"/>
            <w:vAlign w:val="center"/>
          </w:tcPr>
          <w:p w:rsidR="000B3829" w:rsidRDefault="00726CD3">
            <w:pPr>
              <w:jc w:val="right"/>
            </w:pPr>
            <w:r>
              <w:rPr>
                <w:sz w:val="24"/>
              </w:rPr>
              <w:t>1,305,787.23</w:t>
            </w:r>
          </w:p>
        </w:tc>
        <w:tc>
          <w:tcPr>
            <w:tcW w:w="3070" w:type="dxa"/>
            <w:vAlign w:val="center"/>
          </w:tcPr>
          <w:p w:rsidR="000B3829" w:rsidRDefault="00726CD3">
            <w:pPr>
              <w:jc w:val="right"/>
            </w:pPr>
            <w:r>
              <w:rPr>
                <w:sz w:val="24"/>
              </w:rPr>
              <w:t>1,316,176.02</w:t>
            </w:r>
          </w:p>
        </w:tc>
      </w:tr>
      <w:tr w:rsidR="00841386" w:rsidRPr="00634FF6" w:rsidTr="00BA4B79">
        <w:tc>
          <w:tcPr>
            <w:tcW w:w="2000"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合计</w:t>
            </w:r>
          </w:p>
        </w:tc>
        <w:tc>
          <w:tcPr>
            <w:tcW w:w="1766"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21,743.38</w:t>
            </w:r>
          </w:p>
        </w:tc>
        <w:tc>
          <w:tcPr>
            <w:tcW w:w="216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D32085" w:rsidP="001F38DC">
            <w:pPr>
              <w:spacing w:before="29" w:line="288" w:lineRule="auto"/>
              <w:jc w:val="center"/>
              <w:rPr>
                <w:sz w:val="24"/>
              </w:rPr>
            </w:pPr>
            <w:r>
              <w:rPr>
                <w:sz w:val="24"/>
              </w:rPr>
              <w:t>1,305,787.23</w:t>
            </w:r>
          </w:p>
        </w:tc>
        <w:tc>
          <w:tcPr>
            <w:tcW w:w="3070"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1,327,530.61</w:t>
            </w:r>
          </w:p>
        </w:tc>
      </w:tr>
      <w:tr w:rsidR="00841386" w:rsidRPr="00634FF6" w:rsidTr="00BA4B79">
        <w:trPr>
          <w:trHeight w:val="465"/>
        </w:trPr>
        <w:tc>
          <w:tcPr>
            <w:tcW w:w="2000" w:type="dxa"/>
            <w:vMerge w:val="restart"/>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r w:rsidRPr="008D3C85">
              <w:rPr>
                <w:sz w:val="24"/>
              </w:rPr>
              <w:t>获得销售服务费的各关联方名称</w:t>
            </w: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jc w:val="center"/>
              <w:textAlignment w:val="bottom"/>
              <w:rPr>
                <w:sz w:val="24"/>
              </w:rPr>
            </w:pPr>
            <w:r w:rsidRPr="008D3C85">
              <w:rPr>
                <w:sz w:val="24"/>
              </w:rPr>
              <w:t>上年度可比期间</w:t>
            </w:r>
          </w:p>
          <w:p w:rsidR="00841386" w:rsidRPr="008D3C85" w:rsidRDefault="00841386" w:rsidP="008D3C85">
            <w:pPr>
              <w:autoSpaceDE w:val="0"/>
              <w:autoSpaceDN w:val="0"/>
              <w:spacing w:before="29" w:line="288" w:lineRule="auto"/>
              <w:jc w:val="center"/>
              <w:textAlignment w:val="bottom"/>
              <w:rPr>
                <w:sz w:val="24"/>
              </w:rPr>
            </w:pPr>
            <w:r w:rsidRPr="008D3C85">
              <w:rPr>
                <w:sz w:val="24"/>
              </w:rPr>
              <w:t>2017</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2017</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rsidTr="00BA4B79">
        <w:trPr>
          <w:trHeight w:val="465"/>
        </w:trPr>
        <w:tc>
          <w:tcPr>
            <w:tcW w:w="200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rsidTr="00BA4B79">
        <w:tc>
          <w:tcPr>
            <w:tcW w:w="200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1766"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交银理财</w:t>
            </w:r>
            <w:r w:rsidRPr="008D3C85">
              <w:rPr>
                <w:sz w:val="24"/>
              </w:rPr>
              <w:t>60</w:t>
            </w:r>
            <w:r w:rsidRPr="008D3C85">
              <w:rPr>
                <w:sz w:val="24"/>
              </w:rPr>
              <w:t>天债券</w:t>
            </w:r>
            <w:r w:rsidRPr="008D3C85">
              <w:rPr>
                <w:sz w:val="24"/>
              </w:rPr>
              <w:t>A</w:t>
            </w:r>
          </w:p>
        </w:tc>
        <w:tc>
          <w:tcPr>
            <w:tcW w:w="216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D32085" w:rsidP="008D3C85">
            <w:pPr>
              <w:autoSpaceDE w:val="0"/>
              <w:autoSpaceDN w:val="0"/>
              <w:spacing w:before="29" w:line="288" w:lineRule="auto"/>
              <w:ind w:leftChars="-51" w:left="-107" w:rightChars="-51" w:right="-107"/>
              <w:jc w:val="center"/>
              <w:textAlignment w:val="bottom"/>
              <w:rPr>
                <w:sz w:val="24"/>
              </w:rPr>
            </w:pPr>
            <w:r>
              <w:rPr>
                <w:sz w:val="24"/>
              </w:rPr>
              <w:t>交银理财</w:t>
            </w:r>
            <w:r>
              <w:rPr>
                <w:sz w:val="24"/>
              </w:rPr>
              <w:t>60</w:t>
            </w:r>
            <w:r>
              <w:rPr>
                <w:sz w:val="24"/>
              </w:rPr>
              <w:t>天债券</w:t>
            </w:r>
            <w:r>
              <w:rPr>
                <w:sz w:val="24"/>
              </w:rPr>
              <w:t>B</w:t>
            </w:r>
          </w:p>
        </w:tc>
        <w:tc>
          <w:tcPr>
            <w:tcW w:w="3070"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合计</w:t>
            </w:r>
          </w:p>
        </w:tc>
      </w:tr>
      <w:tr w:rsidR="000B3829">
        <w:tc>
          <w:tcPr>
            <w:tcW w:w="2000" w:type="dxa"/>
            <w:vAlign w:val="center"/>
          </w:tcPr>
          <w:p w:rsidR="000B3829" w:rsidRDefault="00726CD3">
            <w:pPr>
              <w:jc w:val="left"/>
            </w:pPr>
            <w:r>
              <w:rPr>
                <w:sz w:val="24"/>
              </w:rPr>
              <w:t>交通银行</w:t>
            </w:r>
          </w:p>
        </w:tc>
        <w:tc>
          <w:tcPr>
            <w:tcW w:w="1766" w:type="dxa"/>
            <w:vAlign w:val="center"/>
          </w:tcPr>
          <w:p w:rsidR="000B3829" w:rsidRDefault="00726CD3">
            <w:pPr>
              <w:jc w:val="right"/>
            </w:pPr>
            <w:r>
              <w:rPr>
                <w:sz w:val="24"/>
              </w:rPr>
              <w:t>4,764.04</w:t>
            </w:r>
          </w:p>
        </w:tc>
        <w:tc>
          <w:tcPr>
            <w:tcW w:w="2162" w:type="dxa"/>
            <w:vAlign w:val="center"/>
          </w:tcPr>
          <w:p w:rsidR="000B3829" w:rsidRDefault="00726CD3">
            <w:pPr>
              <w:jc w:val="right"/>
            </w:pPr>
            <w:r>
              <w:rPr>
                <w:sz w:val="24"/>
              </w:rPr>
              <w:t>-</w:t>
            </w:r>
          </w:p>
        </w:tc>
        <w:tc>
          <w:tcPr>
            <w:tcW w:w="3070" w:type="dxa"/>
            <w:vAlign w:val="center"/>
          </w:tcPr>
          <w:p w:rsidR="000B3829" w:rsidRDefault="00726CD3">
            <w:pPr>
              <w:jc w:val="right"/>
            </w:pPr>
            <w:r>
              <w:rPr>
                <w:sz w:val="24"/>
              </w:rPr>
              <w:t>4,764.04</w:t>
            </w:r>
          </w:p>
        </w:tc>
      </w:tr>
      <w:tr w:rsidR="000B3829">
        <w:tc>
          <w:tcPr>
            <w:tcW w:w="2000" w:type="dxa"/>
            <w:vAlign w:val="center"/>
          </w:tcPr>
          <w:p w:rsidR="000B3829" w:rsidRDefault="00726CD3">
            <w:pPr>
              <w:jc w:val="left"/>
            </w:pPr>
            <w:r>
              <w:rPr>
                <w:sz w:val="24"/>
              </w:rPr>
              <w:t>中国建设银行</w:t>
            </w:r>
          </w:p>
        </w:tc>
        <w:tc>
          <w:tcPr>
            <w:tcW w:w="1766" w:type="dxa"/>
            <w:vAlign w:val="center"/>
          </w:tcPr>
          <w:p w:rsidR="000B3829" w:rsidRDefault="00726CD3">
            <w:pPr>
              <w:jc w:val="right"/>
            </w:pPr>
            <w:r>
              <w:rPr>
                <w:sz w:val="24"/>
              </w:rPr>
              <w:t>6,115.75</w:t>
            </w:r>
          </w:p>
        </w:tc>
        <w:tc>
          <w:tcPr>
            <w:tcW w:w="2162" w:type="dxa"/>
            <w:vAlign w:val="center"/>
          </w:tcPr>
          <w:p w:rsidR="000B3829" w:rsidRDefault="00726CD3">
            <w:pPr>
              <w:jc w:val="right"/>
            </w:pPr>
            <w:r>
              <w:rPr>
                <w:sz w:val="24"/>
              </w:rPr>
              <w:t>-</w:t>
            </w:r>
          </w:p>
        </w:tc>
        <w:tc>
          <w:tcPr>
            <w:tcW w:w="3070" w:type="dxa"/>
            <w:vAlign w:val="center"/>
          </w:tcPr>
          <w:p w:rsidR="000B3829" w:rsidRDefault="00726CD3">
            <w:pPr>
              <w:jc w:val="right"/>
            </w:pPr>
            <w:r>
              <w:rPr>
                <w:sz w:val="24"/>
              </w:rPr>
              <w:t>6,115.75</w:t>
            </w:r>
          </w:p>
        </w:tc>
      </w:tr>
      <w:tr w:rsidR="000B3829">
        <w:tc>
          <w:tcPr>
            <w:tcW w:w="2000" w:type="dxa"/>
            <w:vAlign w:val="center"/>
          </w:tcPr>
          <w:p w:rsidR="000B3829" w:rsidRDefault="00726CD3">
            <w:pPr>
              <w:jc w:val="left"/>
            </w:pPr>
            <w:r>
              <w:rPr>
                <w:sz w:val="24"/>
              </w:rPr>
              <w:t>交银施罗德基金公司</w:t>
            </w:r>
          </w:p>
        </w:tc>
        <w:tc>
          <w:tcPr>
            <w:tcW w:w="1766" w:type="dxa"/>
            <w:vAlign w:val="center"/>
          </w:tcPr>
          <w:p w:rsidR="000B3829" w:rsidRDefault="00726CD3">
            <w:pPr>
              <w:jc w:val="right"/>
            </w:pPr>
            <w:r>
              <w:rPr>
                <w:sz w:val="24"/>
              </w:rPr>
              <w:t>12,350.84</w:t>
            </w:r>
          </w:p>
        </w:tc>
        <w:tc>
          <w:tcPr>
            <w:tcW w:w="2162" w:type="dxa"/>
            <w:vAlign w:val="center"/>
          </w:tcPr>
          <w:p w:rsidR="000B3829" w:rsidRDefault="00726CD3">
            <w:pPr>
              <w:jc w:val="right"/>
            </w:pPr>
            <w:r>
              <w:rPr>
                <w:sz w:val="24"/>
              </w:rPr>
              <w:t>252,904.29</w:t>
            </w:r>
          </w:p>
        </w:tc>
        <w:tc>
          <w:tcPr>
            <w:tcW w:w="3070" w:type="dxa"/>
            <w:vAlign w:val="center"/>
          </w:tcPr>
          <w:p w:rsidR="000B3829" w:rsidRDefault="00726CD3">
            <w:pPr>
              <w:jc w:val="right"/>
            </w:pPr>
            <w:r>
              <w:rPr>
                <w:sz w:val="24"/>
              </w:rPr>
              <w:t>265,255.13</w:t>
            </w:r>
          </w:p>
        </w:tc>
      </w:tr>
      <w:tr w:rsidR="00841386" w:rsidRPr="00634FF6" w:rsidTr="00BA4B79">
        <w:tc>
          <w:tcPr>
            <w:tcW w:w="2000"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合计</w:t>
            </w:r>
          </w:p>
        </w:tc>
        <w:tc>
          <w:tcPr>
            <w:tcW w:w="1766"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23,230.63</w:t>
            </w:r>
          </w:p>
        </w:tc>
        <w:tc>
          <w:tcPr>
            <w:tcW w:w="216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252,904.29</w:t>
            </w:r>
          </w:p>
        </w:tc>
        <w:tc>
          <w:tcPr>
            <w:tcW w:w="3070"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276,134.92</w:t>
            </w:r>
          </w:p>
        </w:tc>
      </w:tr>
    </w:tbl>
    <w:p w:rsidR="00BA4B79" w:rsidRPr="00BA4B79" w:rsidRDefault="00BA4B79" w:rsidP="00BA4B79">
      <w:pPr>
        <w:tabs>
          <w:tab w:val="left" w:pos="426"/>
        </w:tabs>
        <w:spacing w:before="29" w:line="288" w:lineRule="auto"/>
        <w:jc w:val="left"/>
        <w:rPr>
          <w:kern w:val="0"/>
          <w:sz w:val="24"/>
        </w:rPr>
      </w:pPr>
      <w:r w:rsidRPr="00BA4B79">
        <w:rPr>
          <w:rFonts w:hint="eastAsia"/>
          <w:kern w:val="0"/>
          <w:sz w:val="24"/>
        </w:rPr>
        <w:t>注：本基金实行销售服务费分类收费方式，分设</w:t>
      </w:r>
      <w:r w:rsidRPr="00BA4B79">
        <w:rPr>
          <w:rFonts w:hint="eastAsia"/>
          <w:kern w:val="0"/>
          <w:sz w:val="24"/>
        </w:rPr>
        <w:t>A</w:t>
      </w:r>
      <w:r w:rsidRPr="00BA4B79">
        <w:rPr>
          <w:rFonts w:hint="eastAsia"/>
          <w:kern w:val="0"/>
          <w:sz w:val="24"/>
        </w:rPr>
        <w:t>、</w:t>
      </w:r>
      <w:r w:rsidRPr="00BA4B79">
        <w:rPr>
          <w:rFonts w:hint="eastAsia"/>
          <w:kern w:val="0"/>
          <w:sz w:val="24"/>
        </w:rPr>
        <w:t>B</w:t>
      </w:r>
      <w:r w:rsidRPr="00BA4B79">
        <w:rPr>
          <w:rFonts w:hint="eastAsia"/>
          <w:kern w:val="0"/>
          <w:sz w:val="24"/>
        </w:rPr>
        <w:t>两类基金份额：</w:t>
      </w:r>
      <w:r w:rsidRPr="00BA4B79">
        <w:rPr>
          <w:rFonts w:hint="eastAsia"/>
          <w:kern w:val="0"/>
          <w:sz w:val="24"/>
        </w:rPr>
        <w:t>A</w:t>
      </w:r>
      <w:r w:rsidRPr="00BA4B79">
        <w:rPr>
          <w:rFonts w:hint="eastAsia"/>
          <w:kern w:val="0"/>
          <w:sz w:val="24"/>
        </w:rPr>
        <w:t>类基金按前一日基金资产净值</w:t>
      </w:r>
      <w:r w:rsidRPr="00BA4B79">
        <w:rPr>
          <w:rFonts w:hint="eastAsia"/>
          <w:kern w:val="0"/>
          <w:sz w:val="24"/>
        </w:rPr>
        <w:t>0.30%</w:t>
      </w:r>
      <w:r w:rsidRPr="00BA4B79">
        <w:rPr>
          <w:rFonts w:hint="eastAsia"/>
          <w:kern w:val="0"/>
          <w:sz w:val="24"/>
        </w:rPr>
        <w:t>的年费率逐日计提销售服务费，</w:t>
      </w:r>
      <w:r w:rsidRPr="00BA4B79">
        <w:rPr>
          <w:rFonts w:hint="eastAsia"/>
          <w:kern w:val="0"/>
          <w:sz w:val="24"/>
        </w:rPr>
        <w:t>B</w:t>
      </w:r>
      <w:r w:rsidRPr="00BA4B79">
        <w:rPr>
          <w:rFonts w:hint="eastAsia"/>
          <w:kern w:val="0"/>
          <w:sz w:val="24"/>
        </w:rPr>
        <w:t>类基金按前一日基金资产净值</w:t>
      </w:r>
      <w:r w:rsidRPr="00BA4B79">
        <w:rPr>
          <w:rFonts w:hint="eastAsia"/>
          <w:kern w:val="0"/>
          <w:sz w:val="24"/>
        </w:rPr>
        <w:t>0.01%</w:t>
      </w:r>
      <w:r w:rsidRPr="00BA4B79">
        <w:rPr>
          <w:rFonts w:hint="eastAsia"/>
          <w:kern w:val="0"/>
          <w:sz w:val="24"/>
        </w:rPr>
        <w:t>的年费率逐日计提，逐日累计至每月月底，按月支付给基金管理人，再由基金管理人计算并支付给各基金销售机构。其计算公式为：</w:t>
      </w:r>
    </w:p>
    <w:p w:rsidR="00BA4B79" w:rsidRPr="00BA4B79" w:rsidRDefault="00BA4B79" w:rsidP="00BA4B79">
      <w:pPr>
        <w:tabs>
          <w:tab w:val="left" w:pos="426"/>
        </w:tabs>
        <w:spacing w:before="29" w:line="288" w:lineRule="auto"/>
        <w:jc w:val="left"/>
        <w:rPr>
          <w:kern w:val="0"/>
          <w:sz w:val="24"/>
        </w:rPr>
      </w:pPr>
      <w:r w:rsidRPr="00BA4B79">
        <w:rPr>
          <w:rFonts w:hint="eastAsia"/>
          <w:kern w:val="0"/>
          <w:sz w:val="24"/>
        </w:rPr>
        <w:t>A</w:t>
      </w:r>
      <w:r w:rsidRPr="00BA4B79">
        <w:rPr>
          <w:rFonts w:hint="eastAsia"/>
          <w:kern w:val="0"/>
          <w:sz w:val="24"/>
        </w:rPr>
        <w:t>类基金日销售服务费＝前一日</w:t>
      </w:r>
      <w:r w:rsidRPr="00BA4B79">
        <w:rPr>
          <w:rFonts w:hint="eastAsia"/>
          <w:kern w:val="0"/>
          <w:sz w:val="24"/>
        </w:rPr>
        <w:t>A</w:t>
      </w:r>
      <w:r w:rsidRPr="00BA4B79">
        <w:rPr>
          <w:rFonts w:hint="eastAsia"/>
          <w:kern w:val="0"/>
          <w:sz w:val="24"/>
        </w:rPr>
        <w:t>类基金份额对应的资产净值×</w:t>
      </w:r>
      <w:r w:rsidRPr="00BA4B79">
        <w:rPr>
          <w:rFonts w:hint="eastAsia"/>
          <w:kern w:val="0"/>
          <w:sz w:val="24"/>
        </w:rPr>
        <w:t>0.30%</w:t>
      </w:r>
      <w:r w:rsidRPr="00BA4B79">
        <w:rPr>
          <w:rFonts w:hint="eastAsia"/>
          <w:kern w:val="0"/>
          <w:sz w:val="24"/>
        </w:rPr>
        <w:t>÷当年天数；</w:t>
      </w:r>
    </w:p>
    <w:p w:rsidR="00841386" w:rsidRPr="006159B2" w:rsidRDefault="00BA4B79" w:rsidP="00BA4B79">
      <w:pPr>
        <w:tabs>
          <w:tab w:val="left" w:pos="426"/>
        </w:tabs>
        <w:spacing w:before="29" w:line="288" w:lineRule="auto"/>
        <w:jc w:val="left"/>
        <w:rPr>
          <w:kern w:val="0"/>
          <w:sz w:val="24"/>
        </w:rPr>
      </w:pPr>
      <w:r w:rsidRPr="00BA4B79">
        <w:rPr>
          <w:rFonts w:hint="eastAsia"/>
          <w:kern w:val="0"/>
          <w:sz w:val="24"/>
        </w:rPr>
        <w:t>B</w:t>
      </w:r>
      <w:r w:rsidRPr="00BA4B79">
        <w:rPr>
          <w:rFonts w:hint="eastAsia"/>
          <w:kern w:val="0"/>
          <w:sz w:val="24"/>
        </w:rPr>
        <w:t>类基金日销售服务费＝前一日</w:t>
      </w:r>
      <w:r w:rsidRPr="00BA4B79">
        <w:rPr>
          <w:rFonts w:hint="eastAsia"/>
          <w:kern w:val="0"/>
          <w:sz w:val="24"/>
        </w:rPr>
        <w:t>B</w:t>
      </w:r>
      <w:r w:rsidRPr="00BA4B79">
        <w:rPr>
          <w:rFonts w:hint="eastAsia"/>
          <w:kern w:val="0"/>
          <w:sz w:val="24"/>
        </w:rPr>
        <w:t>类基金份额对应的资产净值×</w:t>
      </w:r>
      <w:r w:rsidRPr="00BA4B79">
        <w:rPr>
          <w:rFonts w:hint="eastAsia"/>
          <w:kern w:val="0"/>
          <w:sz w:val="24"/>
        </w:rPr>
        <w:t>0.01%</w:t>
      </w:r>
      <w:r w:rsidRPr="00BA4B79">
        <w:rPr>
          <w:rFonts w:hint="eastAsia"/>
          <w:kern w:val="0"/>
          <w:sz w:val="24"/>
        </w:rPr>
        <w:t>÷当年天数。</w:t>
      </w:r>
    </w:p>
    <w:p w:rsidR="00513207" w:rsidRPr="00D0515B" w:rsidRDefault="00513207" w:rsidP="004B36C2">
      <w:pPr>
        <w:spacing w:line="360" w:lineRule="auto"/>
        <w:rPr>
          <w:rFonts w:asciiTheme="minorEastAsia" w:eastAsiaTheme="minorEastAsia" w:hAnsiTheme="minorEastAsia"/>
          <w:szCs w:val="21"/>
        </w:rPr>
      </w:pPr>
    </w:p>
    <w:p w:rsidR="006D141C" w:rsidRPr="00FB41B1" w:rsidRDefault="006D141C" w:rsidP="00FB41B1">
      <w:pPr>
        <w:spacing w:before="29" w:line="288" w:lineRule="auto"/>
        <w:rPr>
          <w:b/>
          <w:bCs/>
          <w:kern w:val="0"/>
          <w:sz w:val="24"/>
        </w:rPr>
      </w:pPr>
      <w:r w:rsidRPr="00FB41B1">
        <w:rPr>
          <w:rFonts w:hint="eastAsia"/>
          <w:b/>
          <w:bCs/>
          <w:kern w:val="0"/>
          <w:sz w:val="24"/>
        </w:rPr>
        <w:t>7.4.10.</w:t>
      </w:r>
      <w:r w:rsidR="008A28D4" w:rsidRPr="00FB41B1">
        <w:rPr>
          <w:rFonts w:hint="eastAsia"/>
          <w:b/>
          <w:bCs/>
          <w:kern w:val="0"/>
          <w:sz w:val="24"/>
        </w:rPr>
        <w:t>3</w:t>
      </w:r>
      <w:r w:rsidRPr="00FB41B1">
        <w:rPr>
          <w:rFonts w:hint="eastAsia"/>
          <w:b/>
          <w:bCs/>
          <w:kern w:val="0"/>
          <w:sz w:val="24"/>
        </w:rPr>
        <w:t>与关联方进行银行间同业市场的债券</w:t>
      </w:r>
      <w:r w:rsidRPr="00FB41B1">
        <w:rPr>
          <w:rFonts w:hint="eastAsia"/>
          <w:b/>
          <w:bCs/>
          <w:kern w:val="0"/>
          <w:sz w:val="24"/>
        </w:rPr>
        <w:t>(</w:t>
      </w:r>
      <w:r w:rsidRPr="00FB41B1">
        <w:rPr>
          <w:rFonts w:hint="eastAsia"/>
          <w:b/>
          <w:bCs/>
          <w:kern w:val="0"/>
          <w:sz w:val="24"/>
        </w:rPr>
        <w:t>含回购</w:t>
      </w:r>
      <w:r w:rsidRPr="00FB41B1">
        <w:rPr>
          <w:rFonts w:hint="eastAsia"/>
          <w:b/>
          <w:bCs/>
          <w:kern w:val="0"/>
          <w:sz w:val="24"/>
        </w:rPr>
        <w:t>)</w:t>
      </w:r>
      <w:r w:rsidRPr="00FB41B1">
        <w:rPr>
          <w:rFonts w:hint="eastAsia"/>
          <w:b/>
          <w:bCs/>
          <w:kern w:val="0"/>
          <w:sz w:val="24"/>
        </w:rPr>
        <w:t>交易</w:t>
      </w:r>
    </w:p>
    <w:p w:rsidR="00972AAF" w:rsidRPr="002C75FF" w:rsidRDefault="00972AAF" w:rsidP="002C75FF">
      <w:pPr>
        <w:tabs>
          <w:tab w:val="left" w:pos="426"/>
        </w:tabs>
        <w:spacing w:before="29" w:line="288" w:lineRule="auto"/>
        <w:jc w:val="left"/>
        <w:rPr>
          <w:kern w:val="0"/>
          <w:sz w:val="24"/>
        </w:rPr>
      </w:pPr>
      <w:r w:rsidRPr="002C75FF">
        <w:rPr>
          <w:kern w:val="0"/>
          <w:sz w:val="24"/>
        </w:rPr>
        <w:t>本基金本报告期内及上年度可比期间未发生与关联方进行银行间同业市场的债券</w:t>
      </w:r>
      <w:r w:rsidRPr="002C75FF">
        <w:rPr>
          <w:kern w:val="0"/>
          <w:sz w:val="24"/>
        </w:rPr>
        <w:t>(</w:t>
      </w:r>
      <w:r w:rsidRPr="002C75FF">
        <w:rPr>
          <w:kern w:val="0"/>
          <w:sz w:val="24"/>
        </w:rPr>
        <w:t>含回购</w:t>
      </w:r>
      <w:r w:rsidRPr="002C75FF">
        <w:rPr>
          <w:kern w:val="0"/>
          <w:sz w:val="24"/>
        </w:rPr>
        <w:t>)</w:t>
      </w:r>
      <w:r w:rsidRPr="002C75FF">
        <w:rPr>
          <w:kern w:val="0"/>
          <w:sz w:val="24"/>
        </w:rPr>
        <w:t>交易。</w:t>
      </w:r>
    </w:p>
    <w:p w:rsidR="006D141C" w:rsidRPr="00721727" w:rsidRDefault="006D141C" w:rsidP="00721727">
      <w:pPr>
        <w:spacing w:before="29" w:line="288" w:lineRule="auto"/>
        <w:rPr>
          <w:b/>
          <w:bCs/>
          <w:kern w:val="0"/>
          <w:sz w:val="24"/>
        </w:rPr>
      </w:pPr>
    </w:p>
    <w:p w:rsidR="006D141C" w:rsidRPr="00721727" w:rsidRDefault="006D141C" w:rsidP="00721727">
      <w:pPr>
        <w:spacing w:before="29" w:line="288" w:lineRule="auto"/>
        <w:rPr>
          <w:b/>
          <w:bCs/>
          <w:kern w:val="0"/>
          <w:sz w:val="24"/>
        </w:rPr>
      </w:pPr>
      <w:r w:rsidRPr="00721727">
        <w:rPr>
          <w:rFonts w:hint="eastAsia"/>
          <w:b/>
          <w:bCs/>
          <w:kern w:val="0"/>
          <w:sz w:val="24"/>
        </w:rPr>
        <w:t>7.4.10.</w:t>
      </w:r>
      <w:r w:rsidR="008A28D4" w:rsidRPr="00721727">
        <w:rPr>
          <w:rFonts w:hint="eastAsia"/>
          <w:b/>
          <w:bCs/>
          <w:kern w:val="0"/>
          <w:sz w:val="24"/>
        </w:rPr>
        <w:t>4</w:t>
      </w:r>
      <w:r w:rsidRPr="00721727">
        <w:rPr>
          <w:rFonts w:hint="eastAsia"/>
          <w:b/>
          <w:bCs/>
          <w:kern w:val="0"/>
          <w:sz w:val="24"/>
        </w:rPr>
        <w:t>各关联方投资本基金的情况</w:t>
      </w:r>
    </w:p>
    <w:p w:rsidR="006D141C" w:rsidRPr="00721727" w:rsidRDefault="006D141C" w:rsidP="00721727">
      <w:pPr>
        <w:adjustRightInd w:val="0"/>
        <w:snapToGrid w:val="0"/>
        <w:spacing w:before="29" w:line="288" w:lineRule="auto"/>
        <w:rPr>
          <w:b/>
          <w:bCs/>
          <w:kern w:val="0"/>
          <w:sz w:val="24"/>
        </w:rPr>
      </w:pPr>
      <w:r w:rsidRPr="00721727">
        <w:rPr>
          <w:rFonts w:hint="eastAsia"/>
          <w:b/>
          <w:bCs/>
          <w:kern w:val="0"/>
          <w:sz w:val="24"/>
        </w:rPr>
        <w:t>7.4.10.4.</w:t>
      </w:r>
      <w:r w:rsidR="008A28D4" w:rsidRPr="00721727">
        <w:rPr>
          <w:rFonts w:hint="eastAsia"/>
          <w:b/>
          <w:bCs/>
          <w:kern w:val="0"/>
          <w:sz w:val="24"/>
        </w:rPr>
        <w:t>1</w:t>
      </w:r>
      <w:r w:rsidRPr="00721727">
        <w:rPr>
          <w:rFonts w:hint="eastAsia"/>
          <w:b/>
          <w:bCs/>
          <w:kern w:val="0"/>
          <w:sz w:val="24"/>
        </w:rPr>
        <w:t>报告期内基金管理人运用固有资金投资本基金的情况</w:t>
      </w:r>
    </w:p>
    <w:p w:rsidR="006D141C" w:rsidRPr="00244FEC" w:rsidRDefault="006D141C" w:rsidP="00244FEC">
      <w:pPr>
        <w:tabs>
          <w:tab w:val="left" w:pos="426"/>
        </w:tabs>
        <w:spacing w:before="29" w:line="288" w:lineRule="auto"/>
        <w:jc w:val="left"/>
        <w:rPr>
          <w:kern w:val="0"/>
          <w:sz w:val="24"/>
        </w:rPr>
      </w:pPr>
      <w:r w:rsidRPr="00244FEC">
        <w:rPr>
          <w:rFonts w:hint="eastAsia"/>
          <w:kern w:val="0"/>
          <w:sz w:val="24"/>
        </w:rPr>
        <w:t>本报告期内及上年度可比期间未发生基金管理人运用固有资金投资本基金的情况。</w:t>
      </w:r>
    </w:p>
    <w:p w:rsidR="006D141C" w:rsidRPr="00244FEC" w:rsidRDefault="006D141C" w:rsidP="00244FEC">
      <w:pPr>
        <w:adjustRightInd w:val="0"/>
        <w:snapToGrid w:val="0"/>
        <w:spacing w:before="29" w:line="288" w:lineRule="auto"/>
        <w:rPr>
          <w:b/>
          <w:bCs/>
          <w:kern w:val="0"/>
          <w:sz w:val="24"/>
        </w:rPr>
      </w:pPr>
      <w:r w:rsidRPr="00244FEC">
        <w:rPr>
          <w:rFonts w:hint="eastAsia"/>
          <w:b/>
          <w:bCs/>
          <w:kern w:val="0"/>
          <w:sz w:val="24"/>
        </w:rPr>
        <w:t>7.4.10.4.</w:t>
      </w:r>
      <w:r w:rsidR="008A28D4" w:rsidRPr="00244FEC">
        <w:rPr>
          <w:rFonts w:hint="eastAsia"/>
          <w:b/>
          <w:bCs/>
          <w:kern w:val="0"/>
          <w:sz w:val="24"/>
        </w:rPr>
        <w:t>2</w:t>
      </w:r>
      <w:r w:rsidRPr="00244FEC">
        <w:rPr>
          <w:rFonts w:hint="eastAsia"/>
          <w:b/>
          <w:bCs/>
          <w:kern w:val="0"/>
          <w:sz w:val="24"/>
        </w:rPr>
        <w:t>报告期末除基金管理人之外的其他关联方投资本基金的情况</w:t>
      </w:r>
    </w:p>
    <w:p w:rsidR="00604AF1" w:rsidRPr="00244FEC" w:rsidRDefault="006D5CCC" w:rsidP="00244FEC">
      <w:pPr>
        <w:spacing w:before="29" w:line="288" w:lineRule="auto"/>
        <w:rPr>
          <w:sz w:val="24"/>
        </w:rPr>
      </w:pPr>
      <w:r w:rsidRPr="00244FEC">
        <w:rPr>
          <w:rFonts w:hint="eastAsia"/>
          <w:sz w:val="24"/>
        </w:rPr>
        <w:t>交银理财</w:t>
      </w:r>
      <w:r w:rsidRPr="00244FEC">
        <w:rPr>
          <w:rFonts w:hint="eastAsia"/>
          <w:sz w:val="24"/>
        </w:rPr>
        <w:t>60</w:t>
      </w:r>
      <w:r w:rsidRPr="00244FEC">
        <w:rPr>
          <w:rFonts w:hint="eastAsia"/>
          <w:sz w:val="24"/>
        </w:rPr>
        <w:t>天债券</w:t>
      </w:r>
      <w:r w:rsidRPr="00244FEC">
        <w:rPr>
          <w:rFonts w:hint="eastAsia"/>
          <w:sz w:val="24"/>
        </w:rPr>
        <w:t>A</w:t>
      </w:r>
    </w:p>
    <w:p w:rsidR="00604AF1" w:rsidRDefault="00604AF1" w:rsidP="00244FEC">
      <w:pPr>
        <w:tabs>
          <w:tab w:val="left" w:pos="426"/>
        </w:tabs>
        <w:spacing w:before="29" w:line="288" w:lineRule="auto"/>
        <w:jc w:val="left"/>
        <w:rPr>
          <w:kern w:val="0"/>
          <w:sz w:val="24"/>
        </w:rPr>
      </w:pPr>
      <w:r w:rsidRPr="00244FEC">
        <w:rPr>
          <w:rFonts w:hint="eastAsia"/>
          <w:kern w:val="0"/>
          <w:sz w:val="24"/>
        </w:rPr>
        <w:t>本报告期末及上年度末除基金管理人之外的其他关联方未持有本基金。</w:t>
      </w:r>
    </w:p>
    <w:p w:rsidR="00244FEC" w:rsidRPr="00244FEC" w:rsidRDefault="00244FEC" w:rsidP="00244FEC">
      <w:pPr>
        <w:tabs>
          <w:tab w:val="left" w:pos="426"/>
        </w:tabs>
        <w:spacing w:before="29" w:line="288" w:lineRule="auto"/>
        <w:jc w:val="left"/>
        <w:rPr>
          <w:kern w:val="0"/>
          <w:sz w:val="24"/>
        </w:rPr>
      </w:pPr>
    </w:p>
    <w:p w:rsidR="006D5CCC" w:rsidRPr="008B4BDC" w:rsidRDefault="00D32085" w:rsidP="008B4BDC">
      <w:pPr>
        <w:widowControl/>
        <w:spacing w:before="29" w:line="288" w:lineRule="auto"/>
        <w:rPr>
          <w:sz w:val="24"/>
        </w:rPr>
      </w:pPr>
      <w:r>
        <w:rPr>
          <w:rFonts w:hint="eastAsia"/>
          <w:sz w:val="24"/>
        </w:rPr>
        <w:t>交银理财</w:t>
      </w:r>
      <w:r>
        <w:rPr>
          <w:rFonts w:hint="eastAsia"/>
          <w:sz w:val="24"/>
        </w:rPr>
        <w:t>60</w:t>
      </w:r>
      <w:r>
        <w:rPr>
          <w:rFonts w:hint="eastAsia"/>
          <w:sz w:val="24"/>
        </w:rPr>
        <w:t>天债券</w:t>
      </w:r>
      <w:r>
        <w:rPr>
          <w:rFonts w:hint="eastAsia"/>
          <w:sz w:val="24"/>
        </w:rPr>
        <w:t>B</w:t>
      </w:r>
    </w:p>
    <w:p w:rsidR="00487AB1" w:rsidRPr="00C82BA2" w:rsidRDefault="00487AB1" w:rsidP="004B36C2">
      <w:pPr>
        <w:adjustRightInd w:val="0"/>
        <w:snapToGrid w:val="0"/>
        <w:spacing w:line="360" w:lineRule="auto"/>
        <w:jc w:val="right"/>
        <w:rPr>
          <w:sz w:val="24"/>
        </w:rPr>
      </w:pPr>
      <w:r w:rsidRPr="00C82BA2">
        <w:rPr>
          <w:rFonts w:hint="eastAsia"/>
          <w:sz w:val="24"/>
        </w:rPr>
        <w:t>份额单位：份</w:t>
      </w:r>
    </w:p>
    <w:tbl>
      <w:tblPr>
        <w:tblpPr w:leftFromText="180" w:rightFromText="180" w:vertAnchor="text" w:horzAnchor="margin" w:tblpXSpec="center" w:tblpY="5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4"/>
        <w:gridCol w:w="2095"/>
        <w:gridCol w:w="1627"/>
        <w:gridCol w:w="1921"/>
        <w:gridCol w:w="1693"/>
      </w:tblGrid>
      <w:tr w:rsidR="00604AF1" w:rsidRPr="00D0515B" w:rsidTr="00487AB1">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D32085" w:rsidP="00C82BA2">
            <w:pPr>
              <w:widowControl/>
              <w:autoSpaceDE w:val="0"/>
              <w:autoSpaceDN w:val="0"/>
              <w:spacing w:before="29" w:line="288" w:lineRule="auto"/>
              <w:ind w:leftChars="-51" w:left="-107" w:rightChars="-51" w:right="-107"/>
              <w:jc w:val="center"/>
              <w:textAlignment w:val="bottom"/>
              <w:rPr>
                <w:sz w:val="24"/>
              </w:rPr>
            </w:pPr>
            <w:r>
              <w:rPr>
                <w:rFonts w:hint="eastAsia"/>
                <w:sz w:val="24"/>
              </w:rPr>
              <w:t>交银理财</w:t>
            </w:r>
            <w:r>
              <w:rPr>
                <w:rFonts w:hint="eastAsia"/>
                <w:sz w:val="24"/>
              </w:rPr>
              <w:t>60</w:t>
            </w:r>
            <w:r>
              <w:rPr>
                <w:rFonts w:hint="eastAsia"/>
                <w:sz w:val="24"/>
              </w:rPr>
              <w:t>天债券</w:t>
            </w:r>
            <w:r>
              <w:rPr>
                <w:rFonts w:hint="eastAsia"/>
                <w:sz w:val="24"/>
              </w:rPr>
              <w:t>B</w:t>
            </w:r>
            <w:r w:rsidR="00604AF1" w:rsidRPr="00C82BA2">
              <w:rPr>
                <w:rFonts w:hint="eastAsia"/>
                <w:sz w:val="24"/>
              </w:rPr>
              <w:t>本期末</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2018</w:t>
            </w:r>
            <w:r w:rsidRPr="00C82BA2">
              <w:rPr>
                <w:rFonts w:hint="eastAsia"/>
                <w:sz w:val="24"/>
              </w:rPr>
              <w:t>年</w:t>
            </w:r>
            <w:r w:rsidRPr="00C82BA2">
              <w:rPr>
                <w:rFonts w:hint="eastAsia"/>
                <w:sz w:val="24"/>
              </w:rPr>
              <w:t>12</w:t>
            </w:r>
            <w:r w:rsidRPr="00C82BA2">
              <w:rPr>
                <w:rFonts w:hint="eastAsia"/>
                <w:sz w:val="24"/>
              </w:rPr>
              <w:t>月</w:t>
            </w:r>
            <w:r w:rsidRPr="00C82BA2">
              <w:rPr>
                <w:rFonts w:hint="eastAsia"/>
                <w:sz w:val="24"/>
              </w:rPr>
              <w:t>31</w:t>
            </w:r>
            <w:r w:rsidRPr="00C82BA2">
              <w:rPr>
                <w:rFonts w:hint="eastAsia"/>
                <w:sz w:val="24"/>
              </w:rPr>
              <w:t>日</w:t>
            </w:r>
          </w:p>
        </w:tc>
        <w:tc>
          <w:tcPr>
            <w:tcW w:w="3614"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D32085" w:rsidP="00C82BA2">
            <w:pPr>
              <w:widowControl/>
              <w:autoSpaceDE w:val="0"/>
              <w:autoSpaceDN w:val="0"/>
              <w:spacing w:before="29" w:line="288" w:lineRule="auto"/>
              <w:ind w:leftChars="-51" w:left="-107" w:rightChars="-51" w:right="-107"/>
              <w:jc w:val="center"/>
              <w:textAlignment w:val="bottom"/>
              <w:rPr>
                <w:sz w:val="24"/>
              </w:rPr>
            </w:pPr>
            <w:r>
              <w:rPr>
                <w:rFonts w:hint="eastAsia"/>
                <w:sz w:val="24"/>
              </w:rPr>
              <w:t>交银理财</w:t>
            </w:r>
            <w:r>
              <w:rPr>
                <w:rFonts w:hint="eastAsia"/>
                <w:sz w:val="24"/>
              </w:rPr>
              <w:t>60</w:t>
            </w:r>
            <w:r>
              <w:rPr>
                <w:rFonts w:hint="eastAsia"/>
                <w:sz w:val="24"/>
              </w:rPr>
              <w:t>天债券</w:t>
            </w:r>
            <w:r>
              <w:rPr>
                <w:rFonts w:hint="eastAsia"/>
                <w:sz w:val="24"/>
              </w:rPr>
              <w:t>B</w:t>
            </w:r>
            <w:r w:rsidR="00604AF1" w:rsidRPr="00C82BA2">
              <w:rPr>
                <w:rFonts w:hint="eastAsia"/>
                <w:sz w:val="24"/>
              </w:rPr>
              <w:t>上年度末</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sz w:val="24"/>
              </w:rPr>
              <w:t>2017</w:t>
            </w:r>
            <w:r w:rsidRPr="00C82BA2">
              <w:rPr>
                <w:sz w:val="24"/>
              </w:rPr>
              <w:t>年</w:t>
            </w:r>
            <w:r w:rsidRPr="00C82BA2">
              <w:rPr>
                <w:sz w:val="24"/>
              </w:rPr>
              <w:t>12</w:t>
            </w:r>
            <w:r w:rsidRPr="00C82BA2">
              <w:rPr>
                <w:sz w:val="24"/>
              </w:rPr>
              <w:t>月</w:t>
            </w:r>
            <w:r w:rsidRPr="00C82BA2">
              <w:rPr>
                <w:sz w:val="24"/>
              </w:rPr>
              <w:t>31</w:t>
            </w:r>
            <w:r w:rsidRPr="00C82BA2">
              <w:rPr>
                <w:sz w:val="24"/>
              </w:rPr>
              <w:t>日</w:t>
            </w:r>
          </w:p>
        </w:tc>
      </w:tr>
      <w:tr w:rsidR="00604AF1" w:rsidRPr="00D0515B" w:rsidTr="00487AB1">
        <w:tc>
          <w:tcPr>
            <w:tcW w:w="2024" w:type="dxa"/>
            <w:vMerge/>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持有的</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持有的基金份额占基金总份额的比例</w:t>
            </w:r>
            <w:r w:rsidRPr="00C82BA2">
              <w:rPr>
                <w:sz w:val="24"/>
              </w:rPr>
              <w:t xml:space="preserve"> </w:t>
            </w:r>
          </w:p>
        </w:tc>
        <w:tc>
          <w:tcPr>
            <w:tcW w:w="1921"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autoSpaceDE w:val="0"/>
              <w:autoSpaceDN w:val="0"/>
              <w:spacing w:before="29" w:line="288" w:lineRule="auto"/>
              <w:ind w:leftChars="-51" w:left="-107" w:rightChars="-51" w:right="-107"/>
              <w:jc w:val="center"/>
              <w:textAlignment w:val="bottom"/>
              <w:rPr>
                <w:sz w:val="24"/>
              </w:rPr>
            </w:pPr>
            <w:r w:rsidRPr="00C82BA2">
              <w:rPr>
                <w:rFonts w:hint="eastAsia"/>
                <w:sz w:val="24"/>
              </w:rPr>
              <w:t>持有的</w:t>
            </w:r>
          </w:p>
          <w:p w:rsidR="00604AF1" w:rsidRPr="00C82BA2" w:rsidRDefault="00604AF1" w:rsidP="00C82BA2">
            <w:pPr>
              <w:autoSpaceDE w:val="0"/>
              <w:autoSpaceDN w:val="0"/>
              <w:spacing w:before="29" w:line="288" w:lineRule="auto"/>
              <w:ind w:leftChars="-51" w:left="-107" w:rightChars="-51" w:right="-107"/>
              <w:jc w:val="center"/>
              <w:textAlignment w:val="bottom"/>
              <w:rPr>
                <w:sz w:val="24"/>
              </w:rPr>
            </w:pPr>
            <w:r w:rsidRPr="00C82BA2">
              <w:rPr>
                <w:rFonts w:hint="eastAsia"/>
                <w:sz w:val="24"/>
              </w:rPr>
              <w:t>基金份额</w:t>
            </w:r>
          </w:p>
        </w:tc>
        <w:tc>
          <w:tcPr>
            <w:tcW w:w="1693"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autoSpaceDE w:val="0"/>
              <w:autoSpaceDN w:val="0"/>
              <w:spacing w:before="29" w:line="288" w:lineRule="auto"/>
              <w:ind w:leftChars="-51" w:left="-107" w:rightChars="-51" w:right="-107"/>
              <w:jc w:val="center"/>
              <w:textAlignment w:val="bottom"/>
              <w:rPr>
                <w:sz w:val="24"/>
              </w:rPr>
            </w:pPr>
            <w:r w:rsidRPr="00C82BA2">
              <w:rPr>
                <w:rFonts w:hint="eastAsia"/>
                <w:sz w:val="24"/>
              </w:rPr>
              <w:t>持有的基金份额占基金总份额的比例</w:t>
            </w:r>
            <w:r w:rsidRPr="00C82BA2">
              <w:rPr>
                <w:sz w:val="24"/>
              </w:rPr>
              <w:t xml:space="preserve"> </w:t>
            </w:r>
          </w:p>
        </w:tc>
      </w:tr>
      <w:tr w:rsidR="000B3829">
        <w:tc>
          <w:tcPr>
            <w:tcW w:w="2024" w:type="dxa"/>
            <w:vAlign w:val="center"/>
          </w:tcPr>
          <w:p w:rsidR="000B3829" w:rsidRDefault="00726CD3">
            <w:pPr>
              <w:jc w:val="center"/>
            </w:pPr>
            <w:r>
              <w:rPr>
                <w:rFonts w:hint="eastAsia"/>
                <w:sz w:val="24"/>
              </w:rPr>
              <w:t>交银施罗德资产管理有限公司</w:t>
            </w:r>
          </w:p>
        </w:tc>
        <w:tc>
          <w:tcPr>
            <w:tcW w:w="2095" w:type="dxa"/>
            <w:vAlign w:val="center"/>
          </w:tcPr>
          <w:p w:rsidR="000B3829" w:rsidRDefault="00726CD3">
            <w:pPr>
              <w:jc w:val="center"/>
            </w:pPr>
            <w:r>
              <w:rPr>
                <w:rFonts w:hint="eastAsia"/>
                <w:sz w:val="24"/>
              </w:rPr>
              <w:t>302,207,561.13</w:t>
            </w:r>
          </w:p>
        </w:tc>
        <w:tc>
          <w:tcPr>
            <w:tcW w:w="1627" w:type="dxa"/>
            <w:vAlign w:val="center"/>
          </w:tcPr>
          <w:p w:rsidR="000B3829" w:rsidRDefault="00726CD3">
            <w:pPr>
              <w:jc w:val="center"/>
            </w:pPr>
            <w:r>
              <w:rPr>
                <w:rFonts w:hint="eastAsia"/>
                <w:sz w:val="24"/>
              </w:rPr>
              <w:t>2.57%</w:t>
            </w:r>
          </w:p>
        </w:tc>
        <w:tc>
          <w:tcPr>
            <w:tcW w:w="1921" w:type="dxa"/>
            <w:vAlign w:val="center"/>
          </w:tcPr>
          <w:p w:rsidR="000B3829" w:rsidRDefault="00726CD3">
            <w:pPr>
              <w:jc w:val="center"/>
            </w:pPr>
            <w:r>
              <w:rPr>
                <w:rFonts w:hint="eastAsia"/>
                <w:sz w:val="24"/>
              </w:rPr>
              <w:t>-</w:t>
            </w:r>
          </w:p>
        </w:tc>
        <w:tc>
          <w:tcPr>
            <w:tcW w:w="1693" w:type="dxa"/>
            <w:vAlign w:val="center"/>
          </w:tcPr>
          <w:p w:rsidR="000B3829" w:rsidRDefault="00726CD3">
            <w:pPr>
              <w:jc w:val="center"/>
            </w:pPr>
            <w:r>
              <w:rPr>
                <w:rFonts w:hint="eastAsia"/>
                <w:sz w:val="24"/>
              </w:rPr>
              <w:t>-</w:t>
            </w:r>
          </w:p>
        </w:tc>
      </w:tr>
      <w:tr w:rsidR="000B3829">
        <w:tc>
          <w:tcPr>
            <w:tcW w:w="2024" w:type="dxa"/>
            <w:vAlign w:val="center"/>
          </w:tcPr>
          <w:p w:rsidR="000B3829" w:rsidRDefault="00726CD3">
            <w:pPr>
              <w:jc w:val="center"/>
            </w:pPr>
            <w:r>
              <w:rPr>
                <w:rFonts w:hint="eastAsia"/>
                <w:sz w:val="24"/>
              </w:rPr>
              <w:t>上海直源投资管理有限公司</w:t>
            </w:r>
          </w:p>
        </w:tc>
        <w:tc>
          <w:tcPr>
            <w:tcW w:w="2095" w:type="dxa"/>
            <w:vAlign w:val="center"/>
          </w:tcPr>
          <w:p w:rsidR="000B3829" w:rsidRDefault="00726CD3">
            <w:pPr>
              <w:jc w:val="center"/>
            </w:pPr>
            <w:r>
              <w:rPr>
                <w:rFonts w:hint="eastAsia"/>
                <w:sz w:val="24"/>
              </w:rPr>
              <w:t>7,335,018.45</w:t>
            </w:r>
          </w:p>
        </w:tc>
        <w:tc>
          <w:tcPr>
            <w:tcW w:w="1627" w:type="dxa"/>
            <w:vAlign w:val="center"/>
          </w:tcPr>
          <w:p w:rsidR="000B3829" w:rsidRDefault="00726CD3">
            <w:pPr>
              <w:jc w:val="center"/>
            </w:pPr>
            <w:r>
              <w:rPr>
                <w:rFonts w:hint="eastAsia"/>
                <w:sz w:val="24"/>
              </w:rPr>
              <w:t>0.06%</w:t>
            </w:r>
          </w:p>
        </w:tc>
        <w:tc>
          <w:tcPr>
            <w:tcW w:w="1921" w:type="dxa"/>
            <w:vAlign w:val="center"/>
          </w:tcPr>
          <w:p w:rsidR="000B3829" w:rsidRDefault="00726CD3">
            <w:pPr>
              <w:jc w:val="center"/>
            </w:pPr>
            <w:r>
              <w:rPr>
                <w:rFonts w:hint="eastAsia"/>
                <w:sz w:val="24"/>
              </w:rPr>
              <w:t>-</w:t>
            </w:r>
          </w:p>
        </w:tc>
        <w:tc>
          <w:tcPr>
            <w:tcW w:w="1693" w:type="dxa"/>
            <w:vAlign w:val="center"/>
          </w:tcPr>
          <w:p w:rsidR="000B3829" w:rsidRDefault="00726CD3">
            <w:pPr>
              <w:jc w:val="center"/>
            </w:pPr>
            <w:r>
              <w:rPr>
                <w:rFonts w:hint="eastAsia"/>
                <w:sz w:val="24"/>
              </w:rPr>
              <w:t>-</w:t>
            </w:r>
          </w:p>
        </w:tc>
      </w:tr>
      <w:tr w:rsidR="000B3829">
        <w:tc>
          <w:tcPr>
            <w:tcW w:w="2024" w:type="dxa"/>
            <w:vAlign w:val="center"/>
          </w:tcPr>
          <w:p w:rsidR="000B3829" w:rsidRDefault="00726CD3">
            <w:pPr>
              <w:jc w:val="center"/>
            </w:pPr>
            <w:r>
              <w:rPr>
                <w:rFonts w:hint="eastAsia"/>
                <w:sz w:val="24"/>
              </w:rPr>
              <w:t>交通银行股份有限公司</w:t>
            </w:r>
          </w:p>
        </w:tc>
        <w:tc>
          <w:tcPr>
            <w:tcW w:w="2095" w:type="dxa"/>
            <w:vAlign w:val="center"/>
          </w:tcPr>
          <w:p w:rsidR="000B3829" w:rsidRDefault="00726CD3">
            <w:pPr>
              <w:jc w:val="center"/>
            </w:pPr>
            <w:r>
              <w:rPr>
                <w:rFonts w:hint="eastAsia"/>
                <w:sz w:val="24"/>
              </w:rPr>
              <w:t>16,044,082.18</w:t>
            </w:r>
          </w:p>
        </w:tc>
        <w:tc>
          <w:tcPr>
            <w:tcW w:w="1627" w:type="dxa"/>
            <w:vAlign w:val="center"/>
          </w:tcPr>
          <w:p w:rsidR="000B3829" w:rsidRDefault="00726CD3">
            <w:pPr>
              <w:jc w:val="center"/>
            </w:pPr>
            <w:r>
              <w:rPr>
                <w:rFonts w:hint="eastAsia"/>
                <w:sz w:val="24"/>
              </w:rPr>
              <w:t>0.14%</w:t>
            </w:r>
          </w:p>
        </w:tc>
        <w:tc>
          <w:tcPr>
            <w:tcW w:w="1921" w:type="dxa"/>
            <w:vAlign w:val="center"/>
          </w:tcPr>
          <w:p w:rsidR="000B3829" w:rsidRDefault="00726CD3">
            <w:pPr>
              <w:jc w:val="center"/>
            </w:pPr>
            <w:r>
              <w:rPr>
                <w:rFonts w:hint="eastAsia"/>
                <w:sz w:val="24"/>
              </w:rPr>
              <w:t>-</w:t>
            </w:r>
          </w:p>
        </w:tc>
        <w:tc>
          <w:tcPr>
            <w:tcW w:w="1693" w:type="dxa"/>
            <w:vAlign w:val="center"/>
          </w:tcPr>
          <w:p w:rsidR="000B3829" w:rsidRDefault="00726CD3">
            <w:pPr>
              <w:jc w:val="center"/>
            </w:pPr>
            <w:r>
              <w:rPr>
                <w:rFonts w:hint="eastAsia"/>
                <w:sz w:val="24"/>
              </w:rPr>
              <w:t>-</w:t>
            </w:r>
          </w:p>
        </w:tc>
      </w:tr>
    </w:tbl>
    <w:p w:rsidR="00604AF1" w:rsidRPr="00790CA1" w:rsidRDefault="00D32085" w:rsidP="00790CA1">
      <w:pPr>
        <w:tabs>
          <w:tab w:val="left" w:pos="426"/>
        </w:tabs>
        <w:spacing w:before="29" w:line="288" w:lineRule="auto"/>
        <w:jc w:val="left"/>
        <w:rPr>
          <w:kern w:val="0"/>
          <w:sz w:val="24"/>
        </w:rPr>
      </w:pPr>
      <w:r>
        <w:rPr>
          <w:rFonts w:hint="eastAsia"/>
          <w:kern w:val="0"/>
          <w:sz w:val="24"/>
        </w:rPr>
        <w:t>注：关联方投资本基金的费率按照基金合同和招募说明书规定的确定，符合公允性要求。</w:t>
      </w:r>
    </w:p>
    <w:p w:rsidR="006D141C" w:rsidRPr="00B151C3" w:rsidRDefault="006D141C" w:rsidP="00B151C3">
      <w:pPr>
        <w:spacing w:before="29" w:line="288" w:lineRule="auto"/>
        <w:rPr>
          <w:b/>
          <w:bCs/>
          <w:kern w:val="0"/>
          <w:sz w:val="24"/>
        </w:rPr>
      </w:pPr>
      <w:r w:rsidRPr="00B151C3">
        <w:rPr>
          <w:rFonts w:hint="eastAsia"/>
          <w:b/>
          <w:bCs/>
          <w:kern w:val="0"/>
          <w:sz w:val="24"/>
        </w:rPr>
        <w:t>7.4.10.</w:t>
      </w:r>
      <w:r w:rsidR="008A28D4" w:rsidRPr="00B151C3">
        <w:rPr>
          <w:rFonts w:hint="eastAsia"/>
          <w:b/>
          <w:bCs/>
          <w:kern w:val="0"/>
          <w:sz w:val="24"/>
        </w:rPr>
        <w:t>5</w:t>
      </w:r>
      <w:r w:rsidRPr="00B151C3">
        <w:rPr>
          <w:rFonts w:hint="eastAsia"/>
          <w:b/>
          <w:bCs/>
          <w:kern w:val="0"/>
          <w:sz w:val="24"/>
        </w:rPr>
        <w:t>由关联方保管的银行存款余额及当期产生的利息收入</w:t>
      </w:r>
    </w:p>
    <w:p w:rsidR="006D141C" w:rsidRPr="00B151C3" w:rsidRDefault="005B4215" w:rsidP="00B151C3">
      <w:pPr>
        <w:autoSpaceDE w:val="0"/>
        <w:autoSpaceDN w:val="0"/>
        <w:adjustRightInd w:val="0"/>
        <w:spacing w:before="29" w:line="288" w:lineRule="auto"/>
        <w:ind w:left="15" w:right="210"/>
        <w:jc w:val="right"/>
        <w:rPr>
          <w:sz w:val="24"/>
        </w:rPr>
      </w:pPr>
      <w:r w:rsidRPr="00B151C3">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800"/>
        <w:gridCol w:w="1800"/>
        <w:gridCol w:w="1800"/>
        <w:gridCol w:w="1800"/>
      </w:tblGrid>
      <w:tr w:rsidR="002C233F" w:rsidRPr="004F00B6" w:rsidTr="006D141C">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4F00B6" w:rsidRDefault="006D141C" w:rsidP="00B151C3">
            <w:pPr>
              <w:spacing w:before="29" w:line="288" w:lineRule="auto"/>
              <w:jc w:val="center"/>
              <w:rPr>
                <w:szCs w:val="21"/>
              </w:rPr>
            </w:pPr>
            <w:r w:rsidRPr="004F00B6">
              <w:rPr>
                <w:rFonts w:hint="eastAsia"/>
                <w:szCs w:val="21"/>
              </w:rPr>
              <w:t>本期</w:t>
            </w:r>
          </w:p>
          <w:p w:rsidR="006D141C" w:rsidRPr="004F00B6" w:rsidRDefault="006D141C" w:rsidP="00B151C3">
            <w:pPr>
              <w:widowControl/>
              <w:autoSpaceDE w:val="0"/>
              <w:autoSpaceDN w:val="0"/>
              <w:spacing w:before="29" w:line="288" w:lineRule="auto"/>
              <w:ind w:right="-15"/>
              <w:jc w:val="center"/>
              <w:textAlignment w:val="bottom"/>
              <w:rPr>
                <w:szCs w:val="21"/>
              </w:rPr>
            </w:pPr>
            <w:r w:rsidRPr="004F00B6">
              <w:rPr>
                <w:rFonts w:hint="eastAsia"/>
                <w:szCs w:val="21"/>
              </w:rPr>
              <w:t>2018</w:t>
            </w:r>
            <w:r w:rsidRPr="004F00B6">
              <w:rPr>
                <w:rFonts w:hint="eastAsia"/>
                <w:szCs w:val="21"/>
              </w:rPr>
              <w:t>年</w:t>
            </w:r>
            <w:r w:rsidRPr="004F00B6">
              <w:rPr>
                <w:rFonts w:hint="eastAsia"/>
                <w:szCs w:val="21"/>
              </w:rPr>
              <w:t>1</w:t>
            </w:r>
            <w:r w:rsidRPr="004F00B6">
              <w:rPr>
                <w:rFonts w:hint="eastAsia"/>
                <w:szCs w:val="21"/>
              </w:rPr>
              <w:t>月</w:t>
            </w:r>
            <w:r w:rsidRPr="004F00B6">
              <w:rPr>
                <w:rFonts w:hint="eastAsia"/>
                <w:szCs w:val="21"/>
              </w:rPr>
              <w:t>1</w:t>
            </w:r>
            <w:r w:rsidRPr="004F00B6">
              <w:rPr>
                <w:rFonts w:hint="eastAsia"/>
                <w:szCs w:val="21"/>
              </w:rPr>
              <w:t>日至</w:t>
            </w:r>
            <w:r w:rsidRPr="004F00B6">
              <w:rPr>
                <w:rFonts w:hint="eastAsia"/>
                <w:szCs w:val="21"/>
              </w:rPr>
              <w:t>2018</w:t>
            </w:r>
            <w:r w:rsidRPr="004F00B6">
              <w:rPr>
                <w:rFonts w:hint="eastAsia"/>
                <w:szCs w:val="21"/>
              </w:rPr>
              <w:t>年</w:t>
            </w:r>
            <w:r w:rsidRPr="004F00B6">
              <w:rPr>
                <w:rFonts w:hint="eastAsia"/>
                <w:szCs w:val="21"/>
              </w:rPr>
              <w:t>12</w:t>
            </w:r>
            <w:r w:rsidRPr="004F00B6">
              <w:rPr>
                <w:rFonts w:hint="eastAsia"/>
                <w:szCs w:val="21"/>
              </w:rPr>
              <w:t>月</w:t>
            </w:r>
            <w:r w:rsidRPr="004F00B6">
              <w:rPr>
                <w:rFonts w:hint="eastAsia"/>
                <w:szCs w:val="21"/>
              </w:rPr>
              <w:t>31</w:t>
            </w:r>
            <w:r w:rsidRPr="004F00B6">
              <w:rPr>
                <w:rFonts w:hint="eastAsia"/>
                <w:szCs w:val="21"/>
              </w:rPr>
              <w:t>日</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4F00B6" w:rsidRDefault="006D141C" w:rsidP="00B151C3">
            <w:pPr>
              <w:spacing w:before="29" w:line="288" w:lineRule="auto"/>
              <w:jc w:val="center"/>
              <w:rPr>
                <w:szCs w:val="21"/>
              </w:rPr>
            </w:pPr>
            <w:r w:rsidRPr="004F00B6">
              <w:rPr>
                <w:rFonts w:hint="eastAsia"/>
                <w:szCs w:val="21"/>
              </w:rPr>
              <w:t>上年度可比期间</w:t>
            </w:r>
          </w:p>
          <w:p w:rsidR="006D141C" w:rsidRPr="004F00B6" w:rsidRDefault="006D64C2" w:rsidP="00B151C3">
            <w:pPr>
              <w:widowControl/>
              <w:autoSpaceDE w:val="0"/>
              <w:autoSpaceDN w:val="0"/>
              <w:spacing w:before="29" w:line="288" w:lineRule="auto"/>
              <w:ind w:right="-15"/>
              <w:jc w:val="center"/>
              <w:textAlignment w:val="bottom"/>
              <w:rPr>
                <w:szCs w:val="21"/>
              </w:rPr>
            </w:pPr>
            <w:r w:rsidRPr="004F00B6">
              <w:rPr>
                <w:rFonts w:hint="eastAsia"/>
                <w:szCs w:val="21"/>
              </w:rPr>
              <w:t>2017</w:t>
            </w:r>
            <w:r w:rsidRPr="004F00B6">
              <w:rPr>
                <w:rFonts w:hint="eastAsia"/>
                <w:szCs w:val="21"/>
              </w:rPr>
              <w:t>年</w:t>
            </w:r>
            <w:r w:rsidRPr="004F00B6">
              <w:rPr>
                <w:rFonts w:hint="eastAsia"/>
                <w:szCs w:val="21"/>
              </w:rPr>
              <w:t>1</w:t>
            </w:r>
            <w:r w:rsidRPr="004F00B6">
              <w:rPr>
                <w:rFonts w:hint="eastAsia"/>
                <w:szCs w:val="21"/>
              </w:rPr>
              <w:t>月</w:t>
            </w:r>
            <w:r w:rsidRPr="004F00B6">
              <w:rPr>
                <w:rFonts w:hint="eastAsia"/>
                <w:szCs w:val="21"/>
              </w:rPr>
              <w:t>1</w:t>
            </w:r>
            <w:r w:rsidRPr="004F00B6">
              <w:rPr>
                <w:rFonts w:hint="eastAsia"/>
                <w:szCs w:val="21"/>
              </w:rPr>
              <w:t>日至</w:t>
            </w:r>
            <w:r w:rsidRPr="004F00B6">
              <w:rPr>
                <w:rFonts w:hint="eastAsia"/>
                <w:szCs w:val="21"/>
              </w:rPr>
              <w:t>2017</w:t>
            </w:r>
            <w:r w:rsidRPr="004F00B6">
              <w:rPr>
                <w:rFonts w:hint="eastAsia"/>
                <w:szCs w:val="21"/>
              </w:rPr>
              <w:t>年</w:t>
            </w:r>
            <w:r w:rsidRPr="004F00B6">
              <w:rPr>
                <w:rFonts w:hint="eastAsia"/>
                <w:szCs w:val="21"/>
              </w:rPr>
              <w:t>12</w:t>
            </w:r>
            <w:r w:rsidRPr="004F00B6">
              <w:rPr>
                <w:rFonts w:hint="eastAsia"/>
                <w:szCs w:val="21"/>
              </w:rPr>
              <w:t>月</w:t>
            </w:r>
            <w:r w:rsidRPr="004F00B6">
              <w:rPr>
                <w:rFonts w:hint="eastAsia"/>
                <w:szCs w:val="21"/>
              </w:rPr>
              <w:t>31</w:t>
            </w:r>
            <w:r w:rsidRPr="004F00B6">
              <w:rPr>
                <w:rFonts w:hint="eastAsia"/>
                <w:szCs w:val="21"/>
              </w:rPr>
              <w:t>日</w:t>
            </w:r>
          </w:p>
        </w:tc>
      </w:tr>
      <w:tr w:rsidR="002C233F" w:rsidRPr="004F00B6"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E22C2F">
            <w:pPr>
              <w:spacing w:before="29" w:line="288" w:lineRule="auto"/>
              <w:jc w:val="center"/>
              <w:rPr>
                <w:szCs w:val="21"/>
              </w:rPr>
            </w:pPr>
            <w:r w:rsidRPr="004F00B6">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E22C2F">
            <w:pPr>
              <w:spacing w:before="29" w:line="288" w:lineRule="auto"/>
              <w:jc w:val="center"/>
              <w:rPr>
                <w:szCs w:val="21"/>
              </w:rPr>
            </w:pPr>
            <w:r w:rsidRPr="004F00B6">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当期利息收入</w:t>
            </w:r>
          </w:p>
        </w:tc>
      </w:tr>
      <w:tr w:rsidR="000B3829">
        <w:tc>
          <w:tcPr>
            <w:tcW w:w="1800" w:type="dxa"/>
            <w:vAlign w:val="center"/>
          </w:tcPr>
          <w:p w:rsidR="000B3829" w:rsidRDefault="00726CD3">
            <w:pPr>
              <w:jc w:val="center"/>
            </w:pPr>
            <w:r>
              <w:rPr>
                <w:rFonts w:hint="eastAsia"/>
                <w:szCs w:val="21"/>
              </w:rPr>
              <w:t>中国建设银行</w:t>
            </w:r>
          </w:p>
        </w:tc>
        <w:tc>
          <w:tcPr>
            <w:tcW w:w="1800" w:type="dxa"/>
            <w:vAlign w:val="center"/>
          </w:tcPr>
          <w:p w:rsidR="000B3829" w:rsidRDefault="00726CD3">
            <w:pPr>
              <w:jc w:val="center"/>
            </w:pPr>
            <w:r>
              <w:rPr>
                <w:rFonts w:hint="eastAsia"/>
                <w:szCs w:val="21"/>
              </w:rPr>
              <w:t>1,037,495.79</w:t>
            </w:r>
          </w:p>
        </w:tc>
        <w:tc>
          <w:tcPr>
            <w:tcW w:w="1800" w:type="dxa"/>
            <w:vAlign w:val="center"/>
          </w:tcPr>
          <w:p w:rsidR="000B3829" w:rsidRDefault="00726CD3">
            <w:pPr>
              <w:jc w:val="center"/>
            </w:pPr>
            <w:r>
              <w:rPr>
                <w:rFonts w:hint="eastAsia"/>
                <w:szCs w:val="21"/>
              </w:rPr>
              <w:t>90,761.46</w:t>
            </w:r>
          </w:p>
        </w:tc>
        <w:tc>
          <w:tcPr>
            <w:tcW w:w="1800" w:type="dxa"/>
            <w:vAlign w:val="center"/>
          </w:tcPr>
          <w:p w:rsidR="000B3829" w:rsidRDefault="00726CD3">
            <w:pPr>
              <w:jc w:val="center"/>
            </w:pPr>
            <w:r>
              <w:rPr>
                <w:rFonts w:hint="eastAsia"/>
                <w:szCs w:val="21"/>
              </w:rPr>
              <w:t>5,719,176.14</w:t>
            </w:r>
          </w:p>
        </w:tc>
        <w:tc>
          <w:tcPr>
            <w:tcW w:w="1800" w:type="dxa"/>
            <w:vAlign w:val="center"/>
          </w:tcPr>
          <w:p w:rsidR="000B3829" w:rsidRDefault="00726CD3">
            <w:pPr>
              <w:jc w:val="center"/>
            </w:pPr>
            <w:r>
              <w:rPr>
                <w:rFonts w:hint="eastAsia"/>
                <w:szCs w:val="21"/>
              </w:rPr>
              <w:t>131,503.92</w:t>
            </w:r>
          </w:p>
        </w:tc>
      </w:tr>
    </w:tbl>
    <w:p w:rsidR="006D141C" w:rsidRPr="00AF27E1" w:rsidRDefault="006D141C" w:rsidP="00AF27E1">
      <w:pPr>
        <w:tabs>
          <w:tab w:val="left" w:pos="426"/>
        </w:tabs>
        <w:spacing w:before="29" w:line="288" w:lineRule="auto"/>
        <w:jc w:val="left"/>
        <w:rPr>
          <w:kern w:val="0"/>
          <w:sz w:val="24"/>
        </w:rPr>
      </w:pPr>
      <w:r w:rsidRPr="00AF27E1">
        <w:rPr>
          <w:rFonts w:hint="eastAsia"/>
          <w:kern w:val="0"/>
          <w:sz w:val="24"/>
        </w:rPr>
        <w:t>注：本基金的银行存款由基金托管人保管，按银行同业利率计息。</w:t>
      </w:r>
    </w:p>
    <w:p w:rsidR="006D141C" w:rsidRPr="00B249DE" w:rsidRDefault="006D141C" w:rsidP="00B249DE">
      <w:pPr>
        <w:spacing w:before="29" w:line="288" w:lineRule="auto"/>
        <w:rPr>
          <w:b/>
          <w:bCs/>
          <w:kern w:val="0"/>
          <w:sz w:val="24"/>
        </w:rPr>
      </w:pPr>
    </w:p>
    <w:p w:rsidR="006D141C" w:rsidRPr="00B249DE" w:rsidRDefault="006D141C" w:rsidP="00B249DE">
      <w:pPr>
        <w:spacing w:before="29" w:line="288" w:lineRule="auto"/>
        <w:rPr>
          <w:b/>
          <w:bCs/>
          <w:kern w:val="0"/>
          <w:sz w:val="24"/>
        </w:rPr>
      </w:pPr>
      <w:r w:rsidRPr="00B249DE">
        <w:rPr>
          <w:rFonts w:hint="eastAsia"/>
          <w:b/>
          <w:bCs/>
          <w:kern w:val="0"/>
          <w:sz w:val="24"/>
        </w:rPr>
        <w:t>7.4.10.</w:t>
      </w:r>
      <w:r w:rsidR="008A28D4" w:rsidRPr="00B249DE">
        <w:rPr>
          <w:rFonts w:hint="eastAsia"/>
          <w:b/>
          <w:bCs/>
          <w:kern w:val="0"/>
          <w:sz w:val="24"/>
        </w:rPr>
        <w:t>6</w:t>
      </w:r>
      <w:r w:rsidRPr="00B249DE">
        <w:rPr>
          <w:rFonts w:hint="eastAsia"/>
          <w:b/>
          <w:bCs/>
          <w:kern w:val="0"/>
          <w:sz w:val="24"/>
        </w:rPr>
        <w:t>本基金在承销期内参与关联方承销证券的情况</w:t>
      </w:r>
    </w:p>
    <w:p w:rsidR="00522959" w:rsidRPr="00C56924" w:rsidRDefault="00522959" w:rsidP="00C56924">
      <w:pPr>
        <w:tabs>
          <w:tab w:val="left" w:pos="426"/>
        </w:tabs>
        <w:spacing w:before="29" w:line="288" w:lineRule="auto"/>
        <w:jc w:val="left"/>
        <w:rPr>
          <w:kern w:val="0"/>
          <w:sz w:val="24"/>
        </w:rPr>
      </w:pPr>
      <w:r w:rsidRPr="00C56924">
        <w:rPr>
          <w:kern w:val="0"/>
          <w:sz w:val="24"/>
        </w:rPr>
        <w:t>本基金本报告期内及上年度可比期间未在承销期内参与关联方承销的证券。</w:t>
      </w:r>
    </w:p>
    <w:p w:rsidR="006D141C" w:rsidRPr="00522959" w:rsidRDefault="006D141C" w:rsidP="004B36C2">
      <w:pPr>
        <w:adjustRightInd w:val="0"/>
        <w:snapToGrid w:val="0"/>
        <w:spacing w:line="360" w:lineRule="auto"/>
        <w:jc w:val="left"/>
        <w:rPr>
          <w:rFonts w:asciiTheme="minorEastAsia" w:eastAsiaTheme="minorEastAsia" w:hAnsiTheme="minorEastAsia"/>
          <w:bCs/>
          <w:szCs w:val="21"/>
        </w:rPr>
      </w:pPr>
    </w:p>
    <w:p w:rsidR="00A2586B" w:rsidRPr="00D30784" w:rsidRDefault="00A2586B" w:rsidP="007B3933">
      <w:pPr>
        <w:adjustRightInd w:val="0"/>
        <w:snapToGrid w:val="0"/>
        <w:spacing w:beforeLines="100" w:before="312" w:line="360" w:lineRule="auto"/>
        <w:rPr>
          <w:rFonts w:eastAsiaTheme="minorEastAsia"/>
          <w:b/>
          <w:color w:val="000000" w:themeColor="text1"/>
          <w:sz w:val="24"/>
        </w:rPr>
      </w:pPr>
      <w:r w:rsidRPr="00D30784">
        <w:rPr>
          <w:rFonts w:eastAsiaTheme="minorEastAsia"/>
          <w:b/>
          <w:bCs/>
          <w:color w:val="000000" w:themeColor="text1"/>
          <w:kern w:val="0"/>
          <w:sz w:val="24"/>
        </w:rPr>
        <w:t xml:space="preserve">7.4.10.7 </w:t>
      </w:r>
      <w:r w:rsidRPr="00D30784">
        <w:rPr>
          <w:rFonts w:eastAsiaTheme="minorEastAsia"/>
          <w:b/>
          <w:color w:val="000000" w:themeColor="text1"/>
          <w:sz w:val="24"/>
        </w:rPr>
        <w:t>其他关联交易事项的说明</w:t>
      </w:r>
    </w:p>
    <w:p w:rsidR="00A2586B" w:rsidRPr="00D30784" w:rsidRDefault="00A2586B" w:rsidP="00D30784">
      <w:pPr>
        <w:widowControl/>
        <w:spacing w:line="360" w:lineRule="auto"/>
        <w:ind w:firstLineChars="200" w:firstLine="480"/>
        <w:rPr>
          <w:rFonts w:eastAsiaTheme="minorEastAsia"/>
          <w:color w:val="000000" w:themeColor="text1"/>
          <w:kern w:val="0"/>
          <w:sz w:val="24"/>
        </w:rPr>
      </w:pPr>
      <w:r w:rsidRPr="00D30784">
        <w:rPr>
          <w:rFonts w:eastAsiaTheme="minorEastAsia"/>
          <w:color w:val="000000" w:themeColor="text1"/>
          <w:kern w:val="0"/>
          <w:sz w:val="24"/>
        </w:rPr>
        <w:t>本基金本报告期内及上年度可比期间无其他关联交易事项。</w:t>
      </w:r>
    </w:p>
    <w:p w:rsidR="000A1B30" w:rsidRPr="00743A9A" w:rsidRDefault="000A1B30" w:rsidP="00743A9A">
      <w:pPr>
        <w:spacing w:before="29" w:line="288" w:lineRule="auto"/>
        <w:rPr>
          <w:b/>
          <w:bCs/>
          <w:kern w:val="0"/>
          <w:sz w:val="24"/>
        </w:rPr>
      </w:pPr>
      <w:r w:rsidRPr="00743A9A">
        <w:rPr>
          <w:rFonts w:hint="eastAsia"/>
          <w:b/>
          <w:bCs/>
          <w:kern w:val="0"/>
          <w:sz w:val="24"/>
        </w:rPr>
        <w:t>7.4.</w:t>
      </w:r>
      <w:r w:rsidR="008A28D4" w:rsidRPr="00743A9A">
        <w:rPr>
          <w:rFonts w:hint="eastAsia"/>
          <w:b/>
          <w:bCs/>
          <w:kern w:val="0"/>
          <w:sz w:val="24"/>
        </w:rPr>
        <w:t>11</w:t>
      </w:r>
      <w:r w:rsidRPr="00743A9A">
        <w:rPr>
          <w:rFonts w:hint="eastAsia"/>
          <w:b/>
          <w:bCs/>
          <w:kern w:val="0"/>
          <w:sz w:val="24"/>
        </w:rPr>
        <w:t>利润分配情况</w:t>
      </w:r>
    </w:p>
    <w:p w:rsidR="000A1B30" w:rsidRPr="00D31AAB" w:rsidRDefault="001D0BD2" w:rsidP="00D31AAB">
      <w:pPr>
        <w:spacing w:before="29" w:line="288" w:lineRule="auto"/>
        <w:rPr>
          <w:sz w:val="24"/>
        </w:rPr>
      </w:pPr>
      <w:r w:rsidRPr="00D31AAB">
        <w:rPr>
          <w:rFonts w:hint="eastAsia"/>
          <w:sz w:val="24"/>
        </w:rPr>
        <w:t>1</w:t>
      </w:r>
      <w:r w:rsidR="000A1B30" w:rsidRPr="00D31AAB">
        <w:rPr>
          <w:rFonts w:hint="eastAsia"/>
          <w:sz w:val="24"/>
        </w:rPr>
        <w:t>、交银理财</w:t>
      </w:r>
      <w:r w:rsidR="000A1B30" w:rsidRPr="00D31AAB">
        <w:rPr>
          <w:rFonts w:hint="eastAsia"/>
          <w:sz w:val="24"/>
        </w:rPr>
        <w:t>60</w:t>
      </w:r>
      <w:r w:rsidR="000A1B30" w:rsidRPr="00D31AAB">
        <w:rPr>
          <w:rFonts w:hint="eastAsia"/>
          <w:sz w:val="24"/>
        </w:rPr>
        <w:t>天债券</w:t>
      </w:r>
      <w:r w:rsidR="000A1B30" w:rsidRPr="00D31AAB">
        <w:rPr>
          <w:rFonts w:hint="eastAsia"/>
          <w:sz w:val="24"/>
        </w:rPr>
        <w:t>A</w:t>
      </w:r>
    </w:p>
    <w:p w:rsidR="000A1B30" w:rsidRPr="00D31AAB" w:rsidRDefault="000A1B30" w:rsidP="00D31AAB">
      <w:pPr>
        <w:autoSpaceDE w:val="0"/>
        <w:autoSpaceDN w:val="0"/>
        <w:adjustRightInd w:val="0"/>
        <w:spacing w:before="29" w:line="288" w:lineRule="auto"/>
        <w:ind w:left="15" w:right="210"/>
        <w:jc w:val="right"/>
        <w:rPr>
          <w:sz w:val="24"/>
        </w:rPr>
      </w:pPr>
      <w:r w:rsidRPr="00D31AAB">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rsidTr="00867854">
        <w:trPr>
          <w:jc w:val="center"/>
        </w:trPr>
        <w:tc>
          <w:tcPr>
            <w:tcW w:w="1957"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已按</w:t>
            </w:r>
            <w:r w:rsidRPr="00D31AAB">
              <w:rPr>
                <w:sz w:val="24"/>
                <w:lang w:val="en-AU"/>
              </w:rPr>
              <w:t>再投资形式</w:t>
            </w:r>
            <w:r w:rsidRPr="00D31AAB">
              <w:rPr>
                <w:rFonts w:hint="eastAsia"/>
                <w:sz w:val="24"/>
                <w:lang w:val="en-AU"/>
              </w:rPr>
              <w:t>转实收基金</w:t>
            </w:r>
          </w:p>
        </w:tc>
        <w:tc>
          <w:tcPr>
            <w:tcW w:w="1984"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直接通过应付</w:t>
            </w:r>
          </w:p>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赎回款转出金额</w:t>
            </w:r>
          </w:p>
        </w:tc>
        <w:tc>
          <w:tcPr>
            <w:tcW w:w="1843"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应付利润</w:t>
            </w:r>
          </w:p>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本年变动</w:t>
            </w:r>
          </w:p>
        </w:tc>
        <w:tc>
          <w:tcPr>
            <w:tcW w:w="1970" w:type="dxa"/>
            <w:vAlign w:val="center"/>
          </w:tcPr>
          <w:p w:rsidR="000A1B30" w:rsidRPr="00D31AAB" w:rsidRDefault="000A1B30" w:rsidP="00D31AAB">
            <w:pPr>
              <w:spacing w:before="29" w:line="288" w:lineRule="auto"/>
              <w:jc w:val="center"/>
              <w:rPr>
                <w:sz w:val="24"/>
                <w:lang w:val="en-AU"/>
              </w:rPr>
            </w:pPr>
            <w:r w:rsidRPr="00D31AAB">
              <w:rPr>
                <w:rFonts w:hint="eastAsia"/>
                <w:sz w:val="24"/>
                <w:lang w:val="en-AU"/>
              </w:rPr>
              <w:t>本期利润分配</w:t>
            </w:r>
            <w:r w:rsidRPr="00D31AAB">
              <w:rPr>
                <w:sz w:val="24"/>
                <w:lang w:val="en-AU"/>
              </w:rPr>
              <w:t>合计</w:t>
            </w:r>
          </w:p>
        </w:tc>
        <w:tc>
          <w:tcPr>
            <w:tcW w:w="1260" w:type="dxa"/>
            <w:vAlign w:val="center"/>
          </w:tcPr>
          <w:p w:rsidR="000A1B30" w:rsidRPr="00D31AAB" w:rsidRDefault="000A1B30" w:rsidP="00D31AAB">
            <w:pPr>
              <w:spacing w:before="29" w:line="288" w:lineRule="auto"/>
              <w:jc w:val="center"/>
              <w:rPr>
                <w:sz w:val="24"/>
                <w:lang w:val="en-AU"/>
              </w:rPr>
            </w:pPr>
            <w:r w:rsidRPr="00D31AAB">
              <w:rPr>
                <w:rFonts w:hint="eastAsia"/>
                <w:sz w:val="24"/>
                <w:lang w:val="en-AU"/>
              </w:rPr>
              <w:t>备注</w:t>
            </w:r>
          </w:p>
        </w:tc>
      </w:tr>
      <w:tr w:rsidR="002C233F" w:rsidRPr="00D0515B" w:rsidTr="00867854">
        <w:trPr>
          <w:jc w:val="center"/>
        </w:trPr>
        <w:tc>
          <w:tcPr>
            <w:tcW w:w="1957"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335,042.16</w:t>
            </w:r>
          </w:p>
        </w:tc>
        <w:tc>
          <w:tcPr>
            <w:tcW w:w="1984"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66,132.36</w:t>
            </w:r>
          </w:p>
        </w:tc>
        <w:tc>
          <w:tcPr>
            <w:tcW w:w="1843"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-8,684.16</w:t>
            </w:r>
          </w:p>
        </w:tc>
        <w:tc>
          <w:tcPr>
            <w:tcW w:w="1970"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392,490.36</w:t>
            </w:r>
          </w:p>
        </w:tc>
        <w:tc>
          <w:tcPr>
            <w:tcW w:w="1260"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w:t>
            </w:r>
          </w:p>
        </w:tc>
      </w:tr>
    </w:tbl>
    <w:p w:rsidR="000A1B30" w:rsidRPr="00D0515B" w:rsidRDefault="000A1B30" w:rsidP="004B36C2">
      <w:pPr>
        <w:spacing w:line="360" w:lineRule="auto"/>
        <w:rPr>
          <w:rFonts w:asciiTheme="minorEastAsia" w:eastAsiaTheme="minorEastAsia" w:hAnsiTheme="minorEastAsia"/>
          <w:szCs w:val="21"/>
        </w:rPr>
      </w:pPr>
    </w:p>
    <w:p w:rsidR="000A1B30" w:rsidRPr="00824C85" w:rsidRDefault="000A1B30" w:rsidP="00824C85">
      <w:pPr>
        <w:spacing w:before="29" w:line="288" w:lineRule="auto"/>
        <w:rPr>
          <w:sz w:val="24"/>
        </w:rPr>
      </w:pPr>
      <w:r w:rsidRPr="00824C85">
        <w:rPr>
          <w:rFonts w:hint="eastAsia"/>
          <w:sz w:val="24"/>
        </w:rPr>
        <w:t>2</w:t>
      </w:r>
      <w:r w:rsidRPr="00824C85">
        <w:rPr>
          <w:rFonts w:hint="eastAsia"/>
          <w:sz w:val="24"/>
        </w:rPr>
        <w:t>、</w:t>
      </w:r>
      <w:r w:rsidR="00D32085">
        <w:rPr>
          <w:rFonts w:hint="eastAsia"/>
          <w:sz w:val="24"/>
        </w:rPr>
        <w:t>交银理财</w:t>
      </w:r>
      <w:r w:rsidR="00D32085">
        <w:rPr>
          <w:rFonts w:hint="eastAsia"/>
          <w:sz w:val="24"/>
        </w:rPr>
        <w:t>60</w:t>
      </w:r>
      <w:r w:rsidR="00D32085">
        <w:rPr>
          <w:rFonts w:hint="eastAsia"/>
          <w:sz w:val="24"/>
        </w:rPr>
        <w:t>天债券</w:t>
      </w:r>
      <w:r w:rsidR="00D32085">
        <w:rPr>
          <w:rFonts w:hint="eastAsia"/>
          <w:sz w:val="24"/>
        </w:rPr>
        <w:t>B</w:t>
      </w:r>
    </w:p>
    <w:p w:rsidR="000A1B30" w:rsidRPr="00824C85" w:rsidRDefault="000A1B30" w:rsidP="00824C85">
      <w:pPr>
        <w:autoSpaceDE w:val="0"/>
        <w:autoSpaceDN w:val="0"/>
        <w:adjustRightInd w:val="0"/>
        <w:spacing w:before="29" w:line="288" w:lineRule="auto"/>
        <w:ind w:left="15" w:right="210"/>
        <w:jc w:val="right"/>
        <w:rPr>
          <w:sz w:val="24"/>
        </w:rPr>
      </w:pPr>
      <w:r w:rsidRPr="00824C85">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rsidTr="004C550C">
        <w:trPr>
          <w:jc w:val="center"/>
        </w:trPr>
        <w:tc>
          <w:tcPr>
            <w:tcW w:w="1957"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已按</w:t>
            </w:r>
            <w:r w:rsidRPr="00824C85">
              <w:rPr>
                <w:sz w:val="24"/>
                <w:lang w:val="en-AU"/>
              </w:rPr>
              <w:t>再投资形式</w:t>
            </w:r>
            <w:r w:rsidRPr="00824C85">
              <w:rPr>
                <w:rFonts w:hint="eastAsia"/>
                <w:sz w:val="24"/>
                <w:lang w:val="en-AU"/>
              </w:rPr>
              <w:t>转实收基金</w:t>
            </w:r>
          </w:p>
        </w:tc>
        <w:tc>
          <w:tcPr>
            <w:tcW w:w="1984"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直接通过应付</w:t>
            </w:r>
          </w:p>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赎回款转出金额</w:t>
            </w:r>
          </w:p>
        </w:tc>
        <w:tc>
          <w:tcPr>
            <w:tcW w:w="1843"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应付利润</w:t>
            </w:r>
          </w:p>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本年变动</w:t>
            </w:r>
          </w:p>
        </w:tc>
        <w:tc>
          <w:tcPr>
            <w:tcW w:w="1970" w:type="dxa"/>
            <w:vAlign w:val="center"/>
          </w:tcPr>
          <w:p w:rsidR="000A1B30" w:rsidRPr="00824C85" w:rsidRDefault="000A1B30" w:rsidP="00945C8E">
            <w:pPr>
              <w:spacing w:before="29" w:line="288" w:lineRule="auto"/>
              <w:jc w:val="center"/>
              <w:rPr>
                <w:sz w:val="24"/>
                <w:lang w:val="en-AU"/>
              </w:rPr>
            </w:pPr>
            <w:r w:rsidRPr="00824C85">
              <w:rPr>
                <w:rFonts w:hint="eastAsia"/>
                <w:sz w:val="24"/>
                <w:lang w:val="en-AU"/>
              </w:rPr>
              <w:t>本期利润分配</w:t>
            </w:r>
            <w:r w:rsidRPr="00824C85">
              <w:rPr>
                <w:sz w:val="24"/>
                <w:lang w:val="en-AU"/>
              </w:rPr>
              <w:t>合计</w:t>
            </w:r>
          </w:p>
        </w:tc>
        <w:tc>
          <w:tcPr>
            <w:tcW w:w="1260" w:type="dxa"/>
            <w:vAlign w:val="center"/>
          </w:tcPr>
          <w:p w:rsidR="000A1B30" w:rsidRPr="00824C85" w:rsidRDefault="000A1B30" w:rsidP="00945C8E">
            <w:pPr>
              <w:spacing w:before="29" w:line="288" w:lineRule="auto"/>
              <w:jc w:val="center"/>
              <w:rPr>
                <w:sz w:val="24"/>
                <w:lang w:val="en-AU"/>
              </w:rPr>
            </w:pPr>
            <w:r w:rsidRPr="00824C85">
              <w:rPr>
                <w:rFonts w:hint="eastAsia"/>
                <w:sz w:val="24"/>
                <w:lang w:val="en-AU"/>
              </w:rPr>
              <w:t>备注</w:t>
            </w:r>
          </w:p>
        </w:tc>
      </w:tr>
      <w:tr w:rsidR="002C233F" w:rsidRPr="00D0515B" w:rsidTr="004C550C">
        <w:trPr>
          <w:jc w:val="center"/>
        </w:trPr>
        <w:tc>
          <w:tcPr>
            <w:tcW w:w="1957"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437,709,436.92</w:t>
            </w:r>
          </w:p>
        </w:tc>
        <w:tc>
          <w:tcPr>
            <w:tcW w:w="1984"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90,047,172.18</w:t>
            </w:r>
          </w:p>
        </w:tc>
        <w:tc>
          <w:tcPr>
            <w:tcW w:w="1843"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35,595,755.25</w:t>
            </w:r>
          </w:p>
        </w:tc>
        <w:tc>
          <w:tcPr>
            <w:tcW w:w="1970"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563,352,364.35</w:t>
            </w:r>
          </w:p>
        </w:tc>
        <w:tc>
          <w:tcPr>
            <w:tcW w:w="1260"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w:t>
            </w:r>
          </w:p>
        </w:tc>
      </w:tr>
    </w:tbl>
    <w:p w:rsidR="00D259FA" w:rsidRPr="00D0515B" w:rsidRDefault="00D259FA" w:rsidP="00B72207">
      <w:pPr>
        <w:spacing w:before="29" w:line="288" w:lineRule="auto"/>
        <w:jc w:val="left"/>
        <w:rPr>
          <w:rFonts w:asciiTheme="minorEastAsia" w:eastAsiaTheme="minorEastAsia" w:hAnsiTheme="minorEastAsia"/>
          <w:szCs w:val="21"/>
        </w:rPr>
      </w:pPr>
    </w:p>
    <w:p w:rsidR="006D141C" w:rsidRPr="00426A9F" w:rsidRDefault="006D141C" w:rsidP="00426A9F">
      <w:pPr>
        <w:spacing w:before="29" w:line="288" w:lineRule="auto"/>
        <w:rPr>
          <w:b/>
          <w:bCs/>
          <w:kern w:val="0"/>
          <w:sz w:val="24"/>
        </w:rPr>
      </w:pPr>
      <w:r w:rsidRPr="00426A9F">
        <w:rPr>
          <w:rFonts w:hint="eastAsia"/>
          <w:b/>
          <w:bCs/>
          <w:kern w:val="0"/>
          <w:sz w:val="24"/>
        </w:rPr>
        <w:t>7.4.</w:t>
      </w:r>
      <w:r w:rsidR="008A28D4" w:rsidRPr="00426A9F">
        <w:rPr>
          <w:rFonts w:hint="eastAsia"/>
          <w:b/>
          <w:bCs/>
          <w:kern w:val="0"/>
          <w:sz w:val="24"/>
        </w:rPr>
        <w:t>12</w:t>
      </w:r>
      <w:r w:rsidRPr="00426A9F">
        <w:rPr>
          <w:rFonts w:hint="eastAsia"/>
          <w:b/>
          <w:bCs/>
          <w:kern w:val="0"/>
          <w:sz w:val="24"/>
        </w:rPr>
        <w:t>期末（</w:t>
      </w:r>
      <w:r w:rsidRPr="00426A9F">
        <w:rPr>
          <w:rFonts w:hint="eastAsia"/>
          <w:b/>
          <w:bCs/>
          <w:kern w:val="0"/>
          <w:sz w:val="24"/>
        </w:rPr>
        <w:t>2018</w:t>
      </w:r>
      <w:r w:rsidRPr="00426A9F">
        <w:rPr>
          <w:rFonts w:hint="eastAsia"/>
          <w:b/>
          <w:bCs/>
          <w:kern w:val="0"/>
          <w:sz w:val="24"/>
        </w:rPr>
        <w:t>年</w:t>
      </w:r>
      <w:r w:rsidRPr="00426A9F">
        <w:rPr>
          <w:rFonts w:hint="eastAsia"/>
          <w:b/>
          <w:bCs/>
          <w:kern w:val="0"/>
          <w:sz w:val="24"/>
        </w:rPr>
        <w:t>12</w:t>
      </w:r>
      <w:r w:rsidRPr="00426A9F">
        <w:rPr>
          <w:rFonts w:hint="eastAsia"/>
          <w:b/>
          <w:bCs/>
          <w:kern w:val="0"/>
          <w:sz w:val="24"/>
        </w:rPr>
        <w:t>月</w:t>
      </w:r>
      <w:r w:rsidRPr="00426A9F">
        <w:rPr>
          <w:rFonts w:hint="eastAsia"/>
          <w:b/>
          <w:bCs/>
          <w:kern w:val="0"/>
          <w:sz w:val="24"/>
        </w:rPr>
        <w:t>31</w:t>
      </w:r>
      <w:r w:rsidRPr="00426A9F">
        <w:rPr>
          <w:rFonts w:hint="eastAsia"/>
          <w:b/>
          <w:bCs/>
          <w:kern w:val="0"/>
          <w:sz w:val="24"/>
        </w:rPr>
        <w:t>日）本基金持有的流通受限证券</w:t>
      </w:r>
    </w:p>
    <w:p w:rsidR="006D141C" w:rsidRPr="00426A9F" w:rsidRDefault="006D141C" w:rsidP="00426A9F">
      <w:pPr>
        <w:spacing w:before="29" w:line="288" w:lineRule="auto"/>
        <w:rPr>
          <w:b/>
          <w:bCs/>
          <w:kern w:val="0"/>
          <w:sz w:val="24"/>
        </w:rPr>
      </w:pPr>
      <w:r w:rsidRPr="00426A9F">
        <w:rPr>
          <w:rFonts w:hint="eastAsia"/>
          <w:b/>
          <w:bCs/>
          <w:kern w:val="0"/>
          <w:sz w:val="24"/>
        </w:rPr>
        <w:t>7.4.12.</w:t>
      </w:r>
      <w:r w:rsidR="008A28D4" w:rsidRPr="00426A9F">
        <w:rPr>
          <w:rFonts w:hint="eastAsia"/>
          <w:b/>
          <w:bCs/>
          <w:kern w:val="0"/>
          <w:sz w:val="24"/>
        </w:rPr>
        <w:t>1</w:t>
      </w:r>
      <w:r w:rsidRPr="00426A9F">
        <w:rPr>
          <w:rFonts w:hint="eastAsia"/>
          <w:b/>
          <w:bCs/>
          <w:kern w:val="0"/>
          <w:sz w:val="24"/>
        </w:rPr>
        <w:t>因认购新发</w:t>
      </w:r>
      <w:r w:rsidRPr="00426A9F">
        <w:rPr>
          <w:rFonts w:hint="eastAsia"/>
          <w:b/>
          <w:bCs/>
          <w:kern w:val="0"/>
          <w:sz w:val="24"/>
        </w:rPr>
        <w:t>/</w:t>
      </w:r>
      <w:r w:rsidRPr="00426A9F">
        <w:rPr>
          <w:rFonts w:hint="eastAsia"/>
          <w:b/>
          <w:bCs/>
          <w:kern w:val="0"/>
          <w:sz w:val="24"/>
        </w:rPr>
        <w:t>增发证券而于期末持有的流通受限证券</w:t>
      </w:r>
    </w:p>
    <w:p w:rsidR="006D141C" w:rsidRPr="005A5157" w:rsidRDefault="007A07D1" w:rsidP="005A5157">
      <w:pPr>
        <w:tabs>
          <w:tab w:val="left" w:pos="426"/>
        </w:tabs>
        <w:spacing w:before="29" w:line="288" w:lineRule="auto"/>
        <w:jc w:val="left"/>
        <w:rPr>
          <w:kern w:val="0"/>
          <w:sz w:val="24"/>
        </w:rPr>
      </w:pPr>
      <w:r w:rsidRPr="005D7912">
        <w:rPr>
          <w:rFonts w:hint="eastAsia"/>
          <w:kern w:val="0"/>
          <w:sz w:val="24"/>
        </w:rPr>
        <w:t>本基金本期末无因认购新发</w:t>
      </w:r>
      <w:r w:rsidRPr="005D7912">
        <w:rPr>
          <w:rFonts w:hint="eastAsia"/>
          <w:kern w:val="0"/>
          <w:sz w:val="24"/>
        </w:rPr>
        <w:t>/</w:t>
      </w:r>
      <w:r w:rsidRPr="005D7912">
        <w:rPr>
          <w:rFonts w:hint="eastAsia"/>
          <w:kern w:val="0"/>
          <w:sz w:val="24"/>
        </w:rPr>
        <w:t>增发证券而于期末持有的流通受限证券。</w:t>
      </w:r>
      <w:r w:rsidR="005A5157">
        <w:rPr>
          <w:rFonts w:hint="eastAsia"/>
          <w:kern w:val="0"/>
          <w:sz w:val="24"/>
        </w:rPr>
        <w:br/>
      </w:r>
    </w:p>
    <w:p w:rsidR="006D141C" w:rsidRPr="00DE7FD8" w:rsidRDefault="006D141C" w:rsidP="00DE7FD8">
      <w:pPr>
        <w:spacing w:before="29" w:line="288" w:lineRule="auto"/>
        <w:rPr>
          <w:b/>
          <w:bCs/>
          <w:kern w:val="0"/>
          <w:sz w:val="24"/>
        </w:rPr>
      </w:pPr>
      <w:r w:rsidRPr="00DE7FD8">
        <w:rPr>
          <w:rFonts w:hint="eastAsia"/>
          <w:b/>
          <w:bCs/>
          <w:kern w:val="0"/>
          <w:sz w:val="24"/>
        </w:rPr>
        <w:t>7.4.12.</w:t>
      </w:r>
      <w:r w:rsidR="008A28D4" w:rsidRPr="00DE7FD8">
        <w:rPr>
          <w:rFonts w:hint="eastAsia"/>
          <w:b/>
          <w:bCs/>
          <w:kern w:val="0"/>
          <w:sz w:val="24"/>
        </w:rPr>
        <w:t>2</w:t>
      </w:r>
      <w:r w:rsidRPr="00DE7FD8">
        <w:rPr>
          <w:rFonts w:hint="eastAsia"/>
          <w:b/>
          <w:bCs/>
          <w:kern w:val="0"/>
          <w:sz w:val="24"/>
        </w:rPr>
        <w:t>期末持有的暂时停牌等流通受限股票</w:t>
      </w:r>
    </w:p>
    <w:p w:rsidR="00042E97" w:rsidRPr="00D754A9" w:rsidRDefault="00042E97" w:rsidP="00042E97">
      <w:pPr>
        <w:tabs>
          <w:tab w:val="left" w:pos="426"/>
        </w:tabs>
        <w:spacing w:before="29" w:line="288" w:lineRule="auto"/>
        <w:jc w:val="left"/>
        <w:rPr>
          <w:kern w:val="0"/>
          <w:sz w:val="24"/>
        </w:rPr>
      </w:pPr>
      <w:r w:rsidRPr="00D754A9">
        <w:rPr>
          <w:kern w:val="0"/>
          <w:sz w:val="24"/>
        </w:rPr>
        <w:t>本基金本期末未持有暂时停牌等流通受限股票。</w:t>
      </w:r>
    </w:p>
    <w:p w:rsidR="006D141C" w:rsidRPr="00042E97" w:rsidRDefault="006D141C" w:rsidP="00CA3CD8">
      <w:pPr>
        <w:spacing w:line="360" w:lineRule="auto"/>
        <w:rPr>
          <w:rFonts w:asciiTheme="minorEastAsia" w:eastAsiaTheme="minorEastAsia" w:hAnsiTheme="minorEastAsia"/>
          <w:szCs w:val="21"/>
        </w:rPr>
      </w:pPr>
    </w:p>
    <w:p w:rsidR="00DA3645" w:rsidRPr="003B397B" w:rsidRDefault="006D141C" w:rsidP="003B397B">
      <w:pPr>
        <w:spacing w:before="29" w:line="288" w:lineRule="auto"/>
        <w:rPr>
          <w:b/>
          <w:bCs/>
          <w:kern w:val="0"/>
          <w:sz w:val="24"/>
        </w:rPr>
      </w:pPr>
      <w:r w:rsidRPr="003B397B">
        <w:rPr>
          <w:rFonts w:hint="eastAsia"/>
          <w:b/>
          <w:bCs/>
          <w:kern w:val="0"/>
          <w:sz w:val="24"/>
        </w:rPr>
        <w:t>7.4.12.</w:t>
      </w:r>
      <w:r w:rsidR="008A28D4" w:rsidRPr="003B397B">
        <w:rPr>
          <w:rFonts w:hint="eastAsia"/>
          <w:b/>
          <w:bCs/>
          <w:kern w:val="0"/>
          <w:sz w:val="24"/>
        </w:rPr>
        <w:t>3</w:t>
      </w:r>
      <w:r w:rsidRPr="003B397B">
        <w:rPr>
          <w:rFonts w:hint="eastAsia"/>
          <w:b/>
          <w:bCs/>
          <w:kern w:val="0"/>
          <w:sz w:val="24"/>
        </w:rPr>
        <w:t>期末债券正回购交易中作为抵押的债券</w:t>
      </w:r>
    </w:p>
    <w:p w:rsidR="006D141C" w:rsidRPr="003B397B" w:rsidRDefault="006D141C" w:rsidP="003B397B">
      <w:pPr>
        <w:spacing w:before="29" w:line="288" w:lineRule="auto"/>
        <w:rPr>
          <w:b/>
          <w:bCs/>
          <w:kern w:val="0"/>
          <w:sz w:val="24"/>
        </w:rPr>
      </w:pPr>
      <w:r w:rsidRPr="003B397B">
        <w:rPr>
          <w:rFonts w:hint="eastAsia"/>
          <w:b/>
          <w:bCs/>
          <w:kern w:val="0"/>
          <w:sz w:val="24"/>
        </w:rPr>
        <w:t>7.4.12.3.</w:t>
      </w:r>
      <w:r w:rsidR="008A28D4" w:rsidRPr="003B397B">
        <w:rPr>
          <w:rFonts w:hint="eastAsia"/>
          <w:b/>
          <w:bCs/>
          <w:kern w:val="0"/>
          <w:sz w:val="24"/>
        </w:rPr>
        <w:t>1</w:t>
      </w:r>
      <w:r w:rsidRPr="003B397B">
        <w:rPr>
          <w:rFonts w:hint="eastAsia"/>
          <w:b/>
          <w:bCs/>
          <w:kern w:val="0"/>
          <w:sz w:val="24"/>
        </w:rPr>
        <w:t>银行间市场债券正回购</w:t>
      </w:r>
    </w:p>
    <w:p w:rsidR="006D141C" w:rsidRPr="003B397B" w:rsidRDefault="006D141C" w:rsidP="003B397B">
      <w:pPr>
        <w:tabs>
          <w:tab w:val="left" w:pos="426"/>
        </w:tabs>
        <w:spacing w:before="29" w:line="288" w:lineRule="auto"/>
        <w:rPr>
          <w:kern w:val="0"/>
          <w:sz w:val="24"/>
        </w:rPr>
      </w:pPr>
      <w:r w:rsidRPr="003B397B">
        <w:rPr>
          <w:rFonts w:hint="eastAsia"/>
          <w:kern w:val="0"/>
          <w:sz w:val="24"/>
        </w:rPr>
        <w:t>截至本报告期末</w:t>
      </w:r>
      <w:r w:rsidRPr="003B397B">
        <w:rPr>
          <w:rFonts w:hint="eastAsia"/>
          <w:kern w:val="0"/>
          <w:sz w:val="24"/>
        </w:rPr>
        <w:t>2018</w:t>
      </w:r>
      <w:r w:rsidRPr="003B397B">
        <w:rPr>
          <w:rFonts w:hint="eastAsia"/>
          <w:kern w:val="0"/>
          <w:sz w:val="24"/>
        </w:rPr>
        <w:t>年</w:t>
      </w:r>
      <w:r w:rsidRPr="003B397B">
        <w:rPr>
          <w:rFonts w:hint="eastAsia"/>
          <w:kern w:val="0"/>
          <w:sz w:val="24"/>
        </w:rPr>
        <w:t>12</w:t>
      </w:r>
      <w:r w:rsidRPr="003B397B">
        <w:rPr>
          <w:rFonts w:hint="eastAsia"/>
          <w:kern w:val="0"/>
          <w:sz w:val="24"/>
        </w:rPr>
        <w:t>月</w:t>
      </w:r>
      <w:r w:rsidRPr="003B397B">
        <w:rPr>
          <w:rFonts w:hint="eastAsia"/>
          <w:kern w:val="0"/>
          <w:sz w:val="24"/>
        </w:rPr>
        <w:t>31</w:t>
      </w:r>
      <w:r w:rsidRPr="003B397B">
        <w:rPr>
          <w:rFonts w:hint="eastAsia"/>
          <w:kern w:val="0"/>
          <w:sz w:val="24"/>
        </w:rPr>
        <w:t>日止，本基金从事银行间市场债券正回购交易形成的卖出回购证券款余额</w:t>
      </w:r>
      <w:r w:rsidRPr="003B397B">
        <w:rPr>
          <w:rFonts w:hint="eastAsia"/>
          <w:kern w:val="0"/>
          <w:sz w:val="24"/>
        </w:rPr>
        <w:t>645,259,032.10</w:t>
      </w:r>
      <w:r w:rsidRPr="003B397B">
        <w:rPr>
          <w:rFonts w:hint="eastAsia"/>
          <w:kern w:val="0"/>
          <w:sz w:val="24"/>
        </w:rPr>
        <w:t>元，是以如下债券作为抵押：</w:t>
      </w:r>
    </w:p>
    <w:p w:rsidR="006D141C" w:rsidRPr="003B397B" w:rsidRDefault="00644AB5" w:rsidP="003B397B">
      <w:pPr>
        <w:autoSpaceDE w:val="0"/>
        <w:autoSpaceDN w:val="0"/>
        <w:adjustRightInd w:val="0"/>
        <w:spacing w:before="29" w:line="288" w:lineRule="auto"/>
        <w:ind w:left="15"/>
        <w:jc w:val="right"/>
        <w:rPr>
          <w:sz w:val="24"/>
        </w:rPr>
      </w:pPr>
      <w:r w:rsidRPr="003B397B">
        <w:rPr>
          <w:rFonts w:hint="eastAsia"/>
          <w:sz w:val="24"/>
        </w:rPr>
        <w:t>金额单位</w:t>
      </w:r>
      <w:r w:rsidR="006D141C" w:rsidRPr="003B397B">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2C233F" w:rsidRPr="00D0515B" w:rsidTr="006D141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期末估值总额</w:t>
            </w:r>
          </w:p>
        </w:tc>
      </w:tr>
      <w:tr w:rsidR="000B3829">
        <w:tc>
          <w:tcPr>
            <w:tcW w:w="1500" w:type="dxa"/>
            <w:vAlign w:val="center"/>
          </w:tcPr>
          <w:p w:rsidR="000B3829" w:rsidRDefault="00726CD3">
            <w:pPr>
              <w:jc w:val="center"/>
            </w:pPr>
            <w:r>
              <w:rPr>
                <w:rFonts w:hint="eastAsia"/>
                <w:kern w:val="0"/>
                <w:sz w:val="24"/>
              </w:rPr>
              <w:t>180404</w:t>
            </w:r>
          </w:p>
        </w:tc>
        <w:tc>
          <w:tcPr>
            <w:tcW w:w="1500" w:type="dxa"/>
            <w:vAlign w:val="center"/>
          </w:tcPr>
          <w:p w:rsidR="000B3829" w:rsidRDefault="00726CD3">
            <w:pPr>
              <w:jc w:val="center"/>
            </w:pPr>
            <w:r>
              <w:rPr>
                <w:rFonts w:hint="eastAsia"/>
                <w:kern w:val="0"/>
                <w:sz w:val="24"/>
              </w:rPr>
              <w:t>18</w:t>
            </w:r>
            <w:r>
              <w:rPr>
                <w:rFonts w:hint="eastAsia"/>
                <w:kern w:val="0"/>
                <w:sz w:val="24"/>
              </w:rPr>
              <w:t>农发</w:t>
            </w:r>
            <w:r>
              <w:rPr>
                <w:rFonts w:hint="eastAsia"/>
                <w:kern w:val="0"/>
                <w:sz w:val="24"/>
              </w:rPr>
              <w:t>04</w:t>
            </w:r>
          </w:p>
        </w:tc>
        <w:tc>
          <w:tcPr>
            <w:tcW w:w="1500" w:type="dxa"/>
            <w:vAlign w:val="center"/>
          </w:tcPr>
          <w:p w:rsidR="000B3829" w:rsidRDefault="00726CD3">
            <w:pPr>
              <w:jc w:val="center"/>
            </w:pPr>
            <w:r>
              <w:rPr>
                <w:rFonts w:hint="eastAsia"/>
                <w:kern w:val="0"/>
                <w:sz w:val="24"/>
              </w:rPr>
              <w:t>2019-01-02</w:t>
            </w:r>
          </w:p>
        </w:tc>
        <w:tc>
          <w:tcPr>
            <w:tcW w:w="1260" w:type="dxa"/>
            <w:vAlign w:val="center"/>
          </w:tcPr>
          <w:p w:rsidR="000B3829" w:rsidRDefault="00726CD3">
            <w:pPr>
              <w:jc w:val="right"/>
            </w:pPr>
            <w:r>
              <w:rPr>
                <w:rFonts w:hint="eastAsia"/>
                <w:kern w:val="0"/>
                <w:sz w:val="24"/>
              </w:rPr>
              <w:t>100.12</w:t>
            </w:r>
          </w:p>
        </w:tc>
        <w:tc>
          <w:tcPr>
            <w:tcW w:w="1440" w:type="dxa"/>
            <w:vAlign w:val="center"/>
          </w:tcPr>
          <w:p w:rsidR="000B3829" w:rsidRDefault="00726CD3">
            <w:pPr>
              <w:jc w:val="right"/>
            </w:pPr>
            <w:r>
              <w:rPr>
                <w:rFonts w:hint="eastAsia"/>
                <w:kern w:val="0"/>
                <w:sz w:val="24"/>
              </w:rPr>
              <w:t>1,490,000</w:t>
            </w:r>
          </w:p>
        </w:tc>
        <w:tc>
          <w:tcPr>
            <w:tcW w:w="1836" w:type="dxa"/>
            <w:vAlign w:val="center"/>
          </w:tcPr>
          <w:p w:rsidR="000B3829" w:rsidRDefault="00726CD3">
            <w:pPr>
              <w:jc w:val="right"/>
            </w:pPr>
            <w:r>
              <w:rPr>
                <w:rFonts w:hint="eastAsia"/>
                <w:kern w:val="0"/>
                <w:sz w:val="24"/>
              </w:rPr>
              <w:t>149,183,020.41</w:t>
            </w:r>
          </w:p>
        </w:tc>
      </w:tr>
      <w:tr w:rsidR="000B3829">
        <w:tc>
          <w:tcPr>
            <w:tcW w:w="1500" w:type="dxa"/>
            <w:vAlign w:val="center"/>
          </w:tcPr>
          <w:p w:rsidR="000B3829" w:rsidRDefault="00726CD3">
            <w:pPr>
              <w:jc w:val="center"/>
            </w:pPr>
            <w:r>
              <w:rPr>
                <w:rFonts w:hint="eastAsia"/>
                <w:kern w:val="0"/>
                <w:sz w:val="24"/>
              </w:rPr>
              <w:t>180201</w:t>
            </w:r>
          </w:p>
        </w:tc>
        <w:tc>
          <w:tcPr>
            <w:tcW w:w="1500" w:type="dxa"/>
            <w:vAlign w:val="center"/>
          </w:tcPr>
          <w:p w:rsidR="000B3829" w:rsidRDefault="00726CD3">
            <w:pPr>
              <w:jc w:val="center"/>
            </w:pPr>
            <w:r>
              <w:rPr>
                <w:rFonts w:hint="eastAsia"/>
                <w:kern w:val="0"/>
                <w:sz w:val="24"/>
              </w:rPr>
              <w:t>18</w:t>
            </w:r>
            <w:r>
              <w:rPr>
                <w:rFonts w:hint="eastAsia"/>
                <w:kern w:val="0"/>
                <w:sz w:val="24"/>
              </w:rPr>
              <w:t>国开</w:t>
            </w:r>
            <w:r>
              <w:rPr>
                <w:rFonts w:hint="eastAsia"/>
                <w:kern w:val="0"/>
                <w:sz w:val="24"/>
              </w:rPr>
              <w:t>01</w:t>
            </w:r>
          </w:p>
        </w:tc>
        <w:tc>
          <w:tcPr>
            <w:tcW w:w="1500" w:type="dxa"/>
            <w:vAlign w:val="center"/>
          </w:tcPr>
          <w:p w:rsidR="000B3829" w:rsidRDefault="00726CD3">
            <w:pPr>
              <w:jc w:val="center"/>
            </w:pPr>
            <w:r>
              <w:rPr>
                <w:rFonts w:hint="eastAsia"/>
                <w:kern w:val="0"/>
                <w:sz w:val="24"/>
              </w:rPr>
              <w:t>2019-01-02</w:t>
            </w:r>
          </w:p>
        </w:tc>
        <w:tc>
          <w:tcPr>
            <w:tcW w:w="1260" w:type="dxa"/>
            <w:vAlign w:val="center"/>
          </w:tcPr>
          <w:p w:rsidR="000B3829" w:rsidRDefault="00726CD3">
            <w:pPr>
              <w:jc w:val="right"/>
            </w:pPr>
            <w:r>
              <w:rPr>
                <w:rFonts w:hint="eastAsia"/>
                <w:kern w:val="0"/>
                <w:sz w:val="24"/>
              </w:rPr>
              <w:t>100.04</w:t>
            </w:r>
          </w:p>
        </w:tc>
        <w:tc>
          <w:tcPr>
            <w:tcW w:w="1440" w:type="dxa"/>
            <w:vAlign w:val="center"/>
          </w:tcPr>
          <w:p w:rsidR="000B3829" w:rsidRDefault="00726CD3">
            <w:pPr>
              <w:jc w:val="right"/>
            </w:pPr>
            <w:r>
              <w:rPr>
                <w:rFonts w:hint="eastAsia"/>
                <w:kern w:val="0"/>
                <w:sz w:val="24"/>
              </w:rPr>
              <w:t>1,400,000</w:t>
            </w:r>
          </w:p>
        </w:tc>
        <w:tc>
          <w:tcPr>
            <w:tcW w:w="1836" w:type="dxa"/>
            <w:vAlign w:val="center"/>
          </w:tcPr>
          <w:p w:rsidR="000B3829" w:rsidRDefault="00726CD3">
            <w:pPr>
              <w:jc w:val="right"/>
            </w:pPr>
            <w:r>
              <w:rPr>
                <w:rFonts w:hint="eastAsia"/>
                <w:kern w:val="0"/>
                <w:sz w:val="24"/>
              </w:rPr>
              <w:t>140,060,361.59</w:t>
            </w:r>
          </w:p>
        </w:tc>
      </w:tr>
      <w:tr w:rsidR="000B3829">
        <w:tc>
          <w:tcPr>
            <w:tcW w:w="1500" w:type="dxa"/>
            <w:vAlign w:val="center"/>
          </w:tcPr>
          <w:p w:rsidR="000B3829" w:rsidRDefault="00726CD3">
            <w:pPr>
              <w:jc w:val="center"/>
            </w:pPr>
            <w:r>
              <w:rPr>
                <w:rFonts w:hint="eastAsia"/>
                <w:kern w:val="0"/>
                <w:sz w:val="24"/>
              </w:rPr>
              <w:t>180301</w:t>
            </w:r>
          </w:p>
        </w:tc>
        <w:tc>
          <w:tcPr>
            <w:tcW w:w="1500" w:type="dxa"/>
            <w:vAlign w:val="center"/>
          </w:tcPr>
          <w:p w:rsidR="000B3829" w:rsidRDefault="00726CD3">
            <w:pPr>
              <w:jc w:val="center"/>
            </w:pPr>
            <w:r>
              <w:rPr>
                <w:rFonts w:hint="eastAsia"/>
                <w:kern w:val="0"/>
                <w:sz w:val="24"/>
              </w:rPr>
              <w:t>18</w:t>
            </w:r>
            <w:r>
              <w:rPr>
                <w:rFonts w:hint="eastAsia"/>
                <w:kern w:val="0"/>
                <w:sz w:val="24"/>
              </w:rPr>
              <w:t>进出</w:t>
            </w:r>
            <w:r>
              <w:rPr>
                <w:rFonts w:hint="eastAsia"/>
                <w:kern w:val="0"/>
                <w:sz w:val="24"/>
              </w:rPr>
              <w:t>01</w:t>
            </w:r>
          </w:p>
        </w:tc>
        <w:tc>
          <w:tcPr>
            <w:tcW w:w="1500" w:type="dxa"/>
            <w:vAlign w:val="center"/>
          </w:tcPr>
          <w:p w:rsidR="000B3829" w:rsidRDefault="00726CD3">
            <w:pPr>
              <w:jc w:val="center"/>
            </w:pPr>
            <w:r>
              <w:rPr>
                <w:rFonts w:hint="eastAsia"/>
                <w:kern w:val="0"/>
                <w:sz w:val="24"/>
              </w:rPr>
              <w:t>2019-01-02</w:t>
            </w:r>
          </w:p>
        </w:tc>
        <w:tc>
          <w:tcPr>
            <w:tcW w:w="1260" w:type="dxa"/>
            <w:vAlign w:val="center"/>
          </w:tcPr>
          <w:p w:rsidR="000B3829" w:rsidRDefault="00726CD3">
            <w:pPr>
              <w:jc w:val="right"/>
            </w:pPr>
            <w:r>
              <w:rPr>
                <w:rFonts w:hint="eastAsia"/>
                <w:kern w:val="0"/>
                <w:sz w:val="24"/>
              </w:rPr>
              <w:t>100.00</w:t>
            </w:r>
          </w:p>
        </w:tc>
        <w:tc>
          <w:tcPr>
            <w:tcW w:w="1440" w:type="dxa"/>
            <w:vAlign w:val="center"/>
          </w:tcPr>
          <w:p w:rsidR="000B3829" w:rsidRDefault="00726CD3">
            <w:pPr>
              <w:jc w:val="right"/>
            </w:pPr>
            <w:r>
              <w:rPr>
                <w:rFonts w:hint="eastAsia"/>
                <w:kern w:val="0"/>
                <w:sz w:val="24"/>
              </w:rPr>
              <w:t>131,000</w:t>
            </w:r>
          </w:p>
        </w:tc>
        <w:tc>
          <w:tcPr>
            <w:tcW w:w="1836" w:type="dxa"/>
            <w:vAlign w:val="center"/>
          </w:tcPr>
          <w:p w:rsidR="000B3829" w:rsidRDefault="00726CD3">
            <w:pPr>
              <w:jc w:val="right"/>
            </w:pPr>
            <w:r>
              <w:rPr>
                <w:rFonts w:hint="eastAsia"/>
                <w:kern w:val="0"/>
                <w:sz w:val="24"/>
              </w:rPr>
              <w:t>13,099,608.88</w:t>
            </w:r>
          </w:p>
        </w:tc>
      </w:tr>
      <w:tr w:rsidR="000B3829">
        <w:tc>
          <w:tcPr>
            <w:tcW w:w="1500" w:type="dxa"/>
            <w:vAlign w:val="center"/>
          </w:tcPr>
          <w:p w:rsidR="000B3829" w:rsidRDefault="00726CD3">
            <w:pPr>
              <w:jc w:val="center"/>
            </w:pPr>
            <w:r>
              <w:rPr>
                <w:rFonts w:hint="eastAsia"/>
                <w:kern w:val="0"/>
                <w:sz w:val="24"/>
              </w:rPr>
              <w:t>111884502</w:t>
            </w:r>
          </w:p>
        </w:tc>
        <w:tc>
          <w:tcPr>
            <w:tcW w:w="1500" w:type="dxa"/>
            <w:vAlign w:val="center"/>
          </w:tcPr>
          <w:p w:rsidR="000B3829" w:rsidRDefault="00726CD3">
            <w:pPr>
              <w:jc w:val="center"/>
            </w:pPr>
            <w:r>
              <w:rPr>
                <w:rFonts w:hint="eastAsia"/>
                <w:kern w:val="0"/>
                <w:sz w:val="24"/>
              </w:rPr>
              <w:t>18</w:t>
            </w:r>
            <w:r>
              <w:rPr>
                <w:rFonts w:hint="eastAsia"/>
                <w:kern w:val="0"/>
                <w:sz w:val="24"/>
              </w:rPr>
              <w:t>昆山农村</w:t>
            </w:r>
            <w:r>
              <w:rPr>
                <w:rFonts w:hint="eastAsia"/>
                <w:kern w:val="0"/>
                <w:sz w:val="24"/>
              </w:rPr>
              <w:lastRenderedPageBreak/>
              <w:t>商行</w:t>
            </w:r>
            <w:r>
              <w:rPr>
                <w:rFonts w:hint="eastAsia"/>
                <w:kern w:val="0"/>
                <w:sz w:val="24"/>
              </w:rPr>
              <w:t>CD027</w:t>
            </w:r>
          </w:p>
        </w:tc>
        <w:tc>
          <w:tcPr>
            <w:tcW w:w="1500" w:type="dxa"/>
            <w:vAlign w:val="center"/>
          </w:tcPr>
          <w:p w:rsidR="000B3829" w:rsidRDefault="00726CD3">
            <w:pPr>
              <w:jc w:val="center"/>
            </w:pPr>
            <w:r>
              <w:rPr>
                <w:rFonts w:hint="eastAsia"/>
                <w:kern w:val="0"/>
                <w:sz w:val="24"/>
              </w:rPr>
              <w:lastRenderedPageBreak/>
              <w:t>2019-01-02</w:t>
            </w:r>
          </w:p>
        </w:tc>
        <w:tc>
          <w:tcPr>
            <w:tcW w:w="1260" w:type="dxa"/>
            <w:vAlign w:val="center"/>
          </w:tcPr>
          <w:p w:rsidR="000B3829" w:rsidRDefault="00726CD3">
            <w:pPr>
              <w:jc w:val="right"/>
            </w:pPr>
            <w:r>
              <w:rPr>
                <w:rFonts w:hint="eastAsia"/>
                <w:kern w:val="0"/>
                <w:sz w:val="24"/>
              </w:rPr>
              <w:t>99.38</w:t>
            </w:r>
          </w:p>
        </w:tc>
        <w:tc>
          <w:tcPr>
            <w:tcW w:w="1440" w:type="dxa"/>
            <w:vAlign w:val="center"/>
          </w:tcPr>
          <w:p w:rsidR="000B3829" w:rsidRDefault="00726CD3">
            <w:pPr>
              <w:jc w:val="right"/>
            </w:pPr>
            <w:r>
              <w:rPr>
                <w:rFonts w:hint="eastAsia"/>
                <w:kern w:val="0"/>
                <w:sz w:val="24"/>
              </w:rPr>
              <w:t>916,000</w:t>
            </w:r>
          </w:p>
        </w:tc>
        <w:tc>
          <w:tcPr>
            <w:tcW w:w="1836" w:type="dxa"/>
            <w:vAlign w:val="center"/>
          </w:tcPr>
          <w:p w:rsidR="000B3829" w:rsidRDefault="00726CD3">
            <w:pPr>
              <w:jc w:val="right"/>
            </w:pPr>
            <w:r>
              <w:rPr>
                <w:rFonts w:hint="eastAsia"/>
                <w:kern w:val="0"/>
                <w:sz w:val="24"/>
              </w:rPr>
              <w:t>91,027,731.04</w:t>
            </w:r>
          </w:p>
        </w:tc>
      </w:tr>
      <w:tr w:rsidR="000B3829">
        <w:tc>
          <w:tcPr>
            <w:tcW w:w="1500" w:type="dxa"/>
            <w:vAlign w:val="center"/>
          </w:tcPr>
          <w:p w:rsidR="000B3829" w:rsidRDefault="00726CD3">
            <w:pPr>
              <w:jc w:val="center"/>
            </w:pPr>
            <w:r>
              <w:rPr>
                <w:rFonts w:hint="eastAsia"/>
                <w:kern w:val="0"/>
                <w:sz w:val="24"/>
              </w:rPr>
              <w:t>189950</w:t>
            </w:r>
          </w:p>
        </w:tc>
        <w:tc>
          <w:tcPr>
            <w:tcW w:w="1500" w:type="dxa"/>
            <w:vAlign w:val="center"/>
          </w:tcPr>
          <w:p w:rsidR="000B3829" w:rsidRDefault="00726CD3">
            <w:pPr>
              <w:jc w:val="center"/>
            </w:pPr>
            <w:r>
              <w:rPr>
                <w:rFonts w:hint="eastAsia"/>
                <w:kern w:val="0"/>
                <w:sz w:val="24"/>
              </w:rPr>
              <w:t>18</w:t>
            </w:r>
            <w:r>
              <w:rPr>
                <w:rFonts w:hint="eastAsia"/>
                <w:kern w:val="0"/>
                <w:sz w:val="24"/>
              </w:rPr>
              <w:t>贴现国债</w:t>
            </w:r>
            <w:r>
              <w:rPr>
                <w:rFonts w:hint="eastAsia"/>
                <w:kern w:val="0"/>
                <w:sz w:val="24"/>
              </w:rPr>
              <w:t>50</w:t>
            </w:r>
          </w:p>
        </w:tc>
        <w:tc>
          <w:tcPr>
            <w:tcW w:w="1500" w:type="dxa"/>
            <w:vAlign w:val="center"/>
          </w:tcPr>
          <w:p w:rsidR="000B3829" w:rsidRDefault="00726CD3">
            <w:pPr>
              <w:jc w:val="center"/>
            </w:pPr>
            <w:r>
              <w:rPr>
                <w:rFonts w:hint="eastAsia"/>
                <w:kern w:val="0"/>
                <w:sz w:val="24"/>
              </w:rPr>
              <w:t>2019-01-02</w:t>
            </w:r>
          </w:p>
        </w:tc>
        <w:tc>
          <w:tcPr>
            <w:tcW w:w="1260" w:type="dxa"/>
            <w:vAlign w:val="center"/>
          </w:tcPr>
          <w:p w:rsidR="000B3829" w:rsidRDefault="00726CD3">
            <w:pPr>
              <w:jc w:val="right"/>
            </w:pPr>
            <w:r>
              <w:rPr>
                <w:rFonts w:hint="eastAsia"/>
                <w:kern w:val="0"/>
                <w:sz w:val="24"/>
              </w:rPr>
              <w:t>99.77</w:t>
            </w:r>
          </w:p>
        </w:tc>
        <w:tc>
          <w:tcPr>
            <w:tcW w:w="1440" w:type="dxa"/>
            <w:vAlign w:val="center"/>
          </w:tcPr>
          <w:p w:rsidR="000B3829" w:rsidRDefault="00726CD3">
            <w:pPr>
              <w:jc w:val="right"/>
            </w:pPr>
            <w:r>
              <w:rPr>
                <w:rFonts w:hint="eastAsia"/>
                <w:kern w:val="0"/>
                <w:sz w:val="24"/>
              </w:rPr>
              <w:t>1,062,000</w:t>
            </w:r>
          </w:p>
        </w:tc>
        <w:tc>
          <w:tcPr>
            <w:tcW w:w="1836" w:type="dxa"/>
            <w:vAlign w:val="center"/>
          </w:tcPr>
          <w:p w:rsidR="000B3829" w:rsidRDefault="00726CD3">
            <w:pPr>
              <w:jc w:val="right"/>
            </w:pPr>
            <w:r>
              <w:rPr>
                <w:rFonts w:hint="eastAsia"/>
                <w:kern w:val="0"/>
                <w:sz w:val="24"/>
              </w:rPr>
              <w:t>105,959,883.30</w:t>
            </w:r>
          </w:p>
        </w:tc>
      </w:tr>
      <w:tr w:rsidR="000B3829">
        <w:tc>
          <w:tcPr>
            <w:tcW w:w="1500" w:type="dxa"/>
            <w:vAlign w:val="center"/>
          </w:tcPr>
          <w:p w:rsidR="000B3829" w:rsidRDefault="00726CD3">
            <w:pPr>
              <w:jc w:val="center"/>
            </w:pPr>
            <w:r>
              <w:rPr>
                <w:rFonts w:hint="eastAsia"/>
                <w:kern w:val="0"/>
                <w:sz w:val="24"/>
              </w:rPr>
              <w:t>111814176</w:t>
            </w:r>
          </w:p>
        </w:tc>
        <w:tc>
          <w:tcPr>
            <w:tcW w:w="1500" w:type="dxa"/>
            <w:vAlign w:val="center"/>
          </w:tcPr>
          <w:p w:rsidR="000B3829" w:rsidRDefault="00726CD3">
            <w:pPr>
              <w:jc w:val="center"/>
            </w:pPr>
            <w:r>
              <w:rPr>
                <w:rFonts w:hint="eastAsia"/>
                <w:kern w:val="0"/>
                <w:sz w:val="24"/>
              </w:rPr>
              <w:t>18</w:t>
            </w:r>
            <w:r>
              <w:rPr>
                <w:rFonts w:hint="eastAsia"/>
                <w:kern w:val="0"/>
                <w:sz w:val="24"/>
              </w:rPr>
              <w:t>江苏银行</w:t>
            </w:r>
            <w:r>
              <w:rPr>
                <w:rFonts w:hint="eastAsia"/>
                <w:kern w:val="0"/>
                <w:sz w:val="24"/>
              </w:rPr>
              <w:t>CD176</w:t>
            </w:r>
          </w:p>
        </w:tc>
        <w:tc>
          <w:tcPr>
            <w:tcW w:w="1500" w:type="dxa"/>
            <w:vAlign w:val="center"/>
          </w:tcPr>
          <w:p w:rsidR="000B3829" w:rsidRDefault="00726CD3">
            <w:pPr>
              <w:jc w:val="center"/>
            </w:pPr>
            <w:r>
              <w:rPr>
                <w:rFonts w:hint="eastAsia"/>
                <w:kern w:val="0"/>
                <w:sz w:val="24"/>
              </w:rPr>
              <w:t>2019-01-02</w:t>
            </w:r>
          </w:p>
        </w:tc>
        <w:tc>
          <w:tcPr>
            <w:tcW w:w="1260" w:type="dxa"/>
            <w:vAlign w:val="center"/>
          </w:tcPr>
          <w:p w:rsidR="000B3829" w:rsidRDefault="00726CD3">
            <w:pPr>
              <w:jc w:val="right"/>
            </w:pPr>
            <w:r>
              <w:rPr>
                <w:rFonts w:hint="eastAsia"/>
                <w:kern w:val="0"/>
                <w:sz w:val="24"/>
              </w:rPr>
              <w:t>98.48</w:t>
            </w:r>
          </w:p>
        </w:tc>
        <w:tc>
          <w:tcPr>
            <w:tcW w:w="1440" w:type="dxa"/>
            <w:vAlign w:val="center"/>
          </w:tcPr>
          <w:p w:rsidR="000B3829" w:rsidRDefault="00726CD3">
            <w:pPr>
              <w:jc w:val="right"/>
            </w:pPr>
            <w:r>
              <w:rPr>
                <w:rFonts w:hint="eastAsia"/>
                <w:kern w:val="0"/>
                <w:sz w:val="24"/>
              </w:rPr>
              <w:t>422,000</w:t>
            </w:r>
          </w:p>
        </w:tc>
        <w:tc>
          <w:tcPr>
            <w:tcW w:w="1836" w:type="dxa"/>
            <w:vAlign w:val="center"/>
          </w:tcPr>
          <w:p w:rsidR="000B3829" w:rsidRDefault="00726CD3">
            <w:pPr>
              <w:jc w:val="right"/>
            </w:pPr>
            <w:r>
              <w:rPr>
                <w:rFonts w:hint="eastAsia"/>
                <w:kern w:val="0"/>
                <w:sz w:val="24"/>
              </w:rPr>
              <w:t>41,556,824.51</w:t>
            </w:r>
          </w:p>
        </w:tc>
      </w:tr>
      <w:tr w:rsidR="000B3829">
        <w:tc>
          <w:tcPr>
            <w:tcW w:w="1500" w:type="dxa"/>
            <w:vAlign w:val="center"/>
          </w:tcPr>
          <w:p w:rsidR="000B3829" w:rsidRDefault="00726CD3">
            <w:pPr>
              <w:jc w:val="center"/>
            </w:pPr>
            <w:r>
              <w:rPr>
                <w:rFonts w:hint="eastAsia"/>
                <w:kern w:val="0"/>
                <w:sz w:val="24"/>
              </w:rPr>
              <w:t>111814176</w:t>
            </w:r>
          </w:p>
        </w:tc>
        <w:tc>
          <w:tcPr>
            <w:tcW w:w="1500" w:type="dxa"/>
            <w:vAlign w:val="center"/>
          </w:tcPr>
          <w:p w:rsidR="000B3829" w:rsidRDefault="00726CD3">
            <w:pPr>
              <w:jc w:val="center"/>
            </w:pPr>
            <w:r>
              <w:rPr>
                <w:rFonts w:hint="eastAsia"/>
                <w:kern w:val="0"/>
                <w:sz w:val="24"/>
              </w:rPr>
              <w:t>18</w:t>
            </w:r>
            <w:r>
              <w:rPr>
                <w:rFonts w:hint="eastAsia"/>
                <w:kern w:val="0"/>
                <w:sz w:val="24"/>
              </w:rPr>
              <w:t>江苏银行</w:t>
            </w:r>
            <w:r>
              <w:rPr>
                <w:rFonts w:hint="eastAsia"/>
                <w:kern w:val="0"/>
                <w:sz w:val="24"/>
              </w:rPr>
              <w:t>CD176</w:t>
            </w:r>
          </w:p>
        </w:tc>
        <w:tc>
          <w:tcPr>
            <w:tcW w:w="1500" w:type="dxa"/>
            <w:vAlign w:val="center"/>
          </w:tcPr>
          <w:p w:rsidR="000B3829" w:rsidRDefault="00726CD3">
            <w:pPr>
              <w:jc w:val="center"/>
            </w:pPr>
            <w:r>
              <w:rPr>
                <w:rFonts w:hint="eastAsia"/>
                <w:kern w:val="0"/>
                <w:sz w:val="24"/>
              </w:rPr>
              <w:t>2019-01-02</w:t>
            </w:r>
          </w:p>
        </w:tc>
        <w:tc>
          <w:tcPr>
            <w:tcW w:w="1260" w:type="dxa"/>
            <w:vAlign w:val="center"/>
          </w:tcPr>
          <w:p w:rsidR="000B3829" w:rsidRDefault="00726CD3">
            <w:pPr>
              <w:jc w:val="right"/>
            </w:pPr>
            <w:r>
              <w:rPr>
                <w:rFonts w:hint="eastAsia"/>
                <w:kern w:val="0"/>
                <w:sz w:val="24"/>
              </w:rPr>
              <w:t>98.48</w:t>
            </w:r>
          </w:p>
        </w:tc>
        <w:tc>
          <w:tcPr>
            <w:tcW w:w="1440" w:type="dxa"/>
            <w:vAlign w:val="center"/>
          </w:tcPr>
          <w:p w:rsidR="000B3829" w:rsidRDefault="00726CD3">
            <w:pPr>
              <w:jc w:val="right"/>
            </w:pPr>
            <w:r>
              <w:rPr>
                <w:rFonts w:hint="eastAsia"/>
                <w:kern w:val="0"/>
                <w:sz w:val="24"/>
              </w:rPr>
              <w:t>207,000</w:t>
            </w:r>
          </w:p>
        </w:tc>
        <w:tc>
          <w:tcPr>
            <w:tcW w:w="1836" w:type="dxa"/>
            <w:vAlign w:val="center"/>
          </w:tcPr>
          <w:p w:rsidR="000B3829" w:rsidRDefault="00726CD3">
            <w:pPr>
              <w:jc w:val="right"/>
            </w:pPr>
            <w:r>
              <w:rPr>
                <w:rFonts w:hint="eastAsia"/>
                <w:kern w:val="0"/>
                <w:sz w:val="24"/>
              </w:rPr>
              <w:t>20,384,508.70</w:t>
            </w:r>
          </w:p>
        </w:tc>
      </w:tr>
      <w:tr w:rsidR="000B3829">
        <w:tc>
          <w:tcPr>
            <w:tcW w:w="1500" w:type="dxa"/>
            <w:vAlign w:val="center"/>
          </w:tcPr>
          <w:p w:rsidR="000B3829" w:rsidRDefault="00726CD3">
            <w:pPr>
              <w:jc w:val="center"/>
            </w:pPr>
            <w:r>
              <w:rPr>
                <w:rFonts w:hint="eastAsia"/>
                <w:kern w:val="0"/>
                <w:sz w:val="24"/>
              </w:rPr>
              <w:t>180301</w:t>
            </w:r>
          </w:p>
        </w:tc>
        <w:tc>
          <w:tcPr>
            <w:tcW w:w="1500" w:type="dxa"/>
            <w:vAlign w:val="center"/>
          </w:tcPr>
          <w:p w:rsidR="000B3829" w:rsidRDefault="00726CD3">
            <w:pPr>
              <w:jc w:val="center"/>
            </w:pPr>
            <w:r>
              <w:rPr>
                <w:rFonts w:hint="eastAsia"/>
                <w:kern w:val="0"/>
                <w:sz w:val="24"/>
              </w:rPr>
              <w:t>18</w:t>
            </w:r>
            <w:r>
              <w:rPr>
                <w:rFonts w:hint="eastAsia"/>
                <w:kern w:val="0"/>
                <w:sz w:val="24"/>
              </w:rPr>
              <w:t>进出</w:t>
            </w:r>
            <w:r>
              <w:rPr>
                <w:rFonts w:hint="eastAsia"/>
                <w:kern w:val="0"/>
                <w:sz w:val="24"/>
              </w:rPr>
              <w:t>01</w:t>
            </w:r>
          </w:p>
        </w:tc>
        <w:tc>
          <w:tcPr>
            <w:tcW w:w="1500" w:type="dxa"/>
            <w:vAlign w:val="center"/>
          </w:tcPr>
          <w:p w:rsidR="000B3829" w:rsidRDefault="00726CD3">
            <w:pPr>
              <w:jc w:val="center"/>
            </w:pPr>
            <w:r>
              <w:rPr>
                <w:rFonts w:hint="eastAsia"/>
                <w:kern w:val="0"/>
                <w:sz w:val="24"/>
              </w:rPr>
              <w:t>2019-01-04</w:t>
            </w:r>
          </w:p>
        </w:tc>
        <w:tc>
          <w:tcPr>
            <w:tcW w:w="1260" w:type="dxa"/>
            <w:vAlign w:val="center"/>
          </w:tcPr>
          <w:p w:rsidR="000B3829" w:rsidRDefault="00726CD3">
            <w:pPr>
              <w:jc w:val="right"/>
            </w:pPr>
            <w:r>
              <w:rPr>
                <w:rFonts w:hint="eastAsia"/>
                <w:kern w:val="0"/>
                <w:sz w:val="24"/>
              </w:rPr>
              <w:t>100.00</w:t>
            </w:r>
          </w:p>
        </w:tc>
        <w:tc>
          <w:tcPr>
            <w:tcW w:w="1440" w:type="dxa"/>
            <w:vAlign w:val="center"/>
          </w:tcPr>
          <w:p w:rsidR="000B3829" w:rsidRDefault="00726CD3">
            <w:pPr>
              <w:jc w:val="right"/>
            </w:pPr>
            <w:r>
              <w:rPr>
                <w:rFonts w:hint="eastAsia"/>
                <w:kern w:val="0"/>
                <w:sz w:val="24"/>
              </w:rPr>
              <w:t>53,000</w:t>
            </w:r>
          </w:p>
        </w:tc>
        <w:tc>
          <w:tcPr>
            <w:tcW w:w="1836" w:type="dxa"/>
            <w:vAlign w:val="center"/>
          </w:tcPr>
          <w:p w:rsidR="000B3829" w:rsidRDefault="00726CD3">
            <w:pPr>
              <w:jc w:val="right"/>
            </w:pPr>
            <w:r>
              <w:rPr>
                <w:rFonts w:hint="eastAsia"/>
                <w:kern w:val="0"/>
                <w:sz w:val="24"/>
              </w:rPr>
              <w:t>5,299,841.76</w:t>
            </w:r>
          </w:p>
        </w:tc>
      </w:tr>
      <w:tr w:rsidR="000B3829">
        <w:tc>
          <w:tcPr>
            <w:tcW w:w="1500" w:type="dxa"/>
            <w:vAlign w:val="center"/>
          </w:tcPr>
          <w:p w:rsidR="000B3829" w:rsidRDefault="00726CD3">
            <w:pPr>
              <w:jc w:val="center"/>
            </w:pPr>
            <w:r>
              <w:rPr>
                <w:rFonts w:hint="eastAsia"/>
                <w:kern w:val="0"/>
                <w:sz w:val="24"/>
              </w:rPr>
              <w:t>180404</w:t>
            </w:r>
          </w:p>
        </w:tc>
        <w:tc>
          <w:tcPr>
            <w:tcW w:w="1500" w:type="dxa"/>
            <w:vAlign w:val="center"/>
          </w:tcPr>
          <w:p w:rsidR="000B3829" w:rsidRDefault="00726CD3">
            <w:pPr>
              <w:jc w:val="center"/>
            </w:pPr>
            <w:r>
              <w:rPr>
                <w:rFonts w:hint="eastAsia"/>
                <w:kern w:val="0"/>
                <w:sz w:val="24"/>
              </w:rPr>
              <w:t>18</w:t>
            </w:r>
            <w:r>
              <w:rPr>
                <w:rFonts w:hint="eastAsia"/>
                <w:kern w:val="0"/>
                <w:sz w:val="24"/>
              </w:rPr>
              <w:t>农发</w:t>
            </w:r>
            <w:r>
              <w:rPr>
                <w:rFonts w:hint="eastAsia"/>
                <w:kern w:val="0"/>
                <w:sz w:val="24"/>
              </w:rPr>
              <w:t>04</w:t>
            </w:r>
          </w:p>
        </w:tc>
        <w:tc>
          <w:tcPr>
            <w:tcW w:w="1500" w:type="dxa"/>
            <w:vAlign w:val="center"/>
          </w:tcPr>
          <w:p w:rsidR="000B3829" w:rsidRDefault="00726CD3">
            <w:pPr>
              <w:jc w:val="center"/>
            </w:pPr>
            <w:r>
              <w:rPr>
                <w:rFonts w:hint="eastAsia"/>
                <w:kern w:val="0"/>
                <w:sz w:val="24"/>
              </w:rPr>
              <w:t>2019-01-04</w:t>
            </w:r>
          </w:p>
        </w:tc>
        <w:tc>
          <w:tcPr>
            <w:tcW w:w="1260" w:type="dxa"/>
            <w:vAlign w:val="center"/>
          </w:tcPr>
          <w:p w:rsidR="000B3829" w:rsidRDefault="00726CD3">
            <w:pPr>
              <w:jc w:val="right"/>
            </w:pPr>
            <w:r>
              <w:rPr>
                <w:rFonts w:hint="eastAsia"/>
                <w:kern w:val="0"/>
                <w:sz w:val="24"/>
              </w:rPr>
              <w:t>100.12</w:t>
            </w:r>
          </w:p>
        </w:tc>
        <w:tc>
          <w:tcPr>
            <w:tcW w:w="1440" w:type="dxa"/>
            <w:vAlign w:val="center"/>
          </w:tcPr>
          <w:p w:rsidR="000B3829" w:rsidRDefault="00726CD3">
            <w:pPr>
              <w:jc w:val="right"/>
            </w:pPr>
            <w:r>
              <w:rPr>
                <w:rFonts w:hint="eastAsia"/>
                <w:kern w:val="0"/>
                <w:sz w:val="24"/>
              </w:rPr>
              <w:t>1,000,000</w:t>
            </w:r>
          </w:p>
        </w:tc>
        <w:tc>
          <w:tcPr>
            <w:tcW w:w="1836" w:type="dxa"/>
            <w:vAlign w:val="center"/>
          </w:tcPr>
          <w:p w:rsidR="000B3829" w:rsidRDefault="00726CD3">
            <w:pPr>
              <w:jc w:val="right"/>
            </w:pPr>
            <w:r>
              <w:rPr>
                <w:rFonts w:hint="eastAsia"/>
                <w:kern w:val="0"/>
                <w:sz w:val="24"/>
              </w:rPr>
              <w:t>100,122,832.49</w:t>
            </w:r>
          </w:p>
        </w:tc>
      </w:tr>
      <w:tr w:rsidR="002C233F" w:rsidRPr="00D0515B" w:rsidTr="00851DD8">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合计</w:t>
            </w: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B397B" w:rsidRDefault="006D141C" w:rsidP="00851DD8">
            <w:pPr>
              <w:autoSpaceDE w:val="0"/>
              <w:autoSpaceDN w:val="0"/>
              <w:adjustRightInd w:val="0"/>
              <w:spacing w:before="29" w:line="360" w:lineRule="auto"/>
              <w:ind w:left="15"/>
              <w:jc w:val="right"/>
              <w:rPr>
                <w:sz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B397B" w:rsidRDefault="006D141C" w:rsidP="00851DD8">
            <w:pPr>
              <w:autoSpaceDE w:val="0"/>
              <w:autoSpaceDN w:val="0"/>
              <w:adjustRightInd w:val="0"/>
              <w:spacing w:before="29" w:line="360" w:lineRule="auto"/>
              <w:ind w:left="15"/>
              <w:jc w:val="right"/>
              <w:rPr>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D141C" w:rsidRPr="003B397B" w:rsidRDefault="006D141C" w:rsidP="00851DD8">
            <w:pPr>
              <w:autoSpaceDE w:val="0"/>
              <w:autoSpaceDN w:val="0"/>
              <w:adjustRightInd w:val="0"/>
              <w:spacing w:before="29" w:line="360" w:lineRule="auto"/>
              <w:ind w:left="15"/>
              <w:jc w:val="right"/>
              <w:rPr>
                <w:sz w:val="24"/>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851DD8">
            <w:pPr>
              <w:spacing w:line="360" w:lineRule="auto"/>
              <w:jc w:val="right"/>
              <w:rPr>
                <w:sz w:val="24"/>
              </w:rPr>
            </w:pPr>
            <w:r w:rsidRPr="003B397B">
              <w:rPr>
                <w:rFonts w:hint="eastAsia"/>
                <w:sz w:val="24"/>
              </w:rPr>
              <w:t>6,681,000</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851DD8">
            <w:pPr>
              <w:spacing w:line="360" w:lineRule="auto"/>
              <w:jc w:val="right"/>
              <w:rPr>
                <w:sz w:val="24"/>
              </w:rPr>
            </w:pPr>
            <w:r w:rsidRPr="003B397B">
              <w:rPr>
                <w:rFonts w:hint="eastAsia"/>
                <w:sz w:val="24"/>
              </w:rPr>
              <w:t>666,694,612.68</w:t>
            </w:r>
          </w:p>
        </w:tc>
      </w:tr>
    </w:tbl>
    <w:p w:rsidR="006D141C" w:rsidRPr="003661C9" w:rsidRDefault="006D141C" w:rsidP="003661C9">
      <w:pPr>
        <w:spacing w:before="29" w:line="288" w:lineRule="auto"/>
        <w:rPr>
          <w:b/>
          <w:sz w:val="24"/>
        </w:rPr>
      </w:pPr>
      <w:r w:rsidRPr="003661C9">
        <w:rPr>
          <w:rFonts w:hint="eastAsia"/>
          <w:b/>
          <w:sz w:val="24"/>
        </w:rPr>
        <w:t>7.4.12.3.</w:t>
      </w:r>
      <w:r w:rsidR="008A28D4" w:rsidRPr="003661C9">
        <w:rPr>
          <w:rFonts w:hint="eastAsia"/>
          <w:b/>
          <w:sz w:val="24"/>
        </w:rPr>
        <w:t>2</w:t>
      </w:r>
      <w:r w:rsidRPr="003661C9">
        <w:rPr>
          <w:rFonts w:hint="eastAsia"/>
          <w:b/>
          <w:sz w:val="24"/>
        </w:rPr>
        <w:t>交易所市场债券正回购</w:t>
      </w:r>
    </w:p>
    <w:p w:rsidR="006D141C" w:rsidRPr="00184E23" w:rsidRDefault="006D141C" w:rsidP="00184E23">
      <w:pPr>
        <w:spacing w:before="29" w:line="288" w:lineRule="auto"/>
        <w:ind w:firstLine="420"/>
        <w:rPr>
          <w:kern w:val="0"/>
          <w:sz w:val="24"/>
        </w:rPr>
      </w:pPr>
      <w:r w:rsidRPr="003661C9">
        <w:rPr>
          <w:rFonts w:hint="eastAsia"/>
          <w:kern w:val="0"/>
          <w:sz w:val="24"/>
        </w:rPr>
        <w:t>本基金本报告期末无从事交易所债券正回购交易形成的卖出回购证券款余额。</w:t>
      </w:r>
      <w:r w:rsidR="00184E23">
        <w:rPr>
          <w:rFonts w:hint="eastAsia"/>
          <w:kern w:val="0"/>
          <w:sz w:val="24"/>
        </w:rPr>
        <w:br/>
      </w:r>
    </w:p>
    <w:p w:rsidR="006D141C" w:rsidRPr="00450864" w:rsidRDefault="006D141C" w:rsidP="00450864">
      <w:pPr>
        <w:spacing w:before="29" w:line="288" w:lineRule="auto"/>
        <w:rPr>
          <w:b/>
          <w:sz w:val="24"/>
        </w:rPr>
      </w:pPr>
      <w:r w:rsidRPr="00450864">
        <w:rPr>
          <w:rFonts w:hint="eastAsia"/>
          <w:b/>
          <w:sz w:val="24"/>
        </w:rPr>
        <w:t>7.4.</w:t>
      </w:r>
      <w:r w:rsidR="008A28D4" w:rsidRPr="00450864">
        <w:rPr>
          <w:rFonts w:hint="eastAsia"/>
          <w:b/>
          <w:sz w:val="24"/>
        </w:rPr>
        <w:t>13</w:t>
      </w:r>
      <w:r w:rsidRPr="00450864">
        <w:rPr>
          <w:rFonts w:hint="eastAsia"/>
          <w:b/>
          <w:sz w:val="24"/>
        </w:rPr>
        <w:t>金融工具风险及管理</w:t>
      </w:r>
    </w:p>
    <w:p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1</w:t>
      </w:r>
      <w:r w:rsidRPr="00450864">
        <w:rPr>
          <w:rFonts w:hint="eastAsia"/>
          <w:b/>
          <w:sz w:val="24"/>
        </w:rPr>
        <w:t>风险管理政策和组织架构</w:t>
      </w:r>
    </w:p>
    <w:p w:rsidR="000B3829" w:rsidRDefault="00726CD3">
      <w:pPr>
        <w:spacing w:before="29" w:line="288" w:lineRule="auto"/>
        <w:ind w:firstLine="420"/>
        <w:rPr>
          <w:kern w:val="0"/>
          <w:sz w:val="24"/>
        </w:rPr>
      </w:pPr>
      <w:r>
        <w:rPr>
          <w:rFonts w:hint="eastAsia"/>
          <w:kern w:val="0"/>
          <w:sz w:val="24"/>
        </w:rPr>
        <w:t>本基金为采用固定组合策略的短期理财债券型基金，属于证券投资基金中较低风险、预期收益较为稳定的品种，其预期的风险水平低于股票基金、混合基金和普通债券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0B3829" w:rsidRDefault="00726CD3">
      <w:pPr>
        <w:spacing w:before="29" w:line="288" w:lineRule="auto"/>
        <w:ind w:firstLine="420"/>
        <w:rPr>
          <w:kern w:val="0"/>
          <w:sz w:val="24"/>
        </w:rPr>
      </w:pPr>
      <w:r>
        <w:rPr>
          <w:rFonts w:hint="eastAsia"/>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0B3829" w:rsidRDefault="00726CD3">
      <w:pPr>
        <w:spacing w:before="29" w:line="288" w:lineRule="auto"/>
        <w:ind w:firstLine="420"/>
        <w:rPr>
          <w:kern w:val="0"/>
          <w:sz w:val="24"/>
        </w:rPr>
      </w:pPr>
      <w:r>
        <w:rPr>
          <w:rFonts w:hint="eastAsia"/>
          <w:kern w:val="0"/>
          <w:sz w:val="24"/>
        </w:rPr>
        <w:t>本基金的基金管理人建立了以合规审核及风险管理委员会为核心的，由督察长、风险控制委员会、风险管理部和相关业务部门构成的风险管理架构体系。</w:t>
      </w:r>
    </w:p>
    <w:p w:rsidR="006D141C" w:rsidRPr="003661C9" w:rsidRDefault="006D141C" w:rsidP="003661C9">
      <w:pPr>
        <w:spacing w:before="29" w:line="288" w:lineRule="auto"/>
        <w:ind w:firstLine="420"/>
        <w:rPr>
          <w:kern w:val="0"/>
          <w:sz w:val="24"/>
        </w:rPr>
      </w:pPr>
      <w:r w:rsidRPr="003661C9">
        <w:rPr>
          <w:rFonts w:hint="eastAsia"/>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D141C" w:rsidRPr="00D0515B" w:rsidRDefault="006D141C" w:rsidP="00E70068">
      <w:pPr>
        <w:adjustRightInd w:val="0"/>
        <w:spacing w:line="360" w:lineRule="auto"/>
        <w:ind w:firstLineChars="200" w:firstLine="420"/>
        <w:jc w:val="left"/>
        <w:rPr>
          <w:rFonts w:asciiTheme="minorEastAsia" w:eastAsiaTheme="minorEastAsia" w:hAnsiTheme="minorEastAsia"/>
          <w:szCs w:val="21"/>
        </w:rPr>
      </w:pPr>
    </w:p>
    <w:p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2</w:t>
      </w:r>
      <w:r w:rsidRPr="00450864">
        <w:rPr>
          <w:rFonts w:hint="eastAsia"/>
          <w:b/>
          <w:sz w:val="24"/>
        </w:rPr>
        <w:t>信用风险</w:t>
      </w:r>
    </w:p>
    <w:p w:rsidR="000B3829" w:rsidRDefault="00726CD3">
      <w:pPr>
        <w:spacing w:before="29" w:line="288" w:lineRule="auto"/>
        <w:ind w:firstLine="420"/>
        <w:rPr>
          <w:kern w:val="0"/>
          <w:sz w:val="24"/>
        </w:rPr>
      </w:pPr>
      <w:r>
        <w:rPr>
          <w:rFonts w:hint="eastAsia"/>
          <w:kern w:val="0"/>
          <w:sz w:val="24"/>
        </w:rPr>
        <w:lastRenderedPageBreak/>
        <w:t>信用风险是指基金在交易过程中因交易对手未履行合约责任，或者基金所投资证券之发行人出现违约、拒绝支付到期本息等情况，导致基金资产损失和收益变化的风险。</w:t>
      </w:r>
    </w:p>
    <w:p w:rsidR="000B3829" w:rsidRDefault="00207E24">
      <w:pPr>
        <w:spacing w:before="29" w:line="288" w:lineRule="auto"/>
        <w:ind w:firstLine="420"/>
        <w:rPr>
          <w:kern w:val="0"/>
          <w:sz w:val="24"/>
        </w:rPr>
      </w:pPr>
      <w:r w:rsidRPr="00207E24">
        <w:rPr>
          <w:rFonts w:hint="eastAsia"/>
          <w:kern w:val="0"/>
          <w:sz w:val="24"/>
        </w:rPr>
        <w:t>本基金的基金管理人在交易前对交易对手的资信状况进行了充分的评估。本基金的活期银行存款存放在本基金的托管行中国建设银行，协议存款存放在民生银行股份有限公司、兴业银行股份有限公司、东莞银行股份有限公司、九江银行股份有限公司、苏州银行股份有限公司和江苏江南农村商业银行股份有限公司，因而与该银行存款相关的信用风险不重大。本基金在银行间同业市场进行交易前均对交易对手进行信用评估并对证券交割方式进行限制以控制相应的信用风险；在交易所进行的交易均以中国证券登记结算有限责任公司为交易对手完成证券交收和款项清算，因此违约风险可能性很小。</w:t>
      </w:r>
    </w:p>
    <w:p w:rsidR="000B3829" w:rsidRDefault="00726CD3">
      <w:pPr>
        <w:spacing w:before="29" w:line="288" w:lineRule="auto"/>
        <w:ind w:firstLine="420"/>
        <w:rPr>
          <w:kern w:val="0"/>
          <w:sz w:val="24"/>
        </w:rPr>
      </w:pPr>
      <w:r>
        <w:rPr>
          <w:rFonts w:hint="eastAsia"/>
          <w:kern w:val="0"/>
          <w:sz w:val="24"/>
        </w:rPr>
        <w:t>本基金的基金管理人建立了信用风险管理流程，通过对投资品种信用等级评估来控制证券发行人的信用风险，且通过分散化投资以分散信用风险。</w:t>
      </w:r>
    </w:p>
    <w:p w:rsidR="006D141C" w:rsidRPr="003661C9" w:rsidRDefault="006D141C" w:rsidP="003661C9">
      <w:pPr>
        <w:spacing w:before="29" w:line="288" w:lineRule="auto"/>
        <w:ind w:firstLine="420"/>
        <w:rPr>
          <w:kern w:val="0"/>
          <w:sz w:val="24"/>
        </w:rPr>
      </w:pPr>
      <w:r w:rsidRPr="003661C9">
        <w:rPr>
          <w:rFonts w:hint="eastAsia"/>
          <w:kern w:val="0"/>
          <w:sz w:val="24"/>
        </w:rPr>
        <w:t>本基金债券投资的信用评级情况按《中国人民银行信用评级管理指导意见》设定的标准统计及汇总。</w:t>
      </w:r>
    </w:p>
    <w:p w:rsidR="006D141C" w:rsidRPr="00D0515B" w:rsidRDefault="006D141C" w:rsidP="00E70068">
      <w:pPr>
        <w:spacing w:line="360" w:lineRule="auto"/>
        <w:ind w:firstLineChars="200" w:firstLine="420"/>
        <w:jc w:val="left"/>
        <w:rPr>
          <w:rFonts w:asciiTheme="minorEastAsia" w:eastAsiaTheme="minorEastAsia" w:hAnsiTheme="minorEastAsia"/>
          <w:szCs w:val="21"/>
        </w:rPr>
      </w:pPr>
    </w:p>
    <w:p w:rsidR="00900756" w:rsidRPr="00271758" w:rsidRDefault="00900756" w:rsidP="00900756">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900756" w:rsidRPr="00271758" w:rsidRDefault="00900756" w:rsidP="00900756">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900756" w:rsidRPr="00271758" w:rsidTr="00BF372F">
        <w:tc>
          <w:tcPr>
            <w:tcW w:w="2590" w:type="dxa"/>
            <w:vAlign w:val="center"/>
          </w:tcPr>
          <w:p w:rsidR="00900756" w:rsidRPr="00271758" w:rsidRDefault="00900756" w:rsidP="00BF372F">
            <w:pPr>
              <w:spacing w:line="360" w:lineRule="auto"/>
              <w:jc w:val="center"/>
              <w:rPr>
                <w:rFonts w:eastAsiaTheme="minorEastAsia"/>
                <w:sz w:val="24"/>
              </w:rPr>
            </w:pPr>
            <w:r w:rsidRPr="00271758">
              <w:rPr>
                <w:rFonts w:eastAsiaTheme="minorEastAsia"/>
                <w:sz w:val="24"/>
              </w:rPr>
              <w:t>短期信用评级</w:t>
            </w:r>
          </w:p>
        </w:tc>
        <w:tc>
          <w:tcPr>
            <w:tcW w:w="2797" w:type="dxa"/>
          </w:tcPr>
          <w:p w:rsidR="00900756" w:rsidRPr="00271758" w:rsidRDefault="00900756" w:rsidP="00BF372F">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BF372F">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BF372F">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900756" w:rsidRPr="00271758" w:rsidRDefault="00900756" w:rsidP="00BF372F">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F941A7" w:rsidRPr="00271758" w:rsidTr="00BF372F">
        <w:tc>
          <w:tcPr>
            <w:tcW w:w="2590" w:type="dxa"/>
          </w:tcPr>
          <w:p w:rsidR="00F941A7" w:rsidRPr="00271758" w:rsidRDefault="00F941A7" w:rsidP="00F941A7">
            <w:pPr>
              <w:spacing w:line="360" w:lineRule="auto"/>
              <w:rPr>
                <w:rFonts w:eastAsiaTheme="minorEastAsia"/>
                <w:sz w:val="24"/>
              </w:rPr>
            </w:pPr>
            <w:r w:rsidRPr="00271758">
              <w:rPr>
                <w:rFonts w:eastAsiaTheme="minorEastAsia"/>
                <w:sz w:val="24"/>
              </w:rPr>
              <w:t>A-1</w:t>
            </w:r>
          </w:p>
        </w:tc>
        <w:tc>
          <w:tcPr>
            <w:tcW w:w="2797" w:type="dxa"/>
          </w:tcPr>
          <w:p w:rsidR="00F941A7" w:rsidRPr="00A23314" w:rsidRDefault="00F941A7" w:rsidP="00F941A7">
            <w:pPr>
              <w:jc w:val="right"/>
            </w:pPr>
            <w:r w:rsidRPr="00A23314">
              <w:t>310,118,642.24</w:t>
            </w:r>
          </w:p>
        </w:tc>
        <w:tc>
          <w:tcPr>
            <w:tcW w:w="3260" w:type="dxa"/>
          </w:tcPr>
          <w:p w:rsidR="00F941A7" w:rsidRPr="00271758" w:rsidRDefault="00F941A7" w:rsidP="00F941A7">
            <w:pPr>
              <w:spacing w:line="360" w:lineRule="auto"/>
              <w:jc w:val="right"/>
              <w:rPr>
                <w:rFonts w:eastAsiaTheme="minorEastAsia"/>
                <w:sz w:val="24"/>
              </w:rPr>
            </w:pPr>
            <w:r w:rsidRPr="00271758">
              <w:rPr>
                <w:rFonts w:eastAsiaTheme="minorEastAsia"/>
                <w:sz w:val="24"/>
              </w:rPr>
              <w:t>-</w:t>
            </w:r>
          </w:p>
        </w:tc>
      </w:tr>
      <w:tr w:rsidR="00F941A7" w:rsidRPr="00271758" w:rsidTr="00BF372F">
        <w:tc>
          <w:tcPr>
            <w:tcW w:w="2590" w:type="dxa"/>
          </w:tcPr>
          <w:p w:rsidR="00F941A7" w:rsidRPr="00271758" w:rsidRDefault="00F941A7" w:rsidP="00F941A7">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F941A7" w:rsidRPr="00A23314" w:rsidRDefault="00F941A7" w:rsidP="00F941A7">
            <w:pPr>
              <w:jc w:val="right"/>
            </w:pPr>
            <w:r w:rsidRPr="00A23314">
              <w:t>-</w:t>
            </w:r>
          </w:p>
        </w:tc>
        <w:tc>
          <w:tcPr>
            <w:tcW w:w="3260" w:type="dxa"/>
          </w:tcPr>
          <w:p w:rsidR="00F941A7" w:rsidRPr="00271758" w:rsidRDefault="00F941A7" w:rsidP="00F941A7">
            <w:pPr>
              <w:spacing w:line="360" w:lineRule="auto"/>
              <w:jc w:val="right"/>
              <w:rPr>
                <w:rFonts w:eastAsiaTheme="minorEastAsia"/>
                <w:sz w:val="24"/>
              </w:rPr>
            </w:pPr>
            <w:r w:rsidRPr="00271758">
              <w:rPr>
                <w:rFonts w:eastAsiaTheme="minorEastAsia"/>
                <w:sz w:val="24"/>
              </w:rPr>
              <w:t>-</w:t>
            </w:r>
          </w:p>
        </w:tc>
      </w:tr>
      <w:tr w:rsidR="00F941A7" w:rsidRPr="00271758" w:rsidTr="0012582C">
        <w:tc>
          <w:tcPr>
            <w:tcW w:w="2590" w:type="dxa"/>
            <w:vAlign w:val="center"/>
          </w:tcPr>
          <w:p w:rsidR="00F941A7" w:rsidRPr="00271758" w:rsidRDefault="00F941A7" w:rsidP="00F941A7">
            <w:pPr>
              <w:spacing w:line="360" w:lineRule="auto"/>
              <w:rPr>
                <w:rFonts w:eastAsiaTheme="minorEastAsia"/>
                <w:sz w:val="24"/>
              </w:rPr>
            </w:pPr>
            <w:r w:rsidRPr="00271758">
              <w:rPr>
                <w:rFonts w:eastAsiaTheme="minorEastAsia"/>
                <w:kern w:val="0"/>
                <w:sz w:val="24"/>
              </w:rPr>
              <w:t>未评级</w:t>
            </w:r>
          </w:p>
        </w:tc>
        <w:tc>
          <w:tcPr>
            <w:tcW w:w="2797" w:type="dxa"/>
          </w:tcPr>
          <w:p w:rsidR="00F941A7" w:rsidRPr="00A23314" w:rsidRDefault="00F941A7" w:rsidP="00F941A7">
            <w:pPr>
              <w:jc w:val="right"/>
            </w:pPr>
            <w:r w:rsidRPr="00A23314">
              <w:t>1,645,123,261.56</w:t>
            </w:r>
          </w:p>
        </w:tc>
        <w:tc>
          <w:tcPr>
            <w:tcW w:w="3260" w:type="dxa"/>
            <w:vAlign w:val="center"/>
          </w:tcPr>
          <w:p w:rsidR="00F941A7" w:rsidRPr="00271758" w:rsidRDefault="00F941A7" w:rsidP="00F941A7">
            <w:pPr>
              <w:spacing w:line="360" w:lineRule="auto"/>
              <w:jc w:val="right"/>
              <w:rPr>
                <w:rFonts w:eastAsiaTheme="minorEastAsia"/>
                <w:sz w:val="24"/>
              </w:rPr>
            </w:pPr>
            <w:r w:rsidRPr="00271758">
              <w:rPr>
                <w:rFonts w:eastAsiaTheme="minorEastAsia"/>
                <w:sz w:val="24"/>
              </w:rPr>
              <w:t>274,556,290.42</w:t>
            </w:r>
          </w:p>
        </w:tc>
      </w:tr>
      <w:tr w:rsidR="00F941A7" w:rsidRPr="00271758" w:rsidTr="0012582C">
        <w:tc>
          <w:tcPr>
            <w:tcW w:w="2590" w:type="dxa"/>
            <w:vAlign w:val="center"/>
          </w:tcPr>
          <w:p w:rsidR="00F941A7" w:rsidRPr="00271758" w:rsidRDefault="00F941A7" w:rsidP="00F941A7">
            <w:pPr>
              <w:spacing w:line="360" w:lineRule="auto"/>
              <w:rPr>
                <w:rFonts w:eastAsiaTheme="minorEastAsia"/>
                <w:sz w:val="24"/>
              </w:rPr>
            </w:pPr>
            <w:r w:rsidRPr="00271758">
              <w:rPr>
                <w:rFonts w:eastAsiaTheme="minorEastAsia"/>
                <w:kern w:val="0"/>
                <w:sz w:val="24"/>
              </w:rPr>
              <w:t>合计</w:t>
            </w:r>
          </w:p>
        </w:tc>
        <w:tc>
          <w:tcPr>
            <w:tcW w:w="2797" w:type="dxa"/>
          </w:tcPr>
          <w:p w:rsidR="00F941A7" w:rsidRDefault="00F941A7" w:rsidP="00F941A7">
            <w:pPr>
              <w:jc w:val="right"/>
            </w:pPr>
            <w:r w:rsidRPr="00A23314">
              <w:t>1,955,241,903.80</w:t>
            </w:r>
          </w:p>
        </w:tc>
        <w:tc>
          <w:tcPr>
            <w:tcW w:w="3260" w:type="dxa"/>
            <w:vAlign w:val="center"/>
          </w:tcPr>
          <w:p w:rsidR="00F941A7" w:rsidRPr="00271758" w:rsidRDefault="00F941A7" w:rsidP="00F941A7">
            <w:pPr>
              <w:spacing w:line="360" w:lineRule="auto"/>
              <w:jc w:val="right"/>
              <w:rPr>
                <w:rFonts w:eastAsiaTheme="minorEastAsia"/>
                <w:sz w:val="24"/>
              </w:rPr>
            </w:pPr>
            <w:r w:rsidRPr="00271758">
              <w:rPr>
                <w:rFonts w:eastAsiaTheme="minorEastAsia"/>
                <w:sz w:val="24"/>
              </w:rPr>
              <w:t>274,556,290.42</w:t>
            </w:r>
          </w:p>
        </w:tc>
      </w:tr>
    </w:tbl>
    <w:p w:rsidR="00900756" w:rsidRDefault="00F941A7" w:rsidP="00F941A7">
      <w:pPr>
        <w:tabs>
          <w:tab w:val="left" w:pos="426"/>
        </w:tabs>
        <w:spacing w:line="360" w:lineRule="auto"/>
        <w:jc w:val="left"/>
        <w:rPr>
          <w:kern w:val="0"/>
          <w:sz w:val="24"/>
        </w:rPr>
      </w:pPr>
      <w:r w:rsidRPr="00F941A7">
        <w:rPr>
          <w:rFonts w:hint="eastAsia"/>
          <w:kern w:val="0"/>
          <w:sz w:val="24"/>
        </w:rPr>
        <w:t>注：未评级部分为国债、政策性金融债和</w:t>
      </w:r>
      <w:r w:rsidR="00E0326A">
        <w:rPr>
          <w:rFonts w:hint="eastAsia"/>
          <w:kern w:val="0"/>
          <w:sz w:val="24"/>
        </w:rPr>
        <w:t>企业</w:t>
      </w:r>
      <w:r w:rsidRPr="00F941A7">
        <w:rPr>
          <w:rFonts w:hint="eastAsia"/>
          <w:kern w:val="0"/>
          <w:sz w:val="24"/>
        </w:rPr>
        <w:t>超短期融资券。</w:t>
      </w:r>
    </w:p>
    <w:p w:rsidR="00F941A7" w:rsidRPr="00271758" w:rsidRDefault="00F941A7" w:rsidP="00F941A7">
      <w:pPr>
        <w:tabs>
          <w:tab w:val="left" w:pos="426"/>
        </w:tabs>
        <w:spacing w:line="360" w:lineRule="auto"/>
        <w:jc w:val="left"/>
        <w:rPr>
          <w:kern w:val="0"/>
          <w:sz w:val="24"/>
        </w:rPr>
      </w:pPr>
    </w:p>
    <w:p w:rsidR="00900756" w:rsidRPr="00271758" w:rsidRDefault="00900756" w:rsidP="00900756">
      <w:pPr>
        <w:spacing w:before="29" w:line="288" w:lineRule="auto"/>
        <w:rPr>
          <w:rFonts w:eastAsiaTheme="minorEastAsia"/>
          <w:b/>
          <w:sz w:val="24"/>
        </w:rPr>
      </w:pPr>
      <w:r w:rsidRPr="00271758">
        <w:rPr>
          <w:rFonts w:eastAsiaTheme="minorEastAsia"/>
          <w:b/>
          <w:sz w:val="24"/>
        </w:rPr>
        <w:t>7.4.13.2.2</w:t>
      </w:r>
      <w:r w:rsidRPr="00271758">
        <w:rPr>
          <w:rFonts w:eastAsiaTheme="minorEastAsia" w:hint="eastAsia"/>
          <w:b/>
          <w:sz w:val="24"/>
        </w:rPr>
        <w:t xml:space="preserve"> </w:t>
      </w:r>
      <w:r w:rsidRPr="00271758">
        <w:rPr>
          <w:rFonts w:eastAsiaTheme="minorEastAsia" w:hint="eastAsia"/>
          <w:b/>
          <w:sz w:val="24"/>
        </w:rPr>
        <w:t>按短期信用评级列示的同业存单投资</w:t>
      </w:r>
    </w:p>
    <w:p w:rsidR="00900756" w:rsidRPr="00271758" w:rsidRDefault="00900756" w:rsidP="00900756">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00756" w:rsidRPr="00271758" w:rsidTr="00BF372F">
        <w:tc>
          <w:tcPr>
            <w:tcW w:w="2552" w:type="dxa"/>
            <w:vAlign w:val="center"/>
          </w:tcPr>
          <w:p w:rsidR="00900756" w:rsidRPr="00271758" w:rsidRDefault="00900756" w:rsidP="00BF372F">
            <w:pPr>
              <w:spacing w:line="360" w:lineRule="auto"/>
              <w:jc w:val="center"/>
              <w:rPr>
                <w:rFonts w:eastAsiaTheme="minorEastAsia"/>
                <w:sz w:val="24"/>
              </w:rPr>
            </w:pPr>
            <w:r w:rsidRPr="00271758">
              <w:rPr>
                <w:rFonts w:eastAsiaTheme="minorEastAsia"/>
                <w:sz w:val="24"/>
              </w:rPr>
              <w:t>短期信用评级</w:t>
            </w:r>
          </w:p>
        </w:tc>
        <w:tc>
          <w:tcPr>
            <w:tcW w:w="2835" w:type="dxa"/>
          </w:tcPr>
          <w:p w:rsidR="00900756" w:rsidRPr="00271758" w:rsidRDefault="00900756" w:rsidP="00BF372F">
            <w:pPr>
              <w:widowControl/>
              <w:autoSpaceDE w:val="0"/>
              <w:autoSpaceDN w:val="0"/>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BF372F">
            <w:pPr>
              <w:widowControl/>
              <w:autoSpaceDE w:val="0"/>
              <w:autoSpaceDN w:val="0"/>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BF372F">
            <w:pPr>
              <w:widowControl/>
              <w:autoSpaceDE w:val="0"/>
              <w:autoSpaceDN w:val="0"/>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900756" w:rsidRPr="00271758" w:rsidRDefault="00900756" w:rsidP="00BF372F">
            <w:pPr>
              <w:widowControl/>
              <w:autoSpaceDE w:val="0"/>
              <w:autoSpaceDN w:val="0"/>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BF372F">
        <w:tc>
          <w:tcPr>
            <w:tcW w:w="2552" w:type="dxa"/>
          </w:tcPr>
          <w:p w:rsidR="00900756" w:rsidRPr="00271758" w:rsidRDefault="00900756" w:rsidP="00BF372F">
            <w:pPr>
              <w:spacing w:line="360" w:lineRule="auto"/>
              <w:rPr>
                <w:rFonts w:eastAsiaTheme="minorEastAsia"/>
                <w:sz w:val="24"/>
              </w:rPr>
            </w:pPr>
            <w:r w:rsidRPr="00271758">
              <w:rPr>
                <w:rFonts w:eastAsiaTheme="minorEastAsia"/>
                <w:sz w:val="24"/>
              </w:rPr>
              <w:t>A-1</w:t>
            </w:r>
          </w:p>
        </w:tc>
        <w:tc>
          <w:tcPr>
            <w:tcW w:w="2835" w:type="dxa"/>
          </w:tcPr>
          <w:p w:rsidR="00900756" w:rsidRPr="00271758" w:rsidRDefault="00900756" w:rsidP="00BF372F">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BF372F">
            <w:pPr>
              <w:spacing w:line="360" w:lineRule="auto"/>
              <w:jc w:val="right"/>
              <w:rPr>
                <w:rFonts w:eastAsiaTheme="minorEastAsia"/>
                <w:sz w:val="24"/>
              </w:rPr>
            </w:pPr>
            <w:r w:rsidRPr="00271758">
              <w:rPr>
                <w:rFonts w:eastAsiaTheme="minorEastAsia"/>
                <w:sz w:val="24"/>
              </w:rPr>
              <w:t>-</w:t>
            </w:r>
          </w:p>
        </w:tc>
      </w:tr>
      <w:tr w:rsidR="00900756" w:rsidRPr="00271758" w:rsidTr="00BF372F">
        <w:tc>
          <w:tcPr>
            <w:tcW w:w="2552" w:type="dxa"/>
          </w:tcPr>
          <w:p w:rsidR="00900756" w:rsidRPr="00271758" w:rsidRDefault="00900756" w:rsidP="00BF372F">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900756" w:rsidRPr="00271758" w:rsidRDefault="00900756" w:rsidP="00BF372F">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BF372F">
            <w:pPr>
              <w:spacing w:line="360" w:lineRule="auto"/>
              <w:jc w:val="right"/>
              <w:rPr>
                <w:rFonts w:eastAsiaTheme="minorEastAsia"/>
                <w:sz w:val="24"/>
              </w:rPr>
            </w:pPr>
            <w:r w:rsidRPr="00271758">
              <w:rPr>
                <w:rFonts w:eastAsiaTheme="minorEastAsia"/>
                <w:sz w:val="24"/>
              </w:rPr>
              <w:t>-</w:t>
            </w:r>
          </w:p>
        </w:tc>
      </w:tr>
      <w:tr w:rsidR="00900756" w:rsidRPr="00271758" w:rsidTr="00BF372F">
        <w:tc>
          <w:tcPr>
            <w:tcW w:w="2552" w:type="dxa"/>
            <w:vAlign w:val="center"/>
          </w:tcPr>
          <w:p w:rsidR="00900756" w:rsidRPr="00271758" w:rsidRDefault="00900756" w:rsidP="00BF372F">
            <w:pPr>
              <w:spacing w:line="360" w:lineRule="auto"/>
              <w:rPr>
                <w:rFonts w:eastAsiaTheme="minorEastAsia"/>
                <w:sz w:val="24"/>
              </w:rPr>
            </w:pPr>
            <w:r w:rsidRPr="00271758">
              <w:rPr>
                <w:rFonts w:eastAsiaTheme="minorEastAsia"/>
                <w:sz w:val="24"/>
              </w:rPr>
              <w:t>未评级</w:t>
            </w:r>
          </w:p>
        </w:tc>
        <w:tc>
          <w:tcPr>
            <w:tcW w:w="2835" w:type="dxa"/>
          </w:tcPr>
          <w:p w:rsidR="00900756" w:rsidRPr="00271758" w:rsidRDefault="00900756" w:rsidP="00BF372F">
            <w:pPr>
              <w:spacing w:line="360" w:lineRule="auto"/>
              <w:jc w:val="right"/>
              <w:rPr>
                <w:rFonts w:eastAsiaTheme="minorEastAsia"/>
                <w:sz w:val="24"/>
              </w:rPr>
            </w:pPr>
            <w:r w:rsidRPr="00271758">
              <w:rPr>
                <w:rFonts w:eastAsiaTheme="minorEastAsia"/>
                <w:sz w:val="24"/>
              </w:rPr>
              <w:t>8,388,042,366.11</w:t>
            </w:r>
          </w:p>
        </w:tc>
        <w:tc>
          <w:tcPr>
            <w:tcW w:w="3260" w:type="dxa"/>
          </w:tcPr>
          <w:p w:rsidR="00900756" w:rsidRPr="00271758" w:rsidRDefault="00900756" w:rsidP="00BF372F">
            <w:pPr>
              <w:spacing w:line="360" w:lineRule="auto"/>
              <w:jc w:val="right"/>
              <w:rPr>
                <w:rFonts w:eastAsiaTheme="minorEastAsia"/>
                <w:sz w:val="24"/>
              </w:rPr>
            </w:pPr>
            <w:r w:rsidRPr="00271758">
              <w:rPr>
                <w:rFonts w:eastAsiaTheme="minorEastAsia"/>
                <w:sz w:val="24"/>
              </w:rPr>
              <w:t>3,126,272,195.47</w:t>
            </w:r>
          </w:p>
        </w:tc>
      </w:tr>
      <w:tr w:rsidR="00900756" w:rsidRPr="00271758" w:rsidTr="00BF372F">
        <w:tc>
          <w:tcPr>
            <w:tcW w:w="2552" w:type="dxa"/>
            <w:vAlign w:val="center"/>
          </w:tcPr>
          <w:p w:rsidR="00900756" w:rsidRPr="00271758" w:rsidRDefault="00900756" w:rsidP="00BF372F">
            <w:pPr>
              <w:spacing w:line="360" w:lineRule="auto"/>
              <w:rPr>
                <w:rFonts w:eastAsiaTheme="minorEastAsia"/>
                <w:sz w:val="24"/>
              </w:rPr>
            </w:pPr>
            <w:r w:rsidRPr="00271758">
              <w:rPr>
                <w:rFonts w:eastAsiaTheme="minorEastAsia"/>
                <w:sz w:val="24"/>
              </w:rPr>
              <w:t>合计</w:t>
            </w:r>
          </w:p>
        </w:tc>
        <w:tc>
          <w:tcPr>
            <w:tcW w:w="2835" w:type="dxa"/>
          </w:tcPr>
          <w:p w:rsidR="00900756" w:rsidRPr="00271758" w:rsidRDefault="00900756" w:rsidP="00BF372F">
            <w:pPr>
              <w:spacing w:line="360" w:lineRule="auto"/>
              <w:jc w:val="right"/>
              <w:rPr>
                <w:rFonts w:eastAsiaTheme="minorEastAsia"/>
                <w:sz w:val="24"/>
              </w:rPr>
            </w:pPr>
            <w:r w:rsidRPr="00271758">
              <w:rPr>
                <w:rFonts w:eastAsiaTheme="minorEastAsia"/>
                <w:sz w:val="24"/>
              </w:rPr>
              <w:t>8,388,042,366.11</w:t>
            </w:r>
          </w:p>
        </w:tc>
        <w:tc>
          <w:tcPr>
            <w:tcW w:w="3260" w:type="dxa"/>
          </w:tcPr>
          <w:p w:rsidR="00900756" w:rsidRPr="00271758" w:rsidRDefault="00900756" w:rsidP="00BF372F">
            <w:pPr>
              <w:spacing w:line="360" w:lineRule="auto"/>
              <w:jc w:val="right"/>
              <w:rPr>
                <w:rFonts w:eastAsiaTheme="minorEastAsia"/>
                <w:sz w:val="24"/>
              </w:rPr>
            </w:pPr>
            <w:r w:rsidRPr="00271758">
              <w:rPr>
                <w:rFonts w:eastAsiaTheme="minorEastAsia"/>
                <w:sz w:val="24"/>
              </w:rPr>
              <w:t>3,126,272,195.47</w:t>
            </w:r>
          </w:p>
        </w:tc>
      </w:tr>
    </w:tbl>
    <w:p w:rsidR="00C86681" w:rsidRDefault="00C86681" w:rsidP="00900756">
      <w:pPr>
        <w:spacing w:before="29" w:line="288" w:lineRule="auto"/>
        <w:rPr>
          <w:rFonts w:eastAsiaTheme="minorEastAsia"/>
          <w:b/>
          <w:sz w:val="24"/>
        </w:rPr>
      </w:pPr>
    </w:p>
    <w:p w:rsidR="00900756" w:rsidRDefault="00900756" w:rsidP="00900756">
      <w:pPr>
        <w:spacing w:before="29" w:line="288" w:lineRule="auto"/>
        <w:rPr>
          <w:rFonts w:eastAsiaTheme="minorEastAsia"/>
          <w:b/>
          <w:sz w:val="24"/>
        </w:rPr>
      </w:pPr>
      <w:r w:rsidRPr="00271758">
        <w:rPr>
          <w:rFonts w:eastAsiaTheme="minorEastAsia"/>
          <w:b/>
          <w:sz w:val="24"/>
        </w:rPr>
        <w:t>7.4.13.2.3</w:t>
      </w:r>
      <w:r w:rsidRPr="00271758">
        <w:rPr>
          <w:rFonts w:eastAsiaTheme="minorEastAsia"/>
          <w:b/>
          <w:sz w:val="24"/>
        </w:rPr>
        <w:t>按长期信用评级列示的债券投资</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C86681" w:rsidRPr="00C86681" w:rsidTr="0062415E">
        <w:tc>
          <w:tcPr>
            <w:tcW w:w="2552" w:type="dxa"/>
            <w:vAlign w:val="center"/>
          </w:tcPr>
          <w:p w:rsidR="00C86681" w:rsidRPr="00C86681" w:rsidRDefault="00C86681" w:rsidP="00C86681">
            <w:pPr>
              <w:spacing w:line="360" w:lineRule="auto"/>
              <w:jc w:val="center"/>
              <w:rPr>
                <w:sz w:val="24"/>
                <w:szCs w:val="22"/>
              </w:rPr>
            </w:pPr>
            <w:r w:rsidRPr="00C86681">
              <w:rPr>
                <w:sz w:val="24"/>
                <w:szCs w:val="22"/>
              </w:rPr>
              <w:lastRenderedPageBreak/>
              <w:t>长期信用评级</w:t>
            </w:r>
          </w:p>
        </w:tc>
        <w:tc>
          <w:tcPr>
            <w:tcW w:w="2835" w:type="dxa"/>
          </w:tcPr>
          <w:p w:rsidR="00C86681" w:rsidRPr="00C86681" w:rsidRDefault="00C86681" w:rsidP="00C86681">
            <w:pPr>
              <w:widowControl/>
              <w:autoSpaceDE w:val="0"/>
              <w:autoSpaceDN w:val="0"/>
              <w:spacing w:line="360" w:lineRule="auto"/>
              <w:ind w:right="-15"/>
              <w:jc w:val="center"/>
              <w:textAlignment w:val="bottom"/>
              <w:rPr>
                <w:sz w:val="24"/>
                <w:szCs w:val="22"/>
              </w:rPr>
            </w:pPr>
            <w:r w:rsidRPr="00C86681">
              <w:rPr>
                <w:sz w:val="24"/>
                <w:szCs w:val="22"/>
              </w:rPr>
              <w:t>本期末</w:t>
            </w:r>
          </w:p>
          <w:p w:rsidR="00C86681" w:rsidRPr="00C86681" w:rsidRDefault="00C86681" w:rsidP="00C86681">
            <w:pPr>
              <w:widowControl/>
              <w:autoSpaceDE w:val="0"/>
              <w:autoSpaceDN w:val="0"/>
              <w:spacing w:line="360" w:lineRule="auto"/>
              <w:ind w:right="-15"/>
              <w:jc w:val="center"/>
              <w:textAlignment w:val="bottom"/>
              <w:rPr>
                <w:sz w:val="24"/>
                <w:szCs w:val="22"/>
              </w:rPr>
            </w:pPr>
            <w:r w:rsidRPr="00C86681">
              <w:rPr>
                <w:sz w:val="24"/>
                <w:szCs w:val="22"/>
              </w:rPr>
              <w:t>2018</w:t>
            </w:r>
            <w:r w:rsidRPr="00C86681">
              <w:rPr>
                <w:sz w:val="24"/>
                <w:szCs w:val="22"/>
              </w:rPr>
              <w:t>年</w:t>
            </w:r>
            <w:r w:rsidRPr="00C86681">
              <w:rPr>
                <w:sz w:val="24"/>
                <w:szCs w:val="22"/>
              </w:rPr>
              <w:t>12</w:t>
            </w:r>
            <w:r w:rsidRPr="00C86681">
              <w:rPr>
                <w:sz w:val="24"/>
                <w:szCs w:val="22"/>
              </w:rPr>
              <w:t>月</w:t>
            </w:r>
            <w:r w:rsidRPr="00C86681">
              <w:rPr>
                <w:sz w:val="24"/>
                <w:szCs w:val="22"/>
              </w:rPr>
              <w:t>31</w:t>
            </w:r>
            <w:r w:rsidRPr="00C86681">
              <w:rPr>
                <w:sz w:val="24"/>
                <w:szCs w:val="22"/>
              </w:rPr>
              <w:t>日</w:t>
            </w:r>
          </w:p>
        </w:tc>
        <w:tc>
          <w:tcPr>
            <w:tcW w:w="3260" w:type="dxa"/>
          </w:tcPr>
          <w:p w:rsidR="00C86681" w:rsidRPr="00C86681" w:rsidRDefault="00C86681" w:rsidP="00C86681">
            <w:pPr>
              <w:widowControl/>
              <w:autoSpaceDE w:val="0"/>
              <w:autoSpaceDN w:val="0"/>
              <w:spacing w:line="360" w:lineRule="auto"/>
              <w:ind w:right="-15"/>
              <w:jc w:val="center"/>
              <w:textAlignment w:val="bottom"/>
              <w:rPr>
                <w:sz w:val="24"/>
                <w:szCs w:val="22"/>
              </w:rPr>
            </w:pPr>
            <w:r w:rsidRPr="00C86681">
              <w:rPr>
                <w:sz w:val="24"/>
                <w:szCs w:val="22"/>
              </w:rPr>
              <w:t>上年</w:t>
            </w:r>
            <w:r w:rsidRPr="00C86681">
              <w:rPr>
                <w:rFonts w:hint="eastAsia"/>
                <w:sz w:val="24"/>
                <w:szCs w:val="22"/>
              </w:rPr>
              <w:t>度</w:t>
            </w:r>
            <w:r w:rsidRPr="00C86681">
              <w:rPr>
                <w:sz w:val="24"/>
                <w:szCs w:val="22"/>
              </w:rPr>
              <w:t>末</w:t>
            </w:r>
          </w:p>
          <w:p w:rsidR="00C86681" w:rsidRPr="00C86681" w:rsidRDefault="00C86681" w:rsidP="00C86681">
            <w:pPr>
              <w:widowControl/>
              <w:autoSpaceDE w:val="0"/>
              <w:autoSpaceDN w:val="0"/>
              <w:spacing w:line="360" w:lineRule="auto"/>
              <w:ind w:right="-15"/>
              <w:jc w:val="center"/>
              <w:textAlignment w:val="bottom"/>
              <w:rPr>
                <w:sz w:val="24"/>
                <w:szCs w:val="22"/>
              </w:rPr>
            </w:pPr>
            <w:r w:rsidRPr="00C86681">
              <w:rPr>
                <w:sz w:val="24"/>
                <w:szCs w:val="22"/>
              </w:rPr>
              <w:t>2017</w:t>
            </w:r>
            <w:r w:rsidRPr="00C86681">
              <w:rPr>
                <w:sz w:val="24"/>
                <w:szCs w:val="22"/>
              </w:rPr>
              <w:t>年</w:t>
            </w:r>
            <w:r w:rsidRPr="00C86681">
              <w:rPr>
                <w:sz w:val="24"/>
                <w:szCs w:val="22"/>
              </w:rPr>
              <w:t>12</w:t>
            </w:r>
            <w:r w:rsidRPr="00C86681">
              <w:rPr>
                <w:sz w:val="24"/>
                <w:szCs w:val="22"/>
              </w:rPr>
              <w:t>月</w:t>
            </w:r>
            <w:r w:rsidRPr="00C86681">
              <w:rPr>
                <w:sz w:val="24"/>
                <w:szCs w:val="22"/>
              </w:rPr>
              <w:t>31</w:t>
            </w:r>
            <w:r w:rsidRPr="00C86681">
              <w:rPr>
                <w:sz w:val="24"/>
                <w:szCs w:val="22"/>
              </w:rPr>
              <w:t>日</w:t>
            </w:r>
          </w:p>
        </w:tc>
      </w:tr>
      <w:tr w:rsidR="00C86681" w:rsidRPr="00C86681" w:rsidTr="0062415E">
        <w:tc>
          <w:tcPr>
            <w:tcW w:w="2552" w:type="dxa"/>
          </w:tcPr>
          <w:p w:rsidR="00C86681" w:rsidRPr="00C86681" w:rsidRDefault="00C86681" w:rsidP="00C86681">
            <w:pPr>
              <w:spacing w:line="360" w:lineRule="auto"/>
              <w:rPr>
                <w:sz w:val="24"/>
                <w:szCs w:val="22"/>
              </w:rPr>
            </w:pPr>
            <w:r w:rsidRPr="00C86681">
              <w:rPr>
                <w:sz w:val="24"/>
                <w:szCs w:val="22"/>
              </w:rPr>
              <w:t>AAA</w:t>
            </w:r>
          </w:p>
        </w:tc>
        <w:tc>
          <w:tcPr>
            <w:tcW w:w="2835" w:type="dxa"/>
          </w:tcPr>
          <w:p w:rsidR="00C86681" w:rsidRPr="00C86681" w:rsidRDefault="00C86681" w:rsidP="00C86681">
            <w:pPr>
              <w:spacing w:line="360" w:lineRule="auto"/>
              <w:jc w:val="right"/>
              <w:rPr>
                <w:sz w:val="24"/>
                <w:szCs w:val="22"/>
              </w:rPr>
            </w:pPr>
            <w:r w:rsidRPr="00C86681">
              <w:rPr>
                <w:sz w:val="24"/>
                <w:szCs w:val="22"/>
              </w:rPr>
              <w:t>-</w:t>
            </w:r>
          </w:p>
        </w:tc>
        <w:tc>
          <w:tcPr>
            <w:tcW w:w="3260" w:type="dxa"/>
          </w:tcPr>
          <w:p w:rsidR="00C86681" w:rsidRPr="00C86681" w:rsidRDefault="00C86681" w:rsidP="00C86681">
            <w:pPr>
              <w:spacing w:line="360" w:lineRule="auto"/>
              <w:jc w:val="right"/>
              <w:rPr>
                <w:sz w:val="24"/>
                <w:szCs w:val="22"/>
              </w:rPr>
            </w:pPr>
            <w:r w:rsidRPr="00C86681">
              <w:rPr>
                <w:sz w:val="24"/>
                <w:szCs w:val="22"/>
              </w:rPr>
              <w:t>-</w:t>
            </w:r>
          </w:p>
        </w:tc>
      </w:tr>
      <w:tr w:rsidR="00C86681" w:rsidRPr="00C86681" w:rsidTr="0062415E">
        <w:tc>
          <w:tcPr>
            <w:tcW w:w="2552" w:type="dxa"/>
          </w:tcPr>
          <w:p w:rsidR="00C86681" w:rsidRPr="00C86681" w:rsidRDefault="00C86681" w:rsidP="00C86681">
            <w:pPr>
              <w:spacing w:line="360" w:lineRule="auto"/>
              <w:rPr>
                <w:sz w:val="24"/>
                <w:szCs w:val="22"/>
              </w:rPr>
            </w:pPr>
            <w:r w:rsidRPr="00C86681">
              <w:rPr>
                <w:sz w:val="24"/>
                <w:szCs w:val="22"/>
              </w:rPr>
              <w:t>AAA</w:t>
            </w:r>
            <w:r w:rsidRPr="00C86681">
              <w:rPr>
                <w:sz w:val="24"/>
                <w:szCs w:val="22"/>
              </w:rPr>
              <w:t>以下</w:t>
            </w:r>
          </w:p>
        </w:tc>
        <w:tc>
          <w:tcPr>
            <w:tcW w:w="2835" w:type="dxa"/>
          </w:tcPr>
          <w:p w:rsidR="00C86681" w:rsidRPr="00C86681" w:rsidRDefault="00C86681" w:rsidP="00C86681">
            <w:pPr>
              <w:spacing w:line="360" w:lineRule="auto"/>
              <w:jc w:val="right"/>
              <w:rPr>
                <w:sz w:val="24"/>
                <w:szCs w:val="22"/>
              </w:rPr>
            </w:pPr>
            <w:r w:rsidRPr="00C86681">
              <w:rPr>
                <w:sz w:val="24"/>
                <w:szCs w:val="22"/>
              </w:rPr>
              <w:t>-</w:t>
            </w:r>
          </w:p>
        </w:tc>
        <w:tc>
          <w:tcPr>
            <w:tcW w:w="3260" w:type="dxa"/>
          </w:tcPr>
          <w:p w:rsidR="00C86681" w:rsidRPr="00C86681" w:rsidRDefault="00C86681" w:rsidP="00C86681">
            <w:pPr>
              <w:spacing w:line="360" w:lineRule="auto"/>
              <w:jc w:val="right"/>
              <w:rPr>
                <w:sz w:val="24"/>
                <w:szCs w:val="22"/>
              </w:rPr>
            </w:pPr>
            <w:r w:rsidRPr="00C86681">
              <w:rPr>
                <w:sz w:val="24"/>
                <w:szCs w:val="22"/>
              </w:rPr>
              <w:t>-</w:t>
            </w:r>
          </w:p>
        </w:tc>
      </w:tr>
      <w:tr w:rsidR="00C86681" w:rsidRPr="00C86681" w:rsidTr="0062415E">
        <w:tc>
          <w:tcPr>
            <w:tcW w:w="2552" w:type="dxa"/>
            <w:vAlign w:val="center"/>
          </w:tcPr>
          <w:p w:rsidR="00C86681" w:rsidRPr="00C86681" w:rsidRDefault="00C86681" w:rsidP="00C86681">
            <w:pPr>
              <w:spacing w:line="360" w:lineRule="auto"/>
              <w:rPr>
                <w:sz w:val="24"/>
                <w:szCs w:val="22"/>
              </w:rPr>
            </w:pPr>
            <w:r w:rsidRPr="00C86681">
              <w:rPr>
                <w:sz w:val="24"/>
                <w:szCs w:val="22"/>
              </w:rPr>
              <w:t>未评级</w:t>
            </w:r>
          </w:p>
        </w:tc>
        <w:tc>
          <w:tcPr>
            <w:tcW w:w="2835" w:type="dxa"/>
          </w:tcPr>
          <w:p w:rsidR="00C86681" w:rsidRPr="00C86681" w:rsidRDefault="00C86681" w:rsidP="00C86681">
            <w:pPr>
              <w:spacing w:line="360" w:lineRule="auto"/>
              <w:jc w:val="right"/>
              <w:rPr>
                <w:sz w:val="24"/>
                <w:szCs w:val="22"/>
              </w:rPr>
            </w:pPr>
            <w:r w:rsidRPr="00C86681">
              <w:rPr>
                <w:sz w:val="24"/>
                <w:szCs w:val="22"/>
              </w:rPr>
              <w:t>40,021,538.01</w:t>
            </w:r>
          </w:p>
        </w:tc>
        <w:tc>
          <w:tcPr>
            <w:tcW w:w="3260" w:type="dxa"/>
          </w:tcPr>
          <w:p w:rsidR="00C86681" w:rsidRPr="00C86681" w:rsidRDefault="00C86681" w:rsidP="00C86681">
            <w:pPr>
              <w:spacing w:line="360" w:lineRule="auto"/>
              <w:jc w:val="right"/>
              <w:rPr>
                <w:sz w:val="24"/>
                <w:szCs w:val="22"/>
              </w:rPr>
            </w:pPr>
            <w:r w:rsidRPr="00C86681">
              <w:rPr>
                <w:sz w:val="24"/>
                <w:szCs w:val="22"/>
              </w:rPr>
              <w:t>-</w:t>
            </w:r>
          </w:p>
        </w:tc>
      </w:tr>
      <w:tr w:rsidR="00C86681" w:rsidRPr="00C86681" w:rsidTr="0062415E">
        <w:tc>
          <w:tcPr>
            <w:tcW w:w="2552" w:type="dxa"/>
            <w:vAlign w:val="center"/>
          </w:tcPr>
          <w:p w:rsidR="00C86681" w:rsidRPr="00C86681" w:rsidRDefault="00C86681" w:rsidP="00C86681">
            <w:pPr>
              <w:spacing w:line="360" w:lineRule="auto"/>
              <w:rPr>
                <w:sz w:val="24"/>
                <w:szCs w:val="22"/>
              </w:rPr>
            </w:pPr>
            <w:r w:rsidRPr="00C86681">
              <w:rPr>
                <w:sz w:val="24"/>
                <w:szCs w:val="22"/>
              </w:rPr>
              <w:t>合计</w:t>
            </w:r>
          </w:p>
        </w:tc>
        <w:tc>
          <w:tcPr>
            <w:tcW w:w="2835" w:type="dxa"/>
          </w:tcPr>
          <w:p w:rsidR="00C86681" w:rsidRPr="00C86681" w:rsidRDefault="00C86681" w:rsidP="00C86681">
            <w:pPr>
              <w:spacing w:line="360" w:lineRule="auto"/>
              <w:jc w:val="right"/>
              <w:rPr>
                <w:sz w:val="24"/>
                <w:szCs w:val="22"/>
              </w:rPr>
            </w:pPr>
            <w:r w:rsidRPr="00C86681">
              <w:rPr>
                <w:sz w:val="24"/>
                <w:szCs w:val="22"/>
              </w:rPr>
              <w:t>40,021,538.01</w:t>
            </w:r>
          </w:p>
        </w:tc>
        <w:tc>
          <w:tcPr>
            <w:tcW w:w="3260" w:type="dxa"/>
            <w:vAlign w:val="center"/>
          </w:tcPr>
          <w:p w:rsidR="00C86681" w:rsidRPr="00C86681" w:rsidRDefault="00C86681" w:rsidP="00C86681">
            <w:pPr>
              <w:spacing w:line="360" w:lineRule="auto"/>
              <w:jc w:val="right"/>
              <w:rPr>
                <w:sz w:val="24"/>
                <w:szCs w:val="22"/>
              </w:rPr>
            </w:pPr>
            <w:r w:rsidRPr="00C86681">
              <w:rPr>
                <w:sz w:val="24"/>
                <w:szCs w:val="22"/>
              </w:rPr>
              <w:t>-</w:t>
            </w:r>
          </w:p>
        </w:tc>
      </w:tr>
    </w:tbl>
    <w:p w:rsidR="00C86681" w:rsidRPr="00C86681" w:rsidRDefault="00C86681" w:rsidP="00900756">
      <w:pPr>
        <w:spacing w:before="29" w:line="288" w:lineRule="auto"/>
        <w:rPr>
          <w:rFonts w:eastAsiaTheme="minorEastAsia"/>
          <w:sz w:val="24"/>
        </w:rPr>
      </w:pPr>
      <w:r w:rsidRPr="00C86681">
        <w:rPr>
          <w:rFonts w:eastAsiaTheme="minorEastAsia" w:hint="eastAsia"/>
          <w:sz w:val="24"/>
        </w:rPr>
        <w:t>注：未评级部分为政策性金融债。</w:t>
      </w:r>
    </w:p>
    <w:p w:rsidR="00C86681" w:rsidRPr="00271758" w:rsidRDefault="00C86681" w:rsidP="00900756">
      <w:pPr>
        <w:spacing w:before="29" w:line="288" w:lineRule="auto"/>
        <w:rPr>
          <w:rFonts w:eastAsiaTheme="minorEastAsia"/>
          <w:b/>
          <w:sz w:val="24"/>
        </w:rPr>
      </w:pPr>
    </w:p>
    <w:p w:rsidR="00900756" w:rsidRPr="00271758" w:rsidRDefault="00900756" w:rsidP="00900756">
      <w:pPr>
        <w:spacing w:before="29" w:line="288" w:lineRule="auto"/>
        <w:rPr>
          <w:rFonts w:eastAsiaTheme="minorEastAsia"/>
          <w:b/>
          <w:sz w:val="24"/>
        </w:rPr>
      </w:pPr>
      <w:r w:rsidRPr="00271758">
        <w:rPr>
          <w:rFonts w:eastAsiaTheme="minorEastAsia"/>
          <w:b/>
          <w:sz w:val="24"/>
        </w:rPr>
        <w:t>7.4.13.2.4</w:t>
      </w:r>
      <w:r w:rsidRPr="00271758">
        <w:rPr>
          <w:rFonts w:eastAsiaTheme="minorEastAsia" w:hint="eastAsia"/>
          <w:b/>
          <w:sz w:val="24"/>
        </w:rPr>
        <w:t xml:space="preserve"> </w:t>
      </w:r>
      <w:r w:rsidRPr="00271758">
        <w:rPr>
          <w:rFonts w:eastAsiaTheme="minorEastAsia" w:hint="eastAsia"/>
          <w:b/>
          <w:sz w:val="24"/>
        </w:rPr>
        <w:t>按长期信用评级列示的资产支持证券投资</w:t>
      </w:r>
    </w:p>
    <w:p w:rsidR="00900756" w:rsidRPr="00271758" w:rsidRDefault="00900756" w:rsidP="00900756">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00756" w:rsidRPr="00271758" w:rsidTr="00BF372F">
        <w:tc>
          <w:tcPr>
            <w:tcW w:w="2552" w:type="dxa"/>
            <w:vAlign w:val="center"/>
          </w:tcPr>
          <w:p w:rsidR="00900756" w:rsidRPr="00271758" w:rsidRDefault="00900756" w:rsidP="00BF372F">
            <w:pPr>
              <w:spacing w:line="360" w:lineRule="auto"/>
              <w:jc w:val="center"/>
              <w:rPr>
                <w:rFonts w:eastAsiaTheme="minorEastAsia"/>
                <w:sz w:val="24"/>
              </w:rPr>
            </w:pPr>
            <w:r w:rsidRPr="00271758">
              <w:rPr>
                <w:rFonts w:eastAsiaTheme="minorEastAsia"/>
                <w:sz w:val="24"/>
              </w:rPr>
              <w:t>长期信用评级</w:t>
            </w:r>
          </w:p>
        </w:tc>
        <w:tc>
          <w:tcPr>
            <w:tcW w:w="2835" w:type="dxa"/>
          </w:tcPr>
          <w:p w:rsidR="00900756" w:rsidRPr="00271758" w:rsidRDefault="00900756" w:rsidP="00BF372F">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BF372F">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BF372F">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900756" w:rsidRPr="00271758" w:rsidRDefault="00900756" w:rsidP="00BF372F">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BF372F">
        <w:tc>
          <w:tcPr>
            <w:tcW w:w="2552" w:type="dxa"/>
          </w:tcPr>
          <w:p w:rsidR="00900756" w:rsidRPr="00271758" w:rsidRDefault="00900756" w:rsidP="00BF372F">
            <w:pPr>
              <w:spacing w:line="360" w:lineRule="auto"/>
              <w:rPr>
                <w:rFonts w:eastAsiaTheme="minorEastAsia"/>
                <w:sz w:val="24"/>
              </w:rPr>
            </w:pPr>
            <w:r w:rsidRPr="00271758">
              <w:rPr>
                <w:rFonts w:eastAsiaTheme="minorEastAsia"/>
                <w:sz w:val="24"/>
              </w:rPr>
              <w:t>AAA</w:t>
            </w:r>
          </w:p>
        </w:tc>
        <w:tc>
          <w:tcPr>
            <w:tcW w:w="2835" w:type="dxa"/>
          </w:tcPr>
          <w:p w:rsidR="00900756" w:rsidRPr="00271758" w:rsidRDefault="00900756" w:rsidP="00BF372F">
            <w:pPr>
              <w:spacing w:line="360" w:lineRule="auto"/>
              <w:jc w:val="right"/>
              <w:rPr>
                <w:rFonts w:eastAsiaTheme="minorEastAsia"/>
                <w:sz w:val="24"/>
              </w:rPr>
            </w:pPr>
            <w:r w:rsidRPr="00271758">
              <w:rPr>
                <w:rFonts w:eastAsiaTheme="minorEastAsia"/>
                <w:sz w:val="24"/>
              </w:rPr>
              <w:t>71,955,000.00</w:t>
            </w:r>
          </w:p>
        </w:tc>
        <w:tc>
          <w:tcPr>
            <w:tcW w:w="3260" w:type="dxa"/>
          </w:tcPr>
          <w:p w:rsidR="00900756" w:rsidRPr="00271758" w:rsidRDefault="00900756" w:rsidP="00BF372F">
            <w:pPr>
              <w:spacing w:line="360" w:lineRule="auto"/>
              <w:jc w:val="right"/>
              <w:rPr>
                <w:rFonts w:eastAsiaTheme="minorEastAsia"/>
                <w:sz w:val="24"/>
              </w:rPr>
            </w:pPr>
            <w:r w:rsidRPr="00271758">
              <w:rPr>
                <w:rFonts w:eastAsiaTheme="minorEastAsia"/>
                <w:sz w:val="24"/>
              </w:rPr>
              <w:t>-</w:t>
            </w:r>
          </w:p>
        </w:tc>
      </w:tr>
      <w:tr w:rsidR="00900756" w:rsidRPr="00271758" w:rsidTr="00BF372F">
        <w:tc>
          <w:tcPr>
            <w:tcW w:w="2552" w:type="dxa"/>
          </w:tcPr>
          <w:p w:rsidR="00900756" w:rsidRPr="00271758" w:rsidRDefault="00900756" w:rsidP="00BF372F">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900756" w:rsidRPr="00271758" w:rsidRDefault="00900756" w:rsidP="00BF372F">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BF372F">
            <w:pPr>
              <w:spacing w:line="360" w:lineRule="auto"/>
              <w:jc w:val="right"/>
              <w:rPr>
                <w:rFonts w:eastAsiaTheme="minorEastAsia"/>
                <w:sz w:val="24"/>
              </w:rPr>
            </w:pPr>
            <w:r w:rsidRPr="00271758">
              <w:rPr>
                <w:rFonts w:eastAsiaTheme="minorEastAsia"/>
                <w:sz w:val="24"/>
              </w:rPr>
              <w:t>-</w:t>
            </w:r>
          </w:p>
        </w:tc>
      </w:tr>
      <w:tr w:rsidR="00900756" w:rsidRPr="00271758" w:rsidTr="00BF372F">
        <w:tc>
          <w:tcPr>
            <w:tcW w:w="2552" w:type="dxa"/>
            <w:vAlign w:val="center"/>
          </w:tcPr>
          <w:p w:rsidR="00900756" w:rsidRPr="00271758" w:rsidRDefault="00900756" w:rsidP="00BF372F">
            <w:pPr>
              <w:spacing w:line="360" w:lineRule="auto"/>
              <w:rPr>
                <w:rFonts w:eastAsiaTheme="minorEastAsia"/>
                <w:sz w:val="24"/>
              </w:rPr>
            </w:pPr>
            <w:r w:rsidRPr="00271758">
              <w:rPr>
                <w:rFonts w:eastAsiaTheme="minorEastAsia"/>
                <w:sz w:val="24"/>
              </w:rPr>
              <w:t>未评级</w:t>
            </w:r>
          </w:p>
        </w:tc>
        <w:tc>
          <w:tcPr>
            <w:tcW w:w="2835" w:type="dxa"/>
          </w:tcPr>
          <w:p w:rsidR="00900756" w:rsidRPr="00271758" w:rsidRDefault="00900756" w:rsidP="00BF372F">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BF372F">
            <w:pPr>
              <w:spacing w:line="360" w:lineRule="auto"/>
              <w:jc w:val="right"/>
              <w:rPr>
                <w:rFonts w:eastAsiaTheme="minorEastAsia"/>
                <w:sz w:val="24"/>
              </w:rPr>
            </w:pPr>
            <w:r w:rsidRPr="00271758">
              <w:rPr>
                <w:rFonts w:eastAsiaTheme="minorEastAsia"/>
                <w:sz w:val="24"/>
              </w:rPr>
              <w:t>-</w:t>
            </w:r>
          </w:p>
        </w:tc>
      </w:tr>
      <w:tr w:rsidR="00900756" w:rsidRPr="00271758" w:rsidTr="00BF372F">
        <w:tc>
          <w:tcPr>
            <w:tcW w:w="2552" w:type="dxa"/>
            <w:vAlign w:val="center"/>
          </w:tcPr>
          <w:p w:rsidR="00900756" w:rsidRPr="00271758" w:rsidRDefault="00900756" w:rsidP="00BF372F">
            <w:pPr>
              <w:spacing w:line="360" w:lineRule="auto"/>
              <w:rPr>
                <w:rFonts w:eastAsiaTheme="minorEastAsia"/>
                <w:sz w:val="24"/>
              </w:rPr>
            </w:pPr>
            <w:r w:rsidRPr="00271758">
              <w:rPr>
                <w:rFonts w:eastAsiaTheme="minorEastAsia"/>
                <w:sz w:val="24"/>
              </w:rPr>
              <w:t>合计</w:t>
            </w:r>
          </w:p>
        </w:tc>
        <w:tc>
          <w:tcPr>
            <w:tcW w:w="2835" w:type="dxa"/>
            <w:vAlign w:val="center"/>
          </w:tcPr>
          <w:p w:rsidR="00900756" w:rsidRPr="00271758" w:rsidRDefault="00900756" w:rsidP="00BF372F">
            <w:pPr>
              <w:spacing w:line="360" w:lineRule="auto"/>
              <w:jc w:val="right"/>
              <w:rPr>
                <w:rFonts w:eastAsiaTheme="minorEastAsia"/>
                <w:sz w:val="24"/>
              </w:rPr>
            </w:pPr>
            <w:r w:rsidRPr="00271758">
              <w:rPr>
                <w:rFonts w:eastAsiaTheme="minorEastAsia"/>
                <w:sz w:val="24"/>
              </w:rPr>
              <w:t>71,955,000.00</w:t>
            </w:r>
          </w:p>
        </w:tc>
        <w:tc>
          <w:tcPr>
            <w:tcW w:w="3260" w:type="dxa"/>
            <w:vAlign w:val="center"/>
          </w:tcPr>
          <w:p w:rsidR="00900756" w:rsidRPr="00271758" w:rsidRDefault="00900756" w:rsidP="00BF372F">
            <w:pPr>
              <w:spacing w:line="360" w:lineRule="auto"/>
              <w:jc w:val="right"/>
              <w:rPr>
                <w:rFonts w:eastAsiaTheme="minorEastAsia"/>
                <w:sz w:val="24"/>
              </w:rPr>
            </w:pPr>
            <w:r w:rsidRPr="00271758">
              <w:rPr>
                <w:rFonts w:eastAsiaTheme="minorEastAsia"/>
                <w:sz w:val="24"/>
              </w:rPr>
              <w:t>-</w:t>
            </w:r>
          </w:p>
        </w:tc>
      </w:tr>
    </w:tbl>
    <w:p w:rsidR="006D141C" w:rsidRPr="00761C3B" w:rsidRDefault="006D141C" w:rsidP="00761C3B">
      <w:pPr>
        <w:spacing w:before="29" w:line="288" w:lineRule="auto"/>
        <w:rPr>
          <w:b/>
          <w:bCs/>
          <w:kern w:val="0"/>
          <w:sz w:val="24"/>
        </w:rPr>
      </w:pPr>
      <w:r w:rsidRPr="00761C3B">
        <w:rPr>
          <w:rFonts w:hint="eastAsia"/>
          <w:b/>
          <w:bCs/>
          <w:kern w:val="0"/>
          <w:sz w:val="24"/>
        </w:rPr>
        <w:t>7.4.13.</w:t>
      </w:r>
      <w:r w:rsidR="008A28D4" w:rsidRPr="00761C3B">
        <w:rPr>
          <w:rFonts w:hint="eastAsia"/>
          <w:b/>
          <w:bCs/>
          <w:kern w:val="0"/>
          <w:sz w:val="24"/>
        </w:rPr>
        <w:t>3</w:t>
      </w:r>
      <w:r w:rsidRPr="00761C3B">
        <w:rPr>
          <w:rFonts w:hint="eastAsia"/>
          <w:b/>
          <w:bCs/>
          <w:kern w:val="0"/>
          <w:sz w:val="24"/>
        </w:rPr>
        <w:t>流动性风险</w:t>
      </w:r>
    </w:p>
    <w:p w:rsidR="000B3829" w:rsidRDefault="00726CD3">
      <w:pPr>
        <w:spacing w:before="29" w:line="288" w:lineRule="auto"/>
        <w:ind w:firstLine="420"/>
        <w:rPr>
          <w:kern w:val="0"/>
          <w:sz w:val="24"/>
        </w:rPr>
      </w:pPr>
      <w:r>
        <w:rPr>
          <w:rFonts w:hint="eastAsia"/>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0B3829" w:rsidRDefault="00726CD3">
      <w:pPr>
        <w:spacing w:before="29" w:line="288" w:lineRule="auto"/>
        <w:ind w:firstLine="420"/>
        <w:rPr>
          <w:kern w:val="0"/>
          <w:sz w:val="24"/>
        </w:rPr>
      </w:pPr>
      <w:r>
        <w:rPr>
          <w:rFonts w:hint="eastAsia"/>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0B3829" w:rsidRDefault="00726CD3">
      <w:pPr>
        <w:spacing w:before="29" w:line="288" w:lineRule="auto"/>
        <w:ind w:firstLine="420"/>
        <w:rPr>
          <w:kern w:val="0"/>
          <w:sz w:val="24"/>
        </w:rPr>
      </w:pPr>
      <w:r>
        <w:rPr>
          <w:rFonts w:hint="eastAsia"/>
          <w:kern w:val="0"/>
          <w:sz w:val="24"/>
        </w:rPr>
        <w:t>于</w:t>
      </w:r>
      <w:r>
        <w:rPr>
          <w:rFonts w:hint="eastAsia"/>
          <w:kern w:val="0"/>
          <w:sz w:val="24"/>
        </w:rPr>
        <w:t>2018</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日，除卖出回购金融资产款余额中有</w:t>
      </w:r>
      <w:r>
        <w:rPr>
          <w:rFonts w:hint="eastAsia"/>
          <w:kern w:val="0"/>
          <w:sz w:val="24"/>
        </w:rPr>
        <w:t>645,259,032.10</w:t>
      </w:r>
      <w:r>
        <w:rPr>
          <w:rFonts w:hint="eastAsia"/>
          <w:kern w:val="0"/>
          <w:sz w:val="24"/>
        </w:rPr>
        <w:t>元将在一个月以内到期且计息</w:t>
      </w:r>
      <w:r>
        <w:rPr>
          <w:rFonts w:hint="eastAsia"/>
          <w:kern w:val="0"/>
          <w:sz w:val="24"/>
        </w:rPr>
        <w:t>(</w:t>
      </w:r>
      <w:r>
        <w:rPr>
          <w:rFonts w:hint="eastAsia"/>
          <w:kern w:val="0"/>
          <w:sz w:val="24"/>
        </w:rPr>
        <w:t>该利息金额不重大</w:t>
      </w:r>
      <w:r>
        <w:rPr>
          <w:rFonts w:hint="eastAsia"/>
          <w:kern w:val="0"/>
          <w:sz w:val="24"/>
        </w:rPr>
        <w:t>)</w:t>
      </w:r>
      <w:r>
        <w:rPr>
          <w:rFonts w:hint="eastAsia"/>
          <w:kern w:val="0"/>
          <w:sz w:val="24"/>
        </w:rPr>
        <w:t>外，本基金所承担的其他金融负债的合约约定到期日均为一个月以内且不计息，可赎回基金份额净值</w:t>
      </w:r>
      <w:r>
        <w:rPr>
          <w:rFonts w:hint="eastAsia"/>
          <w:kern w:val="0"/>
          <w:sz w:val="24"/>
        </w:rPr>
        <w:t>(</w:t>
      </w:r>
      <w:r>
        <w:rPr>
          <w:rFonts w:hint="eastAsia"/>
          <w:kern w:val="0"/>
          <w:sz w:val="24"/>
        </w:rPr>
        <w:t>所有者权益</w:t>
      </w:r>
      <w:r>
        <w:rPr>
          <w:rFonts w:hint="eastAsia"/>
          <w:kern w:val="0"/>
          <w:sz w:val="24"/>
        </w:rPr>
        <w:t>)</w:t>
      </w:r>
      <w:r>
        <w:rPr>
          <w:rFonts w:hint="eastAsia"/>
          <w:kern w:val="0"/>
          <w:sz w:val="24"/>
        </w:rPr>
        <w:t>无固定到期日且不计息，因此账面余额约为未折现的合约到期现金流量。</w:t>
      </w:r>
    </w:p>
    <w:p w:rsidR="006D141C" w:rsidRPr="00761C3B" w:rsidRDefault="006D141C" w:rsidP="00761C3B">
      <w:pPr>
        <w:spacing w:before="29" w:line="288" w:lineRule="auto"/>
        <w:ind w:firstLine="420"/>
        <w:rPr>
          <w:kern w:val="0"/>
          <w:sz w:val="24"/>
        </w:rPr>
      </w:pPr>
      <w:r w:rsidRPr="00761C3B">
        <w:rPr>
          <w:rFonts w:hint="eastAsia"/>
          <w:kern w:val="0"/>
          <w:sz w:val="24"/>
        </w:rPr>
        <w:t>注：流动性受限资产、</w:t>
      </w:r>
      <w:r w:rsidRPr="00761C3B">
        <w:rPr>
          <w:rFonts w:hint="eastAsia"/>
          <w:kern w:val="0"/>
          <w:sz w:val="24"/>
        </w:rPr>
        <w:t>7</w:t>
      </w:r>
      <w:r w:rsidRPr="00761C3B">
        <w:rPr>
          <w:rFonts w:hint="eastAsia"/>
          <w:kern w:val="0"/>
          <w:sz w:val="24"/>
        </w:rPr>
        <w:t>个工作日可变现资产的计算口径见《公开募集开放式证券投资基金流动性风险管理规定》第四十条。</w:t>
      </w:r>
    </w:p>
    <w:p w:rsidR="00761C3B" w:rsidRPr="00D0515B" w:rsidRDefault="00761C3B" w:rsidP="00E70068">
      <w:pPr>
        <w:spacing w:line="360" w:lineRule="auto"/>
        <w:ind w:firstLineChars="200" w:firstLine="420"/>
        <w:rPr>
          <w:rFonts w:asciiTheme="minorEastAsia" w:eastAsiaTheme="minorEastAsia" w:hAnsiTheme="minorEastAsia"/>
          <w:szCs w:val="21"/>
        </w:rPr>
      </w:pPr>
    </w:p>
    <w:p w:rsidR="00D458DD" w:rsidRPr="00D458DD" w:rsidRDefault="00D458DD" w:rsidP="007B3933">
      <w:pPr>
        <w:spacing w:beforeLines="50" w:before="156" w:line="360" w:lineRule="auto"/>
        <w:rPr>
          <w:rFonts w:eastAsiaTheme="minorEastAsia"/>
          <w:b/>
          <w:bCs/>
          <w:color w:val="000000" w:themeColor="text1"/>
          <w:szCs w:val="21"/>
        </w:rPr>
      </w:pPr>
      <w:r w:rsidRPr="00D458DD">
        <w:rPr>
          <w:rFonts w:eastAsiaTheme="minorEastAsia"/>
          <w:b/>
          <w:bCs/>
          <w:color w:val="000000" w:themeColor="text1"/>
          <w:kern w:val="0"/>
          <w:szCs w:val="21"/>
        </w:rPr>
        <w:t>7.4.13.3</w:t>
      </w:r>
      <w:r w:rsidRPr="00D458DD">
        <w:rPr>
          <w:rFonts w:eastAsiaTheme="minorEastAsia" w:hint="eastAsia"/>
          <w:b/>
          <w:bCs/>
          <w:color w:val="000000" w:themeColor="text1"/>
          <w:kern w:val="0"/>
          <w:szCs w:val="21"/>
        </w:rPr>
        <w:t>.1</w:t>
      </w:r>
      <w:r w:rsidRPr="00D458DD">
        <w:rPr>
          <w:rFonts w:eastAsiaTheme="minorEastAsia"/>
          <w:b/>
          <w:bCs/>
          <w:color w:val="000000" w:themeColor="text1"/>
          <w:kern w:val="0"/>
          <w:szCs w:val="21"/>
        </w:rPr>
        <w:t xml:space="preserve"> </w:t>
      </w:r>
      <w:r w:rsidRPr="00D458DD">
        <w:rPr>
          <w:rFonts w:eastAsiaTheme="minorEastAsia" w:hint="eastAsia"/>
          <w:b/>
          <w:bCs/>
          <w:color w:val="000000" w:themeColor="text1"/>
          <w:szCs w:val="21"/>
        </w:rPr>
        <w:t>报告期内本基金组合资产的流动性风险分析</w:t>
      </w:r>
    </w:p>
    <w:p w:rsidR="000B3829" w:rsidRDefault="00726CD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0B3829" w:rsidRDefault="00726CD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。基金投资组合的平均剩余期限在每个交易日均不得超</w:t>
      </w:r>
      <w:r>
        <w:rPr>
          <w:rFonts w:eastAsiaTheme="minorEastAsia"/>
          <w:color w:val="000000" w:themeColor="text1"/>
          <w:kern w:val="0"/>
          <w:szCs w:val="21"/>
        </w:rPr>
        <w:t>180</w:t>
      </w:r>
      <w:r>
        <w:rPr>
          <w:rFonts w:eastAsiaTheme="minorEastAsia"/>
          <w:color w:val="000000" w:themeColor="text1"/>
          <w:kern w:val="0"/>
          <w:szCs w:val="21"/>
        </w:rPr>
        <w:t>天，且能够通过出售所持有的银行间同业市场</w:t>
      </w:r>
      <w:r>
        <w:rPr>
          <w:rFonts w:eastAsiaTheme="minorEastAsia"/>
          <w:color w:val="000000" w:themeColor="text1"/>
          <w:kern w:val="0"/>
          <w:szCs w:val="21"/>
        </w:rPr>
        <w:t xml:space="preserve"> </w:t>
      </w:r>
      <w:r>
        <w:rPr>
          <w:rFonts w:eastAsiaTheme="minorEastAsia"/>
          <w:color w:val="000000" w:themeColor="text1"/>
          <w:kern w:val="0"/>
          <w:szCs w:val="21"/>
        </w:rPr>
        <w:t>交易债券应对流动性需求。此外，本基金可通过卖出回购金融资产方式借入短期资金应对流动性需求，银行间正回购上限一般不超过基金资产净值的</w:t>
      </w:r>
      <w:r>
        <w:rPr>
          <w:rFonts w:eastAsiaTheme="minorEastAsia"/>
          <w:color w:val="000000" w:themeColor="text1"/>
          <w:kern w:val="0"/>
          <w:szCs w:val="21"/>
        </w:rPr>
        <w:t>40%</w:t>
      </w:r>
      <w:r>
        <w:rPr>
          <w:rFonts w:eastAsiaTheme="minorEastAsia"/>
          <w:color w:val="000000" w:themeColor="text1"/>
          <w:kern w:val="0"/>
          <w:szCs w:val="21"/>
        </w:rPr>
        <w:t>。</w:t>
      </w:r>
    </w:p>
    <w:p w:rsidR="000B3829" w:rsidRDefault="00726CD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0B3829" w:rsidRDefault="00726CD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0B3829" w:rsidRDefault="00726CD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D458DD" w:rsidRPr="00C56D9D" w:rsidRDefault="00D458DD" w:rsidP="00D458DD">
      <w:pPr>
        <w:widowControl/>
        <w:spacing w:line="360" w:lineRule="auto"/>
        <w:ind w:firstLineChars="200" w:firstLine="420"/>
        <w:rPr>
          <w:rFonts w:eastAsiaTheme="minorEastAsia"/>
          <w:color w:val="000000" w:themeColor="text1"/>
          <w:kern w:val="0"/>
          <w:szCs w:val="21"/>
        </w:rPr>
      </w:pPr>
      <w:r w:rsidRPr="00D458DD">
        <w:rPr>
          <w:rFonts w:eastAsiaTheme="minorEastAsia"/>
          <w:color w:val="000000" w:themeColor="text1"/>
          <w:kern w:val="0"/>
          <w:szCs w:val="21"/>
        </w:rPr>
        <w:t>综合上述各项流动性指标的监测结果及流动性风险管理措施的实施，本基金在本报告期内流动性情况良好。</w:t>
      </w:r>
    </w:p>
    <w:p w:rsidR="006D141C" w:rsidRPr="00D0515B" w:rsidRDefault="006D141C" w:rsidP="00D0515B">
      <w:pPr>
        <w:spacing w:line="360" w:lineRule="auto"/>
        <w:ind w:firstLineChars="200" w:firstLine="420"/>
        <w:jc w:val="left"/>
        <w:rPr>
          <w:rFonts w:asciiTheme="minorEastAsia" w:eastAsiaTheme="minorEastAsia" w:hAnsiTheme="minorEastAsia"/>
          <w:szCs w:val="21"/>
        </w:rPr>
      </w:pPr>
    </w:p>
    <w:p w:rsidR="006D141C" w:rsidRPr="00B92184" w:rsidRDefault="006D141C" w:rsidP="00B92184">
      <w:pPr>
        <w:spacing w:before="29" w:line="288" w:lineRule="auto"/>
        <w:rPr>
          <w:b/>
          <w:sz w:val="24"/>
        </w:rPr>
      </w:pPr>
      <w:r w:rsidRPr="00B92184">
        <w:rPr>
          <w:rFonts w:hint="eastAsia"/>
          <w:b/>
          <w:sz w:val="24"/>
        </w:rPr>
        <w:t>7.4.13.</w:t>
      </w:r>
      <w:r w:rsidR="008A28D4" w:rsidRPr="00B92184">
        <w:rPr>
          <w:rFonts w:hint="eastAsia"/>
          <w:b/>
          <w:sz w:val="24"/>
        </w:rPr>
        <w:t>4</w:t>
      </w:r>
      <w:r w:rsidRPr="00B92184">
        <w:rPr>
          <w:rFonts w:hint="eastAsia"/>
          <w:b/>
          <w:sz w:val="24"/>
        </w:rPr>
        <w:t>市场风险</w:t>
      </w:r>
    </w:p>
    <w:p w:rsidR="006D141C" w:rsidRPr="00B92184" w:rsidRDefault="006D141C" w:rsidP="00B92184">
      <w:pPr>
        <w:spacing w:before="29" w:line="288" w:lineRule="auto"/>
        <w:ind w:firstLineChars="200" w:firstLine="480"/>
        <w:rPr>
          <w:kern w:val="0"/>
          <w:sz w:val="24"/>
        </w:rPr>
      </w:pPr>
      <w:r w:rsidRPr="00B92184">
        <w:rPr>
          <w:rFonts w:hint="eastAsia"/>
          <w:kern w:val="0"/>
          <w:sz w:val="24"/>
        </w:rPr>
        <w:t>市场风险是指基金所持金融工具的公允价值或未来现金流量因所处市场各类价格因素的变动而发生波动的风险，包括利率风险、外汇风险和其他价格风险。</w:t>
      </w:r>
    </w:p>
    <w:p w:rsidR="006D141C" w:rsidRPr="00D0515B" w:rsidRDefault="006D141C" w:rsidP="00B12C50">
      <w:pPr>
        <w:spacing w:line="360" w:lineRule="auto"/>
        <w:ind w:firstLineChars="200" w:firstLine="420"/>
        <w:jc w:val="left"/>
        <w:rPr>
          <w:rFonts w:asciiTheme="minorEastAsia" w:eastAsiaTheme="minorEastAsia" w:hAnsiTheme="minorEastAsia"/>
          <w:szCs w:val="21"/>
        </w:rPr>
      </w:pPr>
    </w:p>
    <w:p w:rsidR="006D141C" w:rsidRPr="00B92184" w:rsidRDefault="006D141C" w:rsidP="00B92184">
      <w:pPr>
        <w:spacing w:before="29" w:line="288" w:lineRule="auto"/>
        <w:rPr>
          <w:b/>
          <w:sz w:val="24"/>
        </w:rPr>
      </w:pPr>
      <w:r w:rsidRPr="00B92184">
        <w:rPr>
          <w:rFonts w:hint="eastAsia"/>
          <w:b/>
          <w:sz w:val="24"/>
        </w:rPr>
        <w:t>7.4.13.4.</w:t>
      </w:r>
      <w:r w:rsidR="008A28D4" w:rsidRPr="00B92184">
        <w:rPr>
          <w:rFonts w:hint="eastAsia"/>
          <w:b/>
          <w:sz w:val="24"/>
        </w:rPr>
        <w:t>1</w:t>
      </w:r>
      <w:r w:rsidRPr="00B92184">
        <w:rPr>
          <w:rFonts w:hint="eastAsia"/>
          <w:b/>
          <w:sz w:val="24"/>
        </w:rPr>
        <w:t>利率风险</w:t>
      </w:r>
    </w:p>
    <w:p w:rsidR="000B3829" w:rsidRDefault="00726CD3">
      <w:pPr>
        <w:spacing w:before="29" w:line="288" w:lineRule="auto"/>
        <w:ind w:firstLineChars="200" w:firstLine="480"/>
        <w:rPr>
          <w:kern w:val="0"/>
          <w:sz w:val="24"/>
        </w:rPr>
      </w:pPr>
      <w:r>
        <w:rPr>
          <w:rFonts w:hint="eastAsia"/>
          <w:kern w:val="0"/>
          <w:sz w:val="24"/>
        </w:rPr>
        <w:lastRenderedPageBreak/>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D141C" w:rsidRPr="00B92184" w:rsidRDefault="006D141C" w:rsidP="00B92184">
      <w:pPr>
        <w:spacing w:before="29" w:line="288" w:lineRule="auto"/>
        <w:ind w:firstLineChars="200" w:firstLine="480"/>
        <w:rPr>
          <w:kern w:val="0"/>
          <w:sz w:val="24"/>
        </w:rPr>
      </w:pPr>
      <w:r w:rsidRPr="00B92184">
        <w:rPr>
          <w:rFonts w:hint="eastAsia"/>
          <w:kern w:val="0"/>
          <w:sz w:val="24"/>
        </w:rPr>
        <w:t>本基金主要投资于银行间同业市场交易的固定收益品种，因此存在相应的利率风险。本基金的基金管理人每日通过“影子定价”对本基金面临的市场风险进行监控，定期对本基金面临的利率敏感性缺口进行监控，并通过调整投资组合的久期等方法对上述利率风险进行管理。</w:t>
      </w:r>
    </w:p>
    <w:p w:rsidR="006D141C" w:rsidRPr="00D0515B" w:rsidRDefault="009048A5" w:rsidP="00B12C50">
      <w:pPr>
        <w:spacing w:line="360" w:lineRule="auto"/>
        <w:ind w:firstLineChars="200" w:firstLine="420"/>
        <w:jc w:val="left"/>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B92184" w:rsidRDefault="006D141C" w:rsidP="00B92184">
      <w:pPr>
        <w:spacing w:before="29" w:line="288" w:lineRule="auto"/>
        <w:rPr>
          <w:b/>
          <w:sz w:val="24"/>
        </w:rPr>
      </w:pPr>
      <w:r w:rsidRPr="00B92184">
        <w:rPr>
          <w:rFonts w:hint="eastAsia"/>
          <w:b/>
          <w:sz w:val="24"/>
        </w:rPr>
        <w:t>7.4.13.4.1.</w:t>
      </w:r>
      <w:r w:rsidR="000653CB" w:rsidRPr="00B92184">
        <w:rPr>
          <w:rFonts w:hint="eastAsia"/>
          <w:b/>
          <w:sz w:val="24"/>
        </w:rPr>
        <w:t>1</w:t>
      </w:r>
      <w:r w:rsidRPr="00B92184">
        <w:rPr>
          <w:rFonts w:hint="eastAsia"/>
          <w:b/>
          <w:sz w:val="24"/>
        </w:rPr>
        <w:t>利率风险敞口</w:t>
      </w:r>
    </w:p>
    <w:p w:rsidR="00126D14" w:rsidRPr="005E1AD8" w:rsidRDefault="00126D14" w:rsidP="00126D14">
      <w:pPr>
        <w:autoSpaceDE w:val="0"/>
        <w:autoSpaceDN w:val="0"/>
        <w:adjustRightInd w:val="0"/>
        <w:spacing w:before="29" w:line="288" w:lineRule="auto"/>
        <w:ind w:left="15"/>
        <w:jc w:val="right"/>
        <w:rPr>
          <w:sz w:val="24"/>
        </w:rPr>
      </w:pPr>
      <w:r w:rsidRPr="005E1AD8">
        <w:rPr>
          <w:sz w:val="24"/>
        </w:rPr>
        <w:t>单位：人民币元</w:t>
      </w:r>
    </w:p>
    <w:tbl>
      <w:tblPr>
        <w:tblStyle w:val="af7"/>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126D14" w:rsidRPr="005E1AD8" w:rsidTr="00BF370B">
        <w:tc>
          <w:tcPr>
            <w:tcW w:w="1666"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本期末</w:t>
            </w:r>
          </w:p>
          <w:p w:rsidR="00126D14" w:rsidRPr="00B25449" w:rsidRDefault="00126D14" w:rsidP="00BF370B">
            <w:pPr>
              <w:spacing w:before="29" w:line="288" w:lineRule="auto"/>
              <w:jc w:val="center"/>
              <w:rPr>
                <w:b/>
                <w:sz w:val="18"/>
                <w:szCs w:val="18"/>
              </w:rPr>
            </w:pPr>
            <w:r w:rsidRPr="00B25449">
              <w:rPr>
                <w:b/>
                <w:sz w:val="18"/>
                <w:szCs w:val="18"/>
              </w:rPr>
              <w:t>2018</w:t>
            </w:r>
            <w:r w:rsidRPr="00B25449">
              <w:rPr>
                <w:b/>
                <w:sz w:val="18"/>
                <w:szCs w:val="18"/>
              </w:rPr>
              <w:t>年</w:t>
            </w:r>
            <w:r w:rsidRPr="00B25449">
              <w:rPr>
                <w:b/>
                <w:sz w:val="18"/>
                <w:szCs w:val="18"/>
              </w:rPr>
              <w:t>12</w:t>
            </w:r>
            <w:r w:rsidRPr="00B25449">
              <w:rPr>
                <w:b/>
                <w:sz w:val="18"/>
                <w:szCs w:val="18"/>
              </w:rPr>
              <w:t>月</w:t>
            </w:r>
            <w:r w:rsidRPr="00B25449">
              <w:rPr>
                <w:b/>
                <w:sz w:val="18"/>
                <w:szCs w:val="18"/>
              </w:rPr>
              <w:t>31</w:t>
            </w:r>
            <w:r w:rsidRPr="00B25449">
              <w:rPr>
                <w:b/>
                <w:sz w:val="18"/>
                <w:szCs w:val="18"/>
              </w:rPr>
              <w:t>日</w:t>
            </w:r>
          </w:p>
        </w:tc>
        <w:tc>
          <w:tcPr>
            <w:tcW w:w="1265"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1</w:t>
            </w:r>
            <w:r w:rsidRPr="00B25449">
              <w:rPr>
                <w:b/>
                <w:sz w:val="18"/>
                <w:szCs w:val="18"/>
              </w:rPr>
              <w:t>个月以内</w:t>
            </w:r>
          </w:p>
        </w:tc>
        <w:tc>
          <w:tcPr>
            <w:tcW w:w="1134" w:type="dxa"/>
            <w:gridSpan w:val="3"/>
            <w:vAlign w:val="center"/>
          </w:tcPr>
          <w:p w:rsidR="00126D14" w:rsidRPr="00B25449" w:rsidRDefault="00126D14" w:rsidP="00BF370B">
            <w:pPr>
              <w:spacing w:before="29" w:line="288" w:lineRule="auto"/>
              <w:jc w:val="center"/>
              <w:rPr>
                <w:b/>
                <w:sz w:val="18"/>
                <w:szCs w:val="18"/>
              </w:rPr>
            </w:pPr>
            <w:r w:rsidRPr="00B25449">
              <w:rPr>
                <w:b/>
                <w:sz w:val="18"/>
                <w:szCs w:val="18"/>
              </w:rPr>
              <w:t>1-3</w:t>
            </w:r>
            <w:r w:rsidRPr="00B25449">
              <w:rPr>
                <w:b/>
                <w:sz w:val="18"/>
                <w:szCs w:val="18"/>
              </w:rPr>
              <w:t>个月</w:t>
            </w:r>
          </w:p>
        </w:tc>
        <w:tc>
          <w:tcPr>
            <w:tcW w:w="1142" w:type="dxa"/>
            <w:vAlign w:val="center"/>
          </w:tcPr>
          <w:p w:rsidR="00126D14" w:rsidRPr="00B25449" w:rsidRDefault="00126D14" w:rsidP="00BF370B">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855" w:type="dxa"/>
            <w:vAlign w:val="center"/>
          </w:tcPr>
          <w:p w:rsidR="00126D14" w:rsidRPr="00B25449" w:rsidRDefault="00126D14" w:rsidP="00BF370B">
            <w:pPr>
              <w:spacing w:before="29" w:line="288" w:lineRule="auto"/>
              <w:jc w:val="center"/>
              <w:rPr>
                <w:b/>
                <w:sz w:val="18"/>
                <w:szCs w:val="18"/>
              </w:rPr>
            </w:pPr>
            <w:r w:rsidRPr="00B25449">
              <w:rPr>
                <w:b/>
                <w:sz w:val="18"/>
                <w:szCs w:val="18"/>
              </w:rPr>
              <w:t>1-5</w:t>
            </w:r>
            <w:r w:rsidRPr="00B25449">
              <w:rPr>
                <w:b/>
                <w:sz w:val="18"/>
                <w:szCs w:val="18"/>
              </w:rPr>
              <w:t>年</w:t>
            </w:r>
          </w:p>
        </w:tc>
        <w:tc>
          <w:tcPr>
            <w:tcW w:w="992" w:type="dxa"/>
            <w:vAlign w:val="center"/>
          </w:tcPr>
          <w:p w:rsidR="00126D14" w:rsidRPr="00B25449" w:rsidRDefault="00126D14" w:rsidP="00BF370B">
            <w:pPr>
              <w:spacing w:before="29" w:line="288" w:lineRule="auto"/>
              <w:jc w:val="center"/>
              <w:rPr>
                <w:b/>
                <w:sz w:val="18"/>
                <w:szCs w:val="18"/>
              </w:rPr>
            </w:pPr>
            <w:r w:rsidRPr="00B25449">
              <w:rPr>
                <w:b/>
                <w:sz w:val="18"/>
                <w:szCs w:val="18"/>
              </w:rPr>
              <w:t>5</w:t>
            </w:r>
            <w:r w:rsidRPr="00B25449">
              <w:rPr>
                <w:b/>
                <w:sz w:val="18"/>
                <w:szCs w:val="18"/>
              </w:rPr>
              <w:t>年以上</w:t>
            </w:r>
          </w:p>
        </w:tc>
        <w:tc>
          <w:tcPr>
            <w:tcW w:w="982" w:type="dxa"/>
            <w:vAlign w:val="center"/>
          </w:tcPr>
          <w:p w:rsidR="00126D14" w:rsidRPr="00B25449" w:rsidRDefault="00126D14" w:rsidP="00BF370B">
            <w:pPr>
              <w:spacing w:before="29" w:line="288" w:lineRule="auto"/>
              <w:jc w:val="center"/>
              <w:rPr>
                <w:b/>
                <w:sz w:val="18"/>
                <w:szCs w:val="18"/>
              </w:rPr>
            </w:pPr>
            <w:r w:rsidRPr="00B25449">
              <w:rPr>
                <w:b/>
                <w:sz w:val="18"/>
                <w:szCs w:val="18"/>
              </w:rPr>
              <w:t>不计息</w:t>
            </w:r>
          </w:p>
        </w:tc>
        <w:tc>
          <w:tcPr>
            <w:tcW w:w="1036"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合计</w:t>
            </w:r>
          </w:p>
        </w:tc>
      </w:tr>
      <w:tr w:rsidR="00126D14" w:rsidRPr="005E1AD8" w:rsidTr="003C4FFC">
        <w:tc>
          <w:tcPr>
            <w:tcW w:w="1666" w:type="dxa"/>
            <w:gridSpan w:val="2"/>
            <w:vAlign w:val="center"/>
          </w:tcPr>
          <w:p w:rsidR="00126D14" w:rsidRPr="0077393F" w:rsidRDefault="00126D14" w:rsidP="003C4FFC">
            <w:pPr>
              <w:spacing w:before="29" w:line="288" w:lineRule="auto"/>
              <w:rPr>
                <w:sz w:val="18"/>
                <w:szCs w:val="18"/>
              </w:rPr>
            </w:pPr>
            <w:r w:rsidRPr="0077393F">
              <w:rPr>
                <w:color w:val="000000"/>
                <w:sz w:val="18"/>
                <w:szCs w:val="18"/>
              </w:rPr>
              <w:t>资产</w:t>
            </w:r>
          </w:p>
        </w:tc>
        <w:tc>
          <w:tcPr>
            <w:tcW w:w="1265" w:type="dxa"/>
            <w:gridSpan w:val="2"/>
            <w:vAlign w:val="center"/>
          </w:tcPr>
          <w:p w:rsidR="00126D14" w:rsidRPr="005E1AD8" w:rsidRDefault="00126D14" w:rsidP="00BF370B">
            <w:pPr>
              <w:spacing w:before="29" w:line="288" w:lineRule="auto"/>
              <w:rPr>
                <w:sz w:val="18"/>
                <w:szCs w:val="18"/>
              </w:rPr>
            </w:pPr>
          </w:p>
        </w:tc>
        <w:tc>
          <w:tcPr>
            <w:tcW w:w="1134" w:type="dxa"/>
            <w:gridSpan w:val="3"/>
            <w:vAlign w:val="center"/>
          </w:tcPr>
          <w:p w:rsidR="00126D14" w:rsidRPr="005E1AD8" w:rsidRDefault="00126D14" w:rsidP="00BF370B">
            <w:pPr>
              <w:spacing w:before="29" w:line="288" w:lineRule="auto"/>
              <w:rPr>
                <w:sz w:val="18"/>
                <w:szCs w:val="18"/>
              </w:rPr>
            </w:pPr>
          </w:p>
        </w:tc>
        <w:tc>
          <w:tcPr>
            <w:tcW w:w="1142" w:type="dxa"/>
            <w:vAlign w:val="center"/>
          </w:tcPr>
          <w:p w:rsidR="00126D14" w:rsidRPr="005E1AD8" w:rsidRDefault="00126D14" w:rsidP="00BF370B">
            <w:pPr>
              <w:spacing w:before="29" w:line="288" w:lineRule="auto"/>
              <w:rPr>
                <w:sz w:val="18"/>
                <w:szCs w:val="18"/>
              </w:rPr>
            </w:pPr>
          </w:p>
        </w:tc>
        <w:tc>
          <w:tcPr>
            <w:tcW w:w="855" w:type="dxa"/>
            <w:vAlign w:val="center"/>
          </w:tcPr>
          <w:p w:rsidR="00126D14" w:rsidRPr="005E1AD8" w:rsidRDefault="00126D14" w:rsidP="00BF370B">
            <w:pPr>
              <w:spacing w:before="29" w:line="288" w:lineRule="auto"/>
              <w:rPr>
                <w:sz w:val="18"/>
                <w:szCs w:val="18"/>
              </w:rPr>
            </w:pPr>
          </w:p>
        </w:tc>
        <w:tc>
          <w:tcPr>
            <w:tcW w:w="992" w:type="dxa"/>
            <w:vAlign w:val="center"/>
          </w:tcPr>
          <w:p w:rsidR="00126D14" w:rsidRPr="005E1AD8" w:rsidRDefault="00126D14" w:rsidP="00BF370B">
            <w:pPr>
              <w:spacing w:before="29" w:line="288" w:lineRule="auto"/>
              <w:rPr>
                <w:sz w:val="18"/>
                <w:szCs w:val="18"/>
              </w:rPr>
            </w:pPr>
          </w:p>
        </w:tc>
        <w:tc>
          <w:tcPr>
            <w:tcW w:w="982" w:type="dxa"/>
            <w:vAlign w:val="center"/>
          </w:tcPr>
          <w:p w:rsidR="00126D14" w:rsidRPr="005E1AD8" w:rsidRDefault="00126D14" w:rsidP="00BF370B">
            <w:pPr>
              <w:spacing w:before="29" w:line="288" w:lineRule="auto"/>
              <w:rPr>
                <w:sz w:val="18"/>
                <w:szCs w:val="18"/>
              </w:rPr>
            </w:pPr>
          </w:p>
        </w:tc>
        <w:tc>
          <w:tcPr>
            <w:tcW w:w="1036" w:type="dxa"/>
            <w:gridSpan w:val="2"/>
            <w:vAlign w:val="center"/>
          </w:tcPr>
          <w:p w:rsidR="00126D14" w:rsidRPr="005E1AD8" w:rsidRDefault="00126D14" w:rsidP="00BF370B">
            <w:pPr>
              <w:spacing w:before="29" w:line="288" w:lineRule="auto"/>
              <w:rPr>
                <w:sz w:val="18"/>
                <w:szCs w:val="18"/>
              </w:rPr>
            </w:pPr>
          </w:p>
        </w:tc>
      </w:tr>
      <w:tr w:rsidR="000B3829">
        <w:tc>
          <w:tcPr>
            <w:tcW w:w="1666" w:type="dxa"/>
            <w:gridSpan w:val="2"/>
            <w:vAlign w:val="center"/>
          </w:tcPr>
          <w:p w:rsidR="000B3829" w:rsidRDefault="00726CD3">
            <w:pPr>
              <w:jc w:val="left"/>
            </w:pPr>
            <w:r>
              <w:rPr>
                <w:color w:val="000000"/>
                <w:sz w:val="18"/>
                <w:szCs w:val="18"/>
              </w:rPr>
              <w:t>银行存款</w:t>
            </w:r>
          </w:p>
        </w:tc>
        <w:tc>
          <w:tcPr>
            <w:tcW w:w="1265" w:type="dxa"/>
            <w:gridSpan w:val="2"/>
            <w:vAlign w:val="center"/>
          </w:tcPr>
          <w:p w:rsidR="000B3829" w:rsidRDefault="00726CD3">
            <w:pPr>
              <w:jc w:val="left"/>
            </w:pPr>
            <w:r>
              <w:rPr>
                <w:color w:val="000000"/>
                <w:sz w:val="18"/>
                <w:szCs w:val="18"/>
              </w:rPr>
              <w:t>1,037,495.79</w:t>
            </w:r>
          </w:p>
        </w:tc>
        <w:tc>
          <w:tcPr>
            <w:tcW w:w="1134" w:type="dxa"/>
            <w:gridSpan w:val="3"/>
            <w:vAlign w:val="center"/>
          </w:tcPr>
          <w:p w:rsidR="000B3829" w:rsidRDefault="00726CD3">
            <w:pPr>
              <w:jc w:val="left"/>
            </w:pPr>
            <w:r>
              <w:rPr>
                <w:color w:val="000000"/>
                <w:sz w:val="18"/>
                <w:szCs w:val="18"/>
              </w:rPr>
              <w:t>1,370,000,000.00</w:t>
            </w:r>
          </w:p>
        </w:tc>
        <w:tc>
          <w:tcPr>
            <w:tcW w:w="1142" w:type="dxa"/>
            <w:vAlign w:val="center"/>
          </w:tcPr>
          <w:p w:rsidR="000B3829" w:rsidRDefault="00726CD3">
            <w:pPr>
              <w:jc w:val="left"/>
            </w:pPr>
            <w:r>
              <w:rPr>
                <w:color w:val="000000"/>
                <w:sz w:val="18"/>
                <w:szCs w:val="18"/>
              </w:rPr>
              <w:t>600,000,000.00</w:t>
            </w:r>
          </w:p>
        </w:tc>
        <w:tc>
          <w:tcPr>
            <w:tcW w:w="855" w:type="dxa"/>
            <w:vAlign w:val="center"/>
          </w:tcPr>
          <w:p w:rsidR="000B3829" w:rsidRDefault="00726CD3">
            <w:pPr>
              <w:jc w:val="left"/>
            </w:pPr>
            <w:r>
              <w:rPr>
                <w:color w:val="000000"/>
                <w:sz w:val="18"/>
                <w:szCs w:val="18"/>
              </w:rPr>
              <w:t>-</w:t>
            </w:r>
          </w:p>
        </w:tc>
        <w:tc>
          <w:tcPr>
            <w:tcW w:w="992" w:type="dxa"/>
            <w:vAlign w:val="center"/>
          </w:tcPr>
          <w:p w:rsidR="000B3829" w:rsidRDefault="00726CD3">
            <w:pPr>
              <w:jc w:val="center"/>
            </w:pPr>
            <w:r>
              <w:rPr>
                <w:color w:val="000000"/>
                <w:sz w:val="18"/>
                <w:szCs w:val="18"/>
              </w:rPr>
              <w:t>-</w:t>
            </w:r>
          </w:p>
        </w:tc>
        <w:tc>
          <w:tcPr>
            <w:tcW w:w="982" w:type="dxa"/>
            <w:vAlign w:val="center"/>
          </w:tcPr>
          <w:p w:rsidR="000B3829" w:rsidRDefault="00726CD3">
            <w:pPr>
              <w:jc w:val="center"/>
            </w:pPr>
            <w:r>
              <w:rPr>
                <w:color w:val="000000"/>
                <w:sz w:val="18"/>
                <w:szCs w:val="18"/>
              </w:rPr>
              <w:t>-</w:t>
            </w:r>
          </w:p>
        </w:tc>
        <w:tc>
          <w:tcPr>
            <w:tcW w:w="1036" w:type="dxa"/>
            <w:gridSpan w:val="2"/>
            <w:vAlign w:val="center"/>
          </w:tcPr>
          <w:p w:rsidR="000B3829" w:rsidRDefault="00726CD3">
            <w:pPr>
              <w:jc w:val="center"/>
            </w:pPr>
            <w:r>
              <w:rPr>
                <w:color w:val="000000"/>
                <w:sz w:val="18"/>
                <w:szCs w:val="18"/>
              </w:rPr>
              <w:t>1,971,037,495.79</w:t>
            </w:r>
          </w:p>
        </w:tc>
      </w:tr>
      <w:tr w:rsidR="000B3829">
        <w:tc>
          <w:tcPr>
            <w:tcW w:w="1666" w:type="dxa"/>
            <w:gridSpan w:val="2"/>
            <w:vAlign w:val="center"/>
          </w:tcPr>
          <w:p w:rsidR="000B3829" w:rsidRDefault="00726CD3">
            <w:pPr>
              <w:jc w:val="left"/>
            </w:pPr>
            <w:r>
              <w:rPr>
                <w:color w:val="000000"/>
                <w:sz w:val="18"/>
                <w:szCs w:val="18"/>
              </w:rPr>
              <w:t>交易性金融资产</w:t>
            </w:r>
          </w:p>
        </w:tc>
        <w:tc>
          <w:tcPr>
            <w:tcW w:w="1265" w:type="dxa"/>
            <w:gridSpan w:val="2"/>
            <w:vAlign w:val="center"/>
          </w:tcPr>
          <w:p w:rsidR="000B3829" w:rsidRDefault="00726CD3">
            <w:pPr>
              <w:jc w:val="left"/>
            </w:pPr>
            <w:r>
              <w:rPr>
                <w:color w:val="000000"/>
                <w:sz w:val="18"/>
                <w:szCs w:val="18"/>
              </w:rPr>
              <w:t>380,067,113.05</w:t>
            </w:r>
          </w:p>
        </w:tc>
        <w:tc>
          <w:tcPr>
            <w:tcW w:w="1134" w:type="dxa"/>
            <w:gridSpan w:val="3"/>
            <w:vAlign w:val="center"/>
          </w:tcPr>
          <w:p w:rsidR="000B3829" w:rsidRDefault="00726CD3">
            <w:pPr>
              <w:jc w:val="left"/>
            </w:pPr>
            <w:r>
              <w:rPr>
                <w:color w:val="000000"/>
                <w:sz w:val="18"/>
                <w:szCs w:val="18"/>
              </w:rPr>
              <w:t>5,463,071,446.73</w:t>
            </w:r>
          </w:p>
        </w:tc>
        <w:tc>
          <w:tcPr>
            <w:tcW w:w="1142" w:type="dxa"/>
            <w:vAlign w:val="center"/>
          </w:tcPr>
          <w:p w:rsidR="000B3829" w:rsidRDefault="00726CD3">
            <w:pPr>
              <w:jc w:val="left"/>
            </w:pPr>
            <w:r>
              <w:rPr>
                <w:color w:val="000000"/>
                <w:sz w:val="18"/>
                <w:szCs w:val="18"/>
              </w:rPr>
              <w:t>4,612,122,248.14</w:t>
            </w:r>
          </w:p>
        </w:tc>
        <w:tc>
          <w:tcPr>
            <w:tcW w:w="855" w:type="dxa"/>
            <w:vAlign w:val="center"/>
          </w:tcPr>
          <w:p w:rsidR="000B3829" w:rsidRDefault="00726CD3">
            <w:pPr>
              <w:jc w:val="left"/>
            </w:pPr>
            <w:r>
              <w:rPr>
                <w:color w:val="000000"/>
                <w:sz w:val="18"/>
                <w:szCs w:val="18"/>
              </w:rPr>
              <w:t>-</w:t>
            </w:r>
          </w:p>
        </w:tc>
        <w:tc>
          <w:tcPr>
            <w:tcW w:w="992" w:type="dxa"/>
            <w:vAlign w:val="center"/>
          </w:tcPr>
          <w:p w:rsidR="000B3829" w:rsidRDefault="00726CD3">
            <w:pPr>
              <w:jc w:val="center"/>
            </w:pPr>
            <w:r>
              <w:rPr>
                <w:color w:val="000000"/>
                <w:sz w:val="18"/>
                <w:szCs w:val="18"/>
              </w:rPr>
              <w:t>-</w:t>
            </w:r>
          </w:p>
        </w:tc>
        <w:tc>
          <w:tcPr>
            <w:tcW w:w="982" w:type="dxa"/>
            <w:vAlign w:val="center"/>
          </w:tcPr>
          <w:p w:rsidR="000B3829" w:rsidRDefault="00726CD3">
            <w:pPr>
              <w:jc w:val="center"/>
            </w:pPr>
            <w:r>
              <w:rPr>
                <w:color w:val="000000"/>
                <w:sz w:val="18"/>
                <w:szCs w:val="18"/>
              </w:rPr>
              <w:t>-</w:t>
            </w:r>
          </w:p>
        </w:tc>
        <w:tc>
          <w:tcPr>
            <w:tcW w:w="1036" w:type="dxa"/>
            <w:gridSpan w:val="2"/>
            <w:vAlign w:val="center"/>
          </w:tcPr>
          <w:p w:rsidR="000B3829" w:rsidRDefault="00726CD3">
            <w:pPr>
              <w:jc w:val="center"/>
            </w:pPr>
            <w:r>
              <w:rPr>
                <w:color w:val="000000"/>
                <w:sz w:val="18"/>
                <w:szCs w:val="18"/>
              </w:rPr>
              <w:t>10,455,260,807.92</w:t>
            </w:r>
          </w:p>
        </w:tc>
      </w:tr>
      <w:tr w:rsidR="000B3829">
        <w:tc>
          <w:tcPr>
            <w:tcW w:w="1666" w:type="dxa"/>
            <w:gridSpan w:val="2"/>
            <w:vAlign w:val="center"/>
          </w:tcPr>
          <w:p w:rsidR="000B3829" w:rsidRDefault="00726CD3">
            <w:pPr>
              <w:jc w:val="left"/>
            </w:pPr>
            <w:r>
              <w:rPr>
                <w:color w:val="000000"/>
                <w:sz w:val="18"/>
                <w:szCs w:val="18"/>
              </w:rPr>
              <w:t>应收利息</w:t>
            </w:r>
          </w:p>
        </w:tc>
        <w:tc>
          <w:tcPr>
            <w:tcW w:w="1265" w:type="dxa"/>
            <w:gridSpan w:val="2"/>
            <w:vAlign w:val="center"/>
          </w:tcPr>
          <w:p w:rsidR="000B3829" w:rsidRDefault="00726CD3">
            <w:pPr>
              <w:jc w:val="left"/>
            </w:pPr>
            <w:r>
              <w:rPr>
                <w:color w:val="000000"/>
                <w:sz w:val="18"/>
                <w:szCs w:val="18"/>
              </w:rPr>
              <w:t>-</w:t>
            </w:r>
          </w:p>
        </w:tc>
        <w:tc>
          <w:tcPr>
            <w:tcW w:w="1134" w:type="dxa"/>
            <w:gridSpan w:val="3"/>
            <w:vAlign w:val="center"/>
          </w:tcPr>
          <w:p w:rsidR="000B3829" w:rsidRDefault="00726CD3">
            <w:pPr>
              <w:jc w:val="left"/>
            </w:pPr>
            <w:r>
              <w:rPr>
                <w:color w:val="000000"/>
                <w:sz w:val="18"/>
                <w:szCs w:val="18"/>
              </w:rPr>
              <w:t>-</w:t>
            </w:r>
          </w:p>
        </w:tc>
        <w:tc>
          <w:tcPr>
            <w:tcW w:w="1142" w:type="dxa"/>
            <w:vAlign w:val="center"/>
          </w:tcPr>
          <w:p w:rsidR="000B3829" w:rsidRDefault="00726CD3">
            <w:pPr>
              <w:jc w:val="left"/>
            </w:pPr>
            <w:r>
              <w:rPr>
                <w:color w:val="000000"/>
                <w:sz w:val="18"/>
                <w:szCs w:val="18"/>
              </w:rPr>
              <w:t>-</w:t>
            </w:r>
          </w:p>
        </w:tc>
        <w:tc>
          <w:tcPr>
            <w:tcW w:w="855" w:type="dxa"/>
            <w:vAlign w:val="center"/>
          </w:tcPr>
          <w:p w:rsidR="000B3829" w:rsidRDefault="00726CD3">
            <w:pPr>
              <w:jc w:val="left"/>
            </w:pPr>
            <w:r>
              <w:rPr>
                <w:color w:val="000000"/>
                <w:sz w:val="18"/>
                <w:szCs w:val="18"/>
              </w:rPr>
              <w:t>-</w:t>
            </w:r>
          </w:p>
        </w:tc>
        <w:tc>
          <w:tcPr>
            <w:tcW w:w="992" w:type="dxa"/>
            <w:vAlign w:val="center"/>
          </w:tcPr>
          <w:p w:rsidR="000B3829" w:rsidRDefault="00726CD3">
            <w:pPr>
              <w:jc w:val="center"/>
            </w:pPr>
            <w:r>
              <w:rPr>
                <w:color w:val="000000"/>
                <w:sz w:val="18"/>
                <w:szCs w:val="18"/>
              </w:rPr>
              <w:t>-</w:t>
            </w:r>
          </w:p>
        </w:tc>
        <w:tc>
          <w:tcPr>
            <w:tcW w:w="982" w:type="dxa"/>
            <w:vAlign w:val="center"/>
          </w:tcPr>
          <w:p w:rsidR="000B3829" w:rsidRDefault="00726CD3">
            <w:pPr>
              <w:jc w:val="center"/>
            </w:pPr>
            <w:r>
              <w:rPr>
                <w:color w:val="000000"/>
                <w:sz w:val="18"/>
                <w:szCs w:val="18"/>
              </w:rPr>
              <w:t>37,898,499.03</w:t>
            </w:r>
          </w:p>
        </w:tc>
        <w:tc>
          <w:tcPr>
            <w:tcW w:w="1036" w:type="dxa"/>
            <w:gridSpan w:val="2"/>
            <w:vAlign w:val="center"/>
          </w:tcPr>
          <w:p w:rsidR="000B3829" w:rsidRDefault="00726CD3">
            <w:pPr>
              <w:jc w:val="center"/>
            </w:pPr>
            <w:r>
              <w:rPr>
                <w:color w:val="000000"/>
                <w:sz w:val="18"/>
                <w:szCs w:val="18"/>
              </w:rPr>
              <w:t>37,898,499.03</w:t>
            </w:r>
          </w:p>
        </w:tc>
      </w:tr>
      <w:tr w:rsidR="00126D14" w:rsidRPr="005E1AD8" w:rsidTr="003C4FFC">
        <w:tc>
          <w:tcPr>
            <w:tcW w:w="1666" w:type="dxa"/>
            <w:gridSpan w:val="2"/>
            <w:vAlign w:val="center"/>
          </w:tcPr>
          <w:p w:rsidR="00126D14" w:rsidRPr="0077393F" w:rsidRDefault="00126D14" w:rsidP="003C4FFC">
            <w:pPr>
              <w:spacing w:before="29" w:line="288" w:lineRule="auto"/>
              <w:rPr>
                <w:sz w:val="18"/>
                <w:szCs w:val="18"/>
              </w:rPr>
            </w:pPr>
            <w:r w:rsidRPr="0077393F">
              <w:rPr>
                <w:color w:val="000000"/>
                <w:sz w:val="18"/>
                <w:szCs w:val="18"/>
              </w:rPr>
              <w:t>资产总计</w:t>
            </w:r>
          </w:p>
        </w:tc>
        <w:tc>
          <w:tcPr>
            <w:tcW w:w="1265" w:type="dxa"/>
            <w:gridSpan w:val="2"/>
            <w:vAlign w:val="center"/>
          </w:tcPr>
          <w:p w:rsidR="00126D14" w:rsidRPr="0077393F" w:rsidRDefault="00126D14" w:rsidP="00BF370B">
            <w:pPr>
              <w:spacing w:before="29" w:line="288" w:lineRule="auto"/>
              <w:jc w:val="right"/>
              <w:rPr>
                <w:sz w:val="18"/>
                <w:szCs w:val="18"/>
              </w:rPr>
            </w:pPr>
            <w:r w:rsidRPr="0077393F">
              <w:rPr>
                <w:sz w:val="18"/>
                <w:szCs w:val="18"/>
              </w:rPr>
              <w:t>381,104,608.84</w:t>
            </w:r>
          </w:p>
          <w:p w:rsidR="00126D14" w:rsidRPr="0077393F" w:rsidRDefault="00126D14" w:rsidP="00BF370B">
            <w:pPr>
              <w:spacing w:before="29" w:line="288" w:lineRule="auto"/>
              <w:jc w:val="right"/>
              <w:rPr>
                <w:sz w:val="18"/>
                <w:szCs w:val="18"/>
              </w:rPr>
            </w:pPr>
          </w:p>
        </w:tc>
        <w:tc>
          <w:tcPr>
            <w:tcW w:w="1134" w:type="dxa"/>
            <w:gridSpan w:val="3"/>
            <w:vAlign w:val="center"/>
          </w:tcPr>
          <w:p w:rsidR="00126D14" w:rsidRPr="0077393F" w:rsidRDefault="00126D14" w:rsidP="00BF370B">
            <w:pPr>
              <w:spacing w:before="29" w:line="288" w:lineRule="auto"/>
              <w:jc w:val="right"/>
              <w:rPr>
                <w:sz w:val="18"/>
                <w:szCs w:val="18"/>
              </w:rPr>
            </w:pPr>
            <w:r w:rsidRPr="0077393F">
              <w:rPr>
                <w:sz w:val="18"/>
                <w:szCs w:val="18"/>
              </w:rPr>
              <w:t>6,833,071,446.73</w:t>
            </w:r>
          </w:p>
          <w:p w:rsidR="00126D14" w:rsidRPr="0077393F" w:rsidRDefault="00126D14" w:rsidP="00BF370B">
            <w:pPr>
              <w:spacing w:before="29" w:line="288" w:lineRule="auto"/>
              <w:jc w:val="center"/>
              <w:rPr>
                <w:color w:val="000000"/>
                <w:sz w:val="18"/>
                <w:szCs w:val="18"/>
              </w:rPr>
            </w:pPr>
          </w:p>
        </w:tc>
        <w:tc>
          <w:tcPr>
            <w:tcW w:w="1142" w:type="dxa"/>
            <w:vAlign w:val="center"/>
          </w:tcPr>
          <w:p w:rsidR="00126D14" w:rsidRPr="0077393F" w:rsidRDefault="00126D14" w:rsidP="00BF370B">
            <w:pPr>
              <w:spacing w:before="29" w:line="288" w:lineRule="auto"/>
              <w:jc w:val="right"/>
              <w:rPr>
                <w:sz w:val="18"/>
                <w:szCs w:val="18"/>
              </w:rPr>
            </w:pPr>
            <w:r w:rsidRPr="0077393F">
              <w:rPr>
                <w:sz w:val="18"/>
                <w:szCs w:val="18"/>
              </w:rPr>
              <w:t>5,212,122,248.14</w:t>
            </w:r>
          </w:p>
          <w:p w:rsidR="00126D14" w:rsidRPr="0077393F" w:rsidRDefault="00126D14" w:rsidP="00BF370B">
            <w:pPr>
              <w:spacing w:before="29" w:line="288" w:lineRule="auto"/>
              <w:jc w:val="center"/>
              <w:rPr>
                <w:color w:val="000000"/>
                <w:sz w:val="18"/>
                <w:szCs w:val="18"/>
              </w:rPr>
            </w:pPr>
          </w:p>
        </w:tc>
        <w:tc>
          <w:tcPr>
            <w:tcW w:w="85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82" w:type="dxa"/>
            <w:vAlign w:val="center"/>
          </w:tcPr>
          <w:p w:rsidR="00126D14" w:rsidRPr="0077393F" w:rsidRDefault="00126D14" w:rsidP="00BF370B">
            <w:pPr>
              <w:spacing w:before="29" w:line="288" w:lineRule="auto"/>
              <w:jc w:val="right"/>
              <w:rPr>
                <w:sz w:val="18"/>
                <w:szCs w:val="18"/>
              </w:rPr>
            </w:pPr>
            <w:r w:rsidRPr="0077393F">
              <w:rPr>
                <w:sz w:val="18"/>
                <w:szCs w:val="18"/>
              </w:rPr>
              <w:t>37,898,499.03</w:t>
            </w:r>
          </w:p>
          <w:p w:rsidR="00126D14" w:rsidRPr="0077393F" w:rsidRDefault="00126D14" w:rsidP="00BF370B">
            <w:pPr>
              <w:spacing w:before="29" w:line="288" w:lineRule="auto"/>
              <w:jc w:val="center"/>
              <w:rPr>
                <w:sz w:val="18"/>
                <w:szCs w:val="18"/>
              </w:rPr>
            </w:pPr>
          </w:p>
        </w:tc>
        <w:tc>
          <w:tcPr>
            <w:tcW w:w="1036"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12,464,196,802.74</w:t>
            </w:r>
          </w:p>
          <w:p w:rsidR="00126D14" w:rsidRPr="0077393F" w:rsidRDefault="00126D14" w:rsidP="00BF370B">
            <w:pPr>
              <w:spacing w:before="29" w:line="288" w:lineRule="auto"/>
              <w:jc w:val="center"/>
              <w:rPr>
                <w:sz w:val="18"/>
                <w:szCs w:val="18"/>
              </w:rPr>
            </w:pPr>
          </w:p>
        </w:tc>
      </w:tr>
      <w:tr w:rsidR="00126D14" w:rsidRPr="005E1AD8" w:rsidTr="003C4FFC">
        <w:tc>
          <w:tcPr>
            <w:tcW w:w="1658" w:type="dxa"/>
            <w:vAlign w:val="center"/>
          </w:tcPr>
          <w:p w:rsidR="00126D14" w:rsidRPr="00E7293B" w:rsidRDefault="00126D14" w:rsidP="003C4FFC">
            <w:pPr>
              <w:spacing w:before="29" w:line="288" w:lineRule="auto"/>
              <w:rPr>
                <w:sz w:val="18"/>
                <w:szCs w:val="18"/>
              </w:rPr>
            </w:pPr>
            <w:r w:rsidRPr="00E7293B">
              <w:rPr>
                <w:color w:val="000000"/>
                <w:sz w:val="18"/>
                <w:szCs w:val="18"/>
              </w:rPr>
              <w:t>负债</w:t>
            </w:r>
          </w:p>
        </w:tc>
        <w:tc>
          <w:tcPr>
            <w:tcW w:w="1273" w:type="dxa"/>
            <w:gridSpan w:val="3"/>
            <w:vAlign w:val="center"/>
          </w:tcPr>
          <w:p w:rsidR="00126D14" w:rsidRPr="005E1AD8" w:rsidRDefault="00126D14" w:rsidP="00BF370B">
            <w:pPr>
              <w:spacing w:before="29" w:line="288" w:lineRule="auto"/>
              <w:jc w:val="center"/>
              <w:rPr>
                <w:sz w:val="18"/>
                <w:szCs w:val="18"/>
              </w:rPr>
            </w:pPr>
          </w:p>
        </w:tc>
        <w:tc>
          <w:tcPr>
            <w:tcW w:w="1134" w:type="dxa"/>
            <w:gridSpan w:val="3"/>
            <w:vAlign w:val="center"/>
          </w:tcPr>
          <w:p w:rsidR="00126D14" w:rsidRPr="005E1AD8" w:rsidRDefault="00126D14" w:rsidP="00BF370B">
            <w:pPr>
              <w:spacing w:before="29" w:line="288" w:lineRule="auto"/>
              <w:jc w:val="center"/>
              <w:rPr>
                <w:color w:val="000000"/>
                <w:sz w:val="18"/>
                <w:szCs w:val="18"/>
              </w:rPr>
            </w:pPr>
          </w:p>
        </w:tc>
        <w:tc>
          <w:tcPr>
            <w:tcW w:w="1142" w:type="dxa"/>
            <w:vAlign w:val="center"/>
          </w:tcPr>
          <w:p w:rsidR="00126D14" w:rsidRPr="005E1AD8" w:rsidRDefault="00126D14" w:rsidP="00BF370B">
            <w:pPr>
              <w:spacing w:before="29" w:line="288" w:lineRule="auto"/>
              <w:jc w:val="center"/>
              <w:rPr>
                <w:color w:val="000000"/>
                <w:sz w:val="18"/>
                <w:szCs w:val="18"/>
              </w:rPr>
            </w:pPr>
          </w:p>
        </w:tc>
        <w:tc>
          <w:tcPr>
            <w:tcW w:w="855" w:type="dxa"/>
            <w:vAlign w:val="center"/>
          </w:tcPr>
          <w:p w:rsidR="00126D14" w:rsidRPr="005E1AD8" w:rsidRDefault="00126D14" w:rsidP="00BF370B">
            <w:pPr>
              <w:spacing w:before="29" w:line="288" w:lineRule="auto"/>
              <w:jc w:val="center"/>
              <w:rPr>
                <w:sz w:val="18"/>
                <w:szCs w:val="18"/>
              </w:rPr>
            </w:pPr>
          </w:p>
        </w:tc>
        <w:tc>
          <w:tcPr>
            <w:tcW w:w="992" w:type="dxa"/>
            <w:vAlign w:val="center"/>
          </w:tcPr>
          <w:p w:rsidR="00126D14" w:rsidRPr="005E1AD8" w:rsidRDefault="00126D14" w:rsidP="00BF370B">
            <w:pPr>
              <w:spacing w:before="29" w:line="288" w:lineRule="auto"/>
              <w:jc w:val="center"/>
              <w:rPr>
                <w:sz w:val="18"/>
                <w:szCs w:val="18"/>
              </w:rPr>
            </w:pPr>
          </w:p>
        </w:tc>
        <w:tc>
          <w:tcPr>
            <w:tcW w:w="982" w:type="dxa"/>
            <w:vAlign w:val="center"/>
          </w:tcPr>
          <w:p w:rsidR="00126D14" w:rsidRPr="005E1AD8" w:rsidRDefault="00126D14" w:rsidP="00BF370B">
            <w:pPr>
              <w:spacing w:before="29" w:line="288" w:lineRule="auto"/>
              <w:jc w:val="center"/>
              <w:rPr>
                <w:sz w:val="18"/>
                <w:szCs w:val="18"/>
              </w:rPr>
            </w:pPr>
          </w:p>
        </w:tc>
        <w:tc>
          <w:tcPr>
            <w:tcW w:w="1036" w:type="dxa"/>
            <w:gridSpan w:val="2"/>
            <w:vAlign w:val="center"/>
          </w:tcPr>
          <w:p w:rsidR="00126D14" w:rsidRPr="005E1AD8" w:rsidRDefault="00126D14" w:rsidP="00BF370B">
            <w:pPr>
              <w:spacing w:before="29" w:line="288" w:lineRule="auto"/>
              <w:jc w:val="center"/>
              <w:rPr>
                <w:sz w:val="18"/>
                <w:szCs w:val="18"/>
              </w:rPr>
            </w:pPr>
          </w:p>
        </w:tc>
      </w:tr>
      <w:tr w:rsidR="000B3829">
        <w:tc>
          <w:tcPr>
            <w:tcW w:w="1658" w:type="dxa"/>
            <w:vAlign w:val="center"/>
          </w:tcPr>
          <w:p w:rsidR="000B3829" w:rsidRDefault="00726CD3">
            <w:pPr>
              <w:jc w:val="left"/>
            </w:pPr>
            <w:r>
              <w:rPr>
                <w:color w:val="000000"/>
                <w:sz w:val="18"/>
                <w:szCs w:val="18"/>
              </w:rPr>
              <w:t>卖出回购金融资产款</w:t>
            </w:r>
          </w:p>
        </w:tc>
        <w:tc>
          <w:tcPr>
            <w:tcW w:w="1273" w:type="dxa"/>
            <w:gridSpan w:val="3"/>
            <w:vAlign w:val="center"/>
          </w:tcPr>
          <w:p w:rsidR="000B3829" w:rsidRDefault="00726CD3">
            <w:pPr>
              <w:jc w:val="left"/>
            </w:pPr>
            <w:r>
              <w:rPr>
                <w:color w:val="000000"/>
                <w:sz w:val="18"/>
                <w:szCs w:val="18"/>
              </w:rPr>
              <w:t>645,259,032.10</w:t>
            </w:r>
          </w:p>
        </w:tc>
        <w:tc>
          <w:tcPr>
            <w:tcW w:w="1134" w:type="dxa"/>
            <w:gridSpan w:val="3"/>
            <w:vAlign w:val="center"/>
          </w:tcPr>
          <w:p w:rsidR="000B3829" w:rsidRDefault="00726CD3">
            <w:pPr>
              <w:jc w:val="left"/>
            </w:pPr>
            <w:r>
              <w:rPr>
                <w:color w:val="000000"/>
                <w:sz w:val="18"/>
                <w:szCs w:val="18"/>
              </w:rPr>
              <w:t>-</w:t>
            </w:r>
          </w:p>
        </w:tc>
        <w:tc>
          <w:tcPr>
            <w:tcW w:w="1142" w:type="dxa"/>
            <w:vAlign w:val="center"/>
          </w:tcPr>
          <w:p w:rsidR="000B3829" w:rsidRDefault="00726CD3">
            <w:pPr>
              <w:jc w:val="left"/>
            </w:pPr>
            <w:r>
              <w:rPr>
                <w:color w:val="000000"/>
                <w:sz w:val="18"/>
                <w:szCs w:val="18"/>
              </w:rPr>
              <w:t>-</w:t>
            </w:r>
          </w:p>
        </w:tc>
        <w:tc>
          <w:tcPr>
            <w:tcW w:w="855" w:type="dxa"/>
            <w:vAlign w:val="center"/>
          </w:tcPr>
          <w:p w:rsidR="000B3829" w:rsidRDefault="00726CD3">
            <w:pPr>
              <w:jc w:val="left"/>
            </w:pPr>
            <w:r>
              <w:rPr>
                <w:color w:val="000000"/>
                <w:sz w:val="18"/>
                <w:szCs w:val="18"/>
              </w:rPr>
              <w:t>-</w:t>
            </w:r>
          </w:p>
        </w:tc>
        <w:tc>
          <w:tcPr>
            <w:tcW w:w="992" w:type="dxa"/>
            <w:vAlign w:val="center"/>
          </w:tcPr>
          <w:p w:rsidR="000B3829" w:rsidRDefault="00726CD3">
            <w:pPr>
              <w:jc w:val="left"/>
            </w:pPr>
            <w:r>
              <w:rPr>
                <w:color w:val="000000"/>
                <w:sz w:val="18"/>
                <w:szCs w:val="18"/>
              </w:rPr>
              <w:t>-</w:t>
            </w:r>
          </w:p>
        </w:tc>
        <w:tc>
          <w:tcPr>
            <w:tcW w:w="982" w:type="dxa"/>
            <w:vAlign w:val="center"/>
          </w:tcPr>
          <w:p w:rsidR="000B3829" w:rsidRDefault="00726CD3">
            <w:pPr>
              <w:jc w:val="left"/>
            </w:pPr>
            <w:r>
              <w:rPr>
                <w:color w:val="000000"/>
                <w:sz w:val="18"/>
                <w:szCs w:val="18"/>
              </w:rPr>
              <w:t>-</w:t>
            </w:r>
          </w:p>
        </w:tc>
        <w:tc>
          <w:tcPr>
            <w:tcW w:w="1036" w:type="dxa"/>
            <w:gridSpan w:val="2"/>
            <w:vAlign w:val="center"/>
          </w:tcPr>
          <w:p w:rsidR="000B3829" w:rsidRDefault="00726CD3">
            <w:pPr>
              <w:jc w:val="left"/>
            </w:pPr>
            <w:r>
              <w:rPr>
                <w:color w:val="000000"/>
                <w:sz w:val="18"/>
                <w:szCs w:val="18"/>
              </w:rPr>
              <w:t>645,259,032.10</w:t>
            </w:r>
          </w:p>
        </w:tc>
      </w:tr>
      <w:tr w:rsidR="000B3829">
        <w:tc>
          <w:tcPr>
            <w:tcW w:w="1658" w:type="dxa"/>
            <w:vAlign w:val="center"/>
          </w:tcPr>
          <w:p w:rsidR="000B3829" w:rsidRDefault="00726CD3">
            <w:pPr>
              <w:jc w:val="left"/>
            </w:pPr>
            <w:r>
              <w:rPr>
                <w:color w:val="000000"/>
                <w:sz w:val="18"/>
                <w:szCs w:val="18"/>
              </w:rPr>
              <w:t>应付管理人报酬</w:t>
            </w:r>
          </w:p>
        </w:tc>
        <w:tc>
          <w:tcPr>
            <w:tcW w:w="1273" w:type="dxa"/>
            <w:gridSpan w:val="3"/>
            <w:vAlign w:val="center"/>
          </w:tcPr>
          <w:p w:rsidR="000B3829" w:rsidRDefault="00726CD3">
            <w:pPr>
              <w:jc w:val="left"/>
            </w:pPr>
            <w:r>
              <w:rPr>
                <w:color w:val="000000"/>
                <w:sz w:val="18"/>
                <w:szCs w:val="18"/>
              </w:rPr>
              <w:t>-</w:t>
            </w:r>
          </w:p>
        </w:tc>
        <w:tc>
          <w:tcPr>
            <w:tcW w:w="1134" w:type="dxa"/>
            <w:gridSpan w:val="3"/>
            <w:vAlign w:val="center"/>
          </w:tcPr>
          <w:p w:rsidR="000B3829" w:rsidRDefault="00726CD3">
            <w:pPr>
              <w:jc w:val="left"/>
            </w:pPr>
            <w:r>
              <w:rPr>
                <w:color w:val="000000"/>
                <w:sz w:val="18"/>
                <w:szCs w:val="18"/>
              </w:rPr>
              <w:t>-</w:t>
            </w:r>
          </w:p>
        </w:tc>
        <w:tc>
          <w:tcPr>
            <w:tcW w:w="1142" w:type="dxa"/>
            <w:vAlign w:val="center"/>
          </w:tcPr>
          <w:p w:rsidR="000B3829" w:rsidRDefault="00726CD3">
            <w:pPr>
              <w:jc w:val="left"/>
            </w:pPr>
            <w:r>
              <w:rPr>
                <w:color w:val="000000"/>
                <w:sz w:val="18"/>
                <w:szCs w:val="18"/>
              </w:rPr>
              <w:t>-</w:t>
            </w:r>
          </w:p>
        </w:tc>
        <w:tc>
          <w:tcPr>
            <w:tcW w:w="855" w:type="dxa"/>
            <w:vAlign w:val="center"/>
          </w:tcPr>
          <w:p w:rsidR="000B3829" w:rsidRDefault="00726CD3">
            <w:pPr>
              <w:jc w:val="left"/>
            </w:pPr>
            <w:r>
              <w:rPr>
                <w:color w:val="000000"/>
                <w:sz w:val="18"/>
                <w:szCs w:val="18"/>
              </w:rPr>
              <w:t>-</w:t>
            </w:r>
          </w:p>
        </w:tc>
        <w:tc>
          <w:tcPr>
            <w:tcW w:w="992" w:type="dxa"/>
            <w:vAlign w:val="center"/>
          </w:tcPr>
          <w:p w:rsidR="000B3829" w:rsidRDefault="00726CD3">
            <w:pPr>
              <w:jc w:val="left"/>
            </w:pPr>
            <w:r>
              <w:rPr>
                <w:color w:val="000000"/>
                <w:sz w:val="18"/>
                <w:szCs w:val="18"/>
              </w:rPr>
              <w:t>-</w:t>
            </w:r>
          </w:p>
        </w:tc>
        <w:tc>
          <w:tcPr>
            <w:tcW w:w="982" w:type="dxa"/>
            <w:vAlign w:val="center"/>
          </w:tcPr>
          <w:p w:rsidR="000B3829" w:rsidRDefault="00726CD3">
            <w:pPr>
              <w:jc w:val="left"/>
            </w:pPr>
            <w:r>
              <w:rPr>
                <w:color w:val="000000"/>
                <w:sz w:val="18"/>
                <w:szCs w:val="18"/>
              </w:rPr>
              <w:t>2,015,111.79</w:t>
            </w:r>
          </w:p>
        </w:tc>
        <w:tc>
          <w:tcPr>
            <w:tcW w:w="1036" w:type="dxa"/>
            <w:gridSpan w:val="2"/>
            <w:vAlign w:val="center"/>
          </w:tcPr>
          <w:p w:rsidR="000B3829" w:rsidRDefault="00726CD3">
            <w:pPr>
              <w:jc w:val="left"/>
            </w:pPr>
            <w:r>
              <w:rPr>
                <w:color w:val="000000"/>
                <w:sz w:val="18"/>
                <w:szCs w:val="18"/>
              </w:rPr>
              <w:t>2,015,111.79</w:t>
            </w:r>
          </w:p>
        </w:tc>
      </w:tr>
      <w:tr w:rsidR="000B3829">
        <w:tc>
          <w:tcPr>
            <w:tcW w:w="1658" w:type="dxa"/>
            <w:vAlign w:val="center"/>
          </w:tcPr>
          <w:p w:rsidR="000B3829" w:rsidRDefault="00726CD3">
            <w:pPr>
              <w:jc w:val="left"/>
            </w:pPr>
            <w:r>
              <w:rPr>
                <w:color w:val="000000"/>
                <w:sz w:val="18"/>
                <w:szCs w:val="18"/>
              </w:rPr>
              <w:t>应付托管费</w:t>
            </w:r>
          </w:p>
        </w:tc>
        <w:tc>
          <w:tcPr>
            <w:tcW w:w="1273" w:type="dxa"/>
            <w:gridSpan w:val="3"/>
            <w:vAlign w:val="center"/>
          </w:tcPr>
          <w:p w:rsidR="000B3829" w:rsidRDefault="00726CD3">
            <w:pPr>
              <w:jc w:val="left"/>
            </w:pPr>
            <w:r>
              <w:rPr>
                <w:color w:val="000000"/>
                <w:sz w:val="18"/>
                <w:szCs w:val="18"/>
              </w:rPr>
              <w:t>-</w:t>
            </w:r>
          </w:p>
        </w:tc>
        <w:tc>
          <w:tcPr>
            <w:tcW w:w="1134" w:type="dxa"/>
            <w:gridSpan w:val="3"/>
            <w:vAlign w:val="center"/>
          </w:tcPr>
          <w:p w:rsidR="000B3829" w:rsidRDefault="00726CD3">
            <w:pPr>
              <w:jc w:val="left"/>
            </w:pPr>
            <w:r>
              <w:rPr>
                <w:color w:val="000000"/>
                <w:sz w:val="18"/>
                <w:szCs w:val="18"/>
              </w:rPr>
              <w:t>-</w:t>
            </w:r>
          </w:p>
        </w:tc>
        <w:tc>
          <w:tcPr>
            <w:tcW w:w="1142" w:type="dxa"/>
            <w:vAlign w:val="center"/>
          </w:tcPr>
          <w:p w:rsidR="000B3829" w:rsidRDefault="00726CD3">
            <w:pPr>
              <w:jc w:val="left"/>
            </w:pPr>
            <w:r>
              <w:rPr>
                <w:color w:val="000000"/>
                <w:sz w:val="18"/>
                <w:szCs w:val="18"/>
              </w:rPr>
              <w:t>-</w:t>
            </w:r>
          </w:p>
        </w:tc>
        <w:tc>
          <w:tcPr>
            <w:tcW w:w="855" w:type="dxa"/>
            <w:vAlign w:val="center"/>
          </w:tcPr>
          <w:p w:rsidR="000B3829" w:rsidRDefault="00726CD3">
            <w:pPr>
              <w:jc w:val="left"/>
            </w:pPr>
            <w:r>
              <w:rPr>
                <w:color w:val="000000"/>
                <w:sz w:val="18"/>
                <w:szCs w:val="18"/>
              </w:rPr>
              <w:t>-</w:t>
            </w:r>
          </w:p>
        </w:tc>
        <w:tc>
          <w:tcPr>
            <w:tcW w:w="992" w:type="dxa"/>
            <w:vAlign w:val="center"/>
          </w:tcPr>
          <w:p w:rsidR="000B3829" w:rsidRDefault="00726CD3">
            <w:pPr>
              <w:jc w:val="left"/>
            </w:pPr>
            <w:r>
              <w:rPr>
                <w:color w:val="000000"/>
                <w:sz w:val="18"/>
                <w:szCs w:val="18"/>
              </w:rPr>
              <w:t>-</w:t>
            </w:r>
          </w:p>
        </w:tc>
        <w:tc>
          <w:tcPr>
            <w:tcW w:w="982" w:type="dxa"/>
            <w:vAlign w:val="center"/>
          </w:tcPr>
          <w:p w:rsidR="000B3829" w:rsidRDefault="00726CD3">
            <w:pPr>
              <w:jc w:val="left"/>
            </w:pPr>
            <w:r>
              <w:rPr>
                <w:color w:val="000000"/>
                <w:sz w:val="18"/>
                <w:szCs w:val="18"/>
              </w:rPr>
              <w:t>806,044.75</w:t>
            </w:r>
          </w:p>
        </w:tc>
        <w:tc>
          <w:tcPr>
            <w:tcW w:w="1036" w:type="dxa"/>
            <w:gridSpan w:val="2"/>
            <w:vAlign w:val="center"/>
          </w:tcPr>
          <w:p w:rsidR="000B3829" w:rsidRDefault="00726CD3">
            <w:pPr>
              <w:jc w:val="left"/>
            </w:pPr>
            <w:r>
              <w:rPr>
                <w:color w:val="000000"/>
                <w:sz w:val="18"/>
                <w:szCs w:val="18"/>
              </w:rPr>
              <w:t>806,044.75</w:t>
            </w:r>
          </w:p>
        </w:tc>
      </w:tr>
      <w:tr w:rsidR="000B3829">
        <w:tc>
          <w:tcPr>
            <w:tcW w:w="1658" w:type="dxa"/>
            <w:vAlign w:val="center"/>
          </w:tcPr>
          <w:p w:rsidR="000B3829" w:rsidRDefault="00726CD3">
            <w:pPr>
              <w:jc w:val="left"/>
            </w:pPr>
            <w:r>
              <w:rPr>
                <w:color w:val="000000"/>
                <w:sz w:val="18"/>
                <w:szCs w:val="18"/>
              </w:rPr>
              <w:t>应付销售服务费</w:t>
            </w:r>
          </w:p>
        </w:tc>
        <w:tc>
          <w:tcPr>
            <w:tcW w:w="1273" w:type="dxa"/>
            <w:gridSpan w:val="3"/>
            <w:vAlign w:val="center"/>
          </w:tcPr>
          <w:p w:rsidR="000B3829" w:rsidRDefault="00726CD3">
            <w:pPr>
              <w:jc w:val="left"/>
            </w:pPr>
            <w:r>
              <w:rPr>
                <w:color w:val="000000"/>
                <w:sz w:val="18"/>
                <w:szCs w:val="18"/>
              </w:rPr>
              <w:t>-</w:t>
            </w:r>
          </w:p>
        </w:tc>
        <w:tc>
          <w:tcPr>
            <w:tcW w:w="1134" w:type="dxa"/>
            <w:gridSpan w:val="3"/>
            <w:vAlign w:val="center"/>
          </w:tcPr>
          <w:p w:rsidR="000B3829" w:rsidRDefault="00726CD3">
            <w:pPr>
              <w:jc w:val="left"/>
            </w:pPr>
            <w:r>
              <w:rPr>
                <w:color w:val="000000"/>
                <w:sz w:val="18"/>
                <w:szCs w:val="18"/>
              </w:rPr>
              <w:t>-</w:t>
            </w:r>
          </w:p>
        </w:tc>
        <w:tc>
          <w:tcPr>
            <w:tcW w:w="1142" w:type="dxa"/>
            <w:vAlign w:val="center"/>
          </w:tcPr>
          <w:p w:rsidR="000B3829" w:rsidRDefault="00726CD3">
            <w:pPr>
              <w:jc w:val="left"/>
            </w:pPr>
            <w:r>
              <w:rPr>
                <w:color w:val="000000"/>
                <w:sz w:val="18"/>
                <w:szCs w:val="18"/>
              </w:rPr>
              <w:t>-</w:t>
            </w:r>
          </w:p>
        </w:tc>
        <w:tc>
          <w:tcPr>
            <w:tcW w:w="855" w:type="dxa"/>
            <w:vAlign w:val="center"/>
          </w:tcPr>
          <w:p w:rsidR="000B3829" w:rsidRDefault="00726CD3">
            <w:pPr>
              <w:jc w:val="left"/>
            </w:pPr>
            <w:r>
              <w:rPr>
                <w:color w:val="000000"/>
                <w:sz w:val="18"/>
                <w:szCs w:val="18"/>
              </w:rPr>
              <w:t>-</w:t>
            </w:r>
          </w:p>
        </w:tc>
        <w:tc>
          <w:tcPr>
            <w:tcW w:w="992" w:type="dxa"/>
            <w:vAlign w:val="center"/>
          </w:tcPr>
          <w:p w:rsidR="000B3829" w:rsidRDefault="00726CD3">
            <w:pPr>
              <w:jc w:val="left"/>
            </w:pPr>
            <w:r>
              <w:rPr>
                <w:color w:val="000000"/>
                <w:sz w:val="18"/>
                <w:szCs w:val="18"/>
              </w:rPr>
              <w:t>-</w:t>
            </w:r>
          </w:p>
        </w:tc>
        <w:tc>
          <w:tcPr>
            <w:tcW w:w="982" w:type="dxa"/>
            <w:vAlign w:val="center"/>
          </w:tcPr>
          <w:p w:rsidR="000B3829" w:rsidRDefault="00726CD3">
            <w:pPr>
              <w:jc w:val="left"/>
            </w:pPr>
            <w:r>
              <w:rPr>
                <w:color w:val="000000"/>
                <w:sz w:val="18"/>
                <w:szCs w:val="18"/>
              </w:rPr>
              <w:t>103,293.78</w:t>
            </w:r>
          </w:p>
        </w:tc>
        <w:tc>
          <w:tcPr>
            <w:tcW w:w="1036" w:type="dxa"/>
            <w:gridSpan w:val="2"/>
            <w:vAlign w:val="center"/>
          </w:tcPr>
          <w:p w:rsidR="000B3829" w:rsidRDefault="00726CD3">
            <w:pPr>
              <w:jc w:val="left"/>
            </w:pPr>
            <w:r>
              <w:rPr>
                <w:color w:val="000000"/>
                <w:sz w:val="18"/>
                <w:szCs w:val="18"/>
              </w:rPr>
              <w:t>103,293.78</w:t>
            </w:r>
          </w:p>
        </w:tc>
      </w:tr>
      <w:tr w:rsidR="000B3829">
        <w:tc>
          <w:tcPr>
            <w:tcW w:w="1658" w:type="dxa"/>
            <w:vAlign w:val="center"/>
          </w:tcPr>
          <w:p w:rsidR="000B3829" w:rsidRDefault="00726CD3">
            <w:pPr>
              <w:jc w:val="left"/>
            </w:pPr>
            <w:r>
              <w:rPr>
                <w:color w:val="000000"/>
                <w:sz w:val="18"/>
                <w:szCs w:val="18"/>
              </w:rPr>
              <w:t>应付交易费用</w:t>
            </w:r>
          </w:p>
        </w:tc>
        <w:tc>
          <w:tcPr>
            <w:tcW w:w="1273" w:type="dxa"/>
            <w:gridSpan w:val="3"/>
            <w:vAlign w:val="center"/>
          </w:tcPr>
          <w:p w:rsidR="000B3829" w:rsidRDefault="00726CD3">
            <w:pPr>
              <w:jc w:val="left"/>
            </w:pPr>
            <w:r>
              <w:rPr>
                <w:color w:val="000000"/>
                <w:sz w:val="18"/>
                <w:szCs w:val="18"/>
              </w:rPr>
              <w:t>-</w:t>
            </w:r>
          </w:p>
        </w:tc>
        <w:tc>
          <w:tcPr>
            <w:tcW w:w="1134" w:type="dxa"/>
            <w:gridSpan w:val="3"/>
            <w:vAlign w:val="center"/>
          </w:tcPr>
          <w:p w:rsidR="000B3829" w:rsidRDefault="00726CD3">
            <w:pPr>
              <w:jc w:val="left"/>
            </w:pPr>
            <w:r>
              <w:rPr>
                <w:color w:val="000000"/>
                <w:sz w:val="18"/>
                <w:szCs w:val="18"/>
              </w:rPr>
              <w:t>-</w:t>
            </w:r>
          </w:p>
        </w:tc>
        <w:tc>
          <w:tcPr>
            <w:tcW w:w="1142" w:type="dxa"/>
            <w:vAlign w:val="center"/>
          </w:tcPr>
          <w:p w:rsidR="000B3829" w:rsidRDefault="00726CD3">
            <w:pPr>
              <w:jc w:val="left"/>
            </w:pPr>
            <w:r>
              <w:rPr>
                <w:color w:val="000000"/>
                <w:sz w:val="18"/>
                <w:szCs w:val="18"/>
              </w:rPr>
              <w:t>-</w:t>
            </w:r>
          </w:p>
        </w:tc>
        <w:tc>
          <w:tcPr>
            <w:tcW w:w="855" w:type="dxa"/>
            <w:vAlign w:val="center"/>
          </w:tcPr>
          <w:p w:rsidR="000B3829" w:rsidRDefault="00726CD3">
            <w:pPr>
              <w:jc w:val="left"/>
            </w:pPr>
            <w:r>
              <w:rPr>
                <w:color w:val="000000"/>
                <w:sz w:val="18"/>
                <w:szCs w:val="18"/>
              </w:rPr>
              <w:t>-</w:t>
            </w:r>
          </w:p>
        </w:tc>
        <w:tc>
          <w:tcPr>
            <w:tcW w:w="992" w:type="dxa"/>
            <w:vAlign w:val="center"/>
          </w:tcPr>
          <w:p w:rsidR="000B3829" w:rsidRDefault="00726CD3">
            <w:pPr>
              <w:jc w:val="left"/>
            </w:pPr>
            <w:r>
              <w:rPr>
                <w:color w:val="000000"/>
                <w:sz w:val="18"/>
                <w:szCs w:val="18"/>
              </w:rPr>
              <w:t>-</w:t>
            </w:r>
          </w:p>
        </w:tc>
        <w:tc>
          <w:tcPr>
            <w:tcW w:w="982" w:type="dxa"/>
            <w:vAlign w:val="center"/>
          </w:tcPr>
          <w:p w:rsidR="000B3829" w:rsidRDefault="00726CD3">
            <w:pPr>
              <w:jc w:val="left"/>
            </w:pPr>
            <w:r>
              <w:rPr>
                <w:color w:val="000000"/>
                <w:sz w:val="18"/>
                <w:szCs w:val="18"/>
              </w:rPr>
              <w:t>71,460.06</w:t>
            </w:r>
          </w:p>
        </w:tc>
        <w:tc>
          <w:tcPr>
            <w:tcW w:w="1036" w:type="dxa"/>
            <w:gridSpan w:val="2"/>
            <w:vAlign w:val="center"/>
          </w:tcPr>
          <w:p w:rsidR="000B3829" w:rsidRDefault="00726CD3">
            <w:pPr>
              <w:jc w:val="left"/>
            </w:pPr>
            <w:r>
              <w:rPr>
                <w:color w:val="000000"/>
                <w:sz w:val="18"/>
                <w:szCs w:val="18"/>
              </w:rPr>
              <w:t>71,460.06</w:t>
            </w:r>
          </w:p>
        </w:tc>
      </w:tr>
      <w:tr w:rsidR="000B3829">
        <w:tc>
          <w:tcPr>
            <w:tcW w:w="1658" w:type="dxa"/>
            <w:vAlign w:val="center"/>
          </w:tcPr>
          <w:p w:rsidR="000B3829" w:rsidRDefault="00726CD3">
            <w:pPr>
              <w:jc w:val="left"/>
            </w:pPr>
            <w:r>
              <w:rPr>
                <w:color w:val="000000"/>
                <w:sz w:val="18"/>
                <w:szCs w:val="18"/>
              </w:rPr>
              <w:t>应交税费</w:t>
            </w:r>
          </w:p>
        </w:tc>
        <w:tc>
          <w:tcPr>
            <w:tcW w:w="1273" w:type="dxa"/>
            <w:gridSpan w:val="3"/>
            <w:vAlign w:val="center"/>
          </w:tcPr>
          <w:p w:rsidR="000B3829" w:rsidRDefault="00726CD3">
            <w:pPr>
              <w:jc w:val="left"/>
            </w:pPr>
            <w:r>
              <w:rPr>
                <w:color w:val="000000"/>
                <w:sz w:val="18"/>
                <w:szCs w:val="18"/>
              </w:rPr>
              <w:t>-</w:t>
            </w:r>
          </w:p>
        </w:tc>
        <w:tc>
          <w:tcPr>
            <w:tcW w:w="1134" w:type="dxa"/>
            <w:gridSpan w:val="3"/>
            <w:vAlign w:val="center"/>
          </w:tcPr>
          <w:p w:rsidR="000B3829" w:rsidRDefault="00726CD3">
            <w:pPr>
              <w:jc w:val="left"/>
            </w:pPr>
            <w:r>
              <w:rPr>
                <w:color w:val="000000"/>
                <w:sz w:val="18"/>
                <w:szCs w:val="18"/>
              </w:rPr>
              <w:t>-</w:t>
            </w:r>
          </w:p>
        </w:tc>
        <w:tc>
          <w:tcPr>
            <w:tcW w:w="1142" w:type="dxa"/>
            <w:vAlign w:val="center"/>
          </w:tcPr>
          <w:p w:rsidR="000B3829" w:rsidRDefault="00726CD3">
            <w:pPr>
              <w:jc w:val="left"/>
            </w:pPr>
            <w:r>
              <w:rPr>
                <w:color w:val="000000"/>
                <w:sz w:val="18"/>
                <w:szCs w:val="18"/>
              </w:rPr>
              <w:t>-</w:t>
            </w:r>
          </w:p>
        </w:tc>
        <w:tc>
          <w:tcPr>
            <w:tcW w:w="855" w:type="dxa"/>
            <w:vAlign w:val="center"/>
          </w:tcPr>
          <w:p w:rsidR="000B3829" w:rsidRDefault="00726CD3">
            <w:pPr>
              <w:jc w:val="left"/>
            </w:pPr>
            <w:r>
              <w:rPr>
                <w:color w:val="000000"/>
                <w:sz w:val="18"/>
                <w:szCs w:val="18"/>
              </w:rPr>
              <w:t>-</w:t>
            </w:r>
          </w:p>
        </w:tc>
        <w:tc>
          <w:tcPr>
            <w:tcW w:w="992" w:type="dxa"/>
            <w:vAlign w:val="center"/>
          </w:tcPr>
          <w:p w:rsidR="000B3829" w:rsidRDefault="00726CD3">
            <w:pPr>
              <w:jc w:val="left"/>
            </w:pPr>
            <w:r>
              <w:rPr>
                <w:color w:val="000000"/>
                <w:sz w:val="18"/>
                <w:szCs w:val="18"/>
              </w:rPr>
              <w:t>-</w:t>
            </w:r>
          </w:p>
        </w:tc>
        <w:tc>
          <w:tcPr>
            <w:tcW w:w="982" w:type="dxa"/>
            <w:vAlign w:val="center"/>
          </w:tcPr>
          <w:p w:rsidR="000B3829" w:rsidRDefault="00726CD3">
            <w:pPr>
              <w:jc w:val="left"/>
            </w:pPr>
            <w:r>
              <w:rPr>
                <w:color w:val="000000"/>
                <w:sz w:val="18"/>
                <w:szCs w:val="18"/>
              </w:rPr>
              <w:t>221,320.72</w:t>
            </w:r>
          </w:p>
        </w:tc>
        <w:tc>
          <w:tcPr>
            <w:tcW w:w="1036" w:type="dxa"/>
            <w:gridSpan w:val="2"/>
            <w:vAlign w:val="center"/>
          </w:tcPr>
          <w:p w:rsidR="000B3829" w:rsidRDefault="00726CD3">
            <w:pPr>
              <w:jc w:val="left"/>
            </w:pPr>
            <w:r>
              <w:rPr>
                <w:color w:val="000000"/>
                <w:sz w:val="18"/>
                <w:szCs w:val="18"/>
              </w:rPr>
              <w:t>221,320.72</w:t>
            </w:r>
          </w:p>
        </w:tc>
      </w:tr>
      <w:tr w:rsidR="000B3829">
        <w:tc>
          <w:tcPr>
            <w:tcW w:w="1658" w:type="dxa"/>
            <w:vAlign w:val="center"/>
          </w:tcPr>
          <w:p w:rsidR="000B3829" w:rsidRDefault="00726CD3">
            <w:pPr>
              <w:jc w:val="left"/>
            </w:pPr>
            <w:r>
              <w:rPr>
                <w:color w:val="000000"/>
                <w:sz w:val="18"/>
                <w:szCs w:val="18"/>
              </w:rPr>
              <w:t>应付利息</w:t>
            </w:r>
          </w:p>
        </w:tc>
        <w:tc>
          <w:tcPr>
            <w:tcW w:w="1273" w:type="dxa"/>
            <w:gridSpan w:val="3"/>
            <w:vAlign w:val="center"/>
          </w:tcPr>
          <w:p w:rsidR="000B3829" w:rsidRDefault="00726CD3">
            <w:pPr>
              <w:jc w:val="left"/>
            </w:pPr>
            <w:r>
              <w:rPr>
                <w:color w:val="000000"/>
                <w:sz w:val="18"/>
                <w:szCs w:val="18"/>
              </w:rPr>
              <w:t>-</w:t>
            </w:r>
          </w:p>
        </w:tc>
        <w:tc>
          <w:tcPr>
            <w:tcW w:w="1134" w:type="dxa"/>
            <w:gridSpan w:val="3"/>
            <w:vAlign w:val="center"/>
          </w:tcPr>
          <w:p w:rsidR="000B3829" w:rsidRDefault="00726CD3">
            <w:pPr>
              <w:jc w:val="left"/>
            </w:pPr>
            <w:r>
              <w:rPr>
                <w:color w:val="000000"/>
                <w:sz w:val="18"/>
                <w:szCs w:val="18"/>
              </w:rPr>
              <w:t>-</w:t>
            </w:r>
          </w:p>
        </w:tc>
        <w:tc>
          <w:tcPr>
            <w:tcW w:w="1142" w:type="dxa"/>
            <w:vAlign w:val="center"/>
          </w:tcPr>
          <w:p w:rsidR="000B3829" w:rsidRDefault="00726CD3">
            <w:pPr>
              <w:jc w:val="left"/>
            </w:pPr>
            <w:r>
              <w:rPr>
                <w:color w:val="000000"/>
                <w:sz w:val="18"/>
                <w:szCs w:val="18"/>
              </w:rPr>
              <w:t>-</w:t>
            </w:r>
          </w:p>
        </w:tc>
        <w:tc>
          <w:tcPr>
            <w:tcW w:w="855" w:type="dxa"/>
            <w:vAlign w:val="center"/>
          </w:tcPr>
          <w:p w:rsidR="000B3829" w:rsidRDefault="00726CD3">
            <w:pPr>
              <w:jc w:val="left"/>
            </w:pPr>
            <w:r>
              <w:rPr>
                <w:color w:val="000000"/>
                <w:sz w:val="18"/>
                <w:szCs w:val="18"/>
              </w:rPr>
              <w:t>-</w:t>
            </w:r>
          </w:p>
        </w:tc>
        <w:tc>
          <w:tcPr>
            <w:tcW w:w="992" w:type="dxa"/>
            <w:vAlign w:val="center"/>
          </w:tcPr>
          <w:p w:rsidR="000B3829" w:rsidRDefault="00726CD3">
            <w:pPr>
              <w:jc w:val="left"/>
            </w:pPr>
            <w:r>
              <w:rPr>
                <w:color w:val="000000"/>
                <w:sz w:val="18"/>
                <w:szCs w:val="18"/>
              </w:rPr>
              <w:t>-</w:t>
            </w:r>
          </w:p>
        </w:tc>
        <w:tc>
          <w:tcPr>
            <w:tcW w:w="982" w:type="dxa"/>
            <w:vAlign w:val="center"/>
          </w:tcPr>
          <w:p w:rsidR="000B3829" w:rsidRDefault="00726CD3">
            <w:pPr>
              <w:jc w:val="left"/>
            </w:pPr>
            <w:r>
              <w:rPr>
                <w:color w:val="000000"/>
                <w:sz w:val="18"/>
                <w:szCs w:val="18"/>
              </w:rPr>
              <w:t>537,126.43</w:t>
            </w:r>
          </w:p>
        </w:tc>
        <w:tc>
          <w:tcPr>
            <w:tcW w:w="1036" w:type="dxa"/>
            <w:gridSpan w:val="2"/>
            <w:vAlign w:val="center"/>
          </w:tcPr>
          <w:p w:rsidR="000B3829" w:rsidRDefault="00726CD3">
            <w:pPr>
              <w:jc w:val="left"/>
            </w:pPr>
            <w:r>
              <w:rPr>
                <w:color w:val="000000"/>
                <w:sz w:val="18"/>
                <w:szCs w:val="18"/>
              </w:rPr>
              <w:t>537,126.43</w:t>
            </w:r>
          </w:p>
        </w:tc>
      </w:tr>
      <w:tr w:rsidR="000B3829">
        <w:tc>
          <w:tcPr>
            <w:tcW w:w="1658" w:type="dxa"/>
            <w:vAlign w:val="center"/>
          </w:tcPr>
          <w:p w:rsidR="000B3829" w:rsidRDefault="00726CD3">
            <w:pPr>
              <w:jc w:val="left"/>
            </w:pPr>
            <w:r>
              <w:rPr>
                <w:color w:val="000000"/>
                <w:sz w:val="18"/>
                <w:szCs w:val="18"/>
              </w:rPr>
              <w:t>应付利润</w:t>
            </w:r>
          </w:p>
        </w:tc>
        <w:tc>
          <w:tcPr>
            <w:tcW w:w="1273" w:type="dxa"/>
            <w:gridSpan w:val="3"/>
            <w:vAlign w:val="center"/>
          </w:tcPr>
          <w:p w:rsidR="000B3829" w:rsidRDefault="00726CD3">
            <w:pPr>
              <w:jc w:val="left"/>
            </w:pPr>
            <w:r>
              <w:rPr>
                <w:color w:val="000000"/>
                <w:sz w:val="18"/>
                <w:szCs w:val="18"/>
              </w:rPr>
              <w:t>-</w:t>
            </w:r>
          </w:p>
        </w:tc>
        <w:tc>
          <w:tcPr>
            <w:tcW w:w="1134" w:type="dxa"/>
            <w:gridSpan w:val="3"/>
            <w:vAlign w:val="center"/>
          </w:tcPr>
          <w:p w:rsidR="000B3829" w:rsidRDefault="00726CD3">
            <w:pPr>
              <w:jc w:val="left"/>
            </w:pPr>
            <w:r>
              <w:rPr>
                <w:color w:val="000000"/>
                <w:sz w:val="18"/>
                <w:szCs w:val="18"/>
              </w:rPr>
              <w:t>-</w:t>
            </w:r>
          </w:p>
        </w:tc>
        <w:tc>
          <w:tcPr>
            <w:tcW w:w="1142" w:type="dxa"/>
            <w:vAlign w:val="center"/>
          </w:tcPr>
          <w:p w:rsidR="000B3829" w:rsidRDefault="00726CD3">
            <w:pPr>
              <w:jc w:val="left"/>
            </w:pPr>
            <w:r>
              <w:rPr>
                <w:color w:val="000000"/>
                <w:sz w:val="18"/>
                <w:szCs w:val="18"/>
              </w:rPr>
              <w:t>-</w:t>
            </w:r>
          </w:p>
        </w:tc>
        <w:tc>
          <w:tcPr>
            <w:tcW w:w="855" w:type="dxa"/>
            <w:vAlign w:val="center"/>
          </w:tcPr>
          <w:p w:rsidR="000B3829" w:rsidRDefault="00726CD3">
            <w:pPr>
              <w:jc w:val="left"/>
            </w:pPr>
            <w:r>
              <w:rPr>
                <w:color w:val="000000"/>
                <w:sz w:val="18"/>
                <w:szCs w:val="18"/>
              </w:rPr>
              <w:t>-</w:t>
            </w:r>
          </w:p>
        </w:tc>
        <w:tc>
          <w:tcPr>
            <w:tcW w:w="992" w:type="dxa"/>
            <w:vAlign w:val="center"/>
          </w:tcPr>
          <w:p w:rsidR="000B3829" w:rsidRDefault="00726CD3">
            <w:pPr>
              <w:jc w:val="left"/>
            </w:pPr>
            <w:r>
              <w:rPr>
                <w:color w:val="000000"/>
                <w:sz w:val="18"/>
                <w:szCs w:val="18"/>
              </w:rPr>
              <w:t>-</w:t>
            </w:r>
          </w:p>
        </w:tc>
        <w:tc>
          <w:tcPr>
            <w:tcW w:w="982" w:type="dxa"/>
            <w:vAlign w:val="center"/>
          </w:tcPr>
          <w:p w:rsidR="000B3829" w:rsidRDefault="00726CD3">
            <w:pPr>
              <w:jc w:val="left"/>
            </w:pPr>
            <w:r>
              <w:rPr>
                <w:color w:val="000000"/>
                <w:sz w:val="18"/>
                <w:szCs w:val="18"/>
              </w:rPr>
              <w:t>46,067,803.39</w:t>
            </w:r>
          </w:p>
        </w:tc>
        <w:tc>
          <w:tcPr>
            <w:tcW w:w="1036" w:type="dxa"/>
            <w:gridSpan w:val="2"/>
            <w:vAlign w:val="center"/>
          </w:tcPr>
          <w:p w:rsidR="000B3829" w:rsidRDefault="00726CD3">
            <w:pPr>
              <w:jc w:val="left"/>
            </w:pPr>
            <w:r>
              <w:rPr>
                <w:color w:val="000000"/>
                <w:sz w:val="18"/>
                <w:szCs w:val="18"/>
              </w:rPr>
              <w:t>46,067,803.39</w:t>
            </w:r>
          </w:p>
        </w:tc>
      </w:tr>
      <w:tr w:rsidR="000B3829">
        <w:tc>
          <w:tcPr>
            <w:tcW w:w="1658" w:type="dxa"/>
            <w:vAlign w:val="center"/>
          </w:tcPr>
          <w:p w:rsidR="000B3829" w:rsidRDefault="00726CD3">
            <w:pPr>
              <w:jc w:val="left"/>
            </w:pPr>
            <w:r>
              <w:rPr>
                <w:color w:val="000000"/>
                <w:sz w:val="18"/>
                <w:szCs w:val="18"/>
              </w:rPr>
              <w:t>其他负债</w:t>
            </w:r>
          </w:p>
        </w:tc>
        <w:tc>
          <w:tcPr>
            <w:tcW w:w="1273" w:type="dxa"/>
            <w:gridSpan w:val="3"/>
            <w:vAlign w:val="center"/>
          </w:tcPr>
          <w:p w:rsidR="000B3829" w:rsidRDefault="00726CD3">
            <w:pPr>
              <w:jc w:val="left"/>
            </w:pPr>
            <w:r>
              <w:rPr>
                <w:color w:val="000000"/>
                <w:sz w:val="18"/>
                <w:szCs w:val="18"/>
              </w:rPr>
              <w:t>-</w:t>
            </w:r>
          </w:p>
        </w:tc>
        <w:tc>
          <w:tcPr>
            <w:tcW w:w="1134" w:type="dxa"/>
            <w:gridSpan w:val="3"/>
            <w:vAlign w:val="center"/>
          </w:tcPr>
          <w:p w:rsidR="000B3829" w:rsidRDefault="00726CD3">
            <w:pPr>
              <w:jc w:val="left"/>
            </w:pPr>
            <w:r>
              <w:rPr>
                <w:color w:val="000000"/>
                <w:sz w:val="18"/>
                <w:szCs w:val="18"/>
              </w:rPr>
              <w:t>-</w:t>
            </w:r>
          </w:p>
        </w:tc>
        <w:tc>
          <w:tcPr>
            <w:tcW w:w="1142" w:type="dxa"/>
            <w:vAlign w:val="center"/>
          </w:tcPr>
          <w:p w:rsidR="000B3829" w:rsidRDefault="00726CD3">
            <w:pPr>
              <w:jc w:val="left"/>
            </w:pPr>
            <w:r>
              <w:rPr>
                <w:color w:val="000000"/>
                <w:sz w:val="18"/>
                <w:szCs w:val="18"/>
              </w:rPr>
              <w:t>-</w:t>
            </w:r>
          </w:p>
        </w:tc>
        <w:tc>
          <w:tcPr>
            <w:tcW w:w="855" w:type="dxa"/>
            <w:vAlign w:val="center"/>
          </w:tcPr>
          <w:p w:rsidR="000B3829" w:rsidRDefault="00726CD3">
            <w:pPr>
              <w:jc w:val="left"/>
            </w:pPr>
            <w:r>
              <w:rPr>
                <w:color w:val="000000"/>
                <w:sz w:val="18"/>
                <w:szCs w:val="18"/>
              </w:rPr>
              <w:t>-</w:t>
            </w:r>
          </w:p>
        </w:tc>
        <w:tc>
          <w:tcPr>
            <w:tcW w:w="992" w:type="dxa"/>
            <w:vAlign w:val="center"/>
          </w:tcPr>
          <w:p w:rsidR="000B3829" w:rsidRDefault="00726CD3">
            <w:pPr>
              <w:jc w:val="left"/>
            </w:pPr>
            <w:r>
              <w:rPr>
                <w:color w:val="000000"/>
                <w:sz w:val="18"/>
                <w:szCs w:val="18"/>
              </w:rPr>
              <w:t>-</w:t>
            </w:r>
          </w:p>
        </w:tc>
        <w:tc>
          <w:tcPr>
            <w:tcW w:w="982" w:type="dxa"/>
            <w:vAlign w:val="center"/>
          </w:tcPr>
          <w:p w:rsidR="000B3829" w:rsidRDefault="00726CD3">
            <w:pPr>
              <w:jc w:val="left"/>
            </w:pPr>
            <w:r>
              <w:rPr>
                <w:color w:val="000000"/>
                <w:sz w:val="18"/>
                <w:szCs w:val="18"/>
              </w:rPr>
              <w:t>299,300.0</w:t>
            </w:r>
            <w:r>
              <w:rPr>
                <w:color w:val="000000"/>
                <w:sz w:val="18"/>
                <w:szCs w:val="18"/>
              </w:rPr>
              <w:lastRenderedPageBreak/>
              <w:t>0</w:t>
            </w:r>
          </w:p>
        </w:tc>
        <w:tc>
          <w:tcPr>
            <w:tcW w:w="1036" w:type="dxa"/>
            <w:gridSpan w:val="2"/>
            <w:vAlign w:val="center"/>
          </w:tcPr>
          <w:p w:rsidR="000B3829" w:rsidRDefault="00726CD3">
            <w:pPr>
              <w:jc w:val="left"/>
            </w:pPr>
            <w:r>
              <w:rPr>
                <w:color w:val="000000"/>
                <w:sz w:val="18"/>
                <w:szCs w:val="18"/>
              </w:rPr>
              <w:lastRenderedPageBreak/>
              <w:t>299,300.00</w:t>
            </w:r>
          </w:p>
        </w:tc>
      </w:tr>
      <w:tr w:rsidR="00126D14" w:rsidRPr="005E1AD8" w:rsidTr="003C4FFC">
        <w:tc>
          <w:tcPr>
            <w:tcW w:w="1658" w:type="dxa"/>
            <w:vAlign w:val="center"/>
          </w:tcPr>
          <w:p w:rsidR="00126D14" w:rsidRPr="0077393F" w:rsidRDefault="00126D14" w:rsidP="003C4FFC">
            <w:pPr>
              <w:spacing w:before="29" w:line="288" w:lineRule="auto"/>
              <w:rPr>
                <w:sz w:val="18"/>
                <w:szCs w:val="18"/>
              </w:rPr>
            </w:pPr>
            <w:r w:rsidRPr="0077393F">
              <w:rPr>
                <w:color w:val="000000"/>
                <w:sz w:val="18"/>
                <w:szCs w:val="18"/>
              </w:rPr>
              <w:t>负债总计</w:t>
            </w:r>
          </w:p>
        </w:tc>
        <w:tc>
          <w:tcPr>
            <w:tcW w:w="1273" w:type="dxa"/>
            <w:gridSpan w:val="3"/>
            <w:vAlign w:val="center"/>
          </w:tcPr>
          <w:p w:rsidR="00126D14" w:rsidRPr="0077393F" w:rsidRDefault="00126D14" w:rsidP="00BF370B">
            <w:pPr>
              <w:spacing w:before="29" w:line="288" w:lineRule="auto"/>
              <w:jc w:val="right"/>
              <w:rPr>
                <w:sz w:val="18"/>
                <w:szCs w:val="18"/>
              </w:rPr>
            </w:pPr>
            <w:r w:rsidRPr="0077393F">
              <w:rPr>
                <w:sz w:val="18"/>
                <w:szCs w:val="18"/>
              </w:rPr>
              <w:t>645,259,032.10</w:t>
            </w:r>
          </w:p>
          <w:p w:rsidR="00126D14" w:rsidRPr="0077393F" w:rsidRDefault="00126D14" w:rsidP="00BF370B">
            <w:pPr>
              <w:spacing w:before="29" w:line="288" w:lineRule="auto"/>
              <w:jc w:val="right"/>
              <w:rPr>
                <w:sz w:val="18"/>
                <w:szCs w:val="18"/>
              </w:rPr>
            </w:pPr>
          </w:p>
        </w:tc>
        <w:tc>
          <w:tcPr>
            <w:tcW w:w="1134" w:type="dxa"/>
            <w:gridSpan w:val="3"/>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114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85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82" w:type="dxa"/>
            <w:vAlign w:val="center"/>
          </w:tcPr>
          <w:p w:rsidR="00126D14" w:rsidRPr="0077393F" w:rsidRDefault="00126D14" w:rsidP="00BF370B">
            <w:pPr>
              <w:spacing w:before="29" w:line="288" w:lineRule="auto"/>
              <w:jc w:val="right"/>
              <w:rPr>
                <w:sz w:val="18"/>
                <w:szCs w:val="18"/>
              </w:rPr>
            </w:pPr>
            <w:r w:rsidRPr="0077393F">
              <w:rPr>
                <w:sz w:val="18"/>
                <w:szCs w:val="18"/>
              </w:rPr>
              <w:t>50,121,460.92</w:t>
            </w:r>
          </w:p>
          <w:p w:rsidR="00126D14" w:rsidRPr="0077393F" w:rsidRDefault="00126D14" w:rsidP="00BF370B">
            <w:pPr>
              <w:spacing w:before="29" w:line="288" w:lineRule="auto"/>
              <w:jc w:val="right"/>
              <w:rPr>
                <w:sz w:val="18"/>
                <w:szCs w:val="18"/>
              </w:rPr>
            </w:pPr>
          </w:p>
        </w:tc>
        <w:tc>
          <w:tcPr>
            <w:tcW w:w="1036" w:type="dxa"/>
            <w:gridSpan w:val="2"/>
            <w:vAlign w:val="center"/>
          </w:tcPr>
          <w:p w:rsidR="00126D14" w:rsidRPr="0077393F" w:rsidRDefault="00126D14" w:rsidP="00BF370B">
            <w:pPr>
              <w:spacing w:before="29" w:line="288" w:lineRule="auto"/>
              <w:jc w:val="right"/>
              <w:rPr>
                <w:sz w:val="18"/>
                <w:szCs w:val="18"/>
              </w:rPr>
            </w:pPr>
            <w:r w:rsidRPr="0077393F">
              <w:rPr>
                <w:sz w:val="18"/>
                <w:szCs w:val="18"/>
              </w:rPr>
              <w:t>695,380,493.02</w:t>
            </w:r>
          </w:p>
          <w:p w:rsidR="00126D14" w:rsidRPr="0077393F" w:rsidRDefault="00126D14" w:rsidP="00BF370B">
            <w:pPr>
              <w:spacing w:before="29" w:line="288" w:lineRule="auto"/>
              <w:jc w:val="right"/>
              <w:rPr>
                <w:sz w:val="18"/>
                <w:szCs w:val="18"/>
              </w:rPr>
            </w:pPr>
          </w:p>
        </w:tc>
      </w:tr>
      <w:tr w:rsidR="00126D14" w:rsidRPr="005E1AD8" w:rsidTr="003C4FFC">
        <w:tc>
          <w:tcPr>
            <w:tcW w:w="1658" w:type="dxa"/>
            <w:vAlign w:val="center"/>
          </w:tcPr>
          <w:p w:rsidR="00126D14" w:rsidRPr="0077393F" w:rsidRDefault="00126D14" w:rsidP="003C4FFC">
            <w:pPr>
              <w:spacing w:before="29" w:line="288" w:lineRule="auto"/>
              <w:rPr>
                <w:color w:val="000000"/>
                <w:sz w:val="18"/>
                <w:szCs w:val="18"/>
              </w:rPr>
            </w:pPr>
            <w:r w:rsidRPr="0077393F">
              <w:rPr>
                <w:color w:val="000000"/>
                <w:sz w:val="18"/>
                <w:szCs w:val="18"/>
              </w:rPr>
              <w:t>利率敏感度缺口</w:t>
            </w:r>
          </w:p>
        </w:tc>
        <w:tc>
          <w:tcPr>
            <w:tcW w:w="1273" w:type="dxa"/>
            <w:gridSpan w:val="3"/>
            <w:vAlign w:val="center"/>
          </w:tcPr>
          <w:p w:rsidR="00126D14" w:rsidRPr="0077393F" w:rsidRDefault="00126D14" w:rsidP="00BF370B">
            <w:pPr>
              <w:spacing w:before="29" w:line="288" w:lineRule="auto"/>
              <w:jc w:val="right"/>
              <w:rPr>
                <w:sz w:val="18"/>
                <w:szCs w:val="18"/>
              </w:rPr>
            </w:pPr>
            <w:r w:rsidRPr="0077393F">
              <w:rPr>
                <w:sz w:val="18"/>
                <w:szCs w:val="18"/>
              </w:rPr>
              <w:t>-264,154,423.26</w:t>
            </w:r>
          </w:p>
          <w:p w:rsidR="00126D14" w:rsidRPr="0077393F" w:rsidRDefault="00126D14" w:rsidP="00BF370B">
            <w:pPr>
              <w:spacing w:before="29" w:line="288" w:lineRule="auto"/>
              <w:jc w:val="right"/>
              <w:rPr>
                <w:sz w:val="18"/>
                <w:szCs w:val="18"/>
              </w:rPr>
            </w:pPr>
          </w:p>
        </w:tc>
        <w:tc>
          <w:tcPr>
            <w:tcW w:w="1134" w:type="dxa"/>
            <w:gridSpan w:val="3"/>
            <w:vAlign w:val="center"/>
          </w:tcPr>
          <w:p w:rsidR="00126D14" w:rsidRPr="0077393F" w:rsidRDefault="00126D14" w:rsidP="00BF370B">
            <w:pPr>
              <w:spacing w:before="29" w:line="288" w:lineRule="auto"/>
              <w:jc w:val="right"/>
              <w:rPr>
                <w:sz w:val="18"/>
                <w:szCs w:val="18"/>
              </w:rPr>
            </w:pPr>
            <w:r w:rsidRPr="0077393F">
              <w:rPr>
                <w:sz w:val="18"/>
                <w:szCs w:val="18"/>
              </w:rPr>
              <w:t>6,833,071,446.73</w:t>
            </w:r>
          </w:p>
          <w:p w:rsidR="00126D14" w:rsidRPr="0077393F" w:rsidRDefault="00126D14" w:rsidP="00BF370B">
            <w:pPr>
              <w:spacing w:before="29" w:line="288" w:lineRule="auto"/>
              <w:jc w:val="right"/>
              <w:rPr>
                <w:sz w:val="18"/>
                <w:szCs w:val="18"/>
              </w:rPr>
            </w:pPr>
          </w:p>
        </w:tc>
        <w:tc>
          <w:tcPr>
            <w:tcW w:w="1142" w:type="dxa"/>
            <w:vAlign w:val="center"/>
          </w:tcPr>
          <w:p w:rsidR="00126D14" w:rsidRPr="0077393F" w:rsidRDefault="00126D14" w:rsidP="00BF370B">
            <w:pPr>
              <w:spacing w:before="29" w:line="288" w:lineRule="auto"/>
              <w:jc w:val="right"/>
              <w:rPr>
                <w:sz w:val="18"/>
                <w:szCs w:val="18"/>
              </w:rPr>
            </w:pPr>
            <w:r w:rsidRPr="0077393F">
              <w:rPr>
                <w:sz w:val="18"/>
                <w:szCs w:val="18"/>
              </w:rPr>
              <w:t>5,212,122,248.14</w:t>
            </w:r>
          </w:p>
          <w:p w:rsidR="00126D14" w:rsidRPr="0077393F" w:rsidRDefault="00126D14" w:rsidP="00BF370B">
            <w:pPr>
              <w:spacing w:before="29" w:line="288" w:lineRule="auto"/>
              <w:jc w:val="right"/>
              <w:rPr>
                <w:sz w:val="18"/>
                <w:szCs w:val="18"/>
              </w:rPr>
            </w:pPr>
          </w:p>
        </w:tc>
        <w:tc>
          <w:tcPr>
            <w:tcW w:w="85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82" w:type="dxa"/>
            <w:vAlign w:val="center"/>
          </w:tcPr>
          <w:p w:rsidR="00126D14" w:rsidRPr="0077393F" w:rsidRDefault="00126D14" w:rsidP="00BF370B">
            <w:pPr>
              <w:spacing w:before="29" w:line="288" w:lineRule="auto"/>
              <w:jc w:val="right"/>
              <w:rPr>
                <w:sz w:val="18"/>
                <w:szCs w:val="18"/>
              </w:rPr>
            </w:pPr>
            <w:r w:rsidRPr="0077393F">
              <w:rPr>
                <w:sz w:val="18"/>
                <w:szCs w:val="18"/>
              </w:rPr>
              <w:t>-12,222,961.89</w:t>
            </w:r>
          </w:p>
          <w:p w:rsidR="00126D14" w:rsidRPr="0077393F" w:rsidRDefault="00126D14" w:rsidP="00BF370B">
            <w:pPr>
              <w:spacing w:before="29" w:line="288" w:lineRule="auto"/>
              <w:jc w:val="right"/>
              <w:rPr>
                <w:sz w:val="18"/>
                <w:szCs w:val="18"/>
              </w:rPr>
            </w:pPr>
          </w:p>
        </w:tc>
        <w:tc>
          <w:tcPr>
            <w:tcW w:w="1036"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11,768,816,309.72</w:t>
            </w:r>
          </w:p>
          <w:p w:rsidR="00126D14" w:rsidRPr="0077393F" w:rsidRDefault="00126D14" w:rsidP="00BF370B">
            <w:pPr>
              <w:spacing w:before="29" w:line="288" w:lineRule="auto"/>
              <w:jc w:val="right"/>
              <w:rPr>
                <w:sz w:val="18"/>
                <w:szCs w:val="18"/>
              </w:rPr>
            </w:pPr>
          </w:p>
        </w:tc>
      </w:tr>
      <w:tr w:rsidR="00126D14" w:rsidRPr="005E1AD8" w:rsidTr="00BF370B">
        <w:tc>
          <w:tcPr>
            <w:tcW w:w="1670" w:type="dxa"/>
            <w:gridSpan w:val="3"/>
            <w:vAlign w:val="center"/>
          </w:tcPr>
          <w:p w:rsidR="00126D14" w:rsidRPr="005E1AD8" w:rsidRDefault="00126D14" w:rsidP="00BF370B">
            <w:pPr>
              <w:spacing w:before="29" w:line="288" w:lineRule="auto"/>
              <w:jc w:val="center"/>
              <w:rPr>
                <w:b/>
                <w:sz w:val="18"/>
                <w:szCs w:val="18"/>
              </w:rPr>
            </w:pPr>
            <w:r w:rsidRPr="005E1AD8">
              <w:rPr>
                <w:b/>
                <w:sz w:val="18"/>
                <w:szCs w:val="18"/>
              </w:rPr>
              <w:t>上年度末</w:t>
            </w:r>
          </w:p>
          <w:p w:rsidR="00126D14" w:rsidRPr="00B25449" w:rsidRDefault="00126D14" w:rsidP="00BF370B">
            <w:pPr>
              <w:spacing w:before="29" w:line="288" w:lineRule="auto"/>
              <w:jc w:val="center"/>
              <w:rPr>
                <w:b/>
                <w:sz w:val="18"/>
                <w:szCs w:val="18"/>
              </w:rPr>
            </w:pPr>
            <w:r w:rsidRPr="005E1AD8">
              <w:rPr>
                <w:b/>
                <w:sz w:val="18"/>
                <w:szCs w:val="18"/>
              </w:rPr>
              <w:t>2017</w:t>
            </w:r>
            <w:r w:rsidRPr="005E1AD8">
              <w:rPr>
                <w:b/>
                <w:sz w:val="18"/>
                <w:szCs w:val="18"/>
              </w:rPr>
              <w:t>年</w:t>
            </w:r>
            <w:r w:rsidRPr="005E1AD8">
              <w:rPr>
                <w:b/>
                <w:sz w:val="18"/>
                <w:szCs w:val="18"/>
              </w:rPr>
              <w:t>12</w:t>
            </w:r>
            <w:r w:rsidRPr="005E1AD8">
              <w:rPr>
                <w:b/>
                <w:sz w:val="18"/>
                <w:szCs w:val="18"/>
              </w:rPr>
              <w:t>月</w:t>
            </w:r>
            <w:r w:rsidRPr="005E1AD8">
              <w:rPr>
                <w:b/>
                <w:sz w:val="18"/>
                <w:szCs w:val="18"/>
              </w:rPr>
              <w:t>31</w:t>
            </w:r>
            <w:r w:rsidRPr="005E1AD8">
              <w:rPr>
                <w:b/>
                <w:sz w:val="18"/>
                <w:szCs w:val="18"/>
              </w:rPr>
              <w:t>日</w:t>
            </w:r>
          </w:p>
        </w:tc>
        <w:tc>
          <w:tcPr>
            <w:tcW w:w="1273"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1</w:t>
            </w:r>
            <w:r w:rsidRPr="00B25449">
              <w:rPr>
                <w:b/>
                <w:sz w:val="18"/>
                <w:szCs w:val="18"/>
              </w:rPr>
              <w:t>个月以内</w:t>
            </w:r>
          </w:p>
        </w:tc>
        <w:tc>
          <w:tcPr>
            <w:tcW w:w="1105" w:type="dxa"/>
            <w:vAlign w:val="center"/>
          </w:tcPr>
          <w:p w:rsidR="00126D14" w:rsidRPr="00B25449" w:rsidRDefault="00126D14" w:rsidP="00BF370B">
            <w:pPr>
              <w:spacing w:before="29" w:line="288" w:lineRule="auto"/>
              <w:jc w:val="center"/>
              <w:rPr>
                <w:b/>
                <w:sz w:val="18"/>
                <w:szCs w:val="18"/>
              </w:rPr>
            </w:pPr>
            <w:r w:rsidRPr="00B25449">
              <w:rPr>
                <w:b/>
                <w:sz w:val="18"/>
                <w:szCs w:val="18"/>
              </w:rPr>
              <w:t>1-3</w:t>
            </w:r>
            <w:r w:rsidRPr="00B25449">
              <w:rPr>
                <w:b/>
                <w:sz w:val="18"/>
                <w:szCs w:val="18"/>
              </w:rPr>
              <w:t>个月</w:t>
            </w:r>
          </w:p>
        </w:tc>
        <w:tc>
          <w:tcPr>
            <w:tcW w:w="1163"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851" w:type="dxa"/>
            <w:vAlign w:val="center"/>
          </w:tcPr>
          <w:p w:rsidR="00126D14" w:rsidRPr="00B25449" w:rsidRDefault="00126D14" w:rsidP="00BF370B">
            <w:pPr>
              <w:spacing w:before="29" w:line="288" w:lineRule="auto"/>
              <w:jc w:val="center"/>
              <w:rPr>
                <w:b/>
                <w:sz w:val="18"/>
                <w:szCs w:val="18"/>
              </w:rPr>
            </w:pPr>
            <w:r w:rsidRPr="00B25449">
              <w:rPr>
                <w:b/>
                <w:sz w:val="18"/>
                <w:szCs w:val="18"/>
              </w:rPr>
              <w:t>1-5</w:t>
            </w:r>
            <w:r w:rsidRPr="00B25449">
              <w:rPr>
                <w:b/>
                <w:sz w:val="18"/>
                <w:szCs w:val="18"/>
              </w:rPr>
              <w:t>年</w:t>
            </w:r>
          </w:p>
        </w:tc>
        <w:tc>
          <w:tcPr>
            <w:tcW w:w="992" w:type="dxa"/>
            <w:vAlign w:val="center"/>
          </w:tcPr>
          <w:p w:rsidR="00126D14" w:rsidRPr="00B25449" w:rsidRDefault="00126D14" w:rsidP="00BF370B">
            <w:pPr>
              <w:spacing w:before="29" w:line="288" w:lineRule="auto"/>
              <w:jc w:val="center"/>
              <w:rPr>
                <w:b/>
                <w:sz w:val="18"/>
                <w:szCs w:val="18"/>
              </w:rPr>
            </w:pPr>
            <w:r w:rsidRPr="00B25449">
              <w:rPr>
                <w:b/>
                <w:sz w:val="18"/>
                <w:szCs w:val="18"/>
              </w:rPr>
              <w:t>5</w:t>
            </w:r>
            <w:r w:rsidRPr="00B25449">
              <w:rPr>
                <w:b/>
                <w:sz w:val="18"/>
                <w:szCs w:val="18"/>
              </w:rPr>
              <w:t>年以上</w:t>
            </w:r>
          </w:p>
        </w:tc>
        <w:tc>
          <w:tcPr>
            <w:tcW w:w="992"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不计息</w:t>
            </w:r>
          </w:p>
        </w:tc>
        <w:tc>
          <w:tcPr>
            <w:tcW w:w="1026" w:type="dxa"/>
            <w:vAlign w:val="center"/>
          </w:tcPr>
          <w:p w:rsidR="00126D14" w:rsidRPr="00B25449" w:rsidRDefault="00126D14" w:rsidP="00BF370B">
            <w:pPr>
              <w:spacing w:before="29" w:line="288" w:lineRule="auto"/>
              <w:jc w:val="center"/>
              <w:rPr>
                <w:b/>
                <w:sz w:val="18"/>
                <w:szCs w:val="18"/>
              </w:rPr>
            </w:pPr>
            <w:r w:rsidRPr="00B25449">
              <w:rPr>
                <w:b/>
                <w:sz w:val="18"/>
                <w:szCs w:val="18"/>
              </w:rPr>
              <w:t>合计</w:t>
            </w:r>
          </w:p>
        </w:tc>
      </w:tr>
      <w:tr w:rsidR="00126D14" w:rsidRPr="005E1AD8" w:rsidTr="003C4FFC">
        <w:tc>
          <w:tcPr>
            <w:tcW w:w="1670" w:type="dxa"/>
            <w:gridSpan w:val="3"/>
            <w:vAlign w:val="center"/>
          </w:tcPr>
          <w:p w:rsidR="00126D14" w:rsidRPr="0077393F" w:rsidRDefault="00126D14" w:rsidP="003C4FFC">
            <w:pPr>
              <w:spacing w:before="29" w:line="288" w:lineRule="auto"/>
              <w:rPr>
                <w:sz w:val="18"/>
                <w:szCs w:val="18"/>
              </w:rPr>
            </w:pPr>
            <w:r w:rsidRPr="0077393F">
              <w:rPr>
                <w:color w:val="000000"/>
                <w:sz w:val="18"/>
                <w:szCs w:val="18"/>
              </w:rPr>
              <w:t>资产</w:t>
            </w:r>
          </w:p>
        </w:tc>
        <w:tc>
          <w:tcPr>
            <w:tcW w:w="1273" w:type="dxa"/>
            <w:gridSpan w:val="2"/>
            <w:vAlign w:val="center"/>
          </w:tcPr>
          <w:p w:rsidR="00126D14" w:rsidRPr="0077393F" w:rsidRDefault="00126D14" w:rsidP="00BF370B">
            <w:pPr>
              <w:spacing w:before="29" w:line="288" w:lineRule="auto"/>
              <w:rPr>
                <w:sz w:val="18"/>
                <w:szCs w:val="18"/>
              </w:rPr>
            </w:pPr>
          </w:p>
        </w:tc>
        <w:tc>
          <w:tcPr>
            <w:tcW w:w="1105" w:type="dxa"/>
            <w:vAlign w:val="center"/>
          </w:tcPr>
          <w:p w:rsidR="00126D14" w:rsidRPr="005E1AD8" w:rsidRDefault="00126D14" w:rsidP="00BF370B">
            <w:pPr>
              <w:spacing w:before="29" w:line="288" w:lineRule="auto"/>
              <w:rPr>
                <w:sz w:val="18"/>
                <w:szCs w:val="18"/>
              </w:rPr>
            </w:pPr>
          </w:p>
        </w:tc>
        <w:tc>
          <w:tcPr>
            <w:tcW w:w="1163" w:type="dxa"/>
            <w:gridSpan w:val="2"/>
            <w:vAlign w:val="center"/>
          </w:tcPr>
          <w:p w:rsidR="00126D14" w:rsidRPr="005E1AD8" w:rsidRDefault="00126D14" w:rsidP="00BF370B">
            <w:pPr>
              <w:spacing w:before="29" w:line="288" w:lineRule="auto"/>
              <w:rPr>
                <w:sz w:val="18"/>
                <w:szCs w:val="18"/>
              </w:rPr>
            </w:pPr>
          </w:p>
        </w:tc>
        <w:tc>
          <w:tcPr>
            <w:tcW w:w="851" w:type="dxa"/>
            <w:vAlign w:val="center"/>
          </w:tcPr>
          <w:p w:rsidR="00126D14" w:rsidRPr="005E1AD8" w:rsidRDefault="00126D14" w:rsidP="00BF370B">
            <w:pPr>
              <w:spacing w:before="29" w:line="288" w:lineRule="auto"/>
              <w:rPr>
                <w:sz w:val="18"/>
                <w:szCs w:val="18"/>
              </w:rPr>
            </w:pPr>
          </w:p>
        </w:tc>
        <w:tc>
          <w:tcPr>
            <w:tcW w:w="992" w:type="dxa"/>
            <w:vAlign w:val="center"/>
          </w:tcPr>
          <w:p w:rsidR="00126D14" w:rsidRPr="005E1AD8" w:rsidRDefault="00126D14" w:rsidP="00BF370B">
            <w:pPr>
              <w:spacing w:before="29" w:line="288" w:lineRule="auto"/>
              <w:rPr>
                <w:sz w:val="18"/>
                <w:szCs w:val="18"/>
              </w:rPr>
            </w:pPr>
          </w:p>
        </w:tc>
        <w:tc>
          <w:tcPr>
            <w:tcW w:w="992" w:type="dxa"/>
            <w:gridSpan w:val="2"/>
            <w:vAlign w:val="center"/>
          </w:tcPr>
          <w:p w:rsidR="00126D14" w:rsidRPr="005E1AD8" w:rsidRDefault="00126D14" w:rsidP="00BF370B">
            <w:pPr>
              <w:spacing w:before="29" w:line="288" w:lineRule="auto"/>
              <w:rPr>
                <w:sz w:val="18"/>
                <w:szCs w:val="18"/>
              </w:rPr>
            </w:pPr>
          </w:p>
        </w:tc>
        <w:tc>
          <w:tcPr>
            <w:tcW w:w="1026" w:type="dxa"/>
            <w:vAlign w:val="center"/>
          </w:tcPr>
          <w:p w:rsidR="00126D14" w:rsidRPr="005E1AD8" w:rsidRDefault="00126D14" w:rsidP="00BF370B">
            <w:pPr>
              <w:spacing w:before="29" w:line="288" w:lineRule="auto"/>
              <w:rPr>
                <w:sz w:val="18"/>
                <w:szCs w:val="18"/>
              </w:rPr>
            </w:pPr>
          </w:p>
        </w:tc>
      </w:tr>
      <w:tr w:rsidR="000B3829">
        <w:tc>
          <w:tcPr>
            <w:tcW w:w="1670" w:type="dxa"/>
            <w:gridSpan w:val="3"/>
            <w:vAlign w:val="center"/>
          </w:tcPr>
          <w:p w:rsidR="000B3829" w:rsidRDefault="00726CD3">
            <w:pPr>
              <w:jc w:val="left"/>
            </w:pPr>
            <w:r>
              <w:rPr>
                <w:color w:val="000000"/>
                <w:sz w:val="18"/>
                <w:szCs w:val="18"/>
              </w:rPr>
              <w:t>银行存款</w:t>
            </w:r>
          </w:p>
        </w:tc>
        <w:tc>
          <w:tcPr>
            <w:tcW w:w="1273" w:type="dxa"/>
            <w:gridSpan w:val="2"/>
            <w:vAlign w:val="center"/>
          </w:tcPr>
          <w:p w:rsidR="000B3829" w:rsidRDefault="00726CD3">
            <w:pPr>
              <w:jc w:val="left"/>
            </w:pPr>
            <w:r>
              <w:rPr>
                <w:color w:val="000000"/>
                <w:sz w:val="18"/>
                <w:szCs w:val="18"/>
              </w:rPr>
              <w:t>555,719,176.14</w:t>
            </w:r>
          </w:p>
        </w:tc>
        <w:tc>
          <w:tcPr>
            <w:tcW w:w="1105" w:type="dxa"/>
            <w:vAlign w:val="center"/>
          </w:tcPr>
          <w:p w:rsidR="000B3829" w:rsidRDefault="00726CD3">
            <w:pPr>
              <w:jc w:val="left"/>
            </w:pPr>
            <w:r>
              <w:rPr>
                <w:color w:val="000000"/>
                <w:sz w:val="18"/>
                <w:szCs w:val="18"/>
              </w:rPr>
              <w:t>680,000,000.00</w:t>
            </w:r>
          </w:p>
        </w:tc>
        <w:tc>
          <w:tcPr>
            <w:tcW w:w="1163" w:type="dxa"/>
            <w:gridSpan w:val="2"/>
            <w:vAlign w:val="center"/>
          </w:tcPr>
          <w:p w:rsidR="000B3829" w:rsidRDefault="00726CD3">
            <w:pPr>
              <w:jc w:val="left"/>
            </w:pPr>
            <w:r>
              <w:rPr>
                <w:color w:val="000000"/>
                <w:sz w:val="18"/>
                <w:szCs w:val="18"/>
              </w:rPr>
              <w:t>1,030,000,000.00</w:t>
            </w:r>
          </w:p>
        </w:tc>
        <w:tc>
          <w:tcPr>
            <w:tcW w:w="851" w:type="dxa"/>
            <w:vAlign w:val="center"/>
          </w:tcPr>
          <w:p w:rsidR="000B3829" w:rsidRDefault="00726CD3">
            <w:pPr>
              <w:jc w:val="left"/>
            </w:pPr>
            <w:r>
              <w:rPr>
                <w:color w:val="000000"/>
                <w:sz w:val="18"/>
                <w:szCs w:val="18"/>
              </w:rPr>
              <w:t>-</w:t>
            </w:r>
          </w:p>
        </w:tc>
        <w:tc>
          <w:tcPr>
            <w:tcW w:w="992" w:type="dxa"/>
            <w:vAlign w:val="center"/>
          </w:tcPr>
          <w:p w:rsidR="000B3829" w:rsidRDefault="00726CD3">
            <w:pPr>
              <w:jc w:val="left"/>
            </w:pPr>
            <w:r>
              <w:rPr>
                <w:color w:val="000000"/>
                <w:sz w:val="18"/>
                <w:szCs w:val="18"/>
              </w:rPr>
              <w:t>-</w:t>
            </w:r>
          </w:p>
        </w:tc>
        <w:tc>
          <w:tcPr>
            <w:tcW w:w="992" w:type="dxa"/>
            <w:gridSpan w:val="2"/>
            <w:vAlign w:val="center"/>
          </w:tcPr>
          <w:p w:rsidR="000B3829" w:rsidRDefault="00726CD3">
            <w:pPr>
              <w:jc w:val="left"/>
            </w:pPr>
            <w:r>
              <w:rPr>
                <w:color w:val="000000"/>
                <w:sz w:val="18"/>
                <w:szCs w:val="18"/>
              </w:rPr>
              <w:t>-</w:t>
            </w:r>
          </w:p>
        </w:tc>
        <w:tc>
          <w:tcPr>
            <w:tcW w:w="1026" w:type="dxa"/>
            <w:vAlign w:val="center"/>
          </w:tcPr>
          <w:p w:rsidR="000B3829" w:rsidRDefault="00726CD3">
            <w:pPr>
              <w:jc w:val="left"/>
            </w:pPr>
            <w:r>
              <w:rPr>
                <w:color w:val="000000"/>
                <w:sz w:val="18"/>
                <w:szCs w:val="18"/>
              </w:rPr>
              <w:t>2,265,719,176.14</w:t>
            </w:r>
          </w:p>
        </w:tc>
      </w:tr>
      <w:tr w:rsidR="000B3829">
        <w:tc>
          <w:tcPr>
            <w:tcW w:w="1670" w:type="dxa"/>
            <w:gridSpan w:val="3"/>
            <w:vAlign w:val="center"/>
          </w:tcPr>
          <w:p w:rsidR="000B3829" w:rsidRDefault="00726CD3">
            <w:pPr>
              <w:jc w:val="left"/>
            </w:pPr>
            <w:r>
              <w:rPr>
                <w:color w:val="000000"/>
                <w:sz w:val="18"/>
                <w:szCs w:val="18"/>
              </w:rPr>
              <w:t>交易性金融资产</w:t>
            </w:r>
          </w:p>
        </w:tc>
        <w:tc>
          <w:tcPr>
            <w:tcW w:w="1273" w:type="dxa"/>
            <w:gridSpan w:val="2"/>
            <w:vAlign w:val="center"/>
          </w:tcPr>
          <w:p w:rsidR="000B3829" w:rsidRDefault="00726CD3">
            <w:pPr>
              <w:jc w:val="left"/>
            </w:pPr>
            <w:r>
              <w:rPr>
                <w:color w:val="000000"/>
                <w:sz w:val="18"/>
                <w:szCs w:val="18"/>
              </w:rPr>
              <w:t>875,851,327.28</w:t>
            </w:r>
          </w:p>
        </w:tc>
        <w:tc>
          <w:tcPr>
            <w:tcW w:w="1105" w:type="dxa"/>
            <w:vAlign w:val="center"/>
          </w:tcPr>
          <w:p w:rsidR="000B3829" w:rsidRDefault="00726CD3">
            <w:pPr>
              <w:jc w:val="left"/>
            </w:pPr>
            <w:r>
              <w:rPr>
                <w:color w:val="000000"/>
                <w:sz w:val="18"/>
                <w:szCs w:val="18"/>
              </w:rPr>
              <w:t>1,720,299,386.14</w:t>
            </w:r>
          </w:p>
        </w:tc>
        <w:tc>
          <w:tcPr>
            <w:tcW w:w="1163" w:type="dxa"/>
            <w:gridSpan w:val="2"/>
            <w:vAlign w:val="center"/>
          </w:tcPr>
          <w:p w:rsidR="000B3829" w:rsidRDefault="00726CD3">
            <w:pPr>
              <w:jc w:val="left"/>
            </w:pPr>
            <w:r>
              <w:rPr>
                <w:color w:val="000000"/>
                <w:sz w:val="18"/>
                <w:szCs w:val="18"/>
              </w:rPr>
              <w:t>804,677,772.47</w:t>
            </w:r>
          </w:p>
        </w:tc>
        <w:tc>
          <w:tcPr>
            <w:tcW w:w="851" w:type="dxa"/>
            <w:vAlign w:val="center"/>
          </w:tcPr>
          <w:p w:rsidR="000B3829" w:rsidRDefault="00726CD3">
            <w:pPr>
              <w:jc w:val="left"/>
            </w:pPr>
            <w:r>
              <w:rPr>
                <w:color w:val="000000"/>
                <w:sz w:val="18"/>
                <w:szCs w:val="18"/>
              </w:rPr>
              <w:t>-</w:t>
            </w:r>
          </w:p>
        </w:tc>
        <w:tc>
          <w:tcPr>
            <w:tcW w:w="992" w:type="dxa"/>
            <w:vAlign w:val="center"/>
          </w:tcPr>
          <w:p w:rsidR="000B3829" w:rsidRDefault="00726CD3">
            <w:pPr>
              <w:jc w:val="left"/>
            </w:pPr>
            <w:r>
              <w:rPr>
                <w:color w:val="000000"/>
                <w:sz w:val="18"/>
                <w:szCs w:val="18"/>
              </w:rPr>
              <w:t>-</w:t>
            </w:r>
          </w:p>
        </w:tc>
        <w:tc>
          <w:tcPr>
            <w:tcW w:w="992" w:type="dxa"/>
            <w:gridSpan w:val="2"/>
            <w:vAlign w:val="center"/>
          </w:tcPr>
          <w:p w:rsidR="000B3829" w:rsidRDefault="00726CD3">
            <w:pPr>
              <w:jc w:val="left"/>
            </w:pPr>
            <w:r>
              <w:rPr>
                <w:color w:val="000000"/>
                <w:sz w:val="18"/>
                <w:szCs w:val="18"/>
              </w:rPr>
              <w:t>-</w:t>
            </w:r>
          </w:p>
        </w:tc>
        <w:tc>
          <w:tcPr>
            <w:tcW w:w="1026" w:type="dxa"/>
            <w:vAlign w:val="center"/>
          </w:tcPr>
          <w:p w:rsidR="000B3829" w:rsidRDefault="00726CD3">
            <w:pPr>
              <w:jc w:val="left"/>
            </w:pPr>
            <w:r>
              <w:rPr>
                <w:color w:val="000000"/>
                <w:sz w:val="18"/>
                <w:szCs w:val="18"/>
              </w:rPr>
              <w:t>3,400,828,485.89</w:t>
            </w:r>
          </w:p>
        </w:tc>
      </w:tr>
      <w:tr w:rsidR="000B3829">
        <w:tc>
          <w:tcPr>
            <w:tcW w:w="1670" w:type="dxa"/>
            <w:gridSpan w:val="3"/>
            <w:vAlign w:val="center"/>
          </w:tcPr>
          <w:p w:rsidR="000B3829" w:rsidRDefault="00726CD3">
            <w:pPr>
              <w:jc w:val="left"/>
            </w:pPr>
            <w:r>
              <w:rPr>
                <w:color w:val="000000"/>
                <w:sz w:val="18"/>
                <w:szCs w:val="18"/>
              </w:rPr>
              <w:t>应收利息</w:t>
            </w:r>
          </w:p>
        </w:tc>
        <w:tc>
          <w:tcPr>
            <w:tcW w:w="1273" w:type="dxa"/>
            <w:gridSpan w:val="2"/>
            <w:vAlign w:val="center"/>
          </w:tcPr>
          <w:p w:rsidR="000B3829" w:rsidRDefault="00726CD3">
            <w:pPr>
              <w:jc w:val="left"/>
            </w:pPr>
            <w:r>
              <w:rPr>
                <w:color w:val="000000"/>
                <w:sz w:val="18"/>
                <w:szCs w:val="18"/>
              </w:rPr>
              <w:t>-</w:t>
            </w:r>
          </w:p>
        </w:tc>
        <w:tc>
          <w:tcPr>
            <w:tcW w:w="1105" w:type="dxa"/>
            <w:vAlign w:val="center"/>
          </w:tcPr>
          <w:p w:rsidR="000B3829" w:rsidRDefault="00726CD3">
            <w:pPr>
              <w:jc w:val="left"/>
            </w:pPr>
            <w:r>
              <w:rPr>
                <w:color w:val="000000"/>
                <w:sz w:val="18"/>
                <w:szCs w:val="18"/>
              </w:rPr>
              <w:t>-</w:t>
            </w:r>
          </w:p>
        </w:tc>
        <w:tc>
          <w:tcPr>
            <w:tcW w:w="1163" w:type="dxa"/>
            <w:gridSpan w:val="2"/>
            <w:vAlign w:val="center"/>
          </w:tcPr>
          <w:p w:rsidR="000B3829" w:rsidRDefault="00726CD3">
            <w:pPr>
              <w:jc w:val="left"/>
            </w:pPr>
            <w:r>
              <w:rPr>
                <w:color w:val="000000"/>
                <w:sz w:val="18"/>
                <w:szCs w:val="18"/>
              </w:rPr>
              <w:t>-</w:t>
            </w:r>
          </w:p>
        </w:tc>
        <w:tc>
          <w:tcPr>
            <w:tcW w:w="851" w:type="dxa"/>
            <w:vAlign w:val="center"/>
          </w:tcPr>
          <w:p w:rsidR="000B3829" w:rsidRDefault="00726CD3">
            <w:pPr>
              <w:jc w:val="left"/>
            </w:pPr>
            <w:r>
              <w:rPr>
                <w:color w:val="000000"/>
                <w:sz w:val="18"/>
                <w:szCs w:val="18"/>
              </w:rPr>
              <w:t>-</w:t>
            </w:r>
          </w:p>
        </w:tc>
        <w:tc>
          <w:tcPr>
            <w:tcW w:w="992" w:type="dxa"/>
            <w:vAlign w:val="center"/>
          </w:tcPr>
          <w:p w:rsidR="000B3829" w:rsidRDefault="00726CD3">
            <w:pPr>
              <w:jc w:val="left"/>
            </w:pPr>
            <w:r>
              <w:rPr>
                <w:color w:val="000000"/>
                <w:sz w:val="18"/>
                <w:szCs w:val="18"/>
              </w:rPr>
              <w:t>-</w:t>
            </w:r>
          </w:p>
        </w:tc>
        <w:tc>
          <w:tcPr>
            <w:tcW w:w="992" w:type="dxa"/>
            <w:gridSpan w:val="2"/>
            <w:vAlign w:val="center"/>
          </w:tcPr>
          <w:p w:rsidR="000B3829" w:rsidRDefault="00726CD3">
            <w:pPr>
              <w:jc w:val="left"/>
            </w:pPr>
            <w:r>
              <w:rPr>
                <w:color w:val="000000"/>
                <w:sz w:val="18"/>
                <w:szCs w:val="18"/>
              </w:rPr>
              <w:t>18,328,586.03</w:t>
            </w:r>
          </w:p>
        </w:tc>
        <w:tc>
          <w:tcPr>
            <w:tcW w:w="1026" w:type="dxa"/>
            <w:vAlign w:val="center"/>
          </w:tcPr>
          <w:p w:rsidR="000B3829" w:rsidRDefault="00726CD3">
            <w:pPr>
              <w:jc w:val="left"/>
            </w:pPr>
            <w:r>
              <w:rPr>
                <w:color w:val="000000"/>
                <w:sz w:val="18"/>
                <w:szCs w:val="18"/>
              </w:rPr>
              <w:t>18,328,586.03</w:t>
            </w:r>
          </w:p>
        </w:tc>
      </w:tr>
      <w:tr w:rsidR="000B3829">
        <w:tc>
          <w:tcPr>
            <w:tcW w:w="1670" w:type="dxa"/>
            <w:gridSpan w:val="3"/>
            <w:vAlign w:val="center"/>
          </w:tcPr>
          <w:p w:rsidR="000B3829" w:rsidRDefault="00726CD3">
            <w:pPr>
              <w:jc w:val="left"/>
            </w:pPr>
            <w:r>
              <w:rPr>
                <w:color w:val="000000"/>
                <w:sz w:val="18"/>
                <w:szCs w:val="18"/>
              </w:rPr>
              <w:t>应收申购款</w:t>
            </w:r>
          </w:p>
        </w:tc>
        <w:tc>
          <w:tcPr>
            <w:tcW w:w="1273" w:type="dxa"/>
            <w:gridSpan w:val="2"/>
            <w:vAlign w:val="center"/>
          </w:tcPr>
          <w:p w:rsidR="000B3829" w:rsidRDefault="00726CD3">
            <w:pPr>
              <w:jc w:val="left"/>
            </w:pPr>
            <w:r>
              <w:rPr>
                <w:color w:val="000000"/>
                <w:sz w:val="18"/>
                <w:szCs w:val="18"/>
              </w:rPr>
              <w:t>-</w:t>
            </w:r>
          </w:p>
        </w:tc>
        <w:tc>
          <w:tcPr>
            <w:tcW w:w="1105" w:type="dxa"/>
            <w:vAlign w:val="center"/>
          </w:tcPr>
          <w:p w:rsidR="000B3829" w:rsidRDefault="00726CD3">
            <w:pPr>
              <w:jc w:val="left"/>
            </w:pPr>
            <w:r>
              <w:rPr>
                <w:color w:val="000000"/>
                <w:sz w:val="18"/>
                <w:szCs w:val="18"/>
              </w:rPr>
              <w:t>-</w:t>
            </w:r>
          </w:p>
        </w:tc>
        <w:tc>
          <w:tcPr>
            <w:tcW w:w="1163" w:type="dxa"/>
            <w:gridSpan w:val="2"/>
            <w:vAlign w:val="center"/>
          </w:tcPr>
          <w:p w:rsidR="000B3829" w:rsidRDefault="00726CD3">
            <w:pPr>
              <w:jc w:val="left"/>
            </w:pPr>
            <w:r>
              <w:rPr>
                <w:color w:val="000000"/>
                <w:sz w:val="18"/>
                <w:szCs w:val="18"/>
              </w:rPr>
              <w:t>-</w:t>
            </w:r>
          </w:p>
        </w:tc>
        <w:tc>
          <w:tcPr>
            <w:tcW w:w="851" w:type="dxa"/>
            <w:vAlign w:val="center"/>
          </w:tcPr>
          <w:p w:rsidR="000B3829" w:rsidRDefault="00726CD3">
            <w:pPr>
              <w:jc w:val="left"/>
            </w:pPr>
            <w:r>
              <w:rPr>
                <w:color w:val="000000"/>
                <w:sz w:val="18"/>
                <w:szCs w:val="18"/>
              </w:rPr>
              <w:t>-</w:t>
            </w:r>
          </w:p>
        </w:tc>
        <w:tc>
          <w:tcPr>
            <w:tcW w:w="992" w:type="dxa"/>
            <w:vAlign w:val="center"/>
          </w:tcPr>
          <w:p w:rsidR="000B3829" w:rsidRDefault="00726CD3">
            <w:pPr>
              <w:jc w:val="left"/>
            </w:pPr>
            <w:r>
              <w:rPr>
                <w:color w:val="000000"/>
                <w:sz w:val="18"/>
                <w:szCs w:val="18"/>
              </w:rPr>
              <w:t>-</w:t>
            </w:r>
          </w:p>
        </w:tc>
        <w:tc>
          <w:tcPr>
            <w:tcW w:w="992" w:type="dxa"/>
            <w:gridSpan w:val="2"/>
            <w:vAlign w:val="center"/>
          </w:tcPr>
          <w:p w:rsidR="000B3829" w:rsidRDefault="00726CD3">
            <w:pPr>
              <w:jc w:val="left"/>
            </w:pPr>
            <w:r>
              <w:rPr>
                <w:color w:val="000000"/>
                <w:sz w:val="18"/>
                <w:szCs w:val="18"/>
              </w:rPr>
              <w:t>80,000.00</w:t>
            </w:r>
          </w:p>
        </w:tc>
        <w:tc>
          <w:tcPr>
            <w:tcW w:w="1026" w:type="dxa"/>
            <w:vAlign w:val="center"/>
          </w:tcPr>
          <w:p w:rsidR="000B3829" w:rsidRDefault="00726CD3">
            <w:pPr>
              <w:jc w:val="left"/>
            </w:pPr>
            <w:r>
              <w:rPr>
                <w:color w:val="000000"/>
                <w:sz w:val="18"/>
                <w:szCs w:val="18"/>
              </w:rPr>
              <w:t>80,000.00</w:t>
            </w:r>
          </w:p>
        </w:tc>
      </w:tr>
      <w:tr w:rsidR="00126D14" w:rsidRPr="0077393F" w:rsidTr="003C4FFC">
        <w:tc>
          <w:tcPr>
            <w:tcW w:w="1670" w:type="dxa"/>
            <w:gridSpan w:val="3"/>
            <w:vAlign w:val="center"/>
          </w:tcPr>
          <w:p w:rsidR="00126D14" w:rsidRPr="0077393F" w:rsidRDefault="00126D14" w:rsidP="003C4FFC">
            <w:pPr>
              <w:spacing w:before="29" w:line="288" w:lineRule="auto"/>
              <w:rPr>
                <w:sz w:val="18"/>
                <w:szCs w:val="18"/>
              </w:rPr>
            </w:pPr>
            <w:r w:rsidRPr="0077393F">
              <w:rPr>
                <w:color w:val="000000"/>
                <w:sz w:val="18"/>
                <w:szCs w:val="18"/>
              </w:rPr>
              <w:t>资产总计</w:t>
            </w:r>
          </w:p>
        </w:tc>
        <w:tc>
          <w:tcPr>
            <w:tcW w:w="1273"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1,431,570,503.42</w:t>
            </w:r>
          </w:p>
        </w:tc>
        <w:tc>
          <w:tcPr>
            <w:tcW w:w="1105" w:type="dxa"/>
            <w:vAlign w:val="center"/>
          </w:tcPr>
          <w:p w:rsidR="00126D14" w:rsidRPr="0077393F" w:rsidRDefault="00126D14" w:rsidP="00BF370B">
            <w:pPr>
              <w:spacing w:before="29" w:line="288" w:lineRule="auto"/>
              <w:jc w:val="right"/>
              <w:rPr>
                <w:sz w:val="18"/>
                <w:szCs w:val="18"/>
              </w:rPr>
            </w:pPr>
            <w:r w:rsidRPr="0077393F">
              <w:rPr>
                <w:sz w:val="18"/>
                <w:szCs w:val="18"/>
              </w:rPr>
              <w:t>2,400,299,386.14</w:t>
            </w:r>
          </w:p>
        </w:tc>
        <w:tc>
          <w:tcPr>
            <w:tcW w:w="1163"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1,834,677,772.47</w:t>
            </w:r>
          </w:p>
        </w:tc>
        <w:tc>
          <w:tcPr>
            <w:tcW w:w="851" w:type="dxa"/>
            <w:vAlign w:val="center"/>
          </w:tcPr>
          <w:p w:rsidR="00126D14" w:rsidRPr="0077393F" w:rsidRDefault="00126D14" w:rsidP="00BF370B">
            <w:pPr>
              <w:spacing w:before="29" w:line="288" w:lineRule="auto"/>
              <w:jc w:val="right"/>
              <w:rPr>
                <w:sz w:val="18"/>
                <w:szCs w:val="18"/>
              </w:rPr>
            </w:pPr>
            <w:r w:rsidRPr="0077393F">
              <w:rPr>
                <w:sz w:val="18"/>
                <w:szCs w:val="18"/>
              </w:rPr>
              <w:t>-</w:t>
            </w: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92"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18,408,586.03</w:t>
            </w:r>
          </w:p>
          <w:p w:rsidR="00126D14" w:rsidRPr="0077393F" w:rsidRDefault="00126D14" w:rsidP="00BF370B">
            <w:pPr>
              <w:spacing w:before="29" w:line="288" w:lineRule="auto"/>
              <w:jc w:val="right"/>
              <w:rPr>
                <w:sz w:val="18"/>
                <w:szCs w:val="18"/>
              </w:rPr>
            </w:pPr>
          </w:p>
        </w:tc>
        <w:tc>
          <w:tcPr>
            <w:tcW w:w="1026" w:type="dxa"/>
            <w:vAlign w:val="center"/>
          </w:tcPr>
          <w:p w:rsidR="00126D14" w:rsidRPr="0077393F" w:rsidRDefault="00126D14" w:rsidP="00BF370B">
            <w:pPr>
              <w:spacing w:before="29" w:line="288" w:lineRule="auto"/>
              <w:jc w:val="right"/>
              <w:rPr>
                <w:sz w:val="18"/>
                <w:szCs w:val="18"/>
              </w:rPr>
            </w:pPr>
            <w:r w:rsidRPr="0077393F">
              <w:rPr>
                <w:sz w:val="18"/>
                <w:szCs w:val="18"/>
              </w:rPr>
              <w:t>5,684,956,248.06</w:t>
            </w:r>
          </w:p>
          <w:p w:rsidR="00126D14" w:rsidRPr="0077393F" w:rsidRDefault="00126D14" w:rsidP="00BF370B">
            <w:pPr>
              <w:spacing w:before="29" w:line="288" w:lineRule="auto"/>
              <w:jc w:val="right"/>
              <w:rPr>
                <w:sz w:val="18"/>
                <w:szCs w:val="18"/>
              </w:rPr>
            </w:pPr>
          </w:p>
        </w:tc>
      </w:tr>
      <w:tr w:rsidR="00126D14" w:rsidRPr="005E1AD8" w:rsidTr="003C4FFC">
        <w:tc>
          <w:tcPr>
            <w:tcW w:w="1672" w:type="dxa"/>
            <w:gridSpan w:val="3"/>
            <w:vAlign w:val="center"/>
          </w:tcPr>
          <w:p w:rsidR="00126D14" w:rsidRPr="00E7293B" w:rsidRDefault="00126D14" w:rsidP="003C4FFC">
            <w:pPr>
              <w:spacing w:before="29" w:line="288" w:lineRule="auto"/>
              <w:rPr>
                <w:sz w:val="18"/>
                <w:szCs w:val="18"/>
              </w:rPr>
            </w:pPr>
            <w:r w:rsidRPr="00E7293B">
              <w:rPr>
                <w:color w:val="000000"/>
                <w:sz w:val="18"/>
                <w:szCs w:val="18"/>
              </w:rPr>
              <w:t>负债</w:t>
            </w:r>
          </w:p>
        </w:tc>
        <w:tc>
          <w:tcPr>
            <w:tcW w:w="1271" w:type="dxa"/>
            <w:gridSpan w:val="2"/>
            <w:vAlign w:val="center"/>
          </w:tcPr>
          <w:p w:rsidR="00126D14" w:rsidRPr="005E1AD8" w:rsidRDefault="00126D14" w:rsidP="00BF370B">
            <w:pPr>
              <w:spacing w:before="29" w:line="288" w:lineRule="auto"/>
              <w:jc w:val="center"/>
              <w:rPr>
                <w:sz w:val="18"/>
                <w:szCs w:val="18"/>
              </w:rPr>
            </w:pPr>
          </w:p>
        </w:tc>
        <w:tc>
          <w:tcPr>
            <w:tcW w:w="1104" w:type="dxa"/>
            <w:vAlign w:val="center"/>
          </w:tcPr>
          <w:p w:rsidR="00126D14" w:rsidRPr="005E1AD8" w:rsidRDefault="00126D14" w:rsidP="00BF370B">
            <w:pPr>
              <w:spacing w:before="29" w:line="288" w:lineRule="auto"/>
              <w:jc w:val="center"/>
              <w:rPr>
                <w:color w:val="000000"/>
                <w:sz w:val="18"/>
                <w:szCs w:val="18"/>
              </w:rPr>
            </w:pPr>
          </w:p>
        </w:tc>
        <w:tc>
          <w:tcPr>
            <w:tcW w:w="1164" w:type="dxa"/>
            <w:gridSpan w:val="2"/>
            <w:vAlign w:val="center"/>
          </w:tcPr>
          <w:p w:rsidR="00126D14" w:rsidRPr="005E1AD8" w:rsidRDefault="00126D14" w:rsidP="00BF370B">
            <w:pPr>
              <w:spacing w:before="29" w:line="288" w:lineRule="auto"/>
              <w:jc w:val="center"/>
              <w:rPr>
                <w:color w:val="000000"/>
                <w:sz w:val="18"/>
                <w:szCs w:val="18"/>
              </w:rPr>
            </w:pPr>
          </w:p>
        </w:tc>
        <w:tc>
          <w:tcPr>
            <w:tcW w:w="851" w:type="dxa"/>
            <w:vAlign w:val="center"/>
          </w:tcPr>
          <w:p w:rsidR="00126D14" w:rsidRPr="005E1AD8" w:rsidRDefault="00126D14" w:rsidP="00BF370B">
            <w:pPr>
              <w:spacing w:before="29" w:line="288" w:lineRule="auto"/>
              <w:jc w:val="center"/>
              <w:rPr>
                <w:sz w:val="18"/>
                <w:szCs w:val="18"/>
              </w:rPr>
            </w:pPr>
          </w:p>
        </w:tc>
        <w:tc>
          <w:tcPr>
            <w:tcW w:w="992" w:type="dxa"/>
            <w:vAlign w:val="center"/>
          </w:tcPr>
          <w:p w:rsidR="00126D14" w:rsidRPr="005E1AD8" w:rsidRDefault="00126D14" w:rsidP="00BF370B">
            <w:pPr>
              <w:spacing w:before="29" w:line="288" w:lineRule="auto"/>
              <w:jc w:val="center"/>
              <w:rPr>
                <w:sz w:val="18"/>
                <w:szCs w:val="18"/>
              </w:rPr>
            </w:pPr>
          </w:p>
        </w:tc>
        <w:tc>
          <w:tcPr>
            <w:tcW w:w="992" w:type="dxa"/>
            <w:gridSpan w:val="2"/>
            <w:vAlign w:val="center"/>
          </w:tcPr>
          <w:p w:rsidR="00126D14" w:rsidRPr="005E1AD8" w:rsidRDefault="00126D14" w:rsidP="00BF370B">
            <w:pPr>
              <w:spacing w:before="29" w:line="288" w:lineRule="auto"/>
              <w:jc w:val="center"/>
              <w:rPr>
                <w:sz w:val="18"/>
                <w:szCs w:val="18"/>
              </w:rPr>
            </w:pPr>
          </w:p>
        </w:tc>
        <w:tc>
          <w:tcPr>
            <w:tcW w:w="1026" w:type="dxa"/>
            <w:vAlign w:val="center"/>
          </w:tcPr>
          <w:p w:rsidR="00126D14" w:rsidRPr="005E1AD8" w:rsidRDefault="00126D14" w:rsidP="00BF370B">
            <w:pPr>
              <w:spacing w:before="29" w:line="288" w:lineRule="auto"/>
              <w:jc w:val="center"/>
              <w:rPr>
                <w:sz w:val="18"/>
                <w:szCs w:val="18"/>
              </w:rPr>
            </w:pPr>
          </w:p>
        </w:tc>
      </w:tr>
      <w:tr w:rsidR="000B3829">
        <w:tc>
          <w:tcPr>
            <w:tcW w:w="1672" w:type="dxa"/>
            <w:gridSpan w:val="3"/>
            <w:vAlign w:val="center"/>
          </w:tcPr>
          <w:p w:rsidR="000B3829" w:rsidRDefault="00726CD3">
            <w:pPr>
              <w:jc w:val="left"/>
            </w:pPr>
            <w:r>
              <w:rPr>
                <w:color w:val="000000"/>
                <w:sz w:val="18"/>
                <w:szCs w:val="18"/>
              </w:rPr>
              <w:t>卖出回购金融资产款</w:t>
            </w:r>
          </w:p>
        </w:tc>
        <w:tc>
          <w:tcPr>
            <w:tcW w:w="1271" w:type="dxa"/>
            <w:gridSpan w:val="2"/>
            <w:vAlign w:val="center"/>
          </w:tcPr>
          <w:p w:rsidR="000B3829" w:rsidRDefault="00726CD3">
            <w:pPr>
              <w:jc w:val="left"/>
            </w:pPr>
            <w:r>
              <w:rPr>
                <w:color w:val="000000"/>
                <w:sz w:val="18"/>
                <w:szCs w:val="18"/>
              </w:rPr>
              <w:t>716,143,653.61</w:t>
            </w:r>
          </w:p>
        </w:tc>
        <w:tc>
          <w:tcPr>
            <w:tcW w:w="1104" w:type="dxa"/>
            <w:vAlign w:val="center"/>
          </w:tcPr>
          <w:p w:rsidR="000B3829" w:rsidRDefault="00726CD3">
            <w:pPr>
              <w:jc w:val="left"/>
            </w:pPr>
            <w:r>
              <w:rPr>
                <w:color w:val="000000"/>
                <w:sz w:val="18"/>
                <w:szCs w:val="18"/>
              </w:rPr>
              <w:t>-</w:t>
            </w:r>
          </w:p>
        </w:tc>
        <w:tc>
          <w:tcPr>
            <w:tcW w:w="1164" w:type="dxa"/>
            <w:gridSpan w:val="2"/>
            <w:vAlign w:val="center"/>
          </w:tcPr>
          <w:p w:rsidR="000B3829" w:rsidRDefault="00726CD3">
            <w:pPr>
              <w:jc w:val="left"/>
            </w:pPr>
            <w:r>
              <w:rPr>
                <w:color w:val="000000"/>
                <w:sz w:val="18"/>
                <w:szCs w:val="18"/>
              </w:rPr>
              <w:t>-</w:t>
            </w:r>
          </w:p>
        </w:tc>
        <w:tc>
          <w:tcPr>
            <w:tcW w:w="851" w:type="dxa"/>
            <w:vAlign w:val="center"/>
          </w:tcPr>
          <w:p w:rsidR="000B3829" w:rsidRDefault="00726CD3">
            <w:pPr>
              <w:jc w:val="left"/>
            </w:pPr>
            <w:r>
              <w:rPr>
                <w:color w:val="000000"/>
                <w:sz w:val="18"/>
                <w:szCs w:val="18"/>
              </w:rPr>
              <w:t>-</w:t>
            </w:r>
          </w:p>
        </w:tc>
        <w:tc>
          <w:tcPr>
            <w:tcW w:w="992" w:type="dxa"/>
            <w:vAlign w:val="center"/>
          </w:tcPr>
          <w:p w:rsidR="000B3829" w:rsidRDefault="00726CD3">
            <w:pPr>
              <w:jc w:val="left"/>
            </w:pPr>
            <w:r>
              <w:rPr>
                <w:color w:val="000000"/>
                <w:sz w:val="18"/>
                <w:szCs w:val="18"/>
              </w:rPr>
              <w:t>-</w:t>
            </w:r>
          </w:p>
        </w:tc>
        <w:tc>
          <w:tcPr>
            <w:tcW w:w="992" w:type="dxa"/>
            <w:gridSpan w:val="2"/>
            <w:vAlign w:val="center"/>
          </w:tcPr>
          <w:p w:rsidR="000B3829" w:rsidRDefault="00726CD3">
            <w:pPr>
              <w:jc w:val="center"/>
            </w:pPr>
            <w:r>
              <w:rPr>
                <w:color w:val="000000"/>
                <w:sz w:val="18"/>
                <w:szCs w:val="18"/>
              </w:rPr>
              <w:t>-</w:t>
            </w:r>
          </w:p>
        </w:tc>
        <w:tc>
          <w:tcPr>
            <w:tcW w:w="1026" w:type="dxa"/>
            <w:vAlign w:val="center"/>
          </w:tcPr>
          <w:p w:rsidR="000B3829" w:rsidRDefault="00726CD3">
            <w:pPr>
              <w:jc w:val="left"/>
            </w:pPr>
            <w:r>
              <w:rPr>
                <w:color w:val="000000"/>
                <w:sz w:val="18"/>
                <w:szCs w:val="18"/>
              </w:rPr>
              <w:t>716,143,653.61</w:t>
            </w:r>
          </w:p>
        </w:tc>
      </w:tr>
      <w:tr w:rsidR="000B3829">
        <w:tc>
          <w:tcPr>
            <w:tcW w:w="1672" w:type="dxa"/>
            <w:gridSpan w:val="3"/>
            <w:vAlign w:val="center"/>
          </w:tcPr>
          <w:p w:rsidR="000B3829" w:rsidRDefault="00726CD3">
            <w:pPr>
              <w:jc w:val="left"/>
            </w:pPr>
            <w:r>
              <w:rPr>
                <w:color w:val="000000"/>
                <w:sz w:val="18"/>
                <w:szCs w:val="18"/>
              </w:rPr>
              <w:t>应付管理人报酬</w:t>
            </w:r>
          </w:p>
        </w:tc>
        <w:tc>
          <w:tcPr>
            <w:tcW w:w="1271" w:type="dxa"/>
            <w:gridSpan w:val="2"/>
            <w:vAlign w:val="center"/>
          </w:tcPr>
          <w:p w:rsidR="000B3829" w:rsidRDefault="00726CD3">
            <w:pPr>
              <w:jc w:val="left"/>
            </w:pPr>
            <w:r>
              <w:rPr>
                <w:color w:val="000000"/>
                <w:sz w:val="18"/>
                <w:szCs w:val="18"/>
              </w:rPr>
              <w:t>-</w:t>
            </w:r>
          </w:p>
        </w:tc>
        <w:tc>
          <w:tcPr>
            <w:tcW w:w="1104" w:type="dxa"/>
            <w:vAlign w:val="center"/>
          </w:tcPr>
          <w:p w:rsidR="000B3829" w:rsidRDefault="00726CD3">
            <w:pPr>
              <w:jc w:val="left"/>
            </w:pPr>
            <w:r>
              <w:rPr>
                <w:color w:val="000000"/>
                <w:sz w:val="18"/>
                <w:szCs w:val="18"/>
              </w:rPr>
              <w:t>-</w:t>
            </w:r>
          </w:p>
        </w:tc>
        <w:tc>
          <w:tcPr>
            <w:tcW w:w="1164" w:type="dxa"/>
            <w:gridSpan w:val="2"/>
            <w:vAlign w:val="center"/>
          </w:tcPr>
          <w:p w:rsidR="000B3829" w:rsidRDefault="00726CD3">
            <w:pPr>
              <w:jc w:val="left"/>
            </w:pPr>
            <w:r>
              <w:rPr>
                <w:color w:val="000000"/>
                <w:sz w:val="18"/>
                <w:szCs w:val="18"/>
              </w:rPr>
              <w:t>-</w:t>
            </w:r>
          </w:p>
        </w:tc>
        <w:tc>
          <w:tcPr>
            <w:tcW w:w="851" w:type="dxa"/>
            <w:vAlign w:val="center"/>
          </w:tcPr>
          <w:p w:rsidR="000B3829" w:rsidRDefault="00726CD3">
            <w:pPr>
              <w:jc w:val="left"/>
            </w:pPr>
            <w:r>
              <w:rPr>
                <w:color w:val="000000"/>
                <w:sz w:val="18"/>
                <w:szCs w:val="18"/>
              </w:rPr>
              <w:t>-</w:t>
            </w:r>
          </w:p>
        </w:tc>
        <w:tc>
          <w:tcPr>
            <w:tcW w:w="992" w:type="dxa"/>
            <w:vAlign w:val="center"/>
          </w:tcPr>
          <w:p w:rsidR="000B3829" w:rsidRDefault="00726CD3">
            <w:pPr>
              <w:jc w:val="left"/>
            </w:pPr>
            <w:r>
              <w:rPr>
                <w:color w:val="000000"/>
                <w:sz w:val="18"/>
                <w:szCs w:val="18"/>
              </w:rPr>
              <w:t>-</w:t>
            </w:r>
          </w:p>
        </w:tc>
        <w:tc>
          <w:tcPr>
            <w:tcW w:w="992" w:type="dxa"/>
            <w:gridSpan w:val="2"/>
            <w:vAlign w:val="center"/>
          </w:tcPr>
          <w:p w:rsidR="000B3829" w:rsidRDefault="00726CD3">
            <w:pPr>
              <w:jc w:val="center"/>
            </w:pPr>
            <w:r>
              <w:rPr>
                <w:color w:val="000000"/>
                <w:sz w:val="18"/>
                <w:szCs w:val="18"/>
              </w:rPr>
              <w:t>564,658.75</w:t>
            </w:r>
          </w:p>
        </w:tc>
        <w:tc>
          <w:tcPr>
            <w:tcW w:w="1026" w:type="dxa"/>
            <w:vAlign w:val="center"/>
          </w:tcPr>
          <w:p w:rsidR="000B3829" w:rsidRDefault="00726CD3">
            <w:pPr>
              <w:jc w:val="left"/>
            </w:pPr>
            <w:r>
              <w:rPr>
                <w:color w:val="000000"/>
                <w:sz w:val="18"/>
                <w:szCs w:val="18"/>
              </w:rPr>
              <w:t>564,658.75</w:t>
            </w:r>
          </w:p>
        </w:tc>
      </w:tr>
      <w:tr w:rsidR="000B3829">
        <w:tc>
          <w:tcPr>
            <w:tcW w:w="1672" w:type="dxa"/>
            <w:gridSpan w:val="3"/>
            <w:vAlign w:val="center"/>
          </w:tcPr>
          <w:p w:rsidR="000B3829" w:rsidRDefault="00726CD3">
            <w:pPr>
              <w:jc w:val="left"/>
            </w:pPr>
            <w:r>
              <w:rPr>
                <w:color w:val="000000"/>
                <w:sz w:val="18"/>
                <w:szCs w:val="18"/>
              </w:rPr>
              <w:t>应付托管费</w:t>
            </w:r>
          </w:p>
        </w:tc>
        <w:tc>
          <w:tcPr>
            <w:tcW w:w="1271" w:type="dxa"/>
            <w:gridSpan w:val="2"/>
            <w:vAlign w:val="center"/>
          </w:tcPr>
          <w:p w:rsidR="000B3829" w:rsidRDefault="00726CD3">
            <w:pPr>
              <w:jc w:val="left"/>
            </w:pPr>
            <w:r>
              <w:rPr>
                <w:color w:val="000000"/>
                <w:sz w:val="18"/>
                <w:szCs w:val="18"/>
              </w:rPr>
              <w:t>-</w:t>
            </w:r>
          </w:p>
        </w:tc>
        <w:tc>
          <w:tcPr>
            <w:tcW w:w="1104" w:type="dxa"/>
            <w:vAlign w:val="center"/>
          </w:tcPr>
          <w:p w:rsidR="000B3829" w:rsidRDefault="00726CD3">
            <w:pPr>
              <w:jc w:val="left"/>
            </w:pPr>
            <w:r>
              <w:rPr>
                <w:color w:val="000000"/>
                <w:sz w:val="18"/>
                <w:szCs w:val="18"/>
              </w:rPr>
              <w:t>-</w:t>
            </w:r>
          </w:p>
        </w:tc>
        <w:tc>
          <w:tcPr>
            <w:tcW w:w="1164" w:type="dxa"/>
            <w:gridSpan w:val="2"/>
            <w:vAlign w:val="center"/>
          </w:tcPr>
          <w:p w:rsidR="000B3829" w:rsidRDefault="00726CD3">
            <w:pPr>
              <w:jc w:val="left"/>
            </w:pPr>
            <w:r>
              <w:rPr>
                <w:color w:val="000000"/>
                <w:sz w:val="18"/>
                <w:szCs w:val="18"/>
              </w:rPr>
              <w:t>-</w:t>
            </w:r>
          </w:p>
        </w:tc>
        <w:tc>
          <w:tcPr>
            <w:tcW w:w="851" w:type="dxa"/>
            <w:vAlign w:val="center"/>
          </w:tcPr>
          <w:p w:rsidR="000B3829" w:rsidRDefault="00726CD3">
            <w:pPr>
              <w:jc w:val="left"/>
            </w:pPr>
            <w:r>
              <w:rPr>
                <w:color w:val="000000"/>
                <w:sz w:val="18"/>
                <w:szCs w:val="18"/>
              </w:rPr>
              <w:t>-</w:t>
            </w:r>
          </w:p>
        </w:tc>
        <w:tc>
          <w:tcPr>
            <w:tcW w:w="992" w:type="dxa"/>
            <w:vAlign w:val="center"/>
          </w:tcPr>
          <w:p w:rsidR="000B3829" w:rsidRDefault="00726CD3">
            <w:pPr>
              <w:jc w:val="left"/>
            </w:pPr>
            <w:r>
              <w:rPr>
                <w:color w:val="000000"/>
                <w:sz w:val="18"/>
                <w:szCs w:val="18"/>
              </w:rPr>
              <w:t>-</w:t>
            </w:r>
          </w:p>
        </w:tc>
        <w:tc>
          <w:tcPr>
            <w:tcW w:w="992" w:type="dxa"/>
            <w:gridSpan w:val="2"/>
            <w:vAlign w:val="center"/>
          </w:tcPr>
          <w:p w:rsidR="000B3829" w:rsidRDefault="00726CD3">
            <w:pPr>
              <w:jc w:val="center"/>
            </w:pPr>
            <w:r>
              <w:rPr>
                <w:color w:val="000000"/>
                <w:sz w:val="18"/>
                <w:szCs w:val="18"/>
              </w:rPr>
              <w:t>225,863.47</w:t>
            </w:r>
          </w:p>
        </w:tc>
        <w:tc>
          <w:tcPr>
            <w:tcW w:w="1026" w:type="dxa"/>
            <w:vAlign w:val="center"/>
          </w:tcPr>
          <w:p w:rsidR="000B3829" w:rsidRDefault="00726CD3">
            <w:pPr>
              <w:jc w:val="left"/>
            </w:pPr>
            <w:r>
              <w:rPr>
                <w:color w:val="000000"/>
                <w:sz w:val="18"/>
                <w:szCs w:val="18"/>
              </w:rPr>
              <w:t>225,863.47</w:t>
            </w:r>
          </w:p>
        </w:tc>
      </w:tr>
      <w:tr w:rsidR="000B3829">
        <w:tc>
          <w:tcPr>
            <w:tcW w:w="1672" w:type="dxa"/>
            <w:gridSpan w:val="3"/>
            <w:vAlign w:val="center"/>
          </w:tcPr>
          <w:p w:rsidR="000B3829" w:rsidRDefault="00726CD3">
            <w:pPr>
              <w:jc w:val="left"/>
            </w:pPr>
            <w:r>
              <w:rPr>
                <w:color w:val="000000"/>
                <w:sz w:val="18"/>
                <w:szCs w:val="18"/>
              </w:rPr>
              <w:t>应付销售服务费</w:t>
            </w:r>
          </w:p>
        </w:tc>
        <w:tc>
          <w:tcPr>
            <w:tcW w:w="1271" w:type="dxa"/>
            <w:gridSpan w:val="2"/>
            <w:vAlign w:val="center"/>
          </w:tcPr>
          <w:p w:rsidR="000B3829" w:rsidRDefault="00726CD3">
            <w:pPr>
              <w:jc w:val="left"/>
            </w:pPr>
            <w:r>
              <w:rPr>
                <w:color w:val="000000"/>
                <w:sz w:val="18"/>
                <w:szCs w:val="18"/>
              </w:rPr>
              <w:t>-</w:t>
            </w:r>
          </w:p>
        </w:tc>
        <w:tc>
          <w:tcPr>
            <w:tcW w:w="1104" w:type="dxa"/>
            <w:vAlign w:val="center"/>
          </w:tcPr>
          <w:p w:rsidR="000B3829" w:rsidRDefault="00726CD3">
            <w:pPr>
              <w:jc w:val="left"/>
            </w:pPr>
            <w:r>
              <w:rPr>
                <w:color w:val="000000"/>
                <w:sz w:val="18"/>
                <w:szCs w:val="18"/>
              </w:rPr>
              <w:t>-</w:t>
            </w:r>
          </w:p>
        </w:tc>
        <w:tc>
          <w:tcPr>
            <w:tcW w:w="1164" w:type="dxa"/>
            <w:gridSpan w:val="2"/>
            <w:vAlign w:val="center"/>
          </w:tcPr>
          <w:p w:rsidR="000B3829" w:rsidRDefault="00726CD3">
            <w:pPr>
              <w:jc w:val="left"/>
            </w:pPr>
            <w:r>
              <w:rPr>
                <w:color w:val="000000"/>
                <w:sz w:val="18"/>
                <w:szCs w:val="18"/>
              </w:rPr>
              <w:t>-</w:t>
            </w:r>
          </w:p>
        </w:tc>
        <w:tc>
          <w:tcPr>
            <w:tcW w:w="851" w:type="dxa"/>
            <w:vAlign w:val="center"/>
          </w:tcPr>
          <w:p w:rsidR="000B3829" w:rsidRDefault="00726CD3">
            <w:pPr>
              <w:jc w:val="left"/>
            </w:pPr>
            <w:r>
              <w:rPr>
                <w:color w:val="000000"/>
                <w:sz w:val="18"/>
                <w:szCs w:val="18"/>
              </w:rPr>
              <w:t>-</w:t>
            </w:r>
          </w:p>
        </w:tc>
        <w:tc>
          <w:tcPr>
            <w:tcW w:w="992" w:type="dxa"/>
            <w:vAlign w:val="center"/>
          </w:tcPr>
          <w:p w:rsidR="000B3829" w:rsidRDefault="00726CD3">
            <w:pPr>
              <w:jc w:val="left"/>
            </w:pPr>
            <w:r>
              <w:rPr>
                <w:color w:val="000000"/>
                <w:sz w:val="18"/>
                <w:szCs w:val="18"/>
              </w:rPr>
              <w:t>-</w:t>
            </w:r>
          </w:p>
        </w:tc>
        <w:tc>
          <w:tcPr>
            <w:tcW w:w="992" w:type="dxa"/>
            <w:gridSpan w:val="2"/>
            <w:vAlign w:val="center"/>
          </w:tcPr>
          <w:p w:rsidR="000B3829" w:rsidRDefault="00726CD3">
            <w:pPr>
              <w:jc w:val="center"/>
            </w:pPr>
            <w:r>
              <w:rPr>
                <w:color w:val="000000"/>
                <w:sz w:val="18"/>
                <w:szCs w:val="18"/>
              </w:rPr>
              <w:t>30,265.88</w:t>
            </w:r>
          </w:p>
        </w:tc>
        <w:tc>
          <w:tcPr>
            <w:tcW w:w="1026" w:type="dxa"/>
            <w:vAlign w:val="center"/>
          </w:tcPr>
          <w:p w:rsidR="000B3829" w:rsidRDefault="00726CD3">
            <w:pPr>
              <w:jc w:val="left"/>
            </w:pPr>
            <w:r>
              <w:rPr>
                <w:color w:val="000000"/>
                <w:sz w:val="18"/>
                <w:szCs w:val="18"/>
              </w:rPr>
              <w:t>30,265.88</w:t>
            </w:r>
          </w:p>
        </w:tc>
      </w:tr>
      <w:tr w:rsidR="000B3829">
        <w:tc>
          <w:tcPr>
            <w:tcW w:w="1672" w:type="dxa"/>
            <w:gridSpan w:val="3"/>
            <w:vAlign w:val="center"/>
          </w:tcPr>
          <w:p w:rsidR="000B3829" w:rsidRDefault="00726CD3">
            <w:pPr>
              <w:jc w:val="left"/>
            </w:pPr>
            <w:r>
              <w:rPr>
                <w:color w:val="000000"/>
                <w:sz w:val="18"/>
                <w:szCs w:val="18"/>
              </w:rPr>
              <w:t>应付交易费用</w:t>
            </w:r>
          </w:p>
        </w:tc>
        <w:tc>
          <w:tcPr>
            <w:tcW w:w="1271" w:type="dxa"/>
            <w:gridSpan w:val="2"/>
            <w:vAlign w:val="center"/>
          </w:tcPr>
          <w:p w:rsidR="000B3829" w:rsidRDefault="00726CD3">
            <w:pPr>
              <w:jc w:val="left"/>
            </w:pPr>
            <w:r>
              <w:rPr>
                <w:color w:val="000000"/>
                <w:sz w:val="18"/>
                <w:szCs w:val="18"/>
              </w:rPr>
              <w:t>-</w:t>
            </w:r>
          </w:p>
        </w:tc>
        <w:tc>
          <w:tcPr>
            <w:tcW w:w="1104" w:type="dxa"/>
            <w:vAlign w:val="center"/>
          </w:tcPr>
          <w:p w:rsidR="000B3829" w:rsidRDefault="00726CD3">
            <w:pPr>
              <w:jc w:val="left"/>
            </w:pPr>
            <w:r>
              <w:rPr>
                <w:color w:val="000000"/>
                <w:sz w:val="18"/>
                <w:szCs w:val="18"/>
              </w:rPr>
              <w:t>-</w:t>
            </w:r>
          </w:p>
        </w:tc>
        <w:tc>
          <w:tcPr>
            <w:tcW w:w="1164" w:type="dxa"/>
            <w:gridSpan w:val="2"/>
            <w:vAlign w:val="center"/>
          </w:tcPr>
          <w:p w:rsidR="000B3829" w:rsidRDefault="00726CD3">
            <w:pPr>
              <w:jc w:val="left"/>
            </w:pPr>
            <w:r>
              <w:rPr>
                <w:color w:val="000000"/>
                <w:sz w:val="18"/>
                <w:szCs w:val="18"/>
              </w:rPr>
              <w:t>-</w:t>
            </w:r>
          </w:p>
        </w:tc>
        <w:tc>
          <w:tcPr>
            <w:tcW w:w="851" w:type="dxa"/>
            <w:vAlign w:val="center"/>
          </w:tcPr>
          <w:p w:rsidR="000B3829" w:rsidRDefault="00726CD3">
            <w:pPr>
              <w:jc w:val="left"/>
            </w:pPr>
            <w:r>
              <w:rPr>
                <w:color w:val="000000"/>
                <w:sz w:val="18"/>
                <w:szCs w:val="18"/>
              </w:rPr>
              <w:t>-</w:t>
            </w:r>
          </w:p>
        </w:tc>
        <w:tc>
          <w:tcPr>
            <w:tcW w:w="992" w:type="dxa"/>
            <w:vAlign w:val="center"/>
          </w:tcPr>
          <w:p w:rsidR="000B3829" w:rsidRDefault="00726CD3">
            <w:pPr>
              <w:jc w:val="left"/>
            </w:pPr>
            <w:r>
              <w:rPr>
                <w:color w:val="000000"/>
                <w:sz w:val="18"/>
                <w:szCs w:val="18"/>
              </w:rPr>
              <w:t>-</w:t>
            </w:r>
          </w:p>
        </w:tc>
        <w:tc>
          <w:tcPr>
            <w:tcW w:w="992" w:type="dxa"/>
            <w:gridSpan w:val="2"/>
            <w:vAlign w:val="center"/>
          </w:tcPr>
          <w:p w:rsidR="000B3829" w:rsidRDefault="00726CD3">
            <w:pPr>
              <w:jc w:val="center"/>
            </w:pPr>
            <w:r>
              <w:rPr>
                <w:color w:val="000000"/>
                <w:sz w:val="18"/>
                <w:szCs w:val="18"/>
              </w:rPr>
              <w:t>54,336.03</w:t>
            </w:r>
          </w:p>
        </w:tc>
        <w:tc>
          <w:tcPr>
            <w:tcW w:w="1026" w:type="dxa"/>
            <w:vAlign w:val="center"/>
          </w:tcPr>
          <w:p w:rsidR="000B3829" w:rsidRDefault="00726CD3">
            <w:pPr>
              <w:jc w:val="left"/>
            </w:pPr>
            <w:r>
              <w:rPr>
                <w:color w:val="000000"/>
                <w:sz w:val="18"/>
                <w:szCs w:val="18"/>
              </w:rPr>
              <w:t>54,336.03</w:t>
            </w:r>
          </w:p>
        </w:tc>
      </w:tr>
      <w:tr w:rsidR="000B3829">
        <w:tc>
          <w:tcPr>
            <w:tcW w:w="1672" w:type="dxa"/>
            <w:gridSpan w:val="3"/>
            <w:vAlign w:val="center"/>
          </w:tcPr>
          <w:p w:rsidR="000B3829" w:rsidRDefault="00726CD3">
            <w:pPr>
              <w:jc w:val="left"/>
            </w:pPr>
            <w:r>
              <w:rPr>
                <w:color w:val="000000"/>
                <w:sz w:val="18"/>
                <w:szCs w:val="18"/>
              </w:rPr>
              <w:t>应付利息</w:t>
            </w:r>
          </w:p>
        </w:tc>
        <w:tc>
          <w:tcPr>
            <w:tcW w:w="1271" w:type="dxa"/>
            <w:gridSpan w:val="2"/>
            <w:vAlign w:val="center"/>
          </w:tcPr>
          <w:p w:rsidR="000B3829" w:rsidRDefault="00726CD3">
            <w:pPr>
              <w:jc w:val="left"/>
            </w:pPr>
            <w:r>
              <w:rPr>
                <w:color w:val="000000"/>
                <w:sz w:val="18"/>
                <w:szCs w:val="18"/>
              </w:rPr>
              <w:t>-</w:t>
            </w:r>
          </w:p>
        </w:tc>
        <w:tc>
          <w:tcPr>
            <w:tcW w:w="1104" w:type="dxa"/>
            <w:vAlign w:val="center"/>
          </w:tcPr>
          <w:p w:rsidR="000B3829" w:rsidRDefault="00726CD3">
            <w:pPr>
              <w:jc w:val="left"/>
            </w:pPr>
            <w:r>
              <w:rPr>
                <w:color w:val="000000"/>
                <w:sz w:val="18"/>
                <w:szCs w:val="18"/>
              </w:rPr>
              <w:t>-</w:t>
            </w:r>
          </w:p>
        </w:tc>
        <w:tc>
          <w:tcPr>
            <w:tcW w:w="1164" w:type="dxa"/>
            <w:gridSpan w:val="2"/>
            <w:vAlign w:val="center"/>
          </w:tcPr>
          <w:p w:rsidR="000B3829" w:rsidRDefault="00726CD3">
            <w:pPr>
              <w:jc w:val="left"/>
            </w:pPr>
            <w:r>
              <w:rPr>
                <w:color w:val="000000"/>
                <w:sz w:val="18"/>
                <w:szCs w:val="18"/>
              </w:rPr>
              <w:t>-</w:t>
            </w:r>
          </w:p>
        </w:tc>
        <w:tc>
          <w:tcPr>
            <w:tcW w:w="851" w:type="dxa"/>
            <w:vAlign w:val="center"/>
          </w:tcPr>
          <w:p w:rsidR="000B3829" w:rsidRDefault="00726CD3">
            <w:pPr>
              <w:jc w:val="left"/>
            </w:pPr>
            <w:r>
              <w:rPr>
                <w:color w:val="000000"/>
                <w:sz w:val="18"/>
                <w:szCs w:val="18"/>
              </w:rPr>
              <w:t>-</w:t>
            </w:r>
          </w:p>
        </w:tc>
        <w:tc>
          <w:tcPr>
            <w:tcW w:w="992" w:type="dxa"/>
            <w:vAlign w:val="center"/>
          </w:tcPr>
          <w:p w:rsidR="000B3829" w:rsidRDefault="00726CD3">
            <w:pPr>
              <w:jc w:val="left"/>
            </w:pPr>
            <w:r>
              <w:rPr>
                <w:color w:val="000000"/>
                <w:sz w:val="18"/>
                <w:szCs w:val="18"/>
              </w:rPr>
              <w:t>-</w:t>
            </w:r>
          </w:p>
        </w:tc>
        <w:tc>
          <w:tcPr>
            <w:tcW w:w="992" w:type="dxa"/>
            <w:gridSpan w:val="2"/>
            <w:vAlign w:val="center"/>
          </w:tcPr>
          <w:p w:rsidR="000B3829" w:rsidRDefault="00726CD3">
            <w:pPr>
              <w:jc w:val="center"/>
            </w:pPr>
            <w:r>
              <w:rPr>
                <w:color w:val="000000"/>
                <w:sz w:val="18"/>
                <w:szCs w:val="18"/>
              </w:rPr>
              <w:t>306,767.46</w:t>
            </w:r>
          </w:p>
        </w:tc>
        <w:tc>
          <w:tcPr>
            <w:tcW w:w="1026" w:type="dxa"/>
            <w:vAlign w:val="center"/>
          </w:tcPr>
          <w:p w:rsidR="000B3829" w:rsidRDefault="00726CD3">
            <w:pPr>
              <w:jc w:val="left"/>
            </w:pPr>
            <w:r>
              <w:rPr>
                <w:color w:val="000000"/>
                <w:sz w:val="18"/>
                <w:szCs w:val="18"/>
              </w:rPr>
              <w:t>306,767.46</w:t>
            </w:r>
          </w:p>
        </w:tc>
      </w:tr>
      <w:tr w:rsidR="000B3829">
        <w:tc>
          <w:tcPr>
            <w:tcW w:w="1672" w:type="dxa"/>
            <w:gridSpan w:val="3"/>
            <w:vAlign w:val="center"/>
          </w:tcPr>
          <w:p w:rsidR="000B3829" w:rsidRDefault="00726CD3">
            <w:pPr>
              <w:jc w:val="left"/>
            </w:pPr>
            <w:r>
              <w:rPr>
                <w:color w:val="000000"/>
                <w:sz w:val="18"/>
                <w:szCs w:val="18"/>
              </w:rPr>
              <w:t>应付利润</w:t>
            </w:r>
          </w:p>
        </w:tc>
        <w:tc>
          <w:tcPr>
            <w:tcW w:w="1271" w:type="dxa"/>
            <w:gridSpan w:val="2"/>
            <w:vAlign w:val="center"/>
          </w:tcPr>
          <w:p w:rsidR="000B3829" w:rsidRDefault="00726CD3">
            <w:pPr>
              <w:jc w:val="left"/>
            </w:pPr>
            <w:r>
              <w:rPr>
                <w:color w:val="000000"/>
                <w:sz w:val="18"/>
                <w:szCs w:val="18"/>
              </w:rPr>
              <w:t>-</w:t>
            </w:r>
          </w:p>
        </w:tc>
        <w:tc>
          <w:tcPr>
            <w:tcW w:w="1104" w:type="dxa"/>
            <w:vAlign w:val="center"/>
          </w:tcPr>
          <w:p w:rsidR="000B3829" w:rsidRDefault="00726CD3">
            <w:pPr>
              <w:jc w:val="left"/>
            </w:pPr>
            <w:r>
              <w:rPr>
                <w:color w:val="000000"/>
                <w:sz w:val="18"/>
                <w:szCs w:val="18"/>
              </w:rPr>
              <w:t>-</w:t>
            </w:r>
          </w:p>
        </w:tc>
        <w:tc>
          <w:tcPr>
            <w:tcW w:w="1164" w:type="dxa"/>
            <w:gridSpan w:val="2"/>
            <w:vAlign w:val="center"/>
          </w:tcPr>
          <w:p w:rsidR="000B3829" w:rsidRDefault="00726CD3">
            <w:pPr>
              <w:jc w:val="left"/>
            </w:pPr>
            <w:r>
              <w:rPr>
                <w:color w:val="000000"/>
                <w:sz w:val="18"/>
                <w:szCs w:val="18"/>
              </w:rPr>
              <w:t>-</w:t>
            </w:r>
          </w:p>
        </w:tc>
        <w:tc>
          <w:tcPr>
            <w:tcW w:w="851" w:type="dxa"/>
            <w:vAlign w:val="center"/>
          </w:tcPr>
          <w:p w:rsidR="000B3829" w:rsidRDefault="00726CD3">
            <w:pPr>
              <w:jc w:val="left"/>
            </w:pPr>
            <w:r>
              <w:rPr>
                <w:color w:val="000000"/>
                <w:sz w:val="18"/>
                <w:szCs w:val="18"/>
              </w:rPr>
              <w:t>-</w:t>
            </w:r>
          </w:p>
        </w:tc>
        <w:tc>
          <w:tcPr>
            <w:tcW w:w="992" w:type="dxa"/>
            <w:vAlign w:val="center"/>
          </w:tcPr>
          <w:p w:rsidR="000B3829" w:rsidRDefault="00726CD3">
            <w:pPr>
              <w:jc w:val="left"/>
            </w:pPr>
            <w:r>
              <w:rPr>
                <w:color w:val="000000"/>
                <w:sz w:val="18"/>
                <w:szCs w:val="18"/>
              </w:rPr>
              <w:t>-</w:t>
            </w:r>
          </w:p>
        </w:tc>
        <w:tc>
          <w:tcPr>
            <w:tcW w:w="992" w:type="dxa"/>
            <w:gridSpan w:val="2"/>
            <w:vAlign w:val="center"/>
          </w:tcPr>
          <w:p w:rsidR="000B3829" w:rsidRDefault="00726CD3">
            <w:pPr>
              <w:jc w:val="center"/>
            </w:pPr>
            <w:r>
              <w:rPr>
                <w:color w:val="000000"/>
                <w:sz w:val="18"/>
                <w:szCs w:val="18"/>
              </w:rPr>
              <w:t>10,480,732.30</w:t>
            </w:r>
          </w:p>
        </w:tc>
        <w:tc>
          <w:tcPr>
            <w:tcW w:w="1026" w:type="dxa"/>
            <w:vAlign w:val="center"/>
          </w:tcPr>
          <w:p w:rsidR="000B3829" w:rsidRDefault="00726CD3">
            <w:pPr>
              <w:jc w:val="left"/>
            </w:pPr>
            <w:r>
              <w:rPr>
                <w:color w:val="000000"/>
                <w:sz w:val="18"/>
                <w:szCs w:val="18"/>
              </w:rPr>
              <w:t>10,480,732.30</w:t>
            </w:r>
          </w:p>
        </w:tc>
      </w:tr>
      <w:tr w:rsidR="000B3829">
        <w:tc>
          <w:tcPr>
            <w:tcW w:w="1672" w:type="dxa"/>
            <w:gridSpan w:val="3"/>
            <w:vAlign w:val="center"/>
          </w:tcPr>
          <w:p w:rsidR="000B3829" w:rsidRDefault="00726CD3">
            <w:pPr>
              <w:jc w:val="left"/>
            </w:pPr>
            <w:r>
              <w:rPr>
                <w:color w:val="000000"/>
                <w:sz w:val="18"/>
                <w:szCs w:val="18"/>
              </w:rPr>
              <w:t>其他负债</w:t>
            </w:r>
          </w:p>
        </w:tc>
        <w:tc>
          <w:tcPr>
            <w:tcW w:w="1271" w:type="dxa"/>
            <w:gridSpan w:val="2"/>
            <w:vAlign w:val="center"/>
          </w:tcPr>
          <w:p w:rsidR="000B3829" w:rsidRDefault="00726CD3">
            <w:pPr>
              <w:jc w:val="left"/>
            </w:pPr>
            <w:r>
              <w:rPr>
                <w:color w:val="000000"/>
                <w:sz w:val="18"/>
                <w:szCs w:val="18"/>
              </w:rPr>
              <w:t>-</w:t>
            </w:r>
          </w:p>
        </w:tc>
        <w:tc>
          <w:tcPr>
            <w:tcW w:w="1104" w:type="dxa"/>
            <w:vAlign w:val="center"/>
          </w:tcPr>
          <w:p w:rsidR="000B3829" w:rsidRDefault="00726CD3">
            <w:pPr>
              <w:jc w:val="left"/>
            </w:pPr>
            <w:r>
              <w:rPr>
                <w:color w:val="000000"/>
                <w:sz w:val="18"/>
                <w:szCs w:val="18"/>
              </w:rPr>
              <w:t>-</w:t>
            </w:r>
          </w:p>
        </w:tc>
        <w:tc>
          <w:tcPr>
            <w:tcW w:w="1164" w:type="dxa"/>
            <w:gridSpan w:val="2"/>
            <w:vAlign w:val="center"/>
          </w:tcPr>
          <w:p w:rsidR="000B3829" w:rsidRDefault="00726CD3">
            <w:pPr>
              <w:jc w:val="left"/>
            </w:pPr>
            <w:r>
              <w:rPr>
                <w:color w:val="000000"/>
                <w:sz w:val="18"/>
                <w:szCs w:val="18"/>
              </w:rPr>
              <w:t>-</w:t>
            </w:r>
          </w:p>
        </w:tc>
        <w:tc>
          <w:tcPr>
            <w:tcW w:w="851" w:type="dxa"/>
            <w:vAlign w:val="center"/>
          </w:tcPr>
          <w:p w:rsidR="000B3829" w:rsidRDefault="00726CD3">
            <w:pPr>
              <w:jc w:val="left"/>
            </w:pPr>
            <w:r>
              <w:rPr>
                <w:color w:val="000000"/>
                <w:sz w:val="18"/>
                <w:szCs w:val="18"/>
              </w:rPr>
              <w:t>-</w:t>
            </w:r>
          </w:p>
        </w:tc>
        <w:tc>
          <w:tcPr>
            <w:tcW w:w="992" w:type="dxa"/>
            <w:vAlign w:val="center"/>
          </w:tcPr>
          <w:p w:rsidR="000B3829" w:rsidRDefault="00726CD3">
            <w:pPr>
              <w:jc w:val="left"/>
            </w:pPr>
            <w:r>
              <w:rPr>
                <w:color w:val="000000"/>
                <w:sz w:val="18"/>
                <w:szCs w:val="18"/>
              </w:rPr>
              <w:t>-</w:t>
            </w:r>
          </w:p>
        </w:tc>
        <w:tc>
          <w:tcPr>
            <w:tcW w:w="992" w:type="dxa"/>
            <w:gridSpan w:val="2"/>
            <w:vAlign w:val="center"/>
          </w:tcPr>
          <w:p w:rsidR="000B3829" w:rsidRDefault="00726CD3">
            <w:pPr>
              <w:jc w:val="center"/>
            </w:pPr>
            <w:r>
              <w:rPr>
                <w:color w:val="000000"/>
                <w:sz w:val="18"/>
                <w:szCs w:val="18"/>
              </w:rPr>
              <w:t>239,300.00</w:t>
            </w:r>
          </w:p>
        </w:tc>
        <w:tc>
          <w:tcPr>
            <w:tcW w:w="1026" w:type="dxa"/>
            <w:vAlign w:val="center"/>
          </w:tcPr>
          <w:p w:rsidR="000B3829" w:rsidRDefault="00726CD3">
            <w:pPr>
              <w:jc w:val="left"/>
            </w:pPr>
            <w:r>
              <w:rPr>
                <w:color w:val="000000"/>
                <w:sz w:val="18"/>
                <w:szCs w:val="18"/>
              </w:rPr>
              <w:t>239,300.00</w:t>
            </w:r>
          </w:p>
        </w:tc>
      </w:tr>
      <w:tr w:rsidR="00126D14" w:rsidRPr="005E1AD8" w:rsidTr="003C4FFC">
        <w:tc>
          <w:tcPr>
            <w:tcW w:w="1672" w:type="dxa"/>
            <w:gridSpan w:val="3"/>
            <w:vAlign w:val="center"/>
          </w:tcPr>
          <w:p w:rsidR="00126D14" w:rsidRPr="00E7293B" w:rsidRDefault="00126D14" w:rsidP="003C4FFC">
            <w:pPr>
              <w:spacing w:before="29" w:line="288" w:lineRule="auto"/>
              <w:rPr>
                <w:sz w:val="18"/>
                <w:szCs w:val="18"/>
              </w:rPr>
            </w:pPr>
            <w:r w:rsidRPr="00E7293B">
              <w:rPr>
                <w:color w:val="000000"/>
                <w:sz w:val="18"/>
                <w:szCs w:val="18"/>
              </w:rPr>
              <w:t>负债总计</w:t>
            </w:r>
          </w:p>
        </w:tc>
        <w:tc>
          <w:tcPr>
            <w:tcW w:w="1271" w:type="dxa"/>
            <w:gridSpan w:val="2"/>
            <w:vAlign w:val="center"/>
          </w:tcPr>
          <w:p w:rsidR="00126D14" w:rsidRPr="0077393F" w:rsidRDefault="00126D14" w:rsidP="00BF370B">
            <w:pPr>
              <w:spacing w:before="29" w:line="288" w:lineRule="auto"/>
              <w:jc w:val="right"/>
              <w:rPr>
                <w:sz w:val="18"/>
                <w:szCs w:val="18"/>
              </w:rPr>
            </w:pPr>
            <w:r w:rsidRPr="0077393F">
              <w:rPr>
                <w:sz w:val="18"/>
                <w:szCs w:val="18"/>
              </w:rPr>
              <w:t>716,143,653.61</w:t>
            </w:r>
          </w:p>
          <w:p w:rsidR="00126D14" w:rsidRPr="0077393F" w:rsidRDefault="00126D14" w:rsidP="00BF370B">
            <w:pPr>
              <w:spacing w:before="29" w:line="288" w:lineRule="auto"/>
              <w:jc w:val="right"/>
              <w:rPr>
                <w:sz w:val="18"/>
                <w:szCs w:val="18"/>
              </w:rPr>
            </w:pPr>
          </w:p>
        </w:tc>
        <w:tc>
          <w:tcPr>
            <w:tcW w:w="1104"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1164" w:type="dxa"/>
            <w:gridSpan w:val="2"/>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851"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11,901,923.89</w:t>
            </w:r>
          </w:p>
          <w:p w:rsidR="00126D14" w:rsidRPr="0077393F" w:rsidRDefault="00126D14" w:rsidP="00BF370B">
            <w:pPr>
              <w:spacing w:before="29" w:line="288" w:lineRule="auto"/>
              <w:jc w:val="right"/>
              <w:rPr>
                <w:sz w:val="18"/>
                <w:szCs w:val="18"/>
              </w:rPr>
            </w:pPr>
          </w:p>
        </w:tc>
        <w:tc>
          <w:tcPr>
            <w:tcW w:w="1026" w:type="dxa"/>
            <w:vAlign w:val="center"/>
          </w:tcPr>
          <w:p w:rsidR="00126D14" w:rsidRPr="0077393F" w:rsidRDefault="00126D14" w:rsidP="00BF370B">
            <w:pPr>
              <w:spacing w:before="29" w:line="288" w:lineRule="auto"/>
              <w:jc w:val="right"/>
              <w:rPr>
                <w:sz w:val="18"/>
                <w:szCs w:val="18"/>
              </w:rPr>
            </w:pPr>
            <w:r w:rsidRPr="0077393F">
              <w:rPr>
                <w:sz w:val="18"/>
                <w:szCs w:val="18"/>
              </w:rPr>
              <w:t>728,045,577.50</w:t>
            </w:r>
          </w:p>
          <w:p w:rsidR="00126D14" w:rsidRPr="0077393F" w:rsidRDefault="00126D14" w:rsidP="00BF370B">
            <w:pPr>
              <w:spacing w:before="29" w:line="288" w:lineRule="auto"/>
              <w:jc w:val="right"/>
              <w:rPr>
                <w:sz w:val="18"/>
                <w:szCs w:val="18"/>
              </w:rPr>
            </w:pPr>
          </w:p>
        </w:tc>
      </w:tr>
      <w:tr w:rsidR="00126D14" w:rsidRPr="005E1AD8" w:rsidTr="003C4FFC">
        <w:tc>
          <w:tcPr>
            <w:tcW w:w="1672" w:type="dxa"/>
            <w:gridSpan w:val="3"/>
            <w:vAlign w:val="center"/>
          </w:tcPr>
          <w:p w:rsidR="00126D14" w:rsidRPr="00E7293B" w:rsidRDefault="00126D14" w:rsidP="003C4FFC">
            <w:pPr>
              <w:spacing w:before="29" w:line="288" w:lineRule="auto"/>
              <w:rPr>
                <w:color w:val="000000"/>
                <w:sz w:val="18"/>
                <w:szCs w:val="18"/>
              </w:rPr>
            </w:pPr>
            <w:r w:rsidRPr="00E7293B">
              <w:rPr>
                <w:color w:val="000000"/>
                <w:sz w:val="18"/>
                <w:szCs w:val="18"/>
              </w:rPr>
              <w:t>利率敏感度缺口</w:t>
            </w:r>
          </w:p>
        </w:tc>
        <w:tc>
          <w:tcPr>
            <w:tcW w:w="1271" w:type="dxa"/>
            <w:gridSpan w:val="2"/>
            <w:vAlign w:val="center"/>
          </w:tcPr>
          <w:p w:rsidR="00126D14" w:rsidRPr="0077393F" w:rsidRDefault="00126D14" w:rsidP="00BF370B">
            <w:pPr>
              <w:spacing w:before="29" w:line="288" w:lineRule="auto"/>
              <w:jc w:val="right"/>
              <w:rPr>
                <w:sz w:val="18"/>
                <w:szCs w:val="18"/>
              </w:rPr>
            </w:pPr>
            <w:r w:rsidRPr="0077393F">
              <w:rPr>
                <w:sz w:val="18"/>
                <w:szCs w:val="18"/>
              </w:rPr>
              <w:t>715,426,849.8</w:t>
            </w:r>
            <w:r w:rsidRPr="0077393F">
              <w:rPr>
                <w:sz w:val="18"/>
                <w:szCs w:val="18"/>
              </w:rPr>
              <w:lastRenderedPageBreak/>
              <w:t>1</w:t>
            </w:r>
          </w:p>
          <w:p w:rsidR="00126D14" w:rsidRPr="0077393F" w:rsidRDefault="00126D14" w:rsidP="00BF370B">
            <w:pPr>
              <w:spacing w:before="29" w:line="288" w:lineRule="auto"/>
              <w:jc w:val="right"/>
              <w:rPr>
                <w:sz w:val="18"/>
                <w:szCs w:val="18"/>
              </w:rPr>
            </w:pPr>
          </w:p>
        </w:tc>
        <w:tc>
          <w:tcPr>
            <w:tcW w:w="1104" w:type="dxa"/>
            <w:vAlign w:val="center"/>
          </w:tcPr>
          <w:p w:rsidR="00126D14" w:rsidRPr="0077393F" w:rsidRDefault="00126D14" w:rsidP="00BF370B">
            <w:pPr>
              <w:spacing w:before="29" w:line="288" w:lineRule="auto"/>
              <w:jc w:val="right"/>
              <w:rPr>
                <w:sz w:val="18"/>
                <w:szCs w:val="18"/>
              </w:rPr>
            </w:pPr>
            <w:r w:rsidRPr="0077393F">
              <w:rPr>
                <w:sz w:val="18"/>
                <w:szCs w:val="18"/>
              </w:rPr>
              <w:lastRenderedPageBreak/>
              <w:t>2,400,299,3</w:t>
            </w:r>
            <w:r w:rsidRPr="0077393F">
              <w:rPr>
                <w:sz w:val="18"/>
                <w:szCs w:val="18"/>
              </w:rPr>
              <w:lastRenderedPageBreak/>
              <w:t>86.14</w:t>
            </w:r>
          </w:p>
          <w:p w:rsidR="00126D14" w:rsidRPr="0077393F" w:rsidRDefault="00126D14" w:rsidP="00BF370B">
            <w:pPr>
              <w:spacing w:before="29" w:line="288" w:lineRule="auto"/>
              <w:jc w:val="right"/>
              <w:rPr>
                <w:sz w:val="18"/>
                <w:szCs w:val="18"/>
              </w:rPr>
            </w:pPr>
          </w:p>
        </w:tc>
        <w:tc>
          <w:tcPr>
            <w:tcW w:w="1164" w:type="dxa"/>
            <w:gridSpan w:val="2"/>
            <w:vAlign w:val="center"/>
          </w:tcPr>
          <w:p w:rsidR="00126D14" w:rsidRPr="0077393F" w:rsidRDefault="00126D14" w:rsidP="00BF370B">
            <w:pPr>
              <w:spacing w:before="29" w:line="288" w:lineRule="auto"/>
              <w:jc w:val="right"/>
              <w:rPr>
                <w:sz w:val="18"/>
                <w:szCs w:val="18"/>
              </w:rPr>
            </w:pPr>
            <w:r w:rsidRPr="0077393F">
              <w:rPr>
                <w:sz w:val="18"/>
                <w:szCs w:val="18"/>
              </w:rPr>
              <w:lastRenderedPageBreak/>
              <w:t>1,834,677,77</w:t>
            </w:r>
            <w:r w:rsidRPr="0077393F">
              <w:rPr>
                <w:sz w:val="18"/>
                <w:szCs w:val="18"/>
              </w:rPr>
              <w:lastRenderedPageBreak/>
              <w:t>2.47</w:t>
            </w:r>
          </w:p>
          <w:p w:rsidR="00126D14" w:rsidRPr="0077393F" w:rsidRDefault="00126D14" w:rsidP="00BF370B">
            <w:pPr>
              <w:spacing w:before="29" w:line="288" w:lineRule="auto"/>
              <w:jc w:val="right"/>
              <w:rPr>
                <w:sz w:val="18"/>
                <w:szCs w:val="18"/>
              </w:rPr>
            </w:pPr>
          </w:p>
        </w:tc>
        <w:tc>
          <w:tcPr>
            <w:tcW w:w="851" w:type="dxa"/>
            <w:vAlign w:val="center"/>
          </w:tcPr>
          <w:p w:rsidR="00126D14" w:rsidRPr="0077393F" w:rsidRDefault="00126D14" w:rsidP="00BF370B">
            <w:pPr>
              <w:spacing w:before="29" w:line="288" w:lineRule="auto"/>
              <w:jc w:val="right"/>
              <w:rPr>
                <w:sz w:val="18"/>
                <w:szCs w:val="18"/>
              </w:rPr>
            </w:pPr>
            <w:r w:rsidRPr="0077393F">
              <w:rPr>
                <w:sz w:val="18"/>
                <w:szCs w:val="18"/>
              </w:rPr>
              <w:lastRenderedPageBreak/>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lastRenderedPageBreak/>
              <w:t>-</w:t>
            </w:r>
          </w:p>
          <w:p w:rsidR="00126D14" w:rsidRPr="0077393F" w:rsidRDefault="00126D14" w:rsidP="00BF370B">
            <w:pPr>
              <w:spacing w:before="29" w:line="288" w:lineRule="auto"/>
              <w:jc w:val="right"/>
              <w:rPr>
                <w:sz w:val="18"/>
                <w:szCs w:val="18"/>
              </w:rPr>
            </w:pPr>
          </w:p>
        </w:tc>
        <w:tc>
          <w:tcPr>
            <w:tcW w:w="992" w:type="dxa"/>
            <w:gridSpan w:val="2"/>
            <w:vAlign w:val="center"/>
          </w:tcPr>
          <w:p w:rsidR="00126D14" w:rsidRPr="0077393F" w:rsidRDefault="00126D14" w:rsidP="00BF370B">
            <w:pPr>
              <w:spacing w:before="29" w:line="288" w:lineRule="auto"/>
              <w:jc w:val="right"/>
              <w:rPr>
                <w:sz w:val="18"/>
                <w:szCs w:val="18"/>
              </w:rPr>
            </w:pPr>
            <w:r w:rsidRPr="0077393F">
              <w:rPr>
                <w:sz w:val="18"/>
                <w:szCs w:val="18"/>
              </w:rPr>
              <w:lastRenderedPageBreak/>
              <w:t>6,506,662.</w:t>
            </w:r>
            <w:r w:rsidRPr="0077393F">
              <w:rPr>
                <w:sz w:val="18"/>
                <w:szCs w:val="18"/>
              </w:rPr>
              <w:lastRenderedPageBreak/>
              <w:t>14</w:t>
            </w:r>
          </w:p>
          <w:p w:rsidR="00126D14" w:rsidRPr="0077393F" w:rsidRDefault="00126D14" w:rsidP="00BF370B">
            <w:pPr>
              <w:spacing w:before="29" w:line="288" w:lineRule="auto"/>
              <w:jc w:val="right"/>
              <w:rPr>
                <w:sz w:val="18"/>
                <w:szCs w:val="18"/>
              </w:rPr>
            </w:pPr>
          </w:p>
        </w:tc>
        <w:tc>
          <w:tcPr>
            <w:tcW w:w="1026" w:type="dxa"/>
            <w:vAlign w:val="center"/>
          </w:tcPr>
          <w:p w:rsidR="00126D14" w:rsidRPr="0077393F" w:rsidRDefault="00126D14" w:rsidP="00BF370B">
            <w:pPr>
              <w:spacing w:before="29" w:line="288" w:lineRule="auto"/>
              <w:jc w:val="right"/>
              <w:rPr>
                <w:sz w:val="18"/>
                <w:szCs w:val="18"/>
              </w:rPr>
            </w:pPr>
            <w:r w:rsidRPr="0077393F">
              <w:rPr>
                <w:sz w:val="18"/>
                <w:szCs w:val="18"/>
              </w:rPr>
              <w:lastRenderedPageBreak/>
              <w:t>4,956,910,</w:t>
            </w:r>
            <w:r w:rsidRPr="0077393F">
              <w:rPr>
                <w:sz w:val="18"/>
                <w:szCs w:val="18"/>
              </w:rPr>
              <w:lastRenderedPageBreak/>
              <w:t>670.56</w:t>
            </w:r>
          </w:p>
          <w:p w:rsidR="00126D14" w:rsidRPr="0077393F" w:rsidRDefault="00126D14" w:rsidP="00BF370B">
            <w:pPr>
              <w:spacing w:before="29" w:line="288" w:lineRule="auto"/>
              <w:jc w:val="right"/>
              <w:rPr>
                <w:sz w:val="18"/>
                <w:szCs w:val="18"/>
              </w:rPr>
            </w:pPr>
          </w:p>
        </w:tc>
      </w:tr>
    </w:tbl>
    <w:p w:rsidR="00126D14" w:rsidRPr="005E1AD8" w:rsidRDefault="00126D14" w:rsidP="00126D14">
      <w:pPr>
        <w:spacing w:before="29" w:line="288" w:lineRule="auto"/>
        <w:rPr>
          <w:kern w:val="0"/>
          <w:sz w:val="24"/>
        </w:rPr>
      </w:pPr>
      <w:r w:rsidRPr="005E1AD8">
        <w:rPr>
          <w:kern w:val="0"/>
          <w:sz w:val="24"/>
        </w:rPr>
        <w:lastRenderedPageBreak/>
        <w:t>注：表中所示为本基金资产及负债的账面价值，并按照合约规定的利率重新定价日或到期日孰早予以分类。</w:t>
      </w:r>
    </w:p>
    <w:p w:rsidR="00126D14" w:rsidRDefault="00126D14" w:rsidP="003350B0">
      <w:pPr>
        <w:spacing w:before="29" w:line="288" w:lineRule="auto"/>
        <w:rPr>
          <w:b/>
          <w:sz w:val="24"/>
        </w:rPr>
      </w:pPr>
    </w:p>
    <w:p w:rsidR="006D141C" w:rsidRPr="003350B0" w:rsidRDefault="006D141C" w:rsidP="003350B0">
      <w:pPr>
        <w:spacing w:before="29" w:line="288" w:lineRule="auto"/>
        <w:rPr>
          <w:b/>
          <w:sz w:val="24"/>
        </w:rPr>
      </w:pPr>
      <w:r w:rsidRPr="003350B0">
        <w:rPr>
          <w:rFonts w:hint="eastAsia"/>
          <w:b/>
          <w:sz w:val="24"/>
        </w:rPr>
        <w:t>7.4.13.4.1.</w:t>
      </w:r>
      <w:r w:rsidR="000653CB" w:rsidRPr="003350B0">
        <w:rPr>
          <w:rFonts w:hint="eastAsia"/>
          <w:b/>
          <w:sz w:val="24"/>
        </w:rPr>
        <w:t>2</w:t>
      </w:r>
      <w:r w:rsidRPr="003350B0">
        <w:rPr>
          <w:rFonts w:hint="eastAsia"/>
          <w:b/>
          <w:sz w:val="24"/>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693"/>
        <w:gridCol w:w="2777"/>
        <w:gridCol w:w="2751"/>
      </w:tblGrid>
      <w:tr w:rsidR="000B3829">
        <w:tc>
          <w:tcPr>
            <w:tcW w:w="851" w:type="dxa"/>
            <w:vAlign w:val="center"/>
          </w:tcPr>
          <w:p w:rsidR="000B3829" w:rsidRDefault="00726CD3">
            <w:pPr>
              <w:jc w:val="left"/>
            </w:pPr>
            <w:r>
              <w:rPr>
                <w:rFonts w:hint="eastAsia"/>
                <w:sz w:val="24"/>
              </w:rPr>
              <w:t>假设</w:t>
            </w:r>
          </w:p>
        </w:tc>
        <w:tc>
          <w:tcPr>
            <w:tcW w:w="8221" w:type="dxa"/>
            <w:gridSpan w:val="3"/>
            <w:vAlign w:val="center"/>
          </w:tcPr>
          <w:p w:rsidR="000B3829" w:rsidRDefault="00726CD3">
            <w:pPr>
              <w:jc w:val="center"/>
            </w:pPr>
            <w:r>
              <w:rPr>
                <w:rFonts w:hint="eastAsia"/>
                <w:sz w:val="24"/>
              </w:rPr>
              <w:t>除市场利率以外的其他市场变量保持不变</w:t>
            </w:r>
          </w:p>
        </w:tc>
      </w:tr>
      <w:tr w:rsidR="002C233F" w:rsidRPr="00D0515B" w:rsidTr="00171C19">
        <w:tc>
          <w:tcPr>
            <w:tcW w:w="851" w:type="dxa"/>
            <w:vMerge w:val="restart"/>
            <w:tcBorders>
              <w:top w:val="single" w:sz="4" w:space="0" w:color="000000"/>
              <w:left w:val="single" w:sz="4" w:space="0" w:color="000000"/>
              <w:right w:val="single" w:sz="4" w:space="0" w:color="000000"/>
            </w:tcBorders>
            <w:vAlign w:val="center"/>
            <w:hideMark/>
          </w:tcPr>
          <w:p w:rsidR="009A3662" w:rsidRPr="00D0515B" w:rsidRDefault="009A3662" w:rsidP="004B36C2">
            <w:pPr>
              <w:pStyle w:val="ad"/>
              <w:spacing w:line="360" w:lineRule="auto"/>
              <w:jc w:val="center"/>
              <w:rPr>
                <w:rFonts w:asciiTheme="minorEastAsia" w:eastAsiaTheme="minorEastAsia" w:hAnsiTheme="minorEastAsia"/>
                <w:sz w:val="21"/>
                <w:szCs w:val="21"/>
              </w:rPr>
            </w:pPr>
            <w:r w:rsidRPr="0033391C">
              <w:rPr>
                <w:rFonts w:hint="eastAsia"/>
                <w:bCs/>
                <w:szCs w:val="24"/>
              </w:rPr>
              <w:t>分</w:t>
            </w:r>
            <w:r w:rsidRPr="0083355E">
              <w:rPr>
                <w:rFonts w:hint="eastAsia"/>
                <w:bCs/>
                <w:szCs w:val="24"/>
              </w:rPr>
              <w:t>析</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hideMark/>
          </w:tcPr>
          <w:p w:rsidR="009A3662" w:rsidRPr="0083355E" w:rsidRDefault="009A3662" w:rsidP="00EE6404">
            <w:pPr>
              <w:widowControl/>
              <w:autoSpaceDE w:val="0"/>
              <w:autoSpaceDN w:val="0"/>
              <w:spacing w:before="29" w:line="288" w:lineRule="auto"/>
              <w:ind w:right="-15"/>
              <w:jc w:val="center"/>
              <w:textAlignment w:val="bottom"/>
              <w:rPr>
                <w:bCs/>
                <w:sz w:val="24"/>
              </w:rPr>
            </w:pPr>
            <w:r w:rsidRPr="0083355E">
              <w:rPr>
                <w:rFonts w:hint="eastAsia"/>
                <w:bCs/>
                <w:sz w:val="24"/>
              </w:rPr>
              <w:t>相关风险变量的变动</w:t>
            </w:r>
          </w:p>
        </w:tc>
        <w:tc>
          <w:tcPr>
            <w:tcW w:w="5528" w:type="dxa"/>
            <w:gridSpan w:val="2"/>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spacing w:before="29" w:line="288" w:lineRule="auto"/>
              <w:jc w:val="center"/>
              <w:rPr>
                <w:bCs/>
                <w:sz w:val="24"/>
              </w:rPr>
            </w:pPr>
            <w:r w:rsidRPr="0083355E">
              <w:rPr>
                <w:rFonts w:hint="eastAsia"/>
                <w:bCs/>
                <w:sz w:val="24"/>
              </w:rPr>
              <w:t>对资产负债表日基金资产净值的</w:t>
            </w:r>
          </w:p>
          <w:p w:rsidR="009A3662" w:rsidRPr="0083355E" w:rsidRDefault="009A3662" w:rsidP="0083355E">
            <w:pPr>
              <w:widowControl/>
              <w:autoSpaceDE w:val="0"/>
              <w:autoSpaceDN w:val="0"/>
              <w:spacing w:before="29" w:line="288" w:lineRule="auto"/>
              <w:ind w:right="-15"/>
              <w:jc w:val="center"/>
              <w:textAlignment w:val="bottom"/>
              <w:rPr>
                <w:bCs/>
                <w:sz w:val="24"/>
              </w:rPr>
            </w:pPr>
            <w:r w:rsidRPr="0083355E">
              <w:rPr>
                <w:rFonts w:hint="eastAsia"/>
                <w:bCs/>
                <w:sz w:val="24"/>
              </w:rPr>
              <w:t>影响金额（单位：人民币万元）</w:t>
            </w:r>
          </w:p>
        </w:tc>
      </w:tr>
      <w:tr w:rsidR="002C233F" w:rsidRPr="00D0515B" w:rsidTr="00171C19">
        <w:tc>
          <w:tcPr>
            <w:tcW w:w="851" w:type="dxa"/>
            <w:vMerge/>
            <w:tcBorders>
              <w:left w:val="single" w:sz="4" w:space="0" w:color="000000"/>
              <w:right w:val="single" w:sz="4" w:space="0" w:color="000000"/>
            </w:tcBorders>
            <w:vAlign w:val="center"/>
            <w:hideMark/>
          </w:tcPr>
          <w:p w:rsidR="009A3662" w:rsidRPr="00D0515B" w:rsidRDefault="009A3662" w:rsidP="004B36C2">
            <w:pPr>
              <w:widowControl/>
              <w:spacing w:line="360" w:lineRule="auto"/>
              <w:jc w:val="left"/>
              <w:rPr>
                <w:rFonts w:asciiTheme="minorEastAsia" w:eastAsiaTheme="minorEastAsia" w:hAnsiTheme="minorEastAsia"/>
                <w:szCs w:val="21"/>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A3662" w:rsidRPr="0083355E" w:rsidRDefault="009A3662" w:rsidP="0083355E">
            <w:pPr>
              <w:widowControl/>
              <w:autoSpaceDE w:val="0"/>
              <w:autoSpaceDN w:val="0"/>
              <w:spacing w:before="29" w:line="288" w:lineRule="auto"/>
              <w:ind w:right="-15"/>
              <w:jc w:val="center"/>
              <w:textAlignment w:val="bottom"/>
              <w:rPr>
                <w:bCs/>
                <w:sz w:val="24"/>
              </w:rPr>
            </w:pPr>
          </w:p>
        </w:tc>
        <w:tc>
          <w:tcPr>
            <w:tcW w:w="2777" w:type="dxa"/>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autoSpaceDE w:val="0"/>
              <w:autoSpaceDN w:val="0"/>
              <w:spacing w:before="29" w:line="288" w:lineRule="auto"/>
              <w:ind w:right="-15" w:firstLineChars="350" w:firstLine="840"/>
              <w:jc w:val="center"/>
              <w:textAlignment w:val="bottom"/>
              <w:rPr>
                <w:bCs/>
                <w:sz w:val="24"/>
              </w:rPr>
            </w:pPr>
            <w:r w:rsidRPr="0083355E">
              <w:rPr>
                <w:rFonts w:hint="eastAsia"/>
                <w:bCs/>
                <w:sz w:val="24"/>
              </w:rPr>
              <w:t>本期末</w:t>
            </w:r>
          </w:p>
          <w:p w:rsidR="009A3662" w:rsidRPr="0083355E" w:rsidRDefault="009A3662" w:rsidP="0083355E">
            <w:pPr>
              <w:autoSpaceDE w:val="0"/>
              <w:autoSpaceDN w:val="0"/>
              <w:spacing w:before="29" w:line="288" w:lineRule="auto"/>
              <w:ind w:right="-15"/>
              <w:jc w:val="center"/>
              <w:textAlignment w:val="bottom"/>
              <w:rPr>
                <w:bCs/>
                <w:sz w:val="24"/>
              </w:rPr>
            </w:pPr>
            <w:r w:rsidRPr="0083355E">
              <w:rPr>
                <w:rFonts w:hint="eastAsia"/>
                <w:bCs/>
                <w:sz w:val="24"/>
              </w:rPr>
              <w:t>2018</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c>
          <w:tcPr>
            <w:tcW w:w="2751" w:type="dxa"/>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autoSpaceDE w:val="0"/>
              <w:autoSpaceDN w:val="0"/>
              <w:spacing w:before="29" w:line="288" w:lineRule="auto"/>
              <w:ind w:right="-15" w:firstLineChars="300" w:firstLine="720"/>
              <w:jc w:val="center"/>
              <w:textAlignment w:val="bottom"/>
              <w:rPr>
                <w:bCs/>
                <w:sz w:val="24"/>
              </w:rPr>
            </w:pPr>
            <w:r w:rsidRPr="0083355E">
              <w:rPr>
                <w:rFonts w:hint="eastAsia"/>
                <w:bCs/>
                <w:sz w:val="24"/>
              </w:rPr>
              <w:t>上年度末</w:t>
            </w:r>
          </w:p>
          <w:p w:rsidR="009A3662" w:rsidRPr="0083355E" w:rsidRDefault="006D64C2" w:rsidP="0083355E">
            <w:pPr>
              <w:autoSpaceDE w:val="0"/>
              <w:autoSpaceDN w:val="0"/>
              <w:spacing w:before="29" w:line="288" w:lineRule="auto"/>
              <w:ind w:right="-15"/>
              <w:jc w:val="center"/>
              <w:textAlignment w:val="bottom"/>
              <w:rPr>
                <w:bCs/>
                <w:sz w:val="24"/>
              </w:rPr>
            </w:pPr>
            <w:r w:rsidRPr="0083355E">
              <w:rPr>
                <w:rFonts w:hint="eastAsia"/>
                <w:bCs/>
                <w:sz w:val="24"/>
              </w:rPr>
              <w:t>2017</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r>
      <w:tr w:rsidR="000B3829">
        <w:tc>
          <w:tcPr>
            <w:tcW w:w="851" w:type="dxa"/>
            <w:vMerge/>
          </w:tcPr>
          <w:p w:rsidR="000B3829" w:rsidRDefault="000B3829"/>
        </w:tc>
        <w:tc>
          <w:tcPr>
            <w:tcW w:w="2693" w:type="dxa"/>
            <w:vAlign w:val="center"/>
          </w:tcPr>
          <w:p w:rsidR="000B3829" w:rsidRDefault="00726CD3">
            <w:pPr>
              <w:jc w:val="left"/>
            </w:pPr>
            <w:r>
              <w:rPr>
                <w:rFonts w:hint="eastAsia"/>
                <w:sz w:val="24"/>
              </w:rPr>
              <w:t>市场利率下降</w:t>
            </w:r>
            <w:r>
              <w:rPr>
                <w:rFonts w:hint="eastAsia"/>
                <w:sz w:val="24"/>
              </w:rPr>
              <w:t>25</w:t>
            </w:r>
            <w:r>
              <w:rPr>
                <w:rFonts w:hint="eastAsia"/>
                <w:sz w:val="24"/>
              </w:rPr>
              <w:t>个基点</w:t>
            </w:r>
          </w:p>
        </w:tc>
        <w:tc>
          <w:tcPr>
            <w:tcW w:w="2777" w:type="dxa"/>
            <w:vAlign w:val="center"/>
          </w:tcPr>
          <w:p w:rsidR="000B3829" w:rsidRDefault="00726CD3">
            <w:pPr>
              <w:jc w:val="right"/>
            </w:pPr>
            <w:r>
              <w:rPr>
                <w:rFonts w:hint="eastAsia"/>
                <w:sz w:val="24"/>
              </w:rPr>
              <w:t>增加约</w:t>
            </w:r>
            <w:r>
              <w:rPr>
                <w:rFonts w:hint="eastAsia"/>
                <w:sz w:val="24"/>
              </w:rPr>
              <w:t>807</w:t>
            </w:r>
          </w:p>
        </w:tc>
        <w:tc>
          <w:tcPr>
            <w:tcW w:w="2751" w:type="dxa"/>
            <w:vAlign w:val="center"/>
          </w:tcPr>
          <w:p w:rsidR="000B3829" w:rsidRDefault="00726CD3">
            <w:pPr>
              <w:jc w:val="right"/>
            </w:pPr>
            <w:r>
              <w:rPr>
                <w:rFonts w:hint="eastAsia"/>
                <w:sz w:val="24"/>
              </w:rPr>
              <w:t>增加约</w:t>
            </w:r>
            <w:r>
              <w:rPr>
                <w:rFonts w:hint="eastAsia"/>
                <w:sz w:val="24"/>
              </w:rPr>
              <w:t>215</w:t>
            </w:r>
          </w:p>
        </w:tc>
      </w:tr>
      <w:tr w:rsidR="000B3829">
        <w:tc>
          <w:tcPr>
            <w:tcW w:w="851" w:type="dxa"/>
            <w:vMerge/>
          </w:tcPr>
          <w:p w:rsidR="000B3829" w:rsidRDefault="000B3829"/>
        </w:tc>
        <w:tc>
          <w:tcPr>
            <w:tcW w:w="2693" w:type="dxa"/>
            <w:vAlign w:val="center"/>
          </w:tcPr>
          <w:p w:rsidR="000B3829" w:rsidRDefault="00726CD3">
            <w:pPr>
              <w:jc w:val="left"/>
            </w:pPr>
            <w:r>
              <w:rPr>
                <w:rFonts w:hint="eastAsia"/>
                <w:sz w:val="24"/>
              </w:rPr>
              <w:t>市场利率上升</w:t>
            </w:r>
            <w:r>
              <w:rPr>
                <w:rFonts w:hint="eastAsia"/>
                <w:sz w:val="24"/>
              </w:rPr>
              <w:t>25</w:t>
            </w:r>
            <w:r>
              <w:rPr>
                <w:rFonts w:hint="eastAsia"/>
                <w:sz w:val="24"/>
              </w:rPr>
              <w:t>个基点</w:t>
            </w:r>
          </w:p>
        </w:tc>
        <w:tc>
          <w:tcPr>
            <w:tcW w:w="2777" w:type="dxa"/>
            <w:vAlign w:val="center"/>
          </w:tcPr>
          <w:p w:rsidR="000B3829" w:rsidRDefault="00726CD3">
            <w:pPr>
              <w:jc w:val="right"/>
            </w:pPr>
            <w:r>
              <w:rPr>
                <w:rFonts w:hint="eastAsia"/>
                <w:sz w:val="24"/>
              </w:rPr>
              <w:t>减少约</w:t>
            </w:r>
            <w:r>
              <w:rPr>
                <w:rFonts w:hint="eastAsia"/>
                <w:sz w:val="24"/>
              </w:rPr>
              <w:t>805</w:t>
            </w:r>
          </w:p>
        </w:tc>
        <w:tc>
          <w:tcPr>
            <w:tcW w:w="2751" w:type="dxa"/>
            <w:vAlign w:val="center"/>
          </w:tcPr>
          <w:p w:rsidR="000B3829" w:rsidRDefault="00726CD3">
            <w:pPr>
              <w:jc w:val="right"/>
            </w:pPr>
            <w:r>
              <w:rPr>
                <w:rFonts w:hint="eastAsia"/>
                <w:sz w:val="24"/>
              </w:rPr>
              <w:t>减少约</w:t>
            </w:r>
            <w:r>
              <w:rPr>
                <w:rFonts w:hint="eastAsia"/>
                <w:sz w:val="24"/>
              </w:rPr>
              <w:t>215</w:t>
            </w:r>
          </w:p>
        </w:tc>
      </w:tr>
    </w:tbl>
    <w:p w:rsidR="006D141C" w:rsidRPr="00D0515B" w:rsidRDefault="009048A5" w:rsidP="004B36C2">
      <w:pPr>
        <w:spacing w:line="360" w:lineRule="auto"/>
        <w:ind w:firstLine="420"/>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5F1ACB" w:rsidRDefault="006D141C" w:rsidP="005F1ACB">
      <w:pPr>
        <w:spacing w:before="29" w:line="288" w:lineRule="auto"/>
        <w:rPr>
          <w:b/>
          <w:sz w:val="24"/>
        </w:rPr>
      </w:pPr>
      <w:r w:rsidRPr="005F1ACB">
        <w:rPr>
          <w:rFonts w:hint="eastAsia"/>
          <w:b/>
          <w:sz w:val="24"/>
        </w:rPr>
        <w:t>7.4.13.4.</w:t>
      </w:r>
      <w:r w:rsidR="008A28D4" w:rsidRPr="005F1ACB">
        <w:rPr>
          <w:rFonts w:hint="eastAsia"/>
          <w:b/>
          <w:sz w:val="24"/>
        </w:rPr>
        <w:t>2</w:t>
      </w:r>
      <w:r w:rsidRPr="005F1ACB">
        <w:rPr>
          <w:rFonts w:hint="eastAsia"/>
          <w:b/>
          <w:sz w:val="24"/>
        </w:rPr>
        <w:t>外汇风险</w:t>
      </w:r>
    </w:p>
    <w:p w:rsidR="00A53135" w:rsidRDefault="00A53135" w:rsidP="005F1ACB">
      <w:pPr>
        <w:spacing w:before="29" w:line="288" w:lineRule="auto"/>
        <w:ind w:firstLineChars="200" w:firstLine="480"/>
        <w:rPr>
          <w:rFonts w:asciiTheme="minorEastAsia" w:eastAsiaTheme="minorEastAsia" w:hAnsiTheme="minorEastAsia"/>
          <w:szCs w:val="21"/>
        </w:rPr>
      </w:pPr>
      <w:r w:rsidRPr="005F1ACB">
        <w:rPr>
          <w:rFonts w:hint="eastAsia"/>
          <w:kern w:val="0"/>
          <w:sz w:val="24"/>
        </w:rPr>
        <w:t>外汇风险是指金融工具的公允价值或未来现金流量因外汇汇率变动而发生波动的风险。本基金的所有资产及负债以人民币计价，因此无重大外汇风险。</w:t>
      </w:r>
    </w:p>
    <w:p w:rsidR="005F1ACB" w:rsidRPr="00D0515B" w:rsidRDefault="005F1ACB" w:rsidP="00B1591D">
      <w:pPr>
        <w:spacing w:line="360" w:lineRule="auto"/>
        <w:ind w:firstLineChars="200" w:firstLine="420"/>
        <w:rPr>
          <w:rFonts w:asciiTheme="minorEastAsia" w:eastAsiaTheme="minorEastAsia" w:hAnsiTheme="minorEastAsia"/>
          <w:szCs w:val="21"/>
        </w:rPr>
      </w:pPr>
    </w:p>
    <w:p w:rsidR="006D141C" w:rsidRPr="00CB6FB0" w:rsidRDefault="006D141C" w:rsidP="00CB6FB0">
      <w:pPr>
        <w:spacing w:before="29" w:line="288" w:lineRule="auto"/>
        <w:rPr>
          <w:b/>
          <w:sz w:val="24"/>
        </w:rPr>
      </w:pPr>
      <w:r w:rsidRPr="00CB6FB0">
        <w:rPr>
          <w:rFonts w:hint="eastAsia"/>
          <w:b/>
          <w:sz w:val="24"/>
        </w:rPr>
        <w:t>7.4.13.4.</w:t>
      </w:r>
      <w:r w:rsidR="008A28D4" w:rsidRPr="00CB6FB0">
        <w:rPr>
          <w:rFonts w:hint="eastAsia"/>
          <w:b/>
          <w:sz w:val="24"/>
        </w:rPr>
        <w:t>3</w:t>
      </w:r>
      <w:r w:rsidRPr="00CB6FB0">
        <w:rPr>
          <w:rFonts w:hint="eastAsia"/>
          <w:b/>
          <w:sz w:val="24"/>
        </w:rPr>
        <w:t>其他价格风险</w:t>
      </w:r>
    </w:p>
    <w:p w:rsidR="006D141C" w:rsidRPr="00CB6FB0" w:rsidRDefault="006D141C" w:rsidP="00CB6FB0">
      <w:pPr>
        <w:spacing w:before="29" w:line="288" w:lineRule="auto"/>
        <w:ind w:firstLineChars="200" w:firstLine="480"/>
        <w:rPr>
          <w:kern w:val="0"/>
          <w:sz w:val="24"/>
        </w:rPr>
      </w:pPr>
      <w:r w:rsidRPr="00CB6FB0">
        <w:rPr>
          <w:rFonts w:hint="eastAsia"/>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D0515B" w:rsidRDefault="006D141C" w:rsidP="00B1591D">
      <w:pPr>
        <w:spacing w:line="360" w:lineRule="auto"/>
        <w:ind w:firstLineChars="200" w:firstLine="422"/>
        <w:rPr>
          <w:rFonts w:asciiTheme="minorEastAsia" w:eastAsiaTheme="minorEastAsia" w:hAnsiTheme="minorEastAsia"/>
          <w:b/>
          <w:bCs/>
          <w:szCs w:val="21"/>
        </w:rPr>
      </w:pPr>
    </w:p>
    <w:p w:rsidR="006D141C" w:rsidRPr="003F0D5A" w:rsidRDefault="006D141C" w:rsidP="003F0D5A">
      <w:pPr>
        <w:adjustRightInd w:val="0"/>
        <w:snapToGrid w:val="0"/>
        <w:spacing w:before="29" w:line="288" w:lineRule="auto"/>
        <w:rPr>
          <w:b/>
          <w:sz w:val="24"/>
        </w:rPr>
      </w:pPr>
      <w:r w:rsidRPr="003F0D5A">
        <w:rPr>
          <w:rFonts w:hint="eastAsia"/>
          <w:b/>
          <w:sz w:val="24"/>
        </w:rPr>
        <w:t>7.4.</w:t>
      </w:r>
      <w:r w:rsidR="008A28D4" w:rsidRPr="003F0D5A">
        <w:rPr>
          <w:rFonts w:hint="eastAsia"/>
          <w:b/>
          <w:sz w:val="24"/>
        </w:rPr>
        <w:t>14</w:t>
      </w:r>
      <w:r w:rsidRPr="003F0D5A">
        <w:rPr>
          <w:rFonts w:hint="eastAsia"/>
          <w:b/>
          <w:sz w:val="24"/>
        </w:rPr>
        <w:t>有助于理解和分析会计报表需要说明的其他事项</w:t>
      </w:r>
    </w:p>
    <w:p w:rsidR="004520F6" w:rsidRPr="00462528" w:rsidRDefault="004520F6" w:rsidP="004520F6">
      <w:pPr>
        <w:tabs>
          <w:tab w:val="left" w:pos="426"/>
        </w:tabs>
        <w:spacing w:before="29" w:line="288" w:lineRule="auto"/>
        <w:ind w:firstLineChars="200" w:firstLine="480"/>
        <w:rPr>
          <w:kern w:val="0"/>
          <w:sz w:val="24"/>
        </w:rPr>
      </w:pPr>
      <w:r w:rsidRPr="00462528">
        <w:rPr>
          <w:rFonts w:hint="eastAsia"/>
          <w:kern w:val="0"/>
          <w:sz w:val="24"/>
        </w:rPr>
        <w:t>(1)</w:t>
      </w:r>
      <w:r w:rsidRPr="00462528">
        <w:rPr>
          <w:rFonts w:hint="eastAsia"/>
          <w:kern w:val="0"/>
          <w:sz w:val="24"/>
        </w:rPr>
        <w:t>公允价值</w:t>
      </w:r>
    </w:p>
    <w:p w:rsidR="004520F6" w:rsidRPr="00462528" w:rsidRDefault="004520F6" w:rsidP="004520F6">
      <w:pPr>
        <w:tabs>
          <w:tab w:val="left" w:pos="426"/>
        </w:tabs>
        <w:spacing w:before="29" w:line="288" w:lineRule="auto"/>
        <w:ind w:firstLineChars="200" w:firstLine="480"/>
        <w:rPr>
          <w:kern w:val="0"/>
          <w:sz w:val="24"/>
        </w:rPr>
      </w:pPr>
      <w:r w:rsidRPr="00462528">
        <w:rPr>
          <w:rFonts w:hint="eastAsia"/>
          <w:kern w:val="0"/>
          <w:sz w:val="24"/>
        </w:rPr>
        <w:t>(a)</w:t>
      </w:r>
      <w:r w:rsidRPr="00462528">
        <w:rPr>
          <w:rFonts w:hint="eastAsia"/>
          <w:kern w:val="0"/>
          <w:sz w:val="24"/>
        </w:rPr>
        <w:t>金融工具公允价值计量的方法</w:t>
      </w:r>
    </w:p>
    <w:p w:rsidR="004520F6" w:rsidRPr="00462528" w:rsidRDefault="004520F6" w:rsidP="004520F6">
      <w:pPr>
        <w:tabs>
          <w:tab w:val="left" w:pos="426"/>
        </w:tabs>
        <w:spacing w:before="29" w:line="288" w:lineRule="auto"/>
        <w:ind w:firstLineChars="200" w:firstLine="480"/>
        <w:rPr>
          <w:kern w:val="0"/>
          <w:sz w:val="24"/>
        </w:rPr>
      </w:pPr>
      <w:r w:rsidRPr="00462528">
        <w:rPr>
          <w:rFonts w:hint="eastAsia"/>
          <w:kern w:val="0"/>
          <w:sz w:val="24"/>
        </w:rPr>
        <w:t>公允价值计量结果所属的层次，由对公允价值计量整体而言具有重要意义的输入值所属的最低层次决定：</w:t>
      </w:r>
    </w:p>
    <w:p w:rsidR="004520F6" w:rsidRPr="00462528" w:rsidRDefault="004520F6" w:rsidP="004520F6">
      <w:pPr>
        <w:tabs>
          <w:tab w:val="left" w:pos="426"/>
        </w:tabs>
        <w:spacing w:before="29" w:line="288" w:lineRule="auto"/>
        <w:ind w:firstLineChars="200" w:firstLine="480"/>
        <w:rPr>
          <w:kern w:val="0"/>
          <w:sz w:val="24"/>
        </w:rPr>
      </w:pPr>
      <w:r w:rsidRPr="00462528">
        <w:rPr>
          <w:rFonts w:hint="eastAsia"/>
          <w:kern w:val="0"/>
          <w:sz w:val="24"/>
        </w:rPr>
        <w:t>第一层次：相同资产或负债在活跃市场上未经调整的报价。</w:t>
      </w:r>
    </w:p>
    <w:p w:rsidR="004520F6" w:rsidRPr="00462528" w:rsidRDefault="004520F6" w:rsidP="004520F6">
      <w:pPr>
        <w:tabs>
          <w:tab w:val="left" w:pos="426"/>
        </w:tabs>
        <w:spacing w:before="29" w:line="288" w:lineRule="auto"/>
        <w:ind w:firstLineChars="200" w:firstLine="480"/>
        <w:rPr>
          <w:kern w:val="0"/>
          <w:sz w:val="24"/>
        </w:rPr>
      </w:pPr>
      <w:r w:rsidRPr="00462528">
        <w:rPr>
          <w:rFonts w:hint="eastAsia"/>
          <w:kern w:val="0"/>
          <w:sz w:val="24"/>
        </w:rPr>
        <w:t>第二层次：除第一层次输入值外相关资产或负债直接或间接可观察的输入值。</w:t>
      </w:r>
    </w:p>
    <w:p w:rsidR="004520F6" w:rsidRPr="00462528" w:rsidRDefault="004520F6" w:rsidP="004520F6">
      <w:pPr>
        <w:tabs>
          <w:tab w:val="left" w:pos="426"/>
        </w:tabs>
        <w:spacing w:before="29" w:line="288" w:lineRule="auto"/>
        <w:ind w:firstLineChars="200" w:firstLine="480"/>
        <w:rPr>
          <w:kern w:val="0"/>
          <w:sz w:val="24"/>
        </w:rPr>
      </w:pPr>
      <w:r w:rsidRPr="00462528">
        <w:rPr>
          <w:rFonts w:hint="eastAsia"/>
          <w:kern w:val="0"/>
          <w:sz w:val="24"/>
        </w:rPr>
        <w:t>第三层次：相关资产或负债的不可观察输入值。</w:t>
      </w:r>
    </w:p>
    <w:p w:rsidR="004520F6" w:rsidRPr="00462528" w:rsidRDefault="004520F6" w:rsidP="004520F6">
      <w:pPr>
        <w:tabs>
          <w:tab w:val="left" w:pos="426"/>
        </w:tabs>
        <w:spacing w:before="29" w:line="288" w:lineRule="auto"/>
        <w:ind w:firstLineChars="200" w:firstLine="480"/>
        <w:rPr>
          <w:kern w:val="0"/>
          <w:sz w:val="24"/>
        </w:rPr>
      </w:pPr>
      <w:r w:rsidRPr="00462528">
        <w:rPr>
          <w:rFonts w:hint="eastAsia"/>
          <w:kern w:val="0"/>
          <w:sz w:val="24"/>
        </w:rPr>
        <w:t xml:space="preserve"> (b)</w:t>
      </w:r>
      <w:r w:rsidRPr="00462528">
        <w:rPr>
          <w:rFonts w:hint="eastAsia"/>
          <w:kern w:val="0"/>
          <w:sz w:val="24"/>
        </w:rPr>
        <w:t>持续的以公允价值计量的金融工具</w:t>
      </w:r>
    </w:p>
    <w:p w:rsidR="004520F6" w:rsidRPr="00462528" w:rsidRDefault="004520F6" w:rsidP="004520F6">
      <w:pPr>
        <w:tabs>
          <w:tab w:val="left" w:pos="426"/>
        </w:tabs>
        <w:spacing w:before="29" w:line="288" w:lineRule="auto"/>
        <w:ind w:firstLineChars="200" w:firstLine="480"/>
        <w:rPr>
          <w:kern w:val="0"/>
          <w:sz w:val="24"/>
        </w:rPr>
      </w:pPr>
      <w:r w:rsidRPr="00462528">
        <w:rPr>
          <w:rFonts w:hint="eastAsia"/>
          <w:kern w:val="0"/>
          <w:sz w:val="24"/>
        </w:rPr>
        <w:t>(i)</w:t>
      </w:r>
      <w:r w:rsidRPr="00462528">
        <w:rPr>
          <w:rFonts w:hint="eastAsia"/>
          <w:kern w:val="0"/>
          <w:sz w:val="24"/>
        </w:rPr>
        <w:t>各层次金融工具公允价值</w:t>
      </w:r>
    </w:p>
    <w:p w:rsidR="004520F6" w:rsidRPr="00462528" w:rsidRDefault="004520F6" w:rsidP="004520F6">
      <w:pPr>
        <w:tabs>
          <w:tab w:val="left" w:pos="426"/>
        </w:tabs>
        <w:spacing w:before="29" w:line="288" w:lineRule="auto"/>
        <w:ind w:firstLineChars="200" w:firstLine="480"/>
        <w:rPr>
          <w:kern w:val="0"/>
          <w:sz w:val="24"/>
        </w:rPr>
      </w:pPr>
      <w:r w:rsidRPr="00462528">
        <w:rPr>
          <w:rFonts w:hint="eastAsia"/>
          <w:kern w:val="0"/>
          <w:sz w:val="24"/>
        </w:rPr>
        <w:t>于</w:t>
      </w:r>
      <w:r w:rsidRPr="00462528">
        <w:rPr>
          <w:rFonts w:hint="eastAsia"/>
          <w:kern w:val="0"/>
          <w:sz w:val="24"/>
        </w:rPr>
        <w:t>2018</w:t>
      </w:r>
      <w:r w:rsidRPr="00462528">
        <w:rPr>
          <w:rFonts w:hint="eastAsia"/>
          <w:kern w:val="0"/>
          <w:sz w:val="24"/>
        </w:rPr>
        <w:t>年</w:t>
      </w:r>
      <w:r w:rsidRPr="00462528">
        <w:rPr>
          <w:rFonts w:hint="eastAsia"/>
          <w:kern w:val="0"/>
          <w:sz w:val="24"/>
        </w:rPr>
        <w:t>12</w:t>
      </w:r>
      <w:r w:rsidRPr="00462528">
        <w:rPr>
          <w:rFonts w:hint="eastAsia"/>
          <w:kern w:val="0"/>
          <w:sz w:val="24"/>
        </w:rPr>
        <w:t>月</w:t>
      </w:r>
      <w:r w:rsidRPr="00462528">
        <w:rPr>
          <w:rFonts w:hint="eastAsia"/>
          <w:kern w:val="0"/>
          <w:sz w:val="24"/>
        </w:rPr>
        <w:t>31</w:t>
      </w:r>
      <w:r w:rsidRPr="00462528">
        <w:rPr>
          <w:rFonts w:hint="eastAsia"/>
          <w:kern w:val="0"/>
          <w:sz w:val="24"/>
        </w:rPr>
        <w:t>日，本基金持有的以公允价值计量且其变动计入当期损益的金融资产中属于第二层次的余额为</w:t>
      </w:r>
      <w:r>
        <w:rPr>
          <w:kern w:val="0"/>
          <w:sz w:val="24"/>
        </w:rPr>
        <w:t>10,383,305,807.92</w:t>
      </w:r>
      <w:r w:rsidRPr="00462528">
        <w:rPr>
          <w:rFonts w:hint="eastAsia"/>
          <w:kern w:val="0"/>
          <w:sz w:val="24"/>
        </w:rPr>
        <w:t>元，</w:t>
      </w:r>
      <w:r>
        <w:rPr>
          <w:rFonts w:hint="eastAsia"/>
          <w:kern w:val="0"/>
          <w:sz w:val="24"/>
        </w:rPr>
        <w:t>属于第三层级的余额为</w:t>
      </w:r>
      <w:r>
        <w:rPr>
          <w:rFonts w:hint="eastAsia"/>
          <w:kern w:val="0"/>
          <w:sz w:val="24"/>
        </w:rPr>
        <w:lastRenderedPageBreak/>
        <w:t>71,955,000.</w:t>
      </w:r>
      <w:r>
        <w:rPr>
          <w:kern w:val="0"/>
          <w:sz w:val="24"/>
        </w:rPr>
        <w:t>00</w:t>
      </w:r>
      <w:r>
        <w:rPr>
          <w:rFonts w:hint="eastAsia"/>
          <w:kern w:val="0"/>
          <w:sz w:val="24"/>
        </w:rPr>
        <w:t>元，</w:t>
      </w:r>
      <w:r w:rsidRPr="00462528">
        <w:rPr>
          <w:rFonts w:hint="eastAsia"/>
          <w:kern w:val="0"/>
          <w:sz w:val="24"/>
        </w:rPr>
        <w:t>无属于第一层次的余额</w:t>
      </w:r>
      <w:r w:rsidRPr="00462528">
        <w:rPr>
          <w:rFonts w:hint="eastAsia"/>
          <w:kern w:val="0"/>
          <w:sz w:val="24"/>
        </w:rPr>
        <w:t>(2017</w:t>
      </w:r>
      <w:r w:rsidRPr="00462528">
        <w:rPr>
          <w:rFonts w:hint="eastAsia"/>
          <w:kern w:val="0"/>
          <w:sz w:val="24"/>
        </w:rPr>
        <w:t>年</w:t>
      </w:r>
      <w:r w:rsidRPr="00462528">
        <w:rPr>
          <w:rFonts w:hint="eastAsia"/>
          <w:kern w:val="0"/>
          <w:sz w:val="24"/>
        </w:rPr>
        <w:t>12</w:t>
      </w:r>
      <w:r w:rsidRPr="00462528">
        <w:rPr>
          <w:rFonts w:hint="eastAsia"/>
          <w:kern w:val="0"/>
          <w:sz w:val="24"/>
        </w:rPr>
        <w:t>月</w:t>
      </w:r>
      <w:r w:rsidRPr="00462528">
        <w:rPr>
          <w:rFonts w:hint="eastAsia"/>
          <w:kern w:val="0"/>
          <w:sz w:val="24"/>
        </w:rPr>
        <w:t>31</w:t>
      </w:r>
      <w:r w:rsidRPr="00462528">
        <w:rPr>
          <w:rFonts w:hint="eastAsia"/>
          <w:kern w:val="0"/>
          <w:sz w:val="24"/>
        </w:rPr>
        <w:t>日：第二层次</w:t>
      </w:r>
      <w:r w:rsidRPr="00462528">
        <w:rPr>
          <w:rFonts w:hint="eastAsia"/>
          <w:kern w:val="0"/>
          <w:sz w:val="24"/>
        </w:rPr>
        <w:t>3,400,828,485.89</w:t>
      </w:r>
      <w:r w:rsidRPr="00462528">
        <w:rPr>
          <w:rFonts w:hint="eastAsia"/>
          <w:kern w:val="0"/>
          <w:sz w:val="24"/>
        </w:rPr>
        <w:t>元，无第一层次或第三层次</w:t>
      </w:r>
      <w:r w:rsidRPr="00462528">
        <w:rPr>
          <w:rFonts w:hint="eastAsia"/>
          <w:kern w:val="0"/>
          <w:sz w:val="24"/>
        </w:rPr>
        <w:t>)</w:t>
      </w:r>
      <w:r w:rsidRPr="00462528">
        <w:rPr>
          <w:rFonts w:hint="eastAsia"/>
          <w:kern w:val="0"/>
          <w:sz w:val="24"/>
        </w:rPr>
        <w:t>。</w:t>
      </w:r>
    </w:p>
    <w:p w:rsidR="004520F6" w:rsidRPr="00462528" w:rsidRDefault="004520F6" w:rsidP="004520F6">
      <w:pPr>
        <w:tabs>
          <w:tab w:val="left" w:pos="426"/>
        </w:tabs>
        <w:spacing w:before="29" w:line="288" w:lineRule="auto"/>
        <w:ind w:firstLineChars="200" w:firstLine="480"/>
        <w:rPr>
          <w:kern w:val="0"/>
          <w:sz w:val="24"/>
        </w:rPr>
      </w:pPr>
      <w:r w:rsidRPr="00462528">
        <w:rPr>
          <w:rFonts w:hint="eastAsia"/>
          <w:kern w:val="0"/>
          <w:sz w:val="24"/>
        </w:rPr>
        <w:t>(ii)</w:t>
      </w:r>
      <w:r w:rsidRPr="00462528">
        <w:rPr>
          <w:rFonts w:hint="eastAsia"/>
          <w:kern w:val="0"/>
          <w:sz w:val="24"/>
        </w:rPr>
        <w:t>公允价值所属层次间的重大变动</w:t>
      </w:r>
    </w:p>
    <w:p w:rsidR="004520F6" w:rsidRPr="00BE55EE" w:rsidRDefault="004520F6" w:rsidP="004520F6">
      <w:pPr>
        <w:tabs>
          <w:tab w:val="left" w:pos="426"/>
        </w:tabs>
        <w:spacing w:before="29" w:line="288" w:lineRule="auto"/>
        <w:ind w:firstLineChars="200" w:firstLine="480"/>
        <w:rPr>
          <w:kern w:val="0"/>
          <w:sz w:val="24"/>
        </w:rPr>
      </w:pPr>
      <w:r w:rsidRPr="00BE55EE">
        <w:rPr>
          <w:rFonts w:hint="eastAsia"/>
          <w:kern w:val="0"/>
          <w:sz w:val="24"/>
        </w:rPr>
        <w:t>本基金以导致各层次之间转换的事项发生日为确认各层次之间转换的时点。</w:t>
      </w:r>
    </w:p>
    <w:p w:rsidR="004520F6" w:rsidRDefault="004520F6" w:rsidP="004520F6">
      <w:pPr>
        <w:tabs>
          <w:tab w:val="left" w:pos="426"/>
        </w:tabs>
        <w:spacing w:before="29" w:line="288" w:lineRule="auto"/>
        <w:ind w:firstLineChars="200" w:firstLine="480"/>
        <w:rPr>
          <w:kern w:val="0"/>
          <w:sz w:val="24"/>
        </w:rPr>
      </w:pPr>
      <w:r>
        <w:rPr>
          <w:rFonts w:hint="eastAsia"/>
          <w:kern w:val="0"/>
          <w:sz w:val="24"/>
        </w:rPr>
        <w:t>对于证券交易所上市的</w:t>
      </w:r>
      <w:r w:rsidRPr="00BE55EE">
        <w:rPr>
          <w:rFonts w:hint="eastAsia"/>
          <w:kern w:val="0"/>
          <w:sz w:val="24"/>
        </w:rPr>
        <w:t>债券，若出现重大事项停牌、交易不活跃</w:t>
      </w:r>
      <w:r w:rsidRPr="00BE55EE">
        <w:rPr>
          <w:rFonts w:hint="eastAsia"/>
          <w:kern w:val="0"/>
          <w:sz w:val="24"/>
        </w:rPr>
        <w:t>(</w:t>
      </w:r>
      <w:r w:rsidRPr="00BE55EE">
        <w:rPr>
          <w:rFonts w:hint="eastAsia"/>
          <w:kern w:val="0"/>
          <w:sz w:val="24"/>
        </w:rPr>
        <w:t>包括涨跌停时的交易不活跃</w:t>
      </w:r>
      <w:r w:rsidRPr="00BE55EE">
        <w:rPr>
          <w:rFonts w:hint="eastAsia"/>
          <w:kern w:val="0"/>
          <w:sz w:val="24"/>
        </w:rPr>
        <w:t>)</w:t>
      </w:r>
      <w:r w:rsidRPr="00BE55EE">
        <w:rPr>
          <w:rFonts w:hint="eastAsia"/>
          <w:kern w:val="0"/>
          <w:sz w:val="24"/>
        </w:rPr>
        <w:t>、或属于非公开发行等情况，本基金不会于</w:t>
      </w:r>
      <w:r>
        <w:rPr>
          <w:rFonts w:hint="eastAsia"/>
          <w:kern w:val="0"/>
          <w:sz w:val="24"/>
        </w:rPr>
        <w:t>停牌日至交易恢复活跃日期间、交易不活跃期间及限售期间将相关</w:t>
      </w:r>
      <w:r w:rsidRPr="00BE55EE">
        <w:rPr>
          <w:rFonts w:hint="eastAsia"/>
          <w:kern w:val="0"/>
          <w:sz w:val="24"/>
        </w:rPr>
        <w:t>债券的公允价值列入第一层次；并根据估值调整中采用的不可观察输入值对于公允价值的影响程度，确定相关债券公允价值应属第二层次还是第三层次。</w:t>
      </w:r>
    </w:p>
    <w:p w:rsidR="004520F6" w:rsidRPr="00462528" w:rsidRDefault="004520F6" w:rsidP="004520F6">
      <w:pPr>
        <w:tabs>
          <w:tab w:val="left" w:pos="426"/>
        </w:tabs>
        <w:spacing w:before="29" w:line="288" w:lineRule="auto"/>
        <w:ind w:firstLineChars="200" w:firstLine="480"/>
        <w:rPr>
          <w:kern w:val="0"/>
          <w:sz w:val="24"/>
        </w:rPr>
      </w:pPr>
      <w:r w:rsidRPr="00462528">
        <w:rPr>
          <w:rFonts w:hint="eastAsia"/>
          <w:kern w:val="0"/>
          <w:sz w:val="24"/>
        </w:rPr>
        <w:t>(iii)</w:t>
      </w:r>
      <w:r w:rsidRPr="00462528">
        <w:rPr>
          <w:rFonts w:hint="eastAsia"/>
          <w:kern w:val="0"/>
          <w:sz w:val="24"/>
        </w:rPr>
        <w:t>第三层次公允价值余额和本期变动金额</w:t>
      </w:r>
    </w:p>
    <w:p w:rsidR="004520F6" w:rsidRPr="00BE55EE" w:rsidRDefault="004520F6" w:rsidP="004520F6">
      <w:pPr>
        <w:tabs>
          <w:tab w:val="left" w:pos="426"/>
        </w:tabs>
        <w:spacing w:before="29" w:line="288" w:lineRule="auto"/>
        <w:ind w:firstLineChars="200" w:firstLine="480"/>
        <w:rPr>
          <w:kern w:val="0"/>
          <w:sz w:val="24"/>
        </w:rPr>
      </w:pPr>
      <w:r w:rsidRPr="00BE55EE">
        <w:rPr>
          <w:rFonts w:hint="eastAsia"/>
          <w:kern w:val="0"/>
          <w:sz w:val="24"/>
        </w:rPr>
        <w:t>于</w:t>
      </w:r>
      <w:r w:rsidRPr="00BE55EE">
        <w:rPr>
          <w:rFonts w:hint="eastAsia"/>
          <w:kern w:val="0"/>
          <w:sz w:val="24"/>
        </w:rPr>
        <w:t>2018</w:t>
      </w:r>
      <w:r w:rsidRPr="00BE55EE">
        <w:rPr>
          <w:rFonts w:hint="eastAsia"/>
          <w:kern w:val="0"/>
          <w:sz w:val="24"/>
        </w:rPr>
        <w:t>年</w:t>
      </w:r>
      <w:r w:rsidRPr="00BE55EE">
        <w:rPr>
          <w:rFonts w:hint="eastAsia"/>
          <w:kern w:val="0"/>
          <w:sz w:val="24"/>
        </w:rPr>
        <w:t>12</w:t>
      </w:r>
      <w:r w:rsidRPr="00BE55EE">
        <w:rPr>
          <w:rFonts w:hint="eastAsia"/>
          <w:kern w:val="0"/>
          <w:sz w:val="24"/>
        </w:rPr>
        <w:t>月</w:t>
      </w:r>
      <w:r w:rsidRPr="00BE55EE">
        <w:rPr>
          <w:rFonts w:hint="eastAsia"/>
          <w:kern w:val="0"/>
          <w:sz w:val="24"/>
        </w:rPr>
        <w:t>31</w:t>
      </w:r>
      <w:r w:rsidRPr="00BE55EE">
        <w:rPr>
          <w:rFonts w:hint="eastAsia"/>
          <w:kern w:val="0"/>
          <w:sz w:val="24"/>
        </w:rPr>
        <w:t>日，本基金持有公允价值归属于第三层次的金融工具为</w:t>
      </w:r>
      <w:r w:rsidRPr="00BE55EE">
        <w:rPr>
          <w:rFonts w:hint="eastAsia"/>
          <w:kern w:val="0"/>
          <w:sz w:val="24"/>
        </w:rPr>
        <w:t>71,955,000.00</w:t>
      </w:r>
      <w:r w:rsidRPr="00BE55EE">
        <w:rPr>
          <w:rFonts w:hint="eastAsia"/>
          <w:kern w:val="0"/>
          <w:sz w:val="24"/>
        </w:rPr>
        <w:t>元</w:t>
      </w:r>
      <w:r w:rsidRPr="00BE55EE">
        <w:rPr>
          <w:rFonts w:hint="eastAsia"/>
          <w:kern w:val="0"/>
          <w:sz w:val="24"/>
        </w:rPr>
        <w:t>(2017</w:t>
      </w:r>
      <w:r w:rsidRPr="00BE55EE">
        <w:rPr>
          <w:rFonts w:hint="eastAsia"/>
          <w:kern w:val="0"/>
          <w:sz w:val="24"/>
        </w:rPr>
        <w:t>年</w:t>
      </w:r>
      <w:r w:rsidRPr="00BE55EE">
        <w:rPr>
          <w:rFonts w:hint="eastAsia"/>
          <w:kern w:val="0"/>
          <w:sz w:val="24"/>
        </w:rPr>
        <w:t>12</w:t>
      </w:r>
      <w:r w:rsidRPr="00BE55EE">
        <w:rPr>
          <w:rFonts w:hint="eastAsia"/>
          <w:kern w:val="0"/>
          <w:sz w:val="24"/>
        </w:rPr>
        <w:t>月</w:t>
      </w:r>
      <w:r w:rsidRPr="00BE55EE">
        <w:rPr>
          <w:rFonts w:hint="eastAsia"/>
          <w:kern w:val="0"/>
          <w:sz w:val="24"/>
        </w:rPr>
        <w:t>31</w:t>
      </w:r>
      <w:r w:rsidRPr="00BE55EE">
        <w:rPr>
          <w:rFonts w:hint="eastAsia"/>
          <w:kern w:val="0"/>
          <w:sz w:val="24"/>
        </w:rPr>
        <w:t>日：无</w:t>
      </w:r>
      <w:r w:rsidRPr="00BE55EE">
        <w:rPr>
          <w:rFonts w:hint="eastAsia"/>
          <w:kern w:val="0"/>
          <w:sz w:val="24"/>
        </w:rPr>
        <w:t>)</w:t>
      </w:r>
      <w:r w:rsidRPr="00BE55EE">
        <w:rPr>
          <w:rFonts w:hint="eastAsia"/>
          <w:kern w:val="0"/>
          <w:sz w:val="24"/>
        </w:rPr>
        <w:t>。本基金本期购买第三层次的金融工具的金额为</w:t>
      </w:r>
      <w:r w:rsidRPr="00BE55EE">
        <w:rPr>
          <w:rFonts w:hint="eastAsia"/>
          <w:kern w:val="0"/>
          <w:sz w:val="24"/>
        </w:rPr>
        <w:t>90,000,000.00</w:t>
      </w:r>
      <w:r w:rsidRPr="00BE55EE">
        <w:rPr>
          <w:rFonts w:hint="eastAsia"/>
          <w:kern w:val="0"/>
          <w:sz w:val="24"/>
        </w:rPr>
        <w:t>元</w:t>
      </w:r>
      <w:r w:rsidRPr="00BE55EE">
        <w:rPr>
          <w:rFonts w:hint="eastAsia"/>
          <w:kern w:val="0"/>
          <w:sz w:val="24"/>
        </w:rPr>
        <w:t>(2017</w:t>
      </w:r>
      <w:r w:rsidRPr="00BE55EE">
        <w:rPr>
          <w:rFonts w:hint="eastAsia"/>
          <w:kern w:val="0"/>
          <w:sz w:val="24"/>
        </w:rPr>
        <w:t>年度：无</w:t>
      </w:r>
      <w:r w:rsidRPr="00BE55EE">
        <w:rPr>
          <w:rFonts w:hint="eastAsia"/>
          <w:kern w:val="0"/>
          <w:sz w:val="24"/>
        </w:rPr>
        <w:t>)</w:t>
      </w:r>
      <w:r w:rsidRPr="00BE55EE">
        <w:rPr>
          <w:rFonts w:hint="eastAsia"/>
          <w:kern w:val="0"/>
          <w:sz w:val="24"/>
        </w:rPr>
        <w:t>，出售第三层次的金融工具的金额为</w:t>
      </w:r>
      <w:r w:rsidRPr="00BE55EE">
        <w:rPr>
          <w:rFonts w:hint="eastAsia"/>
          <w:kern w:val="0"/>
          <w:sz w:val="24"/>
        </w:rPr>
        <w:t>18,045,000.00</w:t>
      </w:r>
      <w:r w:rsidRPr="00BE55EE">
        <w:rPr>
          <w:rFonts w:hint="eastAsia"/>
          <w:kern w:val="0"/>
          <w:sz w:val="24"/>
        </w:rPr>
        <w:t>元</w:t>
      </w:r>
      <w:r w:rsidRPr="00BE55EE">
        <w:rPr>
          <w:rFonts w:hint="eastAsia"/>
          <w:kern w:val="0"/>
          <w:sz w:val="24"/>
        </w:rPr>
        <w:t>(2017</w:t>
      </w:r>
      <w:r w:rsidRPr="00BE55EE">
        <w:rPr>
          <w:rFonts w:hint="eastAsia"/>
          <w:kern w:val="0"/>
          <w:sz w:val="24"/>
        </w:rPr>
        <w:t>年度：无</w:t>
      </w:r>
      <w:r w:rsidRPr="00BE55EE">
        <w:rPr>
          <w:rFonts w:hint="eastAsia"/>
          <w:kern w:val="0"/>
          <w:sz w:val="24"/>
        </w:rPr>
        <w:t>)</w:t>
      </w:r>
      <w:r w:rsidRPr="00BE55EE">
        <w:rPr>
          <w:rFonts w:hint="eastAsia"/>
          <w:kern w:val="0"/>
          <w:sz w:val="24"/>
        </w:rPr>
        <w:t>，无计入损益的第三层次的金融工具公允价值变动</w:t>
      </w:r>
      <w:r w:rsidRPr="00BE55EE">
        <w:rPr>
          <w:rFonts w:hint="eastAsia"/>
          <w:kern w:val="0"/>
          <w:sz w:val="24"/>
        </w:rPr>
        <w:t>(2017</w:t>
      </w:r>
      <w:r w:rsidRPr="00BE55EE">
        <w:rPr>
          <w:rFonts w:hint="eastAsia"/>
          <w:kern w:val="0"/>
          <w:sz w:val="24"/>
        </w:rPr>
        <w:t>年度：无</w:t>
      </w:r>
      <w:r w:rsidRPr="00BE55EE">
        <w:rPr>
          <w:rFonts w:hint="eastAsia"/>
          <w:kern w:val="0"/>
          <w:sz w:val="24"/>
        </w:rPr>
        <w:t>)</w:t>
      </w:r>
      <w:r w:rsidRPr="00BE55EE">
        <w:rPr>
          <w:rFonts w:hint="eastAsia"/>
          <w:kern w:val="0"/>
          <w:sz w:val="24"/>
        </w:rPr>
        <w:t>。本基金于本期末仍持有的第三层次的金融工具无计入本年度损益的未实现利得或损失</w:t>
      </w:r>
      <w:r w:rsidRPr="00BE55EE">
        <w:rPr>
          <w:rFonts w:hint="eastAsia"/>
          <w:kern w:val="0"/>
          <w:sz w:val="24"/>
        </w:rPr>
        <w:t>(2017</w:t>
      </w:r>
      <w:r w:rsidRPr="00BE55EE">
        <w:rPr>
          <w:rFonts w:hint="eastAsia"/>
          <w:kern w:val="0"/>
          <w:sz w:val="24"/>
        </w:rPr>
        <w:t>年</w:t>
      </w:r>
      <w:r w:rsidRPr="00BE55EE">
        <w:rPr>
          <w:rFonts w:hint="eastAsia"/>
          <w:kern w:val="0"/>
          <w:sz w:val="24"/>
        </w:rPr>
        <w:t>12</w:t>
      </w:r>
      <w:r w:rsidRPr="00BE55EE">
        <w:rPr>
          <w:rFonts w:hint="eastAsia"/>
          <w:kern w:val="0"/>
          <w:sz w:val="24"/>
        </w:rPr>
        <w:t>月</w:t>
      </w:r>
      <w:r w:rsidRPr="00BE55EE">
        <w:rPr>
          <w:rFonts w:hint="eastAsia"/>
          <w:kern w:val="0"/>
          <w:sz w:val="24"/>
        </w:rPr>
        <w:t>31</w:t>
      </w:r>
      <w:r w:rsidRPr="00BE55EE">
        <w:rPr>
          <w:rFonts w:hint="eastAsia"/>
          <w:kern w:val="0"/>
          <w:sz w:val="24"/>
        </w:rPr>
        <w:t>日：无</w:t>
      </w:r>
      <w:r w:rsidRPr="00BE55EE">
        <w:rPr>
          <w:rFonts w:hint="eastAsia"/>
          <w:kern w:val="0"/>
          <w:sz w:val="24"/>
        </w:rPr>
        <w:t>)</w:t>
      </w:r>
      <w:r w:rsidRPr="00BE55EE">
        <w:rPr>
          <w:rFonts w:hint="eastAsia"/>
          <w:kern w:val="0"/>
          <w:sz w:val="24"/>
        </w:rPr>
        <w:t>。</w:t>
      </w:r>
    </w:p>
    <w:p w:rsidR="004520F6" w:rsidRPr="00BE55EE" w:rsidRDefault="004520F6" w:rsidP="004520F6">
      <w:pPr>
        <w:tabs>
          <w:tab w:val="left" w:pos="426"/>
        </w:tabs>
        <w:spacing w:before="29" w:line="288" w:lineRule="auto"/>
        <w:ind w:firstLineChars="200" w:firstLine="480"/>
        <w:rPr>
          <w:kern w:val="0"/>
          <w:sz w:val="24"/>
        </w:rPr>
      </w:pPr>
    </w:p>
    <w:p w:rsidR="004520F6" w:rsidRDefault="004520F6" w:rsidP="004520F6">
      <w:pPr>
        <w:tabs>
          <w:tab w:val="left" w:pos="426"/>
        </w:tabs>
        <w:spacing w:before="29" w:line="288" w:lineRule="auto"/>
        <w:ind w:firstLineChars="200" w:firstLine="480"/>
        <w:rPr>
          <w:kern w:val="0"/>
          <w:sz w:val="24"/>
        </w:rPr>
      </w:pPr>
      <w:r w:rsidRPr="00BE55EE">
        <w:rPr>
          <w:rFonts w:hint="eastAsia"/>
          <w:kern w:val="0"/>
          <w:sz w:val="24"/>
        </w:rPr>
        <w:t>于</w:t>
      </w:r>
      <w:r w:rsidRPr="00BE55EE">
        <w:rPr>
          <w:rFonts w:hint="eastAsia"/>
          <w:kern w:val="0"/>
          <w:sz w:val="24"/>
        </w:rPr>
        <w:t>2018</w:t>
      </w:r>
      <w:r w:rsidRPr="00BE55EE">
        <w:rPr>
          <w:rFonts w:hint="eastAsia"/>
          <w:kern w:val="0"/>
          <w:sz w:val="24"/>
        </w:rPr>
        <w:t>年</w:t>
      </w:r>
      <w:r w:rsidRPr="00BE55EE">
        <w:rPr>
          <w:rFonts w:hint="eastAsia"/>
          <w:kern w:val="0"/>
          <w:sz w:val="24"/>
        </w:rPr>
        <w:t>12</w:t>
      </w:r>
      <w:r w:rsidRPr="00BE55EE">
        <w:rPr>
          <w:rFonts w:hint="eastAsia"/>
          <w:kern w:val="0"/>
          <w:sz w:val="24"/>
        </w:rPr>
        <w:t>月</w:t>
      </w:r>
      <w:r w:rsidRPr="00BE55EE">
        <w:rPr>
          <w:rFonts w:hint="eastAsia"/>
          <w:kern w:val="0"/>
          <w:sz w:val="24"/>
        </w:rPr>
        <w:t>31</w:t>
      </w:r>
      <w:r w:rsidRPr="00BE55EE">
        <w:rPr>
          <w:rFonts w:hint="eastAsia"/>
          <w:kern w:val="0"/>
          <w:sz w:val="24"/>
        </w:rPr>
        <w:t>日本基金持有的第三层次的交易性金融资产</w:t>
      </w:r>
      <w:r w:rsidRPr="00BE55EE">
        <w:rPr>
          <w:rFonts w:hint="eastAsia"/>
          <w:kern w:val="0"/>
          <w:sz w:val="24"/>
        </w:rPr>
        <w:t>(</w:t>
      </w:r>
      <w:r w:rsidRPr="00BE55EE">
        <w:rPr>
          <w:rFonts w:hint="eastAsia"/>
          <w:kern w:val="0"/>
          <w:sz w:val="24"/>
        </w:rPr>
        <w:t>均为交易所资产支持证券投资</w:t>
      </w:r>
      <w:r w:rsidRPr="00BE55EE">
        <w:rPr>
          <w:rFonts w:hint="eastAsia"/>
          <w:kern w:val="0"/>
          <w:sz w:val="24"/>
        </w:rPr>
        <w:t>)</w:t>
      </w:r>
      <w:r w:rsidRPr="00BE55EE">
        <w:rPr>
          <w:rFonts w:hint="eastAsia"/>
          <w:kern w:val="0"/>
          <w:sz w:val="24"/>
        </w:rPr>
        <w:t>公允价值为</w:t>
      </w:r>
      <w:r w:rsidRPr="00BE55EE">
        <w:rPr>
          <w:rFonts w:hint="eastAsia"/>
          <w:kern w:val="0"/>
          <w:sz w:val="24"/>
        </w:rPr>
        <w:t>71,955,000.00</w:t>
      </w:r>
      <w:r w:rsidRPr="00BE55EE">
        <w:rPr>
          <w:rFonts w:hint="eastAsia"/>
          <w:kern w:val="0"/>
          <w:sz w:val="24"/>
        </w:rPr>
        <w:t>元，采用现金流量折现法估值技术，不可观察输入值为折现率，与公允价值之间呈负相关关系</w:t>
      </w:r>
      <w:r w:rsidRPr="00BE55EE">
        <w:rPr>
          <w:rFonts w:hint="eastAsia"/>
          <w:kern w:val="0"/>
          <w:sz w:val="24"/>
        </w:rPr>
        <w:t>(2017</w:t>
      </w:r>
      <w:r w:rsidRPr="00BE55EE">
        <w:rPr>
          <w:rFonts w:hint="eastAsia"/>
          <w:kern w:val="0"/>
          <w:sz w:val="24"/>
        </w:rPr>
        <w:t>年</w:t>
      </w:r>
      <w:r w:rsidRPr="00BE55EE">
        <w:rPr>
          <w:rFonts w:hint="eastAsia"/>
          <w:kern w:val="0"/>
          <w:sz w:val="24"/>
        </w:rPr>
        <w:t>12</w:t>
      </w:r>
      <w:r w:rsidRPr="00BE55EE">
        <w:rPr>
          <w:rFonts w:hint="eastAsia"/>
          <w:kern w:val="0"/>
          <w:sz w:val="24"/>
        </w:rPr>
        <w:t>月</w:t>
      </w:r>
      <w:r w:rsidRPr="00BE55EE">
        <w:rPr>
          <w:rFonts w:hint="eastAsia"/>
          <w:kern w:val="0"/>
          <w:sz w:val="24"/>
        </w:rPr>
        <w:t>31</w:t>
      </w:r>
      <w:r w:rsidRPr="00BE55EE">
        <w:rPr>
          <w:rFonts w:hint="eastAsia"/>
          <w:kern w:val="0"/>
          <w:sz w:val="24"/>
        </w:rPr>
        <w:t>日：无</w:t>
      </w:r>
      <w:r w:rsidRPr="00BE55EE">
        <w:rPr>
          <w:rFonts w:hint="eastAsia"/>
          <w:kern w:val="0"/>
          <w:sz w:val="24"/>
        </w:rPr>
        <w:t>)</w:t>
      </w:r>
      <w:r w:rsidRPr="00BE55EE">
        <w:rPr>
          <w:rFonts w:hint="eastAsia"/>
          <w:kern w:val="0"/>
          <w:sz w:val="24"/>
        </w:rPr>
        <w:t>。</w:t>
      </w:r>
    </w:p>
    <w:p w:rsidR="004520F6" w:rsidRPr="00462528" w:rsidRDefault="004520F6" w:rsidP="004520F6">
      <w:pPr>
        <w:tabs>
          <w:tab w:val="left" w:pos="426"/>
        </w:tabs>
        <w:spacing w:before="29" w:line="288" w:lineRule="auto"/>
        <w:ind w:firstLineChars="200" w:firstLine="480"/>
        <w:rPr>
          <w:kern w:val="0"/>
          <w:sz w:val="24"/>
        </w:rPr>
      </w:pPr>
      <w:r w:rsidRPr="00462528">
        <w:rPr>
          <w:rFonts w:hint="eastAsia"/>
          <w:kern w:val="0"/>
          <w:sz w:val="24"/>
        </w:rPr>
        <w:t>(c)</w:t>
      </w:r>
      <w:r w:rsidRPr="00462528">
        <w:rPr>
          <w:rFonts w:hint="eastAsia"/>
          <w:kern w:val="0"/>
          <w:sz w:val="24"/>
        </w:rPr>
        <w:t>非持续的以公允价值计量的金融工具</w:t>
      </w:r>
    </w:p>
    <w:p w:rsidR="004520F6" w:rsidRPr="00462528" w:rsidRDefault="004520F6" w:rsidP="004520F6">
      <w:pPr>
        <w:tabs>
          <w:tab w:val="left" w:pos="426"/>
        </w:tabs>
        <w:spacing w:before="29" w:line="288" w:lineRule="auto"/>
        <w:ind w:firstLineChars="200" w:firstLine="480"/>
        <w:rPr>
          <w:kern w:val="0"/>
          <w:sz w:val="24"/>
        </w:rPr>
      </w:pPr>
      <w:r w:rsidRPr="00462528">
        <w:rPr>
          <w:rFonts w:hint="eastAsia"/>
          <w:kern w:val="0"/>
          <w:sz w:val="24"/>
        </w:rPr>
        <w:t>于</w:t>
      </w:r>
      <w:r w:rsidRPr="00462528">
        <w:rPr>
          <w:rFonts w:hint="eastAsia"/>
          <w:kern w:val="0"/>
          <w:sz w:val="24"/>
        </w:rPr>
        <w:t>2018</w:t>
      </w:r>
      <w:r w:rsidRPr="00462528">
        <w:rPr>
          <w:rFonts w:hint="eastAsia"/>
          <w:kern w:val="0"/>
          <w:sz w:val="24"/>
        </w:rPr>
        <w:t>年</w:t>
      </w:r>
      <w:r w:rsidRPr="00462528">
        <w:rPr>
          <w:rFonts w:hint="eastAsia"/>
          <w:kern w:val="0"/>
          <w:sz w:val="24"/>
        </w:rPr>
        <w:t>12</w:t>
      </w:r>
      <w:r w:rsidRPr="00462528">
        <w:rPr>
          <w:rFonts w:hint="eastAsia"/>
          <w:kern w:val="0"/>
          <w:sz w:val="24"/>
        </w:rPr>
        <w:t>月</w:t>
      </w:r>
      <w:r w:rsidRPr="00462528">
        <w:rPr>
          <w:rFonts w:hint="eastAsia"/>
          <w:kern w:val="0"/>
          <w:sz w:val="24"/>
        </w:rPr>
        <w:t>31</w:t>
      </w:r>
      <w:r w:rsidRPr="00462528">
        <w:rPr>
          <w:rFonts w:hint="eastAsia"/>
          <w:kern w:val="0"/>
          <w:sz w:val="24"/>
        </w:rPr>
        <w:t>日，本基金未持有非持续的以公允价值计量的金融资产</w:t>
      </w:r>
      <w:r w:rsidRPr="00462528">
        <w:rPr>
          <w:rFonts w:hint="eastAsia"/>
          <w:kern w:val="0"/>
          <w:sz w:val="24"/>
        </w:rPr>
        <w:t>(2017</w:t>
      </w:r>
      <w:r w:rsidRPr="00462528">
        <w:rPr>
          <w:rFonts w:hint="eastAsia"/>
          <w:kern w:val="0"/>
          <w:sz w:val="24"/>
        </w:rPr>
        <w:t>年</w:t>
      </w:r>
      <w:r w:rsidRPr="00462528">
        <w:rPr>
          <w:rFonts w:hint="eastAsia"/>
          <w:kern w:val="0"/>
          <w:sz w:val="24"/>
        </w:rPr>
        <w:t>12</w:t>
      </w:r>
      <w:r w:rsidRPr="00462528">
        <w:rPr>
          <w:rFonts w:hint="eastAsia"/>
          <w:kern w:val="0"/>
          <w:sz w:val="24"/>
        </w:rPr>
        <w:t>月</w:t>
      </w:r>
      <w:r w:rsidRPr="00462528">
        <w:rPr>
          <w:rFonts w:hint="eastAsia"/>
          <w:kern w:val="0"/>
          <w:sz w:val="24"/>
        </w:rPr>
        <w:t>31</w:t>
      </w:r>
      <w:r w:rsidRPr="00462528">
        <w:rPr>
          <w:rFonts w:hint="eastAsia"/>
          <w:kern w:val="0"/>
          <w:sz w:val="24"/>
        </w:rPr>
        <w:t>日：同</w:t>
      </w:r>
      <w:r w:rsidRPr="00462528">
        <w:rPr>
          <w:rFonts w:hint="eastAsia"/>
          <w:kern w:val="0"/>
          <w:sz w:val="24"/>
        </w:rPr>
        <w:t>)</w:t>
      </w:r>
      <w:r w:rsidRPr="00462528">
        <w:rPr>
          <w:rFonts w:hint="eastAsia"/>
          <w:kern w:val="0"/>
          <w:sz w:val="24"/>
        </w:rPr>
        <w:t>。</w:t>
      </w:r>
    </w:p>
    <w:p w:rsidR="004520F6" w:rsidRPr="00462528" w:rsidRDefault="004520F6" w:rsidP="004520F6">
      <w:pPr>
        <w:tabs>
          <w:tab w:val="left" w:pos="426"/>
        </w:tabs>
        <w:spacing w:before="29" w:line="288" w:lineRule="auto"/>
        <w:ind w:firstLineChars="200" w:firstLine="480"/>
        <w:rPr>
          <w:kern w:val="0"/>
          <w:sz w:val="24"/>
        </w:rPr>
      </w:pPr>
      <w:r w:rsidRPr="00462528">
        <w:rPr>
          <w:rFonts w:hint="eastAsia"/>
          <w:kern w:val="0"/>
          <w:sz w:val="24"/>
        </w:rPr>
        <w:t>(d)</w:t>
      </w:r>
      <w:r w:rsidRPr="00462528">
        <w:rPr>
          <w:rFonts w:hint="eastAsia"/>
          <w:kern w:val="0"/>
          <w:sz w:val="24"/>
        </w:rPr>
        <w:t>不以公允价值计量的金融工具</w:t>
      </w:r>
    </w:p>
    <w:p w:rsidR="004520F6" w:rsidRPr="00462528" w:rsidRDefault="004520F6" w:rsidP="004520F6">
      <w:pPr>
        <w:tabs>
          <w:tab w:val="left" w:pos="426"/>
        </w:tabs>
        <w:spacing w:before="29" w:line="288" w:lineRule="auto"/>
        <w:ind w:firstLineChars="200" w:firstLine="480"/>
        <w:rPr>
          <w:kern w:val="0"/>
          <w:sz w:val="24"/>
        </w:rPr>
      </w:pPr>
      <w:r w:rsidRPr="00462528">
        <w:rPr>
          <w:rFonts w:hint="eastAsia"/>
          <w:kern w:val="0"/>
          <w:sz w:val="24"/>
        </w:rPr>
        <w:t>不以公允价值计量的金融资产和负债主要包括应收款项和其他金融负债，其账面价值与公允价值相差很小。</w:t>
      </w:r>
    </w:p>
    <w:p w:rsidR="006D141C" w:rsidRDefault="004520F6" w:rsidP="004520F6">
      <w:pPr>
        <w:tabs>
          <w:tab w:val="left" w:pos="426"/>
        </w:tabs>
        <w:spacing w:before="29" w:line="288" w:lineRule="auto"/>
        <w:ind w:firstLineChars="200" w:firstLine="480"/>
        <w:rPr>
          <w:kern w:val="0"/>
          <w:sz w:val="24"/>
        </w:rPr>
      </w:pPr>
      <w:r w:rsidRPr="00462528">
        <w:rPr>
          <w:rFonts w:hint="eastAsia"/>
          <w:kern w:val="0"/>
          <w:sz w:val="24"/>
        </w:rPr>
        <w:t>(2)</w:t>
      </w:r>
      <w:r w:rsidRPr="00462528">
        <w:rPr>
          <w:rFonts w:hint="eastAsia"/>
          <w:kern w:val="0"/>
          <w:sz w:val="24"/>
        </w:rPr>
        <w:t>除公允价值外，截至资产负债表日本基金无需要说明的其他重要事项。</w:t>
      </w:r>
    </w:p>
    <w:p w:rsidR="003F0D5A" w:rsidRPr="003F0D5A" w:rsidRDefault="003F0D5A" w:rsidP="003F0D5A">
      <w:pPr>
        <w:tabs>
          <w:tab w:val="left" w:pos="426"/>
        </w:tabs>
        <w:spacing w:before="29" w:line="288" w:lineRule="auto"/>
        <w:ind w:firstLineChars="200" w:firstLine="480"/>
        <w:rPr>
          <w:kern w:val="0"/>
          <w:sz w:val="24"/>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68" w:name="_Toc331410101"/>
      <w:bookmarkStart w:id="69" w:name="_Toc225498272"/>
      <w:bookmarkStart w:id="70" w:name="_Toc4069815"/>
      <w:r w:rsidRPr="00241227">
        <w:rPr>
          <w:rFonts w:hint="eastAsia"/>
          <w:b/>
          <w:bCs/>
          <w:szCs w:val="24"/>
          <w:lang w:val="en-US"/>
        </w:rPr>
        <w:t>§</w:t>
      </w:r>
      <w:r w:rsidR="008F51AA" w:rsidRPr="00241227">
        <w:rPr>
          <w:rFonts w:hint="eastAsia"/>
          <w:b/>
          <w:bCs/>
          <w:szCs w:val="24"/>
          <w:lang w:val="en-US"/>
        </w:rPr>
        <w:t>8</w:t>
      </w:r>
      <w:r w:rsidR="00250A79" w:rsidRPr="00241227">
        <w:rPr>
          <w:rFonts w:hint="eastAsia"/>
          <w:b/>
          <w:bCs/>
          <w:szCs w:val="24"/>
          <w:lang w:val="en-US"/>
        </w:rPr>
        <w:t xml:space="preserve">  </w:t>
      </w:r>
      <w:r w:rsidRPr="00241227">
        <w:rPr>
          <w:rFonts w:hint="eastAsia"/>
          <w:b/>
          <w:bCs/>
          <w:szCs w:val="24"/>
          <w:lang w:val="en-US"/>
        </w:rPr>
        <w:t>投资组合报告</w:t>
      </w:r>
      <w:bookmarkEnd w:id="68"/>
      <w:bookmarkEnd w:id="69"/>
      <w:bookmarkEnd w:id="70"/>
    </w:p>
    <w:p w:rsidR="006D141C" w:rsidRPr="00D0515B" w:rsidRDefault="006D141C" w:rsidP="00241227">
      <w:pPr>
        <w:pStyle w:val="20"/>
        <w:spacing w:before="29" w:after="0" w:line="288" w:lineRule="auto"/>
        <w:rPr>
          <w:rFonts w:asciiTheme="minorEastAsia" w:eastAsiaTheme="minorEastAsia" w:hAnsiTheme="minorEastAsia" w:cs="Times New Roman"/>
          <w:kern w:val="0"/>
          <w:sz w:val="21"/>
          <w:szCs w:val="21"/>
        </w:rPr>
      </w:pPr>
      <w:bookmarkStart w:id="71" w:name="_Toc331410102"/>
      <w:bookmarkStart w:id="72" w:name="_Toc225498273"/>
      <w:bookmarkStart w:id="73" w:name="_Toc4069816"/>
      <w:r w:rsidRPr="00241227">
        <w:rPr>
          <w:rFonts w:ascii="Times New Roman" w:hAnsi="Times New Roman" w:cs="Times New Roman" w:hint="eastAsia"/>
          <w:szCs w:val="24"/>
        </w:rPr>
        <w:t>8.1</w:t>
      </w:r>
      <w:r w:rsidRPr="00241227">
        <w:rPr>
          <w:rFonts w:ascii="Times New Roman" w:hAnsi="Times New Roman" w:cs="Times New Roman" w:hint="eastAsia"/>
          <w:szCs w:val="24"/>
        </w:rPr>
        <w:t>期末基金资产组合情况</w:t>
      </w:r>
      <w:bookmarkEnd w:id="71"/>
      <w:bookmarkEnd w:id="72"/>
      <w:bookmarkEnd w:id="73"/>
    </w:p>
    <w:p w:rsidR="006D141C" w:rsidRPr="00241227" w:rsidRDefault="00644AB5" w:rsidP="00241227">
      <w:pPr>
        <w:autoSpaceDE w:val="0"/>
        <w:autoSpaceDN w:val="0"/>
        <w:adjustRightInd w:val="0"/>
        <w:spacing w:before="29" w:line="288" w:lineRule="auto"/>
        <w:ind w:left="15"/>
        <w:jc w:val="right"/>
        <w:rPr>
          <w:sz w:val="24"/>
        </w:rPr>
      </w:pPr>
      <w:r w:rsidRPr="00241227">
        <w:rPr>
          <w:rFonts w:hint="eastAsia"/>
          <w:sz w:val="24"/>
        </w:rPr>
        <w:t>金额单位</w:t>
      </w:r>
      <w:r w:rsidR="006D141C" w:rsidRPr="00241227">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520"/>
        <w:gridCol w:w="1980"/>
      </w:tblGrid>
      <w:tr w:rsidR="002C233F" w:rsidRPr="00D0515B" w:rsidTr="006D141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项目</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金额</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占基金总资产的比例（</w:t>
            </w:r>
            <w:r w:rsidRPr="0022722F">
              <w:rPr>
                <w:rFonts w:hint="eastAsia"/>
                <w:sz w:val="24"/>
              </w:rPr>
              <w:t>%</w:t>
            </w:r>
            <w:r w:rsidRPr="0022722F">
              <w:rPr>
                <w:rFonts w:hint="eastAsia"/>
                <w:sz w:val="24"/>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146CD7" w:rsidP="0022722F">
            <w:pPr>
              <w:spacing w:before="29" w:line="288" w:lineRule="auto"/>
              <w:jc w:val="center"/>
              <w:rPr>
                <w:sz w:val="24"/>
              </w:rPr>
            </w:pPr>
            <w:r w:rsidRPr="0022722F">
              <w:rPr>
                <w:rFonts w:hint="eastAsia"/>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8039DA" w:rsidP="0022722F">
            <w:pPr>
              <w:spacing w:before="29" w:line="288" w:lineRule="auto"/>
              <w:ind w:leftChars="50" w:left="105"/>
              <w:rPr>
                <w:sz w:val="24"/>
              </w:rPr>
            </w:pPr>
            <w:r w:rsidRPr="0022722F">
              <w:rPr>
                <w:rFonts w:hint="eastAsia"/>
                <w:sz w:val="24"/>
              </w:rPr>
              <w:t>固定收益投资</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10,455,260,807.92</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83.88</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991A56" w:rsidP="0022722F">
            <w:pPr>
              <w:spacing w:before="29" w:line="288" w:lineRule="auto"/>
              <w:ind w:leftChars="50" w:left="105"/>
              <w:rPr>
                <w:sz w:val="24"/>
              </w:rPr>
            </w:pPr>
            <w:r w:rsidRPr="0022722F">
              <w:rPr>
                <w:rFonts w:hint="eastAsia"/>
                <w:sz w:val="24"/>
              </w:rPr>
              <w:t>其中：</w:t>
            </w:r>
            <w:r w:rsidRPr="0022722F">
              <w:rPr>
                <w:sz w:val="24"/>
              </w:rPr>
              <w:t>债券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10,383,305,807.92</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83.31</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22722F" w:rsidRDefault="00460672"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22722F" w:rsidRDefault="00460672" w:rsidP="0022722F">
            <w:pPr>
              <w:spacing w:before="29" w:line="288" w:lineRule="auto"/>
              <w:ind w:leftChars="50" w:left="105"/>
              <w:rPr>
                <w:sz w:val="24"/>
              </w:rPr>
            </w:pPr>
            <w:r w:rsidRPr="0022722F">
              <w:rPr>
                <w:rFonts w:hint="eastAsia"/>
                <w:sz w:val="24"/>
              </w:rPr>
              <w:t xml:space="preserve">      </w:t>
            </w:r>
            <w:r w:rsidR="002B3873">
              <w:rPr>
                <w:rFonts w:hint="eastAsia"/>
                <w:sz w:val="24"/>
              </w:rPr>
              <w:t xml:space="preserve"> </w:t>
            </w:r>
            <w:r w:rsidRPr="0022722F">
              <w:rPr>
                <w:sz w:val="24"/>
              </w:rPr>
              <w:t>资产支持证券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0672" w:rsidRPr="00FC7D17" w:rsidRDefault="00460672" w:rsidP="00FC7D17">
            <w:pPr>
              <w:spacing w:before="29" w:line="288" w:lineRule="auto"/>
              <w:ind w:left="17"/>
              <w:jc w:val="right"/>
              <w:rPr>
                <w:sz w:val="24"/>
              </w:rPr>
            </w:pPr>
            <w:r w:rsidRPr="00FC7D17">
              <w:rPr>
                <w:rFonts w:hint="eastAsia"/>
                <w:sz w:val="24"/>
              </w:rPr>
              <w:t>71,955,000.00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460672" w:rsidRPr="00FC7D17" w:rsidRDefault="00460672" w:rsidP="00FC7D17">
            <w:pPr>
              <w:spacing w:before="29" w:line="288" w:lineRule="auto"/>
              <w:ind w:left="17"/>
              <w:jc w:val="right"/>
              <w:rPr>
                <w:sz w:val="24"/>
              </w:rPr>
            </w:pPr>
            <w:r w:rsidRPr="00FC7D17">
              <w:rPr>
                <w:rFonts w:hint="eastAsia"/>
                <w:sz w:val="24"/>
              </w:rPr>
              <w:t>0.58</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460672" w:rsidP="0022722F">
            <w:pPr>
              <w:spacing w:before="29" w:line="288" w:lineRule="auto"/>
              <w:jc w:val="center"/>
              <w:rPr>
                <w:sz w:val="24"/>
              </w:rPr>
            </w:pPr>
            <w:r w:rsidRPr="0022722F">
              <w:rPr>
                <w:rFonts w:hint="eastAsia"/>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460672" w:rsidP="0022722F">
            <w:pPr>
              <w:spacing w:before="29" w:line="288" w:lineRule="auto"/>
              <w:ind w:leftChars="50" w:left="105"/>
              <w:rPr>
                <w:sz w:val="24"/>
              </w:rPr>
            </w:pPr>
            <w:r w:rsidRPr="0022722F">
              <w:rPr>
                <w:rFonts w:hint="eastAsia"/>
                <w:sz w:val="24"/>
              </w:rPr>
              <w:t>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DB354F" w:rsidP="0022722F">
            <w:pPr>
              <w:spacing w:before="29" w:line="288" w:lineRule="auto"/>
              <w:ind w:leftChars="50" w:left="105"/>
              <w:rPr>
                <w:sz w:val="24"/>
              </w:rPr>
            </w:pPr>
            <w:r w:rsidRPr="0022722F">
              <w:rPr>
                <w:sz w:val="24"/>
              </w:rPr>
              <w:t>其中：买断式回购的买入返售</w:t>
            </w:r>
            <w:r w:rsidRPr="0022722F">
              <w:rPr>
                <w:rFonts w:hint="eastAsia"/>
                <w:sz w:val="24"/>
              </w:rPr>
              <w:t>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AF5FD2" w:rsidP="0022722F">
            <w:pPr>
              <w:spacing w:before="29" w:line="288" w:lineRule="auto"/>
              <w:ind w:leftChars="50" w:left="105"/>
              <w:rPr>
                <w:sz w:val="24"/>
              </w:rPr>
            </w:pPr>
            <w:r w:rsidRPr="0022722F">
              <w:rPr>
                <w:rFonts w:hint="eastAsia"/>
                <w:sz w:val="24"/>
              </w:rPr>
              <w:t>银行存款和结算备付金合计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1,971,037,495.79</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15.81</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line="288" w:lineRule="auto"/>
              <w:ind w:leftChars="50" w:left="105"/>
              <w:rPr>
                <w:sz w:val="24"/>
              </w:rPr>
            </w:pPr>
            <w:r w:rsidRPr="0022722F">
              <w:rPr>
                <w:rFonts w:hint="eastAsia"/>
                <w:sz w:val="24"/>
              </w:rPr>
              <w:t>其他各项资产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37,898,499.03</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0.30</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line="288" w:lineRule="auto"/>
              <w:ind w:leftChars="50" w:left="105"/>
              <w:rPr>
                <w:sz w:val="24"/>
              </w:rPr>
            </w:pPr>
            <w:r w:rsidRPr="0022722F">
              <w:rPr>
                <w:rFonts w:hint="eastAsia"/>
                <w:sz w:val="24"/>
              </w:rPr>
              <w:t>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12,464,196,802.74</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100.00</w:t>
            </w:r>
          </w:p>
        </w:tc>
      </w:tr>
    </w:tbl>
    <w:p w:rsidR="004B171B" w:rsidRPr="00D0515B" w:rsidRDefault="004B171B" w:rsidP="00B1591D">
      <w:pPr>
        <w:spacing w:line="360" w:lineRule="auto"/>
        <w:rPr>
          <w:rFonts w:asciiTheme="minorEastAsia" w:eastAsiaTheme="minorEastAsia" w:hAnsiTheme="minorEastAsia"/>
          <w:szCs w:val="21"/>
        </w:rPr>
      </w:pPr>
    </w:p>
    <w:p w:rsidR="006D141C" w:rsidRDefault="006D141C" w:rsidP="002F6F51">
      <w:pPr>
        <w:pStyle w:val="20"/>
        <w:spacing w:before="29" w:after="0" w:line="288" w:lineRule="auto"/>
        <w:rPr>
          <w:rFonts w:ascii="Times New Roman" w:hAnsi="Times New Roman" w:cs="Times New Roman"/>
          <w:szCs w:val="24"/>
        </w:rPr>
      </w:pPr>
      <w:bookmarkStart w:id="74" w:name="_Toc331410103"/>
      <w:bookmarkStart w:id="75" w:name="_Toc225498274"/>
      <w:bookmarkStart w:id="76" w:name="_Toc4069817"/>
      <w:r w:rsidRPr="002F6F51">
        <w:rPr>
          <w:rFonts w:ascii="Times New Roman" w:hAnsi="Times New Roman" w:cs="Times New Roman" w:hint="eastAsia"/>
          <w:szCs w:val="24"/>
        </w:rPr>
        <w:t>8.2</w:t>
      </w:r>
      <w:bookmarkEnd w:id="74"/>
      <w:bookmarkEnd w:id="75"/>
      <w:r w:rsidR="00AF5FD2" w:rsidRPr="002F6F51">
        <w:rPr>
          <w:rFonts w:ascii="Times New Roman" w:hAnsi="Times New Roman" w:cs="Times New Roman"/>
          <w:szCs w:val="24"/>
        </w:rPr>
        <w:t>债券回购融资情况</w:t>
      </w:r>
      <w:bookmarkEnd w:id="76"/>
    </w:p>
    <w:p w:rsidR="002F6F51" w:rsidRPr="002F6F51" w:rsidRDefault="002F6F51" w:rsidP="002F6F51">
      <w:pPr>
        <w:autoSpaceDE w:val="0"/>
        <w:autoSpaceDN w:val="0"/>
        <w:adjustRightInd w:val="0"/>
        <w:spacing w:before="29" w:line="288" w:lineRule="auto"/>
        <w:ind w:left="15"/>
        <w:jc w:val="right"/>
      </w:pPr>
      <w:r w:rsidRPr="005E1AD8">
        <w:rPr>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12"/>
        <w:gridCol w:w="3116"/>
        <w:gridCol w:w="3212"/>
        <w:gridCol w:w="2310"/>
        <w:gridCol w:w="10"/>
      </w:tblGrid>
      <w:tr w:rsidR="002C233F" w:rsidRPr="00D0515B" w:rsidTr="004B171B">
        <w:trPr>
          <w:trHeight w:val="390"/>
          <w:jc w:val="center"/>
        </w:trPr>
        <w:tc>
          <w:tcPr>
            <w:tcW w:w="712" w:type="dxa"/>
            <w:vAlign w:val="center"/>
          </w:tcPr>
          <w:p w:rsidR="00A27C85" w:rsidRPr="00652313" w:rsidRDefault="00A27C85" w:rsidP="00652313">
            <w:pPr>
              <w:spacing w:before="29" w:line="288" w:lineRule="auto"/>
              <w:jc w:val="center"/>
              <w:rPr>
                <w:kern w:val="0"/>
                <w:sz w:val="24"/>
              </w:rPr>
            </w:pPr>
            <w:r w:rsidRPr="00652313">
              <w:rPr>
                <w:kern w:val="0"/>
                <w:sz w:val="24"/>
              </w:rPr>
              <w:t>序号</w:t>
            </w: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jc w:val="center"/>
              <w:rPr>
                <w:kern w:val="0"/>
                <w:sz w:val="24"/>
              </w:rPr>
            </w:pPr>
            <w:r w:rsidRPr="00652313">
              <w:rPr>
                <w:kern w:val="0"/>
                <w:sz w:val="24"/>
              </w:rPr>
              <w:t>项目</w:t>
            </w:r>
          </w:p>
        </w:tc>
        <w:tc>
          <w:tcPr>
            <w:tcW w:w="5532" w:type="dxa"/>
            <w:gridSpan w:val="3"/>
            <w:vAlign w:val="center"/>
          </w:tcPr>
          <w:p w:rsidR="00A27C85" w:rsidRPr="00652313" w:rsidRDefault="00A27C85" w:rsidP="00652313">
            <w:pPr>
              <w:spacing w:before="29" w:line="288" w:lineRule="auto"/>
              <w:jc w:val="center"/>
              <w:rPr>
                <w:kern w:val="0"/>
                <w:sz w:val="24"/>
              </w:rPr>
            </w:pPr>
            <w:r w:rsidRPr="00652313">
              <w:rPr>
                <w:kern w:val="0"/>
                <w:sz w:val="24"/>
              </w:rPr>
              <w:t>占基金资产净值比例（％）</w:t>
            </w:r>
          </w:p>
        </w:tc>
      </w:tr>
      <w:tr w:rsidR="002C233F" w:rsidRPr="00D0515B" w:rsidTr="004B171B">
        <w:trPr>
          <w:trHeight w:val="285"/>
          <w:jc w:val="center"/>
        </w:trPr>
        <w:tc>
          <w:tcPr>
            <w:tcW w:w="712" w:type="dxa"/>
            <w:vMerge w:val="restart"/>
            <w:tcMar>
              <w:top w:w="15" w:type="dxa"/>
              <w:left w:w="15" w:type="dxa"/>
              <w:bottom w:w="0" w:type="dxa"/>
              <w:right w:w="15" w:type="dxa"/>
            </w:tcMar>
            <w:vAlign w:val="center"/>
          </w:tcPr>
          <w:p w:rsidR="00A27C85" w:rsidRPr="00652313" w:rsidRDefault="00711C48" w:rsidP="00652313">
            <w:pPr>
              <w:spacing w:before="29" w:line="288" w:lineRule="auto"/>
              <w:ind w:leftChars="50" w:left="105"/>
              <w:jc w:val="center"/>
              <w:rPr>
                <w:sz w:val="24"/>
              </w:rPr>
            </w:pPr>
            <w:r w:rsidRPr="00652313">
              <w:rPr>
                <w:rFonts w:hint="eastAsia"/>
                <w:sz w:val="24"/>
              </w:rPr>
              <w:t>1</w:t>
            </w: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r w:rsidRPr="00652313">
              <w:rPr>
                <w:sz w:val="24"/>
              </w:rPr>
              <w:t>报告期内债券回购融资余额</w:t>
            </w:r>
          </w:p>
        </w:tc>
        <w:tc>
          <w:tcPr>
            <w:tcW w:w="5532" w:type="dxa"/>
            <w:gridSpan w:val="3"/>
            <w:vAlign w:val="center"/>
          </w:tcPr>
          <w:p w:rsidR="00A27C85" w:rsidRPr="00652313" w:rsidRDefault="00A27C85" w:rsidP="00652313">
            <w:pPr>
              <w:spacing w:before="29" w:line="288" w:lineRule="auto"/>
              <w:jc w:val="right"/>
              <w:rPr>
                <w:sz w:val="24"/>
              </w:rPr>
            </w:pPr>
            <w:r w:rsidRPr="00652313">
              <w:rPr>
                <w:rFonts w:hint="eastAsia"/>
                <w:sz w:val="24"/>
              </w:rPr>
              <w:t>6.99</w:t>
            </w:r>
          </w:p>
        </w:tc>
      </w:tr>
      <w:tr w:rsidR="002C233F" w:rsidRPr="00D0515B" w:rsidTr="004B171B">
        <w:trPr>
          <w:trHeight w:val="285"/>
          <w:jc w:val="center"/>
        </w:trPr>
        <w:tc>
          <w:tcPr>
            <w:tcW w:w="712" w:type="dxa"/>
            <w:vMerge/>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r w:rsidRPr="00652313">
              <w:rPr>
                <w:sz w:val="24"/>
              </w:rPr>
              <w:t>其中：买断式回购融资</w:t>
            </w:r>
          </w:p>
        </w:tc>
        <w:tc>
          <w:tcPr>
            <w:tcW w:w="5532" w:type="dxa"/>
            <w:gridSpan w:val="3"/>
            <w:vAlign w:val="center"/>
          </w:tcPr>
          <w:p w:rsidR="00A27C85" w:rsidRPr="00652313" w:rsidRDefault="00A27C85" w:rsidP="00652313">
            <w:pPr>
              <w:spacing w:before="29" w:line="288" w:lineRule="auto"/>
              <w:jc w:val="right"/>
              <w:rPr>
                <w:sz w:val="24"/>
              </w:rPr>
            </w:pPr>
            <w:r w:rsidRPr="00652313">
              <w:rPr>
                <w:rFonts w:hint="eastAsia"/>
                <w:sz w:val="24"/>
              </w:rPr>
              <w:t>-</w:t>
            </w:r>
          </w:p>
        </w:tc>
      </w:tr>
      <w:tr w:rsidR="002C233F" w:rsidRPr="00D0515B" w:rsidTr="004B171B">
        <w:trPr>
          <w:gridAfter w:val="1"/>
          <w:wAfter w:w="10" w:type="dxa"/>
          <w:trHeight w:val="285"/>
          <w:jc w:val="center"/>
        </w:trPr>
        <w:tc>
          <w:tcPr>
            <w:tcW w:w="712"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序号</w:t>
            </w: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jc w:val="center"/>
              <w:rPr>
                <w:sz w:val="24"/>
              </w:rPr>
            </w:pPr>
            <w:r w:rsidRPr="00652313">
              <w:rPr>
                <w:sz w:val="24"/>
              </w:rPr>
              <w:t>项目</w:t>
            </w:r>
          </w:p>
        </w:tc>
        <w:tc>
          <w:tcPr>
            <w:tcW w:w="3212" w:type="dxa"/>
            <w:vAlign w:val="center"/>
          </w:tcPr>
          <w:p w:rsidR="00C86197" w:rsidRPr="00652313" w:rsidRDefault="00C86197" w:rsidP="00652313">
            <w:pPr>
              <w:spacing w:line="360" w:lineRule="auto"/>
              <w:jc w:val="center"/>
              <w:rPr>
                <w:sz w:val="24"/>
              </w:rPr>
            </w:pPr>
            <w:r w:rsidRPr="00652313">
              <w:rPr>
                <w:sz w:val="24"/>
              </w:rPr>
              <w:t>金额</w:t>
            </w:r>
          </w:p>
        </w:tc>
        <w:tc>
          <w:tcPr>
            <w:tcW w:w="2310" w:type="dxa"/>
            <w:tcMar>
              <w:top w:w="15" w:type="dxa"/>
              <w:left w:w="15" w:type="dxa"/>
              <w:bottom w:w="0" w:type="dxa"/>
              <w:right w:w="15" w:type="dxa"/>
            </w:tcMar>
            <w:vAlign w:val="center"/>
          </w:tcPr>
          <w:p w:rsidR="00C86197" w:rsidRPr="00652313" w:rsidRDefault="00C86197" w:rsidP="00652313">
            <w:pPr>
              <w:spacing w:line="360" w:lineRule="auto"/>
              <w:jc w:val="center"/>
              <w:rPr>
                <w:sz w:val="24"/>
              </w:rPr>
            </w:pPr>
            <w:r w:rsidRPr="00652313">
              <w:rPr>
                <w:sz w:val="24"/>
              </w:rPr>
              <w:t>占基金资产净值的比例（％）</w:t>
            </w:r>
          </w:p>
        </w:tc>
      </w:tr>
      <w:tr w:rsidR="002C233F" w:rsidRPr="00D0515B" w:rsidTr="004B171B">
        <w:trPr>
          <w:gridAfter w:val="1"/>
          <w:wAfter w:w="10" w:type="dxa"/>
          <w:trHeight w:val="285"/>
          <w:jc w:val="center"/>
        </w:trPr>
        <w:tc>
          <w:tcPr>
            <w:tcW w:w="712" w:type="dxa"/>
            <w:vMerge w:val="restart"/>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2</w:t>
            </w: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报告期末债券回购融资余额</w:t>
            </w:r>
          </w:p>
        </w:tc>
        <w:tc>
          <w:tcPr>
            <w:tcW w:w="3212" w:type="dxa"/>
            <w:vAlign w:val="center"/>
          </w:tcPr>
          <w:p w:rsidR="00C86197" w:rsidRPr="00652313" w:rsidRDefault="00C86197" w:rsidP="00652313">
            <w:pPr>
              <w:spacing w:before="29" w:line="288" w:lineRule="auto"/>
              <w:jc w:val="right"/>
              <w:rPr>
                <w:sz w:val="24"/>
              </w:rPr>
            </w:pPr>
            <w:r w:rsidRPr="00652313">
              <w:rPr>
                <w:rFonts w:hint="eastAsia"/>
                <w:sz w:val="24"/>
              </w:rPr>
              <w:t>645,259,032.10</w:t>
            </w:r>
          </w:p>
        </w:tc>
        <w:tc>
          <w:tcPr>
            <w:tcW w:w="2310" w:type="dxa"/>
            <w:tcMar>
              <w:top w:w="15" w:type="dxa"/>
              <w:left w:w="15" w:type="dxa"/>
              <w:bottom w:w="0" w:type="dxa"/>
              <w:right w:w="15" w:type="dxa"/>
            </w:tcMar>
            <w:vAlign w:val="center"/>
          </w:tcPr>
          <w:p w:rsidR="00C86197" w:rsidRPr="00652313" w:rsidRDefault="00D13184" w:rsidP="00652313">
            <w:pPr>
              <w:spacing w:before="29" w:line="288" w:lineRule="auto"/>
              <w:jc w:val="right"/>
              <w:rPr>
                <w:sz w:val="24"/>
              </w:rPr>
            </w:pPr>
            <w:r w:rsidRPr="00652313">
              <w:rPr>
                <w:rFonts w:hint="eastAsia"/>
                <w:sz w:val="24"/>
              </w:rPr>
              <w:t>5.48</w:t>
            </w:r>
          </w:p>
        </w:tc>
      </w:tr>
      <w:tr w:rsidR="002C233F" w:rsidRPr="00D0515B" w:rsidTr="004B171B">
        <w:trPr>
          <w:gridAfter w:val="1"/>
          <w:wAfter w:w="10" w:type="dxa"/>
          <w:trHeight w:val="285"/>
          <w:jc w:val="center"/>
        </w:trPr>
        <w:tc>
          <w:tcPr>
            <w:tcW w:w="712" w:type="dxa"/>
            <w:vMerge/>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其中：买断式回购融资</w:t>
            </w:r>
          </w:p>
        </w:tc>
        <w:tc>
          <w:tcPr>
            <w:tcW w:w="3212" w:type="dxa"/>
            <w:vAlign w:val="center"/>
          </w:tcPr>
          <w:p w:rsidR="00C86197" w:rsidRPr="00652313" w:rsidRDefault="00D13184" w:rsidP="00652313">
            <w:pPr>
              <w:spacing w:before="29" w:line="288" w:lineRule="auto"/>
              <w:jc w:val="right"/>
              <w:rPr>
                <w:sz w:val="24"/>
              </w:rPr>
            </w:pPr>
            <w:r w:rsidRPr="00652313">
              <w:rPr>
                <w:rFonts w:hint="eastAsia"/>
                <w:sz w:val="24"/>
              </w:rPr>
              <w:t>-</w:t>
            </w:r>
          </w:p>
        </w:tc>
        <w:tc>
          <w:tcPr>
            <w:tcW w:w="2310" w:type="dxa"/>
            <w:tcMar>
              <w:top w:w="15" w:type="dxa"/>
              <w:left w:w="15" w:type="dxa"/>
              <w:bottom w:w="0" w:type="dxa"/>
              <w:right w:w="15" w:type="dxa"/>
            </w:tcMar>
            <w:vAlign w:val="center"/>
          </w:tcPr>
          <w:p w:rsidR="00C86197" w:rsidRPr="00652313" w:rsidRDefault="00D13184" w:rsidP="00652313">
            <w:pPr>
              <w:spacing w:before="29" w:line="288" w:lineRule="auto"/>
              <w:jc w:val="right"/>
              <w:rPr>
                <w:sz w:val="24"/>
              </w:rPr>
            </w:pPr>
            <w:r w:rsidRPr="00652313">
              <w:rPr>
                <w:rFonts w:hint="eastAsia"/>
                <w:sz w:val="24"/>
              </w:rPr>
              <w:t>-</w:t>
            </w:r>
          </w:p>
        </w:tc>
      </w:tr>
    </w:tbl>
    <w:p w:rsidR="006D141C" w:rsidRPr="000D1FBF" w:rsidRDefault="006D141C" w:rsidP="000D1FBF">
      <w:pPr>
        <w:tabs>
          <w:tab w:val="left" w:pos="426"/>
        </w:tabs>
        <w:spacing w:before="29" w:line="288" w:lineRule="auto"/>
        <w:jc w:val="left"/>
        <w:rPr>
          <w:kern w:val="0"/>
          <w:sz w:val="24"/>
        </w:rPr>
      </w:pPr>
      <w:r w:rsidRPr="000D1FBF">
        <w:rPr>
          <w:rFonts w:hint="eastAsia"/>
          <w:kern w:val="0"/>
          <w:sz w:val="24"/>
        </w:rPr>
        <w:t>注：报告期内债券回购融资余额占基金资产净值的比例为报告期内每个银行间市场交易日融资余额占资产净值比例的简单平均值。</w:t>
      </w:r>
    </w:p>
    <w:p w:rsidR="006D141C" w:rsidRPr="00D0515B" w:rsidRDefault="006D141C" w:rsidP="004B36C2">
      <w:pPr>
        <w:autoSpaceDE w:val="0"/>
        <w:autoSpaceDN w:val="0"/>
        <w:adjustRightInd w:val="0"/>
        <w:spacing w:line="360" w:lineRule="auto"/>
        <w:rPr>
          <w:rFonts w:asciiTheme="minorEastAsia" w:eastAsiaTheme="minorEastAsia" w:hAnsiTheme="minorEastAsia"/>
          <w:szCs w:val="21"/>
        </w:rPr>
      </w:pPr>
    </w:p>
    <w:p w:rsidR="002313DE" w:rsidRPr="00AF0F80" w:rsidRDefault="002313DE" w:rsidP="00AF0F80">
      <w:pPr>
        <w:autoSpaceDE w:val="0"/>
        <w:autoSpaceDN w:val="0"/>
        <w:adjustRightInd w:val="0"/>
        <w:spacing w:before="29" w:line="288" w:lineRule="auto"/>
        <w:rPr>
          <w:b/>
          <w:kern w:val="0"/>
          <w:sz w:val="24"/>
        </w:rPr>
      </w:pPr>
      <w:bookmarkStart w:id="77" w:name="_Toc247957040"/>
      <w:bookmarkStart w:id="78" w:name="_Toc255486552"/>
      <w:r w:rsidRPr="00AF0F80">
        <w:rPr>
          <w:b/>
          <w:kern w:val="0"/>
          <w:sz w:val="24"/>
        </w:rPr>
        <w:t>债券正回购的资金余额超过基金资产净值的</w:t>
      </w:r>
      <w:r w:rsidRPr="00AF0F80">
        <w:rPr>
          <w:b/>
          <w:kern w:val="0"/>
          <w:sz w:val="24"/>
        </w:rPr>
        <w:t>20%</w:t>
      </w:r>
      <w:r w:rsidRPr="00AF0F80">
        <w:rPr>
          <w:b/>
          <w:kern w:val="0"/>
          <w:sz w:val="24"/>
        </w:rPr>
        <w:t>的说明</w:t>
      </w:r>
      <w:bookmarkEnd w:id="77"/>
      <w:bookmarkEnd w:id="78"/>
    </w:p>
    <w:p w:rsidR="002313DE" w:rsidRPr="00CE5696" w:rsidRDefault="00985B68" w:rsidP="00CE5696">
      <w:pPr>
        <w:tabs>
          <w:tab w:val="left" w:pos="426"/>
        </w:tabs>
        <w:spacing w:before="29" w:line="288" w:lineRule="auto"/>
        <w:jc w:val="left"/>
        <w:rPr>
          <w:kern w:val="0"/>
          <w:sz w:val="24"/>
        </w:rPr>
      </w:pPr>
      <w:r w:rsidRPr="00CE5696">
        <w:rPr>
          <w:rFonts w:hint="eastAsia"/>
          <w:kern w:val="0"/>
          <w:sz w:val="24"/>
        </w:rPr>
        <w:t>本基金合同约定：“本基金进入全国银行间同业市场进行债券回购的资金余额不得超过基金资产净值的</w:t>
      </w:r>
      <w:r w:rsidRPr="00CE5696">
        <w:rPr>
          <w:rFonts w:hint="eastAsia"/>
          <w:kern w:val="0"/>
          <w:sz w:val="24"/>
        </w:rPr>
        <w:t>40%</w:t>
      </w:r>
      <w:r w:rsidRPr="00CE5696">
        <w:rPr>
          <w:rFonts w:hint="eastAsia"/>
          <w:kern w:val="0"/>
          <w:sz w:val="24"/>
        </w:rPr>
        <w:t>”。本报告期内，本基金未发生超标情况。</w:t>
      </w:r>
    </w:p>
    <w:p w:rsidR="002313DE" w:rsidRPr="00D0515B" w:rsidRDefault="002313DE" w:rsidP="00B1591D">
      <w:pPr>
        <w:autoSpaceDE w:val="0"/>
        <w:autoSpaceDN w:val="0"/>
        <w:adjustRightInd w:val="0"/>
        <w:spacing w:line="360" w:lineRule="auto"/>
        <w:rPr>
          <w:rFonts w:asciiTheme="minorEastAsia" w:eastAsiaTheme="minorEastAsia" w:hAnsiTheme="minorEastAsia"/>
          <w:szCs w:val="21"/>
        </w:rPr>
      </w:pPr>
    </w:p>
    <w:p w:rsidR="006D141C" w:rsidRPr="005152BC" w:rsidRDefault="006D141C" w:rsidP="005152BC">
      <w:pPr>
        <w:spacing w:before="29" w:line="288" w:lineRule="auto"/>
        <w:rPr>
          <w:b/>
          <w:bCs/>
          <w:sz w:val="24"/>
        </w:rPr>
      </w:pPr>
      <w:bookmarkStart w:id="79" w:name="_Toc275523745"/>
      <w:r w:rsidRPr="005152BC">
        <w:rPr>
          <w:rFonts w:hint="eastAsia"/>
          <w:b/>
          <w:bCs/>
          <w:sz w:val="24"/>
        </w:rPr>
        <w:t>8.3</w:t>
      </w:r>
      <w:bookmarkEnd w:id="79"/>
      <w:r w:rsidR="00344CF8" w:rsidRPr="005152BC">
        <w:rPr>
          <w:b/>
          <w:bCs/>
          <w:sz w:val="24"/>
        </w:rPr>
        <w:t>基金投资组合平均剩余期限</w:t>
      </w:r>
    </w:p>
    <w:p w:rsidR="00F15C96" w:rsidRPr="005152BC" w:rsidRDefault="00F15C96" w:rsidP="005152BC">
      <w:pPr>
        <w:spacing w:before="29" w:line="288" w:lineRule="auto"/>
        <w:rPr>
          <w:b/>
          <w:bCs/>
          <w:sz w:val="24"/>
        </w:rPr>
      </w:pPr>
      <w:r w:rsidRPr="005152BC">
        <w:rPr>
          <w:rFonts w:hint="eastAsia"/>
          <w:b/>
          <w:bCs/>
          <w:sz w:val="24"/>
        </w:rPr>
        <w:t>8.3.</w:t>
      </w:r>
      <w:r w:rsidR="008A28D4" w:rsidRPr="005152BC">
        <w:rPr>
          <w:rFonts w:hint="eastAsia"/>
          <w:b/>
          <w:bCs/>
          <w:sz w:val="24"/>
        </w:rPr>
        <w:t>1</w:t>
      </w:r>
      <w:r w:rsidRPr="005152BC">
        <w:rPr>
          <w:b/>
          <w:bCs/>
          <w:sz w:val="24"/>
        </w:rPr>
        <w:t>投资组合平均剩余期限基本情况</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5062"/>
        <w:gridCol w:w="4294"/>
      </w:tblGrid>
      <w:tr w:rsidR="002C233F" w:rsidRPr="00D0515B" w:rsidTr="004F7EBF">
        <w:trPr>
          <w:trHeight w:val="375"/>
          <w:jc w:val="center"/>
        </w:trPr>
        <w:tc>
          <w:tcPr>
            <w:tcW w:w="5062" w:type="dxa"/>
            <w:vAlign w:val="center"/>
          </w:tcPr>
          <w:p w:rsidR="00F15C96" w:rsidRPr="007616BC" w:rsidRDefault="00F15C96" w:rsidP="007616BC">
            <w:pPr>
              <w:widowControl/>
              <w:spacing w:before="29" w:line="288" w:lineRule="auto"/>
              <w:jc w:val="center"/>
              <w:rPr>
                <w:kern w:val="0"/>
                <w:sz w:val="24"/>
              </w:rPr>
            </w:pPr>
            <w:r w:rsidRPr="007616BC">
              <w:rPr>
                <w:kern w:val="0"/>
                <w:sz w:val="24"/>
              </w:rPr>
              <w:t>项目</w:t>
            </w:r>
          </w:p>
        </w:tc>
        <w:tc>
          <w:tcPr>
            <w:tcW w:w="4294" w:type="dxa"/>
            <w:vAlign w:val="center"/>
          </w:tcPr>
          <w:p w:rsidR="00F15C96" w:rsidRPr="007616BC" w:rsidRDefault="00F15C96" w:rsidP="007616BC">
            <w:pPr>
              <w:widowControl/>
              <w:spacing w:before="29" w:line="288" w:lineRule="auto"/>
              <w:jc w:val="center"/>
              <w:rPr>
                <w:kern w:val="0"/>
                <w:sz w:val="24"/>
              </w:rPr>
            </w:pPr>
            <w:r w:rsidRPr="007616BC">
              <w:rPr>
                <w:kern w:val="0"/>
                <w:sz w:val="24"/>
              </w:rPr>
              <w:t>天数</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报告期末投资组合平均剩余期限</w:t>
            </w:r>
            <w:r w:rsidRPr="00A412DE">
              <w:rPr>
                <w:sz w:val="24"/>
              </w:rPr>
              <w:t xml:space="preserve"> </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113</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报告期内投资组合平均剩余期限最高值</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139</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报告期内投资组合平均剩余期限最低值</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86</w:t>
            </w:r>
          </w:p>
        </w:tc>
      </w:tr>
    </w:tbl>
    <w:p w:rsidR="006D141C" w:rsidRPr="00D0515B" w:rsidRDefault="006D141C" w:rsidP="00B1591D">
      <w:pPr>
        <w:spacing w:line="360" w:lineRule="auto"/>
        <w:rPr>
          <w:rFonts w:asciiTheme="minorEastAsia" w:eastAsiaTheme="minorEastAsia" w:hAnsiTheme="minorEastAsia"/>
          <w:szCs w:val="21"/>
        </w:rPr>
      </w:pPr>
    </w:p>
    <w:p w:rsidR="00B109D0" w:rsidRPr="00567FE0" w:rsidRDefault="00B109D0" w:rsidP="00B1591D">
      <w:pPr>
        <w:spacing w:line="360" w:lineRule="auto"/>
        <w:rPr>
          <w:b/>
          <w:sz w:val="24"/>
        </w:rPr>
      </w:pPr>
      <w:r w:rsidRPr="00567FE0">
        <w:rPr>
          <w:b/>
          <w:sz w:val="24"/>
        </w:rPr>
        <w:t>报告期内投资组合平均剩余期限超过</w:t>
      </w:r>
      <w:r w:rsidR="007550EC" w:rsidRPr="00567FE0">
        <w:rPr>
          <w:rFonts w:hint="eastAsia"/>
          <w:b/>
          <w:sz w:val="24"/>
        </w:rPr>
        <w:t>1</w:t>
      </w:r>
      <w:r w:rsidR="007F5DE6">
        <w:rPr>
          <w:b/>
          <w:sz w:val="24"/>
        </w:rPr>
        <w:t>2</w:t>
      </w:r>
      <w:r w:rsidRPr="00567FE0">
        <w:rPr>
          <w:b/>
          <w:sz w:val="24"/>
        </w:rPr>
        <w:t>0</w:t>
      </w:r>
      <w:r w:rsidRPr="00567FE0">
        <w:rPr>
          <w:b/>
          <w:sz w:val="24"/>
        </w:rPr>
        <w:t>天情况说明</w:t>
      </w:r>
    </w:p>
    <w:p w:rsidR="00140036" w:rsidRDefault="0007580E" w:rsidP="004B36C2">
      <w:pPr>
        <w:spacing w:line="360" w:lineRule="auto"/>
        <w:rPr>
          <w:kern w:val="0"/>
          <w:sz w:val="24"/>
        </w:rPr>
      </w:pPr>
      <w:r w:rsidRPr="0007580E">
        <w:rPr>
          <w:kern w:val="0"/>
          <w:sz w:val="24"/>
        </w:rPr>
        <w:lastRenderedPageBreak/>
        <w:t>本基金合同约定：</w:t>
      </w:r>
      <w:r w:rsidRPr="0007580E">
        <w:rPr>
          <w:kern w:val="0"/>
          <w:sz w:val="24"/>
        </w:rPr>
        <w:t>“</w:t>
      </w:r>
      <w:r w:rsidRPr="0007580E">
        <w:rPr>
          <w:kern w:val="0"/>
          <w:sz w:val="24"/>
        </w:rPr>
        <w:t>本基金投资组合的平均剩余期限控制在</w:t>
      </w:r>
      <w:r w:rsidRPr="0007580E">
        <w:rPr>
          <w:kern w:val="0"/>
          <w:sz w:val="24"/>
        </w:rPr>
        <w:t xml:space="preserve">180 </w:t>
      </w:r>
      <w:r w:rsidRPr="0007580E">
        <w:rPr>
          <w:kern w:val="0"/>
          <w:sz w:val="24"/>
        </w:rPr>
        <w:t>天（含）以内。</w:t>
      </w:r>
      <w:r w:rsidRPr="0007580E">
        <w:rPr>
          <w:kern w:val="0"/>
          <w:sz w:val="24"/>
        </w:rPr>
        <w:t>”</w:t>
      </w:r>
      <w:r w:rsidRPr="0007580E">
        <w:rPr>
          <w:kern w:val="0"/>
          <w:sz w:val="24"/>
        </w:rPr>
        <w:t>本基金本报告期内投资组合平均剩余期限未超过</w:t>
      </w:r>
      <w:r w:rsidRPr="0007580E">
        <w:rPr>
          <w:kern w:val="0"/>
          <w:sz w:val="24"/>
        </w:rPr>
        <w:t>180</w:t>
      </w:r>
      <w:r w:rsidRPr="0007580E">
        <w:rPr>
          <w:kern w:val="0"/>
          <w:sz w:val="24"/>
        </w:rPr>
        <w:t>天。</w:t>
      </w:r>
    </w:p>
    <w:p w:rsidR="0007580E" w:rsidRPr="0007580E" w:rsidRDefault="0007580E" w:rsidP="004B36C2">
      <w:pPr>
        <w:spacing w:line="360" w:lineRule="auto"/>
        <w:rPr>
          <w:rFonts w:asciiTheme="minorEastAsia" w:eastAsiaTheme="minorEastAsia" w:hAnsiTheme="minorEastAsia" w:cs="宋体"/>
          <w:szCs w:val="21"/>
        </w:rPr>
      </w:pPr>
    </w:p>
    <w:p w:rsidR="00140036" w:rsidRPr="007B4634" w:rsidRDefault="00140036" w:rsidP="007B4634">
      <w:pPr>
        <w:spacing w:before="29" w:line="288" w:lineRule="auto"/>
        <w:rPr>
          <w:b/>
          <w:bCs/>
          <w:sz w:val="24"/>
        </w:rPr>
      </w:pPr>
      <w:r w:rsidRPr="007B4634">
        <w:rPr>
          <w:rFonts w:hint="eastAsia"/>
          <w:b/>
          <w:bCs/>
          <w:sz w:val="24"/>
        </w:rPr>
        <w:t>8.3.</w:t>
      </w:r>
      <w:r w:rsidR="008A28D4" w:rsidRPr="007B4634">
        <w:rPr>
          <w:rFonts w:hint="eastAsia"/>
          <w:b/>
          <w:bCs/>
          <w:sz w:val="24"/>
        </w:rPr>
        <w:t>2</w:t>
      </w:r>
      <w:r w:rsidRPr="007B4634">
        <w:rPr>
          <w:b/>
          <w:bCs/>
          <w:sz w:val="24"/>
        </w:rPr>
        <w:t>期末投资组合平均剩余期限分布比例</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187"/>
        <w:gridCol w:w="2588"/>
        <w:gridCol w:w="2588"/>
      </w:tblGrid>
      <w:tr w:rsidR="002C233F" w:rsidRPr="00D0515B" w:rsidTr="004339AD">
        <w:trPr>
          <w:jc w:val="center"/>
        </w:trPr>
        <w:tc>
          <w:tcPr>
            <w:tcW w:w="993" w:type="dxa"/>
            <w:vAlign w:val="center"/>
          </w:tcPr>
          <w:p w:rsidR="004339AD" w:rsidRPr="007B4634" w:rsidRDefault="004339AD" w:rsidP="007B4634">
            <w:pPr>
              <w:spacing w:before="29" w:line="288" w:lineRule="auto"/>
              <w:jc w:val="center"/>
              <w:rPr>
                <w:sz w:val="24"/>
              </w:rPr>
            </w:pPr>
            <w:r w:rsidRPr="007B4634">
              <w:rPr>
                <w:sz w:val="24"/>
              </w:rPr>
              <w:t>序号</w:t>
            </w:r>
          </w:p>
        </w:tc>
        <w:tc>
          <w:tcPr>
            <w:tcW w:w="3187" w:type="dxa"/>
            <w:vAlign w:val="center"/>
          </w:tcPr>
          <w:p w:rsidR="004339AD" w:rsidRPr="007B4634" w:rsidRDefault="004339AD" w:rsidP="007B4634">
            <w:pPr>
              <w:spacing w:before="29" w:line="288" w:lineRule="auto"/>
              <w:jc w:val="center"/>
              <w:rPr>
                <w:sz w:val="24"/>
              </w:rPr>
            </w:pPr>
            <w:r w:rsidRPr="007B4634">
              <w:rPr>
                <w:sz w:val="24"/>
              </w:rPr>
              <w:t>平均剩余期限</w:t>
            </w:r>
          </w:p>
        </w:tc>
        <w:tc>
          <w:tcPr>
            <w:tcW w:w="2588" w:type="dxa"/>
            <w:vAlign w:val="center"/>
          </w:tcPr>
          <w:p w:rsidR="004339AD" w:rsidRPr="007B4634" w:rsidRDefault="004339AD" w:rsidP="007B4634">
            <w:pPr>
              <w:spacing w:before="29" w:line="288" w:lineRule="auto"/>
              <w:jc w:val="center"/>
              <w:rPr>
                <w:sz w:val="24"/>
              </w:rPr>
            </w:pPr>
            <w:r w:rsidRPr="007B4634">
              <w:rPr>
                <w:sz w:val="24"/>
              </w:rPr>
              <w:t>各期限资产占基金资产净值的比例（</w:t>
            </w:r>
            <w:r w:rsidRPr="007B4634">
              <w:rPr>
                <w:rFonts w:hint="eastAsia"/>
                <w:sz w:val="24"/>
              </w:rPr>
              <w:t>％</w:t>
            </w:r>
            <w:r w:rsidRPr="007B4634">
              <w:rPr>
                <w:sz w:val="24"/>
              </w:rPr>
              <w:t>）</w:t>
            </w:r>
          </w:p>
        </w:tc>
        <w:tc>
          <w:tcPr>
            <w:tcW w:w="2588" w:type="dxa"/>
            <w:vAlign w:val="center"/>
          </w:tcPr>
          <w:p w:rsidR="004339AD" w:rsidRPr="007B4634" w:rsidRDefault="004339AD" w:rsidP="007B4634">
            <w:pPr>
              <w:spacing w:before="29" w:line="288" w:lineRule="auto"/>
              <w:jc w:val="center"/>
              <w:rPr>
                <w:sz w:val="24"/>
              </w:rPr>
            </w:pPr>
            <w:r w:rsidRPr="007B4634">
              <w:rPr>
                <w:sz w:val="24"/>
              </w:rPr>
              <w:t>各期限负债占基金资产净值的比例（</w:t>
            </w:r>
            <w:r w:rsidRPr="007B4634">
              <w:rPr>
                <w:rFonts w:hint="eastAsia"/>
                <w:sz w:val="24"/>
              </w:rPr>
              <w:t>％</w:t>
            </w:r>
            <w:r w:rsidRPr="007B4634">
              <w:rPr>
                <w:sz w:val="24"/>
              </w:rPr>
              <w:t>）</w:t>
            </w:r>
          </w:p>
        </w:tc>
      </w:tr>
      <w:tr w:rsidR="002C233F" w:rsidRPr="00D0515B" w:rsidTr="004835CE">
        <w:trPr>
          <w:jc w:val="center"/>
        </w:trPr>
        <w:tc>
          <w:tcPr>
            <w:tcW w:w="993" w:type="dxa"/>
            <w:vAlign w:val="center"/>
          </w:tcPr>
          <w:p w:rsidR="004339AD" w:rsidRPr="004835CE" w:rsidRDefault="0086274D" w:rsidP="004835CE">
            <w:pPr>
              <w:spacing w:before="29" w:line="288" w:lineRule="auto"/>
              <w:jc w:val="center"/>
              <w:rPr>
                <w:sz w:val="24"/>
              </w:rPr>
            </w:pPr>
            <w:r w:rsidRPr="004835CE">
              <w:rPr>
                <w:rFonts w:hint="eastAsia"/>
                <w:sz w:val="24"/>
              </w:rPr>
              <w:t>1</w:t>
            </w:r>
          </w:p>
        </w:tc>
        <w:tc>
          <w:tcPr>
            <w:tcW w:w="3187" w:type="dxa"/>
            <w:vAlign w:val="center"/>
          </w:tcPr>
          <w:p w:rsidR="004339AD" w:rsidRPr="004835CE" w:rsidRDefault="004339AD" w:rsidP="004835CE">
            <w:pPr>
              <w:spacing w:line="360" w:lineRule="auto"/>
              <w:jc w:val="center"/>
              <w:rPr>
                <w:sz w:val="24"/>
              </w:rPr>
            </w:pPr>
            <w:r w:rsidRPr="004835CE">
              <w:rPr>
                <w:sz w:val="24"/>
              </w:rPr>
              <w:t>30</w:t>
            </w:r>
            <w:r w:rsidRPr="004835CE">
              <w:rPr>
                <w:sz w:val="24"/>
              </w:rPr>
              <w:t>天以内</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3.24</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5.48</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2</w:t>
            </w:r>
          </w:p>
        </w:tc>
        <w:tc>
          <w:tcPr>
            <w:tcW w:w="3187" w:type="dxa"/>
            <w:vAlign w:val="center"/>
          </w:tcPr>
          <w:p w:rsidR="004339AD" w:rsidRPr="004835CE" w:rsidRDefault="004339AD" w:rsidP="004835CE">
            <w:pPr>
              <w:spacing w:before="29" w:line="288" w:lineRule="auto"/>
              <w:jc w:val="center"/>
              <w:rPr>
                <w:sz w:val="24"/>
              </w:rPr>
            </w:pPr>
            <w:r w:rsidRPr="004835CE">
              <w:rPr>
                <w:sz w:val="24"/>
              </w:rPr>
              <w:t>30</w:t>
            </w:r>
            <w:r w:rsidRPr="004835CE">
              <w:rPr>
                <w:sz w:val="24"/>
              </w:rPr>
              <w:t>天（含）</w:t>
            </w:r>
            <w:r w:rsidRPr="004835CE">
              <w:rPr>
                <w:sz w:val="24"/>
              </w:rPr>
              <w:t>—60</w:t>
            </w:r>
            <w:r w:rsidRPr="004835CE">
              <w:rPr>
                <w:sz w:val="24"/>
              </w:rPr>
              <w:t>天</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6.86</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3</w:t>
            </w:r>
          </w:p>
        </w:tc>
        <w:tc>
          <w:tcPr>
            <w:tcW w:w="3187" w:type="dxa"/>
            <w:vAlign w:val="center"/>
          </w:tcPr>
          <w:p w:rsidR="004339AD" w:rsidRPr="004835CE" w:rsidRDefault="004339AD" w:rsidP="004835CE">
            <w:pPr>
              <w:spacing w:before="29" w:line="288" w:lineRule="auto"/>
              <w:jc w:val="center"/>
              <w:rPr>
                <w:sz w:val="24"/>
              </w:rPr>
            </w:pPr>
            <w:r w:rsidRPr="004835CE">
              <w:rPr>
                <w:sz w:val="24"/>
              </w:rPr>
              <w:t>60</w:t>
            </w:r>
            <w:r w:rsidRPr="004835CE">
              <w:rPr>
                <w:sz w:val="24"/>
              </w:rPr>
              <w:t>天（含）</w:t>
            </w:r>
            <w:r w:rsidRPr="004835CE">
              <w:rPr>
                <w:sz w:val="24"/>
              </w:rPr>
              <w:t>—90</w:t>
            </w:r>
            <w:r w:rsidRPr="004835CE">
              <w:rPr>
                <w:sz w:val="24"/>
              </w:rPr>
              <w:t>天</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51.21</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4</w:t>
            </w:r>
          </w:p>
        </w:tc>
        <w:tc>
          <w:tcPr>
            <w:tcW w:w="3187" w:type="dxa"/>
            <w:vAlign w:val="center"/>
          </w:tcPr>
          <w:p w:rsidR="004339AD" w:rsidRPr="004835CE" w:rsidRDefault="004339AD" w:rsidP="004835CE">
            <w:pPr>
              <w:spacing w:before="29" w:line="288" w:lineRule="auto"/>
              <w:jc w:val="center"/>
              <w:rPr>
                <w:sz w:val="24"/>
              </w:rPr>
            </w:pPr>
            <w:r w:rsidRPr="004835CE">
              <w:rPr>
                <w:sz w:val="24"/>
              </w:rPr>
              <w:t>90</w:t>
            </w:r>
            <w:r w:rsidRPr="004835CE">
              <w:rPr>
                <w:sz w:val="24"/>
              </w:rPr>
              <w:t>天（含）</w:t>
            </w:r>
            <w:r w:rsidRPr="004835CE">
              <w:rPr>
                <w:sz w:val="24"/>
              </w:rPr>
              <w:t>—</w:t>
            </w:r>
            <w:r w:rsidR="00783599" w:rsidRPr="004835CE">
              <w:rPr>
                <w:rFonts w:hint="eastAsia"/>
                <w:sz w:val="24"/>
              </w:rPr>
              <w:t>1</w:t>
            </w:r>
            <w:r w:rsidR="007F5DE6">
              <w:rPr>
                <w:sz w:val="24"/>
              </w:rPr>
              <w:t>2</w:t>
            </w:r>
            <w:r w:rsidRPr="004835CE">
              <w:rPr>
                <w:sz w:val="24"/>
              </w:rPr>
              <w:t>0</w:t>
            </w:r>
            <w:r w:rsidRPr="004835CE">
              <w:rPr>
                <w:sz w:val="24"/>
              </w:rPr>
              <w:t>天</w:t>
            </w:r>
          </w:p>
        </w:tc>
        <w:tc>
          <w:tcPr>
            <w:tcW w:w="2588" w:type="dxa"/>
            <w:vAlign w:val="center"/>
          </w:tcPr>
          <w:p w:rsidR="004339AD" w:rsidRPr="002F7CDB" w:rsidRDefault="007F5DE6" w:rsidP="002F7CDB">
            <w:pPr>
              <w:spacing w:before="29" w:line="288" w:lineRule="auto"/>
              <w:jc w:val="right"/>
              <w:rPr>
                <w:sz w:val="24"/>
              </w:rPr>
            </w:pPr>
            <w:r w:rsidRPr="007F5DE6">
              <w:rPr>
                <w:sz w:val="24"/>
              </w:rPr>
              <w:t>4.44</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5</w:t>
            </w:r>
          </w:p>
        </w:tc>
        <w:tc>
          <w:tcPr>
            <w:tcW w:w="3187" w:type="dxa"/>
            <w:vAlign w:val="center"/>
          </w:tcPr>
          <w:p w:rsidR="004339AD" w:rsidRPr="004835CE" w:rsidRDefault="00783599" w:rsidP="004835CE">
            <w:pPr>
              <w:spacing w:before="29" w:line="288" w:lineRule="auto"/>
              <w:jc w:val="center"/>
              <w:rPr>
                <w:sz w:val="24"/>
              </w:rPr>
            </w:pPr>
            <w:r w:rsidRPr="004835CE">
              <w:rPr>
                <w:rFonts w:hint="eastAsia"/>
                <w:sz w:val="24"/>
              </w:rPr>
              <w:t>1</w:t>
            </w:r>
            <w:r w:rsidR="007F5DE6">
              <w:rPr>
                <w:sz w:val="24"/>
              </w:rPr>
              <w:t>2</w:t>
            </w:r>
            <w:r w:rsidR="004339AD" w:rsidRPr="004835CE">
              <w:rPr>
                <w:sz w:val="24"/>
              </w:rPr>
              <w:t>0</w:t>
            </w:r>
            <w:r w:rsidR="004339AD" w:rsidRPr="004835CE">
              <w:rPr>
                <w:sz w:val="24"/>
              </w:rPr>
              <w:t>天（含）</w:t>
            </w:r>
            <w:r w:rsidR="004339AD" w:rsidRPr="004835CE">
              <w:rPr>
                <w:sz w:val="24"/>
              </w:rPr>
              <w:t>—397</w:t>
            </w:r>
            <w:r w:rsidR="004339AD" w:rsidRPr="004835CE">
              <w:rPr>
                <w:sz w:val="24"/>
              </w:rPr>
              <w:t>天（含）</w:t>
            </w:r>
          </w:p>
        </w:tc>
        <w:tc>
          <w:tcPr>
            <w:tcW w:w="2588" w:type="dxa"/>
            <w:vAlign w:val="center"/>
          </w:tcPr>
          <w:p w:rsidR="004339AD" w:rsidRPr="002F7CDB" w:rsidRDefault="007F5DE6" w:rsidP="002F7CDB">
            <w:pPr>
              <w:spacing w:before="29" w:line="288" w:lineRule="auto"/>
              <w:jc w:val="right"/>
              <w:rPr>
                <w:sz w:val="24"/>
              </w:rPr>
            </w:pPr>
            <w:r w:rsidRPr="007F5DE6">
              <w:rPr>
                <w:sz w:val="24"/>
              </w:rPr>
              <w:t>39.85</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AE514A" w:rsidRPr="00D0515B" w:rsidTr="00AE514A">
        <w:trPr>
          <w:jc w:val="center"/>
        </w:trPr>
        <w:tc>
          <w:tcPr>
            <w:tcW w:w="994" w:type="dxa"/>
            <w:vAlign w:val="center"/>
          </w:tcPr>
          <w:p w:rsidR="00AE514A" w:rsidRPr="004835CE" w:rsidRDefault="00AE514A" w:rsidP="004835CE">
            <w:pPr>
              <w:spacing w:before="29" w:line="288" w:lineRule="auto"/>
              <w:jc w:val="center"/>
              <w:rPr>
                <w:sz w:val="24"/>
              </w:rPr>
            </w:pPr>
            <w:r>
              <w:rPr>
                <w:rFonts w:hint="eastAsia"/>
                <w:sz w:val="24"/>
              </w:rPr>
              <w:t>6</w:t>
            </w:r>
          </w:p>
        </w:tc>
        <w:tc>
          <w:tcPr>
            <w:tcW w:w="3186" w:type="dxa"/>
            <w:vAlign w:val="center"/>
          </w:tcPr>
          <w:p w:rsidR="00AE514A" w:rsidRPr="004835CE" w:rsidRDefault="00AE514A" w:rsidP="004835CE">
            <w:pPr>
              <w:spacing w:before="29" w:line="288" w:lineRule="auto"/>
              <w:jc w:val="center"/>
              <w:rPr>
                <w:sz w:val="24"/>
              </w:rPr>
            </w:pPr>
            <w:r w:rsidRPr="004835CE">
              <w:rPr>
                <w:rFonts w:hint="eastAsia"/>
                <w:sz w:val="24"/>
              </w:rPr>
              <w:t>合计</w:t>
            </w:r>
          </w:p>
        </w:tc>
        <w:tc>
          <w:tcPr>
            <w:tcW w:w="2588" w:type="dxa"/>
            <w:vAlign w:val="center"/>
          </w:tcPr>
          <w:p w:rsidR="00AE514A" w:rsidRPr="002F7CDB" w:rsidRDefault="00AE514A" w:rsidP="002F7CDB">
            <w:pPr>
              <w:spacing w:before="29" w:line="288" w:lineRule="auto"/>
              <w:jc w:val="right"/>
              <w:rPr>
                <w:sz w:val="24"/>
              </w:rPr>
            </w:pPr>
            <w:r w:rsidRPr="002F7CDB">
              <w:rPr>
                <w:rFonts w:hint="eastAsia"/>
                <w:sz w:val="24"/>
              </w:rPr>
              <w:t>105.59</w:t>
            </w:r>
          </w:p>
        </w:tc>
        <w:tc>
          <w:tcPr>
            <w:tcW w:w="2588" w:type="dxa"/>
            <w:vAlign w:val="center"/>
          </w:tcPr>
          <w:p w:rsidR="00AE514A" w:rsidRPr="002F7CDB" w:rsidRDefault="00AE514A" w:rsidP="002F7CDB">
            <w:pPr>
              <w:spacing w:before="29" w:line="288" w:lineRule="auto"/>
              <w:jc w:val="right"/>
              <w:rPr>
                <w:sz w:val="24"/>
              </w:rPr>
            </w:pPr>
            <w:r w:rsidRPr="002F7CDB">
              <w:rPr>
                <w:rFonts w:hint="eastAsia"/>
                <w:sz w:val="24"/>
              </w:rPr>
              <w:t>5.48</w:t>
            </w:r>
          </w:p>
        </w:tc>
      </w:tr>
    </w:tbl>
    <w:p w:rsidR="006D141C" w:rsidRDefault="006D141C" w:rsidP="004B36C2">
      <w:pPr>
        <w:spacing w:line="360" w:lineRule="auto"/>
        <w:rPr>
          <w:rFonts w:asciiTheme="minorEastAsia" w:eastAsiaTheme="minorEastAsia" w:hAnsiTheme="minorEastAsia"/>
          <w:szCs w:val="21"/>
        </w:rPr>
      </w:pPr>
    </w:p>
    <w:p w:rsidR="007F5DE6" w:rsidRPr="007F5DE6" w:rsidRDefault="007F5DE6" w:rsidP="007F5DE6">
      <w:pPr>
        <w:pStyle w:val="20"/>
        <w:spacing w:before="0" w:after="0"/>
        <w:rPr>
          <w:rFonts w:ascii="Times New Roman" w:hAnsi="Times New Roman" w:cs="Times New Roman"/>
          <w:kern w:val="0"/>
          <w:szCs w:val="24"/>
        </w:rPr>
      </w:pPr>
      <w:bookmarkStart w:id="80" w:name="_Toc4069818"/>
      <w:r w:rsidRPr="007F5DE6">
        <w:rPr>
          <w:rFonts w:ascii="Times New Roman" w:hAnsi="Times New Roman" w:cs="Times New Roman"/>
          <w:kern w:val="0"/>
          <w:szCs w:val="24"/>
        </w:rPr>
        <w:t>8.4</w:t>
      </w:r>
      <w:r w:rsidRPr="007F5DE6">
        <w:rPr>
          <w:rFonts w:ascii="Times New Roman" w:hAnsi="Times New Roman" w:cs="Times New Roman" w:hint="eastAsia"/>
          <w:kern w:val="0"/>
          <w:szCs w:val="24"/>
        </w:rPr>
        <w:t>报告期内投资组合平均剩余存续期超过</w:t>
      </w:r>
      <w:r w:rsidRPr="007F5DE6">
        <w:rPr>
          <w:rFonts w:ascii="Times New Roman" w:hAnsi="Times New Roman" w:cs="Times New Roman" w:hint="eastAsia"/>
          <w:kern w:val="0"/>
          <w:szCs w:val="24"/>
        </w:rPr>
        <w:t>240</w:t>
      </w:r>
      <w:r w:rsidRPr="007F5DE6">
        <w:rPr>
          <w:rFonts w:ascii="宋体" w:hAnsi="宋体" w:cs="Times New Roman" w:hint="eastAsia"/>
          <w:kern w:val="0"/>
          <w:szCs w:val="24"/>
        </w:rPr>
        <w:t>天情况说明</w:t>
      </w:r>
      <w:bookmarkEnd w:id="80"/>
    </w:p>
    <w:p w:rsidR="007F5DE6" w:rsidRPr="007F5DE6" w:rsidRDefault="007F5DE6" w:rsidP="007F5DE6">
      <w:pPr>
        <w:spacing w:line="360" w:lineRule="auto"/>
        <w:ind w:firstLineChars="200" w:firstLine="480"/>
        <w:jc w:val="left"/>
        <w:rPr>
          <w:sz w:val="24"/>
        </w:rPr>
      </w:pPr>
      <w:r w:rsidRPr="007F5DE6">
        <w:rPr>
          <w:rFonts w:hint="eastAsia"/>
          <w:sz w:val="24"/>
        </w:rPr>
        <w:t>本基金本报告期内投资组合平均剩余存续期未超过</w:t>
      </w:r>
      <w:r w:rsidRPr="007F5DE6">
        <w:rPr>
          <w:rFonts w:hint="eastAsia"/>
          <w:sz w:val="24"/>
        </w:rPr>
        <w:t>240</w:t>
      </w:r>
      <w:r w:rsidRPr="007F5DE6">
        <w:rPr>
          <w:rFonts w:hint="eastAsia"/>
          <w:sz w:val="24"/>
        </w:rPr>
        <w:t>天。</w:t>
      </w:r>
    </w:p>
    <w:p w:rsidR="007F5DE6" w:rsidRPr="007F5DE6" w:rsidRDefault="007F5DE6" w:rsidP="004B36C2">
      <w:pPr>
        <w:spacing w:line="360" w:lineRule="auto"/>
        <w:rPr>
          <w:rFonts w:asciiTheme="minorEastAsia" w:eastAsiaTheme="minorEastAsia" w:hAnsiTheme="minorEastAsia"/>
          <w:szCs w:val="21"/>
        </w:rPr>
      </w:pPr>
    </w:p>
    <w:p w:rsidR="006D141C" w:rsidRPr="008E6CCD" w:rsidRDefault="006D141C" w:rsidP="008E6CCD">
      <w:pPr>
        <w:pStyle w:val="20"/>
        <w:spacing w:before="29" w:after="0" w:line="288" w:lineRule="auto"/>
        <w:rPr>
          <w:rFonts w:ascii="Times New Roman" w:hAnsi="Times New Roman" w:cs="Times New Roman"/>
          <w:kern w:val="0"/>
          <w:szCs w:val="24"/>
        </w:rPr>
      </w:pPr>
      <w:bookmarkStart w:id="81" w:name="_Toc331410106"/>
      <w:bookmarkStart w:id="82" w:name="_Toc234814104"/>
      <w:bookmarkStart w:id="83" w:name="_Toc4069819"/>
      <w:r w:rsidRPr="008E6CCD">
        <w:rPr>
          <w:rFonts w:ascii="Times New Roman" w:hAnsi="Times New Roman" w:cs="Times New Roman" w:hint="eastAsia"/>
          <w:kern w:val="0"/>
          <w:szCs w:val="24"/>
        </w:rPr>
        <w:t>8.5</w:t>
      </w:r>
      <w:r w:rsidRPr="008E6CCD">
        <w:rPr>
          <w:rFonts w:ascii="Times New Roman" w:hAnsi="Times New Roman" w:cs="Times New Roman" w:hint="eastAsia"/>
          <w:kern w:val="0"/>
          <w:szCs w:val="24"/>
        </w:rPr>
        <w:t>期末按债券品种分类的债券投资组合</w:t>
      </w:r>
      <w:bookmarkEnd w:id="81"/>
      <w:bookmarkEnd w:id="82"/>
      <w:bookmarkEnd w:id="83"/>
    </w:p>
    <w:p w:rsidR="00260867" w:rsidRPr="00E22B0E" w:rsidRDefault="00644AB5" w:rsidP="00E22B0E">
      <w:pPr>
        <w:autoSpaceDE w:val="0"/>
        <w:autoSpaceDN w:val="0"/>
        <w:adjustRightInd w:val="0"/>
        <w:spacing w:before="29" w:line="288" w:lineRule="auto"/>
        <w:ind w:left="15"/>
        <w:jc w:val="right"/>
        <w:rPr>
          <w:sz w:val="24"/>
        </w:rPr>
      </w:pPr>
      <w:r w:rsidRPr="00E22B0E">
        <w:rPr>
          <w:rFonts w:hint="eastAsia"/>
          <w:sz w:val="24"/>
        </w:rPr>
        <w:t>金额单位</w:t>
      </w:r>
      <w:r w:rsidR="006D141C" w:rsidRPr="00E22B0E">
        <w:rPr>
          <w:rFonts w:hint="eastAsia"/>
          <w:sz w:val="24"/>
        </w:rPr>
        <w:t>：人民币元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793"/>
        <w:gridCol w:w="4330"/>
        <w:gridCol w:w="2631"/>
        <w:gridCol w:w="1602"/>
      </w:tblGrid>
      <w:tr w:rsidR="002C233F" w:rsidRPr="00D0515B" w:rsidTr="00260867">
        <w:trPr>
          <w:trHeight w:val="315"/>
          <w:jc w:val="center"/>
        </w:trPr>
        <w:tc>
          <w:tcPr>
            <w:tcW w:w="793" w:type="dxa"/>
            <w:vAlign w:val="center"/>
          </w:tcPr>
          <w:p w:rsidR="00260867" w:rsidRPr="00E266FE" w:rsidRDefault="00260867" w:rsidP="00E266FE">
            <w:pPr>
              <w:spacing w:before="29" w:line="288" w:lineRule="auto"/>
              <w:ind w:left="17"/>
              <w:jc w:val="center"/>
              <w:rPr>
                <w:sz w:val="24"/>
              </w:rPr>
            </w:pPr>
            <w:r w:rsidRPr="00E266FE">
              <w:rPr>
                <w:rFonts w:hint="eastAsia"/>
                <w:sz w:val="24"/>
              </w:rPr>
              <w:t>序号</w:t>
            </w:r>
          </w:p>
        </w:tc>
        <w:tc>
          <w:tcPr>
            <w:tcW w:w="4330" w:type="dxa"/>
            <w:vAlign w:val="center"/>
          </w:tcPr>
          <w:p w:rsidR="00260867" w:rsidRPr="00E266FE" w:rsidRDefault="00260867" w:rsidP="00E266FE">
            <w:pPr>
              <w:spacing w:before="29" w:line="288" w:lineRule="auto"/>
              <w:ind w:left="17"/>
              <w:jc w:val="center"/>
              <w:rPr>
                <w:sz w:val="24"/>
              </w:rPr>
            </w:pPr>
            <w:r w:rsidRPr="00E266FE">
              <w:rPr>
                <w:rFonts w:hint="eastAsia"/>
                <w:sz w:val="24"/>
              </w:rPr>
              <w:t>债券品种</w:t>
            </w:r>
          </w:p>
        </w:tc>
        <w:tc>
          <w:tcPr>
            <w:tcW w:w="2631" w:type="dxa"/>
            <w:vAlign w:val="center"/>
          </w:tcPr>
          <w:p w:rsidR="00260867" w:rsidRPr="00E266FE" w:rsidRDefault="00765477" w:rsidP="00E266FE">
            <w:pPr>
              <w:spacing w:before="29" w:line="288" w:lineRule="auto"/>
              <w:ind w:left="17"/>
              <w:jc w:val="center"/>
              <w:rPr>
                <w:sz w:val="24"/>
              </w:rPr>
            </w:pPr>
            <w:r w:rsidRPr="00E266FE">
              <w:rPr>
                <w:rFonts w:hint="eastAsia"/>
                <w:sz w:val="24"/>
              </w:rPr>
              <w:t>摊余成本</w:t>
            </w:r>
          </w:p>
        </w:tc>
        <w:tc>
          <w:tcPr>
            <w:tcW w:w="1602" w:type="dxa"/>
            <w:vAlign w:val="center"/>
          </w:tcPr>
          <w:p w:rsidR="00260867" w:rsidRPr="00E266FE" w:rsidRDefault="00260867" w:rsidP="00E266FE">
            <w:pPr>
              <w:spacing w:before="29" w:line="288" w:lineRule="auto"/>
              <w:ind w:left="17"/>
              <w:jc w:val="center"/>
              <w:rPr>
                <w:sz w:val="24"/>
              </w:rPr>
            </w:pPr>
            <w:r w:rsidRPr="00E266FE">
              <w:rPr>
                <w:rFonts w:hint="eastAsia"/>
                <w:sz w:val="24"/>
              </w:rPr>
              <w:t>占基金资产净值比例</w:t>
            </w:r>
            <w:r w:rsidRPr="00E266FE">
              <w:rPr>
                <w:rFonts w:hint="eastAsia"/>
                <w:sz w:val="24"/>
              </w:rPr>
              <w:t>(</w:t>
            </w:r>
            <w:r w:rsidRPr="00E266FE">
              <w:rPr>
                <w:rFonts w:hint="eastAsia"/>
                <w:sz w:val="24"/>
              </w:rPr>
              <w:t>％</w:t>
            </w:r>
            <w:r w:rsidRPr="00E266FE">
              <w:rPr>
                <w:rFonts w:hint="eastAsia"/>
                <w:sz w:val="24"/>
              </w:rPr>
              <w:t>)</w:t>
            </w:r>
          </w:p>
        </w:tc>
      </w:tr>
      <w:tr w:rsidR="002C233F" w:rsidRPr="00D0515B" w:rsidTr="00B936F3">
        <w:trPr>
          <w:trHeight w:val="315"/>
          <w:jc w:val="center"/>
        </w:trPr>
        <w:tc>
          <w:tcPr>
            <w:tcW w:w="793" w:type="dxa"/>
            <w:vAlign w:val="center"/>
          </w:tcPr>
          <w:p w:rsidR="00260867" w:rsidRPr="00B936F3" w:rsidRDefault="00485680" w:rsidP="00B936F3">
            <w:pPr>
              <w:spacing w:before="29" w:line="288" w:lineRule="auto"/>
              <w:ind w:left="17"/>
              <w:jc w:val="center"/>
              <w:rPr>
                <w:sz w:val="24"/>
              </w:rPr>
            </w:pPr>
            <w:r w:rsidRPr="00B936F3">
              <w:rPr>
                <w:rFonts w:hint="eastAsia"/>
                <w:sz w:val="24"/>
              </w:rPr>
              <w:t>1</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国家债券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109,751,291.55</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0.93</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2</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央行票据</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3</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金融债券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570,710,545.24</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4.85</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其中：政策性金融债</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570,710,545.24</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4.85</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4</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企业债券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2C233F" w:rsidRPr="00D0515B" w:rsidTr="00B47E37">
        <w:trPr>
          <w:trHeight w:val="315"/>
          <w:jc w:val="center"/>
        </w:trPr>
        <w:tc>
          <w:tcPr>
            <w:tcW w:w="793" w:type="dxa"/>
            <w:tcBorders>
              <w:bottom w:val="single" w:sz="4" w:space="0" w:color="000000"/>
            </w:tcBorders>
            <w:vAlign w:val="center"/>
          </w:tcPr>
          <w:p w:rsidR="00260867" w:rsidRPr="00B936F3" w:rsidRDefault="00260867" w:rsidP="00B936F3">
            <w:pPr>
              <w:spacing w:before="29" w:line="288" w:lineRule="auto"/>
              <w:ind w:left="17"/>
              <w:jc w:val="center"/>
              <w:rPr>
                <w:sz w:val="24"/>
              </w:rPr>
            </w:pPr>
            <w:r w:rsidRPr="00B936F3">
              <w:rPr>
                <w:rFonts w:hint="eastAsia"/>
                <w:sz w:val="24"/>
              </w:rPr>
              <w:t>5</w:t>
            </w:r>
          </w:p>
        </w:tc>
        <w:tc>
          <w:tcPr>
            <w:tcW w:w="4330" w:type="dxa"/>
            <w:tcBorders>
              <w:bottom w:val="single" w:sz="4" w:space="0" w:color="000000"/>
            </w:tcBorders>
            <w:vAlign w:val="center"/>
          </w:tcPr>
          <w:p w:rsidR="00260867" w:rsidRPr="00B936F3" w:rsidRDefault="00260867" w:rsidP="00B936F3">
            <w:pPr>
              <w:spacing w:before="29" w:line="288" w:lineRule="auto"/>
              <w:ind w:left="17"/>
              <w:rPr>
                <w:sz w:val="24"/>
              </w:rPr>
            </w:pPr>
            <w:r w:rsidRPr="00B936F3">
              <w:rPr>
                <w:rFonts w:hint="eastAsia"/>
                <w:sz w:val="24"/>
              </w:rPr>
              <w:t>企业短期融资</w:t>
            </w:r>
            <w:r w:rsidR="00827EC3" w:rsidRPr="00B936F3">
              <w:rPr>
                <w:rFonts w:hint="eastAsia"/>
                <w:sz w:val="24"/>
              </w:rPr>
              <w:t>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1,314,801,605.02</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11.17</w:t>
            </w:r>
          </w:p>
        </w:tc>
      </w:tr>
      <w:tr w:rsidR="00F32C86" w:rsidRPr="00875D01" w:rsidTr="00D32085">
        <w:trPr>
          <w:trHeight w:val="315"/>
          <w:jc w:val="center"/>
        </w:trPr>
        <w:tc>
          <w:tcPr>
            <w:tcW w:w="793" w:type="dxa"/>
            <w:shd w:val="clear" w:color="auto" w:fill="auto"/>
            <w:vAlign w:val="center"/>
          </w:tcPr>
          <w:p w:rsidR="00F32C86" w:rsidRPr="00B936F3" w:rsidRDefault="00F32C86" w:rsidP="00D32085">
            <w:pPr>
              <w:spacing w:before="29" w:line="288" w:lineRule="auto"/>
              <w:ind w:left="17"/>
              <w:jc w:val="center"/>
              <w:rPr>
                <w:sz w:val="24"/>
              </w:rPr>
            </w:pPr>
            <w:r w:rsidRPr="00B936F3">
              <w:rPr>
                <w:rFonts w:hint="eastAsia"/>
                <w:sz w:val="24"/>
              </w:rPr>
              <w:t>6</w:t>
            </w:r>
          </w:p>
        </w:tc>
        <w:tc>
          <w:tcPr>
            <w:tcW w:w="4330" w:type="dxa"/>
            <w:shd w:val="clear" w:color="auto" w:fill="auto"/>
            <w:vAlign w:val="center"/>
          </w:tcPr>
          <w:p w:rsidR="00F32C86" w:rsidRPr="00B936F3" w:rsidRDefault="00F32C86" w:rsidP="00D32085">
            <w:pPr>
              <w:spacing w:before="29" w:line="288" w:lineRule="auto"/>
              <w:ind w:left="17"/>
              <w:rPr>
                <w:sz w:val="24"/>
              </w:rPr>
            </w:pPr>
            <w:r w:rsidRPr="00B936F3">
              <w:rPr>
                <w:rFonts w:hint="eastAsia"/>
                <w:sz w:val="24"/>
              </w:rPr>
              <w:t>中期票据</w:t>
            </w:r>
          </w:p>
        </w:tc>
        <w:tc>
          <w:tcPr>
            <w:tcW w:w="2631" w:type="dxa"/>
            <w:vAlign w:val="center"/>
          </w:tcPr>
          <w:p w:rsidR="00F32C86" w:rsidRPr="00875D01" w:rsidRDefault="00F32C86" w:rsidP="00D32085">
            <w:pPr>
              <w:spacing w:before="29" w:line="288" w:lineRule="auto"/>
              <w:jc w:val="right"/>
              <w:rPr>
                <w:sz w:val="24"/>
              </w:rPr>
            </w:pPr>
            <w:r w:rsidRPr="00875D01">
              <w:rPr>
                <w:rFonts w:hint="eastAsia"/>
                <w:sz w:val="24"/>
              </w:rPr>
              <w:t>-</w:t>
            </w:r>
          </w:p>
        </w:tc>
        <w:tc>
          <w:tcPr>
            <w:tcW w:w="1602" w:type="dxa"/>
            <w:vAlign w:val="center"/>
          </w:tcPr>
          <w:p w:rsidR="00F32C86" w:rsidRPr="00875D01" w:rsidRDefault="00F32C86" w:rsidP="00D32085">
            <w:pPr>
              <w:spacing w:before="29" w:line="288" w:lineRule="auto"/>
              <w:jc w:val="right"/>
              <w:rPr>
                <w:sz w:val="24"/>
              </w:rPr>
            </w:pPr>
            <w:r w:rsidRPr="00875D01">
              <w:rPr>
                <w:rFonts w:hint="eastAsia"/>
                <w:sz w:val="24"/>
              </w:rPr>
              <w:t>-</w:t>
            </w:r>
          </w:p>
        </w:tc>
      </w:tr>
      <w:tr w:rsidR="00F32C86" w:rsidRPr="00D0515B" w:rsidTr="00B47E37">
        <w:trPr>
          <w:trHeight w:val="315"/>
          <w:jc w:val="center"/>
        </w:trPr>
        <w:tc>
          <w:tcPr>
            <w:tcW w:w="793" w:type="dxa"/>
            <w:shd w:val="clear" w:color="auto" w:fill="auto"/>
            <w:vAlign w:val="center"/>
          </w:tcPr>
          <w:p w:rsidR="00F32C86" w:rsidRPr="00B936F3" w:rsidRDefault="00F32C86" w:rsidP="00F32C86">
            <w:pPr>
              <w:spacing w:before="29" w:line="288" w:lineRule="auto"/>
              <w:ind w:left="17"/>
              <w:jc w:val="center"/>
              <w:rPr>
                <w:sz w:val="24"/>
              </w:rPr>
            </w:pPr>
            <w:r>
              <w:rPr>
                <w:sz w:val="24"/>
              </w:rPr>
              <w:t>7</w:t>
            </w:r>
          </w:p>
        </w:tc>
        <w:tc>
          <w:tcPr>
            <w:tcW w:w="4330" w:type="dxa"/>
            <w:shd w:val="clear" w:color="auto" w:fill="auto"/>
            <w:vAlign w:val="center"/>
          </w:tcPr>
          <w:p w:rsidR="00F32C86" w:rsidRPr="00D83C34" w:rsidRDefault="00F32C86" w:rsidP="00F32C86">
            <w:pPr>
              <w:spacing w:before="29" w:line="288" w:lineRule="auto"/>
              <w:ind w:left="17"/>
              <w:rPr>
                <w:sz w:val="24"/>
              </w:rPr>
            </w:pPr>
            <w:r w:rsidRPr="00D83C34">
              <w:rPr>
                <w:rFonts w:hint="eastAsia"/>
                <w:sz w:val="24"/>
              </w:rPr>
              <w:t>同业存单</w:t>
            </w:r>
          </w:p>
        </w:tc>
        <w:tc>
          <w:tcPr>
            <w:tcW w:w="2631" w:type="dxa"/>
            <w:vAlign w:val="center"/>
          </w:tcPr>
          <w:p w:rsidR="00F32C86" w:rsidRPr="00D83C34" w:rsidRDefault="00F32C86" w:rsidP="004E2E89">
            <w:pPr>
              <w:spacing w:before="29" w:line="288" w:lineRule="auto"/>
              <w:ind w:left="17"/>
              <w:jc w:val="right"/>
              <w:rPr>
                <w:sz w:val="24"/>
              </w:rPr>
            </w:pPr>
            <w:r w:rsidRPr="00D83C34">
              <w:rPr>
                <w:rFonts w:hint="eastAsia"/>
                <w:sz w:val="24"/>
              </w:rPr>
              <w:t>8,388,042,366.11</w:t>
            </w:r>
          </w:p>
        </w:tc>
        <w:tc>
          <w:tcPr>
            <w:tcW w:w="1602" w:type="dxa"/>
            <w:vAlign w:val="center"/>
          </w:tcPr>
          <w:p w:rsidR="00F32C86" w:rsidRPr="00D83C34" w:rsidRDefault="00F32C86" w:rsidP="004E2E89">
            <w:pPr>
              <w:spacing w:before="29" w:line="288" w:lineRule="auto"/>
              <w:ind w:left="17"/>
              <w:jc w:val="right"/>
              <w:rPr>
                <w:sz w:val="24"/>
              </w:rPr>
            </w:pPr>
            <w:r w:rsidRPr="00D83C34">
              <w:rPr>
                <w:rFonts w:hint="eastAsia"/>
                <w:sz w:val="24"/>
              </w:rPr>
              <w:t>71.27</w:t>
            </w:r>
          </w:p>
        </w:tc>
      </w:tr>
      <w:tr w:rsidR="002C233F" w:rsidRPr="00D0515B" w:rsidTr="00B936F3">
        <w:trPr>
          <w:trHeight w:val="315"/>
          <w:jc w:val="center"/>
        </w:trPr>
        <w:tc>
          <w:tcPr>
            <w:tcW w:w="793" w:type="dxa"/>
            <w:vAlign w:val="center"/>
          </w:tcPr>
          <w:p w:rsidR="008C40A4" w:rsidRPr="00B936F3" w:rsidRDefault="008C40A4" w:rsidP="00B936F3">
            <w:pPr>
              <w:spacing w:before="29" w:line="288" w:lineRule="auto"/>
              <w:ind w:left="17"/>
              <w:jc w:val="center"/>
              <w:rPr>
                <w:sz w:val="24"/>
              </w:rPr>
            </w:pPr>
            <w:r w:rsidRPr="00B936F3">
              <w:rPr>
                <w:rFonts w:hint="eastAsia"/>
                <w:sz w:val="24"/>
              </w:rPr>
              <w:t>8</w:t>
            </w:r>
          </w:p>
        </w:tc>
        <w:tc>
          <w:tcPr>
            <w:tcW w:w="4330" w:type="dxa"/>
            <w:vAlign w:val="center"/>
          </w:tcPr>
          <w:p w:rsidR="008C40A4" w:rsidRPr="00B936F3" w:rsidRDefault="008C40A4" w:rsidP="00B936F3">
            <w:pPr>
              <w:spacing w:before="29" w:line="288" w:lineRule="auto"/>
              <w:ind w:left="17"/>
              <w:rPr>
                <w:sz w:val="24"/>
              </w:rPr>
            </w:pPr>
            <w:r w:rsidRPr="00B936F3">
              <w:rPr>
                <w:rFonts w:hint="eastAsia"/>
                <w:sz w:val="24"/>
              </w:rPr>
              <w:t>其他</w:t>
            </w:r>
          </w:p>
        </w:tc>
        <w:tc>
          <w:tcPr>
            <w:tcW w:w="2631" w:type="dxa"/>
            <w:vAlign w:val="center"/>
          </w:tcPr>
          <w:p w:rsidR="008C40A4" w:rsidRPr="00875D01" w:rsidRDefault="008C40A4" w:rsidP="00875D01">
            <w:pPr>
              <w:spacing w:before="29" w:line="288" w:lineRule="auto"/>
              <w:jc w:val="right"/>
              <w:rPr>
                <w:sz w:val="24"/>
              </w:rPr>
            </w:pPr>
            <w:r w:rsidRPr="00875D01">
              <w:rPr>
                <w:rFonts w:hint="eastAsia"/>
                <w:sz w:val="24"/>
              </w:rPr>
              <w:t>-</w:t>
            </w:r>
          </w:p>
        </w:tc>
        <w:tc>
          <w:tcPr>
            <w:tcW w:w="1602" w:type="dxa"/>
            <w:vAlign w:val="center"/>
          </w:tcPr>
          <w:p w:rsidR="008C40A4" w:rsidRPr="00875D01" w:rsidRDefault="008C40A4"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8C40A4" w:rsidRPr="00B936F3" w:rsidRDefault="008C40A4" w:rsidP="00B936F3">
            <w:pPr>
              <w:spacing w:before="29" w:line="288" w:lineRule="auto"/>
              <w:ind w:left="17"/>
              <w:jc w:val="center"/>
              <w:rPr>
                <w:sz w:val="24"/>
              </w:rPr>
            </w:pPr>
            <w:r w:rsidRPr="00B936F3">
              <w:rPr>
                <w:rFonts w:hint="eastAsia"/>
                <w:sz w:val="24"/>
              </w:rPr>
              <w:t>9</w:t>
            </w:r>
          </w:p>
        </w:tc>
        <w:tc>
          <w:tcPr>
            <w:tcW w:w="4330" w:type="dxa"/>
            <w:vAlign w:val="center"/>
          </w:tcPr>
          <w:p w:rsidR="008C40A4" w:rsidRPr="00B936F3" w:rsidRDefault="008C40A4" w:rsidP="00B936F3">
            <w:pPr>
              <w:spacing w:before="29" w:line="288" w:lineRule="auto"/>
              <w:ind w:left="17"/>
              <w:rPr>
                <w:sz w:val="24"/>
              </w:rPr>
            </w:pPr>
            <w:r w:rsidRPr="00B936F3">
              <w:rPr>
                <w:rFonts w:hint="eastAsia"/>
                <w:sz w:val="24"/>
              </w:rPr>
              <w:t>合计</w:t>
            </w:r>
          </w:p>
        </w:tc>
        <w:tc>
          <w:tcPr>
            <w:tcW w:w="2631" w:type="dxa"/>
            <w:vAlign w:val="center"/>
          </w:tcPr>
          <w:p w:rsidR="008C40A4" w:rsidRPr="00875D01" w:rsidRDefault="008C40A4" w:rsidP="00875D01">
            <w:pPr>
              <w:spacing w:before="29" w:line="288" w:lineRule="auto"/>
              <w:jc w:val="right"/>
              <w:rPr>
                <w:sz w:val="24"/>
              </w:rPr>
            </w:pPr>
            <w:r w:rsidRPr="00875D01">
              <w:rPr>
                <w:rFonts w:hint="eastAsia"/>
                <w:sz w:val="24"/>
              </w:rPr>
              <w:t>10,383,305,807.92</w:t>
            </w:r>
          </w:p>
        </w:tc>
        <w:tc>
          <w:tcPr>
            <w:tcW w:w="1602" w:type="dxa"/>
            <w:vAlign w:val="center"/>
          </w:tcPr>
          <w:p w:rsidR="008C40A4" w:rsidRPr="00875D01" w:rsidRDefault="008C40A4" w:rsidP="00875D01">
            <w:pPr>
              <w:spacing w:before="29" w:line="288" w:lineRule="auto"/>
              <w:jc w:val="right"/>
              <w:rPr>
                <w:sz w:val="24"/>
              </w:rPr>
            </w:pPr>
            <w:r w:rsidRPr="00875D01">
              <w:rPr>
                <w:rFonts w:hint="eastAsia"/>
                <w:sz w:val="24"/>
              </w:rPr>
              <w:t>88.23</w:t>
            </w:r>
          </w:p>
        </w:tc>
      </w:tr>
      <w:tr w:rsidR="002C233F" w:rsidRPr="00D0515B" w:rsidTr="00795E9B">
        <w:trPr>
          <w:trHeight w:val="315"/>
          <w:jc w:val="center"/>
        </w:trPr>
        <w:tc>
          <w:tcPr>
            <w:tcW w:w="793" w:type="dxa"/>
            <w:vAlign w:val="center"/>
          </w:tcPr>
          <w:p w:rsidR="004C7A02" w:rsidRPr="005D6DCD" w:rsidRDefault="004C7A02" w:rsidP="00795E9B">
            <w:pPr>
              <w:spacing w:before="29" w:line="288" w:lineRule="auto"/>
              <w:ind w:left="17"/>
              <w:jc w:val="center"/>
              <w:rPr>
                <w:sz w:val="24"/>
              </w:rPr>
            </w:pPr>
            <w:r w:rsidRPr="005D6DCD">
              <w:rPr>
                <w:rFonts w:hint="eastAsia"/>
                <w:sz w:val="24"/>
              </w:rPr>
              <w:t>10</w:t>
            </w:r>
          </w:p>
        </w:tc>
        <w:tc>
          <w:tcPr>
            <w:tcW w:w="4330" w:type="dxa"/>
            <w:vAlign w:val="center"/>
          </w:tcPr>
          <w:p w:rsidR="004C7A02" w:rsidRPr="005D6DCD" w:rsidRDefault="004C7A02" w:rsidP="005D6DCD">
            <w:pPr>
              <w:spacing w:before="29" w:line="288" w:lineRule="auto"/>
              <w:ind w:leftChars="50" w:left="105"/>
              <w:rPr>
                <w:sz w:val="24"/>
              </w:rPr>
            </w:pPr>
            <w:r w:rsidRPr="005D6DCD">
              <w:rPr>
                <w:rFonts w:hint="eastAsia"/>
                <w:sz w:val="24"/>
              </w:rPr>
              <w:t>剩余存续期超过</w:t>
            </w:r>
            <w:r w:rsidRPr="005D6DCD">
              <w:rPr>
                <w:sz w:val="24"/>
              </w:rPr>
              <w:t>397</w:t>
            </w:r>
            <w:r w:rsidRPr="005D6DCD">
              <w:rPr>
                <w:rFonts w:hint="eastAsia"/>
                <w:sz w:val="24"/>
              </w:rPr>
              <w:t>天的浮动利率债券</w:t>
            </w:r>
          </w:p>
        </w:tc>
        <w:tc>
          <w:tcPr>
            <w:tcW w:w="2631" w:type="dxa"/>
          </w:tcPr>
          <w:p w:rsidR="004C7A02" w:rsidRPr="00875D01" w:rsidRDefault="004C7A02" w:rsidP="00875D01">
            <w:pPr>
              <w:spacing w:before="29" w:line="288" w:lineRule="auto"/>
              <w:jc w:val="right"/>
              <w:rPr>
                <w:sz w:val="24"/>
              </w:rPr>
            </w:pPr>
            <w:r w:rsidRPr="00875D01">
              <w:rPr>
                <w:rFonts w:hint="eastAsia"/>
                <w:sz w:val="24"/>
              </w:rPr>
              <w:t>-</w:t>
            </w:r>
          </w:p>
        </w:tc>
        <w:tc>
          <w:tcPr>
            <w:tcW w:w="1602" w:type="dxa"/>
          </w:tcPr>
          <w:p w:rsidR="004C7A02" w:rsidRPr="00875D01" w:rsidRDefault="004C7A02" w:rsidP="00875D01">
            <w:pPr>
              <w:spacing w:before="29" w:line="288" w:lineRule="auto"/>
              <w:jc w:val="right"/>
              <w:rPr>
                <w:sz w:val="24"/>
              </w:rPr>
            </w:pPr>
            <w:r w:rsidRPr="00875D01">
              <w:rPr>
                <w:rFonts w:hint="eastAsia"/>
                <w:sz w:val="24"/>
              </w:rPr>
              <w:t>-</w:t>
            </w:r>
          </w:p>
        </w:tc>
      </w:tr>
    </w:tbl>
    <w:p w:rsidR="006D141C" w:rsidRPr="0059081C" w:rsidRDefault="006D141C" w:rsidP="0059081C">
      <w:pPr>
        <w:pStyle w:val="af6"/>
        <w:spacing w:before="0" w:beforeAutospacing="0" w:after="0" w:afterAutospacing="0" w:line="360" w:lineRule="auto"/>
        <w:rPr>
          <w:rFonts w:asciiTheme="minorEastAsia" w:eastAsiaTheme="minorEastAsia" w:hAnsiTheme="minorEastAsia"/>
          <w:sz w:val="21"/>
          <w:szCs w:val="21"/>
        </w:rPr>
      </w:pPr>
    </w:p>
    <w:p w:rsidR="006D141C" w:rsidRPr="00DD6A8C" w:rsidRDefault="006D141C" w:rsidP="00DD6A8C">
      <w:pPr>
        <w:pStyle w:val="20"/>
        <w:spacing w:before="29" w:after="0" w:line="288" w:lineRule="auto"/>
        <w:rPr>
          <w:rFonts w:ascii="Times New Roman" w:hAnsi="Times New Roman" w:cs="Times New Roman"/>
          <w:kern w:val="0"/>
          <w:szCs w:val="24"/>
        </w:rPr>
      </w:pPr>
      <w:bookmarkStart w:id="84" w:name="_Toc331410107"/>
      <w:bookmarkStart w:id="85" w:name="_Toc4069820"/>
      <w:r w:rsidRPr="00DD6A8C">
        <w:rPr>
          <w:rFonts w:ascii="Times New Roman" w:hAnsi="Times New Roman" w:cs="Times New Roman" w:hint="eastAsia"/>
          <w:kern w:val="0"/>
          <w:szCs w:val="24"/>
        </w:rPr>
        <w:t>8.6</w:t>
      </w:r>
      <w:bookmarkEnd w:id="84"/>
      <w:r w:rsidR="003A0E36" w:rsidRPr="00DD6A8C">
        <w:rPr>
          <w:rFonts w:ascii="Times New Roman" w:hAnsi="Times New Roman" w:cs="Times New Roman"/>
          <w:kern w:val="0"/>
          <w:szCs w:val="24"/>
        </w:rPr>
        <w:t>期末按摊余成本占基金资产净值比例大小排</w:t>
      </w:r>
      <w:r w:rsidR="00B831BF">
        <w:rPr>
          <w:rFonts w:ascii="Times New Roman" w:hAnsi="Times New Roman" w:cs="Times New Roman" w:hint="eastAsia"/>
          <w:kern w:val="0"/>
          <w:szCs w:val="24"/>
        </w:rPr>
        <w:t>序</w:t>
      </w:r>
      <w:r w:rsidR="003A0E36" w:rsidRPr="00DD6A8C">
        <w:rPr>
          <w:rFonts w:ascii="Times New Roman" w:hAnsi="Times New Roman" w:cs="Times New Roman"/>
          <w:kern w:val="0"/>
          <w:szCs w:val="24"/>
        </w:rPr>
        <w:t>的前十名债券投资明细</w:t>
      </w:r>
      <w:bookmarkEnd w:id="85"/>
    </w:p>
    <w:p w:rsidR="006D141C" w:rsidRPr="00DD6A8C" w:rsidRDefault="00644AB5" w:rsidP="00DD6A8C">
      <w:pPr>
        <w:autoSpaceDE w:val="0"/>
        <w:autoSpaceDN w:val="0"/>
        <w:adjustRightInd w:val="0"/>
        <w:spacing w:before="29" w:line="288" w:lineRule="auto"/>
        <w:ind w:left="15"/>
        <w:jc w:val="right"/>
        <w:rPr>
          <w:sz w:val="24"/>
        </w:rPr>
      </w:pPr>
      <w:r w:rsidRPr="00DD6A8C">
        <w:rPr>
          <w:rFonts w:hint="eastAsia"/>
          <w:sz w:val="24"/>
        </w:rPr>
        <w:t>金额单位</w:t>
      </w:r>
      <w:r w:rsidR="006D141C" w:rsidRPr="00DD6A8C">
        <w:rPr>
          <w:rFonts w:hint="eastAsia"/>
          <w:sz w:val="24"/>
        </w:rPr>
        <w:t>：人民币元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68"/>
        <w:gridCol w:w="1329"/>
        <w:gridCol w:w="1762"/>
        <w:gridCol w:w="1731"/>
        <w:gridCol w:w="1980"/>
        <w:gridCol w:w="1520"/>
      </w:tblGrid>
      <w:tr w:rsidR="002C233F" w:rsidRPr="00D0515B" w:rsidTr="004E358C">
        <w:trPr>
          <w:trHeight w:val="286"/>
          <w:jc w:val="center"/>
        </w:trPr>
        <w:tc>
          <w:tcPr>
            <w:tcW w:w="768" w:type="dxa"/>
            <w:vAlign w:val="center"/>
          </w:tcPr>
          <w:p w:rsidR="00481742" w:rsidRPr="00AA0CBD" w:rsidRDefault="00481742" w:rsidP="00AA0CBD">
            <w:pPr>
              <w:spacing w:before="29" w:line="288" w:lineRule="auto"/>
              <w:jc w:val="center"/>
              <w:rPr>
                <w:sz w:val="24"/>
              </w:rPr>
            </w:pPr>
            <w:r w:rsidRPr="00AA0CBD">
              <w:rPr>
                <w:sz w:val="24"/>
              </w:rPr>
              <w:t>序号</w:t>
            </w:r>
          </w:p>
        </w:tc>
        <w:tc>
          <w:tcPr>
            <w:tcW w:w="1329" w:type="dxa"/>
            <w:vAlign w:val="center"/>
          </w:tcPr>
          <w:p w:rsidR="00481742" w:rsidRPr="00AA0CBD" w:rsidRDefault="00481742" w:rsidP="00AA0CBD">
            <w:pPr>
              <w:spacing w:before="29" w:line="288" w:lineRule="auto"/>
              <w:jc w:val="center"/>
              <w:rPr>
                <w:sz w:val="24"/>
              </w:rPr>
            </w:pPr>
            <w:r w:rsidRPr="00AA0CBD">
              <w:rPr>
                <w:sz w:val="24"/>
              </w:rPr>
              <w:t>债券代码</w:t>
            </w:r>
          </w:p>
        </w:tc>
        <w:tc>
          <w:tcPr>
            <w:tcW w:w="1762"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债券名称</w:t>
            </w:r>
          </w:p>
        </w:tc>
        <w:tc>
          <w:tcPr>
            <w:tcW w:w="1731"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债券数量</w:t>
            </w:r>
            <w:r w:rsidRPr="00AA0CBD">
              <w:rPr>
                <w:sz w:val="24"/>
              </w:rPr>
              <w:t>(</w:t>
            </w:r>
            <w:r w:rsidRPr="00AA0CBD">
              <w:rPr>
                <w:sz w:val="24"/>
              </w:rPr>
              <w:t>张</w:t>
            </w:r>
            <w:r w:rsidRPr="00AA0CBD">
              <w:rPr>
                <w:sz w:val="24"/>
              </w:rPr>
              <w:t>)</w:t>
            </w:r>
          </w:p>
        </w:tc>
        <w:tc>
          <w:tcPr>
            <w:tcW w:w="1980"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摊余成本</w:t>
            </w:r>
          </w:p>
        </w:tc>
        <w:tc>
          <w:tcPr>
            <w:tcW w:w="1520"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占基金资产净</w:t>
            </w:r>
          </w:p>
          <w:p w:rsidR="00481742" w:rsidRPr="00AA0CBD" w:rsidRDefault="00481742" w:rsidP="00AA0CBD">
            <w:pPr>
              <w:spacing w:before="29" w:line="288" w:lineRule="auto"/>
              <w:jc w:val="center"/>
              <w:rPr>
                <w:sz w:val="24"/>
              </w:rPr>
            </w:pPr>
            <w:r w:rsidRPr="00AA0CBD">
              <w:rPr>
                <w:sz w:val="24"/>
              </w:rPr>
              <w:t>值比例（％）</w:t>
            </w:r>
          </w:p>
        </w:tc>
      </w:tr>
      <w:tr w:rsidR="000B3829">
        <w:trPr>
          <w:jc w:val="center"/>
        </w:trPr>
        <w:tc>
          <w:tcPr>
            <w:tcW w:w="768" w:type="dxa"/>
            <w:vAlign w:val="center"/>
          </w:tcPr>
          <w:p w:rsidR="000B3829" w:rsidRDefault="00726CD3">
            <w:pPr>
              <w:jc w:val="center"/>
            </w:pPr>
            <w:r>
              <w:rPr>
                <w:rFonts w:hint="eastAsia"/>
                <w:sz w:val="24"/>
              </w:rPr>
              <w:t>1</w:t>
            </w:r>
          </w:p>
        </w:tc>
        <w:tc>
          <w:tcPr>
            <w:tcW w:w="1329" w:type="dxa"/>
            <w:vAlign w:val="center"/>
          </w:tcPr>
          <w:p w:rsidR="000B3829" w:rsidRDefault="00726CD3">
            <w:pPr>
              <w:jc w:val="center"/>
            </w:pPr>
            <w:r>
              <w:rPr>
                <w:rFonts w:hint="eastAsia"/>
                <w:sz w:val="24"/>
              </w:rPr>
              <w:t>111814176</w:t>
            </w:r>
          </w:p>
        </w:tc>
        <w:tc>
          <w:tcPr>
            <w:tcW w:w="1762" w:type="dxa"/>
            <w:vAlign w:val="center"/>
          </w:tcPr>
          <w:p w:rsidR="000B3829" w:rsidRDefault="00726CD3">
            <w:pPr>
              <w:jc w:val="center"/>
            </w:pPr>
            <w:r>
              <w:rPr>
                <w:rFonts w:hint="eastAsia"/>
                <w:sz w:val="24"/>
              </w:rPr>
              <w:t>18</w:t>
            </w:r>
            <w:r>
              <w:rPr>
                <w:rFonts w:hint="eastAsia"/>
                <w:sz w:val="24"/>
              </w:rPr>
              <w:t>江苏银行</w:t>
            </w:r>
            <w:r>
              <w:rPr>
                <w:rFonts w:hint="eastAsia"/>
                <w:sz w:val="24"/>
              </w:rPr>
              <w:t>CD176</w:t>
            </w:r>
          </w:p>
        </w:tc>
        <w:tc>
          <w:tcPr>
            <w:tcW w:w="1731" w:type="dxa"/>
            <w:vAlign w:val="center"/>
          </w:tcPr>
          <w:p w:rsidR="000B3829" w:rsidRDefault="00726CD3">
            <w:pPr>
              <w:jc w:val="center"/>
            </w:pPr>
            <w:r>
              <w:rPr>
                <w:rFonts w:hint="eastAsia"/>
                <w:sz w:val="24"/>
              </w:rPr>
              <w:t>5,000,000</w:t>
            </w:r>
          </w:p>
        </w:tc>
        <w:tc>
          <w:tcPr>
            <w:tcW w:w="1980" w:type="dxa"/>
            <w:vAlign w:val="center"/>
          </w:tcPr>
          <w:p w:rsidR="000B3829" w:rsidRDefault="00726CD3">
            <w:pPr>
              <w:jc w:val="center"/>
            </w:pPr>
            <w:r>
              <w:rPr>
                <w:rFonts w:hint="eastAsia"/>
                <w:sz w:val="24"/>
              </w:rPr>
              <w:t>492,379,437.29</w:t>
            </w:r>
          </w:p>
        </w:tc>
        <w:tc>
          <w:tcPr>
            <w:tcW w:w="1520" w:type="dxa"/>
            <w:vAlign w:val="center"/>
          </w:tcPr>
          <w:p w:rsidR="000B3829" w:rsidRDefault="00726CD3">
            <w:pPr>
              <w:jc w:val="center"/>
            </w:pPr>
            <w:r>
              <w:rPr>
                <w:rFonts w:hint="eastAsia"/>
                <w:sz w:val="24"/>
              </w:rPr>
              <w:t>4.18</w:t>
            </w:r>
          </w:p>
        </w:tc>
      </w:tr>
      <w:tr w:rsidR="000B3829">
        <w:trPr>
          <w:jc w:val="center"/>
        </w:trPr>
        <w:tc>
          <w:tcPr>
            <w:tcW w:w="768" w:type="dxa"/>
            <w:vAlign w:val="center"/>
          </w:tcPr>
          <w:p w:rsidR="000B3829" w:rsidRDefault="00726CD3">
            <w:pPr>
              <w:jc w:val="center"/>
            </w:pPr>
            <w:r>
              <w:rPr>
                <w:rFonts w:hint="eastAsia"/>
                <w:sz w:val="24"/>
              </w:rPr>
              <w:t>2</w:t>
            </w:r>
          </w:p>
        </w:tc>
        <w:tc>
          <w:tcPr>
            <w:tcW w:w="1329" w:type="dxa"/>
            <w:vAlign w:val="center"/>
          </w:tcPr>
          <w:p w:rsidR="000B3829" w:rsidRDefault="00726CD3">
            <w:pPr>
              <w:jc w:val="center"/>
            </w:pPr>
            <w:r>
              <w:rPr>
                <w:rFonts w:hint="eastAsia"/>
                <w:sz w:val="24"/>
              </w:rPr>
              <w:t>111812182</w:t>
            </w:r>
          </w:p>
        </w:tc>
        <w:tc>
          <w:tcPr>
            <w:tcW w:w="1762" w:type="dxa"/>
            <w:vAlign w:val="center"/>
          </w:tcPr>
          <w:p w:rsidR="000B3829" w:rsidRDefault="00726CD3">
            <w:pPr>
              <w:jc w:val="center"/>
            </w:pPr>
            <w:r>
              <w:rPr>
                <w:rFonts w:hint="eastAsia"/>
                <w:sz w:val="24"/>
              </w:rPr>
              <w:t>18</w:t>
            </w:r>
            <w:r>
              <w:rPr>
                <w:rFonts w:hint="eastAsia"/>
                <w:sz w:val="24"/>
              </w:rPr>
              <w:t>北京银行</w:t>
            </w:r>
            <w:r>
              <w:rPr>
                <w:rFonts w:hint="eastAsia"/>
                <w:sz w:val="24"/>
              </w:rPr>
              <w:t>CD182</w:t>
            </w:r>
          </w:p>
        </w:tc>
        <w:tc>
          <w:tcPr>
            <w:tcW w:w="1731" w:type="dxa"/>
            <w:vAlign w:val="center"/>
          </w:tcPr>
          <w:p w:rsidR="000B3829" w:rsidRDefault="00726CD3">
            <w:pPr>
              <w:jc w:val="center"/>
            </w:pPr>
            <w:r>
              <w:rPr>
                <w:rFonts w:hint="eastAsia"/>
                <w:sz w:val="24"/>
              </w:rPr>
              <w:t>3,500,000</w:t>
            </w:r>
          </w:p>
        </w:tc>
        <w:tc>
          <w:tcPr>
            <w:tcW w:w="1980" w:type="dxa"/>
            <w:vAlign w:val="center"/>
          </w:tcPr>
          <w:p w:rsidR="000B3829" w:rsidRDefault="00726CD3">
            <w:pPr>
              <w:jc w:val="center"/>
            </w:pPr>
            <w:r>
              <w:rPr>
                <w:rFonts w:hint="eastAsia"/>
                <w:sz w:val="24"/>
              </w:rPr>
              <w:t>344,665,606.07</w:t>
            </w:r>
          </w:p>
        </w:tc>
        <w:tc>
          <w:tcPr>
            <w:tcW w:w="1520" w:type="dxa"/>
            <w:vAlign w:val="center"/>
          </w:tcPr>
          <w:p w:rsidR="000B3829" w:rsidRDefault="00726CD3">
            <w:pPr>
              <w:jc w:val="center"/>
            </w:pPr>
            <w:r>
              <w:rPr>
                <w:rFonts w:hint="eastAsia"/>
                <w:sz w:val="24"/>
              </w:rPr>
              <w:t>2.93</w:t>
            </w:r>
          </w:p>
        </w:tc>
      </w:tr>
      <w:tr w:rsidR="000B3829">
        <w:trPr>
          <w:jc w:val="center"/>
        </w:trPr>
        <w:tc>
          <w:tcPr>
            <w:tcW w:w="768" w:type="dxa"/>
            <w:vAlign w:val="center"/>
          </w:tcPr>
          <w:p w:rsidR="000B3829" w:rsidRDefault="00726CD3">
            <w:pPr>
              <w:jc w:val="center"/>
            </w:pPr>
            <w:r>
              <w:rPr>
                <w:rFonts w:hint="eastAsia"/>
                <w:sz w:val="24"/>
              </w:rPr>
              <w:t>3</w:t>
            </w:r>
          </w:p>
        </w:tc>
        <w:tc>
          <w:tcPr>
            <w:tcW w:w="1329" w:type="dxa"/>
            <w:vAlign w:val="center"/>
          </w:tcPr>
          <w:p w:rsidR="000B3829" w:rsidRDefault="00726CD3">
            <w:pPr>
              <w:jc w:val="center"/>
            </w:pPr>
            <w:r>
              <w:rPr>
                <w:rFonts w:hint="eastAsia"/>
                <w:sz w:val="24"/>
              </w:rPr>
              <w:t>111899969</w:t>
            </w:r>
          </w:p>
        </w:tc>
        <w:tc>
          <w:tcPr>
            <w:tcW w:w="1762" w:type="dxa"/>
            <w:vAlign w:val="center"/>
          </w:tcPr>
          <w:p w:rsidR="000B3829" w:rsidRDefault="00726CD3">
            <w:pPr>
              <w:jc w:val="center"/>
            </w:pPr>
            <w:r>
              <w:rPr>
                <w:rFonts w:hint="eastAsia"/>
                <w:sz w:val="24"/>
              </w:rPr>
              <w:t>18</w:t>
            </w:r>
            <w:r>
              <w:rPr>
                <w:rFonts w:hint="eastAsia"/>
                <w:sz w:val="24"/>
              </w:rPr>
              <w:t>齐鲁银行</w:t>
            </w:r>
            <w:r>
              <w:rPr>
                <w:rFonts w:hint="eastAsia"/>
                <w:sz w:val="24"/>
              </w:rPr>
              <w:t>CD075</w:t>
            </w:r>
          </w:p>
        </w:tc>
        <w:tc>
          <w:tcPr>
            <w:tcW w:w="1731" w:type="dxa"/>
            <w:vAlign w:val="center"/>
          </w:tcPr>
          <w:p w:rsidR="000B3829" w:rsidRDefault="00726CD3">
            <w:pPr>
              <w:jc w:val="center"/>
            </w:pPr>
            <w:r>
              <w:rPr>
                <w:rFonts w:hint="eastAsia"/>
                <w:sz w:val="24"/>
              </w:rPr>
              <w:t>3,000,000</w:t>
            </w:r>
          </w:p>
        </w:tc>
        <w:tc>
          <w:tcPr>
            <w:tcW w:w="1980" w:type="dxa"/>
            <w:vAlign w:val="center"/>
          </w:tcPr>
          <w:p w:rsidR="000B3829" w:rsidRDefault="00726CD3">
            <w:pPr>
              <w:jc w:val="center"/>
            </w:pPr>
            <w:r>
              <w:rPr>
                <w:rFonts w:hint="eastAsia"/>
                <w:sz w:val="24"/>
              </w:rPr>
              <w:t>296,897,921.66</w:t>
            </w:r>
          </w:p>
        </w:tc>
        <w:tc>
          <w:tcPr>
            <w:tcW w:w="1520" w:type="dxa"/>
            <w:vAlign w:val="center"/>
          </w:tcPr>
          <w:p w:rsidR="000B3829" w:rsidRDefault="00726CD3">
            <w:pPr>
              <w:jc w:val="center"/>
            </w:pPr>
            <w:r>
              <w:rPr>
                <w:rFonts w:hint="eastAsia"/>
                <w:sz w:val="24"/>
              </w:rPr>
              <w:t>2.52</w:t>
            </w:r>
          </w:p>
        </w:tc>
      </w:tr>
      <w:tr w:rsidR="000B3829">
        <w:trPr>
          <w:jc w:val="center"/>
        </w:trPr>
        <w:tc>
          <w:tcPr>
            <w:tcW w:w="768" w:type="dxa"/>
            <w:vAlign w:val="center"/>
          </w:tcPr>
          <w:p w:rsidR="000B3829" w:rsidRDefault="00726CD3">
            <w:pPr>
              <w:jc w:val="center"/>
            </w:pPr>
            <w:r>
              <w:rPr>
                <w:rFonts w:hint="eastAsia"/>
                <w:sz w:val="24"/>
              </w:rPr>
              <w:t>4</w:t>
            </w:r>
          </w:p>
        </w:tc>
        <w:tc>
          <w:tcPr>
            <w:tcW w:w="1329" w:type="dxa"/>
            <w:vAlign w:val="center"/>
          </w:tcPr>
          <w:p w:rsidR="000B3829" w:rsidRDefault="00726CD3">
            <w:pPr>
              <w:jc w:val="center"/>
            </w:pPr>
            <w:r>
              <w:rPr>
                <w:rFonts w:hint="eastAsia"/>
                <w:sz w:val="24"/>
              </w:rPr>
              <w:t>111812185</w:t>
            </w:r>
          </w:p>
        </w:tc>
        <w:tc>
          <w:tcPr>
            <w:tcW w:w="1762" w:type="dxa"/>
            <w:vAlign w:val="center"/>
          </w:tcPr>
          <w:p w:rsidR="000B3829" w:rsidRDefault="00726CD3">
            <w:pPr>
              <w:jc w:val="center"/>
            </w:pPr>
            <w:r>
              <w:rPr>
                <w:rFonts w:hint="eastAsia"/>
                <w:sz w:val="24"/>
              </w:rPr>
              <w:t>18</w:t>
            </w:r>
            <w:r>
              <w:rPr>
                <w:rFonts w:hint="eastAsia"/>
                <w:sz w:val="24"/>
              </w:rPr>
              <w:t>北京银行</w:t>
            </w:r>
            <w:r>
              <w:rPr>
                <w:rFonts w:hint="eastAsia"/>
                <w:sz w:val="24"/>
              </w:rPr>
              <w:t>CD185</w:t>
            </w:r>
          </w:p>
        </w:tc>
        <w:tc>
          <w:tcPr>
            <w:tcW w:w="1731" w:type="dxa"/>
            <w:vAlign w:val="center"/>
          </w:tcPr>
          <w:p w:rsidR="000B3829" w:rsidRDefault="00726CD3">
            <w:pPr>
              <w:jc w:val="center"/>
            </w:pPr>
            <w:r>
              <w:rPr>
                <w:rFonts w:hint="eastAsia"/>
                <w:sz w:val="24"/>
              </w:rPr>
              <w:t>3,000,000</w:t>
            </w:r>
          </w:p>
        </w:tc>
        <w:tc>
          <w:tcPr>
            <w:tcW w:w="1980" w:type="dxa"/>
            <w:vAlign w:val="center"/>
          </w:tcPr>
          <w:p w:rsidR="000B3829" w:rsidRDefault="00726CD3">
            <w:pPr>
              <w:jc w:val="center"/>
            </w:pPr>
            <w:r>
              <w:rPr>
                <w:rFonts w:hint="eastAsia"/>
                <w:sz w:val="24"/>
              </w:rPr>
              <w:t>295,307,071.85</w:t>
            </w:r>
          </w:p>
        </w:tc>
        <w:tc>
          <w:tcPr>
            <w:tcW w:w="1520" w:type="dxa"/>
            <w:vAlign w:val="center"/>
          </w:tcPr>
          <w:p w:rsidR="000B3829" w:rsidRDefault="00726CD3">
            <w:pPr>
              <w:jc w:val="center"/>
            </w:pPr>
            <w:r>
              <w:rPr>
                <w:rFonts w:hint="eastAsia"/>
                <w:sz w:val="24"/>
              </w:rPr>
              <w:t>2.51</w:t>
            </w:r>
          </w:p>
        </w:tc>
      </w:tr>
      <w:tr w:rsidR="000B3829">
        <w:trPr>
          <w:jc w:val="center"/>
        </w:trPr>
        <w:tc>
          <w:tcPr>
            <w:tcW w:w="768" w:type="dxa"/>
            <w:vAlign w:val="center"/>
          </w:tcPr>
          <w:p w:rsidR="000B3829" w:rsidRDefault="00726CD3">
            <w:pPr>
              <w:jc w:val="center"/>
            </w:pPr>
            <w:r>
              <w:rPr>
                <w:rFonts w:hint="eastAsia"/>
                <w:sz w:val="24"/>
              </w:rPr>
              <w:t>5</w:t>
            </w:r>
          </w:p>
        </w:tc>
        <w:tc>
          <w:tcPr>
            <w:tcW w:w="1329" w:type="dxa"/>
            <w:vAlign w:val="center"/>
          </w:tcPr>
          <w:p w:rsidR="000B3829" w:rsidRDefault="00726CD3">
            <w:pPr>
              <w:jc w:val="center"/>
            </w:pPr>
            <w:r>
              <w:rPr>
                <w:rFonts w:hint="eastAsia"/>
                <w:sz w:val="24"/>
              </w:rPr>
              <w:t>111885322</w:t>
            </w:r>
          </w:p>
        </w:tc>
        <w:tc>
          <w:tcPr>
            <w:tcW w:w="1762" w:type="dxa"/>
            <w:vAlign w:val="center"/>
          </w:tcPr>
          <w:p w:rsidR="000B3829" w:rsidRDefault="00726CD3">
            <w:pPr>
              <w:jc w:val="center"/>
            </w:pPr>
            <w:r>
              <w:rPr>
                <w:rFonts w:hint="eastAsia"/>
                <w:sz w:val="24"/>
              </w:rPr>
              <w:t>18</w:t>
            </w:r>
            <w:r>
              <w:rPr>
                <w:rFonts w:hint="eastAsia"/>
                <w:sz w:val="24"/>
              </w:rPr>
              <w:t>贵州银行</w:t>
            </w:r>
            <w:r>
              <w:rPr>
                <w:rFonts w:hint="eastAsia"/>
                <w:sz w:val="24"/>
              </w:rPr>
              <w:t>CD033</w:t>
            </w:r>
          </w:p>
        </w:tc>
        <w:tc>
          <w:tcPr>
            <w:tcW w:w="1731" w:type="dxa"/>
            <w:vAlign w:val="center"/>
          </w:tcPr>
          <w:p w:rsidR="000B3829" w:rsidRDefault="00726CD3">
            <w:pPr>
              <w:jc w:val="center"/>
            </w:pPr>
            <w:r>
              <w:rPr>
                <w:rFonts w:hint="eastAsia"/>
                <w:sz w:val="24"/>
              </w:rPr>
              <w:t>3,000,000</w:t>
            </w:r>
          </w:p>
        </w:tc>
        <w:tc>
          <w:tcPr>
            <w:tcW w:w="1980" w:type="dxa"/>
            <w:vAlign w:val="center"/>
          </w:tcPr>
          <w:p w:rsidR="000B3829" w:rsidRDefault="00726CD3">
            <w:pPr>
              <w:jc w:val="center"/>
            </w:pPr>
            <w:r>
              <w:rPr>
                <w:rFonts w:hint="eastAsia"/>
                <w:sz w:val="24"/>
              </w:rPr>
              <w:t>294,804,435.51</w:t>
            </w:r>
          </w:p>
        </w:tc>
        <w:tc>
          <w:tcPr>
            <w:tcW w:w="1520" w:type="dxa"/>
            <w:vAlign w:val="center"/>
          </w:tcPr>
          <w:p w:rsidR="000B3829" w:rsidRDefault="00726CD3">
            <w:pPr>
              <w:jc w:val="center"/>
            </w:pPr>
            <w:r>
              <w:rPr>
                <w:rFonts w:hint="eastAsia"/>
                <w:sz w:val="24"/>
              </w:rPr>
              <w:t>2.50</w:t>
            </w:r>
          </w:p>
        </w:tc>
      </w:tr>
      <w:tr w:rsidR="000B3829">
        <w:trPr>
          <w:jc w:val="center"/>
        </w:trPr>
        <w:tc>
          <w:tcPr>
            <w:tcW w:w="768" w:type="dxa"/>
            <w:vAlign w:val="center"/>
          </w:tcPr>
          <w:p w:rsidR="000B3829" w:rsidRDefault="00726CD3">
            <w:pPr>
              <w:jc w:val="center"/>
            </w:pPr>
            <w:r>
              <w:rPr>
                <w:rFonts w:hint="eastAsia"/>
                <w:sz w:val="24"/>
              </w:rPr>
              <w:t>6</w:t>
            </w:r>
          </w:p>
        </w:tc>
        <w:tc>
          <w:tcPr>
            <w:tcW w:w="1329" w:type="dxa"/>
            <w:vAlign w:val="center"/>
          </w:tcPr>
          <w:p w:rsidR="000B3829" w:rsidRDefault="00726CD3">
            <w:pPr>
              <w:jc w:val="center"/>
            </w:pPr>
            <w:r>
              <w:rPr>
                <w:rFonts w:hint="eastAsia"/>
                <w:sz w:val="24"/>
              </w:rPr>
              <w:t>180404</w:t>
            </w:r>
          </w:p>
        </w:tc>
        <w:tc>
          <w:tcPr>
            <w:tcW w:w="1762" w:type="dxa"/>
            <w:vAlign w:val="center"/>
          </w:tcPr>
          <w:p w:rsidR="000B3829" w:rsidRDefault="00726CD3">
            <w:pPr>
              <w:jc w:val="center"/>
            </w:pPr>
            <w:r>
              <w:rPr>
                <w:rFonts w:hint="eastAsia"/>
                <w:sz w:val="24"/>
              </w:rPr>
              <w:t>18</w:t>
            </w:r>
            <w:r>
              <w:rPr>
                <w:rFonts w:hint="eastAsia"/>
                <w:sz w:val="24"/>
              </w:rPr>
              <w:t>农发</w:t>
            </w:r>
            <w:r>
              <w:rPr>
                <w:rFonts w:hint="eastAsia"/>
                <w:sz w:val="24"/>
              </w:rPr>
              <w:t>04</w:t>
            </w:r>
          </w:p>
        </w:tc>
        <w:tc>
          <w:tcPr>
            <w:tcW w:w="1731" w:type="dxa"/>
            <w:vAlign w:val="center"/>
          </w:tcPr>
          <w:p w:rsidR="000B3829" w:rsidRDefault="00726CD3">
            <w:pPr>
              <w:jc w:val="center"/>
            </w:pPr>
            <w:r>
              <w:rPr>
                <w:rFonts w:hint="eastAsia"/>
                <w:sz w:val="24"/>
              </w:rPr>
              <w:t>2,500,000</w:t>
            </w:r>
          </w:p>
        </w:tc>
        <w:tc>
          <w:tcPr>
            <w:tcW w:w="1980" w:type="dxa"/>
            <w:vAlign w:val="center"/>
          </w:tcPr>
          <w:p w:rsidR="000B3829" w:rsidRDefault="00726CD3">
            <w:pPr>
              <w:jc w:val="center"/>
            </w:pPr>
            <w:r>
              <w:rPr>
                <w:rFonts w:hint="eastAsia"/>
                <w:sz w:val="24"/>
              </w:rPr>
              <w:t>250,307,081.23</w:t>
            </w:r>
          </w:p>
        </w:tc>
        <w:tc>
          <w:tcPr>
            <w:tcW w:w="1520" w:type="dxa"/>
            <w:vAlign w:val="center"/>
          </w:tcPr>
          <w:p w:rsidR="000B3829" w:rsidRDefault="00726CD3">
            <w:pPr>
              <w:jc w:val="center"/>
            </w:pPr>
            <w:r>
              <w:rPr>
                <w:rFonts w:hint="eastAsia"/>
                <w:sz w:val="24"/>
              </w:rPr>
              <w:t>2.13</w:t>
            </w:r>
          </w:p>
        </w:tc>
      </w:tr>
      <w:tr w:rsidR="000B3829">
        <w:trPr>
          <w:jc w:val="center"/>
        </w:trPr>
        <w:tc>
          <w:tcPr>
            <w:tcW w:w="768" w:type="dxa"/>
            <w:vAlign w:val="center"/>
          </w:tcPr>
          <w:p w:rsidR="000B3829" w:rsidRDefault="00726CD3">
            <w:pPr>
              <w:jc w:val="center"/>
            </w:pPr>
            <w:r>
              <w:rPr>
                <w:rFonts w:hint="eastAsia"/>
                <w:sz w:val="24"/>
              </w:rPr>
              <w:t>7</w:t>
            </w:r>
          </w:p>
        </w:tc>
        <w:tc>
          <w:tcPr>
            <w:tcW w:w="1329" w:type="dxa"/>
            <w:vAlign w:val="center"/>
          </w:tcPr>
          <w:p w:rsidR="000B3829" w:rsidRDefault="00726CD3">
            <w:pPr>
              <w:jc w:val="center"/>
            </w:pPr>
            <w:r>
              <w:rPr>
                <w:rFonts w:hint="eastAsia"/>
                <w:sz w:val="24"/>
              </w:rPr>
              <w:t>111889507</w:t>
            </w:r>
          </w:p>
        </w:tc>
        <w:tc>
          <w:tcPr>
            <w:tcW w:w="1762" w:type="dxa"/>
            <w:vAlign w:val="center"/>
          </w:tcPr>
          <w:p w:rsidR="000B3829" w:rsidRDefault="00726CD3">
            <w:pPr>
              <w:jc w:val="center"/>
            </w:pPr>
            <w:r>
              <w:rPr>
                <w:rFonts w:hint="eastAsia"/>
                <w:sz w:val="24"/>
              </w:rPr>
              <w:t>18</w:t>
            </w:r>
            <w:r>
              <w:rPr>
                <w:rFonts w:hint="eastAsia"/>
                <w:sz w:val="24"/>
              </w:rPr>
              <w:t>邯郸银行</w:t>
            </w:r>
            <w:r>
              <w:rPr>
                <w:rFonts w:hint="eastAsia"/>
                <w:sz w:val="24"/>
              </w:rPr>
              <w:t>CD318</w:t>
            </w:r>
          </w:p>
        </w:tc>
        <w:tc>
          <w:tcPr>
            <w:tcW w:w="1731" w:type="dxa"/>
            <w:vAlign w:val="center"/>
          </w:tcPr>
          <w:p w:rsidR="000B3829" w:rsidRDefault="00726CD3">
            <w:pPr>
              <w:jc w:val="center"/>
            </w:pPr>
            <w:r>
              <w:rPr>
                <w:rFonts w:hint="eastAsia"/>
                <w:sz w:val="24"/>
              </w:rPr>
              <w:t>2,000,000</w:t>
            </w:r>
          </w:p>
        </w:tc>
        <w:tc>
          <w:tcPr>
            <w:tcW w:w="1980" w:type="dxa"/>
            <w:vAlign w:val="center"/>
          </w:tcPr>
          <w:p w:rsidR="000B3829" w:rsidRDefault="00726CD3">
            <w:pPr>
              <w:jc w:val="center"/>
            </w:pPr>
            <w:r>
              <w:rPr>
                <w:rFonts w:hint="eastAsia"/>
                <w:sz w:val="24"/>
              </w:rPr>
              <w:t>199,061,083.01</w:t>
            </w:r>
          </w:p>
        </w:tc>
        <w:tc>
          <w:tcPr>
            <w:tcW w:w="1520" w:type="dxa"/>
            <w:vAlign w:val="center"/>
          </w:tcPr>
          <w:p w:rsidR="000B3829" w:rsidRDefault="00726CD3">
            <w:pPr>
              <w:jc w:val="center"/>
            </w:pPr>
            <w:r>
              <w:rPr>
                <w:rFonts w:hint="eastAsia"/>
                <w:sz w:val="24"/>
              </w:rPr>
              <w:t>1.69</w:t>
            </w:r>
          </w:p>
        </w:tc>
      </w:tr>
      <w:tr w:rsidR="000B3829">
        <w:trPr>
          <w:jc w:val="center"/>
        </w:trPr>
        <w:tc>
          <w:tcPr>
            <w:tcW w:w="768" w:type="dxa"/>
            <w:vAlign w:val="center"/>
          </w:tcPr>
          <w:p w:rsidR="000B3829" w:rsidRDefault="00726CD3">
            <w:pPr>
              <w:jc w:val="center"/>
            </w:pPr>
            <w:r>
              <w:rPr>
                <w:rFonts w:hint="eastAsia"/>
                <w:sz w:val="24"/>
              </w:rPr>
              <w:t>8</w:t>
            </w:r>
          </w:p>
        </w:tc>
        <w:tc>
          <w:tcPr>
            <w:tcW w:w="1329" w:type="dxa"/>
            <w:vAlign w:val="center"/>
          </w:tcPr>
          <w:p w:rsidR="000B3829" w:rsidRDefault="00726CD3">
            <w:pPr>
              <w:jc w:val="center"/>
            </w:pPr>
            <w:r>
              <w:rPr>
                <w:rFonts w:hint="eastAsia"/>
                <w:sz w:val="24"/>
              </w:rPr>
              <w:t>111884799</w:t>
            </w:r>
          </w:p>
        </w:tc>
        <w:tc>
          <w:tcPr>
            <w:tcW w:w="1762" w:type="dxa"/>
            <w:vAlign w:val="center"/>
          </w:tcPr>
          <w:p w:rsidR="000B3829" w:rsidRDefault="00726CD3">
            <w:pPr>
              <w:jc w:val="center"/>
            </w:pPr>
            <w:r>
              <w:rPr>
                <w:rFonts w:hint="eastAsia"/>
                <w:sz w:val="24"/>
              </w:rPr>
              <w:t>18</w:t>
            </w:r>
            <w:r>
              <w:rPr>
                <w:rFonts w:hint="eastAsia"/>
                <w:sz w:val="24"/>
              </w:rPr>
              <w:t>大连银行</w:t>
            </w:r>
            <w:r>
              <w:rPr>
                <w:rFonts w:hint="eastAsia"/>
                <w:sz w:val="24"/>
              </w:rPr>
              <w:t>CD147</w:t>
            </w:r>
          </w:p>
        </w:tc>
        <w:tc>
          <w:tcPr>
            <w:tcW w:w="1731" w:type="dxa"/>
            <w:vAlign w:val="center"/>
          </w:tcPr>
          <w:p w:rsidR="000B3829" w:rsidRDefault="00726CD3">
            <w:pPr>
              <w:jc w:val="center"/>
            </w:pPr>
            <w:r>
              <w:rPr>
                <w:rFonts w:hint="eastAsia"/>
                <w:sz w:val="24"/>
              </w:rPr>
              <w:t>2,000,000</w:t>
            </w:r>
          </w:p>
        </w:tc>
        <w:tc>
          <w:tcPr>
            <w:tcW w:w="1980" w:type="dxa"/>
            <w:vAlign w:val="center"/>
          </w:tcPr>
          <w:p w:rsidR="000B3829" w:rsidRDefault="00726CD3">
            <w:pPr>
              <w:jc w:val="center"/>
            </w:pPr>
            <w:r>
              <w:rPr>
                <w:rFonts w:hint="eastAsia"/>
                <w:sz w:val="24"/>
              </w:rPr>
              <w:t>198,710,912.35</w:t>
            </w:r>
          </w:p>
        </w:tc>
        <w:tc>
          <w:tcPr>
            <w:tcW w:w="1520" w:type="dxa"/>
            <w:vAlign w:val="center"/>
          </w:tcPr>
          <w:p w:rsidR="000B3829" w:rsidRDefault="00726CD3">
            <w:pPr>
              <w:jc w:val="center"/>
            </w:pPr>
            <w:r>
              <w:rPr>
                <w:rFonts w:hint="eastAsia"/>
                <w:sz w:val="24"/>
              </w:rPr>
              <w:t>1.69</w:t>
            </w:r>
          </w:p>
        </w:tc>
      </w:tr>
      <w:tr w:rsidR="000B3829">
        <w:trPr>
          <w:jc w:val="center"/>
        </w:trPr>
        <w:tc>
          <w:tcPr>
            <w:tcW w:w="768" w:type="dxa"/>
            <w:vAlign w:val="center"/>
          </w:tcPr>
          <w:p w:rsidR="000B3829" w:rsidRDefault="00726CD3">
            <w:pPr>
              <w:jc w:val="center"/>
            </w:pPr>
            <w:r>
              <w:rPr>
                <w:rFonts w:hint="eastAsia"/>
                <w:sz w:val="24"/>
              </w:rPr>
              <w:t>9</w:t>
            </w:r>
          </w:p>
        </w:tc>
        <w:tc>
          <w:tcPr>
            <w:tcW w:w="1329" w:type="dxa"/>
            <w:vAlign w:val="center"/>
          </w:tcPr>
          <w:p w:rsidR="000B3829" w:rsidRDefault="00726CD3">
            <w:pPr>
              <w:jc w:val="center"/>
            </w:pPr>
            <w:r>
              <w:rPr>
                <w:rFonts w:hint="eastAsia"/>
                <w:sz w:val="24"/>
              </w:rPr>
              <w:t>111871653</w:t>
            </w:r>
          </w:p>
        </w:tc>
        <w:tc>
          <w:tcPr>
            <w:tcW w:w="1762" w:type="dxa"/>
            <w:vAlign w:val="center"/>
          </w:tcPr>
          <w:p w:rsidR="000B3829" w:rsidRDefault="00726CD3">
            <w:pPr>
              <w:jc w:val="center"/>
            </w:pPr>
            <w:r>
              <w:rPr>
                <w:rFonts w:hint="eastAsia"/>
                <w:sz w:val="24"/>
              </w:rPr>
              <w:t>18</w:t>
            </w:r>
            <w:r>
              <w:rPr>
                <w:rFonts w:hint="eastAsia"/>
                <w:sz w:val="24"/>
              </w:rPr>
              <w:t>武汉农商行</w:t>
            </w:r>
            <w:r>
              <w:rPr>
                <w:rFonts w:hint="eastAsia"/>
                <w:sz w:val="24"/>
              </w:rPr>
              <w:t>CD058</w:t>
            </w:r>
          </w:p>
        </w:tc>
        <w:tc>
          <w:tcPr>
            <w:tcW w:w="1731" w:type="dxa"/>
            <w:vAlign w:val="center"/>
          </w:tcPr>
          <w:p w:rsidR="000B3829" w:rsidRDefault="00726CD3">
            <w:pPr>
              <w:jc w:val="center"/>
            </w:pPr>
            <w:r>
              <w:rPr>
                <w:rFonts w:hint="eastAsia"/>
                <w:sz w:val="24"/>
              </w:rPr>
              <w:t>2,000,000</w:t>
            </w:r>
          </w:p>
        </w:tc>
        <w:tc>
          <w:tcPr>
            <w:tcW w:w="1980" w:type="dxa"/>
            <w:vAlign w:val="center"/>
          </w:tcPr>
          <w:p w:rsidR="000B3829" w:rsidRDefault="00726CD3">
            <w:pPr>
              <w:jc w:val="center"/>
            </w:pPr>
            <w:r>
              <w:rPr>
                <w:rFonts w:hint="eastAsia"/>
                <w:sz w:val="24"/>
              </w:rPr>
              <w:t>198,669,374.14</w:t>
            </w:r>
          </w:p>
        </w:tc>
        <w:tc>
          <w:tcPr>
            <w:tcW w:w="1520" w:type="dxa"/>
            <w:vAlign w:val="center"/>
          </w:tcPr>
          <w:p w:rsidR="000B3829" w:rsidRDefault="00726CD3">
            <w:pPr>
              <w:jc w:val="center"/>
            </w:pPr>
            <w:r>
              <w:rPr>
                <w:rFonts w:hint="eastAsia"/>
                <w:sz w:val="24"/>
              </w:rPr>
              <w:t>1.69</w:t>
            </w:r>
          </w:p>
        </w:tc>
      </w:tr>
      <w:tr w:rsidR="000B3829">
        <w:trPr>
          <w:jc w:val="center"/>
        </w:trPr>
        <w:tc>
          <w:tcPr>
            <w:tcW w:w="768" w:type="dxa"/>
            <w:vAlign w:val="center"/>
          </w:tcPr>
          <w:p w:rsidR="000B3829" w:rsidRDefault="00726CD3">
            <w:pPr>
              <w:jc w:val="center"/>
            </w:pPr>
            <w:r>
              <w:rPr>
                <w:rFonts w:hint="eastAsia"/>
                <w:sz w:val="24"/>
              </w:rPr>
              <w:t>10</w:t>
            </w:r>
          </w:p>
        </w:tc>
        <w:tc>
          <w:tcPr>
            <w:tcW w:w="1329" w:type="dxa"/>
            <w:vAlign w:val="center"/>
          </w:tcPr>
          <w:p w:rsidR="000B3829" w:rsidRDefault="00726CD3">
            <w:pPr>
              <w:jc w:val="center"/>
            </w:pPr>
            <w:r>
              <w:rPr>
                <w:rFonts w:hint="eastAsia"/>
                <w:sz w:val="24"/>
              </w:rPr>
              <w:t>111819380</w:t>
            </w:r>
          </w:p>
        </w:tc>
        <w:tc>
          <w:tcPr>
            <w:tcW w:w="1762" w:type="dxa"/>
            <w:vAlign w:val="center"/>
          </w:tcPr>
          <w:p w:rsidR="000B3829" w:rsidRDefault="00726CD3">
            <w:pPr>
              <w:jc w:val="center"/>
            </w:pPr>
            <w:r>
              <w:rPr>
                <w:rFonts w:hint="eastAsia"/>
                <w:sz w:val="24"/>
              </w:rPr>
              <w:t>18</w:t>
            </w:r>
            <w:r>
              <w:rPr>
                <w:rFonts w:hint="eastAsia"/>
                <w:sz w:val="24"/>
              </w:rPr>
              <w:t>恒丰银行</w:t>
            </w:r>
            <w:r>
              <w:rPr>
                <w:rFonts w:hint="eastAsia"/>
                <w:sz w:val="24"/>
              </w:rPr>
              <w:t>CD380</w:t>
            </w:r>
          </w:p>
        </w:tc>
        <w:tc>
          <w:tcPr>
            <w:tcW w:w="1731" w:type="dxa"/>
            <w:vAlign w:val="center"/>
          </w:tcPr>
          <w:p w:rsidR="000B3829" w:rsidRDefault="00726CD3">
            <w:pPr>
              <w:jc w:val="center"/>
            </w:pPr>
            <w:r>
              <w:rPr>
                <w:rFonts w:hint="eastAsia"/>
                <w:sz w:val="24"/>
              </w:rPr>
              <w:t>2,000,000</w:t>
            </w:r>
          </w:p>
        </w:tc>
        <w:tc>
          <w:tcPr>
            <w:tcW w:w="1980" w:type="dxa"/>
            <w:vAlign w:val="center"/>
          </w:tcPr>
          <w:p w:rsidR="000B3829" w:rsidRDefault="00726CD3">
            <w:pPr>
              <w:jc w:val="center"/>
            </w:pPr>
            <w:r>
              <w:rPr>
                <w:rFonts w:hint="eastAsia"/>
                <w:sz w:val="24"/>
              </w:rPr>
              <w:t>198,608,946.72</w:t>
            </w:r>
          </w:p>
        </w:tc>
        <w:tc>
          <w:tcPr>
            <w:tcW w:w="1520" w:type="dxa"/>
            <w:vAlign w:val="center"/>
          </w:tcPr>
          <w:p w:rsidR="000B3829" w:rsidRDefault="00726CD3">
            <w:pPr>
              <w:jc w:val="center"/>
            </w:pPr>
            <w:r>
              <w:rPr>
                <w:rFonts w:hint="eastAsia"/>
                <w:sz w:val="24"/>
              </w:rPr>
              <w:t>1.69</w:t>
            </w:r>
          </w:p>
        </w:tc>
      </w:tr>
    </w:tbl>
    <w:p w:rsidR="006D141C" w:rsidRPr="00D0515B"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473EE3" w:rsidRDefault="006D141C" w:rsidP="00473EE3">
      <w:pPr>
        <w:pStyle w:val="20"/>
        <w:spacing w:before="29" w:after="0" w:line="288" w:lineRule="auto"/>
        <w:rPr>
          <w:rFonts w:ascii="Times New Roman" w:hAnsi="Times New Roman" w:cs="Times New Roman"/>
          <w:kern w:val="0"/>
          <w:szCs w:val="24"/>
        </w:rPr>
      </w:pPr>
      <w:bookmarkStart w:id="86" w:name="_Toc331410108"/>
      <w:bookmarkStart w:id="87" w:name="_Toc4069821"/>
      <w:r w:rsidRPr="00473EE3">
        <w:rPr>
          <w:rFonts w:ascii="Times New Roman" w:hAnsi="Times New Roman" w:cs="Times New Roman" w:hint="eastAsia"/>
          <w:kern w:val="0"/>
          <w:szCs w:val="24"/>
        </w:rPr>
        <w:t>8.7</w:t>
      </w:r>
      <w:bookmarkEnd w:id="86"/>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影子定价</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与</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摊余成本法</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确定的基金资产净值的偏离</w:t>
      </w:r>
      <w:bookmarkEnd w:id="87"/>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10"/>
        <w:gridCol w:w="3188"/>
      </w:tblGrid>
      <w:tr w:rsidR="002C233F" w:rsidRPr="00D0515B" w:rsidTr="00CC0DF6">
        <w:trPr>
          <w:trHeight w:val="285"/>
          <w:jc w:val="center"/>
        </w:trPr>
        <w:tc>
          <w:tcPr>
            <w:tcW w:w="6042" w:type="dxa"/>
            <w:tcMar>
              <w:top w:w="15" w:type="dxa"/>
              <w:left w:w="15" w:type="dxa"/>
              <w:bottom w:w="0" w:type="dxa"/>
              <w:right w:w="15" w:type="dxa"/>
            </w:tcMar>
          </w:tcPr>
          <w:p w:rsidR="007A380E" w:rsidRPr="00036F88" w:rsidRDefault="007A380E" w:rsidP="00036F88">
            <w:pPr>
              <w:spacing w:before="29" w:line="288" w:lineRule="auto"/>
              <w:jc w:val="center"/>
              <w:rPr>
                <w:sz w:val="24"/>
              </w:rPr>
            </w:pPr>
            <w:r w:rsidRPr="00036F88">
              <w:rPr>
                <w:sz w:val="24"/>
              </w:rPr>
              <w:t>项目</w:t>
            </w:r>
          </w:p>
        </w:tc>
        <w:tc>
          <w:tcPr>
            <w:tcW w:w="3314" w:type="dxa"/>
            <w:tcMar>
              <w:top w:w="15" w:type="dxa"/>
              <w:left w:w="15" w:type="dxa"/>
              <w:bottom w:w="0" w:type="dxa"/>
              <w:right w:w="15" w:type="dxa"/>
            </w:tcMar>
          </w:tcPr>
          <w:p w:rsidR="007A380E" w:rsidRPr="00036F88" w:rsidRDefault="007A380E" w:rsidP="00036F88">
            <w:pPr>
              <w:spacing w:before="29" w:line="288" w:lineRule="auto"/>
              <w:jc w:val="center"/>
              <w:rPr>
                <w:sz w:val="24"/>
              </w:rPr>
            </w:pPr>
            <w:r w:rsidRPr="00036F88">
              <w:rPr>
                <w:sz w:val="24"/>
              </w:rPr>
              <w:t>偏离情况</w:t>
            </w:r>
          </w:p>
        </w:tc>
      </w:tr>
      <w:tr w:rsidR="002C233F" w:rsidRPr="00D0515B" w:rsidTr="00CC0DF6">
        <w:trPr>
          <w:trHeight w:val="312"/>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报告期内偏离度的绝对值在</w:t>
            </w:r>
            <w:r w:rsidRPr="00036F88">
              <w:rPr>
                <w:sz w:val="24"/>
              </w:rPr>
              <w:t>0.25(</w:t>
            </w:r>
            <w:r w:rsidRPr="00036F88">
              <w:rPr>
                <w:sz w:val="24"/>
              </w:rPr>
              <w:t>含</w:t>
            </w:r>
            <w:r w:rsidRPr="00036F88">
              <w:rPr>
                <w:sz w:val="24"/>
              </w:rPr>
              <w:t>)-0.5%</w:t>
            </w:r>
            <w:r w:rsidRPr="00036F88">
              <w:rPr>
                <w:sz w:val="24"/>
              </w:rPr>
              <w:t>间的次数</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42</w:t>
            </w:r>
          </w:p>
        </w:tc>
      </w:tr>
      <w:tr w:rsidR="002C233F" w:rsidRPr="00D0515B" w:rsidTr="00CC0DF6">
        <w:trPr>
          <w:trHeight w:val="285"/>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报告期内偏离度的最高值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0.4255%</w:t>
            </w:r>
          </w:p>
        </w:tc>
      </w:tr>
      <w:tr w:rsidR="002C233F" w:rsidRPr="00D0515B" w:rsidTr="00CC0DF6">
        <w:trPr>
          <w:trHeight w:val="285"/>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报告期内偏离度的最低值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0.0088%</w:t>
            </w:r>
          </w:p>
        </w:tc>
      </w:tr>
      <w:tr w:rsidR="002C233F" w:rsidRPr="00D0515B" w:rsidTr="00CC0DF6">
        <w:trPr>
          <w:trHeight w:val="314"/>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lastRenderedPageBreak/>
              <w:t>报告期内每个</w:t>
            </w:r>
            <w:r w:rsidR="006751B4" w:rsidRPr="00036F88">
              <w:rPr>
                <w:rFonts w:hint="eastAsia"/>
                <w:sz w:val="24"/>
              </w:rPr>
              <w:t>交易日</w:t>
            </w:r>
            <w:r w:rsidRPr="00036F88">
              <w:rPr>
                <w:sz w:val="24"/>
              </w:rPr>
              <w:t>偏离度的绝对值的简单平均值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0.1498%</w:t>
            </w:r>
          </w:p>
        </w:tc>
      </w:tr>
    </w:tbl>
    <w:p w:rsidR="006D141C"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7F5DE6" w:rsidRPr="007F5DE6" w:rsidRDefault="007F5DE6" w:rsidP="007F5DE6">
      <w:pPr>
        <w:spacing w:line="360" w:lineRule="auto"/>
        <w:rPr>
          <w:rFonts w:ascii="宋体" w:hAnsi="宋体" w:cs="Arial"/>
          <w:b/>
          <w:bCs/>
          <w:color w:val="000000"/>
          <w:kern w:val="0"/>
          <w:sz w:val="24"/>
        </w:rPr>
      </w:pPr>
      <w:r w:rsidRPr="007F5DE6">
        <w:rPr>
          <w:rFonts w:ascii="宋体" w:hAnsi="宋体" w:hint="eastAsia"/>
          <w:b/>
          <w:bCs/>
          <w:color w:val="000000"/>
          <w:sz w:val="24"/>
        </w:rPr>
        <w:t>报告期内负偏离度的绝对值达到0.25%情况说明</w:t>
      </w:r>
    </w:p>
    <w:p w:rsidR="007F5DE6" w:rsidRPr="007F5DE6" w:rsidRDefault="007F5DE6" w:rsidP="007F5DE6">
      <w:pPr>
        <w:autoSpaceDE w:val="0"/>
        <w:autoSpaceDN w:val="0"/>
        <w:adjustRightInd w:val="0"/>
        <w:spacing w:line="360" w:lineRule="auto"/>
        <w:ind w:firstLineChars="100" w:firstLine="240"/>
        <w:jc w:val="left"/>
        <w:rPr>
          <w:sz w:val="24"/>
        </w:rPr>
      </w:pPr>
      <w:r w:rsidRPr="007F5DE6">
        <w:rPr>
          <w:rFonts w:hint="eastAsia"/>
          <w:sz w:val="24"/>
        </w:rPr>
        <w:t>本基金本报告期内未存在负偏离度的绝对值达到</w:t>
      </w:r>
      <w:r w:rsidRPr="007F5DE6">
        <w:rPr>
          <w:rFonts w:hint="eastAsia"/>
          <w:sz w:val="24"/>
        </w:rPr>
        <w:t>0.25%</w:t>
      </w:r>
      <w:r w:rsidRPr="007F5DE6">
        <w:rPr>
          <w:rFonts w:hint="eastAsia"/>
          <w:sz w:val="24"/>
        </w:rPr>
        <w:t>情况。</w:t>
      </w:r>
    </w:p>
    <w:p w:rsidR="007F5DE6" w:rsidRPr="007F5DE6" w:rsidRDefault="007F5DE6" w:rsidP="007F5DE6">
      <w:pPr>
        <w:autoSpaceDE w:val="0"/>
        <w:autoSpaceDN w:val="0"/>
        <w:adjustRightInd w:val="0"/>
        <w:spacing w:line="360" w:lineRule="auto"/>
        <w:ind w:firstLineChars="100" w:firstLine="240"/>
        <w:jc w:val="left"/>
        <w:rPr>
          <w:sz w:val="24"/>
        </w:rPr>
      </w:pPr>
    </w:p>
    <w:p w:rsidR="007F5DE6" w:rsidRPr="007F5DE6" w:rsidRDefault="007F5DE6" w:rsidP="007F5DE6">
      <w:pPr>
        <w:spacing w:line="360" w:lineRule="auto"/>
        <w:rPr>
          <w:rFonts w:ascii="宋体" w:hAnsi="宋体" w:cs="Arial"/>
          <w:b/>
          <w:bCs/>
          <w:color w:val="000000"/>
          <w:kern w:val="0"/>
          <w:sz w:val="24"/>
        </w:rPr>
      </w:pPr>
      <w:r w:rsidRPr="007F5DE6">
        <w:rPr>
          <w:rFonts w:ascii="宋体" w:hAnsi="宋体" w:hint="eastAsia"/>
          <w:b/>
          <w:bCs/>
          <w:color w:val="000000"/>
          <w:sz w:val="24"/>
        </w:rPr>
        <w:t>报告期内正偏离度的绝对值达到0.5%情况说明</w:t>
      </w:r>
    </w:p>
    <w:p w:rsidR="007F5DE6" w:rsidRPr="007F5DE6" w:rsidRDefault="007F5DE6" w:rsidP="007F5DE6">
      <w:pPr>
        <w:autoSpaceDE w:val="0"/>
        <w:autoSpaceDN w:val="0"/>
        <w:adjustRightInd w:val="0"/>
        <w:spacing w:line="360" w:lineRule="auto"/>
        <w:ind w:firstLineChars="100" w:firstLine="240"/>
        <w:jc w:val="left"/>
        <w:rPr>
          <w:sz w:val="24"/>
        </w:rPr>
      </w:pPr>
      <w:r w:rsidRPr="007F5DE6">
        <w:rPr>
          <w:rFonts w:hint="eastAsia"/>
          <w:sz w:val="24"/>
        </w:rPr>
        <w:t>本基金本报告期内未存在正偏离度的绝对值达到</w:t>
      </w:r>
      <w:r w:rsidRPr="007F5DE6">
        <w:rPr>
          <w:rFonts w:hint="eastAsia"/>
          <w:sz w:val="24"/>
        </w:rPr>
        <w:t>0.5%</w:t>
      </w:r>
      <w:r w:rsidRPr="007F5DE6">
        <w:rPr>
          <w:rFonts w:hint="eastAsia"/>
          <w:sz w:val="24"/>
        </w:rPr>
        <w:t>情况。</w:t>
      </w:r>
    </w:p>
    <w:p w:rsidR="007F5DE6" w:rsidRPr="007F5DE6" w:rsidRDefault="007F5DE6"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911FFE" w:rsidRDefault="006D141C" w:rsidP="00911FFE">
      <w:pPr>
        <w:pStyle w:val="20"/>
        <w:spacing w:before="29" w:after="0" w:line="288" w:lineRule="auto"/>
        <w:rPr>
          <w:rFonts w:ascii="Times New Roman" w:hAnsi="Times New Roman" w:cs="Times New Roman"/>
          <w:kern w:val="0"/>
          <w:szCs w:val="24"/>
        </w:rPr>
      </w:pPr>
      <w:bookmarkStart w:id="88" w:name="_Toc331410109"/>
      <w:bookmarkStart w:id="89" w:name="_Toc4069822"/>
      <w:r w:rsidRPr="00911FFE">
        <w:rPr>
          <w:rFonts w:ascii="Times New Roman" w:hAnsi="Times New Roman" w:cs="Times New Roman" w:hint="eastAsia"/>
          <w:kern w:val="0"/>
          <w:szCs w:val="24"/>
        </w:rPr>
        <w:t>8.8</w:t>
      </w:r>
      <w:bookmarkEnd w:id="88"/>
      <w:r w:rsidR="000176E8" w:rsidRPr="00911FFE">
        <w:rPr>
          <w:rFonts w:ascii="Times New Roman" w:hAnsi="Times New Roman" w:cs="Times New Roman" w:hint="eastAsia"/>
          <w:kern w:val="0"/>
          <w:szCs w:val="24"/>
        </w:rPr>
        <w:t>期末按公允价值占基金资产净值比例大小排</w:t>
      </w:r>
      <w:r w:rsidR="00B831BF">
        <w:rPr>
          <w:rFonts w:ascii="Times New Roman" w:hAnsi="Times New Roman" w:cs="Times New Roman" w:hint="eastAsia"/>
          <w:kern w:val="0"/>
          <w:szCs w:val="24"/>
        </w:rPr>
        <w:t>序</w:t>
      </w:r>
      <w:r w:rsidR="000176E8" w:rsidRPr="00911FFE">
        <w:rPr>
          <w:rFonts w:ascii="Times New Roman" w:hAnsi="Times New Roman" w:cs="Times New Roman" w:hint="eastAsia"/>
          <w:kern w:val="0"/>
          <w:szCs w:val="24"/>
        </w:rPr>
        <w:t>的</w:t>
      </w:r>
      <w:r w:rsidR="00391520" w:rsidRPr="00911FFE">
        <w:rPr>
          <w:rFonts w:ascii="Times New Roman" w:hAnsi="Times New Roman" w:cs="Times New Roman" w:hint="eastAsia"/>
          <w:kern w:val="0"/>
          <w:szCs w:val="24"/>
        </w:rPr>
        <w:t>所有</w:t>
      </w:r>
      <w:r w:rsidR="000176E8" w:rsidRPr="00911FFE">
        <w:rPr>
          <w:rFonts w:ascii="Times New Roman" w:hAnsi="Times New Roman" w:cs="Times New Roman" w:hint="eastAsia"/>
          <w:kern w:val="0"/>
          <w:szCs w:val="24"/>
        </w:rPr>
        <w:t>资产支持证券投资明细</w:t>
      </w:r>
      <w:bookmarkEnd w:id="89"/>
    </w:p>
    <w:p w:rsidR="006D141C" w:rsidRPr="00A3114D" w:rsidRDefault="00644AB5" w:rsidP="00A3114D">
      <w:pPr>
        <w:autoSpaceDE w:val="0"/>
        <w:autoSpaceDN w:val="0"/>
        <w:adjustRightInd w:val="0"/>
        <w:spacing w:before="29" w:line="288" w:lineRule="auto"/>
        <w:ind w:left="15"/>
        <w:jc w:val="right"/>
        <w:rPr>
          <w:sz w:val="24"/>
        </w:rPr>
      </w:pPr>
      <w:r w:rsidRPr="00A3114D">
        <w:rPr>
          <w:rFonts w:hint="eastAsia"/>
          <w:sz w:val="24"/>
        </w:rPr>
        <w:t>金额单位</w:t>
      </w:r>
      <w:r w:rsidR="006D141C" w:rsidRPr="00A3114D">
        <w:rPr>
          <w:rFonts w:hint="eastAsia"/>
          <w:sz w:val="24"/>
        </w:rPr>
        <w:t>：人民币元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7"/>
        <w:gridCol w:w="1355"/>
        <w:gridCol w:w="1405"/>
        <w:gridCol w:w="1566"/>
        <w:gridCol w:w="1689"/>
        <w:gridCol w:w="1726"/>
      </w:tblGrid>
      <w:tr w:rsidR="002C233F" w:rsidRPr="00D0515B" w:rsidTr="00D35AD0">
        <w:tc>
          <w:tcPr>
            <w:tcW w:w="1257"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序号</w:t>
            </w:r>
          </w:p>
        </w:tc>
        <w:tc>
          <w:tcPr>
            <w:tcW w:w="1355"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证券代码</w:t>
            </w:r>
          </w:p>
        </w:tc>
        <w:tc>
          <w:tcPr>
            <w:tcW w:w="1405"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证券名称</w:t>
            </w:r>
          </w:p>
        </w:tc>
        <w:tc>
          <w:tcPr>
            <w:tcW w:w="1566"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数量（份）</w:t>
            </w:r>
          </w:p>
        </w:tc>
        <w:tc>
          <w:tcPr>
            <w:tcW w:w="1689"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公允价值</w:t>
            </w:r>
          </w:p>
        </w:tc>
        <w:tc>
          <w:tcPr>
            <w:tcW w:w="1726"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占基金资产净值比例</w:t>
            </w:r>
            <w:r w:rsidRPr="009770D6">
              <w:rPr>
                <w:sz w:val="24"/>
              </w:rPr>
              <w:t>(%)</w:t>
            </w:r>
          </w:p>
        </w:tc>
      </w:tr>
      <w:tr w:rsidR="000B3829">
        <w:tc>
          <w:tcPr>
            <w:tcW w:w="1257" w:type="dxa"/>
            <w:vAlign w:val="center"/>
          </w:tcPr>
          <w:p w:rsidR="000B3829" w:rsidRDefault="00726CD3">
            <w:pPr>
              <w:jc w:val="center"/>
            </w:pPr>
            <w:r>
              <w:rPr>
                <w:rFonts w:hint="eastAsia"/>
                <w:sz w:val="24"/>
              </w:rPr>
              <w:t>1</w:t>
            </w:r>
          </w:p>
        </w:tc>
        <w:tc>
          <w:tcPr>
            <w:tcW w:w="1355" w:type="dxa"/>
            <w:vAlign w:val="center"/>
          </w:tcPr>
          <w:p w:rsidR="000B3829" w:rsidRDefault="00726CD3">
            <w:pPr>
              <w:jc w:val="center"/>
            </w:pPr>
            <w:r>
              <w:rPr>
                <w:rFonts w:hint="eastAsia"/>
                <w:sz w:val="24"/>
              </w:rPr>
              <w:t>149295</w:t>
            </w:r>
          </w:p>
        </w:tc>
        <w:tc>
          <w:tcPr>
            <w:tcW w:w="1405" w:type="dxa"/>
            <w:vAlign w:val="center"/>
          </w:tcPr>
          <w:p w:rsidR="000B3829" w:rsidRDefault="00726CD3">
            <w:pPr>
              <w:jc w:val="center"/>
            </w:pPr>
            <w:r>
              <w:rPr>
                <w:rFonts w:hint="eastAsia"/>
                <w:sz w:val="24"/>
              </w:rPr>
              <w:t>宁远</w:t>
            </w:r>
            <w:r>
              <w:rPr>
                <w:rFonts w:hint="eastAsia"/>
                <w:sz w:val="24"/>
              </w:rPr>
              <w:t>02A2(</w:t>
            </w:r>
            <w:r>
              <w:rPr>
                <w:rFonts w:hint="eastAsia"/>
                <w:sz w:val="24"/>
              </w:rPr>
              <w:t>总价</w:t>
            </w:r>
            <w:r>
              <w:rPr>
                <w:rFonts w:hint="eastAsia"/>
                <w:sz w:val="24"/>
              </w:rPr>
              <w:t>)</w:t>
            </w:r>
          </w:p>
        </w:tc>
        <w:tc>
          <w:tcPr>
            <w:tcW w:w="1566" w:type="dxa"/>
            <w:vAlign w:val="center"/>
          </w:tcPr>
          <w:p w:rsidR="000B3829" w:rsidRDefault="00726CD3">
            <w:pPr>
              <w:jc w:val="right"/>
            </w:pPr>
            <w:r>
              <w:rPr>
                <w:rFonts w:hint="eastAsia"/>
                <w:sz w:val="24"/>
              </w:rPr>
              <w:t>900,000</w:t>
            </w:r>
          </w:p>
        </w:tc>
        <w:tc>
          <w:tcPr>
            <w:tcW w:w="1689" w:type="dxa"/>
            <w:vAlign w:val="center"/>
          </w:tcPr>
          <w:p w:rsidR="000B3829" w:rsidRDefault="00726CD3">
            <w:pPr>
              <w:jc w:val="right"/>
            </w:pPr>
            <w:r>
              <w:rPr>
                <w:rFonts w:hint="eastAsia"/>
                <w:sz w:val="24"/>
              </w:rPr>
              <w:t>71,955,000.00</w:t>
            </w:r>
          </w:p>
        </w:tc>
        <w:tc>
          <w:tcPr>
            <w:tcW w:w="1726" w:type="dxa"/>
            <w:vAlign w:val="center"/>
          </w:tcPr>
          <w:p w:rsidR="000B3829" w:rsidRDefault="00726CD3">
            <w:pPr>
              <w:jc w:val="right"/>
            </w:pPr>
            <w:r>
              <w:rPr>
                <w:rFonts w:hint="eastAsia"/>
                <w:sz w:val="24"/>
              </w:rPr>
              <w:t>0.61</w:t>
            </w:r>
          </w:p>
        </w:tc>
      </w:tr>
    </w:tbl>
    <w:p w:rsidR="006D141C" w:rsidRPr="00D35AD0"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1D293D" w:rsidRDefault="006D141C" w:rsidP="001D293D">
      <w:pPr>
        <w:pStyle w:val="20"/>
        <w:spacing w:before="29" w:after="0" w:line="288" w:lineRule="auto"/>
        <w:rPr>
          <w:rFonts w:ascii="Times New Roman" w:hAnsi="Times New Roman"/>
          <w:kern w:val="0"/>
          <w:szCs w:val="24"/>
        </w:rPr>
      </w:pPr>
      <w:bookmarkStart w:id="90" w:name="_Toc331410110"/>
      <w:bookmarkStart w:id="91" w:name="_Toc4069823"/>
      <w:r w:rsidRPr="001D293D">
        <w:rPr>
          <w:rFonts w:ascii="Times New Roman" w:hAnsi="Times New Roman" w:hint="eastAsia"/>
          <w:kern w:val="0"/>
          <w:szCs w:val="24"/>
        </w:rPr>
        <w:t xml:space="preserve">8.9 </w:t>
      </w:r>
      <w:r w:rsidRPr="001D293D">
        <w:rPr>
          <w:rFonts w:ascii="Times New Roman" w:hAnsi="Times New Roman" w:hint="eastAsia"/>
          <w:kern w:val="0"/>
          <w:szCs w:val="24"/>
        </w:rPr>
        <w:t>投资组合报告附注</w:t>
      </w:r>
      <w:bookmarkEnd w:id="90"/>
      <w:bookmarkEnd w:id="91"/>
    </w:p>
    <w:p w:rsidR="00862510" w:rsidRPr="001D293D" w:rsidRDefault="006D141C" w:rsidP="001D293D">
      <w:pPr>
        <w:spacing w:before="29" w:line="288" w:lineRule="auto"/>
        <w:rPr>
          <w:b/>
          <w:sz w:val="24"/>
        </w:rPr>
      </w:pPr>
      <w:r w:rsidRPr="001D293D">
        <w:rPr>
          <w:rFonts w:hint="eastAsia"/>
          <w:b/>
          <w:sz w:val="24"/>
        </w:rPr>
        <w:t>8.9.</w:t>
      </w:r>
      <w:r w:rsidR="008A28D4" w:rsidRPr="001D293D">
        <w:rPr>
          <w:rFonts w:hint="eastAsia"/>
          <w:b/>
          <w:sz w:val="24"/>
        </w:rPr>
        <w:t>1</w:t>
      </w:r>
      <w:r w:rsidR="00862510" w:rsidRPr="001D293D">
        <w:rPr>
          <w:b/>
          <w:sz w:val="24"/>
        </w:rPr>
        <w:t>基金计价方法说明</w:t>
      </w:r>
    </w:p>
    <w:p w:rsidR="00114CF6" w:rsidRPr="00D0515B" w:rsidRDefault="006D141C" w:rsidP="00DC2947">
      <w:pPr>
        <w:tabs>
          <w:tab w:val="left" w:pos="426"/>
        </w:tabs>
        <w:spacing w:before="29" w:line="288" w:lineRule="auto"/>
        <w:rPr>
          <w:rFonts w:asciiTheme="minorEastAsia" w:eastAsiaTheme="minorEastAsia" w:hAnsiTheme="minorEastAsia"/>
          <w:szCs w:val="21"/>
        </w:rPr>
      </w:pPr>
      <w:r w:rsidRPr="001D293D">
        <w:rPr>
          <w:rFonts w:hint="eastAsia"/>
          <w:kern w:val="0"/>
          <w:sz w:val="24"/>
        </w:rPr>
        <w:t>本基金采用摊余成本法计价，即计价对象以买入成本列示，按票面利率或商定利率并考虑其买入时的溢价与折价，在其剩余期限内按照实际利率和摊余成本逐日摊销计算损益。</w:t>
      </w:r>
    </w:p>
    <w:p w:rsidR="00CE77DD" w:rsidRPr="00D0515B" w:rsidRDefault="006D141C" w:rsidP="00E1286F">
      <w:pPr>
        <w:spacing w:line="360" w:lineRule="auto"/>
        <w:rPr>
          <w:rFonts w:asciiTheme="minorEastAsia" w:eastAsiaTheme="minorEastAsia" w:hAnsiTheme="minorEastAsia"/>
          <w:bCs/>
          <w:szCs w:val="21"/>
        </w:rPr>
      </w:pPr>
      <w:r w:rsidRPr="00FF36C6">
        <w:rPr>
          <w:rFonts w:hint="eastAsia"/>
          <w:b/>
          <w:sz w:val="24"/>
        </w:rPr>
        <w:t>8.9.</w:t>
      </w:r>
      <w:r w:rsidR="008A28D4" w:rsidRPr="00FF36C6">
        <w:rPr>
          <w:rFonts w:hint="eastAsia"/>
          <w:b/>
          <w:sz w:val="24"/>
        </w:rPr>
        <w:t>2</w:t>
      </w:r>
      <w:r w:rsidR="001C2813" w:rsidRPr="00FF36C6">
        <w:rPr>
          <w:rFonts w:hint="eastAsia"/>
          <w:sz w:val="24"/>
        </w:rPr>
        <w:t>报告期内本基金投资的前十名证券的发行主体未被监管部门立案调查，在本报告编制日前一年内本基金投资的前十名证券的发行主体未受到公开谴责和处罚。</w:t>
      </w:r>
    </w:p>
    <w:p w:rsidR="001C2813" w:rsidRPr="00B76976" w:rsidRDefault="001C2813" w:rsidP="00B76976">
      <w:pPr>
        <w:spacing w:before="29" w:line="288" w:lineRule="auto"/>
        <w:rPr>
          <w:b/>
          <w:sz w:val="24"/>
        </w:rPr>
      </w:pPr>
      <w:r w:rsidRPr="00B76976">
        <w:rPr>
          <w:rFonts w:hint="eastAsia"/>
          <w:b/>
          <w:sz w:val="24"/>
        </w:rPr>
        <w:t>8.9.</w:t>
      </w:r>
      <w:r w:rsidR="008A28D4" w:rsidRPr="00B76976">
        <w:rPr>
          <w:rFonts w:hint="eastAsia"/>
          <w:b/>
          <w:sz w:val="24"/>
        </w:rPr>
        <w:t>3</w:t>
      </w:r>
      <w:r w:rsidRPr="00B76976">
        <w:rPr>
          <w:b/>
          <w:sz w:val="24"/>
        </w:rPr>
        <w:t>期末其他各项资产构成</w:t>
      </w:r>
    </w:p>
    <w:p w:rsidR="006D141C" w:rsidRPr="00B76976" w:rsidRDefault="005B4215" w:rsidP="00B76976">
      <w:pPr>
        <w:autoSpaceDE w:val="0"/>
        <w:autoSpaceDN w:val="0"/>
        <w:adjustRightInd w:val="0"/>
        <w:spacing w:before="29" w:line="288" w:lineRule="auto"/>
        <w:ind w:left="15"/>
        <w:jc w:val="right"/>
        <w:rPr>
          <w:sz w:val="24"/>
        </w:rPr>
      </w:pPr>
      <w:r w:rsidRPr="00B76976">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2C233F" w:rsidRPr="00D0515B" w:rsidTr="00B76976">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金额</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8A2C8A" w:rsidP="006252B8">
            <w:pPr>
              <w:spacing w:before="29" w:line="288" w:lineRule="auto"/>
              <w:jc w:val="center"/>
              <w:rPr>
                <w:sz w:val="24"/>
              </w:rPr>
            </w:pPr>
            <w:r w:rsidRPr="006252B8">
              <w:rPr>
                <w:rFonts w:hint="eastAsia"/>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jc w:val="center"/>
              <w:rPr>
                <w:sz w:val="24"/>
              </w:rPr>
            </w:pPr>
            <w:r w:rsidRPr="006252B8">
              <w:rPr>
                <w:rFonts w:hint="eastAsia"/>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37,898,499.03</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before="29" w:line="288" w:lineRule="auto"/>
              <w:jc w:val="center"/>
              <w:rPr>
                <w:sz w:val="24"/>
              </w:rPr>
            </w:pPr>
            <w:r w:rsidRPr="001D3B2E">
              <w:rPr>
                <w:rFonts w:hint="eastAsia"/>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line="288" w:lineRule="auto"/>
              <w:ind w:leftChars="50" w:left="105"/>
              <w:rPr>
                <w:sz w:val="24"/>
              </w:rPr>
            </w:pPr>
            <w:r w:rsidRPr="001D3B2E">
              <w:rPr>
                <w:rFonts w:hint="eastAsia"/>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before="29" w:line="288" w:lineRule="auto"/>
              <w:jc w:val="center"/>
              <w:rPr>
                <w:sz w:val="24"/>
              </w:rPr>
            </w:pPr>
            <w:r w:rsidRPr="001D3B2E">
              <w:rPr>
                <w:rFonts w:hint="eastAsia"/>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line="288" w:lineRule="auto"/>
              <w:ind w:leftChars="50" w:left="105"/>
              <w:rPr>
                <w:sz w:val="24"/>
              </w:rPr>
            </w:pPr>
            <w:r w:rsidRPr="001D3B2E">
              <w:rPr>
                <w:rFonts w:hint="eastAsia"/>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37,898,499.03</w:t>
            </w:r>
          </w:p>
        </w:tc>
      </w:tr>
    </w:tbl>
    <w:p w:rsidR="006D141C" w:rsidRPr="00D0515B" w:rsidRDefault="006D141C" w:rsidP="00B1591D">
      <w:pPr>
        <w:pStyle w:val="af6"/>
        <w:spacing w:before="0" w:beforeAutospacing="0" w:after="0" w:afterAutospacing="0" w:line="360" w:lineRule="auto"/>
        <w:rPr>
          <w:rFonts w:asciiTheme="minorEastAsia" w:eastAsiaTheme="minorEastAsia" w:hAnsiTheme="minorEastAsia"/>
          <w:sz w:val="21"/>
          <w:szCs w:val="21"/>
        </w:rPr>
      </w:pPr>
    </w:p>
    <w:p w:rsidR="006D141C" w:rsidRPr="00BB75B3" w:rsidRDefault="006D141C" w:rsidP="00BB75B3">
      <w:pPr>
        <w:spacing w:before="29" w:line="288" w:lineRule="auto"/>
        <w:rPr>
          <w:b/>
          <w:sz w:val="24"/>
        </w:rPr>
      </w:pPr>
      <w:r w:rsidRPr="00BB75B3">
        <w:rPr>
          <w:rFonts w:hint="eastAsia"/>
          <w:b/>
          <w:sz w:val="24"/>
        </w:rPr>
        <w:lastRenderedPageBreak/>
        <w:t>8.9.</w:t>
      </w:r>
      <w:r w:rsidR="008A28D4" w:rsidRPr="00BB75B3">
        <w:rPr>
          <w:rFonts w:hint="eastAsia"/>
          <w:b/>
          <w:sz w:val="24"/>
        </w:rPr>
        <w:t>4</w:t>
      </w:r>
      <w:r w:rsidR="0036005C" w:rsidRPr="00BB75B3">
        <w:rPr>
          <w:rFonts w:hint="eastAsia"/>
          <w:b/>
          <w:sz w:val="24"/>
        </w:rPr>
        <w:t xml:space="preserve"> </w:t>
      </w:r>
      <w:r w:rsidR="00BB75B3">
        <w:rPr>
          <w:b/>
          <w:sz w:val="24"/>
        </w:rPr>
        <w:t>其他需说明的重要事项</w:t>
      </w:r>
    </w:p>
    <w:p w:rsidR="006D141C" w:rsidRDefault="006D141C" w:rsidP="00C81CE5">
      <w:pPr>
        <w:tabs>
          <w:tab w:val="left" w:pos="426"/>
        </w:tabs>
        <w:spacing w:before="29" w:line="288" w:lineRule="auto"/>
        <w:rPr>
          <w:kern w:val="0"/>
          <w:sz w:val="24"/>
        </w:rPr>
      </w:pPr>
      <w:r w:rsidRPr="00C81CE5">
        <w:rPr>
          <w:rFonts w:hint="eastAsia"/>
          <w:kern w:val="0"/>
          <w:sz w:val="24"/>
        </w:rPr>
        <w:t>由于四舍五入的原因，分项之和与合计项之间可能存在尾差。</w:t>
      </w:r>
    </w:p>
    <w:p w:rsidR="00C81CE5" w:rsidRPr="00C81CE5" w:rsidRDefault="00C81CE5" w:rsidP="00C81CE5">
      <w:pPr>
        <w:tabs>
          <w:tab w:val="left" w:pos="426"/>
        </w:tabs>
        <w:spacing w:before="29" w:line="288" w:lineRule="auto"/>
        <w:rPr>
          <w:kern w:val="0"/>
          <w:sz w:val="24"/>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92" w:name="_Toc331410111"/>
      <w:bookmarkStart w:id="93" w:name="_Toc225500050"/>
      <w:bookmarkStart w:id="94" w:name="_Toc4069824"/>
      <w:r w:rsidRPr="00D94234">
        <w:rPr>
          <w:rFonts w:hint="eastAsia"/>
          <w:b/>
          <w:bCs/>
          <w:szCs w:val="24"/>
          <w:lang w:val="en-US"/>
        </w:rPr>
        <w:t>§</w:t>
      </w:r>
      <w:r w:rsidR="00AA0467" w:rsidRPr="00D94234">
        <w:rPr>
          <w:rFonts w:hint="eastAsia"/>
          <w:b/>
          <w:bCs/>
          <w:szCs w:val="24"/>
          <w:lang w:val="en-US"/>
        </w:rPr>
        <w:t>9</w:t>
      </w:r>
      <w:r w:rsidR="00250A79" w:rsidRPr="00D94234">
        <w:rPr>
          <w:rFonts w:hint="eastAsia"/>
          <w:b/>
          <w:bCs/>
          <w:szCs w:val="24"/>
          <w:lang w:val="en-US"/>
        </w:rPr>
        <w:t xml:space="preserve">  </w:t>
      </w:r>
      <w:r w:rsidRPr="00D94234">
        <w:rPr>
          <w:rFonts w:hint="eastAsia"/>
          <w:b/>
          <w:bCs/>
          <w:szCs w:val="24"/>
          <w:lang w:val="en-US"/>
        </w:rPr>
        <w:t>基金份额持有人信息</w:t>
      </w:r>
      <w:bookmarkEnd w:id="92"/>
      <w:bookmarkEnd w:id="93"/>
      <w:bookmarkEnd w:id="94"/>
    </w:p>
    <w:p w:rsidR="00A66BB5" w:rsidRPr="00D94234" w:rsidRDefault="00A66BB5" w:rsidP="00D94234">
      <w:pPr>
        <w:pStyle w:val="20"/>
        <w:spacing w:before="29" w:after="0" w:line="288" w:lineRule="auto"/>
        <w:rPr>
          <w:rFonts w:ascii="Times New Roman" w:hAnsi="Times New Roman" w:cs="Times New Roman"/>
          <w:kern w:val="0"/>
          <w:szCs w:val="24"/>
        </w:rPr>
      </w:pPr>
      <w:bookmarkStart w:id="95" w:name="_Toc331410112"/>
      <w:bookmarkStart w:id="96" w:name="_Toc225500051"/>
      <w:bookmarkStart w:id="97" w:name="_Toc4069825"/>
      <w:r w:rsidRPr="00D94234">
        <w:rPr>
          <w:rFonts w:ascii="Times New Roman" w:hAnsi="Times New Roman" w:cs="Times New Roman" w:hint="eastAsia"/>
          <w:kern w:val="0"/>
          <w:szCs w:val="24"/>
        </w:rPr>
        <w:t xml:space="preserve">9.1 </w:t>
      </w:r>
      <w:r w:rsidRPr="00D94234">
        <w:rPr>
          <w:rFonts w:ascii="Times New Roman" w:hAnsi="Times New Roman" w:cs="Times New Roman" w:hint="eastAsia"/>
          <w:kern w:val="0"/>
          <w:szCs w:val="24"/>
        </w:rPr>
        <w:t>期末基金份额持有人户数及持有人结构</w:t>
      </w:r>
      <w:bookmarkEnd w:id="95"/>
      <w:bookmarkEnd w:id="96"/>
      <w:bookmarkEnd w:id="97"/>
    </w:p>
    <w:p w:rsidR="000108F8" w:rsidRPr="00D94234" w:rsidRDefault="000108F8" w:rsidP="00D94234">
      <w:pPr>
        <w:autoSpaceDE w:val="0"/>
        <w:autoSpaceDN w:val="0"/>
        <w:adjustRightInd w:val="0"/>
        <w:spacing w:before="29" w:line="288" w:lineRule="auto"/>
        <w:ind w:left="15"/>
        <w:jc w:val="right"/>
        <w:rPr>
          <w:sz w:val="24"/>
        </w:rPr>
      </w:pPr>
      <w:r w:rsidRPr="00D94234">
        <w:rPr>
          <w:rFonts w:hint="eastAsia"/>
          <w:sz w:val="24"/>
        </w:rPr>
        <w:t>份额单位：份</w:t>
      </w:r>
    </w:p>
    <w:tbl>
      <w:tblPr>
        <w:tblW w:w="5000" w:type="pct"/>
        <w:tblLayout w:type="fixed"/>
        <w:tblLook w:val="00A0" w:firstRow="1" w:lastRow="0" w:firstColumn="1" w:lastColumn="0" w:noHBand="0" w:noVBand="0"/>
      </w:tblPr>
      <w:tblGrid>
        <w:gridCol w:w="1243"/>
        <w:gridCol w:w="852"/>
        <w:gridCol w:w="1699"/>
        <w:gridCol w:w="1701"/>
        <w:gridCol w:w="992"/>
        <w:gridCol w:w="1701"/>
        <w:gridCol w:w="1098"/>
      </w:tblGrid>
      <w:tr w:rsidR="003C7F1A" w:rsidRPr="00784C19" w:rsidTr="00334175">
        <w:tc>
          <w:tcPr>
            <w:tcW w:w="669" w:type="pct"/>
            <w:vMerge w:val="restart"/>
            <w:tcBorders>
              <w:top w:val="single" w:sz="8" w:space="0" w:color="000000"/>
              <w:left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份额级别</w:t>
            </w:r>
          </w:p>
        </w:tc>
        <w:tc>
          <w:tcPr>
            <w:tcW w:w="459" w:type="pct"/>
            <w:vMerge w:val="restar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持有人户数</w:t>
            </w:r>
            <w:r w:rsidRPr="00784C19">
              <w:rPr>
                <w:szCs w:val="21"/>
              </w:rPr>
              <w:t>(</w:t>
            </w:r>
            <w:r w:rsidRPr="00784C19">
              <w:rPr>
                <w:rFonts w:hint="eastAsia"/>
                <w:szCs w:val="21"/>
              </w:rPr>
              <w:t>户</w:t>
            </w:r>
            <w:r w:rsidRPr="00784C19">
              <w:rPr>
                <w:szCs w:val="21"/>
              </w:rPr>
              <w:t>)</w:t>
            </w:r>
          </w:p>
        </w:tc>
        <w:tc>
          <w:tcPr>
            <w:tcW w:w="915" w:type="pct"/>
            <w:vMerge w:val="restar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户均持有的基金份额</w:t>
            </w:r>
          </w:p>
        </w:tc>
        <w:tc>
          <w:tcPr>
            <w:tcW w:w="2957" w:type="pct"/>
            <w:gridSpan w:val="4"/>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CF1BEE">
            <w:pPr>
              <w:spacing w:before="29" w:line="288" w:lineRule="auto"/>
              <w:jc w:val="center"/>
              <w:rPr>
                <w:szCs w:val="21"/>
              </w:rPr>
            </w:pPr>
            <w:r w:rsidRPr="00784C19">
              <w:rPr>
                <w:rFonts w:hint="eastAsia"/>
                <w:szCs w:val="21"/>
              </w:rPr>
              <w:t>持有人结构</w:t>
            </w:r>
          </w:p>
        </w:tc>
      </w:tr>
      <w:tr w:rsidR="003C7F1A" w:rsidRPr="00784C19" w:rsidTr="00334175">
        <w:tc>
          <w:tcPr>
            <w:tcW w:w="669" w:type="pct"/>
            <w:vMerge/>
            <w:tcBorders>
              <w:left w:val="single" w:sz="8" w:space="0" w:color="000000"/>
              <w:right w:val="single" w:sz="8" w:space="0" w:color="000000"/>
            </w:tcBorders>
          </w:tcPr>
          <w:p w:rsidR="000108F8" w:rsidRPr="00784C19"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机构投资者</w:t>
            </w:r>
          </w:p>
        </w:tc>
        <w:tc>
          <w:tcPr>
            <w:tcW w:w="1507" w:type="pct"/>
            <w:gridSpan w:val="2"/>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个人投资者</w:t>
            </w:r>
          </w:p>
        </w:tc>
      </w:tr>
      <w:tr w:rsidR="003C7F1A" w:rsidRPr="00784C19" w:rsidTr="00334175">
        <w:tc>
          <w:tcPr>
            <w:tcW w:w="669" w:type="pct"/>
            <w:vMerge/>
            <w:tcBorders>
              <w:left w:val="single" w:sz="8" w:space="0" w:color="000000"/>
              <w:bottom w:val="single" w:sz="8" w:space="0" w:color="000000"/>
              <w:right w:val="single" w:sz="8" w:space="0" w:color="000000"/>
            </w:tcBorders>
          </w:tcPr>
          <w:p w:rsidR="000108F8" w:rsidRPr="00784C19"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持有份额</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CF1BEE">
            <w:pPr>
              <w:spacing w:before="29" w:line="288" w:lineRule="auto"/>
              <w:jc w:val="center"/>
              <w:rPr>
                <w:szCs w:val="21"/>
              </w:rPr>
            </w:pPr>
            <w:r w:rsidRPr="00784C19">
              <w:rPr>
                <w:rFonts w:hint="eastAsia"/>
                <w:szCs w:val="21"/>
              </w:rPr>
              <w:t>占总份额比例</w:t>
            </w:r>
          </w:p>
        </w:tc>
      </w:tr>
      <w:tr w:rsidR="003C7F1A" w:rsidRPr="00784C19" w:rsidTr="003C7F1A">
        <w:tc>
          <w:tcPr>
            <w:tcW w:w="669" w:type="pct"/>
            <w:tcBorders>
              <w:left w:val="single" w:sz="8" w:space="0" w:color="000000"/>
              <w:bottom w:val="single" w:sz="8" w:space="0" w:color="000000"/>
              <w:right w:val="single" w:sz="8" w:space="0" w:color="000000"/>
            </w:tcBorders>
          </w:tcPr>
          <w:p w:rsidR="002712D5" w:rsidRPr="00784C19" w:rsidRDefault="000108F8" w:rsidP="003C7F1A">
            <w:pPr>
              <w:spacing w:before="29" w:line="288" w:lineRule="auto"/>
              <w:jc w:val="center"/>
              <w:rPr>
                <w:bCs/>
                <w:szCs w:val="21"/>
              </w:rPr>
            </w:pPr>
            <w:r w:rsidRPr="00784C19">
              <w:rPr>
                <w:bCs/>
                <w:szCs w:val="21"/>
              </w:rPr>
              <w:t>交银理财</w:t>
            </w:r>
            <w:r w:rsidRPr="00784C19">
              <w:rPr>
                <w:bCs/>
                <w:szCs w:val="21"/>
              </w:rPr>
              <w:t>60</w:t>
            </w:r>
            <w:r w:rsidRPr="00784C19">
              <w:rPr>
                <w:bCs/>
                <w:szCs w:val="21"/>
              </w:rPr>
              <w:t>天债券</w:t>
            </w:r>
            <w:r w:rsidRPr="00784C19">
              <w:rPr>
                <w:bCs/>
                <w:szCs w:val="21"/>
              </w:rPr>
              <w:t>A</w:t>
            </w:r>
          </w:p>
        </w:tc>
        <w:tc>
          <w:tcPr>
            <w:tcW w:w="459"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2E77F0">
            <w:pPr>
              <w:spacing w:before="29" w:line="288" w:lineRule="auto"/>
              <w:jc w:val="center"/>
              <w:rPr>
                <w:bCs/>
                <w:szCs w:val="21"/>
              </w:rPr>
            </w:pPr>
            <w:r w:rsidRPr="00784C19">
              <w:rPr>
                <w:bCs/>
                <w:szCs w:val="21"/>
              </w:rPr>
              <w:t>206</w:t>
            </w:r>
          </w:p>
        </w:tc>
        <w:tc>
          <w:tcPr>
            <w:tcW w:w="915"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3C7F1A">
            <w:pPr>
              <w:spacing w:before="29" w:line="288" w:lineRule="auto"/>
              <w:jc w:val="right"/>
              <w:rPr>
                <w:bCs/>
                <w:szCs w:val="21"/>
              </w:rPr>
            </w:pPr>
            <w:r w:rsidRPr="00784C19">
              <w:rPr>
                <w:bCs/>
                <w:szCs w:val="21"/>
              </w:rPr>
              <w:t>43,478.83</w:t>
            </w:r>
          </w:p>
        </w:tc>
        <w:tc>
          <w:tcPr>
            <w:tcW w:w="916"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3C7F1A">
            <w:pPr>
              <w:spacing w:before="29" w:line="288" w:lineRule="auto"/>
              <w:jc w:val="right"/>
              <w:rPr>
                <w:bCs/>
                <w:szCs w:val="21"/>
              </w:rPr>
            </w:pPr>
            <w:r w:rsidRPr="00784C19">
              <w:rPr>
                <w:bCs/>
                <w:szCs w:val="21"/>
              </w:rPr>
              <w:t>4,076,891.45</w:t>
            </w:r>
          </w:p>
        </w:tc>
        <w:tc>
          <w:tcPr>
            <w:tcW w:w="534" w:type="pct"/>
            <w:tcBorders>
              <w:top w:val="single" w:sz="8" w:space="0" w:color="000000"/>
              <w:left w:val="single" w:sz="8" w:space="0" w:color="000000"/>
              <w:bottom w:val="single" w:sz="8" w:space="0" w:color="000000"/>
              <w:right w:val="single" w:sz="8" w:space="0" w:color="000000"/>
            </w:tcBorders>
            <w:vAlign w:val="center"/>
          </w:tcPr>
          <w:p w:rsidR="003C7F1A" w:rsidRPr="00784C19" w:rsidRDefault="000108F8" w:rsidP="003C7F1A">
            <w:pPr>
              <w:spacing w:before="29" w:line="288" w:lineRule="auto"/>
              <w:jc w:val="right"/>
              <w:rPr>
                <w:bCs/>
                <w:szCs w:val="21"/>
              </w:rPr>
            </w:pPr>
            <w:r w:rsidRPr="00784C19">
              <w:rPr>
                <w:bCs/>
                <w:szCs w:val="21"/>
              </w:rPr>
              <w:t>45.52%</w:t>
            </w:r>
          </w:p>
        </w:tc>
        <w:tc>
          <w:tcPr>
            <w:tcW w:w="916"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3C7F1A">
            <w:pPr>
              <w:spacing w:before="29" w:line="288" w:lineRule="auto"/>
              <w:jc w:val="right"/>
              <w:rPr>
                <w:bCs/>
                <w:szCs w:val="21"/>
              </w:rPr>
            </w:pPr>
            <w:r w:rsidRPr="00784C19">
              <w:rPr>
                <w:bCs/>
                <w:szCs w:val="21"/>
              </w:rPr>
              <w:t>4,879,747.45</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3C7F1A">
            <w:pPr>
              <w:spacing w:before="29" w:line="288" w:lineRule="auto"/>
              <w:jc w:val="right"/>
              <w:rPr>
                <w:bCs/>
                <w:szCs w:val="21"/>
              </w:rPr>
            </w:pPr>
            <w:r w:rsidRPr="00784C19">
              <w:rPr>
                <w:bCs/>
                <w:szCs w:val="21"/>
              </w:rPr>
              <w:t>54.48%</w:t>
            </w:r>
          </w:p>
        </w:tc>
      </w:tr>
      <w:tr w:rsidR="003C7F1A" w:rsidRPr="00784C19" w:rsidTr="003C7F1A">
        <w:tc>
          <w:tcPr>
            <w:tcW w:w="669" w:type="pct"/>
            <w:tcBorders>
              <w:left w:val="single" w:sz="8" w:space="0" w:color="000000"/>
              <w:bottom w:val="single" w:sz="8" w:space="0" w:color="000000"/>
              <w:right w:val="single" w:sz="8" w:space="0" w:color="000000"/>
            </w:tcBorders>
          </w:tcPr>
          <w:p w:rsidR="000108F8" w:rsidRPr="00784C19" w:rsidRDefault="000108F8" w:rsidP="006B0166">
            <w:pPr>
              <w:spacing w:before="29" w:line="288" w:lineRule="auto"/>
              <w:jc w:val="center"/>
              <w:rPr>
                <w:bCs/>
                <w:szCs w:val="21"/>
              </w:rPr>
            </w:pPr>
            <w:r w:rsidRPr="00784C19">
              <w:rPr>
                <w:bCs/>
                <w:szCs w:val="21"/>
              </w:rPr>
              <w:t>交银理财</w:t>
            </w:r>
            <w:r w:rsidRPr="00784C19">
              <w:rPr>
                <w:bCs/>
                <w:szCs w:val="21"/>
              </w:rPr>
              <w:t>60</w:t>
            </w:r>
            <w:r w:rsidRPr="00784C19">
              <w:rPr>
                <w:bCs/>
                <w:szCs w:val="21"/>
              </w:rPr>
              <w:t>天债券</w:t>
            </w:r>
            <w:r w:rsidRPr="00784C19">
              <w:rPr>
                <w:bCs/>
                <w:szCs w:val="21"/>
              </w:rPr>
              <w:t>B</w:t>
            </w:r>
          </w:p>
        </w:tc>
        <w:tc>
          <w:tcPr>
            <w:tcW w:w="459"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center"/>
              <w:rPr>
                <w:bCs/>
                <w:szCs w:val="21"/>
              </w:rPr>
            </w:pPr>
            <w:r w:rsidRPr="00784C19">
              <w:rPr>
                <w:bCs/>
                <w:szCs w:val="21"/>
              </w:rPr>
              <w:t>25</w:t>
            </w:r>
          </w:p>
        </w:tc>
        <w:tc>
          <w:tcPr>
            <w:tcW w:w="915"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470,394,386.83</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11,759,859,670.82</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100.00%</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6B0166">
            <w:pPr>
              <w:spacing w:before="29" w:line="288" w:lineRule="auto"/>
              <w:jc w:val="right"/>
              <w:rPr>
                <w:bCs/>
                <w:szCs w:val="21"/>
              </w:rPr>
            </w:pPr>
            <w:r w:rsidRPr="00784C19">
              <w:rPr>
                <w:bCs/>
                <w:szCs w:val="21"/>
              </w:rPr>
              <w:t>-</w:t>
            </w:r>
          </w:p>
        </w:tc>
      </w:tr>
      <w:tr w:rsidR="003C7F1A" w:rsidRPr="00784C19" w:rsidTr="003C7F1A">
        <w:tc>
          <w:tcPr>
            <w:tcW w:w="669" w:type="pct"/>
            <w:tcBorders>
              <w:top w:val="single" w:sz="8" w:space="0" w:color="000000"/>
              <w:left w:val="single" w:sz="8" w:space="0" w:color="000000"/>
              <w:bottom w:val="single" w:sz="8" w:space="0" w:color="000000"/>
              <w:right w:val="single" w:sz="8" w:space="0" w:color="000000"/>
            </w:tcBorders>
          </w:tcPr>
          <w:p w:rsidR="000108F8" w:rsidRPr="00784C19" w:rsidRDefault="000108F8" w:rsidP="006B0166">
            <w:pPr>
              <w:spacing w:before="29" w:line="288" w:lineRule="auto"/>
              <w:jc w:val="center"/>
              <w:rPr>
                <w:bCs/>
                <w:szCs w:val="21"/>
              </w:rPr>
            </w:pPr>
            <w:r w:rsidRPr="00784C19">
              <w:rPr>
                <w:rFonts w:hint="eastAsia"/>
                <w:bCs/>
                <w:szCs w:val="21"/>
              </w:rPr>
              <w:t>合计</w:t>
            </w:r>
          </w:p>
        </w:tc>
        <w:tc>
          <w:tcPr>
            <w:tcW w:w="459"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center"/>
              <w:rPr>
                <w:bCs/>
                <w:szCs w:val="21"/>
              </w:rPr>
            </w:pPr>
            <w:r w:rsidRPr="00784C19">
              <w:rPr>
                <w:bCs/>
                <w:szCs w:val="21"/>
              </w:rPr>
              <w:t>231</w:t>
            </w:r>
          </w:p>
        </w:tc>
        <w:tc>
          <w:tcPr>
            <w:tcW w:w="915"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50,947,256.75</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11,763,936,562.27</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99.96%</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4,879,747.45</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6B0166">
            <w:pPr>
              <w:spacing w:before="29" w:line="288" w:lineRule="auto"/>
              <w:jc w:val="right"/>
              <w:rPr>
                <w:bCs/>
                <w:szCs w:val="21"/>
              </w:rPr>
            </w:pPr>
            <w:r w:rsidRPr="00784C19">
              <w:rPr>
                <w:bCs/>
                <w:szCs w:val="21"/>
              </w:rPr>
              <w:t>0.04%</w:t>
            </w:r>
          </w:p>
        </w:tc>
      </w:tr>
    </w:tbl>
    <w:p w:rsidR="00A66BB5" w:rsidRPr="000108F8" w:rsidRDefault="00A66BB5" w:rsidP="004B36C2">
      <w:pPr>
        <w:spacing w:line="360" w:lineRule="auto"/>
        <w:rPr>
          <w:rFonts w:asciiTheme="minorEastAsia" w:eastAsiaTheme="minorEastAsia" w:hAnsiTheme="minorEastAsia"/>
          <w:szCs w:val="21"/>
        </w:rPr>
      </w:pPr>
    </w:p>
    <w:p w:rsidR="007917F6" w:rsidRPr="00734D45" w:rsidRDefault="007917F6" w:rsidP="007917F6">
      <w:pPr>
        <w:pStyle w:val="20"/>
        <w:spacing w:before="29" w:after="0" w:line="288" w:lineRule="auto"/>
        <w:rPr>
          <w:rFonts w:ascii="Times New Roman" w:hAnsi="Times New Roman" w:cs="Times New Roman"/>
          <w:kern w:val="0"/>
          <w:szCs w:val="24"/>
        </w:rPr>
      </w:pPr>
      <w:bookmarkStart w:id="98" w:name="_Toc331410113"/>
      <w:bookmarkStart w:id="99" w:name="_Toc4069826"/>
      <w:r w:rsidRPr="00734D45">
        <w:rPr>
          <w:rFonts w:ascii="Times New Roman" w:hAnsi="Times New Roman" w:cs="Times New Roman" w:hint="eastAsia"/>
          <w:kern w:val="0"/>
          <w:szCs w:val="24"/>
        </w:rPr>
        <w:t>9.2</w:t>
      </w:r>
      <w:r w:rsidRPr="00734D45">
        <w:rPr>
          <w:rFonts w:ascii="Times New Roman" w:hAnsi="Times New Roman" w:cs="Times New Roman" w:hint="eastAsia"/>
          <w:kern w:val="0"/>
          <w:szCs w:val="24"/>
        </w:rPr>
        <w:t>期末基金管理人的从业人员持有本基金的情况</w:t>
      </w:r>
      <w:bookmarkEnd w:id="98"/>
      <w:bookmarkEnd w:id="9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7917F6" w:rsidRPr="00D564C7" w:rsidTr="00D32085">
        <w:trPr>
          <w:trHeight w:val="285"/>
        </w:trPr>
        <w:tc>
          <w:tcPr>
            <w:tcW w:w="2268" w:type="dxa"/>
            <w:noWrap/>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7917F6" w:rsidRPr="00D564C7" w:rsidTr="00D32085">
        <w:trPr>
          <w:trHeight w:val="285"/>
        </w:trPr>
        <w:tc>
          <w:tcPr>
            <w:tcW w:w="2268" w:type="dxa"/>
            <w:vMerge w:val="restart"/>
            <w:noWrap/>
            <w:vAlign w:val="center"/>
          </w:tcPr>
          <w:p w:rsidR="007917F6" w:rsidRPr="00D0515B" w:rsidRDefault="007917F6" w:rsidP="00D32085">
            <w:pPr>
              <w:spacing w:before="29" w:line="288" w:lineRule="auto"/>
              <w:jc w:val="left"/>
              <w:rPr>
                <w:rFonts w:asciiTheme="minorEastAsia" w:eastAsiaTheme="minorEastAsia" w:hAnsiTheme="minorEastAsia"/>
                <w:szCs w:val="21"/>
              </w:rPr>
            </w:pPr>
            <w:r w:rsidRPr="00F0341F">
              <w:rPr>
                <w:rFonts w:hint="eastAsia"/>
                <w:sz w:val="24"/>
              </w:rPr>
              <w:t>基金管理人所有从业人员持有本基金</w:t>
            </w:r>
          </w:p>
        </w:tc>
        <w:tc>
          <w:tcPr>
            <w:tcW w:w="2694" w:type="dxa"/>
            <w:vAlign w:val="center"/>
          </w:tcPr>
          <w:p w:rsidR="007917F6" w:rsidRPr="00BF1B19" w:rsidRDefault="007917F6" w:rsidP="00D32085">
            <w:pPr>
              <w:spacing w:before="29" w:line="288" w:lineRule="auto"/>
              <w:rPr>
                <w:sz w:val="24"/>
              </w:rPr>
            </w:pPr>
            <w:r w:rsidRPr="00BF1B19">
              <w:rPr>
                <w:rFonts w:hint="eastAsia"/>
                <w:sz w:val="24"/>
              </w:rPr>
              <w:t>交银理财</w:t>
            </w:r>
            <w:r w:rsidRPr="00BF1B19">
              <w:rPr>
                <w:rFonts w:hint="eastAsia"/>
                <w:sz w:val="24"/>
              </w:rPr>
              <w:t>60</w:t>
            </w:r>
            <w:r w:rsidRPr="00BF1B19">
              <w:rPr>
                <w:rFonts w:hint="eastAsia"/>
                <w:sz w:val="24"/>
              </w:rPr>
              <w:t>天债券</w:t>
            </w:r>
            <w:r w:rsidRPr="00BF1B19">
              <w:rPr>
                <w:rFonts w:hint="eastAsia"/>
                <w:sz w:val="24"/>
              </w:rPr>
              <w:t>A</w:t>
            </w:r>
          </w:p>
        </w:tc>
        <w:tc>
          <w:tcPr>
            <w:tcW w:w="2126" w:type="dxa"/>
            <w:noWrap/>
            <w:vAlign w:val="center"/>
          </w:tcPr>
          <w:p w:rsidR="007917F6" w:rsidRPr="00BF1B19" w:rsidRDefault="007917F6" w:rsidP="00D32085">
            <w:pPr>
              <w:widowControl/>
              <w:spacing w:before="29" w:line="288" w:lineRule="auto"/>
              <w:jc w:val="right"/>
              <w:rPr>
                <w:sz w:val="24"/>
              </w:rPr>
            </w:pPr>
            <w:r w:rsidRPr="00BF1B19">
              <w:rPr>
                <w:rFonts w:hint="eastAsia"/>
                <w:sz w:val="24"/>
              </w:rPr>
              <w:t>933.33</w:t>
            </w:r>
          </w:p>
        </w:tc>
        <w:tc>
          <w:tcPr>
            <w:tcW w:w="1910" w:type="dxa"/>
            <w:noWrap/>
            <w:vAlign w:val="center"/>
          </w:tcPr>
          <w:p w:rsidR="007917F6" w:rsidRPr="00BF1B19" w:rsidRDefault="007917F6" w:rsidP="00D32085">
            <w:pPr>
              <w:widowControl/>
              <w:spacing w:before="29" w:line="288" w:lineRule="auto"/>
              <w:jc w:val="right"/>
              <w:rPr>
                <w:sz w:val="24"/>
              </w:rPr>
            </w:pPr>
            <w:r w:rsidRPr="00BF1B19">
              <w:rPr>
                <w:rFonts w:hint="eastAsia"/>
                <w:sz w:val="24"/>
              </w:rPr>
              <w:t>0.01%</w:t>
            </w:r>
          </w:p>
        </w:tc>
      </w:tr>
      <w:tr w:rsidR="007917F6" w:rsidRPr="00D564C7" w:rsidTr="00D32085">
        <w:trPr>
          <w:trHeight w:val="285"/>
        </w:trPr>
        <w:tc>
          <w:tcPr>
            <w:tcW w:w="2268" w:type="dxa"/>
            <w:vMerge/>
            <w:vAlign w:val="center"/>
          </w:tcPr>
          <w:p w:rsidR="007917F6" w:rsidRPr="00D564C7" w:rsidRDefault="007917F6" w:rsidP="00D32085">
            <w:pPr>
              <w:widowControl/>
              <w:spacing w:line="360" w:lineRule="auto"/>
              <w:jc w:val="left"/>
              <w:rPr>
                <w:rFonts w:asciiTheme="minorEastAsia" w:eastAsiaTheme="minorEastAsia" w:hAnsiTheme="minorEastAsia"/>
                <w:color w:val="000000"/>
                <w:szCs w:val="21"/>
              </w:rPr>
            </w:pPr>
          </w:p>
        </w:tc>
        <w:tc>
          <w:tcPr>
            <w:tcW w:w="2694" w:type="dxa"/>
            <w:vAlign w:val="center"/>
          </w:tcPr>
          <w:p w:rsidR="007917F6" w:rsidRPr="006E3F38" w:rsidRDefault="00D32085" w:rsidP="00D32085">
            <w:pPr>
              <w:spacing w:before="29" w:line="288" w:lineRule="auto"/>
              <w:rPr>
                <w:color w:val="000000"/>
                <w:kern w:val="0"/>
                <w:sz w:val="24"/>
              </w:rPr>
            </w:pPr>
            <w:r>
              <w:rPr>
                <w:rFonts w:hint="eastAsia"/>
                <w:sz w:val="24"/>
              </w:rPr>
              <w:t>交银理财</w:t>
            </w:r>
            <w:r>
              <w:rPr>
                <w:rFonts w:hint="eastAsia"/>
                <w:sz w:val="24"/>
              </w:rPr>
              <w:t>60</w:t>
            </w:r>
            <w:r>
              <w:rPr>
                <w:rFonts w:hint="eastAsia"/>
                <w:sz w:val="24"/>
              </w:rPr>
              <w:t>天债券</w:t>
            </w:r>
            <w:r>
              <w:rPr>
                <w:rFonts w:hint="eastAsia"/>
                <w:sz w:val="24"/>
              </w:rPr>
              <w:t>B</w:t>
            </w:r>
          </w:p>
        </w:tc>
        <w:tc>
          <w:tcPr>
            <w:tcW w:w="2126" w:type="dxa"/>
            <w:noWrap/>
            <w:vAlign w:val="center"/>
          </w:tcPr>
          <w:p w:rsidR="007917F6" w:rsidRPr="006E3F38" w:rsidRDefault="00D32085" w:rsidP="00D32085">
            <w:pPr>
              <w:widowControl/>
              <w:spacing w:before="29" w:line="288" w:lineRule="auto"/>
              <w:jc w:val="right"/>
              <w:rPr>
                <w:color w:val="000000"/>
                <w:kern w:val="0"/>
                <w:sz w:val="24"/>
              </w:rPr>
            </w:pPr>
            <w:r>
              <w:rPr>
                <w:rFonts w:hint="eastAsia"/>
                <w:sz w:val="24"/>
              </w:rPr>
              <w:t>-</w:t>
            </w:r>
          </w:p>
        </w:tc>
        <w:tc>
          <w:tcPr>
            <w:tcW w:w="1910" w:type="dxa"/>
            <w:noWrap/>
            <w:vAlign w:val="center"/>
          </w:tcPr>
          <w:p w:rsidR="007917F6" w:rsidRPr="006E3F38" w:rsidRDefault="00D32085" w:rsidP="00D32085">
            <w:pPr>
              <w:widowControl/>
              <w:spacing w:before="29" w:line="288" w:lineRule="auto"/>
              <w:jc w:val="right"/>
              <w:rPr>
                <w:color w:val="000000"/>
                <w:kern w:val="0"/>
                <w:sz w:val="24"/>
              </w:rPr>
            </w:pPr>
            <w:r>
              <w:rPr>
                <w:rFonts w:hint="eastAsia"/>
                <w:sz w:val="24"/>
              </w:rPr>
              <w:t>-</w:t>
            </w:r>
          </w:p>
        </w:tc>
      </w:tr>
      <w:tr w:rsidR="007917F6" w:rsidRPr="00D564C7" w:rsidTr="00D32085">
        <w:trPr>
          <w:trHeight w:val="285"/>
        </w:trPr>
        <w:tc>
          <w:tcPr>
            <w:tcW w:w="2268" w:type="dxa"/>
            <w:vMerge/>
            <w:vAlign w:val="center"/>
          </w:tcPr>
          <w:p w:rsidR="007917F6" w:rsidRPr="00D564C7" w:rsidRDefault="007917F6" w:rsidP="00D32085">
            <w:pPr>
              <w:widowControl/>
              <w:spacing w:line="360" w:lineRule="auto"/>
              <w:jc w:val="left"/>
              <w:rPr>
                <w:rFonts w:asciiTheme="minorEastAsia" w:eastAsiaTheme="minorEastAsia" w:hAnsiTheme="minorEastAsia"/>
                <w:color w:val="000000"/>
                <w:szCs w:val="21"/>
              </w:rPr>
            </w:pPr>
          </w:p>
        </w:tc>
        <w:tc>
          <w:tcPr>
            <w:tcW w:w="2694" w:type="dxa"/>
            <w:vAlign w:val="center"/>
          </w:tcPr>
          <w:p w:rsidR="007917F6" w:rsidRPr="006E3F38" w:rsidRDefault="007917F6" w:rsidP="00D32085">
            <w:pPr>
              <w:spacing w:before="29" w:line="288" w:lineRule="auto"/>
              <w:jc w:val="center"/>
              <w:rPr>
                <w:color w:val="000000"/>
                <w:kern w:val="0"/>
                <w:sz w:val="24"/>
              </w:rPr>
            </w:pPr>
            <w:r w:rsidRPr="00BF1B19">
              <w:rPr>
                <w:rFonts w:hint="eastAsia"/>
                <w:sz w:val="24"/>
              </w:rPr>
              <w:t>合计</w:t>
            </w:r>
          </w:p>
        </w:tc>
        <w:tc>
          <w:tcPr>
            <w:tcW w:w="2126" w:type="dxa"/>
            <w:noWrap/>
            <w:vAlign w:val="center"/>
          </w:tcPr>
          <w:p w:rsidR="007917F6" w:rsidRPr="006E3F38" w:rsidRDefault="007917F6" w:rsidP="00D32085">
            <w:pPr>
              <w:spacing w:before="29" w:line="288" w:lineRule="auto"/>
              <w:jc w:val="right"/>
              <w:rPr>
                <w:color w:val="000000"/>
                <w:kern w:val="0"/>
                <w:sz w:val="24"/>
              </w:rPr>
            </w:pPr>
            <w:r w:rsidRPr="00BF1B19">
              <w:rPr>
                <w:rFonts w:hint="eastAsia"/>
                <w:sz w:val="24"/>
              </w:rPr>
              <w:t>933.33</w:t>
            </w:r>
          </w:p>
        </w:tc>
        <w:tc>
          <w:tcPr>
            <w:tcW w:w="1910" w:type="dxa"/>
            <w:noWrap/>
            <w:vAlign w:val="center"/>
          </w:tcPr>
          <w:p w:rsidR="007917F6" w:rsidRPr="006E3F38" w:rsidRDefault="007917F6" w:rsidP="00D32085">
            <w:pPr>
              <w:spacing w:before="29" w:line="288" w:lineRule="auto"/>
              <w:jc w:val="right"/>
              <w:rPr>
                <w:color w:val="000000"/>
                <w:kern w:val="0"/>
                <w:sz w:val="24"/>
              </w:rPr>
            </w:pPr>
            <w:r w:rsidRPr="00BF1B19">
              <w:rPr>
                <w:rFonts w:hint="eastAsia"/>
                <w:sz w:val="24"/>
              </w:rPr>
              <w:t>0.00%</w:t>
            </w:r>
          </w:p>
        </w:tc>
      </w:tr>
    </w:tbl>
    <w:p w:rsidR="006D141C" w:rsidRDefault="006D141C" w:rsidP="004B36C2">
      <w:pPr>
        <w:spacing w:line="360" w:lineRule="auto"/>
        <w:rPr>
          <w:rFonts w:asciiTheme="minorEastAsia" w:eastAsiaTheme="minorEastAsia" w:hAnsiTheme="minorEastAsia"/>
          <w:szCs w:val="21"/>
        </w:rPr>
      </w:pPr>
    </w:p>
    <w:p w:rsidR="00CF4F4B" w:rsidRPr="001A68B1" w:rsidRDefault="00CF4F4B" w:rsidP="001A68B1">
      <w:pPr>
        <w:pStyle w:val="20"/>
        <w:spacing w:before="29" w:after="0" w:line="288" w:lineRule="auto"/>
        <w:rPr>
          <w:rFonts w:ascii="Times New Roman" w:hAnsi="Times New Roman" w:cs="Times New Roman"/>
          <w:kern w:val="0"/>
          <w:szCs w:val="24"/>
        </w:rPr>
      </w:pPr>
      <w:bookmarkStart w:id="100" w:name="_Toc4069827"/>
      <w:r w:rsidRPr="001A68B1">
        <w:rPr>
          <w:rFonts w:ascii="Times New Roman" w:hAnsi="Times New Roman" w:cs="Times New Roman"/>
          <w:kern w:val="0"/>
          <w:szCs w:val="24"/>
        </w:rPr>
        <w:t>9.3</w:t>
      </w:r>
      <w:r w:rsidRPr="001A68B1">
        <w:rPr>
          <w:rFonts w:ascii="Times New Roman" w:hAnsi="Times New Roman" w:cs="Times New Roman" w:hint="eastAsia"/>
          <w:kern w:val="0"/>
          <w:szCs w:val="24"/>
        </w:rPr>
        <w:t>期末基金管理人的从业人员持有本开放式基金份额总量区间的情况</w:t>
      </w:r>
      <w:bookmarkEnd w:id="100"/>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512"/>
        <w:gridCol w:w="4070"/>
      </w:tblGrid>
      <w:tr w:rsidR="00CF4F4B" w:rsidRPr="00CF4F4B" w:rsidTr="00F1157B">
        <w:trPr>
          <w:trHeight w:val="285"/>
        </w:trPr>
        <w:tc>
          <w:tcPr>
            <w:tcW w:w="2416"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项目</w:t>
            </w:r>
          </w:p>
        </w:tc>
        <w:tc>
          <w:tcPr>
            <w:tcW w:w="2512"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份额级别</w:t>
            </w:r>
          </w:p>
        </w:tc>
        <w:tc>
          <w:tcPr>
            <w:tcW w:w="4070"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持有基金份额总量的数量区间（万份）</w:t>
            </w:r>
          </w:p>
        </w:tc>
      </w:tr>
      <w:tr w:rsidR="00CF4F4B" w:rsidRPr="00CF4F4B" w:rsidTr="00F1157B">
        <w:trPr>
          <w:trHeight w:val="285"/>
        </w:trPr>
        <w:tc>
          <w:tcPr>
            <w:tcW w:w="2416" w:type="dxa"/>
            <w:vMerge w:val="restart"/>
            <w:shd w:val="clear" w:color="auto" w:fill="auto"/>
            <w:tcMar>
              <w:top w:w="0" w:type="dxa"/>
              <w:left w:w="108" w:type="dxa"/>
              <w:bottom w:w="0" w:type="dxa"/>
              <w:right w:w="108" w:type="dxa"/>
            </w:tcMar>
            <w:vAlign w:val="center"/>
            <w:hideMark/>
          </w:tcPr>
          <w:p w:rsidR="00CF4F4B" w:rsidRPr="008F4760" w:rsidRDefault="00CF4F4B" w:rsidP="008F4760">
            <w:pPr>
              <w:spacing w:before="29" w:line="288" w:lineRule="auto"/>
              <w:rPr>
                <w:sz w:val="24"/>
              </w:rPr>
            </w:pPr>
            <w:r w:rsidRPr="008F4760">
              <w:rPr>
                <w:rFonts w:hint="eastAsia"/>
                <w:sz w:val="24"/>
              </w:rPr>
              <w:t>本公司高级管理人员、基金投资和研究部门负责人持有本开放式基金</w:t>
            </w: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交银理财</w:t>
            </w:r>
            <w:r w:rsidRPr="00AE16A0">
              <w:rPr>
                <w:rFonts w:hint="eastAsia"/>
                <w:sz w:val="24"/>
              </w:rPr>
              <w:t>60</w:t>
            </w:r>
            <w:r w:rsidRPr="00AE16A0">
              <w:rPr>
                <w:rFonts w:hint="eastAsia"/>
                <w:sz w:val="24"/>
              </w:rPr>
              <w:t>天债券</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285"/>
        </w:trPr>
        <w:tc>
          <w:tcPr>
            <w:tcW w:w="2416" w:type="dxa"/>
            <w:vMerge/>
            <w:shd w:val="clear" w:color="auto" w:fill="auto"/>
            <w:vAlign w:val="center"/>
            <w:hideMark/>
          </w:tcPr>
          <w:p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交银理财</w:t>
            </w:r>
            <w:r w:rsidRPr="00AE16A0">
              <w:rPr>
                <w:rFonts w:hint="eastAsia"/>
                <w:sz w:val="24"/>
              </w:rPr>
              <w:t>60</w:t>
            </w:r>
            <w:r w:rsidRPr="00AE16A0">
              <w:rPr>
                <w:rFonts w:hint="eastAsia"/>
                <w:sz w:val="24"/>
              </w:rPr>
              <w:t>天债券</w:t>
            </w:r>
            <w:r w:rsidRPr="00AE16A0">
              <w:rPr>
                <w:rFonts w:hint="eastAsia"/>
                <w:sz w:val="24"/>
              </w:rPr>
              <w:t>B</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285"/>
        </w:trPr>
        <w:tc>
          <w:tcPr>
            <w:tcW w:w="2416" w:type="dxa"/>
            <w:vMerge/>
            <w:shd w:val="clear" w:color="auto" w:fill="auto"/>
            <w:vAlign w:val="center"/>
            <w:hideMark/>
          </w:tcPr>
          <w:p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285"/>
        </w:trPr>
        <w:tc>
          <w:tcPr>
            <w:tcW w:w="2416" w:type="dxa"/>
            <w:vMerge w:val="restart"/>
            <w:shd w:val="clear" w:color="auto" w:fill="auto"/>
            <w:tcMar>
              <w:top w:w="0" w:type="dxa"/>
              <w:left w:w="108" w:type="dxa"/>
              <w:bottom w:w="0" w:type="dxa"/>
              <w:right w:w="108" w:type="dxa"/>
            </w:tcMar>
            <w:vAlign w:val="center"/>
            <w:hideMark/>
          </w:tcPr>
          <w:p w:rsidR="00CF4F4B" w:rsidRPr="008F4760" w:rsidRDefault="00CF4F4B" w:rsidP="008F4760">
            <w:pPr>
              <w:spacing w:before="29" w:line="288" w:lineRule="auto"/>
              <w:rPr>
                <w:sz w:val="24"/>
              </w:rPr>
            </w:pPr>
            <w:r w:rsidRPr="008F4760">
              <w:rPr>
                <w:rFonts w:hint="eastAsia"/>
                <w:sz w:val="24"/>
              </w:rPr>
              <w:t>本基金基金经理持有</w:t>
            </w:r>
            <w:r w:rsidRPr="008F4760">
              <w:rPr>
                <w:rFonts w:hint="eastAsia"/>
                <w:sz w:val="24"/>
              </w:rPr>
              <w:lastRenderedPageBreak/>
              <w:t>本开放式基金</w:t>
            </w: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lastRenderedPageBreak/>
              <w:t>交银理财</w:t>
            </w:r>
            <w:r w:rsidRPr="00AE16A0">
              <w:rPr>
                <w:rFonts w:hint="eastAsia"/>
                <w:sz w:val="24"/>
              </w:rPr>
              <w:t>60</w:t>
            </w:r>
            <w:r w:rsidRPr="00AE16A0">
              <w:rPr>
                <w:rFonts w:hint="eastAsia"/>
                <w:sz w:val="24"/>
              </w:rPr>
              <w:t>天债券</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525"/>
        </w:trPr>
        <w:tc>
          <w:tcPr>
            <w:tcW w:w="2416" w:type="dxa"/>
            <w:vMerge/>
            <w:shd w:val="clear" w:color="auto" w:fill="auto"/>
            <w:vAlign w:val="center"/>
            <w:hideMark/>
          </w:tcPr>
          <w:p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交银理财</w:t>
            </w:r>
            <w:r w:rsidRPr="00AE16A0">
              <w:rPr>
                <w:rFonts w:hint="eastAsia"/>
                <w:sz w:val="24"/>
              </w:rPr>
              <w:t>60</w:t>
            </w:r>
            <w:r w:rsidRPr="00AE16A0">
              <w:rPr>
                <w:rFonts w:hint="eastAsia"/>
                <w:sz w:val="24"/>
              </w:rPr>
              <w:t>天债券</w:t>
            </w:r>
            <w:r w:rsidRPr="00AE16A0">
              <w:rPr>
                <w:rFonts w:hint="eastAsia"/>
                <w:sz w:val="24"/>
              </w:rPr>
              <w:t>B</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653"/>
        </w:trPr>
        <w:tc>
          <w:tcPr>
            <w:tcW w:w="2416" w:type="dxa"/>
            <w:vMerge/>
            <w:shd w:val="clear" w:color="auto" w:fill="auto"/>
            <w:vAlign w:val="center"/>
            <w:hideMark/>
          </w:tcPr>
          <w:p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bl>
    <w:p w:rsidR="00CF4F4B" w:rsidRPr="00D0515B" w:rsidRDefault="00CF4F4B" w:rsidP="004B36C2">
      <w:pPr>
        <w:spacing w:line="360" w:lineRule="auto"/>
        <w:rPr>
          <w:rFonts w:asciiTheme="minorEastAsia" w:eastAsiaTheme="minorEastAsia" w:hAnsiTheme="minorEastAsia"/>
          <w:szCs w:val="21"/>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101" w:name="_Toc331410115"/>
      <w:bookmarkStart w:id="102" w:name="_Toc225500053"/>
      <w:bookmarkStart w:id="103" w:name="_Toc4069828"/>
      <w:r w:rsidRPr="00FA3AA9">
        <w:rPr>
          <w:rFonts w:hint="eastAsia"/>
          <w:b/>
          <w:bCs/>
          <w:szCs w:val="24"/>
          <w:lang w:val="en-US"/>
        </w:rPr>
        <w:t>§</w:t>
      </w:r>
      <w:r w:rsidR="008B7031" w:rsidRPr="00FA3AA9">
        <w:rPr>
          <w:rFonts w:hint="eastAsia"/>
          <w:b/>
          <w:bCs/>
          <w:szCs w:val="24"/>
          <w:lang w:val="en-US"/>
        </w:rPr>
        <w:t>10</w:t>
      </w:r>
      <w:r w:rsidR="00250A79" w:rsidRPr="00FA3AA9">
        <w:rPr>
          <w:rFonts w:hint="eastAsia"/>
          <w:b/>
          <w:bCs/>
          <w:szCs w:val="24"/>
          <w:lang w:val="en-US"/>
        </w:rPr>
        <w:t xml:space="preserve">  </w:t>
      </w:r>
      <w:r w:rsidRPr="00FA3AA9">
        <w:rPr>
          <w:rFonts w:hint="eastAsia"/>
          <w:b/>
          <w:bCs/>
          <w:szCs w:val="24"/>
          <w:lang w:val="en-US"/>
        </w:rPr>
        <w:t>开放式基金份额变动</w:t>
      </w:r>
      <w:bookmarkEnd w:id="101"/>
      <w:bookmarkEnd w:id="102"/>
      <w:bookmarkEnd w:id="103"/>
    </w:p>
    <w:p w:rsidR="00D03082" w:rsidRPr="00FA3AA9" w:rsidRDefault="00D03082" w:rsidP="00FA3AA9">
      <w:pPr>
        <w:spacing w:before="29" w:line="288" w:lineRule="auto"/>
        <w:jc w:val="right"/>
        <w:rPr>
          <w:sz w:val="24"/>
        </w:rPr>
      </w:pPr>
      <w:r w:rsidRPr="00FA3AA9">
        <w:rPr>
          <w:rFonts w:hint="eastAsia"/>
          <w:sz w:val="24"/>
        </w:rPr>
        <w:t>单位：份</w:t>
      </w:r>
    </w:p>
    <w:tbl>
      <w:tblPr>
        <w:tblStyle w:val="af7"/>
        <w:tblW w:w="5000" w:type="pct"/>
        <w:tblLayout w:type="fixed"/>
        <w:tblLook w:val="04A0" w:firstRow="1" w:lastRow="0" w:firstColumn="1" w:lastColumn="0" w:noHBand="0" w:noVBand="1"/>
      </w:tblPr>
      <w:tblGrid>
        <w:gridCol w:w="3794"/>
        <w:gridCol w:w="2745"/>
        <w:gridCol w:w="2747"/>
      </w:tblGrid>
      <w:tr w:rsidR="004C2C8A" w:rsidRPr="00D0515B" w:rsidTr="004C2C8A">
        <w:tc>
          <w:tcPr>
            <w:tcW w:w="2043" w:type="pct"/>
            <w:tcBorders>
              <w:top w:val="single" w:sz="4" w:space="0" w:color="auto"/>
              <w:left w:val="single" w:sz="4" w:space="0" w:color="auto"/>
              <w:bottom w:val="single" w:sz="4" w:space="0" w:color="auto"/>
              <w:right w:val="single" w:sz="4" w:space="0" w:color="auto"/>
            </w:tcBorders>
            <w:vAlign w:val="center"/>
          </w:tcPr>
          <w:p w:rsidR="004C2C8A" w:rsidRPr="00700BEF" w:rsidRDefault="004C2C8A" w:rsidP="00700BEF">
            <w:pPr>
              <w:spacing w:before="29" w:line="288" w:lineRule="auto"/>
              <w:jc w:val="center"/>
              <w:rPr>
                <w:sz w:val="24"/>
              </w:rPr>
            </w:pPr>
            <w:r w:rsidRPr="00700BEF">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rsidR="004C2C8A" w:rsidRPr="00700BEF" w:rsidRDefault="004C2C8A" w:rsidP="00700BEF">
            <w:pPr>
              <w:spacing w:before="29" w:line="288" w:lineRule="auto"/>
              <w:jc w:val="center"/>
              <w:rPr>
                <w:sz w:val="24"/>
              </w:rPr>
            </w:pPr>
            <w:r w:rsidRPr="00700BEF">
              <w:rPr>
                <w:rFonts w:hint="eastAsia"/>
                <w:sz w:val="24"/>
              </w:rPr>
              <w:t>交银理财</w:t>
            </w:r>
            <w:r w:rsidRPr="00700BEF">
              <w:rPr>
                <w:rFonts w:hint="eastAsia"/>
                <w:sz w:val="24"/>
              </w:rPr>
              <w:t>60</w:t>
            </w:r>
            <w:r w:rsidRPr="00700BEF">
              <w:rPr>
                <w:rFonts w:hint="eastAsia"/>
                <w:sz w:val="24"/>
              </w:rPr>
              <w:t>天债券</w:t>
            </w:r>
            <w:r w:rsidRPr="00700BEF">
              <w:rPr>
                <w:rFonts w:hint="eastAsia"/>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rsidR="004C2C8A" w:rsidRPr="00700BEF" w:rsidRDefault="00D32085" w:rsidP="00700BEF">
            <w:pPr>
              <w:spacing w:before="29" w:line="288" w:lineRule="auto"/>
              <w:jc w:val="center"/>
              <w:rPr>
                <w:sz w:val="24"/>
              </w:rPr>
            </w:pPr>
            <w:r>
              <w:rPr>
                <w:rFonts w:hint="eastAsia"/>
                <w:sz w:val="24"/>
              </w:rPr>
              <w:t>交银理财</w:t>
            </w:r>
            <w:r>
              <w:rPr>
                <w:rFonts w:hint="eastAsia"/>
                <w:sz w:val="24"/>
              </w:rPr>
              <w:t>60</w:t>
            </w:r>
            <w:r>
              <w:rPr>
                <w:rFonts w:hint="eastAsia"/>
                <w:sz w:val="24"/>
              </w:rPr>
              <w:t>天债券</w:t>
            </w:r>
            <w:r>
              <w:rPr>
                <w:rFonts w:hint="eastAsia"/>
                <w:sz w:val="24"/>
              </w:rPr>
              <w:t>B</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D03082" w:rsidP="00A24201">
            <w:pPr>
              <w:spacing w:before="29" w:line="288" w:lineRule="auto"/>
              <w:rPr>
                <w:sz w:val="24"/>
              </w:rPr>
            </w:pPr>
            <w:r w:rsidRPr="00A24201">
              <w:rPr>
                <w:rFonts w:hint="eastAsia"/>
                <w:sz w:val="24"/>
              </w:rPr>
              <w:t>基金合同生效日（</w:t>
            </w:r>
            <w:r w:rsidRPr="00A24201">
              <w:rPr>
                <w:rFonts w:hint="eastAsia"/>
                <w:sz w:val="24"/>
              </w:rPr>
              <w:t>2013</w:t>
            </w:r>
            <w:r w:rsidRPr="00A24201">
              <w:rPr>
                <w:rFonts w:hint="eastAsia"/>
                <w:sz w:val="24"/>
              </w:rPr>
              <w:t>年</w:t>
            </w:r>
            <w:r w:rsidRPr="00A24201">
              <w:rPr>
                <w:rFonts w:hint="eastAsia"/>
                <w:sz w:val="24"/>
              </w:rPr>
              <w:t>3</w:t>
            </w:r>
            <w:r w:rsidRPr="00A24201">
              <w:rPr>
                <w:rFonts w:hint="eastAsia"/>
                <w:sz w:val="24"/>
              </w:rPr>
              <w:t>月</w:t>
            </w:r>
            <w:r w:rsidRPr="00A24201">
              <w:rPr>
                <w:rFonts w:hint="eastAsia"/>
                <w:sz w:val="24"/>
              </w:rPr>
              <w:t>13</w:t>
            </w:r>
            <w:r w:rsidRPr="00A24201">
              <w:rPr>
                <w:rFonts w:hint="eastAsia"/>
                <w:sz w:val="24"/>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2E6E23" w:rsidRDefault="00D03082" w:rsidP="002E6E23">
            <w:pPr>
              <w:spacing w:before="29" w:line="288" w:lineRule="auto"/>
              <w:jc w:val="right"/>
              <w:rPr>
                <w:sz w:val="24"/>
              </w:rPr>
            </w:pPr>
            <w:r w:rsidRPr="002E6E23">
              <w:rPr>
                <w:rFonts w:hint="eastAsia"/>
                <w:sz w:val="24"/>
              </w:rPr>
              <w:t>756,744,683.05</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2E6E23" w:rsidRDefault="00D32085" w:rsidP="002E6E23">
            <w:pPr>
              <w:spacing w:before="29" w:line="288" w:lineRule="auto"/>
              <w:jc w:val="right"/>
              <w:rPr>
                <w:sz w:val="24"/>
              </w:rPr>
            </w:pPr>
            <w:r>
              <w:rPr>
                <w:rFonts w:hint="eastAsia"/>
                <w:sz w:val="24"/>
              </w:rPr>
              <w:t>21,172,518.09</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期初基金份额总额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9,650,918.64</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4,947,259,751.92</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基金总申购份额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9,039,255.06</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18,865,093,019.57</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D03082" w:rsidP="006071E5">
            <w:pPr>
              <w:spacing w:before="29" w:line="288" w:lineRule="auto"/>
              <w:rPr>
                <w:sz w:val="24"/>
              </w:rPr>
            </w:pPr>
            <w:r w:rsidRPr="00A24201">
              <w:rPr>
                <w:rFonts w:hint="eastAsia"/>
                <w:sz w:val="24"/>
              </w:rPr>
              <w:t>减：</w:t>
            </w:r>
            <w:r w:rsidR="00FF7A31" w:rsidRPr="00A24201">
              <w:rPr>
                <w:sz w:val="24"/>
              </w:rPr>
              <w:t>本报告期</w:t>
            </w:r>
            <w:r w:rsidRPr="00A24201">
              <w:rPr>
                <w:rFonts w:hint="eastAsia"/>
                <w:sz w:val="24"/>
              </w:rPr>
              <w:t>基金总赎回份额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9,733,534.80</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12,052,493,100.67</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基金拆分变动份额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553B74" w:rsidP="00A24201">
            <w:pPr>
              <w:spacing w:before="29" w:line="288" w:lineRule="auto"/>
              <w:rPr>
                <w:sz w:val="24"/>
              </w:rPr>
            </w:pPr>
            <w:r w:rsidRPr="00CF43E9">
              <w:rPr>
                <w:rFonts w:hint="eastAsia"/>
                <w:sz w:val="24"/>
              </w:rPr>
              <w:t>本报告期期末基金份额总额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2E6E23" w:rsidRDefault="00D03082" w:rsidP="002E6E23">
            <w:pPr>
              <w:spacing w:before="29" w:line="288" w:lineRule="auto"/>
              <w:jc w:val="right"/>
              <w:rPr>
                <w:sz w:val="24"/>
              </w:rPr>
            </w:pPr>
            <w:r w:rsidRPr="002E6E23">
              <w:rPr>
                <w:rFonts w:hint="eastAsia"/>
                <w:sz w:val="24"/>
              </w:rPr>
              <w:t>8,956,638.90</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2E6E23" w:rsidRDefault="00D32085" w:rsidP="002E6E23">
            <w:pPr>
              <w:spacing w:before="29" w:line="288" w:lineRule="auto"/>
              <w:jc w:val="right"/>
              <w:rPr>
                <w:sz w:val="24"/>
              </w:rPr>
            </w:pPr>
            <w:r>
              <w:rPr>
                <w:rFonts w:hint="eastAsia"/>
                <w:sz w:val="24"/>
              </w:rPr>
              <w:t>11,759,859,670.82</w:t>
            </w:r>
          </w:p>
        </w:tc>
      </w:tr>
    </w:tbl>
    <w:p w:rsidR="000B3829" w:rsidRDefault="00726CD3">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、如果本报告期间发生转换入、份额类别调整、红利再投业务，则总申购份额中包含该业务；</w:t>
      </w:r>
    </w:p>
    <w:p w:rsidR="00D03082" w:rsidRDefault="00D03082" w:rsidP="00815D5D">
      <w:pPr>
        <w:tabs>
          <w:tab w:val="left" w:pos="426"/>
        </w:tabs>
        <w:spacing w:before="29" w:line="288" w:lineRule="auto"/>
        <w:jc w:val="left"/>
        <w:rPr>
          <w:kern w:val="0"/>
          <w:sz w:val="24"/>
        </w:rPr>
      </w:pPr>
      <w:r w:rsidRPr="00815D5D">
        <w:rPr>
          <w:rFonts w:hint="eastAsia"/>
          <w:kern w:val="0"/>
          <w:sz w:val="24"/>
        </w:rPr>
        <w:t xml:space="preserve">    2</w:t>
      </w:r>
      <w:r w:rsidRPr="00815D5D">
        <w:rPr>
          <w:rFonts w:hint="eastAsia"/>
          <w:kern w:val="0"/>
          <w:sz w:val="24"/>
        </w:rPr>
        <w:t>、如果本报告期间发生转换出业务，则总赎回份额中包含该业务。</w:t>
      </w:r>
    </w:p>
    <w:p w:rsidR="00815D5D" w:rsidRPr="00D0515B" w:rsidRDefault="00815D5D" w:rsidP="00815D5D">
      <w:pPr>
        <w:tabs>
          <w:tab w:val="left" w:pos="426"/>
        </w:tabs>
        <w:spacing w:before="29" w:line="288" w:lineRule="auto"/>
        <w:jc w:val="left"/>
        <w:rPr>
          <w:rFonts w:asciiTheme="minorEastAsia" w:eastAsiaTheme="minorEastAsia" w:hAnsiTheme="minorEastAsia" w:cs="宋体"/>
          <w:kern w:val="0"/>
          <w:szCs w:val="21"/>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104" w:name="_Toc331410116"/>
      <w:bookmarkStart w:id="105" w:name="_Toc225500054"/>
      <w:bookmarkStart w:id="106" w:name="_Toc4069829"/>
      <w:r w:rsidRPr="00120147">
        <w:rPr>
          <w:rFonts w:hint="eastAsia"/>
          <w:b/>
          <w:bCs/>
          <w:szCs w:val="24"/>
          <w:lang w:val="en-US"/>
        </w:rPr>
        <w:t>§</w:t>
      </w:r>
      <w:r w:rsidRPr="00120147">
        <w:rPr>
          <w:rFonts w:hint="eastAsia"/>
          <w:b/>
          <w:bCs/>
          <w:szCs w:val="24"/>
          <w:lang w:val="en-US"/>
        </w:rPr>
        <w:t>11</w:t>
      </w:r>
      <w:r w:rsidR="008B7031" w:rsidRPr="00120147">
        <w:rPr>
          <w:rFonts w:hint="eastAsia"/>
          <w:b/>
          <w:bCs/>
          <w:szCs w:val="24"/>
          <w:lang w:val="en-US"/>
        </w:rPr>
        <w:t xml:space="preserve">  </w:t>
      </w:r>
      <w:r w:rsidRPr="00120147">
        <w:rPr>
          <w:rFonts w:hint="eastAsia"/>
          <w:b/>
          <w:bCs/>
          <w:szCs w:val="24"/>
          <w:lang w:val="en-US"/>
        </w:rPr>
        <w:t>重大事件揭示</w:t>
      </w:r>
      <w:bookmarkEnd w:id="104"/>
      <w:bookmarkEnd w:id="105"/>
      <w:bookmarkEnd w:id="106"/>
    </w:p>
    <w:p w:rsidR="00FB3BC2" w:rsidRPr="00FB3BC2" w:rsidRDefault="00FB3BC2" w:rsidP="00FB3BC2"/>
    <w:p w:rsidR="006D141C" w:rsidRPr="00191E1C" w:rsidRDefault="00EE1CF9" w:rsidP="00191E1C">
      <w:pPr>
        <w:pStyle w:val="20"/>
        <w:spacing w:before="29" w:after="0" w:line="288" w:lineRule="auto"/>
        <w:rPr>
          <w:rFonts w:ascii="Times New Roman" w:hAnsi="Times New Roman" w:cs="Times New Roman"/>
          <w:kern w:val="0"/>
          <w:szCs w:val="24"/>
        </w:rPr>
      </w:pPr>
      <w:bookmarkStart w:id="107" w:name="_Toc331410117"/>
      <w:bookmarkStart w:id="108" w:name="_Toc4069830"/>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w:t>
      </w:r>
      <w:r w:rsidR="001928E4" w:rsidRPr="00191E1C">
        <w:rPr>
          <w:rFonts w:ascii="Times New Roman" w:hAnsi="Times New Roman" w:cs="Times New Roman" w:hint="eastAsia"/>
          <w:kern w:val="0"/>
          <w:szCs w:val="24"/>
        </w:rPr>
        <w:t>1</w:t>
      </w:r>
      <w:r w:rsidR="006D141C" w:rsidRPr="00191E1C">
        <w:rPr>
          <w:rFonts w:ascii="Times New Roman" w:hAnsi="Times New Roman" w:cs="Times New Roman" w:hint="eastAsia"/>
          <w:kern w:val="0"/>
          <w:szCs w:val="24"/>
        </w:rPr>
        <w:t>基金份额持有人大会决议</w:t>
      </w:r>
      <w:bookmarkEnd w:id="107"/>
      <w:bookmarkEnd w:id="108"/>
    </w:p>
    <w:p w:rsidR="006D141C" w:rsidRDefault="006D141C" w:rsidP="00191E1C">
      <w:pPr>
        <w:tabs>
          <w:tab w:val="left" w:pos="426"/>
        </w:tabs>
        <w:spacing w:before="29" w:line="288" w:lineRule="auto"/>
        <w:ind w:firstLineChars="200" w:firstLine="480"/>
        <w:rPr>
          <w:kern w:val="0"/>
          <w:sz w:val="24"/>
        </w:rPr>
      </w:pPr>
      <w:bookmarkStart w:id="109" w:name="_Toc331410118"/>
      <w:r w:rsidRPr="00191E1C">
        <w:rPr>
          <w:rFonts w:hint="eastAsia"/>
          <w:kern w:val="0"/>
          <w:sz w:val="24"/>
        </w:rPr>
        <w:t>本基金本报告期内未召开基金份额持有人大会。</w:t>
      </w:r>
    </w:p>
    <w:p w:rsidR="00191E1C" w:rsidRPr="00191E1C" w:rsidRDefault="00191E1C"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110" w:name="_Toc4069831"/>
      <w:r w:rsidRPr="00191E1C">
        <w:rPr>
          <w:rFonts w:ascii="Times New Roman" w:hAnsi="Times New Roman" w:cs="Times New Roman" w:hint="eastAsia"/>
          <w:kern w:val="0"/>
          <w:szCs w:val="24"/>
        </w:rPr>
        <w:t>11</w:t>
      </w:r>
      <w:r w:rsidR="001928E4" w:rsidRPr="00191E1C">
        <w:rPr>
          <w:rFonts w:ascii="Times New Roman" w:hAnsi="Times New Roman" w:cs="Times New Roman" w:hint="eastAsia"/>
          <w:kern w:val="0"/>
          <w:szCs w:val="24"/>
        </w:rPr>
        <w:t>.2</w:t>
      </w:r>
      <w:r w:rsidR="006D141C" w:rsidRPr="00191E1C">
        <w:rPr>
          <w:rFonts w:ascii="Times New Roman" w:hAnsi="Times New Roman" w:cs="Times New Roman" w:hint="eastAsia"/>
          <w:kern w:val="0"/>
          <w:szCs w:val="24"/>
        </w:rPr>
        <w:t>基金管理人、基金托管人的专门基金托管部门的重大人事变动</w:t>
      </w:r>
      <w:bookmarkEnd w:id="109"/>
      <w:bookmarkEnd w:id="110"/>
    </w:p>
    <w:p w:rsidR="000B3829" w:rsidRDefault="00726CD3">
      <w:pPr>
        <w:tabs>
          <w:tab w:val="left" w:pos="426"/>
        </w:tabs>
        <w:spacing w:before="29" w:line="288" w:lineRule="auto"/>
        <w:ind w:firstLineChars="200" w:firstLine="480"/>
        <w:rPr>
          <w:kern w:val="0"/>
          <w:sz w:val="24"/>
        </w:rPr>
      </w:pPr>
      <w:r>
        <w:rPr>
          <w:rFonts w:hint="eastAsia"/>
          <w:kern w:val="0"/>
          <w:sz w:val="24"/>
        </w:rPr>
        <w:t>1</w:t>
      </w:r>
      <w:r>
        <w:rPr>
          <w:rFonts w:hint="eastAsia"/>
          <w:kern w:val="0"/>
          <w:sz w:val="24"/>
        </w:rPr>
        <w:t>、基金管理人的重大人事变动：</w:t>
      </w:r>
    </w:p>
    <w:p w:rsidR="000B3829" w:rsidRDefault="00726CD3">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）本基金管理人于</w:t>
      </w:r>
      <w:r>
        <w:rPr>
          <w:rFonts w:hint="eastAsia"/>
          <w:kern w:val="0"/>
          <w:sz w:val="24"/>
        </w:rPr>
        <w:t>2018</w:t>
      </w:r>
      <w:r>
        <w:rPr>
          <w:rFonts w:hint="eastAsia"/>
          <w:kern w:val="0"/>
          <w:sz w:val="24"/>
        </w:rPr>
        <w:t>年</w:t>
      </w:r>
      <w:r>
        <w:rPr>
          <w:rFonts w:hint="eastAsia"/>
          <w:kern w:val="0"/>
          <w:sz w:val="24"/>
        </w:rPr>
        <w:t>6</w:t>
      </w:r>
      <w:r>
        <w:rPr>
          <w:rFonts w:hint="eastAsia"/>
          <w:kern w:val="0"/>
          <w:sz w:val="24"/>
        </w:rPr>
        <w:t>月</w:t>
      </w:r>
      <w:r>
        <w:rPr>
          <w:rFonts w:hint="eastAsia"/>
          <w:kern w:val="0"/>
          <w:sz w:val="24"/>
        </w:rPr>
        <w:t>30</w:t>
      </w:r>
      <w:r>
        <w:rPr>
          <w:rFonts w:hint="eastAsia"/>
          <w:kern w:val="0"/>
          <w:sz w:val="24"/>
        </w:rPr>
        <w:t>日发布公告，经公司第四届董事会第三十二次会议审议通过，同意苏奋先生辞去公司督察长职务，并于</w:t>
      </w:r>
      <w:r>
        <w:rPr>
          <w:rFonts w:hint="eastAsia"/>
          <w:kern w:val="0"/>
          <w:sz w:val="24"/>
        </w:rPr>
        <w:t>2018</w:t>
      </w:r>
      <w:r>
        <w:rPr>
          <w:rFonts w:hint="eastAsia"/>
          <w:kern w:val="0"/>
          <w:sz w:val="24"/>
        </w:rPr>
        <w:t>年</w:t>
      </w:r>
      <w:r>
        <w:rPr>
          <w:rFonts w:hint="eastAsia"/>
          <w:kern w:val="0"/>
          <w:sz w:val="24"/>
        </w:rPr>
        <w:t>9</w:t>
      </w:r>
      <w:r>
        <w:rPr>
          <w:rFonts w:hint="eastAsia"/>
          <w:kern w:val="0"/>
          <w:sz w:val="24"/>
        </w:rPr>
        <w:t>月</w:t>
      </w:r>
      <w:r>
        <w:rPr>
          <w:rFonts w:hint="eastAsia"/>
          <w:kern w:val="0"/>
          <w:sz w:val="24"/>
        </w:rPr>
        <w:t>28</w:t>
      </w:r>
      <w:r>
        <w:rPr>
          <w:rFonts w:hint="eastAsia"/>
          <w:kern w:val="0"/>
          <w:sz w:val="24"/>
        </w:rPr>
        <w:t>日发布公告，经公司第四届董事会第三十三次会议审议通过，同意佘川女士担任公司督察长职务；</w:t>
      </w:r>
    </w:p>
    <w:p w:rsidR="000B3829" w:rsidRDefault="00726CD3">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）本基金管理人于</w:t>
      </w:r>
      <w:r>
        <w:rPr>
          <w:rFonts w:hint="eastAsia"/>
          <w:kern w:val="0"/>
          <w:sz w:val="24"/>
        </w:rPr>
        <w:t>2018</w:t>
      </w:r>
      <w:r>
        <w:rPr>
          <w:rFonts w:hint="eastAsia"/>
          <w:kern w:val="0"/>
          <w:sz w:val="24"/>
        </w:rPr>
        <w:t>年</w:t>
      </w:r>
      <w:r>
        <w:rPr>
          <w:rFonts w:hint="eastAsia"/>
          <w:kern w:val="0"/>
          <w:sz w:val="24"/>
        </w:rPr>
        <w:t>10</w:t>
      </w:r>
      <w:r>
        <w:rPr>
          <w:rFonts w:hint="eastAsia"/>
          <w:kern w:val="0"/>
          <w:sz w:val="24"/>
        </w:rPr>
        <w:t>月</w:t>
      </w:r>
      <w:r>
        <w:rPr>
          <w:rFonts w:hint="eastAsia"/>
          <w:kern w:val="0"/>
          <w:sz w:val="24"/>
        </w:rPr>
        <w:t>20</w:t>
      </w:r>
      <w:r>
        <w:rPr>
          <w:rFonts w:hint="eastAsia"/>
          <w:kern w:val="0"/>
          <w:sz w:val="24"/>
        </w:rPr>
        <w:t>日发布公告，经公司第五届董事会第一次会议审议通过，选举阮红女士担任公司董事长（法定代表人），并于</w:t>
      </w:r>
      <w:r>
        <w:rPr>
          <w:rFonts w:hint="eastAsia"/>
          <w:kern w:val="0"/>
          <w:sz w:val="24"/>
        </w:rPr>
        <w:t>2019</w:t>
      </w:r>
      <w:r>
        <w:rPr>
          <w:rFonts w:hint="eastAsia"/>
          <w:kern w:val="0"/>
          <w:sz w:val="24"/>
        </w:rPr>
        <w:t>年</w:t>
      </w:r>
      <w:r>
        <w:rPr>
          <w:rFonts w:hint="eastAsia"/>
          <w:kern w:val="0"/>
          <w:sz w:val="24"/>
        </w:rPr>
        <w:t>2</w:t>
      </w:r>
      <w:r>
        <w:rPr>
          <w:rFonts w:hint="eastAsia"/>
          <w:kern w:val="0"/>
          <w:sz w:val="24"/>
        </w:rPr>
        <w:t>月</w:t>
      </w:r>
      <w:r>
        <w:rPr>
          <w:rFonts w:hint="eastAsia"/>
          <w:kern w:val="0"/>
          <w:sz w:val="24"/>
        </w:rPr>
        <w:t>28</w:t>
      </w:r>
      <w:r>
        <w:rPr>
          <w:rFonts w:hint="eastAsia"/>
          <w:kern w:val="0"/>
          <w:sz w:val="24"/>
        </w:rPr>
        <w:t>日发布公告，经公司第五届董事会第五次会议审议通过，选举谢卫先生担任公司总经理，阮红女士不再担任公司总经理。期后变动敬请关注基金管理人发布的相关公告。</w:t>
      </w:r>
      <w:r>
        <w:rPr>
          <w:rFonts w:hint="eastAsia"/>
          <w:kern w:val="0"/>
          <w:sz w:val="24"/>
        </w:rPr>
        <w:t xml:space="preserve"> </w:t>
      </w:r>
    </w:p>
    <w:p w:rsidR="006D141C" w:rsidRDefault="006D141C" w:rsidP="00191E1C">
      <w:pPr>
        <w:tabs>
          <w:tab w:val="left" w:pos="426"/>
        </w:tabs>
        <w:spacing w:before="29" w:line="288" w:lineRule="auto"/>
        <w:ind w:firstLineChars="200" w:firstLine="480"/>
        <w:rPr>
          <w:kern w:val="0"/>
          <w:sz w:val="24"/>
        </w:rPr>
      </w:pPr>
      <w:bookmarkStart w:id="111" w:name="_Toc331410119"/>
      <w:r w:rsidRPr="00191E1C">
        <w:rPr>
          <w:rFonts w:hint="eastAsia"/>
          <w:kern w:val="0"/>
          <w:sz w:val="24"/>
        </w:rPr>
        <w:lastRenderedPageBreak/>
        <w:t>2</w:t>
      </w:r>
      <w:r w:rsidRPr="00191E1C">
        <w:rPr>
          <w:rFonts w:hint="eastAsia"/>
          <w:kern w:val="0"/>
          <w:sz w:val="24"/>
        </w:rPr>
        <w:t>、基金托管人的基金托管部门的重大人事变动：本基金托管人的专门基金托管部门本报告期内未发生重大人事变动。</w:t>
      </w:r>
    </w:p>
    <w:p w:rsidR="005776D9" w:rsidRPr="00191E1C" w:rsidRDefault="005776D9"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112" w:name="_Toc4069832"/>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 xml:space="preserve">.3 </w:t>
      </w:r>
      <w:r w:rsidR="006D141C" w:rsidRPr="00191E1C">
        <w:rPr>
          <w:rFonts w:ascii="Times New Roman" w:hAnsi="Times New Roman" w:cs="Times New Roman" w:hint="eastAsia"/>
          <w:kern w:val="0"/>
          <w:szCs w:val="24"/>
        </w:rPr>
        <w:t>涉及基金管理人、基金财产、基金托管业务的诉讼</w:t>
      </w:r>
      <w:bookmarkEnd w:id="111"/>
      <w:bookmarkEnd w:id="112"/>
    </w:p>
    <w:p w:rsidR="006D141C" w:rsidRDefault="006D141C" w:rsidP="00191E1C">
      <w:pPr>
        <w:tabs>
          <w:tab w:val="left" w:pos="426"/>
        </w:tabs>
        <w:spacing w:before="29" w:line="288" w:lineRule="auto"/>
        <w:ind w:firstLineChars="200" w:firstLine="480"/>
        <w:rPr>
          <w:kern w:val="0"/>
          <w:sz w:val="24"/>
        </w:rPr>
      </w:pPr>
      <w:bookmarkStart w:id="113" w:name="_Toc331410120"/>
      <w:r w:rsidRPr="00191E1C">
        <w:rPr>
          <w:rFonts w:hint="eastAsia"/>
          <w:kern w:val="0"/>
          <w:sz w:val="24"/>
        </w:rPr>
        <w:t>本报告期内未发生涉及本基金管理人、基金财产、基金托管业务的诉讼事项。</w:t>
      </w:r>
    </w:p>
    <w:p w:rsidR="005776D9" w:rsidRDefault="005776D9" w:rsidP="00191E1C">
      <w:pPr>
        <w:tabs>
          <w:tab w:val="left" w:pos="426"/>
        </w:tabs>
        <w:spacing w:before="29" w:line="288" w:lineRule="auto"/>
        <w:ind w:firstLineChars="200" w:firstLine="480"/>
        <w:rPr>
          <w:kern w:val="0"/>
          <w:sz w:val="24"/>
        </w:rPr>
      </w:pPr>
    </w:p>
    <w:p w:rsidR="00F3331A" w:rsidRPr="00EE4005" w:rsidRDefault="00F3331A" w:rsidP="00EE4005">
      <w:pPr>
        <w:pStyle w:val="20"/>
        <w:spacing w:before="29" w:after="0" w:line="288" w:lineRule="auto"/>
        <w:rPr>
          <w:rFonts w:ascii="Times New Roman" w:hAnsi="Times New Roman" w:cs="Times New Roman"/>
          <w:kern w:val="0"/>
          <w:szCs w:val="24"/>
        </w:rPr>
      </w:pPr>
      <w:bookmarkStart w:id="114" w:name="_Toc374448153"/>
      <w:bookmarkStart w:id="115" w:name="_Toc4069833"/>
      <w:r w:rsidRPr="00EE4005">
        <w:rPr>
          <w:rFonts w:ascii="Times New Roman" w:hAnsi="Times New Roman" w:cs="Times New Roman" w:hint="eastAsia"/>
          <w:kern w:val="0"/>
          <w:szCs w:val="24"/>
        </w:rPr>
        <w:t xml:space="preserve">11.4 </w:t>
      </w:r>
      <w:r w:rsidRPr="00EE4005">
        <w:rPr>
          <w:rFonts w:ascii="Times New Roman" w:hAnsi="Times New Roman" w:cs="Times New Roman" w:hint="eastAsia"/>
          <w:kern w:val="0"/>
          <w:szCs w:val="24"/>
        </w:rPr>
        <w:t>基金投资策略的改变</w:t>
      </w:r>
      <w:bookmarkEnd w:id="114"/>
      <w:bookmarkEnd w:id="115"/>
    </w:p>
    <w:p w:rsidR="00F3331A" w:rsidRPr="00ED19BE" w:rsidRDefault="00F3331A" w:rsidP="00F3331A">
      <w:pPr>
        <w:tabs>
          <w:tab w:val="left" w:pos="426"/>
        </w:tabs>
        <w:spacing w:before="29" w:line="288" w:lineRule="auto"/>
        <w:ind w:firstLineChars="200" w:firstLine="480"/>
        <w:rPr>
          <w:kern w:val="0"/>
          <w:sz w:val="24"/>
        </w:rPr>
      </w:pPr>
      <w:bookmarkStart w:id="116" w:name="_Toc331410121"/>
      <w:r w:rsidRPr="00ED19BE">
        <w:rPr>
          <w:rFonts w:hint="eastAsia"/>
          <w:kern w:val="0"/>
          <w:sz w:val="24"/>
        </w:rPr>
        <w:t>本基金本报告期内投资策略未发生改变。</w:t>
      </w:r>
    </w:p>
    <w:bookmarkEnd w:id="116"/>
    <w:p w:rsidR="00F3331A" w:rsidRPr="00191E1C" w:rsidRDefault="00F3331A" w:rsidP="00F3331A">
      <w:pPr>
        <w:tabs>
          <w:tab w:val="left" w:pos="426"/>
        </w:tabs>
        <w:spacing w:before="29" w:line="288" w:lineRule="auto"/>
        <w:ind w:firstLineChars="200" w:firstLine="480"/>
        <w:rPr>
          <w:kern w:val="0"/>
          <w:sz w:val="24"/>
        </w:rPr>
      </w:pPr>
    </w:p>
    <w:p w:rsidR="00C8763A" w:rsidRPr="00544061" w:rsidRDefault="00C8763A" w:rsidP="007B3933">
      <w:pPr>
        <w:pStyle w:val="20"/>
        <w:spacing w:beforeLines="100" w:before="312" w:after="0"/>
        <w:rPr>
          <w:rFonts w:ascii="Times New Roman" w:eastAsiaTheme="minorEastAsia" w:hAnsi="Times New Roman"/>
          <w:color w:val="000000" w:themeColor="text1"/>
          <w:szCs w:val="24"/>
        </w:rPr>
      </w:pPr>
      <w:bookmarkStart w:id="117" w:name="_Toc4069834"/>
      <w:bookmarkStart w:id="118" w:name="_Toc249760071"/>
      <w:bookmarkEnd w:id="113"/>
      <w:r w:rsidRPr="00544061">
        <w:rPr>
          <w:rFonts w:ascii="Times New Roman" w:eastAsiaTheme="minorEastAsia" w:hAnsi="Times New Roman" w:cs="Times New Roman"/>
          <w:color w:val="000000" w:themeColor="text1"/>
          <w:kern w:val="0"/>
          <w:szCs w:val="24"/>
        </w:rPr>
        <w:t>11.5</w:t>
      </w:r>
      <w:r w:rsidRPr="00544061">
        <w:rPr>
          <w:rFonts w:ascii="Times New Roman" w:eastAsiaTheme="minorEastAsia" w:hAnsi="Times New Roman" w:cs="Times New Roman" w:hint="eastAsia"/>
          <w:color w:val="000000" w:themeColor="text1"/>
          <w:kern w:val="0"/>
          <w:szCs w:val="24"/>
        </w:rPr>
        <w:t xml:space="preserve"> </w:t>
      </w:r>
      <w:r w:rsidRPr="00544061">
        <w:rPr>
          <w:rFonts w:ascii="Times New Roman" w:eastAsiaTheme="minorEastAsia" w:hAnsi="Times New Roman" w:cs="Times New Roman" w:hint="eastAsia"/>
          <w:color w:val="000000" w:themeColor="text1"/>
          <w:kern w:val="0"/>
          <w:szCs w:val="24"/>
        </w:rPr>
        <w:t>本报告期持有的基金发生的重大影响事件</w:t>
      </w:r>
      <w:bookmarkEnd w:id="117"/>
    </w:p>
    <w:p w:rsidR="00C8763A" w:rsidRPr="00544061" w:rsidRDefault="00C8763A" w:rsidP="00544061">
      <w:pPr>
        <w:spacing w:line="360" w:lineRule="auto"/>
        <w:ind w:firstLineChars="200" w:firstLine="480"/>
        <w:rPr>
          <w:rFonts w:eastAsiaTheme="minorEastAsia"/>
          <w:color w:val="000000" w:themeColor="text1"/>
          <w:sz w:val="24"/>
        </w:rPr>
      </w:pPr>
      <w:r w:rsidRPr="00544061">
        <w:rPr>
          <w:rFonts w:eastAsiaTheme="minorEastAsia"/>
          <w:color w:val="000000" w:themeColor="text1"/>
          <w:sz w:val="24"/>
        </w:rPr>
        <w:t>无。</w:t>
      </w:r>
    </w:p>
    <w:p w:rsidR="00C8763A" w:rsidRPr="00544061"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19" w:name="_Toc374448154"/>
      <w:bookmarkStart w:id="120" w:name="_Toc4069835"/>
      <w:r w:rsidRPr="00544061">
        <w:rPr>
          <w:rFonts w:ascii="Times New Roman" w:eastAsiaTheme="minorEastAsia" w:hAnsi="Times New Roman" w:cs="Times New Roman"/>
          <w:color w:val="000000" w:themeColor="text1"/>
          <w:kern w:val="0"/>
          <w:szCs w:val="24"/>
        </w:rPr>
        <w:t>11.</w:t>
      </w:r>
      <w:r w:rsidRPr="00544061">
        <w:rPr>
          <w:rFonts w:ascii="Times New Roman" w:eastAsiaTheme="minorEastAsia" w:hAnsi="Times New Roman" w:cs="Times New Roman" w:hint="eastAsia"/>
          <w:color w:val="000000" w:themeColor="text1"/>
          <w:kern w:val="0"/>
          <w:szCs w:val="24"/>
        </w:rPr>
        <w:t>6</w:t>
      </w:r>
      <w:r w:rsidRPr="00544061">
        <w:rPr>
          <w:rFonts w:ascii="Times New Roman" w:eastAsiaTheme="minorEastAsia" w:hAnsi="Times New Roman" w:cs="Times New Roman"/>
          <w:color w:val="000000" w:themeColor="text1"/>
          <w:kern w:val="0"/>
          <w:szCs w:val="24"/>
        </w:rPr>
        <w:t>为基金进行审计的会计师事务所情况</w:t>
      </w:r>
      <w:bookmarkEnd w:id="119"/>
      <w:bookmarkEnd w:id="120"/>
    </w:p>
    <w:p w:rsidR="00C8763A" w:rsidRPr="00544061" w:rsidRDefault="00D14E52" w:rsidP="00544061">
      <w:pPr>
        <w:tabs>
          <w:tab w:val="left" w:pos="426"/>
        </w:tabs>
        <w:spacing w:line="360" w:lineRule="auto"/>
        <w:ind w:firstLineChars="200" w:firstLine="480"/>
        <w:jc w:val="left"/>
        <w:rPr>
          <w:rFonts w:eastAsiaTheme="minorEastAsia"/>
          <w:color w:val="000000" w:themeColor="text1"/>
          <w:sz w:val="24"/>
        </w:rPr>
      </w:pPr>
      <w:bookmarkStart w:id="121" w:name="OLE_LINK3"/>
      <w:bookmarkStart w:id="122" w:name="_Toc331410122"/>
      <w:r w:rsidRPr="00D14E52">
        <w:rPr>
          <w:rFonts w:eastAsiaTheme="minorEastAsia" w:hint="eastAsia"/>
          <w:color w:val="000000" w:themeColor="text1"/>
          <w:sz w:val="24"/>
        </w:rPr>
        <w:t>本报告期内，为本基金提供审计服务的会计师事务所为普华永道中天会计师事务所（特殊普通合伙）。本期审计费为</w:t>
      </w:r>
      <w:r w:rsidRPr="00D14E52">
        <w:rPr>
          <w:rFonts w:eastAsiaTheme="minorEastAsia" w:hint="eastAsia"/>
          <w:color w:val="000000" w:themeColor="text1"/>
          <w:sz w:val="24"/>
        </w:rPr>
        <w:t>110,000</w:t>
      </w:r>
      <w:r w:rsidRPr="00D14E52">
        <w:rPr>
          <w:rFonts w:eastAsiaTheme="minorEastAsia" w:hint="eastAsia"/>
          <w:color w:val="000000" w:themeColor="text1"/>
          <w:sz w:val="24"/>
        </w:rPr>
        <w:t>元，自本基金基金合同生效以来，本基金未改聘为其审计的会计师事务所。</w:t>
      </w:r>
    </w:p>
    <w:p w:rsidR="00C8763A" w:rsidRPr="00544061"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23" w:name="_Toc374448155"/>
      <w:bookmarkStart w:id="124" w:name="_Toc4069836"/>
      <w:bookmarkEnd w:id="121"/>
      <w:r w:rsidRPr="00544061">
        <w:rPr>
          <w:rFonts w:ascii="Times New Roman" w:eastAsiaTheme="minorEastAsia" w:hAnsi="Times New Roman" w:cs="Times New Roman"/>
          <w:color w:val="000000" w:themeColor="text1"/>
          <w:kern w:val="0"/>
          <w:szCs w:val="24"/>
        </w:rPr>
        <w:t>11.</w:t>
      </w:r>
      <w:r w:rsidRPr="00544061">
        <w:rPr>
          <w:rFonts w:ascii="Times New Roman" w:eastAsiaTheme="minorEastAsia" w:hAnsi="Times New Roman" w:cs="Times New Roman" w:hint="eastAsia"/>
          <w:color w:val="000000" w:themeColor="text1"/>
          <w:kern w:val="0"/>
          <w:szCs w:val="24"/>
        </w:rPr>
        <w:t>7</w:t>
      </w:r>
      <w:r w:rsidRPr="00544061">
        <w:rPr>
          <w:rFonts w:ascii="Times New Roman" w:eastAsiaTheme="minorEastAsia" w:hAnsi="Times New Roman" w:cs="Times New Roman"/>
          <w:color w:val="000000" w:themeColor="text1"/>
          <w:kern w:val="0"/>
          <w:szCs w:val="24"/>
        </w:rPr>
        <w:t xml:space="preserve"> </w:t>
      </w:r>
      <w:r w:rsidRPr="00544061">
        <w:rPr>
          <w:rFonts w:ascii="Times New Roman" w:eastAsiaTheme="minorEastAsia" w:hAnsi="Times New Roman" w:cs="Times New Roman"/>
          <w:color w:val="000000" w:themeColor="text1"/>
          <w:kern w:val="0"/>
          <w:szCs w:val="24"/>
        </w:rPr>
        <w:t>管理人、托管人及其高级管理人员受稽查或处罚等情况</w:t>
      </w:r>
      <w:bookmarkEnd w:id="122"/>
      <w:bookmarkEnd w:id="123"/>
      <w:bookmarkEnd w:id="124"/>
    </w:p>
    <w:p w:rsidR="000B3829" w:rsidRDefault="00726CD3">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0B3829" w:rsidRDefault="00726CD3">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0B3829" w:rsidRDefault="00726CD3">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8763A" w:rsidRPr="00544061" w:rsidRDefault="00C8763A" w:rsidP="00544061">
      <w:pPr>
        <w:tabs>
          <w:tab w:val="left" w:pos="426"/>
        </w:tabs>
        <w:spacing w:line="360" w:lineRule="auto"/>
        <w:ind w:firstLineChars="200" w:firstLine="480"/>
        <w:jc w:val="left"/>
        <w:rPr>
          <w:rFonts w:eastAsiaTheme="minorEastAsia"/>
          <w:color w:val="000000" w:themeColor="text1"/>
          <w:sz w:val="24"/>
        </w:rPr>
      </w:pPr>
      <w:bookmarkStart w:id="125" w:name="_Toc331410123"/>
      <w:r w:rsidRPr="00544061">
        <w:rPr>
          <w:rFonts w:eastAsiaTheme="minorEastAsia"/>
          <w:color w:val="000000" w:themeColor="text1"/>
          <w:sz w:val="24"/>
        </w:rPr>
        <w:t>基金托管人及其高级管理人员本报告期内未受监管部门稽查或处罚。</w:t>
      </w:r>
    </w:p>
    <w:p w:rsidR="00C8763A" w:rsidRPr="00544061"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26" w:name="_Toc374448156"/>
      <w:bookmarkStart w:id="127" w:name="_Toc4069837"/>
      <w:r w:rsidRPr="00544061">
        <w:rPr>
          <w:rFonts w:ascii="Times New Roman" w:eastAsiaTheme="minorEastAsia" w:hAnsi="Times New Roman" w:cs="Times New Roman"/>
          <w:color w:val="000000" w:themeColor="text1"/>
          <w:kern w:val="0"/>
          <w:szCs w:val="24"/>
        </w:rPr>
        <w:t xml:space="preserve">11.8 </w:t>
      </w:r>
      <w:r w:rsidRPr="00544061">
        <w:rPr>
          <w:rFonts w:ascii="Times New Roman" w:eastAsiaTheme="minorEastAsia" w:hAnsi="Times New Roman" w:cs="Times New Roman"/>
          <w:color w:val="000000" w:themeColor="text1"/>
          <w:kern w:val="0"/>
          <w:szCs w:val="24"/>
        </w:rPr>
        <w:t>基金租用证券公司交易单元的有关情况</w:t>
      </w:r>
      <w:bookmarkEnd w:id="125"/>
      <w:bookmarkEnd w:id="126"/>
      <w:bookmarkEnd w:id="127"/>
    </w:p>
    <w:p w:rsidR="00C8763A" w:rsidRPr="00544061" w:rsidRDefault="00C8763A" w:rsidP="00C8763A">
      <w:pPr>
        <w:spacing w:line="360" w:lineRule="auto"/>
        <w:rPr>
          <w:rFonts w:eastAsiaTheme="minorEastAsia"/>
          <w:b/>
          <w:color w:val="000000" w:themeColor="text1"/>
          <w:sz w:val="24"/>
        </w:rPr>
      </w:pPr>
      <w:bookmarkStart w:id="128" w:name="_Toc249760070"/>
      <w:r w:rsidRPr="00544061">
        <w:rPr>
          <w:rFonts w:eastAsiaTheme="minorEastAsia"/>
          <w:b/>
          <w:color w:val="000000" w:themeColor="text1"/>
          <w:sz w:val="24"/>
        </w:rPr>
        <w:t>11.8.1</w:t>
      </w:r>
      <w:r w:rsidRPr="00544061">
        <w:rPr>
          <w:rFonts w:eastAsiaTheme="minorEastAsia" w:hint="eastAsia"/>
          <w:b/>
          <w:color w:val="000000" w:themeColor="text1"/>
          <w:sz w:val="24"/>
        </w:rPr>
        <w:t xml:space="preserve"> </w:t>
      </w:r>
      <w:r w:rsidRPr="00544061">
        <w:rPr>
          <w:rFonts w:eastAsiaTheme="minorEastAsia"/>
          <w:b/>
          <w:color w:val="000000" w:themeColor="text1"/>
          <w:sz w:val="24"/>
        </w:rPr>
        <w:t>基金租用证券公司交易单元进行股票投资及佣金支付情况</w:t>
      </w:r>
      <w:bookmarkEnd w:id="128"/>
    </w:p>
    <w:p w:rsidR="00C8763A" w:rsidRPr="00544061" w:rsidRDefault="00C8763A" w:rsidP="00544061">
      <w:pPr>
        <w:pStyle w:val="a0"/>
        <w:spacing w:line="276" w:lineRule="auto"/>
        <w:ind w:firstLineChars="2600" w:firstLine="6240"/>
        <w:jc w:val="right"/>
        <w:rPr>
          <w:rFonts w:eastAsiaTheme="minorEastAsia"/>
          <w:color w:val="000000" w:themeColor="text1"/>
          <w:sz w:val="24"/>
        </w:rPr>
      </w:pPr>
      <w:r w:rsidRPr="00544061">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8763A" w:rsidRPr="00544061" w:rsidTr="00BF372F">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BF372F">
            <w:pPr>
              <w:spacing w:line="276" w:lineRule="auto"/>
              <w:jc w:val="center"/>
              <w:rPr>
                <w:rFonts w:eastAsiaTheme="minorEastAsia"/>
                <w:color w:val="000000" w:themeColor="text1"/>
                <w:sz w:val="24"/>
              </w:rPr>
            </w:pPr>
            <w:r w:rsidRPr="00544061">
              <w:rPr>
                <w:rFonts w:eastAsiaTheme="minorEastAsia"/>
                <w:color w:val="000000" w:themeColor="text1"/>
                <w:sz w:val="24"/>
              </w:rPr>
              <w:t>券商名称</w:t>
            </w: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BF372F">
            <w:pPr>
              <w:spacing w:line="276" w:lineRule="auto"/>
              <w:jc w:val="center"/>
              <w:rPr>
                <w:rFonts w:eastAsiaTheme="minorEastAsia"/>
                <w:color w:val="000000" w:themeColor="text1"/>
                <w:sz w:val="24"/>
              </w:rPr>
            </w:pPr>
            <w:r w:rsidRPr="00544061">
              <w:rPr>
                <w:rFonts w:eastAsiaTheme="minorEastAsia"/>
                <w:color w:val="000000" w:themeColor="text1"/>
                <w:sz w:val="24"/>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BF372F">
            <w:pPr>
              <w:spacing w:line="276" w:lineRule="auto"/>
              <w:jc w:val="center"/>
              <w:rPr>
                <w:rFonts w:eastAsiaTheme="minorEastAsia"/>
                <w:color w:val="000000" w:themeColor="text1"/>
                <w:sz w:val="24"/>
              </w:rPr>
            </w:pPr>
            <w:r w:rsidRPr="00544061">
              <w:rPr>
                <w:rFonts w:eastAsiaTheme="minorEastAsia"/>
                <w:color w:val="000000" w:themeColor="text1"/>
                <w:sz w:val="24"/>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BF372F">
            <w:pPr>
              <w:spacing w:line="276" w:lineRule="auto"/>
              <w:jc w:val="center"/>
              <w:rPr>
                <w:rFonts w:eastAsiaTheme="minorEastAsia"/>
                <w:color w:val="000000" w:themeColor="text1"/>
                <w:sz w:val="24"/>
              </w:rPr>
            </w:pPr>
            <w:r w:rsidRPr="00544061">
              <w:rPr>
                <w:rFonts w:eastAsiaTheme="minorEastAsia"/>
                <w:color w:val="000000" w:themeColor="text1"/>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BF372F">
            <w:pPr>
              <w:spacing w:line="276" w:lineRule="auto"/>
              <w:jc w:val="center"/>
              <w:rPr>
                <w:rFonts w:eastAsiaTheme="minorEastAsia"/>
                <w:color w:val="000000" w:themeColor="text1"/>
                <w:kern w:val="0"/>
                <w:sz w:val="24"/>
              </w:rPr>
            </w:pPr>
            <w:r w:rsidRPr="00544061">
              <w:rPr>
                <w:rFonts w:eastAsiaTheme="minorEastAsia"/>
                <w:color w:val="000000" w:themeColor="text1"/>
                <w:kern w:val="0"/>
                <w:sz w:val="24"/>
              </w:rPr>
              <w:t>备注</w:t>
            </w:r>
          </w:p>
        </w:tc>
      </w:tr>
      <w:tr w:rsidR="00C8763A" w:rsidRPr="00544061" w:rsidTr="00BF372F">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BF372F">
            <w:pPr>
              <w:widowControl/>
              <w:spacing w:line="276" w:lineRule="auto"/>
              <w:jc w:val="left"/>
              <w:rPr>
                <w:rFonts w:eastAsiaTheme="minorEastAsia"/>
                <w:color w:val="000000" w:themeColor="text1"/>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BF372F">
            <w:pPr>
              <w:widowControl/>
              <w:spacing w:line="276" w:lineRule="auto"/>
              <w:jc w:val="left"/>
              <w:rPr>
                <w:rFonts w:eastAsiaTheme="minorEastAsia"/>
                <w:color w:val="000000" w:themeColor="text1"/>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BF372F">
            <w:pPr>
              <w:spacing w:line="276" w:lineRule="auto"/>
              <w:jc w:val="center"/>
              <w:rPr>
                <w:rFonts w:eastAsiaTheme="minorEastAsia"/>
                <w:color w:val="000000" w:themeColor="text1"/>
                <w:sz w:val="24"/>
              </w:rPr>
            </w:pPr>
            <w:r w:rsidRPr="00544061">
              <w:rPr>
                <w:rFonts w:eastAsiaTheme="minorEastAsia"/>
                <w:color w:val="000000" w:themeColor="text1"/>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BF372F">
            <w:pPr>
              <w:spacing w:line="276" w:lineRule="auto"/>
              <w:jc w:val="center"/>
              <w:rPr>
                <w:rFonts w:eastAsiaTheme="minorEastAsia"/>
                <w:color w:val="000000" w:themeColor="text1"/>
                <w:sz w:val="24"/>
              </w:rPr>
            </w:pPr>
            <w:r w:rsidRPr="00544061">
              <w:rPr>
                <w:rFonts w:eastAsiaTheme="minorEastAsia"/>
                <w:color w:val="000000" w:themeColor="text1"/>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BF372F">
            <w:pPr>
              <w:spacing w:line="276" w:lineRule="auto"/>
              <w:jc w:val="center"/>
              <w:rPr>
                <w:rFonts w:eastAsiaTheme="minorEastAsia"/>
                <w:color w:val="000000" w:themeColor="text1"/>
                <w:kern w:val="0"/>
                <w:sz w:val="24"/>
              </w:rPr>
            </w:pPr>
            <w:r w:rsidRPr="00544061">
              <w:rPr>
                <w:rFonts w:eastAsiaTheme="minorEastAsia"/>
                <w:color w:val="000000" w:themeColor="text1"/>
                <w:kern w:val="0"/>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BF372F">
            <w:pPr>
              <w:spacing w:line="276" w:lineRule="auto"/>
              <w:jc w:val="center"/>
              <w:rPr>
                <w:rFonts w:eastAsiaTheme="minorEastAsia"/>
                <w:color w:val="000000" w:themeColor="text1"/>
                <w:sz w:val="24"/>
              </w:rPr>
            </w:pPr>
            <w:r w:rsidRPr="00544061">
              <w:rPr>
                <w:rFonts w:eastAsiaTheme="minorEastAsia"/>
                <w:color w:val="000000" w:themeColor="text1"/>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BF372F">
            <w:pPr>
              <w:widowControl/>
              <w:spacing w:line="276" w:lineRule="auto"/>
              <w:jc w:val="left"/>
              <w:rPr>
                <w:rFonts w:eastAsiaTheme="minorEastAsia"/>
                <w:color w:val="000000" w:themeColor="text1"/>
                <w:kern w:val="0"/>
                <w:sz w:val="24"/>
              </w:rPr>
            </w:pPr>
          </w:p>
        </w:tc>
      </w:tr>
      <w:tr w:rsidR="000B3829">
        <w:tc>
          <w:tcPr>
            <w:tcW w:w="1560" w:type="dxa"/>
            <w:vAlign w:val="center"/>
          </w:tcPr>
          <w:p w:rsidR="000B3829" w:rsidRDefault="00726CD3">
            <w:pPr>
              <w:jc w:val="left"/>
            </w:pPr>
            <w:r>
              <w:rPr>
                <w:rFonts w:eastAsiaTheme="minorEastAsia"/>
                <w:color w:val="000000" w:themeColor="text1"/>
                <w:sz w:val="24"/>
              </w:rPr>
              <w:t>中信建投证券股份有限公司</w:t>
            </w:r>
          </w:p>
        </w:tc>
        <w:tc>
          <w:tcPr>
            <w:tcW w:w="780" w:type="dxa"/>
            <w:vAlign w:val="center"/>
          </w:tcPr>
          <w:p w:rsidR="000B3829" w:rsidRDefault="00726CD3">
            <w:pPr>
              <w:jc w:val="right"/>
            </w:pPr>
            <w:r>
              <w:rPr>
                <w:rFonts w:eastAsiaTheme="minorEastAsia"/>
                <w:color w:val="000000" w:themeColor="text1"/>
                <w:sz w:val="24"/>
              </w:rPr>
              <w:t>1</w:t>
            </w:r>
          </w:p>
        </w:tc>
        <w:tc>
          <w:tcPr>
            <w:tcW w:w="1800" w:type="dxa"/>
            <w:vAlign w:val="center"/>
          </w:tcPr>
          <w:p w:rsidR="000B3829" w:rsidRDefault="00726CD3">
            <w:pPr>
              <w:jc w:val="right"/>
            </w:pPr>
            <w:r>
              <w:rPr>
                <w:rFonts w:eastAsiaTheme="minorEastAsia"/>
                <w:color w:val="000000" w:themeColor="text1"/>
                <w:sz w:val="24"/>
              </w:rPr>
              <w:t>-</w:t>
            </w:r>
          </w:p>
        </w:tc>
        <w:tc>
          <w:tcPr>
            <w:tcW w:w="1080" w:type="dxa"/>
            <w:vAlign w:val="center"/>
          </w:tcPr>
          <w:p w:rsidR="000B3829" w:rsidRDefault="00726CD3">
            <w:pPr>
              <w:jc w:val="right"/>
            </w:pPr>
            <w:r>
              <w:rPr>
                <w:rFonts w:eastAsiaTheme="minorEastAsia"/>
                <w:color w:val="000000" w:themeColor="text1"/>
                <w:sz w:val="24"/>
              </w:rPr>
              <w:t>-</w:t>
            </w:r>
          </w:p>
        </w:tc>
        <w:tc>
          <w:tcPr>
            <w:tcW w:w="1620" w:type="dxa"/>
            <w:vAlign w:val="center"/>
          </w:tcPr>
          <w:p w:rsidR="000B3829" w:rsidRDefault="00726CD3">
            <w:pPr>
              <w:jc w:val="right"/>
            </w:pPr>
            <w:r>
              <w:rPr>
                <w:rFonts w:eastAsiaTheme="minorEastAsia"/>
                <w:color w:val="000000" w:themeColor="text1"/>
                <w:sz w:val="24"/>
              </w:rPr>
              <w:t>-</w:t>
            </w:r>
          </w:p>
        </w:tc>
        <w:tc>
          <w:tcPr>
            <w:tcW w:w="1080" w:type="dxa"/>
            <w:vAlign w:val="center"/>
          </w:tcPr>
          <w:p w:rsidR="000B3829" w:rsidRDefault="00726CD3">
            <w:pPr>
              <w:jc w:val="right"/>
            </w:pPr>
            <w:r>
              <w:rPr>
                <w:rFonts w:eastAsiaTheme="minorEastAsia"/>
                <w:color w:val="000000" w:themeColor="text1"/>
                <w:sz w:val="24"/>
              </w:rPr>
              <w:t>-</w:t>
            </w:r>
          </w:p>
        </w:tc>
        <w:tc>
          <w:tcPr>
            <w:tcW w:w="1080" w:type="dxa"/>
            <w:vAlign w:val="center"/>
          </w:tcPr>
          <w:p w:rsidR="000B3829" w:rsidRDefault="00726CD3">
            <w:pPr>
              <w:jc w:val="left"/>
            </w:pPr>
            <w:r>
              <w:rPr>
                <w:rFonts w:eastAsiaTheme="minorEastAsia"/>
                <w:color w:val="000000" w:themeColor="text1"/>
                <w:sz w:val="24"/>
              </w:rPr>
              <w:t>-</w:t>
            </w:r>
          </w:p>
        </w:tc>
      </w:tr>
      <w:tr w:rsidR="000B3829">
        <w:tc>
          <w:tcPr>
            <w:tcW w:w="1560" w:type="dxa"/>
            <w:vAlign w:val="center"/>
          </w:tcPr>
          <w:p w:rsidR="000B3829" w:rsidRDefault="00726CD3">
            <w:pPr>
              <w:jc w:val="left"/>
            </w:pPr>
            <w:r>
              <w:rPr>
                <w:rFonts w:eastAsiaTheme="minorEastAsia"/>
                <w:color w:val="000000" w:themeColor="text1"/>
                <w:sz w:val="24"/>
              </w:rPr>
              <w:lastRenderedPageBreak/>
              <w:t>申万宏源证券有限公司</w:t>
            </w:r>
          </w:p>
        </w:tc>
        <w:tc>
          <w:tcPr>
            <w:tcW w:w="780" w:type="dxa"/>
            <w:vAlign w:val="center"/>
          </w:tcPr>
          <w:p w:rsidR="000B3829" w:rsidRDefault="00726CD3">
            <w:pPr>
              <w:jc w:val="right"/>
            </w:pPr>
            <w:r>
              <w:rPr>
                <w:rFonts w:eastAsiaTheme="minorEastAsia"/>
                <w:color w:val="000000" w:themeColor="text1"/>
                <w:sz w:val="24"/>
              </w:rPr>
              <w:t>1</w:t>
            </w:r>
          </w:p>
        </w:tc>
        <w:tc>
          <w:tcPr>
            <w:tcW w:w="1800" w:type="dxa"/>
            <w:vAlign w:val="center"/>
          </w:tcPr>
          <w:p w:rsidR="000B3829" w:rsidRDefault="00726CD3">
            <w:pPr>
              <w:jc w:val="right"/>
            </w:pPr>
            <w:r>
              <w:rPr>
                <w:rFonts w:eastAsiaTheme="minorEastAsia"/>
                <w:color w:val="000000" w:themeColor="text1"/>
                <w:sz w:val="24"/>
              </w:rPr>
              <w:t>-</w:t>
            </w:r>
          </w:p>
        </w:tc>
        <w:tc>
          <w:tcPr>
            <w:tcW w:w="1080" w:type="dxa"/>
            <w:vAlign w:val="center"/>
          </w:tcPr>
          <w:p w:rsidR="000B3829" w:rsidRDefault="00726CD3">
            <w:pPr>
              <w:jc w:val="right"/>
            </w:pPr>
            <w:r>
              <w:rPr>
                <w:rFonts w:eastAsiaTheme="minorEastAsia"/>
                <w:color w:val="000000" w:themeColor="text1"/>
                <w:sz w:val="24"/>
              </w:rPr>
              <w:t>-</w:t>
            </w:r>
          </w:p>
        </w:tc>
        <w:tc>
          <w:tcPr>
            <w:tcW w:w="1620" w:type="dxa"/>
            <w:vAlign w:val="center"/>
          </w:tcPr>
          <w:p w:rsidR="000B3829" w:rsidRDefault="00726CD3">
            <w:pPr>
              <w:jc w:val="right"/>
            </w:pPr>
            <w:r>
              <w:rPr>
                <w:rFonts w:eastAsiaTheme="minorEastAsia"/>
                <w:color w:val="000000" w:themeColor="text1"/>
                <w:sz w:val="24"/>
              </w:rPr>
              <w:t>-</w:t>
            </w:r>
          </w:p>
        </w:tc>
        <w:tc>
          <w:tcPr>
            <w:tcW w:w="1080" w:type="dxa"/>
            <w:vAlign w:val="center"/>
          </w:tcPr>
          <w:p w:rsidR="000B3829" w:rsidRDefault="00726CD3">
            <w:pPr>
              <w:jc w:val="right"/>
            </w:pPr>
            <w:r>
              <w:rPr>
                <w:rFonts w:eastAsiaTheme="minorEastAsia"/>
                <w:color w:val="000000" w:themeColor="text1"/>
                <w:sz w:val="24"/>
              </w:rPr>
              <w:t>-</w:t>
            </w:r>
          </w:p>
        </w:tc>
        <w:tc>
          <w:tcPr>
            <w:tcW w:w="1080" w:type="dxa"/>
            <w:vAlign w:val="center"/>
          </w:tcPr>
          <w:p w:rsidR="000B3829" w:rsidRDefault="00726CD3">
            <w:pPr>
              <w:jc w:val="left"/>
            </w:pPr>
            <w:r>
              <w:rPr>
                <w:rFonts w:eastAsiaTheme="minorEastAsia"/>
                <w:color w:val="000000" w:themeColor="text1"/>
                <w:sz w:val="24"/>
              </w:rPr>
              <w:t>-</w:t>
            </w:r>
          </w:p>
        </w:tc>
      </w:tr>
    </w:tbl>
    <w:p w:rsidR="000B3829" w:rsidRDefault="00726CD3">
      <w:pPr>
        <w:tabs>
          <w:tab w:val="left" w:pos="426"/>
        </w:tabs>
        <w:spacing w:line="360" w:lineRule="auto"/>
        <w:ind w:firstLineChars="200" w:firstLine="480"/>
        <w:jc w:val="left"/>
        <w:rPr>
          <w:rFonts w:eastAsiaTheme="minorEastAsia"/>
          <w:color w:val="000000" w:themeColor="text1"/>
          <w:kern w:val="0"/>
          <w:sz w:val="24"/>
        </w:rPr>
      </w:pPr>
      <w:r>
        <w:rPr>
          <w:rFonts w:eastAsiaTheme="minorEastAsia"/>
          <w:color w:val="000000" w:themeColor="text1"/>
          <w:kern w:val="0"/>
          <w:sz w:val="24"/>
        </w:rPr>
        <w:t>注：</w:t>
      </w:r>
      <w:r>
        <w:rPr>
          <w:rFonts w:eastAsiaTheme="minorEastAsia"/>
          <w:color w:val="000000" w:themeColor="text1"/>
          <w:kern w:val="0"/>
          <w:sz w:val="24"/>
        </w:rPr>
        <w:t>1</w:t>
      </w:r>
      <w:r>
        <w:rPr>
          <w:rFonts w:eastAsiaTheme="minorEastAsia"/>
          <w:color w:val="000000" w:themeColor="text1"/>
          <w:kern w:val="0"/>
          <w:sz w:val="24"/>
        </w:rPr>
        <w:t>、报告期内，本基金交易单元未发生变化；</w:t>
      </w:r>
    </w:p>
    <w:p w:rsidR="000B3829" w:rsidRDefault="00726CD3">
      <w:pPr>
        <w:tabs>
          <w:tab w:val="left" w:pos="426"/>
        </w:tabs>
        <w:spacing w:line="360" w:lineRule="auto"/>
        <w:ind w:firstLineChars="200" w:firstLine="480"/>
        <w:jc w:val="left"/>
        <w:rPr>
          <w:rFonts w:eastAsiaTheme="minorEastAsia"/>
          <w:color w:val="000000" w:themeColor="text1"/>
          <w:kern w:val="0"/>
          <w:sz w:val="24"/>
        </w:rPr>
      </w:pPr>
      <w:r>
        <w:rPr>
          <w:rFonts w:eastAsiaTheme="minorEastAsia"/>
          <w:color w:val="000000" w:themeColor="text1"/>
          <w:kern w:val="0"/>
          <w:sz w:val="24"/>
        </w:rPr>
        <w:t>2</w:t>
      </w:r>
      <w:r>
        <w:rPr>
          <w:rFonts w:eastAsiaTheme="minorEastAsia"/>
          <w:color w:val="000000" w:themeColor="text1"/>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C8763A" w:rsidRPr="00544061" w:rsidRDefault="00C8763A" w:rsidP="00544061">
      <w:pPr>
        <w:tabs>
          <w:tab w:val="left" w:pos="426"/>
        </w:tabs>
        <w:spacing w:line="360" w:lineRule="auto"/>
        <w:ind w:firstLineChars="200" w:firstLine="480"/>
        <w:jc w:val="left"/>
        <w:rPr>
          <w:rFonts w:eastAsiaTheme="minorEastAsia"/>
          <w:color w:val="000000" w:themeColor="text1"/>
          <w:kern w:val="0"/>
          <w:sz w:val="24"/>
        </w:rPr>
      </w:pPr>
      <w:r w:rsidRPr="00544061">
        <w:rPr>
          <w:rFonts w:eastAsiaTheme="minorEastAsia"/>
          <w:color w:val="000000" w:themeColor="text1"/>
          <w:kern w:val="0"/>
          <w:sz w:val="24"/>
        </w:rPr>
        <w:t>3</w:t>
      </w:r>
      <w:r w:rsidRPr="00544061">
        <w:rPr>
          <w:rFonts w:eastAsiaTheme="minorEastAsia"/>
          <w:color w:val="000000" w:themeColor="text1"/>
          <w:kern w:val="0"/>
          <w:sz w:val="24"/>
        </w:rPr>
        <w:t>、租用证券公司交易单元的程序：首先根据租用证券公司交易单元的选择标准进行综合评价，然后根据评价选择基金交易单元。研究部提交方案，并上报公司批准。</w:t>
      </w:r>
    </w:p>
    <w:p w:rsidR="006D141C" w:rsidRPr="00544061" w:rsidRDefault="006D141C" w:rsidP="004B36C2">
      <w:pPr>
        <w:spacing w:line="360" w:lineRule="auto"/>
        <w:rPr>
          <w:rFonts w:asciiTheme="minorEastAsia" w:eastAsiaTheme="minorEastAsia" w:hAnsiTheme="minorEastAsia"/>
          <w:sz w:val="24"/>
        </w:rPr>
      </w:pPr>
    </w:p>
    <w:p w:rsidR="006D141C" w:rsidRPr="00544061" w:rsidRDefault="00EF62D0" w:rsidP="001606C0">
      <w:pPr>
        <w:spacing w:before="29" w:line="288" w:lineRule="auto"/>
        <w:rPr>
          <w:b/>
          <w:sz w:val="24"/>
        </w:rPr>
      </w:pPr>
      <w:r w:rsidRPr="00544061">
        <w:rPr>
          <w:rFonts w:hint="eastAsia"/>
          <w:b/>
          <w:sz w:val="24"/>
        </w:rPr>
        <w:t>11.</w:t>
      </w:r>
      <w:r w:rsidR="006D141C" w:rsidRPr="00544061">
        <w:rPr>
          <w:rFonts w:hint="eastAsia"/>
          <w:b/>
          <w:sz w:val="24"/>
        </w:rPr>
        <w:t>8.</w:t>
      </w:r>
      <w:r w:rsidR="008A28D4" w:rsidRPr="00544061">
        <w:rPr>
          <w:rFonts w:hint="eastAsia"/>
          <w:b/>
          <w:sz w:val="24"/>
        </w:rPr>
        <w:t>2</w:t>
      </w:r>
      <w:r w:rsidR="006D141C" w:rsidRPr="00544061">
        <w:rPr>
          <w:rFonts w:hint="eastAsia"/>
          <w:b/>
          <w:sz w:val="24"/>
        </w:rPr>
        <w:t>基金租用证券公司交易单元进行其他证券投资的情况</w:t>
      </w:r>
      <w:bookmarkEnd w:id="118"/>
    </w:p>
    <w:p w:rsidR="006D141C" w:rsidRPr="00544061" w:rsidRDefault="006D141C" w:rsidP="002833A1">
      <w:pPr>
        <w:tabs>
          <w:tab w:val="left" w:pos="426"/>
        </w:tabs>
        <w:spacing w:before="29" w:line="288" w:lineRule="auto"/>
        <w:jc w:val="left"/>
        <w:rPr>
          <w:kern w:val="0"/>
          <w:sz w:val="24"/>
        </w:rPr>
      </w:pPr>
      <w:r w:rsidRPr="00544061">
        <w:rPr>
          <w:rFonts w:hint="eastAsia"/>
          <w:kern w:val="0"/>
          <w:sz w:val="24"/>
        </w:rPr>
        <w:t>无。</w:t>
      </w:r>
    </w:p>
    <w:p w:rsidR="0065332B" w:rsidRPr="00544061" w:rsidRDefault="0065332B" w:rsidP="00D73BEE">
      <w:pPr>
        <w:pStyle w:val="20"/>
        <w:spacing w:before="29" w:after="0" w:line="288" w:lineRule="auto"/>
        <w:rPr>
          <w:rFonts w:ascii="Times New Roman" w:hAnsi="Times New Roman" w:cs="Times New Roman"/>
          <w:szCs w:val="24"/>
        </w:rPr>
      </w:pPr>
      <w:bookmarkStart w:id="129" w:name="_Toc4069838"/>
      <w:r w:rsidRPr="00544061">
        <w:rPr>
          <w:rFonts w:ascii="Times New Roman" w:hAnsi="Times New Roman" w:cs="Times New Roman" w:hint="eastAsia"/>
          <w:szCs w:val="24"/>
        </w:rPr>
        <w:t>11.9</w:t>
      </w:r>
      <w:r w:rsidRPr="00544061">
        <w:rPr>
          <w:rFonts w:ascii="Times New Roman" w:hAnsi="Times New Roman" w:cs="Times New Roman"/>
          <w:szCs w:val="24"/>
        </w:rPr>
        <w:t>偏离度绝对值超过</w:t>
      </w:r>
      <w:r w:rsidRPr="00544061">
        <w:rPr>
          <w:rFonts w:ascii="Times New Roman" w:hAnsi="Times New Roman" w:cs="Times New Roman"/>
          <w:szCs w:val="24"/>
        </w:rPr>
        <w:t>0.5%</w:t>
      </w:r>
      <w:r w:rsidRPr="00544061">
        <w:rPr>
          <w:rFonts w:ascii="Times New Roman" w:hAnsi="Times New Roman" w:cs="Times New Roman"/>
          <w:szCs w:val="24"/>
        </w:rPr>
        <w:t>的情况</w:t>
      </w:r>
      <w:bookmarkEnd w:id="129"/>
    </w:p>
    <w:p w:rsidR="0065332B" w:rsidRPr="00544061" w:rsidRDefault="00ED3706" w:rsidP="00EF14D4">
      <w:pPr>
        <w:tabs>
          <w:tab w:val="left" w:pos="426"/>
        </w:tabs>
        <w:spacing w:before="29" w:line="288" w:lineRule="auto"/>
        <w:jc w:val="left"/>
        <w:rPr>
          <w:kern w:val="0"/>
          <w:sz w:val="24"/>
        </w:rPr>
      </w:pPr>
      <w:r w:rsidRPr="00544061">
        <w:rPr>
          <w:rFonts w:hint="eastAsia"/>
          <w:kern w:val="0"/>
          <w:sz w:val="24"/>
        </w:rPr>
        <w:t>本基金本报告期内不存在偏离度绝对值超过</w:t>
      </w:r>
      <w:r w:rsidRPr="00544061">
        <w:rPr>
          <w:rFonts w:hint="eastAsia"/>
          <w:kern w:val="0"/>
          <w:sz w:val="24"/>
        </w:rPr>
        <w:t>0.5%</w:t>
      </w:r>
      <w:r w:rsidRPr="00544061">
        <w:rPr>
          <w:rFonts w:hint="eastAsia"/>
          <w:kern w:val="0"/>
          <w:sz w:val="24"/>
        </w:rPr>
        <w:t>的情况。</w:t>
      </w:r>
    </w:p>
    <w:p w:rsidR="0065332B" w:rsidRPr="00D0515B" w:rsidRDefault="0065332B" w:rsidP="004B36C2">
      <w:pPr>
        <w:spacing w:line="360" w:lineRule="auto"/>
        <w:rPr>
          <w:rFonts w:asciiTheme="minorEastAsia" w:eastAsiaTheme="minorEastAsia" w:hAnsiTheme="minorEastAsia"/>
          <w:szCs w:val="21"/>
        </w:rPr>
      </w:pPr>
    </w:p>
    <w:p w:rsidR="006D141C" w:rsidRPr="00B95538" w:rsidRDefault="006D141C" w:rsidP="00B95538">
      <w:pPr>
        <w:pStyle w:val="20"/>
        <w:spacing w:before="29" w:after="0" w:line="288" w:lineRule="auto"/>
        <w:rPr>
          <w:rFonts w:ascii="Times New Roman" w:hAnsi="Times New Roman" w:cs="Times New Roman"/>
          <w:szCs w:val="24"/>
        </w:rPr>
      </w:pPr>
      <w:bookmarkStart w:id="130" w:name="_Toc331410124"/>
      <w:bookmarkStart w:id="131" w:name="_Toc4069839"/>
      <w:r w:rsidRPr="00B95538">
        <w:rPr>
          <w:rFonts w:ascii="Times New Roman" w:hAnsi="Times New Roman" w:cs="Times New Roman" w:hint="eastAsia"/>
          <w:szCs w:val="24"/>
        </w:rPr>
        <w:t>11.10</w:t>
      </w:r>
      <w:r w:rsidRPr="00B95538">
        <w:rPr>
          <w:rFonts w:ascii="Times New Roman" w:hAnsi="Times New Roman" w:cs="Times New Roman" w:hint="eastAsia"/>
          <w:szCs w:val="24"/>
        </w:rPr>
        <w:t>其他重大事件</w:t>
      </w:r>
      <w:bookmarkEnd w:id="130"/>
      <w:bookmarkEnd w:id="13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2C233F" w:rsidRPr="00D0515B" w:rsidTr="006D141C">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法定披露日期</w:t>
            </w:r>
          </w:p>
        </w:tc>
      </w:tr>
      <w:tr w:rsidR="000B3829">
        <w:tc>
          <w:tcPr>
            <w:tcW w:w="720" w:type="dxa"/>
            <w:vAlign w:val="center"/>
          </w:tcPr>
          <w:p w:rsidR="000B3829" w:rsidRDefault="00726CD3">
            <w:pPr>
              <w:jc w:val="center"/>
            </w:pPr>
            <w:r>
              <w:rPr>
                <w:rFonts w:hint="eastAsia"/>
                <w:sz w:val="24"/>
              </w:rPr>
              <w:t>1</w:t>
            </w:r>
          </w:p>
        </w:tc>
        <w:tc>
          <w:tcPr>
            <w:tcW w:w="4320" w:type="dxa"/>
            <w:vAlign w:val="center"/>
          </w:tcPr>
          <w:p w:rsidR="000B3829" w:rsidRDefault="00726CD3">
            <w:pPr>
              <w:jc w:val="left"/>
            </w:pPr>
            <w:r>
              <w:rPr>
                <w:rFonts w:hint="eastAsia"/>
                <w:sz w:val="24"/>
              </w:rPr>
              <w:t>交银施罗德基金管理有限公司关于旗下基金缴纳增值税的提示性公告</w:t>
            </w:r>
          </w:p>
        </w:tc>
        <w:tc>
          <w:tcPr>
            <w:tcW w:w="2520" w:type="dxa"/>
            <w:vAlign w:val="center"/>
          </w:tcPr>
          <w:p w:rsidR="000B3829" w:rsidRDefault="00726CD3">
            <w:pPr>
              <w:jc w:val="center"/>
            </w:pPr>
            <w:r>
              <w:rPr>
                <w:rFonts w:hint="eastAsia"/>
                <w:sz w:val="24"/>
              </w:rPr>
              <w:t>中国证券报、上海证券报、证券时报</w:t>
            </w:r>
          </w:p>
        </w:tc>
        <w:tc>
          <w:tcPr>
            <w:tcW w:w="1440" w:type="dxa"/>
            <w:vAlign w:val="center"/>
          </w:tcPr>
          <w:p w:rsidR="000B3829" w:rsidRDefault="00726CD3">
            <w:pPr>
              <w:jc w:val="center"/>
            </w:pPr>
            <w:r>
              <w:rPr>
                <w:rFonts w:hint="eastAsia"/>
                <w:sz w:val="24"/>
              </w:rPr>
              <w:t>2018-01-03</w:t>
            </w:r>
          </w:p>
        </w:tc>
      </w:tr>
      <w:tr w:rsidR="000B3829">
        <w:tc>
          <w:tcPr>
            <w:tcW w:w="720" w:type="dxa"/>
            <w:vAlign w:val="center"/>
          </w:tcPr>
          <w:p w:rsidR="000B3829" w:rsidRDefault="00726CD3">
            <w:pPr>
              <w:jc w:val="center"/>
            </w:pPr>
            <w:r>
              <w:rPr>
                <w:rFonts w:hint="eastAsia"/>
                <w:sz w:val="24"/>
              </w:rPr>
              <w:t>2</w:t>
            </w:r>
          </w:p>
        </w:tc>
        <w:tc>
          <w:tcPr>
            <w:tcW w:w="4320" w:type="dxa"/>
            <w:vAlign w:val="center"/>
          </w:tcPr>
          <w:p w:rsidR="000B3829" w:rsidRDefault="00726CD3">
            <w:pPr>
              <w:jc w:val="left"/>
            </w:pPr>
            <w:r>
              <w:rPr>
                <w:rFonts w:hint="eastAsia"/>
                <w:sz w:val="24"/>
              </w:rPr>
              <w:t>交银施罗德理财</w:t>
            </w:r>
            <w:r>
              <w:rPr>
                <w:rFonts w:hint="eastAsia"/>
                <w:sz w:val="24"/>
              </w:rPr>
              <w:t>60</w:t>
            </w:r>
            <w:r>
              <w:rPr>
                <w:rFonts w:hint="eastAsia"/>
                <w:sz w:val="24"/>
              </w:rPr>
              <w:t>天债券型证券投资基金</w:t>
            </w:r>
            <w:r>
              <w:rPr>
                <w:rFonts w:hint="eastAsia"/>
                <w:sz w:val="24"/>
              </w:rPr>
              <w:t>2017</w:t>
            </w:r>
            <w:r>
              <w:rPr>
                <w:rFonts w:hint="eastAsia"/>
                <w:sz w:val="24"/>
              </w:rPr>
              <w:t>年第</w:t>
            </w:r>
            <w:r>
              <w:rPr>
                <w:rFonts w:hint="eastAsia"/>
                <w:sz w:val="24"/>
              </w:rPr>
              <w:t>4</w:t>
            </w:r>
            <w:r>
              <w:rPr>
                <w:rFonts w:hint="eastAsia"/>
                <w:sz w:val="24"/>
              </w:rPr>
              <w:t>季度报告</w:t>
            </w:r>
          </w:p>
        </w:tc>
        <w:tc>
          <w:tcPr>
            <w:tcW w:w="2520" w:type="dxa"/>
            <w:vAlign w:val="center"/>
          </w:tcPr>
          <w:p w:rsidR="000B3829" w:rsidRDefault="00726CD3">
            <w:pPr>
              <w:jc w:val="center"/>
            </w:pPr>
            <w:r>
              <w:rPr>
                <w:rFonts w:hint="eastAsia"/>
                <w:sz w:val="24"/>
              </w:rPr>
              <w:t>中国证券报、上海证券报、证券时报</w:t>
            </w:r>
          </w:p>
        </w:tc>
        <w:tc>
          <w:tcPr>
            <w:tcW w:w="1440" w:type="dxa"/>
            <w:vAlign w:val="center"/>
          </w:tcPr>
          <w:p w:rsidR="000B3829" w:rsidRDefault="00726CD3">
            <w:pPr>
              <w:jc w:val="center"/>
            </w:pPr>
            <w:r>
              <w:rPr>
                <w:rFonts w:hint="eastAsia"/>
                <w:sz w:val="24"/>
              </w:rPr>
              <w:t>2018-01-22</w:t>
            </w:r>
          </w:p>
        </w:tc>
      </w:tr>
      <w:tr w:rsidR="000B3829">
        <w:tc>
          <w:tcPr>
            <w:tcW w:w="720" w:type="dxa"/>
            <w:vAlign w:val="center"/>
          </w:tcPr>
          <w:p w:rsidR="000B3829" w:rsidRDefault="00726CD3">
            <w:pPr>
              <w:jc w:val="center"/>
            </w:pPr>
            <w:r>
              <w:rPr>
                <w:rFonts w:hint="eastAsia"/>
                <w:sz w:val="24"/>
              </w:rPr>
              <w:t>3</w:t>
            </w:r>
          </w:p>
        </w:tc>
        <w:tc>
          <w:tcPr>
            <w:tcW w:w="4320" w:type="dxa"/>
            <w:vAlign w:val="center"/>
          </w:tcPr>
          <w:p w:rsidR="000B3829" w:rsidRDefault="00726CD3">
            <w:pPr>
              <w:jc w:val="left"/>
            </w:pPr>
            <w:r>
              <w:rPr>
                <w:rFonts w:hint="eastAsia"/>
                <w:sz w:val="24"/>
              </w:rPr>
              <w:t>交银施罗德基金管理有限公司关于调整交银施罗德理财</w:t>
            </w:r>
            <w:r>
              <w:rPr>
                <w:rFonts w:hint="eastAsia"/>
                <w:sz w:val="24"/>
              </w:rPr>
              <w:t>21</w:t>
            </w:r>
            <w:r>
              <w:rPr>
                <w:rFonts w:hint="eastAsia"/>
                <w:sz w:val="24"/>
              </w:rPr>
              <w:t>天债券型证券投资基金、交银施罗德理财</w:t>
            </w:r>
            <w:r>
              <w:rPr>
                <w:rFonts w:hint="eastAsia"/>
                <w:sz w:val="24"/>
              </w:rPr>
              <w:t>60</w:t>
            </w:r>
            <w:r>
              <w:rPr>
                <w:rFonts w:hint="eastAsia"/>
                <w:sz w:val="24"/>
              </w:rPr>
              <w:t>天债券型证券投资基金最低保留余额限制的公告</w:t>
            </w:r>
          </w:p>
        </w:tc>
        <w:tc>
          <w:tcPr>
            <w:tcW w:w="2520" w:type="dxa"/>
            <w:vAlign w:val="center"/>
          </w:tcPr>
          <w:p w:rsidR="000B3829" w:rsidRDefault="00726CD3">
            <w:pPr>
              <w:jc w:val="center"/>
            </w:pPr>
            <w:r>
              <w:rPr>
                <w:rFonts w:hint="eastAsia"/>
                <w:sz w:val="24"/>
              </w:rPr>
              <w:t>中国证券报、上海证券报、证券时报</w:t>
            </w:r>
          </w:p>
        </w:tc>
        <w:tc>
          <w:tcPr>
            <w:tcW w:w="1440" w:type="dxa"/>
            <w:vAlign w:val="center"/>
          </w:tcPr>
          <w:p w:rsidR="000B3829" w:rsidRDefault="00726CD3">
            <w:pPr>
              <w:jc w:val="center"/>
            </w:pPr>
            <w:r>
              <w:rPr>
                <w:rFonts w:hint="eastAsia"/>
                <w:sz w:val="24"/>
              </w:rPr>
              <w:t>2018-01-25</w:t>
            </w:r>
          </w:p>
        </w:tc>
      </w:tr>
      <w:tr w:rsidR="000B3829">
        <w:tc>
          <w:tcPr>
            <w:tcW w:w="720" w:type="dxa"/>
            <w:vAlign w:val="center"/>
          </w:tcPr>
          <w:p w:rsidR="000B3829" w:rsidRDefault="00726CD3">
            <w:pPr>
              <w:jc w:val="center"/>
            </w:pPr>
            <w:r>
              <w:rPr>
                <w:rFonts w:hint="eastAsia"/>
                <w:sz w:val="24"/>
              </w:rPr>
              <w:t>4</w:t>
            </w:r>
          </w:p>
        </w:tc>
        <w:tc>
          <w:tcPr>
            <w:tcW w:w="4320" w:type="dxa"/>
            <w:vAlign w:val="center"/>
          </w:tcPr>
          <w:p w:rsidR="000B3829" w:rsidRDefault="00726CD3">
            <w:pPr>
              <w:jc w:val="left"/>
            </w:pPr>
            <w:r>
              <w:rPr>
                <w:rFonts w:hint="eastAsia"/>
                <w:sz w:val="24"/>
              </w:rPr>
              <w:t>交银施罗德基金管理有限公司关于增加上海基煜基金销售有限公司为旗下交银施罗德理财</w:t>
            </w:r>
            <w:r>
              <w:rPr>
                <w:rFonts w:hint="eastAsia"/>
                <w:sz w:val="24"/>
              </w:rPr>
              <w:t>60</w:t>
            </w:r>
            <w:r>
              <w:rPr>
                <w:rFonts w:hint="eastAsia"/>
                <w:sz w:val="24"/>
              </w:rPr>
              <w:t>天债券型证券投资基金的场外销售机构的公告</w:t>
            </w:r>
          </w:p>
        </w:tc>
        <w:tc>
          <w:tcPr>
            <w:tcW w:w="2520" w:type="dxa"/>
            <w:vAlign w:val="center"/>
          </w:tcPr>
          <w:p w:rsidR="000B3829" w:rsidRDefault="00726CD3">
            <w:pPr>
              <w:jc w:val="center"/>
            </w:pPr>
            <w:r>
              <w:rPr>
                <w:rFonts w:hint="eastAsia"/>
                <w:sz w:val="24"/>
              </w:rPr>
              <w:t>中国证券报、上海证券报、证券时报</w:t>
            </w:r>
          </w:p>
        </w:tc>
        <w:tc>
          <w:tcPr>
            <w:tcW w:w="1440" w:type="dxa"/>
            <w:vAlign w:val="center"/>
          </w:tcPr>
          <w:p w:rsidR="000B3829" w:rsidRDefault="00726CD3">
            <w:pPr>
              <w:jc w:val="center"/>
            </w:pPr>
            <w:r>
              <w:rPr>
                <w:rFonts w:hint="eastAsia"/>
                <w:sz w:val="24"/>
              </w:rPr>
              <w:t>2018-02-02</w:t>
            </w:r>
          </w:p>
        </w:tc>
      </w:tr>
      <w:tr w:rsidR="000B3829">
        <w:tc>
          <w:tcPr>
            <w:tcW w:w="720" w:type="dxa"/>
            <w:vAlign w:val="center"/>
          </w:tcPr>
          <w:p w:rsidR="000B3829" w:rsidRDefault="00726CD3">
            <w:pPr>
              <w:jc w:val="center"/>
            </w:pPr>
            <w:r>
              <w:rPr>
                <w:rFonts w:hint="eastAsia"/>
                <w:sz w:val="24"/>
              </w:rPr>
              <w:t>5</w:t>
            </w:r>
          </w:p>
        </w:tc>
        <w:tc>
          <w:tcPr>
            <w:tcW w:w="4320" w:type="dxa"/>
            <w:vAlign w:val="center"/>
          </w:tcPr>
          <w:p w:rsidR="000B3829" w:rsidRDefault="00726CD3">
            <w:pPr>
              <w:jc w:val="left"/>
            </w:pPr>
            <w:r>
              <w:rPr>
                <w:rFonts w:hint="eastAsia"/>
                <w:sz w:val="24"/>
              </w:rPr>
              <w:t>交银施罗德基金管理有限公司关于交银施罗德理财</w:t>
            </w:r>
            <w:r>
              <w:rPr>
                <w:rFonts w:hint="eastAsia"/>
                <w:sz w:val="24"/>
              </w:rPr>
              <w:t>60</w:t>
            </w:r>
            <w:r>
              <w:rPr>
                <w:rFonts w:hint="eastAsia"/>
                <w:sz w:val="24"/>
              </w:rPr>
              <w:t>天债券型证券投资基金于</w:t>
            </w:r>
            <w:r>
              <w:rPr>
                <w:rFonts w:hint="eastAsia"/>
                <w:sz w:val="24"/>
              </w:rPr>
              <w:t>2018</w:t>
            </w:r>
            <w:r>
              <w:rPr>
                <w:rFonts w:hint="eastAsia"/>
                <w:sz w:val="24"/>
              </w:rPr>
              <w:t>年“春节”假期前暂停申购公告</w:t>
            </w:r>
          </w:p>
        </w:tc>
        <w:tc>
          <w:tcPr>
            <w:tcW w:w="2520" w:type="dxa"/>
            <w:vAlign w:val="center"/>
          </w:tcPr>
          <w:p w:rsidR="000B3829" w:rsidRDefault="00726CD3">
            <w:pPr>
              <w:jc w:val="center"/>
            </w:pPr>
            <w:r>
              <w:rPr>
                <w:rFonts w:hint="eastAsia"/>
                <w:sz w:val="24"/>
              </w:rPr>
              <w:t>中国证券报、上海证券报、证券时报</w:t>
            </w:r>
          </w:p>
        </w:tc>
        <w:tc>
          <w:tcPr>
            <w:tcW w:w="1440" w:type="dxa"/>
            <w:vAlign w:val="center"/>
          </w:tcPr>
          <w:p w:rsidR="000B3829" w:rsidRDefault="00726CD3">
            <w:pPr>
              <w:jc w:val="center"/>
            </w:pPr>
            <w:r>
              <w:rPr>
                <w:rFonts w:hint="eastAsia"/>
                <w:sz w:val="24"/>
              </w:rPr>
              <w:t>2018-02-13</w:t>
            </w:r>
          </w:p>
        </w:tc>
      </w:tr>
      <w:tr w:rsidR="000B3829">
        <w:tc>
          <w:tcPr>
            <w:tcW w:w="720" w:type="dxa"/>
            <w:vAlign w:val="center"/>
          </w:tcPr>
          <w:p w:rsidR="000B3829" w:rsidRDefault="00726CD3">
            <w:pPr>
              <w:jc w:val="center"/>
            </w:pPr>
            <w:r>
              <w:rPr>
                <w:rFonts w:hint="eastAsia"/>
                <w:sz w:val="24"/>
              </w:rPr>
              <w:t>6</w:t>
            </w:r>
          </w:p>
        </w:tc>
        <w:tc>
          <w:tcPr>
            <w:tcW w:w="4320" w:type="dxa"/>
            <w:vAlign w:val="center"/>
          </w:tcPr>
          <w:p w:rsidR="000B3829" w:rsidRDefault="00726CD3">
            <w:pPr>
              <w:jc w:val="left"/>
            </w:pPr>
            <w:r>
              <w:rPr>
                <w:rFonts w:hint="eastAsia"/>
                <w:sz w:val="24"/>
              </w:rPr>
              <w:t>交银施罗德基金管理有限公司关于交银施罗德理财</w:t>
            </w:r>
            <w:r>
              <w:rPr>
                <w:rFonts w:hint="eastAsia"/>
                <w:sz w:val="24"/>
              </w:rPr>
              <w:t>60</w:t>
            </w:r>
            <w:r>
              <w:rPr>
                <w:rFonts w:hint="eastAsia"/>
                <w:sz w:val="24"/>
              </w:rPr>
              <w:t>天债券型证券投资基金修改基金合同的公告</w:t>
            </w:r>
          </w:p>
        </w:tc>
        <w:tc>
          <w:tcPr>
            <w:tcW w:w="2520" w:type="dxa"/>
            <w:vAlign w:val="center"/>
          </w:tcPr>
          <w:p w:rsidR="000B3829" w:rsidRDefault="00726CD3">
            <w:pPr>
              <w:jc w:val="center"/>
            </w:pPr>
            <w:r>
              <w:rPr>
                <w:rFonts w:hint="eastAsia"/>
                <w:sz w:val="24"/>
              </w:rPr>
              <w:t>中国证券报、上海证券报、证券时报</w:t>
            </w:r>
          </w:p>
        </w:tc>
        <w:tc>
          <w:tcPr>
            <w:tcW w:w="1440" w:type="dxa"/>
            <w:vAlign w:val="center"/>
          </w:tcPr>
          <w:p w:rsidR="000B3829" w:rsidRDefault="00726CD3">
            <w:pPr>
              <w:jc w:val="center"/>
            </w:pPr>
            <w:r>
              <w:rPr>
                <w:rFonts w:hint="eastAsia"/>
                <w:sz w:val="24"/>
              </w:rPr>
              <w:t>2018-03-22</w:t>
            </w:r>
          </w:p>
        </w:tc>
      </w:tr>
      <w:tr w:rsidR="000B3829">
        <w:tc>
          <w:tcPr>
            <w:tcW w:w="720" w:type="dxa"/>
            <w:vAlign w:val="center"/>
          </w:tcPr>
          <w:p w:rsidR="000B3829" w:rsidRDefault="00726CD3">
            <w:pPr>
              <w:jc w:val="center"/>
            </w:pPr>
            <w:r>
              <w:rPr>
                <w:rFonts w:hint="eastAsia"/>
                <w:sz w:val="24"/>
              </w:rPr>
              <w:t>7</w:t>
            </w:r>
          </w:p>
        </w:tc>
        <w:tc>
          <w:tcPr>
            <w:tcW w:w="4320" w:type="dxa"/>
            <w:vAlign w:val="center"/>
          </w:tcPr>
          <w:p w:rsidR="000B3829" w:rsidRDefault="00726CD3">
            <w:pPr>
              <w:jc w:val="left"/>
            </w:pPr>
            <w:r>
              <w:rPr>
                <w:rFonts w:hint="eastAsia"/>
                <w:sz w:val="24"/>
              </w:rPr>
              <w:t>交银施罗德理财</w:t>
            </w:r>
            <w:r>
              <w:rPr>
                <w:rFonts w:hint="eastAsia"/>
                <w:sz w:val="24"/>
              </w:rPr>
              <w:t>60</w:t>
            </w:r>
            <w:r>
              <w:rPr>
                <w:rFonts w:hint="eastAsia"/>
                <w:sz w:val="24"/>
              </w:rPr>
              <w:t>天债券型证券投资基金</w:t>
            </w:r>
            <w:r>
              <w:rPr>
                <w:rFonts w:hint="eastAsia"/>
                <w:sz w:val="24"/>
              </w:rPr>
              <w:t>2017</w:t>
            </w:r>
            <w:r>
              <w:rPr>
                <w:rFonts w:hint="eastAsia"/>
                <w:sz w:val="24"/>
              </w:rPr>
              <w:t>年年度报告摘要</w:t>
            </w:r>
          </w:p>
        </w:tc>
        <w:tc>
          <w:tcPr>
            <w:tcW w:w="2520" w:type="dxa"/>
            <w:vAlign w:val="center"/>
          </w:tcPr>
          <w:p w:rsidR="000B3829" w:rsidRDefault="00726CD3">
            <w:pPr>
              <w:jc w:val="center"/>
            </w:pPr>
            <w:r>
              <w:rPr>
                <w:rFonts w:hint="eastAsia"/>
                <w:sz w:val="24"/>
              </w:rPr>
              <w:t>中国证券报、上海证券报、证券时报</w:t>
            </w:r>
          </w:p>
        </w:tc>
        <w:tc>
          <w:tcPr>
            <w:tcW w:w="1440" w:type="dxa"/>
            <w:vAlign w:val="center"/>
          </w:tcPr>
          <w:p w:rsidR="000B3829" w:rsidRDefault="00726CD3">
            <w:pPr>
              <w:jc w:val="center"/>
            </w:pPr>
            <w:r>
              <w:rPr>
                <w:rFonts w:hint="eastAsia"/>
                <w:sz w:val="24"/>
              </w:rPr>
              <w:t>2018-03-28</w:t>
            </w:r>
          </w:p>
        </w:tc>
      </w:tr>
      <w:tr w:rsidR="000B3829">
        <w:tc>
          <w:tcPr>
            <w:tcW w:w="720" w:type="dxa"/>
            <w:vAlign w:val="center"/>
          </w:tcPr>
          <w:p w:rsidR="000B3829" w:rsidRDefault="00726CD3">
            <w:pPr>
              <w:jc w:val="center"/>
            </w:pPr>
            <w:r>
              <w:rPr>
                <w:rFonts w:hint="eastAsia"/>
                <w:sz w:val="24"/>
              </w:rPr>
              <w:t>8</w:t>
            </w:r>
          </w:p>
        </w:tc>
        <w:tc>
          <w:tcPr>
            <w:tcW w:w="4320" w:type="dxa"/>
            <w:vAlign w:val="center"/>
          </w:tcPr>
          <w:p w:rsidR="000B3829" w:rsidRDefault="00726CD3">
            <w:pPr>
              <w:jc w:val="left"/>
            </w:pPr>
            <w:r>
              <w:rPr>
                <w:rFonts w:hint="eastAsia"/>
                <w:sz w:val="24"/>
              </w:rPr>
              <w:t>交银施罗德理财</w:t>
            </w:r>
            <w:r>
              <w:rPr>
                <w:rFonts w:hint="eastAsia"/>
                <w:sz w:val="24"/>
              </w:rPr>
              <w:t>60</w:t>
            </w:r>
            <w:r>
              <w:rPr>
                <w:rFonts w:hint="eastAsia"/>
                <w:sz w:val="24"/>
              </w:rPr>
              <w:t>天债券型证券投资基金</w:t>
            </w:r>
            <w:r>
              <w:rPr>
                <w:rFonts w:hint="eastAsia"/>
                <w:sz w:val="24"/>
              </w:rPr>
              <w:t>2018</w:t>
            </w:r>
            <w:r>
              <w:rPr>
                <w:rFonts w:hint="eastAsia"/>
                <w:sz w:val="24"/>
              </w:rPr>
              <w:t>年第</w:t>
            </w:r>
            <w:r>
              <w:rPr>
                <w:rFonts w:hint="eastAsia"/>
                <w:sz w:val="24"/>
              </w:rPr>
              <w:t>1</w:t>
            </w:r>
            <w:r>
              <w:rPr>
                <w:rFonts w:hint="eastAsia"/>
                <w:sz w:val="24"/>
              </w:rPr>
              <w:t>季度报告</w:t>
            </w:r>
          </w:p>
        </w:tc>
        <w:tc>
          <w:tcPr>
            <w:tcW w:w="2520" w:type="dxa"/>
            <w:vAlign w:val="center"/>
          </w:tcPr>
          <w:p w:rsidR="000B3829" w:rsidRDefault="00726CD3">
            <w:pPr>
              <w:jc w:val="center"/>
            </w:pPr>
            <w:r>
              <w:rPr>
                <w:rFonts w:hint="eastAsia"/>
                <w:sz w:val="24"/>
              </w:rPr>
              <w:t>中国证券报、上海证券报、证券时报</w:t>
            </w:r>
          </w:p>
        </w:tc>
        <w:tc>
          <w:tcPr>
            <w:tcW w:w="1440" w:type="dxa"/>
            <w:vAlign w:val="center"/>
          </w:tcPr>
          <w:p w:rsidR="000B3829" w:rsidRDefault="00726CD3">
            <w:pPr>
              <w:jc w:val="center"/>
            </w:pPr>
            <w:r>
              <w:rPr>
                <w:rFonts w:hint="eastAsia"/>
                <w:sz w:val="24"/>
              </w:rPr>
              <w:t>2018-04-21</w:t>
            </w:r>
          </w:p>
        </w:tc>
      </w:tr>
      <w:tr w:rsidR="000B3829">
        <w:tc>
          <w:tcPr>
            <w:tcW w:w="720" w:type="dxa"/>
            <w:vAlign w:val="center"/>
          </w:tcPr>
          <w:p w:rsidR="000B3829" w:rsidRDefault="00726CD3">
            <w:pPr>
              <w:jc w:val="center"/>
            </w:pPr>
            <w:r>
              <w:rPr>
                <w:rFonts w:hint="eastAsia"/>
                <w:sz w:val="24"/>
              </w:rPr>
              <w:lastRenderedPageBreak/>
              <w:t>9</w:t>
            </w:r>
          </w:p>
        </w:tc>
        <w:tc>
          <w:tcPr>
            <w:tcW w:w="4320" w:type="dxa"/>
            <w:vAlign w:val="center"/>
          </w:tcPr>
          <w:p w:rsidR="000B3829" w:rsidRDefault="00726CD3">
            <w:pPr>
              <w:jc w:val="left"/>
            </w:pPr>
            <w:r>
              <w:rPr>
                <w:rFonts w:hint="eastAsia"/>
                <w:sz w:val="24"/>
              </w:rPr>
              <w:t>交银施罗德理财</w:t>
            </w:r>
            <w:r>
              <w:rPr>
                <w:rFonts w:hint="eastAsia"/>
                <w:sz w:val="24"/>
              </w:rPr>
              <w:t>60</w:t>
            </w:r>
            <w:r>
              <w:rPr>
                <w:rFonts w:hint="eastAsia"/>
                <w:sz w:val="24"/>
              </w:rPr>
              <w:t>天债券型证券投资基金（更新）招募说明书摘要（</w:t>
            </w:r>
            <w:r>
              <w:rPr>
                <w:rFonts w:hint="eastAsia"/>
                <w:sz w:val="24"/>
              </w:rPr>
              <w:t>2018</w:t>
            </w:r>
            <w:r>
              <w:rPr>
                <w:rFonts w:hint="eastAsia"/>
                <w:sz w:val="24"/>
              </w:rPr>
              <w:t>年第</w:t>
            </w:r>
            <w:r>
              <w:rPr>
                <w:rFonts w:hint="eastAsia"/>
                <w:sz w:val="24"/>
              </w:rPr>
              <w:t>1</w:t>
            </w:r>
            <w:r>
              <w:rPr>
                <w:rFonts w:hint="eastAsia"/>
                <w:sz w:val="24"/>
              </w:rPr>
              <w:t>号）</w:t>
            </w:r>
          </w:p>
        </w:tc>
        <w:tc>
          <w:tcPr>
            <w:tcW w:w="2520" w:type="dxa"/>
            <w:vAlign w:val="center"/>
          </w:tcPr>
          <w:p w:rsidR="000B3829" w:rsidRDefault="00726CD3">
            <w:pPr>
              <w:jc w:val="center"/>
            </w:pPr>
            <w:r>
              <w:rPr>
                <w:rFonts w:hint="eastAsia"/>
                <w:sz w:val="24"/>
              </w:rPr>
              <w:t>中国证券报、上海证券报、证券时报</w:t>
            </w:r>
          </w:p>
        </w:tc>
        <w:tc>
          <w:tcPr>
            <w:tcW w:w="1440" w:type="dxa"/>
            <w:vAlign w:val="center"/>
          </w:tcPr>
          <w:p w:rsidR="000B3829" w:rsidRDefault="00726CD3">
            <w:pPr>
              <w:jc w:val="center"/>
            </w:pPr>
            <w:r>
              <w:rPr>
                <w:rFonts w:hint="eastAsia"/>
                <w:sz w:val="24"/>
              </w:rPr>
              <w:t>2018-04-27</w:t>
            </w:r>
          </w:p>
        </w:tc>
      </w:tr>
      <w:tr w:rsidR="000B3829">
        <w:tc>
          <w:tcPr>
            <w:tcW w:w="720" w:type="dxa"/>
            <w:vAlign w:val="center"/>
          </w:tcPr>
          <w:p w:rsidR="000B3829" w:rsidRDefault="00726CD3">
            <w:pPr>
              <w:jc w:val="center"/>
            </w:pPr>
            <w:r>
              <w:rPr>
                <w:rFonts w:hint="eastAsia"/>
                <w:sz w:val="24"/>
              </w:rPr>
              <w:t>10</w:t>
            </w:r>
          </w:p>
        </w:tc>
        <w:tc>
          <w:tcPr>
            <w:tcW w:w="4320" w:type="dxa"/>
            <w:vAlign w:val="center"/>
          </w:tcPr>
          <w:p w:rsidR="000B3829" w:rsidRDefault="00726CD3">
            <w:pPr>
              <w:jc w:val="left"/>
            </w:pPr>
            <w:r>
              <w:rPr>
                <w:rFonts w:hint="eastAsia"/>
                <w:sz w:val="24"/>
              </w:rPr>
              <w:t>交银施罗德基金管理有限公司关于高级管理人员变更的公告</w:t>
            </w:r>
          </w:p>
        </w:tc>
        <w:tc>
          <w:tcPr>
            <w:tcW w:w="2520" w:type="dxa"/>
            <w:vAlign w:val="center"/>
          </w:tcPr>
          <w:p w:rsidR="000B3829" w:rsidRDefault="00726CD3">
            <w:pPr>
              <w:jc w:val="center"/>
            </w:pPr>
            <w:r>
              <w:rPr>
                <w:rFonts w:hint="eastAsia"/>
                <w:sz w:val="24"/>
              </w:rPr>
              <w:t>中国证券报、上海证券报、证券时报</w:t>
            </w:r>
          </w:p>
        </w:tc>
        <w:tc>
          <w:tcPr>
            <w:tcW w:w="1440" w:type="dxa"/>
            <w:vAlign w:val="center"/>
          </w:tcPr>
          <w:p w:rsidR="000B3829" w:rsidRDefault="00726CD3">
            <w:pPr>
              <w:jc w:val="center"/>
            </w:pPr>
            <w:r>
              <w:rPr>
                <w:rFonts w:hint="eastAsia"/>
                <w:sz w:val="24"/>
              </w:rPr>
              <w:t>2018-06-30</w:t>
            </w:r>
          </w:p>
        </w:tc>
      </w:tr>
      <w:tr w:rsidR="000B3829">
        <w:tc>
          <w:tcPr>
            <w:tcW w:w="720" w:type="dxa"/>
            <w:vAlign w:val="center"/>
          </w:tcPr>
          <w:p w:rsidR="000B3829" w:rsidRDefault="00726CD3">
            <w:pPr>
              <w:jc w:val="center"/>
            </w:pPr>
            <w:r>
              <w:rPr>
                <w:rFonts w:hint="eastAsia"/>
                <w:sz w:val="24"/>
              </w:rPr>
              <w:t>11</w:t>
            </w:r>
          </w:p>
        </w:tc>
        <w:tc>
          <w:tcPr>
            <w:tcW w:w="4320" w:type="dxa"/>
            <w:vAlign w:val="center"/>
          </w:tcPr>
          <w:p w:rsidR="000B3829" w:rsidRDefault="00726CD3">
            <w:pPr>
              <w:jc w:val="left"/>
            </w:pPr>
            <w:r>
              <w:rPr>
                <w:rFonts w:hint="eastAsia"/>
                <w:sz w:val="24"/>
              </w:rPr>
              <w:t>交银施罗德基金管理有限公司关于交银施罗德理财</w:t>
            </w:r>
            <w:r>
              <w:rPr>
                <w:rFonts w:hint="eastAsia"/>
                <w:sz w:val="24"/>
              </w:rPr>
              <w:t>60</w:t>
            </w:r>
            <w:r>
              <w:rPr>
                <w:rFonts w:hint="eastAsia"/>
                <w:sz w:val="24"/>
              </w:rPr>
              <w:t>天债券型证券投资基金暂停申购公告</w:t>
            </w:r>
          </w:p>
        </w:tc>
        <w:tc>
          <w:tcPr>
            <w:tcW w:w="2520" w:type="dxa"/>
            <w:vAlign w:val="center"/>
          </w:tcPr>
          <w:p w:rsidR="000B3829" w:rsidRDefault="00726CD3">
            <w:pPr>
              <w:jc w:val="center"/>
            </w:pPr>
            <w:r>
              <w:rPr>
                <w:rFonts w:hint="eastAsia"/>
                <w:sz w:val="24"/>
              </w:rPr>
              <w:t>中国证券报、上海证券报、证券时报</w:t>
            </w:r>
          </w:p>
        </w:tc>
        <w:tc>
          <w:tcPr>
            <w:tcW w:w="1440" w:type="dxa"/>
            <w:vAlign w:val="center"/>
          </w:tcPr>
          <w:p w:rsidR="000B3829" w:rsidRDefault="00726CD3">
            <w:pPr>
              <w:jc w:val="center"/>
            </w:pPr>
            <w:r>
              <w:rPr>
                <w:rFonts w:hint="eastAsia"/>
                <w:sz w:val="24"/>
              </w:rPr>
              <w:t>2018-07-17</w:t>
            </w:r>
          </w:p>
        </w:tc>
      </w:tr>
      <w:tr w:rsidR="000B3829">
        <w:tc>
          <w:tcPr>
            <w:tcW w:w="720" w:type="dxa"/>
            <w:vAlign w:val="center"/>
          </w:tcPr>
          <w:p w:rsidR="000B3829" w:rsidRDefault="00726CD3">
            <w:pPr>
              <w:jc w:val="center"/>
            </w:pPr>
            <w:r>
              <w:rPr>
                <w:rFonts w:hint="eastAsia"/>
                <w:sz w:val="24"/>
              </w:rPr>
              <w:t>12</w:t>
            </w:r>
          </w:p>
        </w:tc>
        <w:tc>
          <w:tcPr>
            <w:tcW w:w="4320" w:type="dxa"/>
            <w:vAlign w:val="center"/>
          </w:tcPr>
          <w:p w:rsidR="000B3829" w:rsidRDefault="00726CD3">
            <w:pPr>
              <w:jc w:val="left"/>
            </w:pPr>
            <w:r>
              <w:rPr>
                <w:rFonts w:hint="eastAsia"/>
                <w:sz w:val="24"/>
              </w:rPr>
              <w:t>交银施罗德理财</w:t>
            </w:r>
            <w:r>
              <w:rPr>
                <w:rFonts w:hint="eastAsia"/>
                <w:sz w:val="24"/>
              </w:rPr>
              <w:t>60</w:t>
            </w:r>
            <w:r>
              <w:rPr>
                <w:rFonts w:hint="eastAsia"/>
                <w:sz w:val="24"/>
              </w:rPr>
              <w:t>天债券型证券投资基金</w:t>
            </w:r>
            <w:r>
              <w:rPr>
                <w:rFonts w:hint="eastAsia"/>
                <w:sz w:val="24"/>
              </w:rPr>
              <w:t>2018</w:t>
            </w:r>
            <w:r>
              <w:rPr>
                <w:rFonts w:hint="eastAsia"/>
                <w:sz w:val="24"/>
              </w:rPr>
              <w:t>年第</w:t>
            </w:r>
            <w:r>
              <w:rPr>
                <w:rFonts w:hint="eastAsia"/>
                <w:sz w:val="24"/>
              </w:rPr>
              <w:t>2</w:t>
            </w:r>
            <w:r>
              <w:rPr>
                <w:rFonts w:hint="eastAsia"/>
                <w:sz w:val="24"/>
              </w:rPr>
              <w:t>季度报告</w:t>
            </w:r>
          </w:p>
        </w:tc>
        <w:tc>
          <w:tcPr>
            <w:tcW w:w="2520" w:type="dxa"/>
            <w:vAlign w:val="center"/>
          </w:tcPr>
          <w:p w:rsidR="000B3829" w:rsidRDefault="00726CD3">
            <w:pPr>
              <w:jc w:val="center"/>
            </w:pPr>
            <w:r>
              <w:rPr>
                <w:rFonts w:hint="eastAsia"/>
                <w:sz w:val="24"/>
              </w:rPr>
              <w:t>中国证券报、上海证券报、证券时报</w:t>
            </w:r>
          </w:p>
        </w:tc>
        <w:tc>
          <w:tcPr>
            <w:tcW w:w="1440" w:type="dxa"/>
            <w:vAlign w:val="center"/>
          </w:tcPr>
          <w:p w:rsidR="000B3829" w:rsidRDefault="00726CD3">
            <w:pPr>
              <w:jc w:val="center"/>
            </w:pPr>
            <w:r>
              <w:rPr>
                <w:rFonts w:hint="eastAsia"/>
                <w:sz w:val="24"/>
              </w:rPr>
              <w:t>2018-07-18</w:t>
            </w:r>
          </w:p>
        </w:tc>
      </w:tr>
      <w:tr w:rsidR="000B3829">
        <w:tc>
          <w:tcPr>
            <w:tcW w:w="720" w:type="dxa"/>
            <w:vAlign w:val="center"/>
          </w:tcPr>
          <w:p w:rsidR="000B3829" w:rsidRDefault="00726CD3">
            <w:pPr>
              <w:jc w:val="center"/>
            </w:pPr>
            <w:r>
              <w:rPr>
                <w:rFonts w:hint="eastAsia"/>
                <w:sz w:val="24"/>
              </w:rPr>
              <w:t>13</w:t>
            </w:r>
          </w:p>
        </w:tc>
        <w:tc>
          <w:tcPr>
            <w:tcW w:w="4320" w:type="dxa"/>
            <w:vAlign w:val="center"/>
          </w:tcPr>
          <w:p w:rsidR="000B3829" w:rsidRDefault="00726CD3">
            <w:pPr>
              <w:jc w:val="left"/>
            </w:pPr>
            <w:r>
              <w:rPr>
                <w:rFonts w:hint="eastAsia"/>
                <w:sz w:val="24"/>
              </w:rPr>
              <w:t>交银施罗德理财</w:t>
            </w:r>
            <w:r>
              <w:rPr>
                <w:rFonts w:hint="eastAsia"/>
                <w:sz w:val="24"/>
              </w:rPr>
              <w:t>60</w:t>
            </w:r>
            <w:r>
              <w:rPr>
                <w:rFonts w:hint="eastAsia"/>
                <w:sz w:val="24"/>
              </w:rPr>
              <w:t>天债券型证券投资基金</w:t>
            </w:r>
            <w:r>
              <w:rPr>
                <w:rFonts w:hint="eastAsia"/>
                <w:sz w:val="24"/>
              </w:rPr>
              <w:t>2018</w:t>
            </w:r>
            <w:r>
              <w:rPr>
                <w:rFonts w:hint="eastAsia"/>
                <w:sz w:val="24"/>
              </w:rPr>
              <w:t>年半年度报告摘要</w:t>
            </w:r>
          </w:p>
        </w:tc>
        <w:tc>
          <w:tcPr>
            <w:tcW w:w="2520" w:type="dxa"/>
            <w:vAlign w:val="center"/>
          </w:tcPr>
          <w:p w:rsidR="000B3829" w:rsidRDefault="00726CD3">
            <w:pPr>
              <w:jc w:val="center"/>
            </w:pPr>
            <w:r>
              <w:rPr>
                <w:rFonts w:hint="eastAsia"/>
                <w:sz w:val="24"/>
              </w:rPr>
              <w:t>中国证券报、上海证券报、证券时报</w:t>
            </w:r>
          </w:p>
        </w:tc>
        <w:tc>
          <w:tcPr>
            <w:tcW w:w="1440" w:type="dxa"/>
            <w:vAlign w:val="center"/>
          </w:tcPr>
          <w:p w:rsidR="000B3829" w:rsidRDefault="00726CD3">
            <w:pPr>
              <w:jc w:val="center"/>
            </w:pPr>
            <w:r>
              <w:rPr>
                <w:rFonts w:hint="eastAsia"/>
                <w:sz w:val="24"/>
              </w:rPr>
              <w:t>2018-08-25</w:t>
            </w:r>
          </w:p>
        </w:tc>
      </w:tr>
      <w:tr w:rsidR="000B3829">
        <w:tc>
          <w:tcPr>
            <w:tcW w:w="720" w:type="dxa"/>
            <w:vAlign w:val="center"/>
          </w:tcPr>
          <w:p w:rsidR="000B3829" w:rsidRDefault="00726CD3">
            <w:pPr>
              <w:jc w:val="center"/>
            </w:pPr>
            <w:r>
              <w:rPr>
                <w:rFonts w:hint="eastAsia"/>
                <w:sz w:val="24"/>
              </w:rPr>
              <w:t>14</w:t>
            </w:r>
          </w:p>
        </w:tc>
        <w:tc>
          <w:tcPr>
            <w:tcW w:w="4320" w:type="dxa"/>
            <w:vAlign w:val="center"/>
          </w:tcPr>
          <w:p w:rsidR="000B3829" w:rsidRDefault="00726CD3">
            <w:pPr>
              <w:jc w:val="left"/>
            </w:pPr>
            <w:r>
              <w:rPr>
                <w:rFonts w:hint="eastAsia"/>
                <w:sz w:val="24"/>
              </w:rPr>
              <w:t>交银施罗德基金管理有限公司关于督察长任职的公告</w:t>
            </w:r>
          </w:p>
        </w:tc>
        <w:tc>
          <w:tcPr>
            <w:tcW w:w="2520" w:type="dxa"/>
            <w:vAlign w:val="center"/>
          </w:tcPr>
          <w:p w:rsidR="000B3829" w:rsidRDefault="00726CD3">
            <w:pPr>
              <w:jc w:val="center"/>
            </w:pPr>
            <w:r>
              <w:rPr>
                <w:rFonts w:hint="eastAsia"/>
                <w:sz w:val="24"/>
              </w:rPr>
              <w:t>中国证券报、上海证券报、证券时报</w:t>
            </w:r>
          </w:p>
        </w:tc>
        <w:tc>
          <w:tcPr>
            <w:tcW w:w="1440" w:type="dxa"/>
            <w:vAlign w:val="center"/>
          </w:tcPr>
          <w:p w:rsidR="000B3829" w:rsidRDefault="00726CD3">
            <w:pPr>
              <w:jc w:val="center"/>
            </w:pPr>
            <w:r>
              <w:rPr>
                <w:rFonts w:hint="eastAsia"/>
                <w:sz w:val="24"/>
              </w:rPr>
              <w:t>2018-09-28</w:t>
            </w:r>
          </w:p>
        </w:tc>
      </w:tr>
      <w:tr w:rsidR="000B3829">
        <w:tc>
          <w:tcPr>
            <w:tcW w:w="720" w:type="dxa"/>
            <w:vAlign w:val="center"/>
          </w:tcPr>
          <w:p w:rsidR="000B3829" w:rsidRDefault="00726CD3">
            <w:pPr>
              <w:jc w:val="center"/>
            </w:pPr>
            <w:r>
              <w:rPr>
                <w:rFonts w:hint="eastAsia"/>
                <w:sz w:val="24"/>
              </w:rPr>
              <w:t>15</w:t>
            </w:r>
          </w:p>
        </w:tc>
        <w:tc>
          <w:tcPr>
            <w:tcW w:w="4320" w:type="dxa"/>
            <w:vAlign w:val="center"/>
          </w:tcPr>
          <w:p w:rsidR="000B3829" w:rsidRDefault="00726CD3">
            <w:pPr>
              <w:jc w:val="left"/>
            </w:pPr>
            <w:r>
              <w:rPr>
                <w:rFonts w:hint="eastAsia"/>
                <w:sz w:val="24"/>
              </w:rPr>
              <w:t>交银施罗德基金管理有限公司董事变更公告</w:t>
            </w:r>
          </w:p>
        </w:tc>
        <w:tc>
          <w:tcPr>
            <w:tcW w:w="2520" w:type="dxa"/>
            <w:vAlign w:val="center"/>
          </w:tcPr>
          <w:p w:rsidR="000B3829" w:rsidRDefault="00726CD3">
            <w:pPr>
              <w:jc w:val="center"/>
            </w:pPr>
            <w:r>
              <w:rPr>
                <w:rFonts w:hint="eastAsia"/>
                <w:sz w:val="24"/>
              </w:rPr>
              <w:t>中国证券报、上海证券报、证券时报</w:t>
            </w:r>
          </w:p>
        </w:tc>
        <w:tc>
          <w:tcPr>
            <w:tcW w:w="1440" w:type="dxa"/>
            <w:vAlign w:val="center"/>
          </w:tcPr>
          <w:p w:rsidR="000B3829" w:rsidRDefault="00726CD3">
            <w:pPr>
              <w:jc w:val="center"/>
            </w:pPr>
            <w:r>
              <w:rPr>
                <w:rFonts w:hint="eastAsia"/>
                <w:sz w:val="24"/>
              </w:rPr>
              <w:t>2018-10-20</w:t>
            </w:r>
          </w:p>
        </w:tc>
      </w:tr>
      <w:tr w:rsidR="000B3829">
        <w:tc>
          <w:tcPr>
            <w:tcW w:w="720" w:type="dxa"/>
            <w:vAlign w:val="center"/>
          </w:tcPr>
          <w:p w:rsidR="000B3829" w:rsidRDefault="00726CD3">
            <w:pPr>
              <w:jc w:val="center"/>
            </w:pPr>
            <w:r>
              <w:rPr>
                <w:rFonts w:hint="eastAsia"/>
                <w:sz w:val="24"/>
              </w:rPr>
              <w:t>16</w:t>
            </w:r>
          </w:p>
        </w:tc>
        <w:tc>
          <w:tcPr>
            <w:tcW w:w="4320" w:type="dxa"/>
            <w:vAlign w:val="center"/>
          </w:tcPr>
          <w:p w:rsidR="000B3829" w:rsidRDefault="00726CD3">
            <w:pPr>
              <w:jc w:val="left"/>
            </w:pPr>
            <w:r>
              <w:rPr>
                <w:rFonts w:hint="eastAsia"/>
                <w:sz w:val="24"/>
              </w:rPr>
              <w:t>交银施罗德基金管理有限公司关于董事长（法定代表人）变更的公告</w:t>
            </w:r>
          </w:p>
        </w:tc>
        <w:tc>
          <w:tcPr>
            <w:tcW w:w="2520" w:type="dxa"/>
            <w:vAlign w:val="center"/>
          </w:tcPr>
          <w:p w:rsidR="000B3829" w:rsidRDefault="00726CD3">
            <w:pPr>
              <w:jc w:val="center"/>
            </w:pPr>
            <w:r>
              <w:rPr>
                <w:rFonts w:hint="eastAsia"/>
                <w:sz w:val="24"/>
              </w:rPr>
              <w:t>中国证券报、上海证券报、证券时报</w:t>
            </w:r>
          </w:p>
        </w:tc>
        <w:tc>
          <w:tcPr>
            <w:tcW w:w="1440" w:type="dxa"/>
            <w:vAlign w:val="center"/>
          </w:tcPr>
          <w:p w:rsidR="000B3829" w:rsidRDefault="00726CD3">
            <w:pPr>
              <w:jc w:val="center"/>
            </w:pPr>
            <w:r>
              <w:rPr>
                <w:rFonts w:hint="eastAsia"/>
                <w:sz w:val="24"/>
              </w:rPr>
              <w:t>2018-10-20</w:t>
            </w:r>
          </w:p>
        </w:tc>
      </w:tr>
      <w:tr w:rsidR="000B3829">
        <w:tc>
          <w:tcPr>
            <w:tcW w:w="720" w:type="dxa"/>
            <w:vAlign w:val="center"/>
          </w:tcPr>
          <w:p w:rsidR="000B3829" w:rsidRDefault="00726CD3">
            <w:pPr>
              <w:jc w:val="center"/>
            </w:pPr>
            <w:r>
              <w:rPr>
                <w:rFonts w:hint="eastAsia"/>
                <w:sz w:val="24"/>
              </w:rPr>
              <w:t>17</w:t>
            </w:r>
          </w:p>
        </w:tc>
        <w:tc>
          <w:tcPr>
            <w:tcW w:w="4320" w:type="dxa"/>
            <w:vAlign w:val="center"/>
          </w:tcPr>
          <w:p w:rsidR="000B3829" w:rsidRDefault="00726CD3">
            <w:pPr>
              <w:jc w:val="left"/>
            </w:pPr>
            <w:r>
              <w:rPr>
                <w:rFonts w:hint="eastAsia"/>
                <w:sz w:val="24"/>
              </w:rPr>
              <w:t>交银施罗德理财</w:t>
            </w:r>
            <w:r>
              <w:rPr>
                <w:rFonts w:hint="eastAsia"/>
                <w:sz w:val="24"/>
              </w:rPr>
              <w:t>60</w:t>
            </w:r>
            <w:r>
              <w:rPr>
                <w:rFonts w:hint="eastAsia"/>
                <w:sz w:val="24"/>
              </w:rPr>
              <w:t>天债券型证券投资基金</w:t>
            </w:r>
            <w:r>
              <w:rPr>
                <w:rFonts w:hint="eastAsia"/>
                <w:sz w:val="24"/>
              </w:rPr>
              <w:t>2018</w:t>
            </w:r>
            <w:r>
              <w:rPr>
                <w:rFonts w:hint="eastAsia"/>
                <w:sz w:val="24"/>
              </w:rPr>
              <w:t>年第</w:t>
            </w:r>
            <w:r>
              <w:rPr>
                <w:rFonts w:hint="eastAsia"/>
                <w:sz w:val="24"/>
              </w:rPr>
              <w:t>3</w:t>
            </w:r>
            <w:r>
              <w:rPr>
                <w:rFonts w:hint="eastAsia"/>
                <w:sz w:val="24"/>
              </w:rPr>
              <w:t>季度报告</w:t>
            </w:r>
          </w:p>
        </w:tc>
        <w:tc>
          <w:tcPr>
            <w:tcW w:w="2520" w:type="dxa"/>
            <w:vAlign w:val="center"/>
          </w:tcPr>
          <w:p w:rsidR="000B3829" w:rsidRDefault="00726CD3">
            <w:pPr>
              <w:jc w:val="center"/>
            </w:pPr>
            <w:r>
              <w:rPr>
                <w:rFonts w:hint="eastAsia"/>
                <w:sz w:val="24"/>
              </w:rPr>
              <w:t>中国证券报、上海证券报、证券时报</w:t>
            </w:r>
          </w:p>
        </w:tc>
        <w:tc>
          <w:tcPr>
            <w:tcW w:w="1440" w:type="dxa"/>
            <w:vAlign w:val="center"/>
          </w:tcPr>
          <w:p w:rsidR="000B3829" w:rsidRDefault="00726CD3">
            <w:pPr>
              <w:jc w:val="center"/>
            </w:pPr>
            <w:r>
              <w:rPr>
                <w:rFonts w:hint="eastAsia"/>
                <w:sz w:val="24"/>
              </w:rPr>
              <w:t>2018-10-26</w:t>
            </w:r>
          </w:p>
        </w:tc>
      </w:tr>
      <w:tr w:rsidR="000B3829">
        <w:tc>
          <w:tcPr>
            <w:tcW w:w="720" w:type="dxa"/>
            <w:vAlign w:val="center"/>
          </w:tcPr>
          <w:p w:rsidR="000B3829" w:rsidRDefault="00726CD3">
            <w:pPr>
              <w:jc w:val="center"/>
            </w:pPr>
            <w:r>
              <w:rPr>
                <w:rFonts w:hint="eastAsia"/>
                <w:sz w:val="24"/>
              </w:rPr>
              <w:t>18</w:t>
            </w:r>
          </w:p>
        </w:tc>
        <w:tc>
          <w:tcPr>
            <w:tcW w:w="4320" w:type="dxa"/>
            <w:vAlign w:val="center"/>
          </w:tcPr>
          <w:p w:rsidR="000B3829" w:rsidRDefault="00726CD3">
            <w:pPr>
              <w:jc w:val="left"/>
            </w:pPr>
            <w:r>
              <w:rPr>
                <w:rFonts w:hint="eastAsia"/>
                <w:sz w:val="24"/>
              </w:rPr>
              <w:t>交银施罗德理财</w:t>
            </w:r>
            <w:r>
              <w:rPr>
                <w:rFonts w:hint="eastAsia"/>
                <w:sz w:val="24"/>
              </w:rPr>
              <w:t>60</w:t>
            </w:r>
            <w:r>
              <w:rPr>
                <w:rFonts w:hint="eastAsia"/>
                <w:sz w:val="24"/>
              </w:rPr>
              <w:t>天债券型证券投资基金（更新）招募说明书摘要（</w:t>
            </w:r>
            <w:r>
              <w:rPr>
                <w:rFonts w:hint="eastAsia"/>
                <w:sz w:val="24"/>
              </w:rPr>
              <w:t>2018</w:t>
            </w:r>
            <w:r>
              <w:rPr>
                <w:rFonts w:hint="eastAsia"/>
                <w:sz w:val="24"/>
              </w:rPr>
              <w:t>年第</w:t>
            </w:r>
            <w:r>
              <w:rPr>
                <w:rFonts w:hint="eastAsia"/>
                <w:sz w:val="24"/>
              </w:rPr>
              <w:t>2</w:t>
            </w:r>
            <w:r>
              <w:rPr>
                <w:rFonts w:hint="eastAsia"/>
                <w:sz w:val="24"/>
              </w:rPr>
              <w:t>号）</w:t>
            </w:r>
          </w:p>
        </w:tc>
        <w:tc>
          <w:tcPr>
            <w:tcW w:w="2520" w:type="dxa"/>
            <w:vAlign w:val="center"/>
          </w:tcPr>
          <w:p w:rsidR="000B3829" w:rsidRDefault="00726CD3">
            <w:pPr>
              <w:jc w:val="center"/>
            </w:pPr>
            <w:r>
              <w:rPr>
                <w:rFonts w:hint="eastAsia"/>
                <w:sz w:val="24"/>
              </w:rPr>
              <w:t>中国证券报、上海证券报、证券时报</w:t>
            </w:r>
          </w:p>
        </w:tc>
        <w:tc>
          <w:tcPr>
            <w:tcW w:w="1440" w:type="dxa"/>
            <w:vAlign w:val="center"/>
          </w:tcPr>
          <w:p w:rsidR="000B3829" w:rsidRDefault="00726CD3">
            <w:pPr>
              <w:jc w:val="center"/>
            </w:pPr>
            <w:r>
              <w:rPr>
                <w:rFonts w:hint="eastAsia"/>
                <w:sz w:val="24"/>
              </w:rPr>
              <w:t>2018-10-27</w:t>
            </w:r>
          </w:p>
        </w:tc>
      </w:tr>
    </w:tbl>
    <w:p w:rsidR="00EE746D" w:rsidRPr="00EE746D" w:rsidRDefault="00EE746D" w:rsidP="00EE746D">
      <w:pPr>
        <w:tabs>
          <w:tab w:val="left" w:pos="426"/>
        </w:tabs>
        <w:spacing w:before="29" w:line="288" w:lineRule="auto"/>
        <w:jc w:val="left"/>
        <w:rPr>
          <w:kern w:val="0"/>
          <w:sz w:val="24"/>
        </w:rPr>
      </w:pPr>
    </w:p>
    <w:p w:rsidR="005324CE" w:rsidRPr="00723729" w:rsidRDefault="00EE4005" w:rsidP="007B3933">
      <w:pPr>
        <w:pStyle w:val="1"/>
        <w:keepNext/>
        <w:keepLines/>
        <w:widowControl w:val="0"/>
        <w:spacing w:beforeLines="100" w:before="312" w:afterLines="100" w:after="312" w:line="360" w:lineRule="auto"/>
        <w:jc w:val="center"/>
        <w:rPr>
          <w:rFonts w:eastAsiaTheme="minorEastAsia"/>
          <w:b/>
          <w:bCs/>
          <w:sz w:val="21"/>
          <w:szCs w:val="21"/>
          <w:lang w:val="en-US"/>
        </w:rPr>
      </w:pPr>
      <w:bookmarkStart w:id="132" w:name="_Toc374532345"/>
      <w:bookmarkStart w:id="133" w:name="_Toc4069840"/>
      <w:r w:rsidRPr="00FB3BC2">
        <w:rPr>
          <w:rFonts w:hint="eastAsia"/>
          <w:b/>
          <w:bCs/>
          <w:szCs w:val="24"/>
        </w:rPr>
        <w:t>§</w:t>
      </w:r>
      <w:r w:rsidR="005324CE" w:rsidRPr="00723729">
        <w:rPr>
          <w:rFonts w:eastAsiaTheme="minorEastAsia"/>
          <w:b/>
          <w:bCs/>
          <w:sz w:val="21"/>
          <w:szCs w:val="21"/>
          <w:lang w:val="en-US"/>
        </w:rPr>
        <w:t xml:space="preserve">12  </w:t>
      </w:r>
      <w:r w:rsidR="005324CE" w:rsidRPr="00723729">
        <w:rPr>
          <w:rFonts w:eastAsiaTheme="minorEastAsia"/>
          <w:b/>
          <w:bCs/>
          <w:sz w:val="21"/>
          <w:szCs w:val="21"/>
          <w:lang w:val="en-US"/>
        </w:rPr>
        <w:t>影响投资者决策的其他重要信息</w:t>
      </w:r>
      <w:bookmarkEnd w:id="132"/>
      <w:bookmarkEnd w:id="133"/>
    </w:p>
    <w:p w:rsidR="005324CE" w:rsidRPr="00EE4005" w:rsidRDefault="005324CE" w:rsidP="00EE4005">
      <w:pPr>
        <w:pStyle w:val="20"/>
        <w:spacing w:before="29" w:after="0" w:line="288" w:lineRule="auto"/>
        <w:rPr>
          <w:rFonts w:ascii="Times New Roman" w:hAnsi="Times New Roman" w:cs="Times New Roman"/>
          <w:kern w:val="0"/>
          <w:szCs w:val="24"/>
        </w:rPr>
      </w:pPr>
      <w:bookmarkStart w:id="134" w:name="_Toc4069841"/>
      <w:r w:rsidRPr="00EE4005">
        <w:rPr>
          <w:rFonts w:ascii="Times New Roman" w:hAnsi="Times New Roman" w:cs="Times New Roman"/>
          <w:kern w:val="0"/>
          <w:szCs w:val="24"/>
        </w:rPr>
        <w:t>12.</w:t>
      </w:r>
      <w:r w:rsidRPr="00EE4005">
        <w:rPr>
          <w:rFonts w:ascii="Times New Roman" w:hAnsi="Times New Roman" w:cs="Times New Roman" w:hint="eastAsia"/>
          <w:kern w:val="0"/>
          <w:szCs w:val="24"/>
        </w:rPr>
        <w:t xml:space="preserve">1 </w:t>
      </w:r>
      <w:r w:rsidRPr="00EE4005">
        <w:rPr>
          <w:rFonts w:ascii="Times New Roman" w:hAnsi="Times New Roman" w:cs="Times New Roman" w:hint="eastAsia"/>
          <w:kern w:val="0"/>
          <w:szCs w:val="24"/>
        </w:rPr>
        <w:t>报告期内单一投资者持有基金份额比例达到或超过</w:t>
      </w:r>
      <w:r w:rsidRPr="00EE4005">
        <w:rPr>
          <w:rFonts w:ascii="Times New Roman" w:hAnsi="Times New Roman" w:cs="Times New Roman" w:hint="eastAsia"/>
          <w:kern w:val="0"/>
          <w:szCs w:val="24"/>
        </w:rPr>
        <w:t>20%</w:t>
      </w:r>
      <w:r w:rsidRPr="00EE4005">
        <w:rPr>
          <w:rFonts w:ascii="Times New Roman" w:hAnsi="Times New Roman" w:cs="Times New Roman" w:hint="eastAsia"/>
          <w:kern w:val="0"/>
          <w:szCs w:val="24"/>
        </w:rPr>
        <w:t>的情况</w:t>
      </w:r>
      <w:bookmarkEnd w:id="134"/>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324CE" w:rsidRPr="004F0662" w:rsidTr="00BF372F">
        <w:tc>
          <w:tcPr>
            <w:tcW w:w="993" w:type="dxa"/>
            <w:vMerge w:val="restart"/>
            <w:vAlign w:val="center"/>
          </w:tcPr>
          <w:p w:rsidR="005324CE" w:rsidRPr="004F0662" w:rsidRDefault="005324CE" w:rsidP="00BF372F">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5324CE" w:rsidRPr="004F0662" w:rsidRDefault="005324CE" w:rsidP="00BF372F">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5324CE" w:rsidRPr="004F0662" w:rsidRDefault="005324CE" w:rsidP="00BF372F">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324CE" w:rsidRPr="004F0662" w:rsidTr="00BF372F">
        <w:tc>
          <w:tcPr>
            <w:tcW w:w="993" w:type="dxa"/>
            <w:vMerge/>
            <w:vAlign w:val="center"/>
          </w:tcPr>
          <w:p w:rsidR="005324CE" w:rsidRPr="004F0662" w:rsidRDefault="005324CE" w:rsidP="00BF372F">
            <w:pPr>
              <w:autoSpaceDE w:val="0"/>
              <w:autoSpaceDN w:val="0"/>
              <w:adjustRightInd w:val="0"/>
              <w:jc w:val="center"/>
              <w:rPr>
                <w:rFonts w:ascii="宋体" w:hAnsi="宋体"/>
                <w:b/>
                <w:bCs/>
                <w:color w:val="000000"/>
                <w:kern w:val="0"/>
                <w:szCs w:val="21"/>
              </w:rPr>
            </w:pPr>
          </w:p>
        </w:tc>
        <w:tc>
          <w:tcPr>
            <w:tcW w:w="992" w:type="dxa"/>
            <w:vAlign w:val="center"/>
          </w:tcPr>
          <w:p w:rsidR="005324CE" w:rsidRPr="004F0662" w:rsidRDefault="005324CE" w:rsidP="00BF372F">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5324CE" w:rsidRPr="004F0662" w:rsidRDefault="005324CE" w:rsidP="00BF372F">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5324CE" w:rsidRPr="004F0662" w:rsidRDefault="005324CE" w:rsidP="00BF372F">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5324CE" w:rsidRPr="004F0662" w:rsidRDefault="005324CE" w:rsidP="00BF372F">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5324CE" w:rsidRPr="004F0662" w:rsidRDefault="005324CE" w:rsidP="00BF372F">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5324CE" w:rsidRPr="004F0662" w:rsidRDefault="005324CE" w:rsidP="00BF372F">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5324CE" w:rsidRPr="004F0662" w:rsidRDefault="005324CE" w:rsidP="00BF372F">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0B3829">
        <w:tc>
          <w:tcPr>
            <w:tcW w:w="993" w:type="dxa"/>
            <w:vMerge w:val="restart"/>
          </w:tcPr>
          <w:p w:rsidR="000B3829" w:rsidRDefault="000B3829"/>
          <w:p w:rsidR="000B3829" w:rsidRDefault="00726CD3">
            <w:r>
              <w:rPr>
                <w:rFonts w:ascii="宋体" w:hAnsi="宋体" w:hint="eastAsia"/>
                <w:bCs/>
                <w:color w:val="000000"/>
                <w:kern w:val="0"/>
                <w:szCs w:val="21"/>
              </w:rPr>
              <w:t>机构</w:t>
            </w:r>
          </w:p>
        </w:tc>
        <w:tc>
          <w:tcPr>
            <w:tcW w:w="992" w:type="dxa"/>
            <w:vAlign w:val="center"/>
          </w:tcPr>
          <w:p w:rsidR="000B3829" w:rsidRDefault="00726CD3">
            <w:pPr>
              <w:jc w:val="center"/>
            </w:pPr>
            <w:r>
              <w:rPr>
                <w:rFonts w:ascii="宋体" w:hAnsi="宋体"/>
                <w:color w:val="000000"/>
                <w:kern w:val="0"/>
                <w:szCs w:val="21"/>
              </w:rPr>
              <w:t>1</w:t>
            </w:r>
          </w:p>
        </w:tc>
        <w:tc>
          <w:tcPr>
            <w:tcW w:w="1843" w:type="dxa"/>
            <w:vAlign w:val="center"/>
          </w:tcPr>
          <w:p w:rsidR="000B3829" w:rsidRDefault="00726CD3">
            <w:pPr>
              <w:jc w:val="center"/>
            </w:pPr>
            <w:r>
              <w:rPr>
                <w:rFonts w:ascii="宋体" w:hAnsi="宋体"/>
                <w:color w:val="000000"/>
                <w:kern w:val="0"/>
                <w:szCs w:val="21"/>
              </w:rPr>
              <w:t>2018/1/1-2018/12/31</w:t>
            </w:r>
          </w:p>
        </w:tc>
        <w:tc>
          <w:tcPr>
            <w:tcW w:w="851" w:type="dxa"/>
            <w:vAlign w:val="center"/>
          </w:tcPr>
          <w:p w:rsidR="000B3829" w:rsidRDefault="00726CD3">
            <w:pPr>
              <w:jc w:val="center"/>
            </w:pPr>
            <w:r>
              <w:rPr>
                <w:rFonts w:ascii="宋体" w:hAnsi="宋体"/>
                <w:color w:val="000000"/>
                <w:kern w:val="0"/>
                <w:szCs w:val="21"/>
              </w:rPr>
              <w:t>2,493,498,933.23</w:t>
            </w:r>
          </w:p>
        </w:tc>
        <w:tc>
          <w:tcPr>
            <w:tcW w:w="850" w:type="dxa"/>
            <w:vAlign w:val="center"/>
          </w:tcPr>
          <w:p w:rsidR="000B3829" w:rsidRDefault="00726CD3">
            <w:pPr>
              <w:jc w:val="center"/>
            </w:pPr>
            <w:r>
              <w:rPr>
                <w:rFonts w:ascii="宋体" w:hAnsi="宋体"/>
                <w:color w:val="000000"/>
                <w:kern w:val="0"/>
                <w:szCs w:val="21"/>
              </w:rPr>
              <w:t>30,729,177.14</w:t>
            </w:r>
          </w:p>
        </w:tc>
        <w:tc>
          <w:tcPr>
            <w:tcW w:w="1134" w:type="dxa"/>
            <w:vAlign w:val="center"/>
          </w:tcPr>
          <w:p w:rsidR="000B3829" w:rsidRDefault="00726CD3">
            <w:pPr>
              <w:jc w:val="center"/>
            </w:pPr>
            <w:r>
              <w:rPr>
                <w:rFonts w:ascii="宋体" w:hAnsi="宋体"/>
                <w:color w:val="000000"/>
                <w:kern w:val="0"/>
                <w:szCs w:val="21"/>
              </w:rPr>
              <w:t>2,524,228,110.37</w:t>
            </w:r>
          </w:p>
        </w:tc>
        <w:tc>
          <w:tcPr>
            <w:tcW w:w="1419" w:type="dxa"/>
            <w:vAlign w:val="center"/>
          </w:tcPr>
          <w:p w:rsidR="000B3829" w:rsidRDefault="00726CD3">
            <w:pPr>
              <w:jc w:val="center"/>
            </w:pPr>
            <w:r>
              <w:rPr>
                <w:rFonts w:ascii="宋体" w:hAnsi="宋体"/>
                <w:color w:val="000000"/>
                <w:kern w:val="0"/>
                <w:szCs w:val="21"/>
              </w:rPr>
              <w:t>-</w:t>
            </w:r>
          </w:p>
        </w:tc>
        <w:tc>
          <w:tcPr>
            <w:tcW w:w="1130" w:type="dxa"/>
            <w:vAlign w:val="center"/>
          </w:tcPr>
          <w:p w:rsidR="000B3829" w:rsidRDefault="00726CD3">
            <w:pPr>
              <w:jc w:val="center"/>
            </w:pPr>
            <w:r>
              <w:rPr>
                <w:rFonts w:ascii="宋体" w:hAnsi="宋体"/>
                <w:color w:val="000000"/>
                <w:kern w:val="0"/>
                <w:szCs w:val="21"/>
              </w:rPr>
              <w:t>-</w:t>
            </w:r>
          </w:p>
        </w:tc>
      </w:tr>
      <w:tr w:rsidR="000B3829">
        <w:tc>
          <w:tcPr>
            <w:tcW w:w="993" w:type="dxa"/>
            <w:vMerge/>
          </w:tcPr>
          <w:p w:rsidR="000B3829" w:rsidRDefault="000B3829"/>
        </w:tc>
        <w:tc>
          <w:tcPr>
            <w:tcW w:w="992" w:type="dxa"/>
            <w:vAlign w:val="center"/>
          </w:tcPr>
          <w:p w:rsidR="000B3829" w:rsidRDefault="00726CD3">
            <w:pPr>
              <w:jc w:val="center"/>
            </w:pPr>
            <w:r>
              <w:rPr>
                <w:rFonts w:ascii="宋体" w:hAnsi="宋体"/>
                <w:color w:val="000000"/>
                <w:kern w:val="0"/>
                <w:szCs w:val="21"/>
              </w:rPr>
              <w:t>2</w:t>
            </w:r>
          </w:p>
        </w:tc>
        <w:tc>
          <w:tcPr>
            <w:tcW w:w="1843" w:type="dxa"/>
            <w:vAlign w:val="center"/>
          </w:tcPr>
          <w:p w:rsidR="000B3829" w:rsidRDefault="00726CD3">
            <w:pPr>
              <w:jc w:val="center"/>
            </w:pPr>
            <w:r>
              <w:rPr>
                <w:rFonts w:ascii="宋体" w:hAnsi="宋体"/>
                <w:color w:val="000000"/>
                <w:kern w:val="0"/>
                <w:szCs w:val="21"/>
              </w:rPr>
              <w:t>2018/1/1-2018/12/31</w:t>
            </w:r>
          </w:p>
        </w:tc>
        <w:tc>
          <w:tcPr>
            <w:tcW w:w="851" w:type="dxa"/>
            <w:vAlign w:val="center"/>
          </w:tcPr>
          <w:p w:rsidR="000B3829" w:rsidRDefault="00726CD3">
            <w:pPr>
              <w:jc w:val="center"/>
            </w:pPr>
            <w:r>
              <w:rPr>
                <w:rFonts w:ascii="宋体" w:hAnsi="宋体"/>
                <w:color w:val="000000"/>
                <w:kern w:val="0"/>
                <w:szCs w:val="21"/>
              </w:rPr>
              <w:t>-</w:t>
            </w:r>
          </w:p>
        </w:tc>
        <w:tc>
          <w:tcPr>
            <w:tcW w:w="850" w:type="dxa"/>
            <w:vAlign w:val="center"/>
          </w:tcPr>
          <w:p w:rsidR="000B3829" w:rsidRDefault="00726CD3">
            <w:pPr>
              <w:jc w:val="center"/>
            </w:pPr>
            <w:r>
              <w:rPr>
                <w:rFonts w:ascii="宋体" w:hAnsi="宋体"/>
                <w:color w:val="000000"/>
                <w:kern w:val="0"/>
                <w:szCs w:val="21"/>
              </w:rPr>
              <w:t>5,046,759,552.01</w:t>
            </w:r>
          </w:p>
        </w:tc>
        <w:tc>
          <w:tcPr>
            <w:tcW w:w="1134" w:type="dxa"/>
            <w:vAlign w:val="center"/>
          </w:tcPr>
          <w:p w:rsidR="000B3829" w:rsidRDefault="00726CD3">
            <w:pPr>
              <w:jc w:val="center"/>
            </w:pPr>
            <w:r>
              <w:rPr>
                <w:rFonts w:ascii="宋体" w:hAnsi="宋体"/>
                <w:color w:val="000000"/>
                <w:kern w:val="0"/>
                <w:szCs w:val="21"/>
              </w:rPr>
              <w:t>5,030,715,469.83</w:t>
            </w:r>
          </w:p>
        </w:tc>
        <w:tc>
          <w:tcPr>
            <w:tcW w:w="1419" w:type="dxa"/>
            <w:vAlign w:val="center"/>
          </w:tcPr>
          <w:p w:rsidR="000B3829" w:rsidRDefault="00726CD3">
            <w:pPr>
              <w:jc w:val="center"/>
            </w:pPr>
            <w:r>
              <w:rPr>
                <w:rFonts w:ascii="宋体" w:hAnsi="宋体"/>
                <w:color w:val="000000"/>
                <w:kern w:val="0"/>
                <w:szCs w:val="21"/>
              </w:rPr>
              <w:t>16,044,082.18</w:t>
            </w:r>
          </w:p>
        </w:tc>
        <w:tc>
          <w:tcPr>
            <w:tcW w:w="1130" w:type="dxa"/>
            <w:vAlign w:val="center"/>
          </w:tcPr>
          <w:p w:rsidR="000B3829" w:rsidRDefault="00726CD3">
            <w:pPr>
              <w:jc w:val="center"/>
            </w:pPr>
            <w:r>
              <w:rPr>
                <w:rFonts w:ascii="宋体" w:hAnsi="宋体"/>
                <w:color w:val="000000"/>
                <w:kern w:val="0"/>
                <w:szCs w:val="21"/>
              </w:rPr>
              <w:t>0.14%</w:t>
            </w:r>
          </w:p>
        </w:tc>
      </w:tr>
      <w:tr w:rsidR="000B3829">
        <w:tc>
          <w:tcPr>
            <w:tcW w:w="993" w:type="dxa"/>
            <w:vMerge/>
          </w:tcPr>
          <w:p w:rsidR="000B3829" w:rsidRDefault="000B3829"/>
        </w:tc>
        <w:tc>
          <w:tcPr>
            <w:tcW w:w="992" w:type="dxa"/>
            <w:vAlign w:val="center"/>
          </w:tcPr>
          <w:p w:rsidR="000B3829" w:rsidRDefault="00726CD3">
            <w:pPr>
              <w:jc w:val="center"/>
            </w:pPr>
            <w:r>
              <w:rPr>
                <w:rFonts w:ascii="宋体" w:hAnsi="宋体"/>
                <w:color w:val="000000"/>
                <w:kern w:val="0"/>
                <w:szCs w:val="21"/>
              </w:rPr>
              <w:t>3</w:t>
            </w:r>
          </w:p>
        </w:tc>
        <w:tc>
          <w:tcPr>
            <w:tcW w:w="1843" w:type="dxa"/>
            <w:vAlign w:val="center"/>
          </w:tcPr>
          <w:p w:rsidR="000B3829" w:rsidRDefault="00726CD3">
            <w:pPr>
              <w:jc w:val="center"/>
            </w:pPr>
            <w:r>
              <w:rPr>
                <w:rFonts w:ascii="宋体" w:hAnsi="宋体"/>
                <w:color w:val="000000"/>
                <w:kern w:val="0"/>
                <w:szCs w:val="21"/>
              </w:rPr>
              <w:t>2018/1/1-2018/12/31</w:t>
            </w:r>
          </w:p>
        </w:tc>
        <w:tc>
          <w:tcPr>
            <w:tcW w:w="851" w:type="dxa"/>
            <w:vAlign w:val="center"/>
          </w:tcPr>
          <w:p w:rsidR="000B3829" w:rsidRDefault="00726CD3">
            <w:pPr>
              <w:jc w:val="center"/>
            </w:pPr>
            <w:r>
              <w:rPr>
                <w:rFonts w:ascii="宋体" w:hAnsi="宋体"/>
                <w:color w:val="000000"/>
                <w:kern w:val="0"/>
                <w:szCs w:val="21"/>
              </w:rPr>
              <w:t>-</w:t>
            </w:r>
          </w:p>
        </w:tc>
        <w:tc>
          <w:tcPr>
            <w:tcW w:w="850" w:type="dxa"/>
            <w:vAlign w:val="center"/>
          </w:tcPr>
          <w:p w:rsidR="000B3829" w:rsidRDefault="00726CD3">
            <w:pPr>
              <w:jc w:val="center"/>
            </w:pPr>
            <w:r>
              <w:rPr>
                <w:rFonts w:ascii="宋体" w:hAnsi="宋体"/>
                <w:color w:val="000000"/>
                <w:kern w:val="0"/>
                <w:szCs w:val="21"/>
              </w:rPr>
              <w:t>2,072,708,312.93</w:t>
            </w:r>
          </w:p>
        </w:tc>
        <w:tc>
          <w:tcPr>
            <w:tcW w:w="1134" w:type="dxa"/>
            <w:vAlign w:val="center"/>
          </w:tcPr>
          <w:p w:rsidR="000B3829" w:rsidRDefault="00726CD3">
            <w:pPr>
              <w:jc w:val="center"/>
            </w:pPr>
            <w:r>
              <w:rPr>
                <w:rFonts w:ascii="宋体" w:hAnsi="宋体"/>
                <w:color w:val="000000"/>
                <w:kern w:val="0"/>
                <w:szCs w:val="21"/>
              </w:rPr>
              <w:t>45,403,158.66</w:t>
            </w:r>
          </w:p>
        </w:tc>
        <w:tc>
          <w:tcPr>
            <w:tcW w:w="1419" w:type="dxa"/>
            <w:vAlign w:val="center"/>
          </w:tcPr>
          <w:p w:rsidR="000B3829" w:rsidRDefault="00726CD3">
            <w:pPr>
              <w:jc w:val="center"/>
            </w:pPr>
            <w:r>
              <w:rPr>
                <w:rFonts w:ascii="宋体" w:hAnsi="宋体"/>
                <w:color w:val="000000"/>
                <w:kern w:val="0"/>
                <w:szCs w:val="21"/>
              </w:rPr>
              <w:t>2,027,305,154.27</w:t>
            </w:r>
          </w:p>
        </w:tc>
        <w:tc>
          <w:tcPr>
            <w:tcW w:w="1130" w:type="dxa"/>
            <w:vAlign w:val="center"/>
          </w:tcPr>
          <w:p w:rsidR="000B3829" w:rsidRDefault="00726CD3">
            <w:pPr>
              <w:jc w:val="center"/>
            </w:pPr>
            <w:r>
              <w:rPr>
                <w:rFonts w:ascii="宋体" w:hAnsi="宋体"/>
                <w:color w:val="000000"/>
                <w:kern w:val="0"/>
                <w:szCs w:val="21"/>
              </w:rPr>
              <w:t>17.23%</w:t>
            </w:r>
          </w:p>
        </w:tc>
      </w:tr>
      <w:tr w:rsidR="000B3829">
        <w:tc>
          <w:tcPr>
            <w:tcW w:w="993" w:type="dxa"/>
            <w:vMerge/>
          </w:tcPr>
          <w:p w:rsidR="000B3829" w:rsidRDefault="000B3829"/>
        </w:tc>
        <w:tc>
          <w:tcPr>
            <w:tcW w:w="992" w:type="dxa"/>
            <w:vAlign w:val="center"/>
          </w:tcPr>
          <w:p w:rsidR="000B3829" w:rsidRDefault="00726CD3">
            <w:pPr>
              <w:jc w:val="center"/>
            </w:pPr>
            <w:r>
              <w:rPr>
                <w:rFonts w:ascii="宋体" w:hAnsi="宋体"/>
                <w:color w:val="000000"/>
                <w:kern w:val="0"/>
                <w:szCs w:val="21"/>
              </w:rPr>
              <w:t>4</w:t>
            </w:r>
          </w:p>
        </w:tc>
        <w:tc>
          <w:tcPr>
            <w:tcW w:w="1843" w:type="dxa"/>
            <w:vAlign w:val="center"/>
          </w:tcPr>
          <w:p w:rsidR="000B3829" w:rsidRDefault="00726CD3">
            <w:pPr>
              <w:jc w:val="center"/>
            </w:pPr>
            <w:r>
              <w:rPr>
                <w:rFonts w:ascii="宋体" w:hAnsi="宋体"/>
                <w:color w:val="000000"/>
                <w:kern w:val="0"/>
                <w:szCs w:val="21"/>
              </w:rPr>
              <w:t>2018/1/1-2018/12/31</w:t>
            </w:r>
          </w:p>
        </w:tc>
        <w:tc>
          <w:tcPr>
            <w:tcW w:w="851" w:type="dxa"/>
            <w:vAlign w:val="center"/>
          </w:tcPr>
          <w:p w:rsidR="000B3829" w:rsidRDefault="00726CD3">
            <w:pPr>
              <w:jc w:val="center"/>
            </w:pPr>
            <w:r>
              <w:rPr>
                <w:rFonts w:ascii="宋体" w:hAnsi="宋体"/>
                <w:color w:val="000000"/>
                <w:kern w:val="0"/>
                <w:szCs w:val="21"/>
              </w:rPr>
              <w:t>503,760,818.</w:t>
            </w:r>
            <w:r>
              <w:rPr>
                <w:rFonts w:ascii="宋体" w:hAnsi="宋体"/>
                <w:color w:val="000000"/>
                <w:kern w:val="0"/>
                <w:szCs w:val="21"/>
              </w:rPr>
              <w:lastRenderedPageBreak/>
              <w:t>69</w:t>
            </w:r>
          </w:p>
        </w:tc>
        <w:tc>
          <w:tcPr>
            <w:tcW w:w="850" w:type="dxa"/>
            <w:vAlign w:val="center"/>
          </w:tcPr>
          <w:p w:rsidR="000B3829" w:rsidRDefault="00726CD3">
            <w:pPr>
              <w:jc w:val="center"/>
            </w:pPr>
            <w:r>
              <w:rPr>
                <w:rFonts w:ascii="宋体" w:hAnsi="宋体"/>
                <w:color w:val="000000"/>
                <w:kern w:val="0"/>
                <w:szCs w:val="21"/>
              </w:rPr>
              <w:lastRenderedPageBreak/>
              <w:t>1,060,000,45</w:t>
            </w:r>
            <w:r>
              <w:rPr>
                <w:rFonts w:ascii="宋体" w:hAnsi="宋体"/>
                <w:color w:val="000000"/>
                <w:kern w:val="0"/>
                <w:szCs w:val="21"/>
              </w:rPr>
              <w:lastRenderedPageBreak/>
              <w:t>8.78</w:t>
            </w:r>
          </w:p>
        </w:tc>
        <w:tc>
          <w:tcPr>
            <w:tcW w:w="1134" w:type="dxa"/>
            <w:vAlign w:val="center"/>
          </w:tcPr>
          <w:p w:rsidR="000B3829" w:rsidRDefault="00726CD3">
            <w:pPr>
              <w:jc w:val="center"/>
            </w:pPr>
            <w:r>
              <w:rPr>
                <w:rFonts w:ascii="宋体" w:hAnsi="宋体"/>
                <w:color w:val="000000"/>
                <w:kern w:val="0"/>
                <w:szCs w:val="21"/>
              </w:rPr>
              <w:lastRenderedPageBreak/>
              <w:t>-</w:t>
            </w:r>
          </w:p>
        </w:tc>
        <w:tc>
          <w:tcPr>
            <w:tcW w:w="1419" w:type="dxa"/>
            <w:vAlign w:val="center"/>
          </w:tcPr>
          <w:p w:rsidR="000B3829" w:rsidRDefault="00726CD3">
            <w:pPr>
              <w:jc w:val="center"/>
            </w:pPr>
            <w:r>
              <w:rPr>
                <w:rFonts w:ascii="宋体" w:hAnsi="宋体"/>
                <w:color w:val="000000"/>
                <w:kern w:val="0"/>
                <w:szCs w:val="21"/>
              </w:rPr>
              <w:t>1,563,761,277.47</w:t>
            </w:r>
          </w:p>
        </w:tc>
        <w:tc>
          <w:tcPr>
            <w:tcW w:w="1130" w:type="dxa"/>
            <w:vAlign w:val="center"/>
          </w:tcPr>
          <w:p w:rsidR="000B3829" w:rsidRDefault="00726CD3">
            <w:pPr>
              <w:jc w:val="center"/>
            </w:pPr>
            <w:r>
              <w:rPr>
                <w:rFonts w:ascii="宋体" w:hAnsi="宋体"/>
                <w:color w:val="000000"/>
                <w:kern w:val="0"/>
                <w:szCs w:val="21"/>
              </w:rPr>
              <w:t>13.29%</w:t>
            </w:r>
          </w:p>
        </w:tc>
      </w:tr>
      <w:tr w:rsidR="000B3829">
        <w:tc>
          <w:tcPr>
            <w:tcW w:w="993" w:type="dxa"/>
            <w:vMerge/>
          </w:tcPr>
          <w:p w:rsidR="000B3829" w:rsidRDefault="000B3829"/>
        </w:tc>
        <w:tc>
          <w:tcPr>
            <w:tcW w:w="992" w:type="dxa"/>
            <w:vAlign w:val="center"/>
          </w:tcPr>
          <w:p w:rsidR="000B3829" w:rsidRDefault="00726CD3">
            <w:pPr>
              <w:jc w:val="center"/>
            </w:pPr>
            <w:r>
              <w:rPr>
                <w:rFonts w:ascii="宋体" w:hAnsi="宋体"/>
                <w:color w:val="000000"/>
                <w:kern w:val="0"/>
                <w:szCs w:val="21"/>
              </w:rPr>
              <w:t>5</w:t>
            </w:r>
          </w:p>
        </w:tc>
        <w:tc>
          <w:tcPr>
            <w:tcW w:w="1843" w:type="dxa"/>
            <w:vAlign w:val="center"/>
          </w:tcPr>
          <w:p w:rsidR="000B3829" w:rsidRDefault="00726CD3">
            <w:pPr>
              <w:jc w:val="center"/>
            </w:pPr>
            <w:r>
              <w:rPr>
                <w:rFonts w:ascii="宋体" w:hAnsi="宋体"/>
                <w:color w:val="000000"/>
                <w:kern w:val="0"/>
                <w:szCs w:val="21"/>
              </w:rPr>
              <w:t>2018/1/1-2018/12/31</w:t>
            </w:r>
          </w:p>
        </w:tc>
        <w:tc>
          <w:tcPr>
            <w:tcW w:w="851" w:type="dxa"/>
            <w:vAlign w:val="center"/>
          </w:tcPr>
          <w:p w:rsidR="000B3829" w:rsidRDefault="00726CD3">
            <w:pPr>
              <w:jc w:val="center"/>
            </w:pPr>
            <w:r>
              <w:rPr>
                <w:rFonts w:ascii="宋体" w:hAnsi="宋体"/>
                <w:color w:val="000000"/>
                <w:kern w:val="0"/>
                <w:szCs w:val="21"/>
              </w:rPr>
              <w:t>1,000,000,000.00</w:t>
            </w:r>
          </w:p>
        </w:tc>
        <w:tc>
          <w:tcPr>
            <w:tcW w:w="850" w:type="dxa"/>
            <w:vAlign w:val="center"/>
          </w:tcPr>
          <w:p w:rsidR="000B3829" w:rsidRDefault="00726CD3">
            <w:pPr>
              <w:jc w:val="center"/>
            </w:pPr>
            <w:r>
              <w:rPr>
                <w:rFonts w:ascii="宋体" w:hAnsi="宋体"/>
                <w:color w:val="000000"/>
                <w:kern w:val="0"/>
                <w:szCs w:val="21"/>
              </w:rPr>
              <w:t>1,000,000,000.00</w:t>
            </w:r>
          </w:p>
        </w:tc>
        <w:tc>
          <w:tcPr>
            <w:tcW w:w="1134" w:type="dxa"/>
            <w:vAlign w:val="center"/>
          </w:tcPr>
          <w:p w:rsidR="000B3829" w:rsidRDefault="00726CD3">
            <w:pPr>
              <w:jc w:val="center"/>
            </w:pPr>
            <w:r>
              <w:rPr>
                <w:rFonts w:ascii="宋体" w:hAnsi="宋体"/>
                <w:color w:val="000000"/>
                <w:kern w:val="0"/>
                <w:szCs w:val="21"/>
              </w:rPr>
              <w:t>2,000,000,000.00</w:t>
            </w:r>
          </w:p>
        </w:tc>
        <w:tc>
          <w:tcPr>
            <w:tcW w:w="1419" w:type="dxa"/>
            <w:vAlign w:val="center"/>
          </w:tcPr>
          <w:p w:rsidR="000B3829" w:rsidRDefault="00726CD3">
            <w:pPr>
              <w:jc w:val="center"/>
            </w:pPr>
            <w:r>
              <w:rPr>
                <w:rFonts w:ascii="宋体" w:hAnsi="宋体"/>
                <w:color w:val="000000"/>
                <w:kern w:val="0"/>
                <w:szCs w:val="21"/>
              </w:rPr>
              <w:t>-</w:t>
            </w:r>
          </w:p>
        </w:tc>
        <w:tc>
          <w:tcPr>
            <w:tcW w:w="1130" w:type="dxa"/>
            <w:vAlign w:val="center"/>
          </w:tcPr>
          <w:p w:rsidR="000B3829" w:rsidRDefault="00726CD3">
            <w:pPr>
              <w:jc w:val="center"/>
            </w:pPr>
            <w:r>
              <w:rPr>
                <w:rFonts w:ascii="宋体" w:hAnsi="宋体"/>
                <w:color w:val="000000"/>
                <w:kern w:val="0"/>
                <w:szCs w:val="21"/>
              </w:rPr>
              <w:t>-</w:t>
            </w:r>
          </w:p>
        </w:tc>
      </w:tr>
      <w:tr w:rsidR="005324CE" w:rsidRPr="004F0662" w:rsidTr="00BF372F">
        <w:tc>
          <w:tcPr>
            <w:tcW w:w="9212" w:type="dxa"/>
            <w:gridSpan w:val="8"/>
            <w:vAlign w:val="center"/>
          </w:tcPr>
          <w:p w:rsidR="005324CE" w:rsidRPr="004F0662" w:rsidRDefault="005324CE" w:rsidP="00BF372F">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324CE" w:rsidRPr="004F0662" w:rsidTr="00BF372F">
        <w:tc>
          <w:tcPr>
            <w:tcW w:w="9212" w:type="dxa"/>
            <w:gridSpan w:val="8"/>
            <w:vAlign w:val="center"/>
          </w:tcPr>
          <w:p w:rsidR="005324CE" w:rsidRPr="004F0662" w:rsidRDefault="005324CE" w:rsidP="00BF372F">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5324CE" w:rsidRPr="00EE4005" w:rsidRDefault="005324CE" w:rsidP="00EE4005">
      <w:pPr>
        <w:pStyle w:val="20"/>
        <w:spacing w:before="29" w:after="0" w:line="288" w:lineRule="auto"/>
        <w:rPr>
          <w:rFonts w:ascii="Times New Roman" w:hAnsi="Times New Roman" w:cs="Times New Roman"/>
          <w:kern w:val="0"/>
          <w:szCs w:val="24"/>
        </w:rPr>
      </w:pPr>
      <w:bookmarkStart w:id="135" w:name="_Toc4069842"/>
      <w:r w:rsidRPr="00EE4005">
        <w:rPr>
          <w:rFonts w:ascii="Times New Roman" w:hAnsi="Times New Roman" w:cs="Times New Roman" w:hint="eastAsia"/>
          <w:kern w:val="0"/>
          <w:szCs w:val="24"/>
        </w:rPr>
        <w:t xml:space="preserve">12.2 </w:t>
      </w:r>
      <w:r w:rsidRPr="00EE4005">
        <w:rPr>
          <w:rFonts w:ascii="Times New Roman" w:hAnsi="Times New Roman" w:cs="Times New Roman" w:hint="eastAsia"/>
          <w:kern w:val="0"/>
          <w:szCs w:val="24"/>
        </w:rPr>
        <w:t>影响投资者决策的其他重要信息</w:t>
      </w:r>
      <w:bookmarkEnd w:id="135"/>
    </w:p>
    <w:p w:rsidR="000B3829" w:rsidRDefault="00726CD3">
      <w:pPr>
        <w:spacing w:line="360" w:lineRule="auto"/>
        <w:ind w:firstLineChars="200" w:firstLine="420"/>
        <w:rPr>
          <w:rFonts w:ascii="宋体" w:hAnsi="宋体"/>
          <w:color w:val="000000"/>
          <w:szCs w:val="21"/>
        </w:rPr>
      </w:pPr>
      <w:r>
        <w:rPr>
          <w:rFonts w:ascii="宋体" w:hAnsi="宋体"/>
          <w:color w:val="000000"/>
          <w:szCs w:val="21"/>
        </w:rPr>
        <w:t xml:space="preserve">1、本基金管理人依据国家税收法律、法规、规章及税收规范性文件的规定，对管理的基金产品运营过程中产生的应税收入，计提及缴纳增值税及附加税费，该部分税费由基金资产承担。详情请见有关公告。 </w:t>
      </w:r>
    </w:p>
    <w:p w:rsidR="005324CE" w:rsidRPr="004F0662" w:rsidRDefault="005324CE" w:rsidP="005324CE">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欲知详情请查阅本基金管理人于2018年3月22日发布的有关公告及法律文件。</w:t>
      </w:r>
    </w:p>
    <w:p w:rsidR="005A6F04" w:rsidRPr="005A6F04" w:rsidRDefault="005A6F04" w:rsidP="005A6F04">
      <w:pPr>
        <w:tabs>
          <w:tab w:val="left" w:pos="426"/>
        </w:tabs>
        <w:spacing w:before="29" w:line="288" w:lineRule="auto"/>
        <w:ind w:firstLineChars="200" w:firstLine="480"/>
        <w:rPr>
          <w:kern w:val="0"/>
          <w:sz w:val="24"/>
        </w:rPr>
      </w:pPr>
    </w:p>
    <w:p w:rsidR="006D141C" w:rsidRPr="00FB3BC2" w:rsidRDefault="006D141C" w:rsidP="007B3933">
      <w:pPr>
        <w:pStyle w:val="1"/>
        <w:keepNext/>
        <w:keepLines/>
        <w:widowControl w:val="0"/>
        <w:spacing w:beforeLines="100" w:before="312" w:afterLines="100" w:after="312" w:line="288" w:lineRule="auto"/>
        <w:jc w:val="center"/>
        <w:rPr>
          <w:b/>
          <w:bCs/>
          <w:szCs w:val="24"/>
        </w:rPr>
      </w:pPr>
      <w:bookmarkStart w:id="136" w:name="_Toc331410126"/>
      <w:bookmarkStart w:id="137" w:name="_Toc225500055"/>
      <w:bookmarkStart w:id="138" w:name="_Toc4069843"/>
      <w:r w:rsidRPr="00FB3BC2">
        <w:rPr>
          <w:rFonts w:hint="eastAsia"/>
          <w:b/>
          <w:bCs/>
          <w:szCs w:val="24"/>
        </w:rPr>
        <w:t>§</w:t>
      </w:r>
      <w:r w:rsidRPr="00FB3BC2">
        <w:rPr>
          <w:rFonts w:hint="eastAsia"/>
          <w:b/>
          <w:bCs/>
          <w:szCs w:val="24"/>
        </w:rPr>
        <w:t>13</w:t>
      </w:r>
      <w:r w:rsidR="00250A79" w:rsidRPr="00FB3BC2">
        <w:rPr>
          <w:rFonts w:hint="eastAsia"/>
          <w:b/>
          <w:bCs/>
          <w:szCs w:val="24"/>
        </w:rPr>
        <w:t xml:space="preserve">  </w:t>
      </w:r>
      <w:r w:rsidRPr="00FB3BC2">
        <w:rPr>
          <w:rFonts w:hint="eastAsia"/>
          <w:b/>
          <w:bCs/>
          <w:szCs w:val="24"/>
        </w:rPr>
        <w:t>备查文件目录</w:t>
      </w:r>
      <w:bookmarkEnd w:id="136"/>
      <w:bookmarkEnd w:id="137"/>
      <w:bookmarkEnd w:id="138"/>
    </w:p>
    <w:p w:rsidR="00FB3BC2" w:rsidRPr="00FB3BC2" w:rsidRDefault="00FB3BC2" w:rsidP="00FB3BC2"/>
    <w:p w:rsidR="006D141C" w:rsidRPr="005F7EA9" w:rsidRDefault="008C3BC2" w:rsidP="005F7EA9">
      <w:pPr>
        <w:pStyle w:val="20"/>
        <w:spacing w:before="29" w:after="0" w:line="288" w:lineRule="auto"/>
        <w:rPr>
          <w:rFonts w:ascii="Times New Roman" w:hAnsi="Times New Roman" w:cs="Times New Roman"/>
          <w:kern w:val="0"/>
          <w:szCs w:val="24"/>
        </w:rPr>
      </w:pPr>
      <w:bookmarkStart w:id="139" w:name="_Toc331410127"/>
      <w:bookmarkStart w:id="140" w:name="_Toc4069844"/>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w:t>
      </w:r>
      <w:r w:rsidR="00063FAB" w:rsidRPr="005F7EA9">
        <w:rPr>
          <w:rFonts w:ascii="Times New Roman" w:hAnsi="Times New Roman" w:cs="Times New Roman" w:hint="eastAsia"/>
          <w:kern w:val="0"/>
          <w:szCs w:val="24"/>
        </w:rPr>
        <w:t>1</w:t>
      </w:r>
      <w:r w:rsidR="006D141C" w:rsidRPr="005F7EA9">
        <w:rPr>
          <w:rFonts w:ascii="Times New Roman" w:hAnsi="Times New Roman" w:cs="Times New Roman" w:hint="eastAsia"/>
          <w:kern w:val="0"/>
          <w:szCs w:val="24"/>
        </w:rPr>
        <w:t>备查文件目录</w:t>
      </w:r>
      <w:bookmarkEnd w:id="139"/>
      <w:bookmarkEnd w:id="140"/>
    </w:p>
    <w:p w:rsidR="000B3829" w:rsidRDefault="00726CD3">
      <w:pPr>
        <w:tabs>
          <w:tab w:val="left" w:pos="426"/>
        </w:tabs>
        <w:spacing w:before="29" w:line="288" w:lineRule="auto"/>
        <w:rPr>
          <w:kern w:val="0"/>
          <w:sz w:val="24"/>
        </w:rPr>
      </w:pPr>
      <w:r>
        <w:rPr>
          <w:rFonts w:hint="eastAsia"/>
          <w:kern w:val="0"/>
          <w:sz w:val="24"/>
        </w:rPr>
        <w:t>1</w:t>
      </w:r>
      <w:r>
        <w:rPr>
          <w:rFonts w:hint="eastAsia"/>
          <w:kern w:val="0"/>
          <w:sz w:val="24"/>
        </w:rPr>
        <w:t>、中国证监会批准交银施罗德理财</w:t>
      </w:r>
      <w:r>
        <w:rPr>
          <w:rFonts w:hint="eastAsia"/>
          <w:kern w:val="0"/>
          <w:sz w:val="24"/>
        </w:rPr>
        <w:t>60</w:t>
      </w:r>
      <w:r>
        <w:rPr>
          <w:rFonts w:hint="eastAsia"/>
          <w:kern w:val="0"/>
          <w:sz w:val="24"/>
        </w:rPr>
        <w:t>天债券型证券投资基金募集的文件；</w:t>
      </w:r>
      <w:r>
        <w:rPr>
          <w:rFonts w:hint="eastAsia"/>
          <w:kern w:val="0"/>
          <w:sz w:val="24"/>
        </w:rPr>
        <w:t xml:space="preserve"> </w:t>
      </w:r>
    </w:p>
    <w:p w:rsidR="000B3829" w:rsidRDefault="00726CD3">
      <w:pPr>
        <w:tabs>
          <w:tab w:val="left" w:pos="426"/>
        </w:tabs>
        <w:spacing w:before="29" w:line="288" w:lineRule="auto"/>
        <w:rPr>
          <w:kern w:val="0"/>
          <w:sz w:val="24"/>
        </w:rPr>
      </w:pPr>
      <w:r>
        <w:rPr>
          <w:rFonts w:hint="eastAsia"/>
          <w:kern w:val="0"/>
          <w:sz w:val="24"/>
        </w:rPr>
        <w:t>2</w:t>
      </w:r>
      <w:r>
        <w:rPr>
          <w:rFonts w:hint="eastAsia"/>
          <w:kern w:val="0"/>
          <w:sz w:val="24"/>
        </w:rPr>
        <w:t>、《交银施罗德理财</w:t>
      </w:r>
      <w:r>
        <w:rPr>
          <w:rFonts w:hint="eastAsia"/>
          <w:kern w:val="0"/>
          <w:sz w:val="24"/>
        </w:rPr>
        <w:t>60</w:t>
      </w:r>
      <w:r>
        <w:rPr>
          <w:rFonts w:hint="eastAsia"/>
          <w:kern w:val="0"/>
          <w:sz w:val="24"/>
        </w:rPr>
        <w:t>天债券型证券投资基金基金合同》；</w:t>
      </w:r>
      <w:r>
        <w:rPr>
          <w:rFonts w:hint="eastAsia"/>
          <w:kern w:val="0"/>
          <w:sz w:val="24"/>
        </w:rPr>
        <w:t xml:space="preserve"> </w:t>
      </w:r>
    </w:p>
    <w:p w:rsidR="000B3829" w:rsidRDefault="00726CD3">
      <w:pPr>
        <w:tabs>
          <w:tab w:val="left" w:pos="426"/>
        </w:tabs>
        <w:spacing w:before="29" w:line="288" w:lineRule="auto"/>
        <w:rPr>
          <w:kern w:val="0"/>
          <w:sz w:val="24"/>
        </w:rPr>
      </w:pPr>
      <w:r>
        <w:rPr>
          <w:rFonts w:hint="eastAsia"/>
          <w:kern w:val="0"/>
          <w:sz w:val="24"/>
        </w:rPr>
        <w:t>3</w:t>
      </w:r>
      <w:r>
        <w:rPr>
          <w:rFonts w:hint="eastAsia"/>
          <w:kern w:val="0"/>
          <w:sz w:val="24"/>
        </w:rPr>
        <w:t>、《交银施罗德理财</w:t>
      </w:r>
      <w:r>
        <w:rPr>
          <w:rFonts w:hint="eastAsia"/>
          <w:kern w:val="0"/>
          <w:sz w:val="24"/>
        </w:rPr>
        <w:t>60</w:t>
      </w:r>
      <w:r>
        <w:rPr>
          <w:rFonts w:hint="eastAsia"/>
          <w:kern w:val="0"/>
          <w:sz w:val="24"/>
        </w:rPr>
        <w:t>天债券型证券投资基金招募说明书》；</w:t>
      </w:r>
      <w:r>
        <w:rPr>
          <w:rFonts w:hint="eastAsia"/>
          <w:kern w:val="0"/>
          <w:sz w:val="24"/>
        </w:rPr>
        <w:t xml:space="preserve"> </w:t>
      </w:r>
    </w:p>
    <w:p w:rsidR="000B3829" w:rsidRDefault="00726CD3">
      <w:pPr>
        <w:tabs>
          <w:tab w:val="left" w:pos="426"/>
        </w:tabs>
        <w:spacing w:before="29" w:line="288" w:lineRule="auto"/>
        <w:rPr>
          <w:kern w:val="0"/>
          <w:sz w:val="24"/>
        </w:rPr>
      </w:pPr>
      <w:r>
        <w:rPr>
          <w:rFonts w:hint="eastAsia"/>
          <w:kern w:val="0"/>
          <w:sz w:val="24"/>
        </w:rPr>
        <w:t>4</w:t>
      </w:r>
      <w:r>
        <w:rPr>
          <w:rFonts w:hint="eastAsia"/>
          <w:kern w:val="0"/>
          <w:sz w:val="24"/>
        </w:rPr>
        <w:t>、《交银施罗德理财</w:t>
      </w:r>
      <w:r>
        <w:rPr>
          <w:rFonts w:hint="eastAsia"/>
          <w:kern w:val="0"/>
          <w:sz w:val="24"/>
        </w:rPr>
        <w:t>60</w:t>
      </w:r>
      <w:r>
        <w:rPr>
          <w:rFonts w:hint="eastAsia"/>
          <w:kern w:val="0"/>
          <w:sz w:val="24"/>
        </w:rPr>
        <w:t>天债券型证券投资基金托管协议》；</w:t>
      </w:r>
      <w:r>
        <w:rPr>
          <w:rFonts w:hint="eastAsia"/>
          <w:kern w:val="0"/>
          <w:sz w:val="24"/>
        </w:rPr>
        <w:t xml:space="preserve"> </w:t>
      </w:r>
    </w:p>
    <w:p w:rsidR="000B3829" w:rsidRDefault="00726CD3">
      <w:pPr>
        <w:tabs>
          <w:tab w:val="left" w:pos="426"/>
        </w:tabs>
        <w:spacing w:before="29" w:line="288" w:lineRule="auto"/>
        <w:rPr>
          <w:kern w:val="0"/>
          <w:sz w:val="24"/>
        </w:rPr>
      </w:pPr>
      <w:r>
        <w:rPr>
          <w:rFonts w:hint="eastAsia"/>
          <w:kern w:val="0"/>
          <w:sz w:val="24"/>
        </w:rPr>
        <w:t>5</w:t>
      </w:r>
      <w:r>
        <w:rPr>
          <w:rFonts w:hint="eastAsia"/>
          <w:kern w:val="0"/>
          <w:sz w:val="24"/>
        </w:rPr>
        <w:t>、关于募集交银施罗德理财</w:t>
      </w:r>
      <w:r>
        <w:rPr>
          <w:rFonts w:hint="eastAsia"/>
          <w:kern w:val="0"/>
          <w:sz w:val="24"/>
        </w:rPr>
        <w:t>60</w:t>
      </w:r>
      <w:r>
        <w:rPr>
          <w:rFonts w:hint="eastAsia"/>
          <w:kern w:val="0"/>
          <w:sz w:val="24"/>
        </w:rPr>
        <w:t>天债券型证券投资基金之法律意见书；</w:t>
      </w:r>
      <w:r>
        <w:rPr>
          <w:rFonts w:hint="eastAsia"/>
          <w:kern w:val="0"/>
          <w:sz w:val="24"/>
        </w:rPr>
        <w:t xml:space="preserve"> </w:t>
      </w:r>
    </w:p>
    <w:p w:rsidR="000B3829" w:rsidRDefault="00726CD3">
      <w:pPr>
        <w:tabs>
          <w:tab w:val="left" w:pos="426"/>
        </w:tabs>
        <w:spacing w:before="29" w:line="288" w:lineRule="auto"/>
        <w:rPr>
          <w:kern w:val="0"/>
          <w:sz w:val="24"/>
        </w:rPr>
      </w:pPr>
      <w:r>
        <w:rPr>
          <w:rFonts w:hint="eastAsia"/>
          <w:kern w:val="0"/>
          <w:sz w:val="24"/>
        </w:rPr>
        <w:t>6</w:t>
      </w:r>
      <w:r>
        <w:rPr>
          <w:rFonts w:hint="eastAsia"/>
          <w:kern w:val="0"/>
          <w:sz w:val="24"/>
        </w:rPr>
        <w:t>、基金管理人业务资格批件、营业执照；</w:t>
      </w:r>
      <w:r>
        <w:rPr>
          <w:rFonts w:hint="eastAsia"/>
          <w:kern w:val="0"/>
          <w:sz w:val="24"/>
        </w:rPr>
        <w:t xml:space="preserve"> </w:t>
      </w:r>
    </w:p>
    <w:p w:rsidR="000B3829" w:rsidRDefault="00726CD3">
      <w:pPr>
        <w:tabs>
          <w:tab w:val="left" w:pos="426"/>
        </w:tabs>
        <w:spacing w:before="29" w:line="288" w:lineRule="auto"/>
        <w:rPr>
          <w:kern w:val="0"/>
          <w:sz w:val="24"/>
        </w:rPr>
      </w:pPr>
      <w:r>
        <w:rPr>
          <w:rFonts w:hint="eastAsia"/>
          <w:kern w:val="0"/>
          <w:sz w:val="24"/>
        </w:rPr>
        <w:t>7</w:t>
      </w:r>
      <w:r>
        <w:rPr>
          <w:rFonts w:hint="eastAsia"/>
          <w:kern w:val="0"/>
          <w:sz w:val="24"/>
        </w:rPr>
        <w:t>、基金托管人业务资格批件、营业执照；</w:t>
      </w:r>
      <w:r>
        <w:rPr>
          <w:rFonts w:hint="eastAsia"/>
          <w:kern w:val="0"/>
          <w:sz w:val="24"/>
        </w:rPr>
        <w:t xml:space="preserve"> </w:t>
      </w:r>
    </w:p>
    <w:p w:rsidR="006D141C" w:rsidRPr="005F7EA9" w:rsidRDefault="006D141C" w:rsidP="0043509C">
      <w:pPr>
        <w:tabs>
          <w:tab w:val="left" w:pos="426"/>
        </w:tabs>
        <w:spacing w:before="29" w:line="288" w:lineRule="auto"/>
        <w:rPr>
          <w:kern w:val="0"/>
          <w:sz w:val="24"/>
        </w:rPr>
      </w:pPr>
      <w:r w:rsidRPr="005F7EA9">
        <w:rPr>
          <w:rFonts w:hint="eastAsia"/>
          <w:kern w:val="0"/>
          <w:sz w:val="24"/>
        </w:rPr>
        <w:t>8</w:t>
      </w:r>
      <w:r w:rsidRPr="005F7EA9">
        <w:rPr>
          <w:rFonts w:hint="eastAsia"/>
          <w:kern w:val="0"/>
          <w:sz w:val="24"/>
        </w:rPr>
        <w:t>、报告期内交银施罗德理财</w:t>
      </w:r>
      <w:r w:rsidRPr="005F7EA9">
        <w:rPr>
          <w:rFonts w:hint="eastAsia"/>
          <w:kern w:val="0"/>
          <w:sz w:val="24"/>
        </w:rPr>
        <w:t>60</w:t>
      </w:r>
      <w:r w:rsidRPr="005F7EA9">
        <w:rPr>
          <w:rFonts w:hint="eastAsia"/>
          <w:kern w:val="0"/>
          <w:sz w:val="24"/>
        </w:rPr>
        <w:t>天债券型证券投资基金在指定报刊上各项公告的原稿。</w:t>
      </w:r>
    </w:p>
    <w:p w:rsidR="006D141C" w:rsidRPr="00D0515B" w:rsidRDefault="006D141C" w:rsidP="00F26963">
      <w:pPr>
        <w:spacing w:line="360" w:lineRule="auto"/>
        <w:ind w:firstLineChars="150" w:firstLine="315"/>
        <w:rPr>
          <w:rFonts w:asciiTheme="minorEastAsia" w:eastAsiaTheme="minorEastAsia" w:hAnsiTheme="minorEastAsia"/>
          <w:bCs/>
          <w:szCs w:val="21"/>
        </w:rPr>
      </w:pPr>
    </w:p>
    <w:p w:rsidR="006D141C" w:rsidRPr="005F7EA9" w:rsidRDefault="008C3BC2" w:rsidP="005F7EA9">
      <w:pPr>
        <w:pStyle w:val="20"/>
        <w:spacing w:before="29" w:after="0" w:line="288" w:lineRule="auto"/>
        <w:rPr>
          <w:rFonts w:ascii="Times New Roman" w:hAnsi="Times New Roman" w:cs="Times New Roman"/>
          <w:kern w:val="0"/>
          <w:szCs w:val="24"/>
        </w:rPr>
      </w:pPr>
      <w:bookmarkStart w:id="141" w:name="_Toc331410128"/>
      <w:bookmarkStart w:id="142" w:name="_Toc4069845"/>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.2</w:t>
      </w:r>
      <w:r w:rsidR="006D141C" w:rsidRPr="005F7EA9">
        <w:rPr>
          <w:rFonts w:ascii="Times New Roman" w:hAnsi="Times New Roman" w:cs="Times New Roman" w:hint="eastAsia"/>
          <w:kern w:val="0"/>
          <w:szCs w:val="24"/>
        </w:rPr>
        <w:t>存放地点</w:t>
      </w:r>
      <w:bookmarkEnd w:id="141"/>
      <w:bookmarkEnd w:id="142"/>
    </w:p>
    <w:p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备查文件存放于基金管理人的办公场所。</w:t>
      </w:r>
    </w:p>
    <w:p w:rsidR="006D141C" w:rsidRPr="00D0515B" w:rsidRDefault="006D141C" w:rsidP="00F26963">
      <w:pPr>
        <w:spacing w:line="360" w:lineRule="auto"/>
        <w:rPr>
          <w:rFonts w:asciiTheme="minorEastAsia" w:eastAsiaTheme="minorEastAsia" w:hAnsiTheme="minorEastAsia"/>
          <w:bCs/>
          <w:szCs w:val="21"/>
        </w:rPr>
      </w:pPr>
    </w:p>
    <w:p w:rsidR="006D141C" w:rsidRPr="005F7EA9" w:rsidRDefault="008C3BC2" w:rsidP="005F7EA9">
      <w:pPr>
        <w:pStyle w:val="20"/>
        <w:spacing w:before="29" w:after="0" w:line="288" w:lineRule="auto"/>
        <w:rPr>
          <w:rFonts w:ascii="Times New Roman" w:hAnsi="Times New Roman" w:cs="Times New Roman"/>
          <w:kern w:val="0"/>
          <w:szCs w:val="24"/>
        </w:rPr>
      </w:pPr>
      <w:bookmarkStart w:id="143" w:name="_Toc331410129"/>
      <w:bookmarkStart w:id="144" w:name="_Toc4069846"/>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.3</w:t>
      </w:r>
      <w:r w:rsidR="006D141C" w:rsidRPr="005F7EA9">
        <w:rPr>
          <w:rFonts w:ascii="Times New Roman" w:hAnsi="Times New Roman" w:cs="Times New Roman" w:hint="eastAsia"/>
          <w:kern w:val="0"/>
          <w:szCs w:val="24"/>
        </w:rPr>
        <w:t>查阅方式</w:t>
      </w:r>
      <w:bookmarkEnd w:id="143"/>
      <w:bookmarkEnd w:id="144"/>
    </w:p>
    <w:p w:rsidR="000B3829" w:rsidRDefault="00726CD3">
      <w:pPr>
        <w:tabs>
          <w:tab w:val="left" w:pos="426"/>
        </w:tabs>
        <w:spacing w:before="29" w:line="288" w:lineRule="auto"/>
        <w:ind w:firstLineChars="200" w:firstLine="480"/>
        <w:rPr>
          <w:kern w:val="0"/>
          <w:sz w:val="24"/>
        </w:rPr>
      </w:pPr>
      <w:r>
        <w:rPr>
          <w:rFonts w:hint="eastAsia"/>
          <w:kern w:val="0"/>
          <w:sz w:val="24"/>
        </w:rPr>
        <w:t>投资者可在办公时间内至基金管理人的办公场所免费查阅备查文件，或者登录基金管理人的网站</w:t>
      </w:r>
      <w:r>
        <w:rPr>
          <w:rFonts w:hint="eastAsia"/>
          <w:kern w:val="0"/>
          <w:sz w:val="24"/>
        </w:rPr>
        <w:t>(www.fund001.com)</w:t>
      </w:r>
      <w:r>
        <w:rPr>
          <w:rFonts w:hint="eastAsia"/>
          <w:kern w:val="0"/>
          <w:sz w:val="24"/>
        </w:rPr>
        <w:t>查阅。在支付工本费后，投资者可在合理时间内取得</w:t>
      </w:r>
      <w:r>
        <w:rPr>
          <w:rFonts w:hint="eastAsia"/>
          <w:kern w:val="0"/>
          <w:sz w:val="24"/>
        </w:rPr>
        <w:lastRenderedPageBreak/>
        <w:t>上述文件的复制件或复印件。</w:t>
      </w:r>
      <w:r>
        <w:rPr>
          <w:rFonts w:hint="eastAsia"/>
          <w:kern w:val="0"/>
          <w:sz w:val="24"/>
        </w:rPr>
        <w:t xml:space="preserve"> </w:t>
      </w:r>
    </w:p>
    <w:p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投资者对本报告书如有疑问，可咨询本基金管理人交银施罗德基金管理有限公司。本公司客户服务中心电话：</w:t>
      </w:r>
      <w:r w:rsidRPr="005F7EA9">
        <w:rPr>
          <w:rFonts w:hint="eastAsia"/>
          <w:kern w:val="0"/>
          <w:sz w:val="24"/>
        </w:rPr>
        <w:t>400-700-5000</w:t>
      </w:r>
      <w:r w:rsidRPr="005F7EA9">
        <w:rPr>
          <w:rFonts w:hint="eastAsia"/>
          <w:kern w:val="0"/>
          <w:sz w:val="24"/>
        </w:rPr>
        <w:t>（免长途话费），</w:t>
      </w:r>
      <w:r w:rsidRPr="005F7EA9">
        <w:rPr>
          <w:rFonts w:hint="eastAsia"/>
          <w:kern w:val="0"/>
          <w:sz w:val="24"/>
        </w:rPr>
        <w:t>021-61055000</w:t>
      </w:r>
      <w:r w:rsidRPr="005F7EA9">
        <w:rPr>
          <w:rFonts w:hint="eastAsia"/>
          <w:kern w:val="0"/>
          <w:sz w:val="24"/>
        </w:rPr>
        <w:t>，电子邮件：</w:t>
      </w:r>
      <w:r w:rsidRPr="005F7EA9">
        <w:rPr>
          <w:rFonts w:hint="eastAsia"/>
          <w:kern w:val="0"/>
          <w:sz w:val="24"/>
        </w:rPr>
        <w:t>services@jysld.com</w:t>
      </w:r>
      <w:r w:rsidRPr="005F7EA9">
        <w:rPr>
          <w:rFonts w:hint="eastAsia"/>
          <w:kern w:val="0"/>
          <w:sz w:val="24"/>
        </w:rPr>
        <w:t>。</w:t>
      </w: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C820F1" w:rsidRDefault="006D141C" w:rsidP="00C820F1">
      <w:pPr>
        <w:tabs>
          <w:tab w:val="left" w:pos="426"/>
        </w:tabs>
        <w:spacing w:before="29" w:line="288" w:lineRule="auto"/>
        <w:ind w:firstLineChars="200" w:firstLine="480"/>
        <w:jc w:val="right"/>
        <w:rPr>
          <w:kern w:val="0"/>
          <w:sz w:val="24"/>
        </w:rPr>
      </w:pPr>
    </w:p>
    <w:p w:rsidR="006D141C" w:rsidRPr="009D134C" w:rsidRDefault="006D141C" w:rsidP="009D134C">
      <w:pPr>
        <w:tabs>
          <w:tab w:val="left" w:pos="426"/>
        </w:tabs>
        <w:spacing w:before="29" w:line="288" w:lineRule="auto"/>
        <w:ind w:firstLineChars="200" w:firstLine="482"/>
        <w:jc w:val="right"/>
        <w:rPr>
          <w:b/>
          <w:kern w:val="0"/>
          <w:sz w:val="24"/>
        </w:rPr>
      </w:pPr>
      <w:r w:rsidRPr="009D134C">
        <w:rPr>
          <w:rFonts w:hint="eastAsia"/>
          <w:b/>
          <w:kern w:val="0"/>
          <w:sz w:val="24"/>
        </w:rPr>
        <w:t>交银施罗德基金管理有限公司</w:t>
      </w:r>
    </w:p>
    <w:p w:rsidR="006D141C" w:rsidRPr="009D134C" w:rsidRDefault="00A51502" w:rsidP="009D134C">
      <w:pPr>
        <w:tabs>
          <w:tab w:val="left" w:pos="426"/>
        </w:tabs>
        <w:spacing w:before="29" w:line="288" w:lineRule="auto"/>
        <w:ind w:firstLineChars="200" w:firstLine="482"/>
        <w:jc w:val="right"/>
        <w:rPr>
          <w:b/>
          <w:kern w:val="0"/>
          <w:sz w:val="24"/>
        </w:rPr>
      </w:pPr>
      <w:r w:rsidRPr="009D134C">
        <w:rPr>
          <w:b/>
          <w:kern w:val="0"/>
          <w:sz w:val="24"/>
        </w:rPr>
        <w:t>二〇一九年三月二十七日</w:t>
      </w:r>
    </w:p>
    <w:p w:rsidR="009A5564" w:rsidRPr="00D0515B" w:rsidRDefault="009A5564" w:rsidP="004B36C2">
      <w:pPr>
        <w:spacing w:line="360" w:lineRule="auto"/>
        <w:rPr>
          <w:rFonts w:asciiTheme="minorEastAsia" w:eastAsiaTheme="minorEastAsia" w:hAnsiTheme="minorEastAsia"/>
          <w:szCs w:val="21"/>
        </w:rPr>
      </w:pPr>
    </w:p>
    <w:sectPr w:rsidR="009A5564" w:rsidRPr="00D0515B"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040" w:rsidRDefault="00654040">
      <w:r>
        <w:separator/>
      </w:r>
    </w:p>
  </w:endnote>
  <w:endnote w:type="continuationSeparator" w:id="0">
    <w:p w:rsidR="00654040" w:rsidRDefault="00654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72F" w:rsidRDefault="00BF372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72F" w:rsidRDefault="00BF372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72F" w:rsidRDefault="00BF372F">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72F" w:rsidRDefault="00BF372F"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F372F" w:rsidRDefault="00BF372F"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72F" w:rsidRDefault="00BF372F" w:rsidP="00C03B3A">
    <w:pPr>
      <w:pStyle w:val="a6"/>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7861CE">
      <w:rPr>
        <w:noProof/>
        <w:kern w:val="0"/>
        <w:szCs w:val="21"/>
      </w:rPr>
      <w:t>7</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7861CE">
      <w:rPr>
        <w:noProof/>
        <w:kern w:val="0"/>
        <w:szCs w:val="21"/>
      </w:rPr>
      <w:t>58</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040" w:rsidRDefault="00654040">
      <w:r>
        <w:separator/>
      </w:r>
    </w:p>
  </w:footnote>
  <w:footnote w:type="continuationSeparator" w:id="0">
    <w:p w:rsidR="00654040" w:rsidRDefault="006540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72F" w:rsidRDefault="00BF372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72F" w:rsidRPr="00CC6886" w:rsidRDefault="00BF372F" w:rsidP="00CC6886">
    <w:pPr>
      <w:spacing w:before="29" w:line="288" w:lineRule="auto"/>
      <w:jc w:val="right"/>
      <w:rPr>
        <w:rFonts w:eastAsiaTheme="minorEastAsia"/>
        <w:sz w:val="24"/>
      </w:rPr>
    </w:pPr>
    <w:r w:rsidRPr="00D3445F">
      <w:rPr>
        <w:rFonts w:eastAsiaTheme="minorEastAsia"/>
        <w:sz w:val="24"/>
      </w:rPr>
      <w:t>交银施罗德理财</w:t>
    </w:r>
    <w:r w:rsidRPr="00D3445F">
      <w:rPr>
        <w:rFonts w:eastAsiaTheme="minorEastAsia"/>
        <w:sz w:val="24"/>
      </w:rPr>
      <w:t>60</w:t>
    </w:r>
    <w:r w:rsidRPr="00D3445F">
      <w:rPr>
        <w:rFonts w:eastAsiaTheme="minorEastAsia"/>
        <w:sz w:val="24"/>
      </w:rPr>
      <w:t>天债券型证券投资基金</w:t>
    </w:r>
    <w:r w:rsidRPr="00D3445F">
      <w:rPr>
        <w:rFonts w:eastAsiaTheme="minorEastAsia"/>
        <w:sz w:val="24"/>
      </w:rPr>
      <w:t>2018</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72F" w:rsidRDefault="00BF372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090"/>
    <w:rsid w:val="00000EBD"/>
    <w:rsid w:val="00001521"/>
    <w:rsid w:val="0000174C"/>
    <w:rsid w:val="000019B6"/>
    <w:rsid w:val="00001B39"/>
    <w:rsid w:val="00001F77"/>
    <w:rsid w:val="00002644"/>
    <w:rsid w:val="00002EF1"/>
    <w:rsid w:val="00003577"/>
    <w:rsid w:val="00003C43"/>
    <w:rsid w:val="0000403B"/>
    <w:rsid w:val="00004337"/>
    <w:rsid w:val="00005172"/>
    <w:rsid w:val="0000551D"/>
    <w:rsid w:val="000057BC"/>
    <w:rsid w:val="00005911"/>
    <w:rsid w:val="00005BA1"/>
    <w:rsid w:val="000064A2"/>
    <w:rsid w:val="000068FA"/>
    <w:rsid w:val="0000750E"/>
    <w:rsid w:val="00007C34"/>
    <w:rsid w:val="000102A7"/>
    <w:rsid w:val="000108F8"/>
    <w:rsid w:val="00010918"/>
    <w:rsid w:val="00010A83"/>
    <w:rsid w:val="00010A8E"/>
    <w:rsid w:val="00010AC3"/>
    <w:rsid w:val="00010C1F"/>
    <w:rsid w:val="00010F11"/>
    <w:rsid w:val="00011081"/>
    <w:rsid w:val="00011EB5"/>
    <w:rsid w:val="00012184"/>
    <w:rsid w:val="0001280C"/>
    <w:rsid w:val="00013CAE"/>
    <w:rsid w:val="00013DC3"/>
    <w:rsid w:val="000158DD"/>
    <w:rsid w:val="000162AF"/>
    <w:rsid w:val="000171BE"/>
    <w:rsid w:val="00017581"/>
    <w:rsid w:val="0001767C"/>
    <w:rsid w:val="000176E8"/>
    <w:rsid w:val="00020583"/>
    <w:rsid w:val="00021813"/>
    <w:rsid w:val="00021DD4"/>
    <w:rsid w:val="000221FE"/>
    <w:rsid w:val="0002256D"/>
    <w:rsid w:val="0002281A"/>
    <w:rsid w:val="0002381A"/>
    <w:rsid w:val="00023BE7"/>
    <w:rsid w:val="00023CE7"/>
    <w:rsid w:val="0002453B"/>
    <w:rsid w:val="00024B07"/>
    <w:rsid w:val="00024C15"/>
    <w:rsid w:val="00024C62"/>
    <w:rsid w:val="00024CA0"/>
    <w:rsid w:val="00024F04"/>
    <w:rsid w:val="0002542D"/>
    <w:rsid w:val="00026AFD"/>
    <w:rsid w:val="000272EE"/>
    <w:rsid w:val="000274FE"/>
    <w:rsid w:val="000276C9"/>
    <w:rsid w:val="0003080F"/>
    <w:rsid w:val="00031987"/>
    <w:rsid w:val="00031BFA"/>
    <w:rsid w:val="0003228A"/>
    <w:rsid w:val="000322D5"/>
    <w:rsid w:val="0003271C"/>
    <w:rsid w:val="000327EB"/>
    <w:rsid w:val="00032853"/>
    <w:rsid w:val="00032ADD"/>
    <w:rsid w:val="00032FE1"/>
    <w:rsid w:val="0003314F"/>
    <w:rsid w:val="000331EA"/>
    <w:rsid w:val="00033EC1"/>
    <w:rsid w:val="0003401E"/>
    <w:rsid w:val="00034BA5"/>
    <w:rsid w:val="000358FE"/>
    <w:rsid w:val="00035C12"/>
    <w:rsid w:val="00036F88"/>
    <w:rsid w:val="00037267"/>
    <w:rsid w:val="00037741"/>
    <w:rsid w:val="000378BC"/>
    <w:rsid w:val="00037CF2"/>
    <w:rsid w:val="00037FCF"/>
    <w:rsid w:val="000415E6"/>
    <w:rsid w:val="00041854"/>
    <w:rsid w:val="00041BC8"/>
    <w:rsid w:val="00041CE7"/>
    <w:rsid w:val="000421B8"/>
    <w:rsid w:val="000429DF"/>
    <w:rsid w:val="00042AAD"/>
    <w:rsid w:val="00042E97"/>
    <w:rsid w:val="000430CA"/>
    <w:rsid w:val="000433AF"/>
    <w:rsid w:val="0004381B"/>
    <w:rsid w:val="00043ABF"/>
    <w:rsid w:val="00044158"/>
    <w:rsid w:val="000445E4"/>
    <w:rsid w:val="000452CE"/>
    <w:rsid w:val="000471B4"/>
    <w:rsid w:val="000477FE"/>
    <w:rsid w:val="00050260"/>
    <w:rsid w:val="00050F5F"/>
    <w:rsid w:val="000510AB"/>
    <w:rsid w:val="000514E0"/>
    <w:rsid w:val="0005236E"/>
    <w:rsid w:val="00052F4A"/>
    <w:rsid w:val="0005346A"/>
    <w:rsid w:val="000534CD"/>
    <w:rsid w:val="00053EED"/>
    <w:rsid w:val="00054067"/>
    <w:rsid w:val="0005422B"/>
    <w:rsid w:val="0005448A"/>
    <w:rsid w:val="00055AF1"/>
    <w:rsid w:val="00055CEF"/>
    <w:rsid w:val="00055EF8"/>
    <w:rsid w:val="00056E66"/>
    <w:rsid w:val="000573B5"/>
    <w:rsid w:val="00060597"/>
    <w:rsid w:val="00060A2C"/>
    <w:rsid w:val="00060AD3"/>
    <w:rsid w:val="00060CB4"/>
    <w:rsid w:val="00061167"/>
    <w:rsid w:val="00061434"/>
    <w:rsid w:val="00061CA4"/>
    <w:rsid w:val="00062997"/>
    <w:rsid w:val="00062BDA"/>
    <w:rsid w:val="00063497"/>
    <w:rsid w:val="00063D34"/>
    <w:rsid w:val="00063FAB"/>
    <w:rsid w:val="0006475F"/>
    <w:rsid w:val="00064AE3"/>
    <w:rsid w:val="00064F4B"/>
    <w:rsid w:val="00064FC8"/>
    <w:rsid w:val="000653CB"/>
    <w:rsid w:val="00065673"/>
    <w:rsid w:val="00066524"/>
    <w:rsid w:val="000671A3"/>
    <w:rsid w:val="00070473"/>
    <w:rsid w:val="00070CD1"/>
    <w:rsid w:val="00071022"/>
    <w:rsid w:val="000716BB"/>
    <w:rsid w:val="0007171B"/>
    <w:rsid w:val="000717A1"/>
    <w:rsid w:val="000718C5"/>
    <w:rsid w:val="00072DE0"/>
    <w:rsid w:val="00073DB1"/>
    <w:rsid w:val="00073F87"/>
    <w:rsid w:val="00075335"/>
    <w:rsid w:val="0007576E"/>
    <w:rsid w:val="0007580E"/>
    <w:rsid w:val="00075C74"/>
    <w:rsid w:val="00076397"/>
    <w:rsid w:val="00076398"/>
    <w:rsid w:val="000764CB"/>
    <w:rsid w:val="00076CC5"/>
    <w:rsid w:val="00077EA1"/>
    <w:rsid w:val="00080007"/>
    <w:rsid w:val="000801F4"/>
    <w:rsid w:val="00080423"/>
    <w:rsid w:val="0008141B"/>
    <w:rsid w:val="000814AB"/>
    <w:rsid w:val="00081A3D"/>
    <w:rsid w:val="00081D05"/>
    <w:rsid w:val="00081F3F"/>
    <w:rsid w:val="0008226A"/>
    <w:rsid w:val="000834CE"/>
    <w:rsid w:val="00083B47"/>
    <w:rsid w:val="00083BAF"/>
    <w:rsid w:val="00084ADE"/>
    <w:rsid w:val="0008506D"/>
    <w:rsid w:val="00085F3E"/>
    <w:rsid w:val="000861D6"/>
    <w:rsid w:val="0008624A"/>
    <w:rsid w:val="000863A1"/>
    <w:rsid w:val="000863CA"/>
    <w:rsid w:val="00086622"/>
    <w:rsid w:val="000866EC"/>
    <w:rsid w:val="00087011"/>
    <w:rsid w:val="000874BC"/>
    <w:rsid w:val="00087CF7"/>
    <w:rsid w:val="00087D8D"/>
    <w:rsid w:val="0009000C"/>
    <w:rsid w:val="000908ED"/>
    <w:rsid w:val="0009091B"/>
    <w:rsid w:val="0009142E"/>
    <w:rsid w:val="000917D5"/>
    <w:rsid w:val="000919B7"/>
    <w:rsid w:val="0009360B"/>
    <w:rsid w:val="00093D50"/>
    <w:rsid w:val="00094876"/>
    <w:rsid w:val="000950DB"/>
    <w:rsid w:val="000951F7"/>
    <w:rsid w:val="00095912"/>
    <w:rsid w:val="00095CE0"/>
    <w:rsid w:val="00096161"/>
    <w:rsid w:val="000965AF"/>
    <w:rsid w:val="00096933"/>
    <w:rsid w:val="00096995"/>
    <w:rsid w:val="00096B18"/>
    <w:rsid w:val="00097230"/>
    <w:rsid w:val="000A0BCF"/>
    <w:rsid w:val="000A1448"/>
    <w:rsid w:val="000A1B30"/>
    <w:rsid w:val="000A1BD6"/>
    <w:rsid w:val="000A1BFB"/>
    <w:rsid w:val="000A3022"/>
    <w:rsid w:val="000A31FC"/>
    <w:rsid w:val="000A36CB"/>
    <w:rsid w:val="000A38DE"/>
    <w:rsid w:val="000A457E"/>
    <w:rsid w:val="000A4672"/>
    <w:rsid w:val="000A4F15"/>
    <w:rsid w:val="000A4FEF"/>
    <w:rsid w:val="000A53FD"/>
    <w:rsid w:val="000A549A"/>
    <w:rsid w:val="000A578A"/>
    <w:rsid w:val="000A5D7A"/>
    <w:rsid w:val="000A6038"/>
    <w:rsid w:val="000A72F2"/>
    <w:rsid w:val="000A7D28"/>
    <w:rsid w:val="000B0C56"/>
    <w:rsid w:val="000B27A8"/>
    <w:rsid w:val="000B283D"/>
    <w:rsid w:val="000B2B57"/>
    <w:rsid w:val="000B2C8D"/>
    <w:rsid w:val="000B31E2"/>
    <w:rsid w:val="000B3685"/>
    <w:rsid w:val="000B36CC"/>
    <w:rsid w:val="000B37B4"/>
    <w:rsid w:val="000B3829"/>
    <w:rsid w:val="000B3E43"/>
    <w:rsid w:val="000B417C"/>
    <w:rsid w:val="000B4365"/>
    <w:rsid w:val="000B5CC0"/>
    <w:rsid w:val="000C01F9"/>
    <w:rsid w:val="000C03EB"/>
    <w:rsid w:val="000C078A"/>
    <w:rsid w:val="000C0871"/>
    <w:rsid w:val="000C0CA5"/>
    <w:rsid w:val="000C0F55"/>
    <w:rsid w:val="000C127D"/>
    <w:rsid w:val="000C15BE"/>
    <w:rsid w:val="000C1723"/>
    <w:rsid w:val="000C1B20"/>
    <w:rsid w:val="000C224F"/>
    <w:rsid w:val="000C2333"/>
    <w:rsid w:val="000C26C1"/>
    <w:rsid w:val="000C39E8"/>
    <w:rsid w:val="000C3BE1"/>
    <w:rsid w:val="000C3C85"/>
    <w:rsid w:val="000C3FD9"/>
    <w:rsid w:val="000C4027"/>
    <w:rsid w:val="000C4107"/>
    <w:rsid w:val="000C45E7"/>
    <w:rsid w:val="000C45F5"/>
    <w:rsid w:val="000C59B9"/>
    <w:rsid w:val="000C5E98"/>
    <w:rsid w:val="000C698D"/>
    <w:rsid w:val="000C705C"/>
    <w:rsid w:val="000C7AE4"/>
    <w:rsid w:val="000D018E"/>
    <w:rsid w:val="000D01F4"/>
    <w:rsid w:val="000D0B89"/>
    <w:rsid w:val="000D1519"/>
    <w:rsid w:val="000D1BA5"/>
    <w:rsid w:val="000D1FBF"/>
    <w:rsid w:val="000D2491"/>
    <w:rsid w:val="000D24F0"/>
    <w:rsid w:val="000D3145"/>
    <w:rsid w:val="000D36D1"/>
    <w:rsid w:val="000D3CC4"/>
    <w:rsid w:val="000D4AAD"/>
    <w:rsid w:val="000D52DC"/>
    <w:rsid w:val="000D5971"/>
    <w:rsid w:val="000D6054"/>
    <w:rsid w:val="000D6134"/>
    <w:rsid w:val="000D619B"/>
    <w:rsid w:val="000D788B"/>
    <w:rsid w:val="000D7903"/>
    <w:rsid w:val="000D7A1B"/>
    <w:rsid w:val="000E06B4"/>
    <w:rsid w:val="000E1BB9"/>
    <w:rsid w:val="000E34ED"/>
    <w:rsid w:val="000E4456"/>
    <w:rsid w:val="000E550A"/>
    <w:rsid w:val="000E6184"/>
    <w:rsid w:val="000E67FE"/>
    <w:rsid w:val="000E70E3"/>
    <w:rsid w:val="000E76AA"/>
    <w:rsid w:val="000F05DA"/>
    <w:rsid w:val="000F0927"/>
    <w:rsid w:val="000F0C0A"/>
    <w:rsid w:val="000F0F6D"/>
    <w:rsid w:val="000F14E1"/>
    <w:rsid w:val="000F175F"/>
    <w:rsid w:val="000F17D1"/>
    <w:rsid w:val="000F27B9"/>
    <w:rsid w:val="000F2C75"/>
    <w:rsid w:val="000F3506"/>
    <w:rsid w:val="000F440F"/>
    <w:rsid w:val="000F46B1"/>
    <w:rsid w:val="000F593E"/>
    <w:rsid w:val="000F6060"/>
    <w:rsid w:val="000F60F3"/>
    <w:rsid w:val="000F60FF"/>
    <w:rsid w:val="000F635F"/>
    <w:rsid w:val="000F6C61"/>
    <w:rsid w:val="000F7387"/>
    <w:rsid w:val="000F7485"/>
    <w:rsid w:val="001009C4"/>
    <w:rsid w:val="00100A59"/>
    <w:rsid w:val="00100C12"/>
    <w:rsid w:val="00101262"/>
    <w:rsid w:val="001013A8"/>
    <w:rsid w:val="001013C3"/>
    <w:rsid w:val="0010221B"/>
    <w:rsid w:val="00102CC8"/>
    <w:rsid w:val="00102D23"/>
    <w:rsid w:val="001030B5"/>
    <w:rsid w:val="0010352B"/>
    <w:rsid w:val="00103930"/>
    <w:rsid w:val="001049B6"/>
    <w:rsid w:val="00104DE3"/>
    <w:rsid w:val="001051C6"/>
    <w:rsid w:val="0010577B"/>
    <w:rsid w:val="00105C9C"/>
    <w:rsid w:val="001069ED"/>
    <w:rsid w:val="00106C1F"/>
    <w:rsid w:val="001074A3"/>
    <w:rsid w:val="00107CA8"/>
    <w:rsid w:val="00111305"/>
    <w:rsid w:val="001116BA"/>
    <w:rsid w:val="0011177A"/>
    <w:rsid w:val="0011179E"/>
    <w:rsid w:val="00111C71"/>
    <w:rsid w:val="00111F35"/>
    <w:rsid w:val="00112071"/>
    <w:rsid w:val="00112BB2"/>
    <w:rsid w:val="00113E7F"/>
    <w:rsid w:val="001141C0"/>
    <w:rsid w:val="00114CF6"/>
    <w:rsid w:val="00114E25"/>
    <w:rsid w:val="00115520"/>
    <w:rsid w:val="001169C1"/>
    <w:rsid w:val="00116E31"/>
    <w:rsid w:val="00117EF4"/>
    <w:rsid w:val="00120147"/>
    <w:rsid w:val="00120211"/>
    <w:rsid w:val="00120825"/>
    <w:rsid w:val="0012088C"/>
    <w:rsid w:val="00120993"/>
    <w:rsid w:val="00120E14"/>
    <w:rsid w:val="00120EED"/>
    <w:rsid w:val="00120F47"/>
    <w:rsid w:val="0012104D"/>
    <w:rsid w:val="001212B4"/>
    <w:rsid w:val="0012304E"/>
    <w:rsid w:val="001239C8"/>
    <w:rsid w:val="00123A56"/>
    <w:rsid w:val="00124420"/>
    <w:rsid w:val="001248EF"/>
    <w:rsid w:val="00124A17"/>
    <w:rsid w:val="001257C7"/>
    <w:rsid w:val="00126502"/>
    <w:rsid w:val="00126AF2"/>
    <w:rsid w:val="00126D14"/>
    <w:rsid w:val="00126DDF"/>
    <w:rsid w:val="001270BF"/>
    <w:rsid w:val="001271C4"/>
    <w:rsid w:val="00127BAC"/>
    <w:rsid w:val="00127FF5"/>
    <w:rsid w:val="0013058E"/>
    <w:rsid w:val="001310A4"/>
    <w:rsid w:val="00131D38"/>
    <w:rsid w:val="00131DD1"/>
    <w:rsid w:val="00131EC2"/>
    <w:rsid w:val="00132E82"/>
    <w:rsid w:val="0013374F"/>
    <w:rsid w:val="0013379D"/>
    <w:rsid w:val="001349EA"/>
    <w:rsid w:val="00135467"/>
    <w:rsid w:val="0013548F"/>
    <w:rsid w:val="001364D3"/>
    <w:rsid w:val="001366C4"/>
    <w:rsid w:val="0013686A"/>
    <w:rsid w:val="0013718B"/>
    <w:rsid w:val="00137703"/>
    <w:rsid w:val="00137BB5"/>
    <w:rsid w:val="00137BB9"/>
    <w:rsid w:val="00137D50"/>
    <w:rsid w:val="00140036"/>
    <w:rsid w:val="00140038"/>
    <w:rsid w:val="00140517"/>
    <w:rsid w:val="00140A18"/>
    <w:rsid w:val="00142280"/>
    <w:rsid w:val="0014241E"/>
    <w:rsid w:val="001424C6"/>
    <w:rsid w:val="00142A56"/>
    <w:rsid w:val="00142EB9"/>
    <w:rsid w:val="001432A7"/>
    <w:rsid w:val="00143875"/>
    <w:rsid w:val="00143BE5"/>
    <w:rsid w:val="00143EB3"/>
    <w:rsid w:val="00143EB4"/>
    <w:rsid w:val="00144AAD"/>
    <w:rsid w:val="00144DF5"/>
    <w:rsid w:val="001455C7"/>
    <w:rsid w:val="00145A97"/>
    <w:rsid w:val="00145EF5"/>
    <w:rsid w:val="00146485"/>
    <w:rsid w:val="00146A28"/>
    <w:rsid w:val="00146CD7"/>
    <w:rsid w:val="00146ED0"/>
    <w:rsid w:val="00147492"/>
    <w:rsid w:val="00147D41"/>
    <w:rsid w:val="0015080E"/>
    <w:rsid w:val="00150AD6"/>
    <w:rsid w:val="00150F23"/>
    <w:rsid w:val="0015173F"/>
    <w:rsid w:val="00151B23"/>
    <w:rsid w:val="00152B88"/>
    <w:rsid w:val="001535AE"/>
    <w:rsid w:val="00153B40"/>
    <w:rsid w:val="00153BCF"/>
    <w:rsid w:val="00154ADA"/>
    <w:rsid w:val="00154B08"/>
    <w:rsid w:val="0015531A"/>
    <w:rsid w:val="00156199"/>
    <w:rsid w:val="00157418"/>
    <w:rsid w:val="00157B5A"/>
    <w:rsid w:val="00157E0A"/>
    <w:rsid w:val="0016050B"/>
    <w:rsid w:val="001606C0"/>
    <w:rsid w:val="001608FC"/>
    <w:rsid w:val="00161262"/>
    <w:rsid w:val="00161722"/>
    <w:rsid w:val="001618D4"/>
    <w:rsid w:val="00161E5F"/>
    <w:rsid w:val="0016380C"/>
    <w:rsid w:val="00163816"/>
    <w:rsid w:val="00163B27"/>
    <w:rsid w:val="00163C3F"/>
    <w:rsid w:val="00163CBC"/>
    <w:rsid w:val="0016425E"/>
    <w:rsid w:val="00164BF7"/>
    <w:rsid w:val="00165317"/>
    <w:rsid w:val="001657AB"/>
    <w:rsid w:val="0017073D"/>
    <w:rsid w:val="00170B19"/>
    <w:rsid w:val="00170B93"/>
    <w:rsid w:val="00170D38"/>
    <w:rsid w:val="00170D8B"/>
    <w:rsid w:val="00171484"/>
    <w:rsid w:val="00171BAD"/>
    <w:rsid w:val="00171C19"/>
    <w:rsid w:val="00171F2C"/>
    <w:rsid w:val="00173AC6"/>
    <w:rsid w:val="00173AF1"/>
    <w:rsid w:val="00173BB4"/>
    <w:rsid w:val="001744B4"/>
    <w:rsid w:val="001751EF"/>
    <w:rsid w:val="001756A1"/>
    <w:rsid w:val="001759FA"/>
    <w:rsid w:val="001761EE"/>
    <w:rsid w:val="001768D8"/>
    <w:rsid w:val="00176EAA"/>
    <w:rsid w:val="00177030"/>
    <w:rsid w:val="0017725A"/>
    <w:rsid w:val="00177C4B"/>
    <w:rsid w:val="00177CD0"/>
    <w:rsid w:val="00177F6A"/>
    <w:rsid w:val="001815AC"/>
    <w:rsid w:val="00182A38"/>
    <w:rsid w:val="0018325A"/>
    <w:rsid w:val="00183D7A"/>
    <w:rsid w:val="00184CAE"/>
    <w:rsid w:val="00184E23"/>
    <w:rsid w:val="001851CC"/>
    <w:rsid w:val="00186199"/>
    <w:rsid w:val="00186F7A"/>
    <w:rsid w:val="00190AE2"/>
    <w:rsid w:val="00190E27"/>
    <w:rsid w:val="00191E1C"/>
    <w:rsid w:val="0019205F"/>
    <w:rsid w:val="0019215E"/>
    <w:rsid w:val="0019272B"/>
    <w:rsid w:val="001928E4"/>
    <w:rsid w:val="001928F7"/>
    <w:rsid w:val="00193182"/>
    <w:rsid w:val="00193575"/>
    <w:rsid w:val="001936A9"/>
    <w:rsid w:val="0019389D"/>
    <w:rsid w:val="001939E6"/>
    <w:rsid w:val="00193B62"/>
    <w:rsid w:val="0019415A"/>
    <w:rsid w:val="00194537"/>
    <w:rsid w:val="001952FC"/>
    <w:rsid w:val="0019563C"/>
    <w:rsid w:val="001956CA"/>
    <w:rsid w:val="00195B79"/>
    <w:rsid w:val="00196D7B"/>
    <w:rsid w:val="00196FC2"/>
    <w:rsid w:val="00196FCD"/>
    <w:rsid w:val="001A088E"/>
    <w:rsid w:val="001A0F4A"/>
    <w:rsid w:val="001A1B13"/>
    <w:rsid w:val="001A1D38"/>
    <w:rsid w:val="001A21A9"/>
    <w:rsid w:val="001A2A97"/>
    <w:rsid w:val="001A2E3F"/>
    <w:rsid w:val="001A364F"/>
    <w:rsid w:val="001A375E"/>
    <w:rsid w:val="001A39B7"/>
    <w:rsid w:val="001A414F"/>
    <w:rsid w:val="001A42FA"/>
    <w:rsid w:val="001A44A9"/>
    <w:rsid w:val="001A4AEC"/>
    <w:rsid w:val="001A527B"/>
    <w:rsid w:val="001A59D8"/>
    <w:rsid w:val="001A5FA6"/>
    <w:rsid w:val="001A668F"/>
    <w:rsid w:val="001A68B1"/>
    <w:rsid w:val="001A71CC"/>
    <w:rsid w:val="001A7A67"/>
    <w:rsid w:val="001A7F30"/>
    <w:rsid w:val="001B0E7B"/>
    <w:rsid w:val="001B2BF6"/>
    <w:rsid w:val="001B2F0C"/>
    <w:rsid w:val="001B30CA"/>
    <w:rsid w:val="001B3228"/>
    <w:rsid w:val="001B3513"/>
    <w:rsid w:val="001B353A"/>
    <w:rsid w:val="001B3D3E"/>
    <w:rsid w:val="001B3EFA"/>
    <w:rsid w:val="001B50CD"/>
    <w:rsid w:val="001B52FE"/>
    <w:rsid w:val="001B5751"/>
    <w:rsid w:val="001B7890"/>
    <w:rsid w:val="001B7B4D"/>
    <w:rsid w:val="001B7B7F"/>
    <w:rsid w:val="001C005A"/>
    <w:rsid w:val="001C00CF"/>
    <w:rsid w:val="001C0806"/>
    <w:rsid w:val="001C0D44"/>
    <w:rsid w:val="001C2813"/>
    <w:rsid w:val="001C2F9C"/>
    <w:rsid w:val="001C3399"/>
    <w:rsid w:val="001C3725"/>
    <w:rsid w:val="001C37F6"/>
    <w:rsid w:val="001C3C9B"/>
    <w:rsid w:val="001C45FF"/>
    <w:rsid w:val="001C4618"/>
    <w:rsid w:val="001C4D9F"/>
    <w:rsid w:val="001C5289"/>
    <w:rsid w:val="001C6288"/>
    <w:rsid w:val="001C62CE"/>
    <w:rsid w:val="001C67A1"/>
    <w:rsid w:val="001C7C6D"/>
    <w:rsid w:val="001D02E1"/>
    <w:rsid w:val="001D0538"/>
    <w:rsid w:val="001D0634"/>
    <w:rsid w:val="001D0BC9"/>
    <w:rsid w:val="001D0BD2"/>
    <w:rsid w:val="001D0F6A"/>
    <w:rsid w:val="001D183D"/>
    <w:rsid w:val="001D21BC"/>
    <w:rsid w:val="001D24AB"/>
    <w:rsid w:val="001D293D"/>
    <w:rsid w:val="001D2E47"/>
    <w:rsid w:val="001D2FA5"/>
    <w:rsid w:val="001D35E0"/>
    <w:rsid w:val="001D3B2E"/>
    <w:rsid w:val="001D4934"/>
    <w:rsid w:val="001D5045"/>
    <w:rsid w:val="001D5147"/>
    <w:rsid w:val="001D515F"/>
    <w:rsid w:val="001D5494"/>
    <w:rsid w:val="001D5A44"/>
    <w:rsid w:val="001D6213"/>
    <w:rsid w:val="001D724B"/>
    <w:rsid w:val="001E0159"/>
    <w:rsid w:val="001E0231"/>
    <w:rsid w:val="001E03BE"/>
    <w:rsid w:val="001E0AAA"/>
    <w:rsid w:val="001E0C69"/>
    <w:rsid w:val="001E0F28"/>
    <w:rsid w:val="001E11D3"/>
    <w:rsid w:val="001E15F1"/>
    <w:rsid w:val="001E1C4F"/>
    <w:rsid w:val="001E287E"/>
    <w:rsid w:val="001E2A6A"/>
    <w:rsid w:val="001E3DC2"/>
    <w:rsid w:val="001E56FF"/>
    <w:rsid w:val="001E59B6"/>
    <w:rsid w:val="001E5C6B"/>
    <w:rsid w:val="001E5F1F"/>
    <w:rsid w:val="001E63D5"/>
    <w:rsid w:val="001E6726"/>
    <w:rsid w:val="001E6EBF"/>
    <w:rsid w:val="001E773C"/>
    <w:rsid w:val="001F0307"/>
    <w:rsid w:val="001F03E1"/>
    <w:rsid w:val="001F04B9"/>
    <w:rsid w:val="001F215B"/>
    <w:rsid w:val="001F221F"/>
    <w:rsid w:val="001F2270"/>
    <w:rsid w:val="001F2EBE"/>
    <w:rsid w:val="001F3198"/>
    <w:rsid w:val="001F3466"/>
    <w:rsid w:val="001F38DC"/>
    <w:rsid w:val="001F3CC6"/>
    <w:rsid w:val="001F3F50"/>
    <w:rsid w:val="001F41C2"/>
    <w:rsid w:val="001F4530"/>
    <w:rsid w:val="001F5BDD"/>
    <w:rsid w:val="001F5CE2"/>
    <w:rsid w:val="001F5DBA"/>
    <w:rsid w:val="001F5DE3"/>
    <w:rsid w:val="001F5E2E"/>
    <w:rsid w:val="001F5F74"/>
    <w:rsid w:val="001F70EF"/>
    <w:rsid w:val="002000A1"/>
    <w:rsid w:val="002009B6"/>
    <w:rsid w:val="0020109A"/>
    <w:rsid w:val="002010D0"/>
    <w:rsid w:val="002010DE"/>
    <w:rsid w:val="00201962"/>
    <w:rsid w:val="00201AB9"/>
    <w:rsid w:val="00201B58"/>
    <w:rsid w:val="00201F80"/>
    <w:rsid w:val="00202968"/>
    <w:rsid w:val="00202C32"/>
    <w:rsid w:val="00203973"/>
    <w:rsid w:val="00203AEF"/>
    <w:rsid w:val="00203E53"/>
    <w:rsid w:val="002040CF"/>
    <w:rsid w:val="00206249"/>
    <w:rsid w:val="00206699"/>
    <w:rsid w:val="00206871"/>
    <w:rsid w:val="00206F2D"/>
    <w:rsid w:val="00207752"/>
    <w:rsid w:val="00207E24"/>
    <w:rsid w:val="00211A26"/>
    <w:rsid w:val="00212249"/>
    <w:rsid w:val="002125F7"/>
    <w:rsid w:val="00212DB4"/>
    <w:rsid w:val="00212DEF"/>
    <w:rsid w:val="0021397C"/>
    <w:rsid w:val="00213EC1"/>
    <w:rsid w:val="00214463"/>
    <w:rsid w:val="00214756"/>
    <w:rsid w:val="002149C3"/>
    <w:rsid w:val="00215056"/>
    <w:rsid w:val="0021527E"/>
    <w:rsid w:val="0021542B"/>
    <w:rsid w:val="002158F3"/>
    <w:rsid w:val="00215CF2"/>
    <w:rsid w:val="00215D9F"/>
    <w:rsid w:val="00216310"/>
    <w:rsid w:val="00216842"/>
    <w:rsid w:val="00216BCE"/>
    <w:rsid w:val="00216D4A"/>
    <w:rsid w:val="002176BB"/>
    <w:rsid w:val="00217867"/>
    <w:rsid w:val="002178A3"/>
    <w:rsid w:val="00220542"/>
    <w:rsid w:val="00220D7F"/>
    <w:rsid w:val="002210EB"/>
    <w:rsid w:val="00221174"/>
    <w:rsid w:val="00221DF6"/>
    <w:rsid w:val="00222DE3"/>
    <w:rsid w:val="002233F0"/>
    <w:rsid w:val="00223DFB"/>
    <w:rsid w:val="0022498A"/>
    <w:rsid w:val="00224D34"/>
    <w:rsid w:val="00225756"/>
    <w:rsid w:val="002257AE"/>
    <w:rsid w:val="00225ADC"/>
    <w:rsid w:val="00225CEB"/>
    <w:rsid w:val="00226774"/>
    <w:rsid w:val="0022692D"/>
    <w:rsid w:val="0022722F"/>
    <w:rsid w:val="00227FC4"/>
    <w:rsid w:val="002301A1"/>
    <w:rsid w:val="00230580"/>
    <w:rsid w:val="002313DE"/>
    <w:rsid w:val="002315EB"/>
    <w:rsid w:val="002318F3"/>
    <w:rsid w:val="0023323F"/>
    <w:rsid w:val="00234074"/>
    <w:rsid w:val="00234202"/>
    <w:rsid w:val="00234E81"/>
    <w:rsid w:val="002359EB"/>
    <w:rsid w:val="00235A62"/>
    <w:rsid w:val="00235F00"/>
    <w:rsid w:val="002363AB"/>
    <w:rsid w:val="00236933"/>
    <w:rsid w:val="0023727B"/>
    <w:rsid w:val="00237579"/>
    <w:rsid w:val="00237675"/>
    <w:rsid w:val="00237C6D"/>
    <w:rsid w:val="00240027"/>
    <w:rsid w:val="002404FF"/>
    <w:rsid w:val="0024096B"/>
    <w:rsid w:val="00241227"/>
    <w:rsid w:val="00241582"/>
    <w:rsid w:val="00241B45"/>
    <w:rsid w:val="00241DD9"/>
    <w:rsid w:val="002424D7"/>
    <w:rsid w:val="0024260D"/>
    <w:rsid w:val="00242657"/>
    <w:rsid w:val="002428F6"/>
    <w:rsid w:val="00242FA2"/>
    <w:rsid w:val="00244FEC"/>
    <w:rsid w:val="00245012"/>
    <w:rsid w:val="0024504E"/>
    <w:rsid w:val="0024518E"/>
    <w:rsid w:val="00245252"/>
    <w:rsid w:val="00245761"/>
    <w:rsid w:val="00245BFD"/>
    <w:rsid w:val="0024602B"/>
    <w:rsid w:val="0024651F"/>
    <w:rsid w:val="00247729"/>
    <w:rsid w:val="00250504"/>
    <w:rsid w:val="00250A79"/>
    <w:rsid w:val="0025158D"/>
    <w:rsid w:val="00251C7E"/>
    <w:rsid w:val="002525D9"/>
    <w:rsid w:val="00252697"/>
    <w:rsid w:val="00252778"/>
    <w:rsid w:val="0025281A"/>
    <w:rsid w:val="002530A0"/>
    <w:rsid w:val="00253D3C"/>
    <w:rsid w:val="002544D7"/>
    <w:rsid w:val="00254B34"/>
    <w:rsid w:val="00254DA8"/>
    <w:rsid w:val="00255292"/>
    <w:rsid w:val="00256258"/>
    <w:rsid w:val="00256644"/>
    <w:rsid w:val="00257578"/>
    <w:rsid w:val="00260200"/>
    <w:rsid w:val="00260867"/>
    <w:rsid w:val="00260B06"/>
    <w:rsid w:val="00260E55"/>
    <w:rsid w:val="0026106D"/>
    <w:rsid w:val="00261B3A"/>
    <w:rsid w:val="00261D36"/>
    <w:rsid w:val="00261D93"/>
    <w:rsid w:val="00262029"/>
    <w:rsid w:val="002628CE"/>
    <w:rsid w:val="00262D4E"/>
    <w:rsid w:val="00263BBD"/>
    <w:rsid w:val="00263E11"/>
    <w:rsid w:val="002648D8"/>
    <w:rsid w:val="00264BB4"/>
    <w:rsid w:val="00264C53"/>
    <w:rsid w:val="00265AFB"/>
    <w:rsid w:val="0026679A"/>
    <w:rsid w:val="00267EE3"/>
    <w:rsid w:val="00267F59"/>
    <w:rsid w:val="002700E9"/>
    <w:rsid w:val="00270CE9"/>
    <w:rsid w:val="002712D5"/>
    <w:rsid w:val="00271A5F"/>
    <w:rsid w:val="002720E4"/>
    <w:rsid w:val="0027235A"/>
    <w:rsid w:val="00272990"/>
    <w:rsid w:val="00272D71"/>
    <w:rsid w:val="00273F86"/>
    <w:rsid w:val="002741BE"/>
    <w:rsid w:val="00274E00"/>
    <w:rsid w:val="00274ECB"/>
    <w:rsid w:val="00274F49"/>
    <w:rsid w:val="002752EA"/>
    <w:rsid w:val="00275EAD"/>
    <w:rsid w:val="00275FC8"/>
    <w:rsid w:val="00276B03"/>
    <w:rsid w:val="002773FB"/>
    <w:rsid w:val="002774F0"/>
    <w:rsid w:val="00277722"/>
    <w:rsid w:val="002813C5"/>
    <w:rsid w:val="00282C23"/>
    <w:rsid w:val="00282EBF"/>
    <w:rsid w:val="0028315D"/>
    <w:rsid w:val="002833A1"/>
    <w:rsid w:val="00283885"/>
    <w:rsid w:val="002839A4"/>
    <w:rsid w:val="00284139"/>
    <w:rsid w:val="0028459B"/>
    <w:rsid w:val="00284C5F"/>
    <w:rsid w:val="0028507E"/>
    <w:rsid w:val="002851D3"/>
    <w:rsid w:val="00285242"/>
    <w:rsid w:val="00285735"/>
    <w:rsid w:val="00285B34"/>
    <w:rsid w:val="00286183"/>
    <w:rsid w:val="002873F0"/>
    <w:rsid w:val="00287762"/>
    <w:rsid w:val="00287D64"/>
    <w:rsid w:val="00290793"/>
    <w:rsid w:val="0029126B"/>
    <w:rsid w:val="002916E3"/>
    <w:rsid w:val="00291A70"/>
    <w:rsid w:val="00291E25"/>
    <w:rsid w:val="00291F6F"/>
    <w:rsid w:val="00293518"/>
    <w:rsid w:val="0029379A"/>
    <w:rsid w:val="00293C97"/>
    <w:rsid w:val="002942CB"/>
    <w:rsid w:val="0029430E"/>
    <w:rsid w:val="00294A03"/>
    <w:rsid w:val="00294CFA"/>
    <w:rsid w:val="00294D8F"/>
    <w:rsid w:val="00295D5A"/>
    <w:rsid w:val="00295E0F"/>
    <w:rsid w:val="002962F1"/>
    <w:rsid w:val="002963BE"/>
    <w:rsid w:val="002964F9"/>
    <w:rsid w:val="0029690F"/>
    <w:rsid w:val="002969CC"/>
    <w:rsid w:val="00297572"/>
    <w:rsid w:val="00297BC2"/>
    <w:rsid w:val="00297D85"/>
    <w:rsid w:val="002A07F4"/>
    <w:rsid w:val="002A090A"/>
    <w:rsid w:val="002A094C"/>
    <w:rsid w:val="002A0B47"/>
    <w:rsid w:val="002A1381"/>
    <w:rsid w:val="002A1F14"/>
    <w:rsid w:val="002A2678"/>
    <w:rsid w:val="002A2E01"/>
    <w:rsid w:val="002A2FF5"/>
    <w:rsid w:val="002A32E5"/>
    <w:rsid w:val="002A3841"/>
    <w:rsid w:val="002A398F"/>
    <w:rsid w:val="002A3DFD"/>
    <w:rsid w:val="002A4193"/>
    <w:rsid w:val="002A46A7"/>
    <w:rsid w:val="002A53D7"/>
    <w:rsid w:val="002A5C6B"/>
    <w:rsid w:val="002A5D31"/>
    <w:rsid w:val="002A5FFA"/>
    <w:rsid w:val="002A6036"/>
    <w:rsid w:val="002A6274"/>
    <w:rsid w:val="002A66D9"/>
    <w:rsid w:val="002A6A62"/>
    <w:rsid w:val="002A6C31"/>
    <w:rsid w:val="002A714F"/>
    <w:rsid w:val="002A75A5"/>
    <w:rsid w:val="002A75D7"/>
    <w:rsid w:val="002B09C0"/>
    <w:rsid w:val="002B127D"/>
    <w:rsid w:val="002B1329"/>
    <w:rsid w:val="002B1851"/>
    <w:rsid w:val="002B1E3E"/>
    <w:rsid w:val="002B27FF"/>
    <w:rsid w:val="002B2C3B"/>
    <w:rsid w:val="002B2F4E"/>
    <w:rsid w:val="002B30F3"/>
    <w:rsid w:val="002B3873"/>
    <w:rsid w:val="002B4982"/>
    <w:rsid w:val="002B5C8E"/>
    <w:rsid w:val="002B6793"/>
    <w:rsid w:val="002B780B"/>
    <w:rsid w:val="002C1260"/>
    <w:rsid w:val="002C14C2"/>
    <w:rsid w:val="002C1726"/>
    <w:rsid w:val="002C21A6"/>
    <w:rsid w:val="002C233F"/>
    <w:rsid w:val="002C26D5"/>
    <w:rsid w:val="002C375A"/>
    <w:rsid w:val="002C4E82"/>
    <w:rsid w:val="002C5777"/>
    <w:rsid w:val="002C5889"/>
    <w:rsid w:val="002C62A8"/>
    <w:rsid w:val="002C65FA"/>
    <w:rsid w:val="002C661D"/>
    <w:rsid w:val="002C7254"/>
    <w:rsid w:val="002C75FF"/>
    <w:rsid w:val="002C7C89"/>
    <w:rsid w:val="002D0054"/>
    <w:rsid w:val="002D1A0F"/>
    <w:rsid w:val="002D22BF"/>
    <w:rsid w:val="002D237C"/>
    <w:rsid w:val="002D248A"/>
    <w:rsid w:val="002D32E3"/>
    <w:rsid w:val="002D33F1"/>
    <w:rsid w:val="002D353D"/>
    <w:rsid w:val="002D3BA0"/>
    <w:rsid w:val="002D4BA9"/>
    <w:rsid w:val="002D4EE9"/>
    <w:rsid w:val="002D52AD"/>
    <w:rsid w:val="002D58D8"/>
    <w:rsid w:val="002D5CA7"/>
    <w:rsid w:val="002D5EB1"/>
    <w:rsid w:val="002D67EF"/>
    <w:rsid w:val="002D72BD"/>
    <w:rsid w:val="002D758D"/>
    <w:rsid w:val="002D7A18"/>
    <w:rsid w:val="002E0394"/>
    <w:rsid w:val="002E0644"/>
    <w:rsid w:val="002E0FEB"/>
    <w:rsid w:val="002E171B"/>
    <w:rsid w:val="002E2669"/>
    <w:rsid w:val="002E2E3E"/>
    <w:rsid w:val="002E319D"/>
    <w:rsid w:val="002E3DCF"/>
    <w:rsid w:val="002E4AD5"/>
    <w:rsid w:val="002E4C2D"/>
    <w:rsid w:val="002E65FD"/>
    <w:rsid w:val="002E6E23"/>
    <w:rsid w:val="002E77F0"/>
    <w:rsid w:val="002F0F79"/>
    <w:rsid w:val="002F1C9E"/>
    <w:rsid w:val="002F1EB2"/>
    <w:rsid w:val="002F25C3"/>
    <w:rsid w:val="002F280E"/>
    <w:rsid w:val="002F2AB4"/>
    <w:rsid w:val="002F2CBB"/>
    <w:rsid w:val="002F3470"/>
    <w:rsid w:val="002F3709"/>
    <w:rsid w:val="002F3A6C"/>
    <w:rsid w:val="002F4296"/>
    <w:rsid w:val="002F5777"/>
    <w:rsid w:val="002F60EA"/>
    <w:rsid w:val="002F680E"/>
    <w:rsid w:val="002F6F51"/>
    <w:rsid w:val="002F72F2"/>
    <w:rsid w:val="002F7B0D"/>
    <w:rsid w:val="002F7CDB"/>
    <w:rsid w:val="00300951"/>
    <w:rsid w:val="00300E8A"/>
    <w:rsid w:val="00302171"/>
    <w:rsid w:val="003023C9"/>
    <w:rsid w:val="00302CA8"/>
    <w:rsid w:val="00302DE9"/>
    <w:rsid w:val="00303B01"/>
    <w:rsid w:val="00304860"/>
    <w:rsid w:val="00304E23"/>
    <w:rsid w:val="00305084"/>
    <w:rsid w:val="00305FB7"/>
    <w:rsid w:val="00306408"/>
    <w:rsid w:val="00306FD3"/>
    <w:rsid w:val="00307249"/>
    <w:rsid w:val="00307297"/>
    <w:rsid w:val="003111B6"/>
    <w:rsid w:val="00311866"/>
    <w:rsid w:val="00312C47"/>
    <w:rsid w:val="00312DAE"/>
    <w:rsid w:val="003132DB"/>
    <w:rsid w:val="00313336"/>
    <w:rsid w:val="003137CA"/>
    <w:rsid w:val="00313918"/>
    <w:rsid w:val="00314D1A"/>
    <w:rsid w:val="00314FF8"/>
    <w:rsid w:val="00315263"/>
    <w:rsid w:val="003153AC"/>
    <w:rsid w:val="003153CB"/>
    <w:rsid w:val="003166DE"/>
    <w:rsid w:val="003171A3"/>
    <w:rsid w:val="00317226"/>
    <w:rsid w:val="003201F9"/>
    <w:rsid w:val="003204E9"/>
    <w:rsid w:val="0032050A"/>
    <w:rsid w:val="00320AF3"/>
    <w:rsid w:val="00320B7B"/>
    <w:rsid w:val="0032160D"/>
    <w:rsid w:val="00321618"/>
    <w:rsid w:val="00321BDD"/>
    <w:rsid w:val="00321E8C"/>
    <w:rsid w:val="00321FDA"/>
    <w:rsid w:val="003221E2"/>
    <w:rsid w:val="00322318"/>
    <w:rsid w:val="00322A86"/>
    <w:rsid w:val="00322E66"/>
    <w:rsid w:val="00323041"/>
    <w:rsid w:val="003230F3"/>
    <w:rsid w:val="00323AE8"/>
    <w:rsid w:val="00323B32"/>
    <w:rsid w:val="00324548"/>
    <w:rsid w:val="003251F4"/>
    <w:rsid w:val="00325408"/>
    <w:rsid w:val="00326927"/>
    <w:rsid w:val="003275B4"/>
    <w:rsid w:val="003275D6"/>
    <w:rsid w:val="003302B7"/>
    <w:rsid w:val="003303E3"/>
    <w:rsid w:val="00330651"/>
    <w:rsid w:val="00330E0F"/>
    <w:rsid w:val="00331178"/>
    <w:rsid w:val="003319A2"/>
    <w:rsid w:val="00331A88"/>
    <w:rsid w:val="0033293E"/>
    <w:rsid w:val="003329EA"/>
    <w:rsid w:val="00332C6E"/>
    <w:rsid w:val="00332D73"/>
    <w:rsid w:val="003330E4"/>
    <w:rsid w:val="003338BE"/>
    <w:rsid w:val="0033391C"/>
    <w:rsid w:val="00334175"/>
    <w:rsid w:val="00334C1B"/>
    <w:rsid w:val="00335056"/>
    <w:rsid w:val="003350B0"/>
    <w:rsid w:val="00335147"/>
    <w:rsid w:val="00335306"/>
    <w:rsid w:val="00335636"/>
    <w:rsid w:val="003367A1"/>
    <w:rsid w:val="00336AA2"/>
    <w:rsid w:val="00337B1B"/>
    <w:rsid w:val="00340436"/>
    <w:rsid w:val="003405DA"/>
    <w:rsid w:val="003407A5"/>
    <w:rsid w:val="0034096C"/>
    <w:rsid w:val="00340A1F"/>
    <w:rsid w:val="00340E1D"/>
    <w:rsid w:val="003410A1"/>
    <w:rsid w:val="00341188"/>
    <w:rsid w:val="0034147B"/>
    <w:rsid w:val="00341DC8"/>
    <w:rsid w:val="0034212A"/>
    <w:rsid w:val="003424CB"/>
    <w:rsid w:val="0034390F"/>
    <w:rsid w:val="0034399E"/>
    <w:rsid w:val="003439DB"/>
    <w:rsid w:val="0034412C"/>
    <w:rsid w:val="00344CF8"/>
    <w:rsid w:val="00344FBE"/>
    <w:rsid w:val="00346759"/>
    <w:rsid w:val="00350238"/>
    <w:rsid w:val="003502AD"/>
    <w:rsid w:val="003504A4"/>
    <w:rsid w:val="0035109C"/>
    <w:rsid w:val="00351438"/>
    <w:rsid w:val="00351752"/>
    <w:rsid w:val="00351F0A"/>
    <w:rsid w:val="00352648"/>
    <w:rsid w:val="00353AC6"/>
    <w:rsid w:val="003542B7"/>
    <w:rsid w:val="0035432B"/>
    <w:rsid w:val="00354765"/>
    <w:rsid w:val="00354E10"/>
    <w:rsid w:val="00355B17"/>
    <w:rsid w:val="00357B15"/>
    <w:rsid w:val="00357BB3"/>
    <w:rsid w:val="0036005C"/>
    <w:rsid w:val="003602EA"/>
    <w:rsid w:val="00360F81"/>
    <w:rsid w:val="00361E48"/>
    <w:rsid w:val="00361E7E"/>
    <w:rsid w:val="00362519"/>
    <w:rsid w:val="00363EC1"/>
    <w:rsid w:val="003648F2"/>
    <w:rsid w:val="00364FA1"/>
    <w:rsid w:val="003661C9"/>
    <w:rsid w:val="00366B02"/>
    <w:rsid w:val="003671F5"/>
    <w:rsid w:val="00370AA4"/>
    <w:rsid w:val="003711F2"/>
    <w:rsid w:val="003717FC"/>
    <w:rsid w:val="00371FF4"/>
    <w:rsid w:val="00372039"/>
    <w:rsid w:val="003723C2"/>
    <w:rsid w:val="0037275D"/>
    <w:rsid w:val="00372797"/>
    <w:rsid w:val="00373968"/>
    <w:rsid w:val="00374399"/>
    <w:rsid w:val="0037470E"/>
    <w:rsid w:val="003755C5"/>
    <w:rsid w:val="00375CC4"/>
    <w:rsid w:val="00376103"/>
    <w:rsid w:val="00376673"/>
    <w:rsid w:val="003767B3"/>
    <w:rsid w:val="00376B49"/>
    <w:rsid w:val="00376FC5"/>
    <w:rsid w:val="0037701F"/>
    <w:rsid w:val="003774E9"/>
    <w:rsid w:val="00377520"/>
    <w:rsid w:val="003779E6"/>
    <w:rsid w:val="00377C7B"/>
    <w:rsid w:val="00380D36"/>
    <w:rsid w:val="00380F49"/>
    <w:rsid w:val="00382195"/>
    <w:rsid w:val="003822D3"/>
    <w:rsid w:val="00382E78"/>
    <w:rsid w:val="00383FA0"/>
    <w:rsid w:val="0038455D"/>
    <w:rsid w:val="0038480C"/>
    <w:rsid w:val="00384DC9"/>
    <w:rsid w:val="0038566E"/>
    <w:rsid w:val="00385C66"/>
    <w:rsid w:val="00386630"/>
    <w:rsid w:val="00386A6C"/>
    <w:rsid w:val="00386D99"/>
    <w:rsid w:val="00387876"/>
    <w:rsid w:val="00387F45"/>
    <w:rsid w:val="00390379"/>
    <w:rsid w:val="00390741"/>
    <w:rsid w:val="003909FB"/>
    <w:rsid w:val="00390B25"/>
    <w:rsid w:val="00390DD9"/>
    <w:rsid w:val="00391520"/>
    <w:rsid w:val="00391E3D"/>
    <w:rsid w:val="00392958"/>
    <w:rsid w:val="00392AE5"/>
    <w:rsid w:val="0039335F"/>
    <w:rsid w:val="003936C5"/>
    <w:rsid w:val="00393C44"/>
    <w:rsid w:val="00393E3D"/>
    <w:rsid w:val="00395CAA"/>
    <w:rsid w:val="00396588"/>
    <w:rsid w:val="00396863"/>
    <w:rsid w:val="00397156"/>
    <w:rsid w:val="00397960"/>
    <w:rsid w:val="003A0030"/>
    <w:rsid w:val="003A0663"/>
    <w:rsid w:val="003A0E36"/>
    <w:rsid w:val="003A11F4"/>
    <w:rsid w:val="003A1FE0"/>
    <w:rsid w:val="003A28C8"/>
    <w:rsid w:val="003A2D24"/>
    <w:rsid w:val="003A3BC4"/>
    <w:rsid w:val="003A458A"/>
    <w:rsid w:val="003A4FE2"/>
    <w:rsid w:val="003A551D"/>
    <w:rsid w:val="003A7E6F"/>
    <w:rsid w:val="003B05F2"/>
    <w:rsid w:val="003B0EEA"/>
    <w:rsid w:val="003B1316"/>
    <w:rsid w:val="003B1639"/>
    <w:rsid w:val="003B21A5"/>
    <w:rsid w:val="003B282D"/>
    <w:rsid w:val="003B2C61"/>
    <w:rsid w:val="003B2F13"/>
    <w:rsid w:val="003B3353"/>
    <w:rsid w:val="003B389E"/>
    <w:rsid w:val="003B38D1"/>
    <w:rsid w:val="003B397B"/>
    <w:rsid w:val="003B3A42"/>
    <w:rsid w:val="003B405E"/>
    <w:rsid w:val="003B4712"/>
    <w:rsid w:val="003B47EB"/>
    <w:rsid w:val="003B48BA"/>
    <w:rsid w:val="003B4E7A"/>
    <w:rsid w:val="003B57D3"/>
    <w:rsid w:val="003B59CA"/>
    <w:rsid w:val="003B6067"/>
    <w:rsid w:val="003B7144"/>
    <w:rsid w:val="003B7204"/>
    <w:rsid w:val="003B7C7F"/>
    <w:rsid w:val="003C0892"/>
    <w:rsid w:val="003C08E3"/>
    <w:rsid w:val="003C09B5"/>
    <w:rsid w:val="003C0F62"/>
    <w:rsid w:val="003C1126"/>
    <w:rsid w:val="003C1176"/>
    <w:rsid w:val="003C1D9A"/>
    <w:rsid w:val="003C1F58"/>
    <w:rsid w:val="003C3086"/>
    <w:rsid w:val="003C3508"/>
    <w:rsid w:val="003C48B1"/>
    <w:rsid w:val="003C4FFC"/>
    <w:rsid w:val="003C57A7"/>
    <w:rsid w:val="003C5C2B"/>
    <w:rsid w:val="003C6855"/>
    <w:rsid w:val="003C6943"/>
    <w:rsid w:val="003C6BD2"/>
    <w:rsid w:val="003C7294"/>
    <w:rsid w:val="003C792F"/>
    <w:rsid w:val="003C7ABD"/>
    <w:rsid w:val="003C7C3D"/>
    <w:rsid w:val="003C7F1A"/>
    <w:rsid w:val="003D08F8"/>
    <w:rsid w:val="003D124B"/>
    <w:rsid w:val="003D18F3"/>
    <w:rsid w:val="003D2CC1"/>
    <w:rsid w:val="003D37D5"/>
    <w:rsid w:val="003D4835"/>
    <w:rsid w:val="003D4FFC"/>
    <w:rsid w:val="003D51ED"/>
    <w:rsid w:val="003D569B"/>
    <w:rsid w:val="003D5C4F"/>
    <w:rsid w:val="003D5CC7"/>
    <w:rsid w:val="003D78B5"/>
    <w:rsid w:val="003E099F"/>
    <w:rsid w:val="003E19FF"/>
    <w:rsid w:val="003E216F"/>
    <w:rsid w:val="003E244F"/>
    <w:rsid w:val="003E37AE"/>
    <w:rsid w:val="003E5165"/>
    <w:rsid w:val="003E53E9"/>
    <w:rsid w:val="003E57D6"/>
    <w:rsid w:val="003E5CC8"/>
    <w:rsid w:val="003E62A6"/>
    <w:rsid w:val="003E6357"/>
    <w:rsid w:val="003E6505"/>
    <w:rsid w:val="003E695F"/>
    <w:rsid w:val="003E6C9B"/>
    <w:rsid w:val="003E6D39"/>
    <w:rsid w:val="003E709C"/>
    <w:rsid w:val="003E712E"/>
    <w:rsid w:val="003E7238"/>
    <w:rsid w:val="003E726D"/>
    <w:rsid w:val="003E7B55"/>
    <w:rsid w:val="003E7B89"/>
    <w:rsid w:val="003F0B30"/>
    <w:rsid w:val="003F0D5A"/>
    <w:rsid w:val="003F0FA3"/>
    <w:rsid w:val="003F276B"/>
    <w:rsid w:val="003F3205"/>
    <w:rsid w:val="003F37E5"/>
    <w:rsid w:val="003F4241"/>
    <w:rsid w:val="003F4B2E"/>
    <w:rsid w:val="003F4B8A"/>
    <w:rsid w:val="003F62BB"/>
    <w:rsid w:val="003F6FEC"/>
    <w:rsid w:val="003F7C45"/>
    <w:rsid w:val="00400241"/>
    <w:rsid w:val="004006B4"/>
    <w:rsid w:val="0040132C"/>
    <w:rsid w:val="004019B7"/>
    <w:rsid w:val="00401A6A"/>
    <w:rsid w:val="0040231A"/>
    <w:rsid w:val="004044C3"/>
    <w:rsid w:val="004049BD"/>
    <w:rsid w:val="00404EB5"/>
    <w:rsid w:val="00404EF3"/>
    <w:rsid w:val="00405085"/>
    <w:rsid w:val="00405D28"/>
    <w:rsid w:val="004066FC"/>
    <w:rsid w:val="00406C07"/>
    <w:rsid w:val="00406FD6"/>
    <w:rsid w:val="00407481"/>
    <w:rsid w:val="00407C10"/>
    <w:rsid w:val="00407E90"/>
    <w:rsid w:val="004105D5"/>
    <w:rsid w:val="00410BEC"/>
    <w:rsid w:val="004113B4"/>
    <w:rsid w:val="00411F30"/>
    <w:rsid w:val="004129D7"/>
    <w:rsid w:val="00413323"/>
    <w:rsid w:val="00413492"/>
    <w:rsid w:val="00413BAE"/>
    <w:rsid w:val="00414503"/>
    <w:rsid w:val="00414827"/>
    <w:rsid w:val="004153B3"/>
    <w:rsid w:val="00415772"/>
    <w:rsid w:val="004163FD"/>
    <w:rsid w:val="0041649A"/>
    <w:rsid w:val="0041683D"/>
    <w:rsid w:val="00416C10"/>
    <w:rsid w:val="00416F40"/>
    <w:rsid w:val="004176C9"/>
    <w:rsid w:val="00417976"/>
    <w:rsid w:val="00417A0E"/>
    <w:rsid w:val="00420011"/>
    <w:rsid w:val="0042053A"/>
    <w:rsid w:val="004213D6"/>
    <w:rsid w:val="00421C75"/>
    <w:rsid w:val="00422440"/>
    <w:rsid w:val="00422916"/>
    <w:rsid w:val="004232C2"/>
    <w:rsid w:val="00423BA3"/>
    <w:rsid w:val="00424213"/>
    <w:rsid w:val="00424EF3"/>
    <w:rsid w:val="00425C44"/>
    <w:rsid w:val="004267DB"/>
    <w:rsid w:val="004268BB"/>
    <w:rsid w:val="00426A4B"/>
    <w:rsid w:val="00426A9F"/>
    <w:rsid w:val="00426D02"/>
    <w:rsid w:val="00430045"/>
    <w:rsid w:val="00430724"/>
    <w:rsid w:val="00431047"/>
    <w:rsid w:val="00431391"/>
    <w:rsid w:val="004315F9"/>
    <w:rsid w:val="00431B86"/>
    <w:rsid w:val="004339AD"/>
    <w:rsid w:val="00433EED"/>
    <w:rsid w:val="0043509C"/>
    <w:rsid w:val="00437C96"/>
    <w:rsid w:val="00437DD4"/>
    <w:rsid w:val="004408EC"/>
    <w:rsid w:val="004416A4"/>
    <w:rsid w:val="00441E36"/>
    <w:rsid w:val="00441E6A"/>
    <w:rsid w:val="00442AEE"/>
    <w:rsid w:val="00443C8F"/>
    <w:rsid w:val="00444C60"/>
    <w:rsid w:val="00444E35"/>
    <w:rsid w:val="0044502D"/>
    <w:rsid w:val="004456BA"/>
    <w:rsid w:val="00445F6B"/>
    <w:rsid w:val="00447CEF"/>
    <w:rsid w:val="00447E28"/>
    <w:rsid w:val="00450864"/>
    <w:rsid w:val="00450BA9"/>
    <w:rsid w:val="00451D7F"/>
    <w:rsid w:val="004520F6"/>
    <w:rsid w:val="00452481"/>
    <w:rsid w:val="004528FA"/>
    <w:rsid w:val="00452B7C"/>
    <w:rsid w:val="00453042"/>
    <w:rsid w:val="00453477"/>
    <w:rsid w:val="00453DC8"/>
    <w:rsid w:val="00455165"/>
    <w:rsid w:val="00455EBB"/>
    <w:rsid w:val="00455F9A"/>
    <w:rsid w:val="004563BB"/>
    <w:rsid w:val="0045674F"/>
    <w:rsid w:val="004572FA"/>
    <w:rsid w:val="00457339"/>
    <w:rsid w:val="00457804"/>
    <w:rsid w:val="00460672"/>
    <w:rsid w:val="00460AEF"/>
    <w:rsid w:val="00460C52"/>
    <w:rsid w:val="00460FCA"/>
    <w:rsid w:val="00461230"/>
    <w:rsid w:val="00462279"/>
    <w:rsid w:val="004646BF"/>
    <w:rsid w:val="00464744"/>
    <w:rsid w:val="004665E3"/>
    <w:rsid w:val="00466A26"/>
    <w:rsid w:val="0046760F"/>
    <w:rsid w:val="0047237D"/>
    <w:rsid w:val="00472561"/>
    <w:rsid w:val="004731F1"/>
    <w:rsid w:val="0047333A"/>
    <w:rsid w:val="004737DE"/>
    <w:rsid w:val="00473D73"/>
    <w:rsid w:val="00473EB5"/>
    <w:rsid w:val="00473EE3"/>
    <w:rsid w:val="0047456B"/>
    <w:rsid w:val="00475251"/>
    <w:rsid w:val="00475D0F"/>
    <w:rsid w:val="00477400"/>
    <w:rsid w:val="00477A9C"/>
    <w:rsid w:val="00480BC8"/>
    <w:rsid w:val="00481265"/>
    <w:rsid w:val="0048141C"/>
    <w:rsid w:val="004814BF"/>
    <w:rsid w:val="00481742"/>
    <w:rsid w:val="00482649"/>
    <w:rsid w:val="004832D0"/>
    <w:rsid w:val="0048357B"/>
    <w:rsid w:val="004835CE"/>
    <w:rsid w:val="00483630"/>
    <w:rsid w:val="004836EA"/>
    <w:rsid w:val="00483BA3"/>
    <w:rsid w:val="00483ECB"/>
    <w:rsid w:val="00483F72"/>
    <w:rsid w:val="004844E6"/>
    <w:rsid w:val="00485215"/>
    <w:rsid w:val="00485340"/>
    <w:rsid w:val="00485680"/>
    <w:rsid w:val="0048587E"/>
    <w:rsid w:val="00486A32"/>
    <w:rsid w:val="00486AD5"/>
    <w:rsid w:val="00487AB1"/>
    <w:rsid w:val="00487ACB"/>
    <w:rsid w:val="00487C2B"/>
    <w:rsid w:val="004900FF"/>
    <w:rsid w:val="00490206"/>
    <w:rsid w:val="0049125B"/>
    <w:rsid w:val="004913BD"/>
    <w:rsid w:val="00491C58"/>
    <w:rsid w:val="00491FAB"/>
    <w:rsid w:val="00492081"/>
    <w:rsid w:val="0049227D"/>
    <w:rsid w:val="00492469"/>
    <w:rsid w:val="0049297D"/>
    <w:rsid w:val="004929F2"/>
    <w:rsid w:val="00492F5E"/>
    <w:rsid w:val="004946F2"/>
    <w:rsid w:val="00495A03"/>
    <w:rsid w:val="00495E28"/>
    <w:rsid w:val="00496B6C"/>
    <w:rsid w:val="00497079"/>
    <w:rsid w:val="00497450"/>
    <w:rsid w:val="00497E43"/>
    <w:rsid w:val="00497F49"/>
    <w:rsid w:val="004A01CD"/>
    <w:rsid w:val="004A10E7"/>
    <w:rsid w:val="004A1BBA"/>
    <w:rsid w:val="004A23C2"/>
    <w:rsid w:val="004A3336"/>
    <w:rsid w:val="004A3E3C"/>
    <w:rsid w:val="004A4069"/>
    <w:rsid w:val="004A484E"/>
    <w:rsid w:val="004A56E7"/>
    <w:rsid w:val="004A6513"/>
    <w:rsid w:val="004A7307"/>
    <w:rsid w:val="004B0E6D"/>
    <w:rsid w:val="004B16E8"/>
    <w:rsid w:val="004B171B"/>
    <w:rsid w:val="004B25E2"/>
    <w:rsid w:val="004B2CA5"/>
    <w:rsid w:val="004B36C2"/>
    <w:rsid w:val="004B3D72"/>
    <w:rsid w:val="004B3E87"/>
    <w:rsid w:val="004B40C5"/>
    <w:rsid w:val="004B412E"/>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16C"/>
    <w:rsid w:val="004C4550"/>
    <w:rsid w:val="004C54CA"/>
    <w:rsid w:val="004C550C"/>
    <w:rsid w:val="004C58A9"/>
    <w:rsid w:val="004C5943"/>
    <w:rsid w:val="004C7235"/>
    <w:rsid w:val="004C7955"/>
    <w:rsid w:val="004C7A02"/>
    <w:rsid w:val="004D0213"/>
    <w:rsid w:val="004D047F"/>
    <w:rsid w:val="004D095E"/>
    <w:rsid w:val="004D1529"/>
    <w:rsid w:val="004D29F1"/>
    <w:rsid w:val="004D29F3"/>
    <w:rsid w:val="004D2E95"/>
    <w:rsid w:val="004D3D96"/>
    <w:rsid w:val="004D40BB"/>
    <w:rsid w:val="004D4182"/>
    <w:rsid w:val="004D5316"/>
    <w:rsid w:val="004D575C"/>
    <w:rsid w:val="004D606D"/>
    <w:rsid w:val="004D650F"/>
    <w:rsid w:val="004D7269"/>
    <w:rsid w:val="004D74EE"/>
    <w:rsid w:val="004D7955"/>
    <w:rsid w:val="004D7F01"/>
    <w:rsid w:val="004E08FC"/>
    <w:rsid w:val="004E0B6E"/>
    <w:rsid w:val="004E0F74"/>
    <w:rsid w:val="004E10EC"/>
    <w:rsid w:val="004E2133"/>
    <w:rsid w:val="004E2BD2"/>
    <w:rsid w:val="004E2E89"/>
    <w:rsid w:val="004E33D5"/>
    <w:rsid w:val="004E3514"/>
    <w:rsid w:val="004E358C"/>
    <w:rsid w:val="004E395B"/>
    <w:rsid w:val="004E3E27"/>
    <w:rsid w:val="004E4897"/>
    <w:rsid w:val="004E4DF7"/>
    <w:rsid w:val="004E59CB"/>
    <w:rsid w:val="004E5EDB"/>
    <w:rsid w:val="004E60FB"/>
    <w:rsid w:val="004E701E"/>
    <w:rsid w:val="004E73A5"/>
    <w:rsid w:val="004E758A"/>
    <w:rsid w:val="004E7BA7"/>
    <w:rsid w:val="004F0066"/>
    <w:rsid w:val="004F00B6"/>
    <w:rsid w:val="004F1ABC"/>
    <w:rsid w:val="004F1C42"/>
    <w:rsid w:val="004F21B8"/>
    <w:rsid w:val="004F23CE"/>
    <w:rsid w:val="004F2C5A"/>
    <w:rsid w:val="004F31EA"/>
    <w:rsid w:val="004F3D47"/>
    <w:rsid w:val="004F4601"/>
    <w:rsid w:val="004F5786"/>
    <w:rsid w:val="004F779C"/>
    <w:rsid w:val="004F7846"/>
    <w:rsid w:val="004F78B6"/>
    <w:rsid w:val="004F7EBF"/>
    <w:rsid w:val="005000A6"/>
    <w:rsid w:val="005000D4"/>
    <w:rsid w:val="005004EE"/>
    <w:rsid w:val="00500580"/>
    <w:rsid w:val="005007AB"/>
    <w:rsid w:val="00500B1E"/>
    <w:rsid w:val="00500B24"/>
    <w:rsid w:val="00500C17"/>
    <w:rsid w:val="00502416"/>
    <w:rsid w:val="005027F4"/>
    <w:rsid w:val="005036C2"/>
    <w:rsid w:val="0050492E"/>
    <w:rsid w:val="005051C9"/>
    <w:rsid w:val="005061DD"/>
    <w:rsid w:val="00506389"/>
    <w:rsid w:val="00506D23"/>
    <w:rsid w:val="00507000"/>
    <w:rsid w:val="00507FC5"/>
    <w:rsid w:val="00510A69"/>
    <w:rsid w:val="00510B6C"/>
    <w:rsid w:val="00510CAF"/>
    <w:rsid w:val="0051114C"/>
    <w:rsid w:val="00511567"/>
    <w:rsid w:val="00511597"/>
    <w:rsid w:val="00511915"/>
    <w:rsid w:val="00511ED9"/>
    <w:rsid w:val="005127BC"/>
    <w:rsid w:val="005128C5"/>
    <w:rsid w:val="00512905"/>
    <w:rsid w:val="00512D8B"/>
    <w:rsid w:val="00512DE2"/>
    <w:rsid w:val="00512E85"/>
    <w:rsid w:val="00513042"/>
    <w:rsid w:val="00513207"/>
    <w:rsid w:val="0051346B"/>
    <w:rsid w:val="005136C7"/>
    <w:rsid w:val="0051478B"/>
    <w:rsid w:val="00514C1C"/>
    <w:rsid w:val="00514D55"/>
    <w:rsid w:val="0051524F"/>
    <w:rsid w:val="005152BC"/>
    <w:rsid w:val="0051566A"/>
    <w:rsid w:val="00515D7B"/>
    <w:rsid w:val="00515DD8"/>
    <w:rsid w:val="005166E9"/>
    <w:rsid w:val="00517197"/>
    <w:rsid w:val="00517917"/>
    <w:rsid w:val="0052009E"/>
    <w:rsid w:val="005200F7"/>
    <w:rsid w:val="00520879"/>
    <w:rsid w:val="00520AB5"/>
    <w:rsid w:val="00521314"/>
    <w:rsid w:val="00521596"/>
    <w:rsid w:val="00522066"/>
    <w:rsid w:val="005222FA"/>
    <w:rsid w:val="00522959"/>
    <w:rsid w:val="00525740"/>
    <w:rsid w:val="00525E59"/>
    <w:rsid w:val="0052789E"/>
    <w:rsid w:val="005278EE"/>
    <w:rsid w:val="00527B33"/>
    <w:rsid w:val="005307D5"/>
    <w:rsid w:val="00530A21"/>
    <w:rsid w:val="005310DD"/>
    <w:rsid w:val="00531851"/>
    <w:rsid w:val="005318CC"/>
    <w:rsid w:val="0053199E"/>
    <w:rsid w:val="00531D65"/>
    <w:rsid w:val="005324CE"/>
    <w:rsid w:val="00532E2E"/>
    <w:rsid w:val="005331FB"/>
    <w:rsid w:val="005334E4"/>
    <w:rsid w:val="005349B1"/>
    <w:rsid w:val="0053594D"/>
    <w:rsid w:val="00535AA4"/>
    <w:rsid w:val="00535DA3"/>
    <w:rsid w:val="005364A6"/>
    <w:rsid w:val="005364AE"/>
    <w:rsid w:val="0053652C"/>
    <w:rsid w:val="0053659B"/>
    <w:rsid w:val="005368A0"/>
    <w:rsid w:val="005369A2"/>
    <w:rsid w:val="005374BC"/>
    <w:rsid w:val="00537B39"/>
    <w:rsid w:val="005413AB"/>
    <w:rsid w:val="005427DC"/>
    <w:rsid w:val="00543188"/>
    <w:rsid w:val="005432F0"/>
    <w:rsid w:val="00543367"/>
    <w:rsid w:val="00543724"/>
    <w:rsid w:val="0054384E"/>
    <w:rsid w:val="00543BFA"/>
    <w:rsid w:val="00543EF8"/>
    <w:rsid w:val="00544061"/>
    <w:rsid w:val="00544616"/>
    <w:rsid w:val="00545CB7"/>
    <w:rsid w:val="005463CC"/>
    <w:rsid w:val="0054655E"/>
    <w:rsid w:val="00546601"/>
    <w:rsid w:val="005478AE"/>
    <w:rsid w:val="00547D9C"/>
    <w:rsid w:val="00547DA1"/>
    <w:rsid w:val="005501BC"/>
    <w:rsid w:val="00550400"/>
    <w:rsid w:val="005505B8"/>
    <w:rsid w:val="0055068D"/>
    <w:rsid w:val="00550E72"/>
    <w:rsid w:val="00551BAB"/>
    <w:rsid w:val="00551C53"/>
    <w:rsid w:val="0055221B"/>
    <w:rsid w:val="005526DC"/>
    <w:rsid w:val="00552B6A"/>
    <w:rsid w:val="005535B7"/>
    <w:rsid w:val="00553B74"/>
    <w:rsid w:val="00554CAC"/>
    <w:rsid w:val="0055513C"/>
    <w:rsid w:val="0055554A"/>
    <w:rsid w:val="0055637C"/>
    <w:rsid w:val="00556B00"/>
    <w:rsid w:val="00556F1B"/>
    <w:rsid w:val="0055753F"/>
    <w:rsid w:val="00557618"/>
    <w:rsid w:val="00557782"/>
    <w:rsid w:val="00560AD0"/>
    <w:rsid w:val="00560B80"/>
    <w:rsid w:val="00560C94"/>
    <w:rsid w:val="00560FD5"/>
    <w:rsid w:val="00561A39"/>
    <w:rsid w:val="00561C0A"/>
    <w:rsid w:val="005620D3"/>
    <w:rsid w:val="00562765"/>
    <w:rsid w:val="0056283B"/>
    <w:rsid w:val="0056291C"/>
    <w:rsid w:val="00563516"/>
    <w:rsid w:val="00563A1F"/>
    <w:rsid w:val="00563E82"/>
    <w:rsid w:val="00563EA9"/>
    <w:rsid w:val="005646BB"/>
    <w:rsid w:val="005646FA"/>
    <w:rsid w:val="005647F9"/>
    <w:rsid w:val="00564B19"/>
    <w:rsid w:val="00564C4B"/>
    <w:rsid w:val="00565535"/>
    <w:rsid w:val="00565A63"/>
    <w:rsid w:val="00565BAA"/>
    <w:rsid w:val="00566588"/>
    <w:rsid w:val="0056662E"/>
    <w:rsid w:val="00566A26"/>
    <w:rsid w:val="00566F00"/>
    <w:rsid w:val="00566F6B"/>
    <w:rsid w:val="00567012"/>
    <w:rsid w:val="005671B8"/>
    <w:rsid w:val="00567EA5"/>
    <w:rsid w:val="00567FE0"/>
    <w:rsid w:val="00570050"/>
    <w:rsid w:val="00570514"/>
    <w:rsid w:val="00571A41"/>
    <w:rsid w:val="0057202A"/>
    <w:rsid w:val="005721D0"/>
    <w:rsid w:val="0057275D"/>
    <w:rsid w:val="00572919"/>
    <w:rsid w:val="00572B97"/>
    <w:rsid w:val="00574103"/>
    <w:rsid w:val="00574E04"/>
    <w:rsid w:val="00575B68"/>
    <w:rsid w:val="00575DA6"/>
    <w:rsid w:val="0057737F"/>
    <w:rsid w:val="005776D9"/>
    <w:rsid w:val="005800A9"/>
    <w:rsid w:val="00580488"/>
    <w:rsid w:val="0058074D"/>
    <w:rsid w:val="00580FD1"/>
    <w:rsid w:val="00581669"/>
    <w:rsid w:val="00582FAD"/>
    <w:rsid w:val="00583489"/>
    <w:rsid w:val="0058390D"/>
    <w:rsid w:val="0058391F"/>
    <w:rsid w:val="00583A80"/>
    <w:rsid w:val="00584188"/>
    <w:rsid w:val="00584E33"/>
    <w:rsid w:val="00585203"/>
    <w:rsid w:val="0058598D"/>
    <w:rsid w:val="00585AD4"/>
    <w:rsid w:val="00585E14"/>
    <w:rsid w:val="00586819"/>
    <w:rsid w:val="005868EC"/>
    <w:rsid w:val="00586E9A"/>
    <w:rsid w:val="00587419"/>
    <w:rsid w:val="00590175"/>
    <w:rsid w:val="0059081C"/>
    <w:rsid w:val="005908AE"/>
    <w:rsid w:val="00590FE4"/>
    <w:rsid w:val="00591D9C"/>
    <w:rsid w:val="0059282D"/>
    <w:rsid w:val="005932C1"/>
    <w:rsid w:val="00593440"/>
    <w:rsid w:val="005936BF"/>
    <w:rsid w:val="00593AC9"/>
    <w:rsid w:val="00593DE5"/>
    <w:rsid w:val="0059592B"/>
    <w:rsid w:val="00596076"/>
    <w:rsid w:val="00596617"/>
    <w:rsid w:val="00596804"/>
    <w:rsid w:val="00596CC4"/>
    <w:rsid w:val="00597057"/>
    <w:rsid w:val="005972B8"/>
    <w:rsid w:val="005973A6"/>
    <w:rsid w:val="00597AAB"/>
    <w:rsid w:val="00597D8B"/>
    <w:rsid w:val="005A0109"/>
    <w:rsid w:val="005A0742"/>
    <w:rsid w:val="005A179F"/>
    <w:rsid w:val="005A1C30"/>
    <w:rsid w:val="005A2DDA"/>
    <w:rsid w:val="005A31C9"/>
    <w:rsid w:val="005A3295"/>
    <w:rsid w:val="005A46FF"/>
    <w:rsid w:val="005A4AFF"/>
    <w:rsid w:val="005A5157"/>
    <w:rsid w:val="005A5576"/>
    <w:rsid w:val="005A5C34"/>
    <w:rsid w:val="005A65F0"/>
    <w:rsid w:val="005A69EC"/>
    <w:rsid w:val="005A6F04"/>
    <w:rsid w:val="005A7758"/>
    <w:rsid w:val="005A797D"/>
    <w:rsid w:val="005B011E"/>
    <w:rsid w:val="005B028B"/>
    <w:rsid w:val="005B2E84"/>
    <w:rsid w:val="005B352F"/>
    <w:rsid w:val="005B3E66"/>
    <w:rsid w:val="005B3FE8"/>
    <w:rsid w:val="005B4215"/>
    <w:rsid w:val="005B436C"/>
    <w:rsid w:val="005B4699"/>
    <w:rsid w:val="005B47A5"/>
    <w:rsid w:val="005B4B67"/>
    <w:rsid w:val="005B4F97"/>
    <w:rsid w:val="005B52A4"/>
    <w:rsid w:val="005B5CA4"/>
    <w:rsid w:val="005B5E76"/>
    <w:rsid w:val="005B6DB4"/>
    <w:rsid w:val="005B6E01"/>
    <w:rsid w:val="005B7476"/>
    <w:rsid w:val="005B7688"/>
    <w:rsid w:val="005B7849"/>
    <w:rsid w:val="005B7B0E"/>
    <w:rsid w:val="005C054E"/>
    <w:rsid w:val="005C0CEC"/>
    <w:rsid w:val="005C0DFA"/>
    <w:rsid w:val="005C0FF0"/>
    <w:rsid w:val="005C1D37"/>
    <w:rsid w:val="005C219B"/>
    <w:rsid w:val="005C492F"/>
    <w:rsid w:val="005C4B4C"/>
    <w:rsid w:val="005C5409"/>
    <w:rsid w:val="005C55EF"/>
    <w:rsid w:val="005C56D2"/>
    <w:rsid w:val="005C628C"/>
    <w:rsid w:val="005C6765"/>
    <w:rsid w:val="005C69AC"/>
    <w:rsid w:val="005C6F14"/>
    <w:rsid w:val="005C722E"/>
    <w:rsid w:val="005C7576"/>
    <w:rsid w:val="005C7590"/>
    <w:rsid w:val="005C7759"/>
    <w:rsid w:val="005D0197"/>
    <w:rsid w:val="005D01A4"/>
    <w:rsid w:val="005D08DD"/>
    <w:rsid w:val="005D11BE"/>
    <w:rsid w:val="005D15AE"/>
    <w:rsid w:val="005D17DE"/>
    <w:rsid w:val="005D1A7B"/>
    <w:rsid w:val="005D1EDD"/>
    <w:rsid w:val="005D23AE"/>
    <w:rsid w:val="005D28AC"/>
    <w:rsid w:val="005D456F"/>
    <w:rsid w:val="005D45B3"/>
    <w:rsid w:val="005D4AB3"/>
    <w:rsid w:val="005D4CEB"/>
    <w:rsid w:val="005D5344"/>
    <w:rsid w:val="005D5448"/>
    <w:rsid w:val="005D5DA8"/>
    <w:rsid w:val="005D61EB"/>
    <w:rsid w:val="005D6DCD"/>
    <w:rsid w:val="005D7912"/>
    <w:rsid w:val="005E0AE0"/>
    <w:rsid w:val="005E56CE"/>
    <w:rsid w:val="005E6573"/>
    <w:rsid w:val="005F04E6"/>
    <w:rsid w:val="005F0C58"/>
    <w:rsid w:val="005F1667"/>
    <w:rsid w:val="005F17EC"/>
    <w:rsid w:val="005F1ACB"/>
    <w:rsid w:val="005F1C2F"/>
    <w:rsid w:val="005F270F"/>
    <w:rsid w:val="005F2D68"/>
    <w:rsid w:val="005F303F"/>
    <w:rsid w:val="005F39D5"/>
    <w:rsid w:val="005F3AB5"/>
    <w:rsid w:val="005F3CE2"/>
    <w:rsid w:val="005F3CEE"/>
    <w:rsid w:val="005F3E05"/>
    <w:rsid w:val="005F4235"/>
    <w:rsid w:val="005F43B9"/>
    <w:rsid w:val="005F55D6"/>
    <w:rsid w:val="005F5CA9"/>
    <w:rsid w:val="005F6883"/>
    <w:rsid w:val="005F68CB"/>
    <w:rsid w:val="005F6BDE"/>
    <w:rsid w:val="005F70A4"/>
    <w:rsid w:val="005F7EA9"/>
    <w:rsid w:val="00600242"/>
    <w:rsid w:val="0060205D"/>
    <w:rsid w:val="006033E3"/>
    <w:rsid w:val="00604AF1"/>
    <w:rsid w:val="00605A44"/>
    <w:rsid w:val="00605FC7"/>
    <w:rsid w:val="00606188"/>
    <w:rsid w:val="00606218"/>
    <w:rsid w:val="0060631B"/>
    <w:rsid w:val="00606CA3"/>
    <w:rsid w:val="00606E91"/>
    <w:rsid w:val="00607018"/>
    <w:rsid w:val="006071E5"/>
    <w:rsid w:val="0060774C"/>
    <w:rsid w:val="006077ED"/>
    <w:rsid w:val="00610179"/>
    <w:rsid w:val="00610687"/>
    <w:rsid w:val="00610954"/>
    <w:rsid w:val="00610CBE"/>
    <w:rsid w:val="00610E1F"/>
    <w:rsid w:val="00610E23"/>
    <w:rsid w:val="00611467"/>
    <w:rsid w:val="00612908"/>
    <w:rsid w:val="0061321C"/>
    <w:rsid w:val="006133B8"/>
    <w:rsid w:val="006142CC"/>
    <w:rsid w:val="00614BE9"/>
    <w:rsid w:val="00614CA1"/>
    <w:rsid w:val="0061513E"/>
    <w:rsid w:val="006159B2"/>
    <w:rsid w:val="00615AEA"/>
    <w:rsid w:val="00615C2C"/>
    <w:rsid w:val="0062038A"/>
    <w:rsid w:val="006203A8"/>
    <w:rsid w:val="00620E59"/>
    <w:rsid w:val="00620E79"/>
    <w:rsid w:val="00621132"/>
    <w:rsid w:val="006213B1"/>
    <w:rsid w:val="00621821"/>
    <w:rsid w:val="0062203B"/>
    <w:rsid w:val="00622437"/>
    <w:rsid w:val="00622656"/>
    <w:rsid w:val="00623167"/>
    <w:rsid w:val="00623524"/>
    <w:rsid w:val="0062386E"/>
    <w:rsid w:val="00623D9A"/>
    <w:rsid w:val="00623F01"/>
    <w:rsid w:val="006242FB"/>
    <w:rsid w:val="00624738"/>
    <w:rsid w:val="006247B8"/>
    <w:rsid w:val="006251B3"/>
    <w:rsid w:val="006252B8"/>
    <w:rsid w:val="006261A6"/>
    <w:rsid w:val="00626E2D"/>
    <w:rsid w:val="006272DE"/>
    <w:rsid w:val="0062755F"/>
    <w:rsid w:val="00627857"/>
    <w:rsid w:val="00627D94"/>
    <w:rsid w:val="00627E2A"/>
    <w:rsid w:val="0063033A"/>
    <w:rsid w:val="006304D3"/>
    <w:rsid w:val="00630AB9"/>
    <w:rsid w:val="00630B42"/>
    <w:rsid w:val="00630D07"/>
    <w:rsid w:val="0063104D"/>
    <w:rsid w:val="006310FC"/>
    <w:rsid w:val="00631688"/>
    <w:rsid w:val="006320D8"/>
    <w:rsid w:val="00632540"/>
    <w:rsid w:val="00632961"/>
    <w:rsid w:val="00632E88"/>
    <w:rsid w:val="00634079"/>
    <w:rsid w:val="006342D2"/>
    <w:rsid w:val="0063454C"/>
    <w:rsid w:val="00634DBB"/>
    <w:rsid w:val="00634F76"/>
    <w:rsid w:val="00636D16"/>
    <w:rsid w:val="0063776D"/>
    <w:rsid w:val="00637A3D"/>
    <w:rsid w:val="00637C26"/>
    <w:rsid w:val="006403B8"/>
    <w:rsid w:val="00640732"/>
    <w:rsid w:val="00640D3A"/>
    <w:rsid w:val="006417C1"/>
    <w:rsid w:val="00642072"/>
    <w:rsid w:val="0064234A"/>
    <w:rsid w:val="00642897"/>
    <w:rsid w:val="00642C07"/>
    <w:rsid w:val="006440ED"/>
    <w:rsid w:val="0064467C"/>
    <w:rsid w:val="00644AB5"/>
    <w:rsid w:val="00645213"/>
    <w:rsid w:val="00645293"/>
    <w:rsid w:val="006468CB"/>
    <w:rsid w:val="006479DC"/>
    <w:rsid w:val="00650D53"/>
    <w:rsid w:val="00651B78"/>
    <w:rsid w:val="0065203B"/>
    <w:rsid w:val="00652263"/>
    <w:rsid w:val="00652313"/>
    <w:rsid w:val="0065238F"/>
    <w:rsid w:val="00652881"/>
    <w:rsid w:val="00652985"/>
    <w:rsid w:val="0065332B"/>
    <w:rsid w:val="006533AE"/>
    <w:rsid w:val="006535A6"/>
    <w:rsid w:val="006538FD"/>
    <w:rsid w:val="00654040"/>
    <w:rsid w:val="0065472B"/>
    <w:rsid w:val="006551AE"/>
    <w:rsid w:val="00656C9B"/>
    <w:rsid w:val="00661974"/>
    <w:rsid w:val="00662033"/>
    <w:rsid w:val="00662275"/>
    <w:rsid w:val="006623E2"/>
    <w:rsid w:val="006624E3"/>
    <w:rsid w:val="00662D89"/>
    <w:rsid w:val="0066355F"/>
    <w:rsid w:val="006640F9"/>
    <w:rsid w:val="00664551"/>
    <w:rsid w:val="00664685"/>
    <w:rsid w:val="0066498B"/>
    <w:rsid w:val="00664B95"/>
    <w:rsid w:val="00665D5F"/>
    <w:rsid w:val="0066656F"/>
    <w:rsid w:val="00666A22"/>
    <w:rsid w:val="00666B5B"/>
    <w:rsid w:val="00667194"/>
    <w:rsid w:val="006676A0"/>
    <w:rsid w:val="006704F3"/>
    <w:rsid w:val="00670857"/>
    <w:rsid w:val="00671124"/>
    <w:rsid w:val="006727B0"/>
    <w:rsid w:val="00672F1E"/>
    <w:rsid w:val="0067307E"/>
    <w:rsid w:val="006739C0"/>
    <w:rsid w:val="00673F6D"/>
    <w:rsid w:val="00674371"/>
    <w:rsid w:val="00674850"/>
    <w:rsid w:val="00675116"/>
    <w:rsid w:val="006751B4"/>
    <w:rsid w:val="00675B0B"/>
    <w:rsid w:val="00675D03"/>
    <w:rsid w:val="00676016"/>
    <w:rsid w:val="00676EA7"/>
    <w:rsid w:val="00680DA1"/>
    <w:rsid w:val="00682104"/>
    <w:rsid w:val="006821D7"/>
    <w:rsid w:val="00682D97"/>
    <w:rsid w:val="00682EFD"/>
    <w:rsid w:val="006834CF"/>
    <w:rsid w:val="00683F61"/>
    <w:rsid w:val="00684316"/>
    <w:rsid w:val="00684766"/>
    <w:rsid w:val="006853D5"/>
    <w:rsid w:val="006867A6"/>
    <w:rsid w:val="00686A36"/>
    <w:rsid w:val="00686A49"/>
    <w:rsid w:val="00686C8F"/>
    <w:rsid w:val="00687AD5"/>
    <w:rsid w:val="00690AAA"/>
    <w:rsid w:val="00691193"/>
    <w:rsid w:val="0069211A"/>
    <w:rsid w:val="00692B81"/>
    <w:rsid w:val="00692C4F"/>
    <w:rsid w:val="00694557"/>
    <w:rsid w:val="00694795"/>
    <w:rsid w:val="006949D2"/>
    <w:rsid w:val="00694C5F"/>
    <w:rsid w:val="00694F61"/>
    <w:rsid w:val="00695251"/>
    <w:rsid w:val="006953EF"/>
    <w:rsid w:val="00695689"/>
    <w:rsid w:val="00695ADE"/>
    <w:rsid w:val="00695C0D"/>
    <w:rsid w:val="00695CAE"/>
    <w:rsid w:val="00696356"/>
    <w:rsid w:val="006968EA"/>
    <w:rsid w:val="006A015D"/>
    <w:rsid w:val="006A028E"/>
    <w:rsid w:val="006A18A2"/>
    <w:rsid w:val="006A2028"/>
    <w:rsid w:val="006A2EA3"/>
    <w:rsid w:val="006A315B"/>
    <w:rsid w:val="006A3278"/>
    <w:rsid w:val="006A3CC1"/>
    <w:rsid w:val="006A4534"/>
    <w:rsid w:val="006A4899"/>
    <w:rsid w:val="006A5E35"/>
    <w:rsid w:val="006A6192"/>
    <w:rsid w:val="006A62E1"/>
    <w:rsid w:val="006A6566"/>
    <w:rsid w:val="006A72C6"/>
    <w:rsid w:val="006A7310"/>
    <w:rsid w:val="006A7794"/>
    <w:rsid w:val="006A7865"/>
    <w:rsid w:val="006B0166"/>
    <w:rsid w:val="006B02DA"/>
    <w:rsid w:val="006B08FB"/>
    <w:rsid w:val="006B0C48"/>
    <w:rsid w:val="006B121E"/>
    <w:rsid w:val="006B1E1B"/>
    <w:rsid w:val="006B2065"/>
    <w:rsid w:val="006B275B"/>
    <w:rsid w:val="006B2933"/>
    <w:rsid w:val="006B30BF"/>
    <w:rsid w:val="006B38C6"/>
    <w:rsid w:val="006B3940"/>
    <w:rsid w:val="006B45A6"/>
    <w:rsid w:val="006B4F26"/>
    <w:rsid w:val="006B62F0"/>
    <w:rsid w:val="006B6A5D"/>
    <w:rsid w:val="006B6C6B"/>
    <w:rsid w:val="006B74E5"/>
    <w:rsid w:val="006C044D"/>
    <w:rsid w:val="006C09B6"/>
    <w:rsid w:val="006C0B70"/>
    <w:rsid w:val="006C0C41"/>
    <w:rsid w:val="006C168D"/>
    <w:rsid w:val="006C1AEA"/>
    <w:rsid w:val="006C2BF5"/>
    <w:rsid w:val="006C38F3"/>
    <w:rsid w:val="006C43D4"/>
    <w:rsid w:val="006C4A40"/>
    <w:rsid w:val="006C4E56"/>
    <w:rsid w:val="006C564F"/>
    <w:rsid w:val="006C61CD"/>
    <w:rsid w:val="006C642C"/>
    <w:rsid w:val="006C6FC6"/>
    <w:rsid w:val="006C7830"/>
    <w:rsid w:val="006C7BB9"/>
    <w:rsid w:val="006C7D50"/>
    <w:rsid w:val="006D141C"/>
    <w:rsid w:val="006D1C26"/>
    <w:rsid w:val="006D2425"/>
    <w:rsid w:val="006D2A80"/>
    <w:rsid w:val="006D2CF3"/>
    <w:rsid w:val="006D2D08"/>
    <w:rsid w:val="006D2F35"/>
    <w:rsid w:val="006D3228"/>
    <w:rsid w:val="006D349E"/>
    <w:rsid w:val="006D3BD0"/>
    <w:rsid w:val="006D3D2A"/>
    <w:rsid w:val="006D41EF"/>
    <w:rsid w:val="006D4A94"/>
    <w:rsid w:val="006D5351"/>
    <w:rsid w:val="006D53AA"/>
    <w:rsid w:val="006D5CCC"/>
    <w:rsid w:val="006D64C2"/>
    <w:rsid w:val="006D6993"/>
    <w:rsid w:val="006D7DF8"/>
    <w:rsid w:val="006E0154"/>
    <w:rsid w:val="006E0D09"/>
    <w:rsid w:val="006E1371"/>
    <w:rsid w:val="006E174E"/>
    <w:rsid w:val="006E2117"/>
    <w:rsid w:val="006E241F"/>
    <w:rsid w:val="006E24EE"/>
    <w:rsid w:val="006E25BD"/>
    <w:rsid w:val="006E28A9"/>
    <w:rsid w:val="006E3379"/>
    <w:rsid w:val="006E34B7"/>
    <w:rsid w:val="006E36B8"/>
    <w:rsid w:val="006E3874"/>
    <w:rsid w:val="006E440A"/>
    <w:rsid w:val="006E4C40"/>
    <w:rsid w:val="006E5585"/>
    <w:rsid w:val="006E5E32"/>
    <w:rsid w:val="006E5E9C"/>
    <w:rsid w:val="006E6142"/>
    <w:rsid w:val="006E633A"/>
    <w:rsid w:val="006E6A14"/>
    <w:rsid w:val="006E6B16"/>
    <w:rsid w:val="006E6DE8"/>
    <w:rsid w:val="006E7771"/>
    <w:rsid w:val="006E780C"/>
    <w:rsid w:val="006F0BA7"/>
    <w:rsid w:val="006F0F01"/>
    <w:rsid w:val="006F1281"/>
    <w:rsid w:val="006F174D"/>
    <w:rsid w:val="006F1F41"/>
    <w:rsid w:val="006F32EF"/>
    <w:rsid w:val="006F3615"/>
    <w:rsid w:val="006F3A6F"/>
    <w:rsid w:val="006F3C54"/>
    <w:rsid w:val="006F3D8A"/>
    <w:rsid w:val="006F4CD8"/>
    <w:rsid w:val="006F53D9"/>
    <w:rsid w:val="006F5812"/>
    <w:rsid w:val="006F609A"/>
    <w:rsid w:val="006F6B35"/>
    <w:rsid w:val="006F6CB4"/>
    <w:rsid w:val="006F6EF8"/>
    <w:rsid w:val="007004DC"/>
    <w:rsid w:val="007008A7"/>
    <w:rsid w:val="00700970"/>
    <w:rsid w:val="00700BEF"/>
    <w:rsid w:val="00700D6B"/>
    <w:rsid w:val="00701093"/>
    <w:rsid w:val="00701818"/>
    <w:rsid w:val="00701DDC"/>
    <w:rsid w:val="00701E61"/>
    <w:rsid w:val="007022C4"/>
    <w:rsid w:val="007026E9"/>
    <w:rsid w:val="007031AF"/>
    <w:rsid w:val="00703C8B"/>
    <w:rsid w:val="00703E8A"/>
    <w:rsid w:val="00703F06"/>
    <w:rsid w:val="00704A57"/>
    <w:rsid w:val="00704F60"/>
    <w:rsid w:val="00706468"/>
    <w:rsid w:val="00706B73"/>
    <w:rsid w:val="00706C1F"/>
    <w:rsid w:val="00706EA3"/>
    <w:rsid w:val="007078BE"/>
    <w:rsid w:val="00710BF6"/>
    <w:rsid w:val="007112BE"/>
    <w:rsid w:val="00711522"/>
    <w:rsid w:val="007118A6"/>
    <w:rsid w:val="00711C48"/>
    <w:rsid w:val="007124FE"/>
    <w:rsid w:val="00712533"/>
    <w:rsid w:val="00712644"/>
    <w:rsid w:val="0071300D"/>
    <w:rsid w:val="00713186"/>
    <w:rsid w:val="0071338E"/>
    <w:rsid w:val="00713757"/>
    <w:rsid w:val="00713758"/>
    <w:rsid w:val="007137D8"/>
    <w:rsid w:val="00714064"/>
    <w:rsid w:val="0071409E"/>
    <w:rsid w:val="00714496"/>
    <w:rsid w:val="00716B1B"/>
    <w:rsid w:val="00717772"/>
    <w:rsid w:val="007200E5"/>
    <w:rsid w:val="00720C17"/>
    <w:rsid w:val="00721532"/>
    <w:rsid w:val="007215EC"/>
    <w:rsid w:val="00721727"/>
    <w:rsid w:val="00721899"/>
    <w:rsid w:val="00721AF1"/>
    <w:rsid w:val="00721DE0"/>
    <w:rsid w:val="0072280F"/>
    <w:rsid w:val="00722B5E"/>
    <w:rsid w:val="007235F5"/>
    <w:rsid w:val="00723B2C"/>
    <w:rsid w:val="00724F7C"/>
    <w:rsid w:val="007253CC"/>
    <w:rsid w:val="00725719"/>
    <w:rsid w:val="00726CD3"/>
    <w:rsid w:val="00726F5A"/>
    <w:rsid w:val="0072708F"/>
    <w:rsid w:val="00730E81"/>
    <w:rsid w:val="00731000"/>
    <w:rsid w:val="00731204"/>
    <w:rsid w:val="00731228"/>
    <w:rsid w:val="007319BC"/>
    <w:rsid w:val="0073222B"/>
    <w:rsid w:val="00732582"/>
    <w:rsid w:val="0073258A"/>
    <w:rsid w:val="00732D1D"/>
    <w:rsid w:val="007332C4"/>
    <w:rsid w:val="00734381"/>
    <w:rsid w:val="00734B0E"/>
    <w:rsid w:val="00734D45"/>
    <w:rsid w:val="00736034"/>
    <w:rsid w:val="0073681C"/>
    <w:rsid w:val="0073725B"/>
    <w:rsid w:val="00737895"/>
    <w:rsid w:val="0074033C"/>
    <w:rsid w:val="0074050E"/>
    <w:rsid w:val="00740B66"/>
    <w:rsid w:val="00741AF8"/>
    <w:rsid w:val="00741EBE"/>
    <w:rsid w:val="00742181"/>
    <w:rsid w:val="007424EC"/>
    <w:rsid w:val="00742590"/>
    <w:rsid w:val="00742B8F"/>
    <w:rsid w:val="00742EDA"/>
    <w:rsid w:val="00743A9A"/>
    <w:rsid w:val="007440FA"/>
    <w:rsid w:val="00744201"/>
    <w:rsid w:val="00744FCF"/>
    <w:rsid w:val="00745604"/>
    <w:rsid w:val="00745FCE"/>
    <w:rsid w:val="00746130"/>
    <w:rsid w:val="00746A40"/>
    <w:rsid w:val="00746E6A"/>
    <w:rsid w:val="00747598"/>
    <w:rsid w:val="0074762F"/>
    <w:rsid w:val="00750358"/>
    <w:rsid w:val="007520A3"/>
    <w:rsid w:val="007526F5"/>
    <w:rsid w:val="007529E0"/>
    <w:rsid w:val="0075382A"/>
    <w:rsid w:val="00754717"/>
    <w:rsid w:val="00754836"/>
    <w:rsid w:val="00754B0F"/>
    <w:rsid w:val="00754FB9"/>
    <w:rsid w:val="007550EC"/>
    <w:rsid w:val="0075587B"/>
    <w:rsid w:val="00755CDF"/>
    <w:rsid w:val="00757042"/>
    <w:rsid w:val="007578C3"/>
    <w:rsid w:val="00757A4C"/>
    <w:rsid w:val="00760895"/>
    <w:rsid w:val="0076114E"/>
    <w:rsid w:val="007616BC"/>
    <w:rsid w:val="00761C3B"/>
    <w:rsid w:val="0076225A"/>
    <w:rsid w:val="00762ABF"/>
    <w:rsid w:val="0076353E"/>
    <w:rsid w:val="00764A94"/>
    <w:rsid w:val="00764B26"/>
    <w:rsid w:val="00764EA6"/>
    <w:rsid w:val="007651A9"/>
    <w:rsid w:val="007651E5"/>
    <w:rsid w:val="0076521B"/>
    <w:rsid w:val="0076524F"/>
    <w:rsid w:val="0076544B"/>
    <w:rsid w:val="00765477"/>
    <w:rsid w:val="00765584"/>
    <w:rsid w:val="00766025"/>
    <w:rsid w:val="007665B2"/>
    <w:rsid w:val="007665F2"/>
    <w:rsid w:val="007670DC"/>
    <w:rsid w:val="00767356"/>
    <w:rsid w:val="007700C0"/>
    <w:rsid w:val="00770F2A"/>
    <w:rsid w:val="0077111A"/>
    <w:rsid w:val="00772123"/>
    <w:rsid w:val="0077213A"/>
    <w:rsid w:val="00772272"/>
    <w:rsid w:val="00772823"/>
    <w:rsid w:val="00773511"/>
    <w:rsid w:val="0077369F"/>
    <w:rsid w:val="0077393F"/>
    <w:rsid w:val="0077463A"/>
    <w:rsid w:val="00774AB3"/>
    <w:rsid w:val="00774D0F"/>
    <w:rsid w:val="00774D7B"/>
    <w:rsid w:val="007756ED"/>
    <w:rsid w:val="0077589D"/>
    <w:rsid w:val="0077617F"/>
    <w:rsid w:val="00776A3D"/>
    <w:rsid w:val="0077707A"/>
    <w:rsid w:val="00777629"/>
    <w:rsid w:val="007776BF"/>
    <w:rsid w:val="00777789"/>
    <w:rsid w:val="007819A1"/>
    <w:rsid w:val="00782E5A"/>
    <w:rsid w:val="00783599"/>
    <w:rsid w:val="00783BA5"/>
    <w:rsid w:val="00784C19"/>
    <w:rsid w:val="00784F9E"/>
    <w:rsid w:val="0078533C"/>
    <w:rsid w:val="007856C3"/>
    <w:rsid w:val="007857FB"/>
    <w:rsid w:val="00786053"/>
    <w:rsid w:val="007861CE"/>
    <w:rsid w:val="00786799"/>
    <w:rsid w:val="007870FC"/>
    <w:rsid w:val="0078717D"/>
    <w:rsid w:val="00787CD0"/>
    <w:rsid w:val="007905A2"/>
    <w:rsid w:val="00790CA1"/>
    <w:rsid w:val="00791053"/>
    <w:rsid w:val="00791261"/>
    <w:rsid w:val="007917ED"/>
    <w:rsid w:val="007917F6"/>
    <w:rsid w:val="007918FE"/>
    <w:rsid w:val="00791A3A"/>
    <w:rsid w:val="0079262D"/>
    <w:rsid w:val="00792A53"/>
    <w:rsid w:val="00794196"/>
    <w:rsid w:val="00794C47"/>
    <w:rsid w:val="00794FFF"/>
    <w:rsid w:val="00795E9B"/>
    <w:rsid w:val="007964B2"/>
    <w:rsid w:val="00796D4D"/>
    <w:rsid w:val="007971B8"/>
    <w:rsid w:val="00797637"/>
    <w:rsid w:val="007A0018"/>
    <w:rsid w:val="007A04DB"/>
    <w:rsid w:val="007A0674"/>
    <w:rsid w:val="007A06D4"/>
    <w:rsid w:val="007A07D1"/>
    <w:rsid w:val="007A0ADE"/>
    <w:rsid w:val="007A1B35"/>
    <w:rsid w:val="007A2EA0"/>
    <w:rsid w:val="007A3680"/>
    <w:rsid w:val="007A380E"/>
    <w:rsid w:val="007A3BCD"/>
    <w:rsid w:val="007A5214"/>
    <w:rsid w:val="007A59B8"/>
    <w:rsid w:val="007A65AF"/>
    <w:rsid w:val="007A6682"/>
    <w:rsid w:val="007A7508"/>
    <w:rsid w:val="007A7682"/>
    <w:rsid w:val="007A7957"/>
    <w:rsid w:val="007A7F42"/>
    <w:rsid w:val="007B2681"/>
    <w:rsid w:val="007B2862"/>
    <w:rsid w:val="007B2CAD"/>
    <w:rsid w:val="007B2D91"/>
    <w:rsid w:val="007B2FD8"/>
    <w:rsid w:val="007B33E3"/>
    <w:rsid w:val="007B3933"/>
    <w:rsid w:val="007B3968"/>
    <w:rsid w:val="007B45AF"/>
    <w:rsid w:val="007B4634"/>
    <w:rsid w:val="007B4DD0"/>
    <w:rsid w:val="007B611E"/>
    <w:rsid w:val="007B662A"/>
    <w:rsid w:val="007B6C1E"/>
    <w:rsid w:val="007B71DC"/>
    <w:rsid w:val="007B7343"/>
    <w:rsid w:val="007B7743"/>
    <w:rsid w:val="007C04F4"/>
    <w:rsid w:val="007C0FCB"/>
    <w:rsid w:val="007C1D9E"/>
    <w:rsid w:val="007C1FCB"/>
    <w:rsid w:val="007C2139"/>
    <w:rsid w:val="007C27A1"/>
    <w:rsid w:val="007C27DE"/>
    <w:rsid w:val="007C299E"/>
    <w:rsid w:val="007C525F"/>
    <w:rsid w:val="007C5321"/>
    <w:rsid w:val="007C53BC"/>
    <w:rsid w:val="007C5E8A"/>
    <w:rsid w:val="007C5F4B"/>
    <w:rsid w:val="007C628B"/>
    <w:rsid w:val="007C6AAB"/>
    <w:rsid w:val="007C7B84"/>
    <w:rsid w:val="007C7E9F"/>
    <w:rsid w:val="007D0C4D"/>
    <w:rsid w:val="007D0C83"/>
    <w:rsid w:val="007D0D4F"/>
    <w:rsid w:val="007D1FE9"/>
    <w:rsid w:val="007D28C9"/>
    <w:rsid w:val="007D326B"/>
    <w:rsid w:val="007D38F0"/>
    <w:rsid w:val="007D3CC8"/>
    <w:rsid w:val="007D430A"/>
    <w:rsid w:val="007D47FB"/>
    <w:rsid w:val="007D4DD3"/>
    <w:rsid w:val="007D576A"/>
    <w:rsid w:val="007D62F9"/>
    <w:rsid w:val="007D63A4"/>
    <w:rsid w:val="007D6542"/>
    <w:rsid w:val="007D663C"/>
    <w:rsid w:val="007D6979"/>
    <w:rsid w:val="007D7621"/>
    <w:rsid w:val="007E06E7"/>
    <w:rsid w:val="007E18FB"/>
    <w:rsid w:val="007E1AA2"/>
    <w:rsid w:val="007E1F2C"/>
    <w:rsid w:val="007E279D"/>
    <w:rsid w:val="007E2D69"/>
    <w:rsid w:val="007E3B9A"/>
    <w:rsid w:val="007E3EEF"/>
    <w:rsid w:val="007E46E8"/>
    <w:rsid w:val="007E470F"/>
    <w:rsid w:val="007E4C1F"/>
    <w:rsid w:val="007E5F72"/>
    <w:rsid w:val="007E77ED"/>
    <w:rsid w:val="007E7DD2"/>
    <w:rsid w:val="007F0054"/>
    <w:rsid w:val="007F01DE"/>
    <w:rsid w:val="007F0759"/>
    <w:rsid w:val="007F08B0"/>
    <w:rsid w:val="007F0BCC"/>
    <w:rsid w:val="007F156E"/>
    <w:rsid w:val="007F1CF3"/>
    <w:rsid w:val="007F25C0"/>
    <w:rsid w:val="007F2661"/>
    <w:rsid w:val="007F30BB"/>
    <w:rsid w:val="007F4E03"/>
    <w:rsid w:val="007F5DE6"/>
    <w:rsid w:val="007F5F52"/>
    <w:rsid w:val="007F672A"/>
    <w:rsid w:val="007F6A1D"/>
    <w:rsid w:val="007F725E"/>
    <w:rsid w:val="007F77C6"/>
    <w:rsid w:val="007F79D4"/>
    <w:rsid w:val="007F7F72"/>
    <w:rsid w:val="00800262"/>
    <w:rsid w:val="008003A1"/>
    <w:rsid w:val="008006B7"/>
    <w:rsid w:val="00800FDB"/>
    <w:rsid w:val="00801F6F"/>
    <w:rsid w:val="00802081"/>
    <w:rsid w:val="008020F6"/>
    <w:rsid w:val="00802881"/>
    <w:rsid w:val="0080298E"/>
    <w:rsid w:val="00803833"/>
    <w:rsid w:val="008039DA"/>
    <w:rsid w:val="00804316"/>
    <w:rsid w:val="008044F8"/>
    <w:rsid w:val="00804D95"/>
    <w:rsid w:val="00806461"/>
    <w:rsid w:val="008064C1"/>
    <w:rsid w:val="008077B1"/>
    <w:rsid w:val="008104B1"/>
    <w:rsid w:val="0081096D"/>
    <w:rsid w:val="00810EAD"/>
    <w:rsid w:val="00811833"/>
    <w:rsid w:val="008128AE"/>
    <w:rsid w:val="00814BDE"/>
    <w:rsid w:val="00814DBC"/>
    <w:rsid w:val="00815D5D"/>
    <w:rsid w:val="00816FAD"/>
    <w:rsid w:val="008170A0"/>
    <w:rsid w:val="008174D4"/>
    <w:rsid w:val="0082002E"/>
    <w:rsid w:val="0082083C"/>
    <w:rsid w:val="00820C54"/>
    <w:rsid w:val="00820F37"/>
    <w:rsid w:val="00820FE6"/>
    <w:rsid w:val="00821A66"/>
    <w:rsid w:val="00821DBF"/>
    <w:rsid w:val="00822476"/>
    <w:rsid w:val="00822882"/>
    <w:rsid w:val="00822A1E"/>
    <w:rsid w:val="00823011"/>
    <w:rsid w:val="008238C7"/>
    <w:rsid w:val="00824C85"/>
    <w:rsid w:val="00824DEC"/>
    <w:rsid w:val="00825268"/>
    <w:rsid w:val="0082571C"/>
    <w:rsid w:val="00825793"/>
    <w:rsid w:val="00825A7F"/>
    <w:rsid w:val="00825B94"/>
    <w:rsid w:val="00825BB4"/>
    <w:rsid w:val="00825F68"/>
    <w:rsid w:val="00826686"/>
    <w:rsid w:val="008273D2"/>
    <w:rsid w:val="00827EC3"/>
    <w:rsid w:val="00830E92"/>
    <w:rsid w:val="008315BB"/>
    <w:rsid w:val="008320ED"/>
    <w:rsid w:val="00832A0F"/>
    <w:rsid w:val="00832E40"/>
    <w:rsid w:val="0083355E"/>
    <w:rsid w:val="008336E4"/>
    <w:rsid w:val="00833F93"/>
    <w:rsid w:val="00833FF7"/>
    <w:rsid w:val="00834571"/>
    <w:rsid w:val="008353D5"/>
    <w:rsid w:val="00835408"/>
    <w:rsid w:val="008358A2"/>
    <w:rsid w:val="008359DA"/>
    <w:rsid w:val="00835B8D"/>
    <w:rsid w:val="00836E44"/>
    <w:rsid w:val="00837CEF"/>
    <w:rsid w:val="00837E2F"/>
    <w:rsid w:val="00840035"/>
    <w:rsid w:val="00841386"/>
    <w:rsid w:val="00842661"/>
    <w:rsid w:val="008428A9"/>
    <w:rsid w:val="00843C1D"/>
    <w:rsid w:val="00844112"/>
    <w:rsid w:val="00844911"/>
    <w:rsid w:val="00844D3D"/>
    <w:rsid w:val="008456C9"/>
    <w:rsid w:val="008456DB"/>
    <w:rsid w:val="0084611D"/>
    <w:rsid w:val="00846177"/>
    <w:rsid w:val="00846182"/>
    <w:rsid w:val="0084654D"/>
    <w:rsid w:val="00846C9F"/>
    <w:rsid w:val="00846D60"/>
    <w:rsid w:val="008474FB"/>
    <w:rsid w:val="00847BD6"/>
    <w:rsid w:val="00850137"/>
    <w:rsid w:val="00850C62"/>
    <w:rsid w:val="00851284"/>
    <w:rsid w:val="00851DD8"/>
    <w:rsid w:val="0085257A"/>
    <w:rsid w:val="008527D2"/>
    <w:rsid w:val="00852B48"/>
    <w:rsid w:val="0085474D"/>
    <w:rsid w:val="00854C1B"/>
    <w:rsid w:val="00856481"/>
    <w:rsid w:val="008567A2"/>
    <w:rsid w:val="00856E6C"/>
    <w:rsid w:val="00857CF3"/>
    <w:rsid w:val="00857DE1"/>
    <w:rsid w:val="00860793"/>
    <w:rsid w:val="00862319"/>
    <w:rsid w:val="00862510"/>
    <w:rsid w:val="0086274D"/>
    <w:rsid w:val="00863011"/>
    <w:rsid w:val="0086334C"/>
    <w:rsid w:val="00863C5B"/>
    <w:rsid w:val="00863D2E"/>
    <w:rsid w:val="00864E32"/>
    <w:rsid w:val="00865075"/>
    <w:rsid w:val="00865531"/>
    <w:rsid w:val="00866125"/>
    <w:rsid w:val="0086615F"/>
    <w:rsid w:val="0086748F"/>
    <w:rsid w:val="008677A6"/>
    <w:rsid w:val="00867854"/>
    <w:rsid w:val="00870868"/>
    <w:rsid w:val="0087188C"/>
    <w:rsid w:val="00871C04"/>
    <w:rsid w:val="0087266A"/>
    <w:rsid w:val="00872757"/>
    <w:rsid w:val="00872CE4"/>
    <w:rsid w:val="00872DF5"/>
    <w:rsid w:val="00873007"/>
    <w:rsid w:val="008735F0"/>
    <w:rsid w:val="00873AA4"/>
    <w:rsid w:val="00873CA8"/>
    <w:rsid w:val="00873D14"/>
    <w:rsid w:val="00873F5D"/>
    <w:rsid w:val="008742CD"/>
    <w:rsid w:val="008746BE"/>
    <w:rsid w:val="00874784"/>
    <w:rsid w:val="0087494A"/>
    <w:rsid w:val="0087570C"/>
    <w:rsid w:val="00875D01"/>
    <w:rsid w:val="00876136"/>
    <w:rsid w:val="00876DFF"/>
    <w:rsid w:val="008773BA"/>
    <w:rsid w:val="00877B62"/>
    <w:rsid w:val="00880C4E"/>
    <w:rsid w:val="00881015"/>
    <w:rsid w:val="008810B0"/>
    <w:rsid w:val="0088157D"/>
    <w:rsid w:val="00881665"/>
    <w:rsid w:val="008819B6"/>
    <w:rsid w:val="00881AAC"/>
    <w:rsid w:val="0088220B"/>
    <w:rsid w:val="00882E43"/>
    <w:rsid w:val="0088353F"/>
    <w:rsid w:val="008836B7"/>
    <w:rsid w:val="00883F7C"/>
    <w:rsid w:val="008841D3"/>
    <w:rsid w:val="00884898"/>
    <w:rsid w:val="00884987"/>
    <w:rsid w:val="00884BE0"/>
    <w:rsid w:val="008857D9"/>
    <w:rsid w:val="00886E67"/>
    <w:rsid w:val="00887BF9"/>
    <w:rsid w:val="00887DE6"/>
    <w:rsid w:val="008907FF"/>
    <w:rsid w:val="008914E6"/>
    <w:rsid w:val="00891979"/>
    <w:rsid w:val="00891C12"/>
    <w:rsid w:val="0089214A"/>
    <w:rsid w:val="00892226"/>
    <w:rsid w:val="008922FA"/>
    <w:rsid w:val="00892D3E"/>
    <w:rsid w:val="008936DC"/>
    <w:rsid w:val="00893E53"/>
    <w:rsid w:val="008945EB"/>
    <w:rsid w:val="00894C2A"/>
    <w:rsid w:val="00895389"/>
    <w:rsid w:val="00895815"/>
    <w:rsid w:val="008961A8"/>
    <w:rsid w:val="0089690B"/>
    <w:rsid w:val="00896A5F"/>
    <w:rsid w:val="0089728F"/>
    <w:rsid w:val="0089754E"/>
    <w:rsid w:val="008976C0"/>
    <w:rsid w:val="00897708"/>
    <w:rsid w:val="00897D88"/>
    <w:rsid w:val="008A0302"/>
    <w:rsid w:val="008A0836"/>
    <w:rsid w:val="008A09A8"/>
    <w:rsid w:val="008A0BBC"/>
    <w:rsid w:val="008A13D3"/>
    <w:rsid w:val="008A17AF"/>
    <w:rsid w:val="008A1ED9"/>
    <w:rsid w:val="008A28D4"/>
    <w:rsid w:val="008A2C65"/>
    <w:rsid w:val="008A2C8A"/>
    <w:rsid w:val="008A2F16"/>
    <w:rsid w:val="008A3285"/>
    <w:rsid w:val="008A36AE"/>
    <w:rsid w:val="008A4418"/>
    <w:rsid w:val="008A48C3"/>
    <w:rsid w:val="008A4E18"/>
    <w:rsid w:val="008A520C"/>
    <w:rsid w:val="008A5493"/>
    <w:rsid w:val="008A596C"/>
    <w:rsid w:val="008A5BC0"/>
    <w:rsid w:val="008A64C4"/>
    <w:rsid w:val="008A6BF7"/>
    <w:rsid w:val="008A6C54"/>
    <w:rsid w:val="008A6CC1"/>
    <w:rsid w:val="008A72FB"/>
    <w:rsid w:val="008A7F03"/>
    <w:rsid w:val="008B06E9"/>
    <w:rsid w:val="008B0869"/>
    <w:rsid w:val="008B0EA9"/>
    <w:rsid w:val="008B1823"/>
    <w:rsid w:val="008B1AD3"/>
    <w:rsid w:val="008B1B4E"/>
    <w:rsid w:val="008B212B"/>
    <w:rsid w:val="008B2451"/>
    <w:rsid w:val="008B27D5"/>
    <w:rsid w:val="008B2BDF"/>
    <w:rsid w:val="008B4138"/>
    <w:rsid w:val="008B4198"/>
    <w:rsid w:val="008B4B38"/>
    <w:rsid w:val="008B4BDC"/>
    <w:rsid w:val="008B5110"/>
    <w:rsid w:val="008B586A"/>
    <w:rsid w:val="008B63E6"/>
    <w:rsid w:val="008B64AC"/>
    <w:rsid w:val="008B6651"/>
    <w:rsid w:val="008B6E16"/>
    <w:rsid w:val="008B7031"/>
    <w:rsid w:val="008B7110"/>
    <w:rsid w:val="008B783B"/>
    <w:rsid w:val="008B7A20"/>
    <w:rsid w:val="008B7BFB"/>
    <w:rsid w:val="008B7FD3"/>
    <w:rsid w:val="008C0DF9"/>
    <w:rsid w:val="008C1F28"/>
    <w:rsid w:val="008C2029"/>
    <w:rsid w:val="008C267C"/>
    <w:rsid w:val="008C2E44"/>
    <w:rsid w:val="008C2ECE"/>
    <w:rsid w:val="008C3427"/>
    <w:rsid w:val="008C3BC2"/>
    <w:rsid w:val="008C40A4"/>
    <w:rsid w:val="008C4F76"/>
    <w:rsid w:val="008C5150"/>
    <w:rsid w:val="008C55AD"/>
    <w:rsid w:val="008C5774"/>
    <w:rsid w:val="008C61D6"/>
    <w:rsid w:val="008C649D"/>
    <w:rsid w:val="008C64F1"/>
    <w:rsid w:val="008C6824"/>
    <w:rsid w:val="008C6E0B"/>
    <w:rsid w:val="008C7014"/>
    <w:rsid w:val="008C7C1A"/>
    <w:rsid w:val="008D0DC1"/>
    <w:rsid w:val="008D1BB0"/>
    <w:rsid w:val="008D20FF"/>
    <w:rsid w:val="008D2B9A"/>
    <w:rsid w:val="008D2BB5"/>
    <w:rsid w:val="008D35D1"/>
    <w:rsid w:val="008D3C85"/>
    <w:rsid w:val="008D3DE6"/>
    <w:rsid w:val="008D4223"/>
    <w:rsid w:val="008D44AD"/>
    <w:rsid w:val="008D44CC"/>
    <w:rsid w:val="008D46E3"/>
    <w:rsid w:val="008D4CED"/>
    <w:rsid w:val="008D50F9"/>
    <w:rsid w:val="008D5CAF"/>
    <w:rsid w:val="008D6709"/>
    <w:rsid w:val="008D77FB"/>
    <w:rsid w:val="008E083A"/>
    <w:rsid w:val="008E12AD"/>
    <w:rsid w:val="008E1760"/>
    <w:rsid w:val="008E1BEA"/>
    <w:rsid w:val="008E2152"/>
    <w:rsid w:val="008E22FF"/>
    <w:rsid w:val="008E2410"/>
    <w:rsid w:val="008E2450"/>
    <w:rsid w:val="008E2C23"/>
    <w:rsid w:val="008E3905"/>
    <w:rsid w:val="008E3CA3"/>
    <w:rsid w:val="008E3F27"/>
    <w:rsid w:val="008E47EF"/>
    <w:rsid w:val="008E4E6E"/>
    <w:rsid w:val="008E5DB7"/>
    <w:rsid w:val="008E61EB"/>
    <w:rsid w:val="008E6CCD"/>
    <w:rsid w:val="008E7896"/>
    <w:rsid w:val="008E79C7"/>
    <w:rsid w:val="008E7B6F"/>
    <w:rsid w:val="008E7C9D"/>
    <w:rsid w:val="008E7D8A"/>
    <w:rsid w:val="008F14C7"/>
    <w:rsid w:val="008F18CE"/>
    <w:rsid w:val="008F1E9E"/>
    <w:rsid w:val="008F2165"/>
    <w:rsid w:val="008F2191"/>
    <w:rsid w:val="008F2477"/>
    <w:rsid w:val="008F2B0A"/>
    <w:rsid w:val="008F3879"/>
    <w:rsid w:val="008F3BAB"/>
    <w:rsid w:val="008F4760"/>
    <w:rsid w:val="008F51AA"/>
    <w:rsid w:val="008F5442"/>
    <w:rsid w:val="008F619D"/>
    <w:rsid w:val="008F6426"/>
    <w:rsid w:val="008F6504"/>
    <w:rsid w:val="008F653E"/>
    <w:rsid w:val="008F6F0B"/>
    <w:rsid w:val="008F7769"/>
    <w:rsid w:val="00900417"/>
    <w:rsid w:val="009004FE"/>
    <w:rsid w:val="00900756"/>
    <w:rsid w:val="00900EEF"/>
    <w:rsid w:val="00901014"/>
    <w:rsid w:val="009010F0"/>
    <w:rsid w:val="00901162"/>
    <w:rsid w:val="00901B53"/>
    <w:rsid w:val="0090223A"/>
    <w:rsid w:val="009028E2"/>
    <w:rsid w:val="009039FE"/>
    <w:rsid w:val="00903E9A"/>
    <w:rsid w:val="00904813"/>
    <w:rsid w:val="009048A5"/>
    <w:rsid w:val="00904ECA"/>
    <w:rsid w:val="00905404"/>
    <w:rsid w:val="00906478"/>
    <w:rsid w:val="00906753"/>
    <w:rsid w:val="00907264"/>
    <w:rsid w:val="0090765F"/>
    <w:rsid w:val="00907818"/>
    <w:rsid w:val="00911050"/>
    <w:rsid w:val="00911305"/>
    <w:rsid w:val="00911FFE"/>
    <w:rsid w:val="00912590"/>
    <w:rsid w:val="00912C8C"/>
    <w:rsid w:val="009131C9"/>
    <w:rsid w:val="00913200"/>
    <w:rsid w:val="009132CE"/>
    <w:rsid w:val="00914AD9"/>
    <w:rsid w:val="00914C41"/>
    <w:rsid w:val="00914EAB"/>
    <w:rsid w:val="009151AE"/>
    <w:rsid w:val="009152D8"/>
    <w:rsid w:val="009154DA"/>
    <w:rsid w:val="0091576F"/>
    <w:rsid w:val="00915A1D"/>
    <w:rsid w:val="00917CF8"/>
    <w:rsid w:val="00920125"/>
    <w:rsid w:val="009206E8"/>
    <w:rsid w:val="00921210"/>
    <w:rsid w:val="00922567"/>
    <w:rsid w:val="009228DB"/>
    <w:rsid w:val="00922D49"/>
    <w:rsid w:val="009236B9"/>
    <w:rsid w:val="00924FC0"/>
    <w:rsid w:val="00925E37"/>
    <w:rsid w:val="00925EDD"/>
    <w:rsid w:val="00925F20"/>
    <w:rsid w:val="00926F84"/>
    <w:rsid w:val="009271FC"/>
    <w:rsid w:val="0092733D"/>
    <w:rsid w:val="00927899"/>
    <w:rsid w:val="00927D0E"/>
    <w:rsid w:val="00927E26"/>
    <w:rsid w:val="009309DA"/>
    <w:rsid w:val="00931040"/>
    <w:rsid w:val="00931663"/>
    <w:rsid w:val="00931D22"/>
    <w:rsid w:val="00932CC7"/>
    <w:rsid w:val="00933FB7"/>
    <w:rsid w:val="00934E74"/>
    <w:rsid w:val="00935306"/>
    <w:rsid w:val="00936168"/>
    <w:rsid w:val="00936688"/>
    <w:rsid w:val="009367F5"/>
    <w:rsid w:val="00937683"/>
    <w:rsid w:val="00937AC9"/>
    <w:rsid w:val="00937CFA"/>
    <w:rsid w:val="00940291"/>
    <w:rsid w:val="009403A6"/>
    <w:rsid w:val="009406B3"/>
    <w:rsid w:val="00942286"/>
    <w:rsid w:val="009434EA"/>
    <w:rsid w:val="00943748"/>
    <w:rsid w:val="00943CEE"/>
    <w:rsid w:val="009444F4"/>
    <w:rsid w:val="00944674"/>
    <w:rsid w:val="00945663"/>
    <w:rsid w:val="00945C8E"/>
    <w:rsid w:val="00945CC4"/>
    <w:rsid w:val="00945CF5"/>
    <w:rsid w:val="0094691C"/>
    <w:rsid w:val="00947C95"/>
    <w:rsid w:val="00947EED"/>
    <w:rsid w:val="009500A1"/>
    <w:rsid w:val="0095037E"/>
    <w:rsid w:val="009510D0"/>
    <w:rsid w:val="009511C9"/>
    <w:rsid w:val="00951A13"/>
    <w:rsid w:val="00951D97"/>
    <w:rsid w:val="00952230"/>
    <w:rsid w:val="00952266"/>
    <w:rsid w:val="00952AAD"/>
    <w:rsid w:val="00953B2B"/>
    <w:rsid w:val="00954567"/>
    <w:rsid w:val="009547B3"/>
    <w:rsid w:val="00954A89"/>
    <w:rsid w:val="00956671"/>
    <w:rsid w:val="00957466"/>
    <w:rsid w:val="009576F7"/>
    <w:rsid w:val="0096000C"/>
    <w:rsid w:val="00960722"/>
    <w:rsid w:val="00961356"/>
    <w:rsid w:val="0096211B"/>
    <w:rsid w:val="00962401"/>
    <w:rsid w:val="00962510"/>
    <w:rsid w:val="0096260B"/>
    <w:rsid w:val="0096275C"/>
    <w:rsid w:val="009627FF"/>
    <w:rsid w:val="00962A27"/>
    <w:rsid w:val="00962B9D"/>
    <w:rsid w:val="00962EDC"/>
    <w:rsid w:val="009631E8"/>
    <w:rsid w:val="00963F4A"/>
    <w:rsid w:val="00964E3D"/>
    <w:rsid w:val="00965B95"/>
    <w:rsid w:val="009664D5"/>
    <w:rsid w:val="009669FC"/>
    <w:rsid w:val="0096705C"/>
    <w:rsid w:val="009670B3"/>
    <w:rsid w:val="009670C1"/>
    <w:rsid w:val="00967657"/>
    <w:rsid w:val="00970BDA"/>
    <w:rsid w:val="00970C69"/>
    <w:rsid w:val="00971F1C"/>
    <w:rsid w:val="0097211D"/>
    <w:rsid w:val="00972217"/>
    <w:rsid w:val="009724F9"/>
    <w:rsid w:val="0097263C"/>
    <w:rsid w:val="00972AAF"/>
    <w:rsid w:val="00972DF9"/>
    <w:rsid w:val="00972E10"/>
    <w:rsid w:val="009738AD"/>
    <w:rsid w:val="0097408E"/>
    <w:rsid w:val="00974694"/>
    <w:rsid w:val="009746CA"/>
    <w:rsid w:val="00974847"/>
    <w:rsid w:val="00974AE4"/>
    <w:rsid w:val="00974E7C"/>
    <w:rsid w:val="009770D6"/>
    <w:rsid w:val="00977134"/>
    <w:rsid w:val="00980013"/>
    <w:rsid w:val="00980E65"/>
    <w:rsid w:val="00981242"/>
    <w:rsid w:val="00981382"/>
    <w:rsid w:val="00981963"/>
    <w:rsid w:val="009831B9"/>
    <w:rsid w:val="00983C82"/>
    <w:rsid w:val="009844D6"/>
    <w:rsid w:val="00984520"/>
    <w:rsid w:val="009848DD"/>
    <w:rsid w:val="0098521C"/>
    <w:rsid w:val="0098545C"/>
    <w:rsid w:val="00985B68"/>
    <w:rsid w:val="0098620B"/>
    <w:rsid w:val="009862F1"/>
    <w:rsid w:val="009871EA"/>
    <w:rsid w:val="00987B39"/>
    <w:rsid w:val="00991675"/>
    <w:rsid w:val="00991A56"/>
    <w:rsid w:val="00992BA2"/>
    <w:rsid w:val="00992D38"/>
    <w:rsid w:val="00992F83"/>
    <w:rsid w:val="00993122"/>
    <w:rsid w:val="0099344F"/>
    <w:rsid w:val="00993A3C"/>
    <w:rsid w:val="009945D1"/>
    <w:rsid w:val="0099508A"/>
    <w:rsid w:val="009958FB"/>
    <w:rsid w:val="00995907"/>
    <w:rsid w:val="009974EB"/>
    <w:rsid w:val="00997A12"/>
    <w:rsid w:val="00997C5A"/>
    <w:rsid w:val="009A1126"/>
    <w:rsid w:val="009A1191"/>
    <w:rsid w:val="009A12C1"/>
    <w:rsid w:val="009A22B5"/>
    <w:rsid w:val="009A3662"/>
    <w:rsid w:val="009A5564"/>
    <w:rsid w:val="009A7469"/>
    <w:rsid w:val="009B07EE"/>
    <w:rsid w:val="009B0939"/>
    <w:rsid w:val="009B1584"/>
    <w:rsid w:val="009B1B32"/>
    <w:rsid w:val="009B21CA"/>
    <w:rsid w:val="009B230C"/>
    <w:rsid w:val="009B2600"/>
    <w:rsid w:val="009B2648"/>
    <w:rsid w:val="009B424E"/>
    <w:rsid w:val="009B4317"/>
    <w:rsid w:val="009B4EBB"/>
    <w:rsid w:val="009B529C"/>
    <w:rsid w:val="009B5A89"/>
    <w:rsid w:val="009B69C9"/>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4664"/>
    <w:rsid w:val="009C4D19"/>
    <w:rsid w:val="009C5A4C"/>
    <w:rsid w:val="009C5F6C"/>
    <w:rsid w:val="009C5FDB"/>
    <w:rsid w:val="009C693E"/>
    <w:rsid w:val="009C6A25"/>
    <w:rsid w:val="009C6B2C"/>
    <w:rsid w:val="009C6ED6"/>
    <w:rsid w:val="009C7012"/>
    <w:rsid w:val="009C70CB"/>
    <w:rsid w:val="009C7623"/>
    <w:rsid w:val="009C7CD8"/>
    <w:rsid w:val="009D134C"/>
    <w:rsid w:val="009D1453"/>
    <w:rsid w:val="009D14EB"/>
    <w:rsid w:val="009D16DB"/>
    <w:rsid w:val="009D1B18"/>
    <w:rsid w:val="009D1DC7"/>
    <w:rsid w:val="009D1E70"/>
    <w:rsid w:val="009D1EA4"/>
    <w:rsid w:val="009D27AA"/>
    <w:rsid w:val="009D2B99"/>
    <w:rsid w:val="009D2BFD"/>
    <w:rsid w:val="009D2FF8"/>
    <w:rsid w:val="009D33DF"/>
    <w:rsid w:val="009D3A77"/>
    <w:rsid w:val="009D3F20"/>
    <w:rsid w:val="009D428F"/>
    <w:rsid w:val="009D4991"/>
    <w:rsid w:val="009D5222"/>
    <w:rsid w:val="009D52F9"/>
    <w:rsid w:val="009D597B"/>
    <w:rsid w:val="009D5BB5"/>
    <w:rsid w:val="009D683D"/>
    <w:rsid w:val="009D696D"/>
    <w:rsid w:val="009D6993"/>
    <w:rsid w:val="009D6D63"/>
    <w:rsid w:val="009D6ED2"/>
    <w:rsid w:val="009D7C40"/>
    <w:rsid w:val="009E034D"/>
    <w:rsid w:val="009E08B3"/>
    <w:rsid w:val="009E0F1A"/>
    <w:rsid w:val="009E140D"/>
    <w:rsid w:val="009E43DD"/>
    <w:rsid w:val="009E4465"/>
    <w:rsid w:val="009E5318"/>
    <w:rsid w:val="009E53A7"/>
    <w:rsid w:val="009E5ABE"/>
    <w:rsid w:val="009E6401"/>
    <w:rsid w:val="009E6C54"/>
    <w:rsid w:val="009E7604"/>
    <w:rsid w:val="009F04C8"/>
    <w:rsid w:val="009F07F2"/>
    <w:rsid w:val="009F0812"/>
    <w:rsid w:val="009F0E02"/>
    <w:rsid w:val="009F195A"/>
    <w:rsid w:val="009F248B"/>
    <w:rsid w:val="009F2952"/>
    <w:rsid w:val="009F2A25"/>
    <w:rsid w:val="009F366C"/>
    <w:rsid w:val="009F3A1A"/>
    <w:rsid w:val="009F4C7D"/>
    <w:rsid w:val="009F4F8F"/>
    <w:rsid w:val="009F5235"/>
    <w:rsid w:val="009F531A"/>
    <w:rsid w:val="009F6344"/>
    <w:rsid w:val="009F6550"/>
    <w:rsid w:val="009F6B65"/>
    <w:rsid w:val="009F7021"/>
    <w:rsid w:val="009F786E"/>
    <w:rsid w:val="00A00034"/>
    <w:rsid w:val="00A00902"/>
    <w:rsid w:val="00A0098B"/>
    <w:rsid w:val="00A0294E"/>
    <w:rsid w:val="00A02DB2"/>
    <w:rsid w:val="00A0369D"/>
    <w:rsid w:val="00A039FF"/>
    <w:rsid w:val="00A03EFB"/>
    <w:rsid w:val="00A04524"/>
    <w:rsid w:val="00A05365"/>
    <w:rsid w:val="00A05ACE"/>
    <w:rsid w:val="00A07036"/>
    <w:rsid w:val="00A07040"/>
    <w:rsid w:val="00A10492"/>
    <w:rsid w:val="00A10D65"/>
    <w:rsid w:val="00A114B9"/>
    <w:rsid w:val="00A11C85"/>
    <w:rsid w:val="00A123B9"/>
    <w:rsid w:val="00A12B50"/>
    <w:rsid w:val="00A12F58"/>
    <w:rsid w:val="00A136E8"/>
    <w:rsid w:val="00A13A65"/>
    <w:rsid w:val="00A13EB9"/>
    <w:rsid w:val="00A14589"/>
    <w:rsid w:val="00A14AE3"/>
    <w:rsid w:val="00A1539E"/>
    <w:rsid w:val="00A16675"/>
    <w:rsid w:val="00A17B45"/>
    <w:rsid w:val="00A17C16"/>
    <w:rsid w:val="00A20C66"/>
    <w:rsid w:val="00A20D96"/>
    <w:rsid w:val="00A21955"/>
    <w:rsid w:val="00A22CD6"/>
    <w:rsid w:val="00A234EC"/>
    <w:rsid w:val="00A237E1"/>
    <w:rsid w:val="00A23F83"/>
    <w:rsid w:val="00A24128"/>
    <w:rsid w:val="00A2417A"/>
    <w:rsid w:val="00A24201"/>
    <w:rsid w:val="00A2469D"/>
    <w:rsid w:val="00A25642"/>
    <w:rsid w:val="00A2586B"/>
    <w:rsid w:val="00A25EDA"/>
    <w:rsid w:val="00A26668"/>
    <w:rsid w:val="00A2681F"/>
    <w:rsid w:val="00A274F4"/>
    <w:rsid w:val="00A27804"/>
    <w:rsid w:val="00A2799B"/>
    <w:rsid w:val="00A27C85"/>
    <w:rsid w:val="00A27CF0"/>
    <w:rsid w:val="00A3114D"/>
    <w:rsid w:val="00A318A6"/>
    <w:rsid w:val="00A3276D"/>
    <w:rsid w:val="00A334D1"/>
    <w:rsid w:val="00A336F1"/>
    <w:rsid w:val="00A34257"/>
    <w:rsid w:val="00A34ABB"/>
    <w:rsid w:val="00A35BF0"/>
    <w:rsid w:val="00A3655D"/>
    <w:rsid w:val="00A36822"/>
    <w:rsid w:val="00A3684F"/>
    <w:rsid w:val="00A36AB5"/>
    <w:rsid w:val="00A374FD"/>
    <w:rsid w:val="00A3754B"/>
    <w:rsid w:val="00A378AC"/>
    <w:rsid w:val="00A402DD"/>
    <w:rsid w:val="00A40313"/>
    <w:rsid w:val="00A4069E"/>
    <w:rsid w:val="00A40BBF"/>
    <w:rsid w:val="00A411D1"/>
    <w:rsid w:val="00A412DE"/>
    <w:rsid w:val="00A43389"/>
    <w:rsid w:val="00A434A7"/>
    <w:rsid w:val="00A43E71"/>
    <w:rsid w:val="00A44D50"/>
    <w:rsid w:val="00A45753"/>
    <w:rsid w:val="00A457B8"/>
    <w:rsid w:val="00A47B15"/>
    <w:rsid w:val="00A5094A"/>
    <w:rsid w:val="00A50E53"/>
    <w:rsid w:val="00A51502"/>
    <w:rsid w:val="00A5153D"/>
    <w:rsid w:val="00A51708"/>
    <w:rsid w:val="00A52D98"/>
    <w:rsid w:val="00A52F84"/>
    <w:rsid w:val="00A53135"/>
    <w:rsid w:val="00A533CC"/>
    <w:rsid w:val="00A5358C"/>
    <w:rsid w:val="00A54284"/>
    <w:rsid w:val="00A5465A"/>
    <w:rsid w:val="00A54FB5"/>
    <w:rsid w:val="00A554AD"/>
    <w:rsid w:val="00A56B05"/>
    <w:rsid w:val="00A56C06"/>
    <w:rsid w:val="00A56E50"/>
    <w:rsid w:val="00A5726C"/>
    <w:rsid w:val="00A57678"/>
    <w:rsid w:val="00A57972"/>
    <w:rsid w:val="00A579F5"/>
    <w:rsid w:val="00A57D19"/>
    <w:rsid w:val="00A57F83"/>
    <w:rsid w:val="00A60E2F"/>
    <w:rsid w:val="00A60FAC"/>
    <w:rsid w:val="00A61372"/>
    <w:rsid w:val="00A61432"/>
    <w:rsid w:val="00A627AD"/>
    <w:rsid w:val="00A63246"/>
    <w:rsid w:val="00A63284"/>
    <w:rsid w:val="00A63458"/>
    <w:rsid w:val="00A6372D"/>
    <w:rsid w:val="00A64CB8"/>
    <w:rsid w:val="00A64FF2"/>
    <w:rsid w:val="00A6576D"/>
    <w:rsid w:val="00A66065"/>
    <w:rsid w:val="00A66291"/>
    <w:rsid w:val="00A66437"/>
    <w:rsid w:val="00A66BB5"/>
    <w:rsid w:val="00A66BDE"/>
    <w:rsid w:val="00A67018"/>
    <w:rsid w:val="00A671D2"/>
    <w:rsid w:val="00A67289"/>
    <w:rsid w:val="00A672F3"/>
    <w:rsid w:val="00A673DC"/>
    <w:rsid w:val="00A67E73"/>
    <w:rsid w:val="00A70138"/>
    <w:rsid w:val="00A7076E"/>
    <w:rsid w:val="00A709BE"/>
    <w:rsid w:val="00A70D85"/>
    <w:rsid w:val="00A7162E"/>
    <w:rsid w:val="00A71948"/>
    <w:rsid w:val="00A71DA3"/>
    <w:rsid w:val="00A720A4"/>
    <w:rsid w:val="00A72D71"/>
    <w:rsid w:val="00A73112"/>
    <w:rsid w:val="00A73617"/>
    <w:rsid w:val="00A73B86"/>
    <w:rsid w:val="00A747D2"/>
    <w:rsid w:val="00A74F64"/>
    <w:rsid w:val="00A75123"/>
    <w:rsid w:val="00A75705"/>
    <w:rsid w:val="00A75948"/>
    <w:rsid w:val="00A75F35"/>
    <w:rsid w:val="00A7638B"/>
    <w:rsid w:val="00A765A9"/>
    <w:rsid w:val="00A7712B"/>
    <w:rsid w:val="00A772A0"/>
    <w:rsid w:val="00A77C69"/>
    <w:rsid w:val="00A77CFC"/>
    <w:rsid w:val="00A807D9"/>
    <w:rsid w:val="00A809AF"/>
    <w:rsid w:val="00A812B1"/>
    <w:rsid w:val="00A81588"/>
    <w:rsid w:val="00A82131"/>
    <w:rsid w:val="00A82C61"/>
    <w:rsid w:val="00A8301B"/>
    <w:rsid w:val="00A83049"/>
    <w:rsid w:val="00A8368D"/>
    <w:rsid w:val="00A83945"/>
    <w:rsid w:val="00A83953"/>
    <w:rsid w:val="00A83CD7"/>
    <w:rsid w:val="00A8400B"/>
    <w:rsid w:val="00A8416A"/>
    <w:rsid w:val="00A846DA"/>
    <w:rsid w:val="00A853D8"/>
    <w:rsid w:val="00A855EC"/>
    <w:rsid w:val="00A8661E"/>
    <w:rsid w:val="00A8695A"/>
    <w:rsid w:val="00A86A36"/>
    <w:rsid w:val="00A86ACF"/>
    <w:rsid w:val="00A8708E"/>
    <w:rsid w:val="00A876BD"/>
    <w:rsid w:val="00A90293"/>
    <w:rsid w:val="00A903B6"/>
    <w:rsid w:val="00A90F4F"/>
    <w:rsid w:val="00A910B1"/>
    <w:rsid w:val="00A923DA"/>
    <w:rsid w:val="00A92579"/>
    <w:rsid w:val="00A93614"/>
    <w:rsid w:val="00A936F9"/>
    <w:rsid w:val="00A93D4B"/>
    <w:rsid w:val="00A947AA"/>
    <w:rsid w:val="00A94888"/>
    <w:rsid w:val="00A957E3"/>
    <w:rsid w:val="00A95B10"/>
    <w:rsid w:val="00A9681C"/>
    <w:rsid w:val="00A96867"/>
    <w:rsid w:val="00A96B3D"/>
    <w:rsid w:val="00A96C0D"/>
    <w:rsid w:val="00AA0467"/>
    <w:rsid w:val="00AA0CBD"/>
    <w:rsid w:val="00AA1B53"/>
    <w:rsid w:val="00AA1DEA"/>
    <w:rsid w:val="00AA256D"/>
    <w:rsid w:val="00AA2DE8"/>
    <w:rsid w:val="00AA3082"/>
    <w:rsid w:val="00AA311D"/>
    <w:rsid w:val="00AA3556"/>
    <w:rsid w:val="00AA35FD"/>
    <w:rsid w:val="00AA3DB7"/>
    <w:rsid w:val="00AA41D3"/>
    <w:rsid w:val="00AA4C47"/>
    <w:rsid w:val="00AA5046"/>
    <w:rsid w:val="00AA5A69"/>
    <w:rsid w:val="00AA6733"/>
    <w:rsid w:val="00AA705C"/>
    <w:rsid w:val="00AA7CD6"/>
    <w:rsid w:val="00AB0039"/>
    <w:rsid w:val="00AB0D96"/>
    <w:rsid w:val="00AB15A3"/>
    <w:rsid w:val="00AB177A"/>
    <w:rsid w:val="00AB20FD"/>
    <w:rsid w:val="00AB216D"/>
    <w:rsid w:val="00AB3012"/>
    <w:rsid w:val="00AB321C"/>
    <w:rsid w:val="00AB41A9"/>
    <w:rsid w:val="00AB4427"/>
    <w:rsid w:val="00AB473F"/>
    <w:rsid w:val="00AB4C91"/>
    <w:rsid w:val="00AB4E3B"/>
    <w:rsid w:val="00AB5381"/>
    <w:rsid w:val="00AB62E2"/>
    <w:rsid w:val="00AB688F"/>
    <w:rsid w:val="00AB75EA"/>
    <w:rsid w:val="00AB7AA2"/>
    <w:rsid w:val="00AC0A22"/>
    <w:rsid w:val="00AC0FAA"/>
    <w:rsid w:val="00AC126F"/>
    <w:rsid w:val="00AC1515"/>
    <w:rsid w:val="00AC1869"/>
    <w:rsid w:val="00AC19DC"/>
    <w:rsid w:val="00AC2234"/>
    <w:rsid w:val="00AC26EE"/>
    <w:rsid w:val="00AC3DB7"/>
    <w:rsid w:val="00AC3FF3"/>
    <w:rsid w:val="00AC4BC1"/>
    <w:rsid w:val="00AC5715"/>
    <w:rsid w:val="00AC573E"/>
    <w:rsid w:val="00AC69CE"/>
    <w:rsid w:val="00AC6B46"/>
    <w:rsid w:val="00AD04BD"/>
    <w:rsid w:val="00AD0765"/>
    <w:rsid w:val="00AD0F00"/>
    <w:rsid w:val="00AD103E"/>
    <w:rsid w:val="00AD1E61"/>
    <w:rsid w:val="00AD3D82"/>
    <w:rsid w:val="00AD55A8"/>
    <w:rsid w:val="00AD57F8"/>
    <w:rsid w:val="00AD5CA4"/>
    <w:rsid w:val="00AD5CCC"/>
    <w:rsid w:val="00AD5EB5"/>
    <w:rsid w:val="00AD6A91"/>
    <w:rsid w:val="00AD6B02"/>
    <w:rsid w:val="00AD7214"/>
    <w:rsid w:val="00AE04DB"/>
    <w:rsid w:val="00AE1066"/>
    <w:rsid w:val="00AE14DD"/>
    <w:rsid w:val="00AE16A0"/>
    <w:rsid w:val="00AE289A"/>
    <w:rsid w:val="00AE2FA5"/>
    <w:rsid w:val="00AE3A4F"/>
    <w:rsid w:val="00AE3E30"/>
    <w:rsid w:val="00AE4518"/>
    <w:rsid w:val="00AE514A"/>
    <w:rsid w:val="00AE5D7F"/>
    <w:rsid w:val="00AE6F26"/>
    <w:rsid w:val="00AE75EE"/>
    <w:rsid w:val="00AE79F0"/>
    <w:rsid w:val="00AF07B0"/>
    <w:rsid w:val="00AF0F80"/>
    <w:rsid w:val="00AF109C"/>
    <w:rsid w:val="00AF130E"/>
    <w:rsid w:val="00AF14CE"/>
    <w:rsid w:val="00AF1752"/>
    <w:rsid w:val="00AF27E1"/>
    <w:rsid w:val="00AF4150"/>
    <w:rsid w:val="00AF42FC"/>
    <w:rsid w:val="00AF4AC5"/>
    <w:rsid w:val="00AF4C2C"/>
    <w:rsid w:val="00AF597D"/>
    <w:rsid w:val="00AF5FD2"/>
    <w:rsid w:val="00AF6EC1"/>
    <w:rsid w:val="00AF784D"/>
    <w:rsid w:val="00AF7CE9"/>
    <w:rsid w:val="00B00331"/>
    <w:rsid w:val="00B00F04"/>
    <w:rsid w:val="00B014A1"/>
    <w:rsid w:val="00B01A80"/>
    <w:rsid w:val="00B02DBA"/>
    <w:rsid w:val="00B02F9C"/>
    <w:rsid w:val="00B043B8"/>
    <w:rsid w:val="00B046AF"/>
    <w:rsid w:val="00B052B4"/>
    <w:rsid w:val="00B06036"/>
    <w:rsid w:val="00B061B4"/>
    <w:rsid w:val="00B07C27"/>
    <w:rsid w:val="00B07DCF"/>
    <w:rsid w:val="00B07FB2"/>
    <w:rsid w:val="00B10017"/>
    <w:rsid w:val="00B1004A"/>
    <w:rsid w:val="00B100D7"/>
    <w:rsid w:val="00B101CE"/>
    <w:rsid w:val="00B109D0"/>
    <w:rsid w:val="00B10DE1"/>
    <w:rsid w:val="00B10FF8"/>
    <w:rsid w:val="00B11E02"/>
    <w:rsid w:val="00B12C50"/>
    <w:rsid w:val="00B12F0D"/>
    <w:rsid w:val="00B13300"/>
    <w:rsid w:val="00B1354D"/>
    <w:rsid w:val="00B13A85"/>
    <w:rsid w:val="00B13BC7"/>
    <w:rsid w:val="00B13CD4"/>
    <w:rsid w:val="00B151C3"/>
    <w:rsid w:val="00B153D8"/>
    <w:rsid w:val="00B154DE"/>
    <w:rsid w:val="00B15814"/>
    <w:rsid w:val="00B1591D"/>
    <w:rsid w:val="00B15A31"/>
    <w:rsid w:val="00B15AA4"/>
    <w:rsid w:val="00B15E11"/>
    <w:rsid w:val="00B17514"/>
    <w:rsid w:val="00B17B14"/>
    <w:rsid w:val="00B203C4"/>
    <w:rsid w:val="00B20643"/>
    <w:rsid w:val="00B20863"/>
    <w:rsid w:val="00B20BEC"/>
    <w:rsid w:val="00B20CDD"/>
    <w:rsid w:val="00B21389"/>
    <w:rsid w:val="00B22683"/>
    <w:rsid w:val="00B22BC9"/>
    <w:rsid w:val="00B22E81"/>
    <w:rsid w:val="00B232FE"/>
    <w:rsid w:val="00B23367"/>
    <w:rsid w:val="00B23996"/>
    <w:rsid w:val="00B23A8A"/>
    <w:rsid w:val="00B23CB2"/>
    <w:rsid w:val="00B240CC"/>
    <w:rsid w:val="00B242D7"/>
    <w:rsid w:val="00B249DE"/>
    <w:rsid w:val="00B24E14"/>
    <w:rsid w:val="00B25449"/>
    <w:rsid w:val="00B2561A"/>
    <w:rsid w:val="00B256C1"/>
    <w:rsid w:val="00B25A64"/>
    <w:rsid w:val="00B25B94"/>
    <w:rsid w:val="00B25BAF"/>
    <w:rsid w:val="00B268BC"/>
    <w:rsid w:val="00B271F2"/>
    <w:rsid w:val="00B31626"/>
    <w:rsid w:val="00B31884"/>
    <w:rsid w:val="00B319A5"/>
    <w:rsid w:val="00B31D19"/>
    <w:rsid w:val="00B3267D"/>
    <w:rsid w:val="00B32AB3"/>
    <w:rsid w:val="00B32DAE"/>
    <w:rsid w:val="00B32F23"/>
    <w:rsid w:val="00B3351C"/>
    <w:rsid w:val="00B33825"/>
    <w:rsid w:val="00B34BB2"/>
    <w:rsid w:val="00B34E7C"/>
    <w:rsid w:val="00B35AF6"/>
    <w:rsid w:val="00B36228"/>
    <w:rsid w:val="00B36353"/>
    <w:rsid w:val="00B366A3"/>
    <w:rsid w:val="00B368EA"/>
    <w:rsid w:val="00B37EEF"/>
    <w:rsid w:val="00B40979"/>
    <w:rsid w:val="00B418AD"/>
    <w:rsid w:val="00B41C70"/>
    <w:rsid w:val="00B42934"/>
    <w:rsid w:val="00B42F1A"/>
    <w:rsid w:val="00B43790"/>
    <w:rsid w:val="00B443D9"/>
    <w:rsid w:val="00B44531"/>
    <w:rsid w:val="00B449AC"/>
    <w:rsid w:val="00B45120"/>
    <w:rsid w:val="00B46521"/>
    <w:rsid w:val="00B46587"/>
    <w:rsid w:val="00B478E6"/>
    <w:rsid w:val="00B47AD2"/>
    <w:rsid w:val="00B47CF7"/>
    <w:rsid w:val="00B47E37"/>
    <w:rsid w:val="00B50462"/>
    <w:rsid w:val="00B50686"/>
    <w:rsid w:val="00B50C50"/>
    <w:rsid w:val="00B5134D"/>
    <w:rsid w:val="00B513C0"/>
    <w:rsid w:val="00B53708"/>
    <w:rsid w:val="00B53D06"/>
    <w:rsid w:val="00B53DCB"/>
    <w:rsid w:val="00B5428F"/>
    <w:rsid w:val="00B54370"/>
    <w:rsid w:val="00B54DEA"/>
    <w:rsid w:val="00B55185"/>
    <w:rsid w:val="00B55C03"/>
    <w:rsid w:val="00B55F0B"/>
    <w:rsid w:val="00B56A70"/>
    <w:rsid w:val="00B56BD2"/>
    <w:rsid w:val="00B56C85"/>
    <w:rsid w:val="00B574EB"/>
    <w:rsid w:val="00B604CE"/>
    <w:rsid w:val="00B60638"/>
    <w:rsid w:val="00B606F8"/>
    <w:rsid w:val="00B6072B"/>
    <w:rsid w:val="00B610B7"/>
    <w:rsid w:val="00B61923"/>
    <w:rsid w:val="00B621D6"/>
    <w:rsid w:val="00B63AF2"/>
    <w:rsid w:val="00B64D02"/>
    <w:rsid w:val="00B65747"/>
    <w:rsid w:val="00B65868"/>
    <w:rsid w:val="00B65CA4"/>
    <w:rsid w:val="00B65D6F"/>
    <w:rsid w:val="00B65FAD"/>
    <w:rsid w:val="00B66063"/>
    <w:rsid w:val="00B66174"/>
    <w:rsid w:val="00B67824"/>
    <w:rsid w:val="00B67B37"/>
    <w:rsid w:val="00B67C23"/>
    <w:rsid w:val="00B70792"/>
    <w:rsid w:val="00B7079B"/>
    <w:rsid w:val="00B70DC7"/>
    <w:rsid w:val="00B721A4"/>
    <w:rsid w:val="00B72207"/>
    <w:rsid w:val="00B72B5B"/>
    <w:rsid w:val="00B72EFF"/>
    <w:rsid w:val="00B7354F"/>
    <w:rsid w:val="00B74A92"/>
    <w:rsid w:val="00B750C2"/>
    <w:rsid w:val="00B756CB"/>
    <w:rsid w:val="00B75735"/>
    <w:rsid w:val="00B759F3"/>
    <w:rsid w:val="00B75D07"/>
    <w:rsid w:val="00B76976"/>
    <w:rsid w:val="00B76C7A"/>
    <w:rsid w:val="00B77142"/>
    <w:rsid w:val="00B80879"/>
    <w:rsid w:val="00B80A2C"/>
    <w:rsid w:val="00B80D3B"/>
    <w:rsid w:val="00B80DB1"/>
    <w:rsid w:val="00B8135C"/>
    <w:rsid w:val="00B814BB"/>
    <w:rsid w:val="00B81730"/>
    <w:rsid w:val="00B81F60"/>
    <w:rsid w:val="00B82123"/>
    <w:rsid w:val="00B823D4"/>
    <w:rsid w:val="00B82A9C"/>
    <w:rsid w:val="00B8314A"/>
    <w:rsid w:val="00B831BF"/>
    <w:rsid w:val="00B837A2"/>
    <w:rsid w:val="00B841AC"/>
    <w:rsid w:val="00B84C78"/>
    <w:rsid w:val="00B85873"/>
    <w:rsid w:val="00B85E95"/>
    <w:rsid w:val="00B865B0"/>
    <w:rsid w:val="00B865DC"/>
    <w:rsid w:val="00B870E8"/>
    <w:rsid w:val="00B875E3"/>
    <w:rsid w:val="00B87C29"/>
    <w:rsid w:val="00B90780"/>
    <w:rsid w:val="00B90968"/>
    <w:rsid w:val="00B90D76"/>
    <w:rsid w:val="00B91BC2"/>
    <w:rsid w:val="00B92184"/>
    <w:rsid w:val="00B9240D"/>
    <w:rsid w:val="00B92FB9"/>
    <w:rsid w:val="00B92FCC"/>
    <w:rsid w:val="00B936F3"/>
    <w:rsid w:val="00B93CC5"/>
    <w:rsid w:val="00B94173"/>
    <w:rsid w:val="00B946AA"/>
    <w:rsid w:val="00B94906"/>
    <w:rsid w:val="00B94960"/>
    <w:rsid w:val="00B95538"/>
    <w:rsid w:val="00B95EAF"/>
    <w:rsid w:val="00B96F6E"/>
    <w:rsid w:val="00BA22A8"/>
    <w:rsid w:val="00BA309F"/>
    <w:rsid w:val="00BA377F"/>
    <w:rsid w:val="00BA3E48"/>
    <w:rsid w:val="00BA46BD"/>
    <w:rsid w:val="00BA4905"/>
    <w:rsid w:val="00BA4B79"/>
    <w:rsid w:val="00BA4BD3"/>
    <w:rsid w:val="00BA53AD"/>
    <w:rsid w:val="00BA6A4D"/>
    <w:rsid w:val="00BA6E49"/>
    <w:rsid w:val="00BA6F45"/>
    <w:rsid w:val="00BB0187"/>
    <w:rsid w:val="00BB0E56"/>
    <w:rsid w:val="00BB1EB3"/>
    <w:rsid w:val="00BB2678"/>
    <w:rsid w:val="00BB3077"/>
    <w:rsid w:val="00BB33A8"/>
    <w:rsid w:val="00BB3927"/>
    <w:rsid w:val="00BB3D8C"/>
    <w:rsid w:val="00BB4AA6"/>
    <w:rsid w:val="00BB4B39"/>
    <w:rsid w:val="00BB53AF"/>
    <w:rsid w:val="00BB5883"/>
    <w:rsid w:val="00BB5C26"/>
    <w:rsid w:val="00BB6A40"/>
    <w:rsid w:val="00BB75B3"/>
    <w:rsid w:val="00BC013A"/>
    <w:rsid w:val="00BC0863"/>
    <w:rsid w:val="00BC162A"/>
    <w:rsid w:val="00BC2343"/>
    <w:rsid w:val="00BC5418"/>
    <w:rsid w:val="00BC5824"/>
    <w:rsid w:val="00BC702F"/>
    <w:rsid w:val="00BC758B"/>
    <w:rsid w:val="00BC7A30"/>
    <w:rsid w:val="00BC7ABD"/>
    <w:rsid w:val="00BD0ECF"/>
    <w:rsid w:val="00BD146B"/>
    <w:rsid w:val="00BD14C0"/>
    <w:rsid w:val="00BD2220"/>
    <w:rsid w:val="00BD30C8"/>
    <w:rsid w:val="00BD38F4"/>
    <w:rsid w:val="00BD3EB4"/>
    <w:rsid w:val="00BD4AD2"/>
    <w:rsid w:val="00BD4B23"/>
    <w:rsid w:val="00BD4C5B"/>
    <w:rsid w:val="00BD5359"/>
    <w:rsid w:val="00BD5C46"/>
    <w:rsid w:val="00BD5C65"/>
    <w:rsid w:val="00BD5EFA"/>
    <w:rsid w:val="00BD7BCC"/>
    <w:rsid w:val="00BE0717"/>
    <w:rsid w:val="00BE16E9"/>
    <w:rsid w:val="00BE1D2A"/>
    <w:rsid w:val="00BE1FEF"/>
    <w:rsid w:val="00BE2730"/>
    <w:rsid w:val="00BE2A17"/>
    <w:rsid w:val="00BE31BE"/>
    <w:rsid w:val="00BE38C3"/>
    <w:rsid w:val="00BE3A1D"/>
    <w:rsid w:val="00BE3B92"/>
    <w:rsid w:val="00BE4167"/>
    <w:rsid w:val="00BE487E"/>
    <w:rsid w:val="00BE547E"/>
    <w:rsid w:val="00BE549F"/>
    <w:rsid w:val="00BE6018"/>
    <w:rsid w:val="00BE7086"/>
    <w:rsid w:val="00BE7278"/>
    <w:rsid w:val="00BF1B19"/>
    <w:rsid w:val="00BF1F57"/>
    <w:rsid w:val="00BF20FD"/>
    <w:rsid w:val="00BF2239"/>
    <w:rsid w:val="00BF22C6"/>
    <w:rsid w:val="00BF2CD7"/>
    <w:rsid w:val="00BF34C2"/>
    <w:rsid w:val="00BF370B"/>
    <w:rsid w:val="00BF372F"/>
    <w:rsid w:val="00BF3804"/>
    <w:rsid w:val="00BF38DD"/>
    <w:rsid w:val="00BF3B4E"/>
    <w:rsid w:val="00BF4086"/>
    <w:rsid w:val="00BF426C"/>
    <w:rsid w:val="00BF4594"/>
    <w:rsid w:val="00BF58D0"/>
    <w:rsid w:val="00BF5F8B"/>
    <w:rsid w:val="00BF6027"/>
    <w:rsid w:val="00BF60A0"/>
    <w:rsid w:val="00BF6122"/>
    <w:rsid w:val="00BF6317"/>
    <w:rsid w:val="00BF6489"/>
    <w:rsid w:val="00BF6702"/>
    <w:rsid w:val="00BF754B"/>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442D"/>
    <w:rsid w:val="00C04694"/>
    <w:rsid w:val="00C050C4"/>
    <w:rsid w:val="00C050D7"/>
    <w:rsid w:val="00C05B5F"/>
    <w:rsid w:val="00C05B61"/>
    <w:rsid w:val="00C071A4"/>
    <w:rsid w:val="00C071BC"/>
    <w:rsid w:val="00C07FE8"/>
    <w:rsid w:val="00C10086"/>
    <w:rsid w:val="00C104CC"/>
    <w:rsid w:val="00C10622"/>
    <w:rsid w:val="00C114E5"/>
    <w:rsid w:val="00C11521"/>
    <w:rsid w:val="00C117E1"/>
    <w:rsid w:val="00C12F7D"/>
    <w:rsid w:val="00C14195"/>
    <w:rsid w:val="00C142AD"/>
    <w:rsid w:val="00C142C1"/>
    <w:rsid w:val="00C14A30"/>
    <w:rsid w:val="00C152FE"/>
    <w:rsid w:val="00C15D1B"/>
    <w:rsid w:val="00C1654E"/>
    <w:rsid w:val="00C16739"/>
    <w:rsid w:val="00C168DD"/>
    <w:rsid w:val="00C176CC"/>
    <w:rsid w:val="00C21031"/>
    <w:rsid w:val="00C221B9"/>
    <w:rsid w:val="00C225EA"/>
    <w:rsid w:val="00C22CCE"/>
    <w:rsid w:val="00C232BC"/>
    <w:rsid w:val="00C23BA2"/>
    <w:rsid w:val="00C2485F"/>
    <w:rsid w:val="00C248B1"/>
    <w:rsid w:val="00C24B63"/>
    <w:rsid w:val="00C262A0"/>
    <w:rsid w:val="00C26A4E"/>
    <w:rsid w:val="00C27082"/>
    <w:rsid w:val="00C27387"/>
    <w:rsid w:val="00C305FA"/>
    <w:rsid w:val="00C31195"/>
    <w:rsid w:val="00C31774"/>
    <w:rsid w:val="00C3180E"/>
    <w:rsid w:val="00C32AF2"/>
    <w:rsid w:val="00C33051"/>
    <w:rsid w:val="00C33204"/>
    <w:rsid w:val="00C338EB"/>
    <w:rsid w:val="00C33AC3"/>
    <w:rsid w:val="00C33C34"/>
    <w:rsid w:val="00C34389"/>
    <w:rsid w:val="00C3465D"/>
    <w:rsid w:val="00C347D5"/>
    <w:rsid w:val="00C3667D"/>
    <w:rsid w:val="00C371C9"/>
    <w:rsid w:val="00C37434"/>
    <w:rsid w:val="00C379E9"/>
    <w:rsid w:val="00C403CD"/>
    <w:rsid w:val="00C42041"/>
    <w:rsid w:val="00C42988"/>
    <w:rsid w:val="00C43934"/>
    <w:rsid w:val="00C439FB"/>
    <w:rsid w:val="00C43AA8"/>
    <w:rsid w:val="00C43F23"/>
    <w:rsid w:val="00C441A4"/>
    <w:rsid w:val="00C44981"/>
    <w:rsid w:val="00C4528B"/>
    <w:rsid w:val="00C463C9"/>
    <w:rsid w:val="00C46A0B"/>
    <w:rsid w:val="00C46C24"/>
    <w:rsid w:val="00C475C8"/>
    <w:rsid w:val="00C47648"/>
    <w:rsid w:val="00C47852"/>
    <w:rsid w:val="00C47C29"/>
    <w:rsid w:val="00C50011"/>
    <w:rsid w:val="00C512D9"/>
    <w:rsid w:val="00C5249B"/>
    <w:rsid w:val="00C5254B"/>
    <w:rsid w:val="00C543E9"/>
    <w:rsid w:val="00C55D39"/>
    <w:rsid w:val="00C55DA6"/>
    <w:rsid w:val="00C55FBF"/>
    <w:rsid w:val="00C56924"/>
    <w:rsid w:val="00C57E68"/>
    <w:rsid w:val="00C601C9"/>
    <w:rsid w:val="00C61B3C"/>
    <w:rsid w:val="00C61E70"/>
    <w:rsid w:val="00C623C6"/>
    <w:rsid w:val="00C63094"/>
    <w:rsid w:val="00C631D3"/>
    <w:rsid w:val="00C645E6"/>
    <w:rsid w:val="00C64813"/>
    <w:rsid w:val="00C64D82"/>
    <w:rsid w:val="00C64FBC"/>
    <w:rsid w:val="00C65A83"/>
    <w:rsid w:val="00C66A00"/>
    <w:rsid w:val="00C66CBE"/>
    <w:rsid w:val="00C67118"/>
    <w:rsid w:val="00C671EE"/>
    <w:rsid w:val="00C67276"/>
    <w:rsid w:val="00C67770"/>
    <w:rsid w:val="00C67DDD"/>
    <w:rsid w:val="00C70139"/>
    <w:rsid w:val="00C70182"/>
    <w:rsid w:val="00C711BF"/>
    <w:rsid w:val="00C7191D"/>
    <w:rsid w:val="00C72C6F"/>
    <w:rsid w:val="00C74453"/>
    <w:rsid w:val="00C744CF"/>
    <w:rsid w:val="00C7473A"/>
    <w:rsid w:val="00C75AB0"/>
    <w:rsid w:val="00C76166"/>
    <w:rsid w:val="00C76B7B"/>
    <w:rsid w:val="00C76BBD"/>
    <w:rsid w:val="00C76DE2"/>
    <w:rsid w:val="00C77211"/>
    <w:rsid w:val="00C772BA"/>
    <w:rsid w:val="00C802D1"/>
    <w:rsid w:val="00C8036C"/>
    <w:rsid w:val="00C805AB"/>
    <w:rsid w:val="00C80CD8"/>
    <w:rsid w:val="00C80F23"/>
    <w:rsid w:val="00C81151"/>
    <w:rsid w:val="00C81CE5"/>
    <w:rsid w:val="00C820F1"/>
    <w:rsid w:val="00C823C1"/>
    <w:rsid w:val="00C82BA2"/>
    <w:rsid w:val="00C82CC6"/>
    <w:rsid w:val="00C839CB"/>
    <w:rsid w:val="00C84593"/>
    <w:rsid w:val="00C850A3"/>
    <w:rsid w:val="00C85C32"/>
    <w:rsid w:val="00C85DFB"/>
    <w:rsid w:val="00C85F45"/>
    <w:rsid w:val="00C85FF1"/>
    <w:rsid w:val="00C86197"/>
    <w:rsid w:val="00C8656C"/>
    <w:rsid w:val="00C86681"/>
    <w:rsid w:val="00C86C8C"/>
    <w:rsid w:val="00C87568"/>
    <w:rsid w:val="00C8763A"/>
    <w:rsid w:val="00C87FD0"/>
    <w:rsid w:val="00C9049B"/>
    <w:rsid w:val="00C90DB6"/>
    <w:rsid w:val="00C92166"/>
    <w:rsid w:val="00C92603"/>
    <w:rsid w:val="00C92652"/>
    <w:rsid w:val="00C928B9"/>
    <w:rsid w:val="00C92AA0"/>
    <w:rsid w:val="00C92E31"/>
    <w:rsid w:val="00C9394F"/>
    <w:rsid w:val="00C93B1A"/>
    <w:rsid w:val="00C9444E"/>
    <w:rsid w:val="00C952A3"/>
    <w:rsid w:val="00C963CD"/>
    <w:rsid w:val="00C96AB2"/>
    <w:rsid w:val="00C96F5F"/>
    <w:rsid w:val="00C97055"/>
    <w:rsid w:val="00CA11A8"/>
    <w:rsid w:val="00CA165C"/>
    <w:rsid w:val="00CA194C"/>
    <w:rsid w:val="00CA2B4F"/>
    <w:rsid w:val="00CA305B"/>
    <w:rsid w:val="00CA30C3"/>
    <w:rsid w:val="00CA3CD8"/>
    <w:rsid w:val="00CA5927"/>
    <w:rsid w:val="00CA635E"/>
    <w:rsid w:val="00CA68AD"/>
    <w:rsid w:val="00CA6BB0"/>
    <w:rsid w:val="00CA70CE"/>
    <w:rsid w:val="00CA74AB"/>
    <w:rsid w:val="00CA79EC"/>
    <w:rsid w:val="00CA7DBC"/>
    <w:rsid w:val="00CB002C"/>
    <w:rsid w:val="00CB059E"/>
    <w:rsid w:val="00CB1E4B"/>
    <w:rsid w:val="00CB21C1"/>
    <w:rsid w:val="00CB259F"/>
    <w:rsid w:val="00CB3137"/>
    <w:rsid w:val="00CB326C"/>
    <w:rsid w:val="00CB39C2"/>
    <w:rsid w:val="00CB4105"/>
    <w:rsid w:val="00CB44E4"/>
    <w:rsid w:val="00CB4C8C"/>
    <w:rsid w:val="00CB4E90"/>
    <w:rsid w:val="00CB5651"/>
    <w:rsid w:val="00CB5850"/>
    <w:rsid w:val="00CB5C99"/>
    <w:rsid w:val="00CB633B"/>
    <w:rsid w:val="00CB6782"/>
    <w:rsid w:val="00CB6E3E"/>
    <w:rsid w:val="00CB6FB0"/>
    <w:rsid w:val="00CC080A"/>
    <w:rsid w:val="00CC0D0F"/>
    <w:rsid w:val="00CC0DF6"/>
    <w:rsid w:val="00CC1275"/>
    <w:rsid w:val="00CC12EE"/>
    <w:rsid w:val="00CC3767"/>
    <w:rsid w:val="00CC42B1"/>
    <w:rsid w:val="00CC4BF1"/>
    <w:rsid w:val="00CC5100"/>
    <w:rsid w:val="00CC5767"/>
    <w:rsid w:val="00CC5D2F"/>
    <w:rsid w:val="00CC6886"/>
    <w:rsid w:val="00CC68CC"/>
    <w:rsid w:val="00CC701E"/>
    <w:rsid w:val="00CC7735"/>
    <w:rsid w:val="00CD0310"/>
    <w:rsid w:val="00CD1673"/>
    <w:rsid w:val="00CD23F6"/>
    <w:rsid w:val="00CD29AB"/>
    <w:rsid w:val="00CD2E48"/>
    <w:rsid w:val="00CD3766"/>
    <w:rsid w:val="00CD4826"/>
    <w:rsid w:val="00CD4B1D"/>
    <w:rsid w:val="00CD4E19"/>
    <w:rsid w:val="00CD6219"/>
    <w:rsid w:val="00CD700F"/>
    <w:rsid w:val="00CD7319"/>
    <w:rsid w:val="00CD7706"/>
    <w:rsid w:val="00CE020F"/>
    <w:rsid w:val="00CE0837"/>
    <w:rsid w:val="00CE148E"/>
    <w:rsid w:val="00CE208D"/>
    <w:rsid w:val="00CE2453"/>
    <w:rsid w:val="00CE32C9"/>
    <w:rsid w:val="00CE356D"/>
    <w:rsid w:val="00CE3FA4"/>
    <w:rsid w:val="00CE44F8"/>
    <w:rsid w:val="00CE5277"/>
    <w:rsid w:val="00CE5696"/>
    <w:rsid w:val="00CE5A63"/>
    <w:rsid w:val="00CE5B4D"/>
    <w:rsid w:val="00CE6075"/>
    <w:rsid w:val="00CE6358"/>
    <w:rsid w:val="00CE6686"/>
    <w:rsid w:val="00CE6E97"/>
    <w:rsid w:val="00CE77DD"/>
    <w:rsid w:val="00CE7868"/>
    <w:rsid w:val="00CE796C"/>
    <w:rsid w:val="00CF0BBC"/>
    <w:rsid w:val="00CF0C7E"/>
    <w:rsid w:val="00CF1B70"/>
    <w:rsid w:val="00CF1BEE"/>
    <w:rsid w:val="00CF1DD1"/>
    <w:rsid w:val="00CF2161"/>
    <w:rsid w:val="00CF2307"/>
    <w:rsid w:val="00CF26AE"/>
    <w:rsid w:val="00CF2D41"/>
    <w:rsid w:val="00CF2D54"/>
    <w:rsid w:val="00CF311F"/>
    <w:rsid w:val="00CF3255"/>
    <w:rsid w:val="00CF38C4"/>
    <w:rsid w:val="00CF3CED"/>
    <w:rsid w:val="00CF441F"/>
    <w:rsid w:val="00CF4F4B"/>
    <w:rsid w:val="00CF5047"/>
    <w:rsid w:val="00CF512F"/>
    <w:rsid w:val="00CF55FB"/>
    <w:rsid w:val="00CF5616"/>
    <w:rsid w:val="00CF5642"/>
    <w:rsid w:val="00CF75A7"/>
    <w:rsid w:val="00D00703"/>
    <w:rsid w:val="00D009DC"/>
    <w:rsid w:val="00D0101B"/>
    <w:rsid w:val="00D01344"/>
    <w:rsid w:val="00D01B90"/>
    <w:rsid w:val="00D01DD2"/>
    <w:rsid w:val="00D02224"/>
    <w:rsid w:val="00D024CD"/>
    <w:rsid w:val="00D02679"/>
    <w:rsid w:val="00D03082"/>
    <w:rsid w:val="00D0328F"/>
    <w:rsid w:val="00D034DA"/>
    <w:rsid w:val="00D03538"/>
    <w:rsid w:val="00D03D28"/>
    <w:rsid w:val="00D0421D"/>
    <w:rsid w:val="00D04323"/>
    <w:rsid w:val="00D046FD"/>
    <w:rsid w:val="00D047F7"/>
    <w:rsid w:val="00D049B8"/>
    <w:rsid w:val="00D04C8A"/>
    <w:rsid w:val="00D0515B"/>
    <w:rsid w:val="00D0516C"/>
    <w:rsid w:val="00D05B56"/>
    <w:rsid w:val="00D05C2F"/>
    <w:rsid w:val="00D05EE7"/>
    <w:rsid w:val="00D068D0"/>
    <w:rsid w:val="00D06FE0"/>
    <w:rsid w:val="00D07307"/>
    <w:rsid w:val="00D076A9"/>
    <w:rsid w:val="00D07754"/>
    <w:rsid w:val="00D078AE"/>
    <w:rsid w:val="00D078D1"/>
    <w:rsid w:val="00D07D8C"/>
    <w:rsid w:val="00D11C5B"/>
    <w:rsid w:val="00D123A4"/>
    <w:rsid w:val="00D12453"/>
    <w:rsid w:val="00D1293B"/>
    <w:rsid w:val="00D129A8"/>
    <w:rsid w:val="00D12FB9"/>
    <w:rsid w:val="00D13184"/>
    <w:rsid w:val="00D135F2"/>
    <w:rsid w:val="00D13D00"/>
    <w:rsid w:val="00D147C0"/>
    <w:rsid w:val="00D14E52"/>
    <w:rsid w:val="00D15696"/>
    <w:rsid w:val="00D15C51"/>
    <w:rsid w:val="00D16011"/>
    <w:rsid w:val="00D16A42"/>
    <w:rsid w:val="00D16C68"/>
    <w:rsid w:val="00D16DCA"/>
    <w:rsid w:val="00D17944"/>
    <w:rsid w:val="00D200BD"/>
    <w:rsid w:val="00D201AA"/>
    <w:rsid w:val="00D204A7"/>
    <w:rsid w:val="00D20AA5"/>
    <w:rsid w:val="00D22399"/>
    <w:rsid w:val="00D24145"/>
    <w:rsid w:val="00D259FA"/>
    <w:rsid w:val="00D2662C"/>
    <w:rsid w:val="00D27FA3"/>
    <w:rsid w:val="00D30784"/>
    <w:rsid w:val="00D3176C"/>
    <w:rsid w:val="00D31AAB"/>
    <w:rsid w:val="00D31B3F"/>
    <w:rsid w:val="00D31F31"/>
    <w:rsid w:val="00D32085"/>
    <w:rsid w:val="00D3255A"/>
    <w:rsid w:val="00D33751"/>
    <w:rsid w:val="00D34376"/>
    <w:rsid w:val="00D356BB"/>
    <w:rsid w:val="00D35AD0"/>
    <w:rsid w:val="00D35D4A"/>
    <w:rsid w:val="00D36F6E"/>
    <w:rsid w:val="00D372B0"/>
    <w:rsid w:val="00D37343"/>
    <w:rsid w:val="00D37E75"/>
    <w:rsid w:val="00D41C8E"/>
    <w:rsid w:val="00D41EC0"/>
    <w:rsid w:val="00D4205E"/>
    <w:rsid w:val="00D44E4C"/>
    <w:rsid w:val="00D458DD"/>
    <w:rsid w:val="00D4664E"/>
    <w:rsid w:val="00D47399"/>
    <w:rsid w:val="00D47BB2"/>
    <w:rsid w:val="00D47D04"/>
    <w:rsid w:val="00D504B9"/>
    <w:rsid w:val="00D5056A"/>
    <w:rsid w:val="00D50DCD"/>
    <w:rsid w:val="00D510A0"/>
    <w:rsid w:val="00D51214"/>
    <w:rsid w:val="00D5169D"/>
    <w:rsid w:val="00D522CB"/>
    <w:rsid w:val="00D527EE"/>
    <w:rsid w:val="00D529C4"/>
    <w:rsid w:val="00D53929"/>
    <w:rsid w:val="00D539D0"/>
    <w:rsid w:val="00D53FF6"/>
    <w:rsid w:val="00D540DC"/>
    <w:rsid w:val="00D54C0F"/>
    <w:rsid w:val="00D55616"/>
    <w:rsid w:val="00D5574C"/>
    <w:rsid w:val="00D55DAC"/>
    <w:rsid w:val="00D6153F"/>
    <w:rsid w:val="00D61982"/>
    <w:rsid w:val="00D61EA9"/>
    <w:rsid w:val="00D61EFF"/>
    <w:rsid w:val="00D62655"/>
    <w:rsid w:val="00D6267A"/>
    <w:rsid w:val="00D62998"/>
    <w:rsid w:val="00D631C2"/>
    <w:rsid w:val="00D63C50"/>
    <w:rsid w:val="00D647DE"/>
    <w:rsid w:val="00D6501F"/>
    <w:rsid w:val="00D65347"/>
    <w:rsid w:val="00D6564C"/>
    <w:rsid w:val="00D665F7"/>
    <w:rsid w:val="00D66952"/>
    <w:rsid w:val="00D67062"/>
    <w:rsid w:val="00D67D12"/>
    <w:rsid w:val="00D701D7"/>
    <w:rsid w:val="00D705FF"/>
    <w:rsid w:val="00D70B0C"/>
    <w:rsid w:val="00D7145C"/>
    <w:rsid w:val="00D729F8"/>
    <w:rsid w:val="00D73721"/>
    <w:rsid w:val="00D73BEE"/>
    <w:rsid w:val="00D744BC"/>
    <w:rsid w:val="00D75816"/>
    <w:rsid w:val="00D7585A"/>
    <w:rsid w:val="00D77C53"/>
    <w:rsid w:val="00D77E96"/>
    <w:rsid w:val="00D80618"/>
    <w:rsid w:val="00D807DF"/>
    <w:rsid w:val="00D80B04"/>
    <w:rsid w:val="00D81DA0"/>
    <w:rsid w:val="00D82339"/>
    <w:rsid w:val="00D82494"/>
    <w:rsid w:val="00D82FF2"/>
    <w:rsid w:val="00D83774"/>
    <w:rsid w:val="00D84A4B"/>
    <w:rsid w:val="00D85976"/>
    <w:rsid w:val="00D878E1"/>
    <w:rsid w:val="00D90A81"/>
    <w:rsid w:val="00D90B7D"/>
    <w:rsid w:val="00D90DCE"/>
    <w:rsid w:val="00D91258"/>
    <w:rsid w:val="00D915E8"/>
    <w:rsid w:val="00D92168"/>
    <w:rsid w:val="00D9231C"/>
    <w:rsid w:val="00D92A5E"/>
    <w:rsid w:val="00D935BD"/>
    <w:rsid w:val="00D940B5"/>
    <w:rsid w:val="00D94118"/>
    <w:rsid w:val="00D94234"/>
    <w:rsid w:val="00D94850"/>
    <w:rsid w:val="00D94AC7"/>
    <w:rsid w:val="00D953F0"/>
    <w:rsid w:val="00D9582D"/>
    <w:rsid w:val="00D95CB0"/>
    <w:rsid w:val="00D960DF"/>
    <w:rsid w:val="00D9654F"/>
    <w:rsid w:val="00D966FE"/>
    <w:rsid w:val="00D968B9"/>
    <w:rsid w:val="00D977C0"/>
    <w:rsid w:val="00D97E14"/>
    <w:rsid w:val="00DA00A3"/>
    <w:rsid w:val="00DA017A"/>
    <w:rsid w:val="00DA0727"/>
    <w:rsid w:val="00DA0C5B"/>
    <w:rsid w:val="00DA13F3"/>
    <w:rsid w:val="00DA2353"/>
    <w:rsid w:val="00DA26CA"/>
    <w:rsid w:val="00DA2DE3"/>
    <w:rsid w:val="00DA349A"/>
    <w:rsid w:val="00DA3633"/>
    <w:rsid w:val="00DA3645"/>
    <w:rsid w:val="00DA3D19"/>
    <w:rsid w:val="00DA400B"/>
    <w:rsid w:val="00DA442F"/>
    <w:rsid w:val="00DA6443"/>
    <w:rsid w:val="00DA6B5E"/>
    <w:rsid w:val="00DA7146"/>
    <w:rsid w:val="00DA716A"/>
    <w:rsid w:val="00DA783D"/>
    <w:rsid w:val="00DA7B82"/>
    <w:rsid w:val="00DB0B2F"/>
    <w:rsid w:val="00DB0EA3"/>
    <w:rsid w:val="00DB128A"/>
    <w:rsid w:val="00DB1F4F"/>
    <w:rsid w:val="00DB2CD0"/>
    <w:rsid w:val="00DB354F"/>
    <w:rsid w:val="00DB37EE"/>
    <w:rsid w:val="00DB401F"/>
    <w:rsid w:val="00DB4450"/>
    <w:rsid w:val="00DB4EE7"/>
    <w:rsid w:val="00DB521D"/>
    <w:rsid w:val="00DB58B9"/>
    <w:rsid w:val="00DB5971"/>
    <w:rsid w:val="00DB5A93"/>
    <w:rsid w:val="00DB5D51"/>
    <w:rsid w:val="00DB5F53"/>
    <w:rsid w:val="00DB650F"/>
    <w:rsid w:val="00DB6705"/>
    <w:rsid w:val="00DB6804"/>
    <w:rsid w:val="00DB6B6A"/>
    <w:rsid w:val="00DB6C1C"/>
    <w:rsid w:val="00DB7B69"/>
    <w:rsid w:val="00DC0040"/>
    <w:rsid w:val="00DC07D5"/>
    <w:rsid w:val="00DC0A2F"/>
    <w:rsid w:val="00DC0DBE"/>
    <w:rsid w:val="00DC234A"/>
    <w:rsid w:val="00DC2947"/>
    <w:rsid w:val="00DC3AF0"/>
    <w:rsid w:val="00DC41E4"/>
    <w:rsid w:val="00DC496E"/>
    <w:rsid w:val="00DC5116"/>
    <w:rsid w:val="00DC61E4"/>
    <w:rsid w:val="00DC6383"/>
    <w:rsid w:val="00DC6DB6"/>
    <w:rsid w:val="00DC78F4"/>
    <w:rsid w:val="00DC7C77"/>
    <w:rsid w:val="00DC7FD5"/>
    <w:rsid w:val="00DD02FF"/>
    <w:rsid w:val="00DD0581"/>
    <w:rsid w:val="00DD24F9"/>
    <w:rsid w:val="00DD26EC"/>
    <w:rsid w:val="00DD2DFB"/>
    <w:rsid w:val="00DD3604"/>
    <w:rsid w:val="00DD3F4D"/>
    <w:rsid w:val="00DD55CC"/>
    <w:rsid w:val="00DD6A8C"/>
    <w:rsid w:val="00DD6F2E"/>
    <w:rsid w:val="00DD72E1"/>
    <w:rsid w:val="00DD7A65"/>
    <w:rsid w:val="00DD7EA2"/>
    <w:rsid w:val="00DE00F2"/>
    <w:rsid w:val="00DE07EF"/>
    <w:rsid w:val="00DE117F"/>
    <w:rsid w:val="00DE1F4D"/>
    <w:rsid w:val="00DE1F55"/>
    <w:rsid w:val="00DE2891"/>
    <w:rsid w:val="00DE2C4B"/>
    <w:rsid w:val="00DE2D17"/>
    <w:rsid w:val="00DE2F5F"/>
    <w:rsid w:val="00DE353C"/>
    <w:rsid w:val="00DE3783"/>
    <w:rsid w:val="00DE401C"/>
    <w:rsid w:val="00DE4222"/>
    <w:rsid w:val="00DE6E2F"/>
    <w:rsid w:val="00DE6F47"/>
    <w:rsid w:val="00DE73AD"/>
    <w:rsid w:val="00DE7D13"/>
    <w:rsid w:val="00DE7FD8"/>
    <w:rsid w:val="00DF007B"/>
    <w:rsid w:val="00DF1EAE"/>
    <w:rsid w:val="00DF35C3"/>
    <w:rsid w:val="00DF380E"/>
    <w:rsid w:val="00DF3816"/>
    <w:rsid w:val="00DF3818"/>
    <w:rsid w:val="00DF3F94"/>
    <w:rsid w:val="00DF4369"/>
    <w:rsid w:val="00DF57EF"/>
    <w:rsid w:val="00DF5970"/>
    <w:rsid w:val="00DF5B14"/>
    <w:rsid w:val="00DF63FA"/>
    <w:rsid w:val="00DF66E2"/>
    <w:rsid w:val="00DF7220"/>
    <w:rsid w:val="00DF7C7B"/>
    <w:rsid w:val="00E001FD"/>
    <w:rsid w:val="00E00A1C"/>
    <w:rsid w:val="00E00D60"/>
    <w:rsid w:val="00E0119E"/>
    <w:rsid w:val="00E012CC"/>
    <w:rsid w:val="00E0147A"/>
    <w:rsid w:val="00E0220A"/>
    <w:rsid w:val="00E0220E"/>
    <w:rsid w:val="00E02961"/>
    <w:rsid w:val="00E02A1E"/>
    <w:rsid w:val="00E02B71"/>
    <w:rsid w:val="00E02DEB"/>
    <w:rsid w:val="00E03135"/>
    <w:rsid w:val="00E0326A"/>
    <w:rsid w:val="00E03999"/>
    <w:rsid w:val="00E0399E"/>
    <w:rsid w:val="00E042A1"/>
    <w:rsid w:val="00E048C8"/>
    <w:rsid w:val="00E05CF4"/>
    <w:rsid w:val="00E05E82"/>
    <w:rsid w:val="00E06C30"/>
    <w:rsid w:val="00E07425"/>
    <w:rsid w:val="00E1043E"/>
    <w:rsid w:val="00E104FA"/>
    <w:rsid w:val="00E1082A"/>
    <w:rsid w:val="00E10956"/>
    <w:rsid w:val="00E10E50"/>
    <w:rsid w:val="00E110B5"/>
    <w:rsid w:val="00E11166"/>
    <w:rsid w:val="00E12471"/>
    <w:rsid w:val="00E12516"/>
    <w:rsid w:val="00E12818"/>
    <w:rsid w:val="00E1286F"/>
    <w:rsid w:val="00E12B40"/>
    <w:rsid w:val="00E12D39"/>
    <w:rsid w:val="00E13182"/>
    <w:rsid w:val="00E14305"/>
    <w:rsid w:val="00E14523"/>
    <w:rsid w:val="00E14972"/>
    <w:rsid w:val="00E14CB9"/>
    <w:rsid w:val="00E151F2"/>
    <w:rsid w:val="00E15383"/>
    <w:rsid w:val="00E15A05"/>
    <w:rsid w:val="00E15C82"/>
    <w:rsid w:val="00E1738C"/>
    <w:rsid w:val="00E201C0"/>
    <w:rsid w:val="00E2031A"/>
    <w:rsid w:val="00E20E3A"/>
    <w:rsid w:val="00E21ABD"/>
    <w:rsid w:val="00E22775"/>
    <w:rsid w:val="00E22B0E"/>
    <w:rsid w:val="00E22C2F"/>
    <w:rsid w:val="00E22D28"/>
    <w:rsid w:val="00E22F81"/>
    <w:rsid w:val="00E22F87"/>
    <w:rsid w:val="00E230E3"/>
    <w:rsid w:val="00E23C97"/>
    <w:rsid w:val="00E24727"/>
    <w:rsid w:val="00E265A7"/>
    <w:rsid w:val="00E2667E"/>
    <w:rsid w:val="00E266FE"/>
    <w:rsid w:val="00E267FF"/>
    <w:rsid w:val="00E27123"/>
    <w:rsid w:val="00E27B80"/>
    <w:rsid w:val="00E30EDF"/>
    <w:rsid w:val="00E31B43"/>
    <w:rsid w:val="00E31FBA"/>
    <w:rsid w:val="00E33513"/>
    <w:rsid w:val="00E33A4F"/>
    <w:rsid w:val="00E33B50"/>
    <w:rsid w:val="00E33C4A"/>
    <w:rsid w:val="00E33D76"/>
    <w:rsid w:val="00E33F3E"/>
    <w:rsid w:val="00E341E5"/>
    <w:rsid w:val="00E34315"/>
    <w:rsid w:val="00E34347"/>
    <w:rsid w:val="00E34F7C"/>
    <w:rsid w:val="00E34FE4"/>
    <w:rsid w:val="00E35FBC"/>
    <w:rsid w:val="00E36150"/>
    <w:rsid w:val="00E36AAE"/>
    <w:rsid w:val="00E37198"/>
    <w:rsid w:val="00E3774C"/>
    <w:rsid w:val="00E41313"/>
    <w:rsid w:val="00E41773"/>
    <w:rsid w:val="00E41ACD"/>
    <w:rsid w:val="00E41B6A"/>
    <w:rsid w:val="00E42FE6"/>
    <w:rsid w:val="00E43327"/>
    <w:rsid w:val="00E44370"/>
    <w:rsid w:val="00E458DC"/>
    <w:rsid w:val="00E45E8E"/>
    <w:rsid w:val="00E460B6"/>
    <w:rsid w:val="00E469D8"/>
    <w:rsid w:val="00E46BD2"/>
    <w:rsid w:val="00E473D4"/>
    <w:rsid w:val="00E474CF"/>
    <w:rsid w:val="00E477BA"/>
    <w:rsid w:val="00E513F6"/>
    <w:rsid w:val="00E51EC6"/>
    <w:rsid w:val="00E52B4E"/>
    <w:rsid w:val="00E52F3B"/>
    <w:rsid w:val="00E52F80"/>
    <w:rsid w:val="00E53775"/>
    <w:rsid w:val="00E53D94"/>
    <w:rsid w:val="00E53DEA"/>
    <w:rsid w:val="00E5424B"/>
    <w:rsid w:val="00E544BA"/>
    <w:rsid w:val="00E55B64"/>
    <w:rsid w:val="00E560DF"/>
    <w:rsid w:val="00E5623F"/>
    <w:rsid w:val="00E564F4"/>
    <w:rsid w:val="00E56788"/>
    <w:rsid w:val="00E56861"/>
    <w:rsid w:val="00E571BC"/>
    <w:rsid w:val="00E57D8A"/>
    <w:rsid w:val="00E61088"/>
    <w:rsid w:val="00E611FE"/>
    <w:rsid w:val="00E616DB"/>
    <w:rsid w:val="00E62442"/>
    <w:rsid w:val="00E627A4"/>
    <w:rsid w:val="00E630ED"/>
    <w:rsid w:val="00E6437C"/>
    <w:rsid w:val="00E65237"/>
    <w:rsid w:val="00E65BCF"/>
    <w:rsid w:val="00E66376"/>
    <w:rsid w:val="00E67862"/>
    <w:rsid w:val="00E70068"/>
    <w:rsid w:val="00E70ACF"/>
    <w:rsid w:val="00E70D46"/>
    <w:rsid w:val="00E712A9"/>
    <w:rsid w:val="00E713BC"/>
    <w:rsid w:val="00E72444"/>
    <w:rsid w:val="00E72A6D"/>
    <w:rsid w:val="00E72CF3"/>
    <w:rsid w:val="00E73B83"/>
    <w:rsid w:val="00E7410F"/>
    <w:rsid w:val="00E74E60"/>
    <w:rsid w:val="00E74EC5"/>
    <w:rsid w:val="00E75AD1"/>
    <w:rsid w:val="00E763A2"/>
    <w:rsid w:val="00E76B86"/>
    <w:rsid w:val="00E77F1A"/>
    <w:rsid w:val="00E8008A"/>
    <w:rsid w:val="00E809F3"/>
    <w:rsid w:val="00E80A0C"/>
    <w:rsid w:val="00E80C21"/>
    <w:rsid w:val="00E81796"/>
    <w:rsid w:val="00E820BD"/>
    <w:rsid w:val="00E82179"/>
    <w:rsid w:val="00E8227B"/>
    <w:rsid w:val="00E825C0"/>
    <w:rsid w:val="00E83006"/>
    <w:rsid w:val="00E8342F"/>
    <w:rsid w:val="00E839E8"/>
    <w:rsid w:val="00E83ED3"/>
    <w:rsid w:val="00E84210"/>
    <w:rsid w:val="00E844CD"/>
    <w:rsid w:val="00E847A7"/>
    <w:rsid w:val="00E84FE5"/>
    <w:rsid w:val="00E8583C"/>
    <w:rsid w:val="00E86682"/>
    <w:rsid w:val="00E86E79"/>
    <w:rsid w:val="00E879B9"/>
    <w:rsid w:val="00E906B4"/>
    <w:rsid w:val="00E9095B"/>
    <w:rsid w:val="00E90B13"/>
    <w:rsid w:val="00E90D3D"/>
    <w:rsid w:val="00E9145E"/>
    <w:rsid w:val="00E9164E"/>
    <w:rsid w:val="00E91B24"/>
    <w:rsid w:val="00E926B8"/>
    <w:rsid w:val="00E927BF"/>
    <w:rsid w:val="00E936DA"/>
    <w:rsid w:val="00E9399B"/>
    <w:rsid w:val="00E939A7"/>
    <w:rsid w:val="00E93DBD"/>
    <w:rsid w:val="00E94008"/>
    <w:rsid w:val="00E94762"/>
    <w:rsid w:val="00E956BA"/>
    <w:rsid w:val="00E96B52"/>
    <w:rsid w:val="00E97230"/>
    <w:rsid w:val="00E97238"/>
    <w:rsid w:val="00E97557"/>
    <w:rsid w:val="00EA0018"/>
    <w:rsid w:val="00EA08BE"/>
    <w:rsid w:val="00EA0A85"/>
    <w:rsid w:val="00EA14B0"/>
    <w:rsid w:val="00EA2244"/>
    <w:rsid w:val="00EA3281"/>
    <w:rsid w:val="00EA38EC"/>
    <w:rsid w:val="00EA3D19"/>
    <w:rsid w:val="00EA4DDC"/>
    <w:rsid w:val="00EA51A9"/>
    <w:rsid w:val="00EA66AA"/>
    <w:rsid w:val="00EA6FA7"/>
    <w:rsid w:val="00EB067F"/>
    <w:rsid w:val="00EB1150"/>
    <w:rsid w:val="00EB17BE"/>
    <w:rsid w:val="00EB1A1B"/>
    <w:rsid w:val="00EB1BE9"/>
    <w:rsid w:val="00EB1F02"/>
    <w:rsid w:val="00EB2E64"/>
    <w:rsid w:val="00EB3290"/>
    <w:rsid w:val="00EB359C"/>
    <w:rsid w:val="00EB4483"/>
    <w:rsid w:val="00EB5BC5"/>
    <w:rsid w:val="00EB6097"/>
    <w:rsid w:val="00EB60C1"/>
    <w:rsid w:val="00EB6212"/>
    <w:rsid w:val="00EB641C"/>
    <w:rsid w:val="00EB6BB5"/>
    <w:rsid w:val="00EB6E30"/>
    <w:rsid w:val="00EB73F4"/>
    <w:rsid w:val="00EB7618"/>
    <w:rsid w:val="00EB7915"/>
    <w:rsid w:val="00EB792F"/>
    <w:rsid w:val="00EB7B51"/>
    <w:rsid w:val="00EB7E9E"/>
    <w:rsid w:val="00EB7F93"/>
    <w:rsid w:val="00EC034B"/>
    <w:rsid w:val="00EC0806"/>
    <w:rsid w:val="00EC086C"/>
    <w:rsid w:val="00EC1720"/>
    <w:rsid w:val="00EC2DB7"/>
    <w:rsid w:val="00EC31AD"/>
    <w:rsid w:val="00EC337D"/>
    <w:rsid w:val="00EC3F10"/>
    <w:rsid w:val="00EC40F8"/>
    <w:rsid w:val="00EC42D0"/>
    <w:rsid w:val="00EC638F"/>
    <w:rsid w:val="00EC7927"/>
    <w:rsid w:val="00ED070B"/>
    <w:rsid w:val="00ED095E"/>
    <w:rsid w:val="00ED1375"/>
    <w:rsid w:val="00ED1A0B"/>
    <w:rsid w:val="00ED1EF0"/>
    <w:rsid w:val="00ED2167"/>
    <w:rsid w:val="00ED27DD"/>
    <w:rsid w:val="00ED29FF"/>
    <w:rsid w:val="00ED3706"/>
    <w:rsid w:val="00ED3C37"/>
    <w:rsid w:val="00ED3FF2"/>
    <w:rsid w:val="00ED5162"/>
    <w:rsid w:val="00ED5669"/>
    <w:rsid w:val="00ED6756"/>
    <w:rsid w:val="00ED697C"/>
    <w:rsid w:val="00EE06CA"/>
    <w:rsid w:val="00EE101E"/>
    <w:rsid w:val="00EE1CF9"/>
    <w:rsid w:val="00EE2314"/>
    <w:rsid w:val="00EE38B1"/>
    <w:rsid w:val="00EE3F69"/>
    <w:rsid w:val="00EE4005"/>
    <w:rsid w:val="00EE43AD"/>
    <w:rsid w:val="00EE4874"/>
    <w:rsid w:val="00EE48D6"/>
    <w:rsid w:val="00EE4A6E"/>
    <w:rsid w:val="00EE4BAB"/>
    <w:rsid w:val="00EE5100"/>
    <w:rsid w:val="00EE5328"/>
    <w:rsid w:val="00EE5B38"/>
    <w:rsid w:val="00EE5CE8"/>
    <w:rsid w:val="00EE62F4"/>
    <w:rsid w:val="00EE6404"/>
    <w:rsid w:val="00EE6B22"/>
    <w:rsid w:val="00EE6BA6"/>
    <w:rsid w:val="00EE746D"/>
    <w:rsid w:val="00EE7501"/>
    <w:rsid w:val="00EE7922"/>
    <w:rsid w:val="00EE79A6"/>
    <w:rsid w:val="00EE7EB7"/>
    <w:rsid w:val="00EF0B2B"/>
    <w:rsid w:val="00EF11DF"/>
    <w:rsid w:val="00EF130D"/>
    <w:rsid w:val="00EF14D4"/>
    <w:rsid w:val="00EF2280"/>
    <w:rsid w:val="00EF30E0"/>
    <w:rsid w:val="00EF3D05"/>
    <w:rsid w:val="00EF42CF"/>
    <w:rsid w:val="00EF5403"/>
    <w:rsid w:val="00EF567D"/>
    <w:rsid w:val="00EF5F11"/>
    <w:rsid w:val="00EF6111"/>
    <w:rsid w:val="00EF62D0"/>
    <w:rsid w:val="00EF6918"/>
    <w:rsid w:val="00EF6B45"/>
    <w:rsid w:val="00EF7A5A"/>
    <w:rsid w:val="00F005A0"/>
    <w:rsid w:val="00F010CA"/>
    <w:rsid w:val="00F01835"/>
    <w:rsid w:val="00F01DE9"/>
    <w:rsid w:val="00F0229D"/>
    <w:rsid w:val="00F02B1B"/>
    <w:rsid w:val="00F0306B"/>
    <w:rsid w:val="00F032BB"/>
    <w:rsid w:val="00F032C8"/>
    <w:rsid w:val="00F0341F"/>
    <w:rsid w:val="00F03567"/>
    <w:rsid w:val="00F03C8C"/>
    <w:rsid w:val="00F03DD3"/>
    <w:rsid w:val="00F044C6"/>
    <w:rsid w:val="00F04BBE"/>
    <w:rsid w:val="00F051AC"/>
    <w:rsid w:val="00F0646B"/>
    <w:rsid w:val="00F06616"/>
    <w:rsid w:val="00F067C1"/>
    <w:rsid w:val="00F07485"/>
    <w:rsid w:val="00F07584"/>
    <w:rsid w:val="00F07622"/>
    <w:rsid w:val="00F10BC6"/>
    <w:rsid w:val="00F11139"/>
    <w:rsid w:val="00F11352"/>
    <w:rsid w:val="00F1157B"/>
    <w:rsid w:val="00F118C1"/>
    <w:rsid w:val="00F11AD0"/>
    <w:rsid w:val="00F12313"/>
    <w:rsid w:val="00F1254C"/>
    <w:rsid w:val="00F12C21"/>
    <w:rsid w:val="00F13B2C"/>
    <w:rsid w:val="00F13D34"/>
    <w:rsid w:val="00F14602"/>
    <w:rsid w:val="00F1498D"/>
    <w:rsid w:val="00F14A8D"/>
    <w:rsid w:val="00F14B96"/>
    <w:rsid w:val="00F14DDF"/>
    <w:rsid w:val="00F150F9"/>
    <w:rsid w:val="00F152AD"/>
    <w:rsid w:val="00F15926"/>
    <w:rsid w:val="00F15BA3"/>
    <w:rsid w:val="00F15BB3"/>
    <w:rsid w:val="00F15C96"/>
    <w:rsid w:val="00F163BF"/>
    <w:rsid w:val="00F165B7"/>
    <w:rsid w:val="00F20C9C"/>
    <w:rsid w:val="00F216E9"/>
    <w:rsid w:val="00F21827"/>
    <w:rsid w:val="00F21999"/>
    <w:rsid w:val="00F21A00"/>
    <w:rsid w:val="00F21C55"/>
    <w:rsid w:val="00F2285F"/>
    <w:rsid w:val="00F22C7B"/>
    <w:rsid w:val="00F23155"/>
    <w:rsid w:val="00F23EE4"/>
    <w:rsid w:val="00F24236"/>
    <w:rsid w:val="00F24551"/>
    <w:rsid w:val="00F24E0E"/>
    <w:rsid w:val="00F25707"/>
    <w:rsid w:val="00F25AE7"/>
    <w:rsid w:val="00F2652F"/>
    <w:rsid w:val="00F26693"/>
    <w:rsid w:val="00F26963"/>
    <w:rsid w:val="00F26A13"/>
    <w:rsid w:val="00F27D3B"/>
    <w:rsid w:val="00F31261"/>
    <w:rsid w:val="00F31BB3"/>
    <w:rsid w:val="00F31C67"/>
    <w:rsid w:val="00F323C3"/>
    <w:rsid w:val="00F32A15"/>
    <w:rsid w:val="00F32C86"/>
    <w:rsid w:val="00F32EE6"/>
    <w:rsid w:val="00F32F3C"/>
    <w:rsid w:val="00F3331A"/>
    <w:rsid w:val="00F3379C"/>
    <w:rsid w:val="00F339EC"/>
    <w:rsid w:val="00F3443B"/>
    <w:rsid w:val="00F345FC"/>
    <w:rsid w:val="00F34FDD"/>
    <w:rsid w:val="00F350BF"/>
    <w:rsid w:val="00F35279"/>
    <w:rsid w:val="00F3565C"/>
    <w:rsid w:val="00F35F1A"/>
    <w:rsid w:val="00F36130"/>
    <w:rsid w:val="00F3644F"/>
    <w:rsid w:val="00F36B71"/>
    <w:rsid w:val="00F373AE"/>
    <w:rsid w:val="00F4032F"/>
    <w:rsid w:val="00F40360"/>
    <w:rsid w:val="00F403E5"/>
    <w:rsid w:val="00F40444"/>
    <w:rsid w:val="00F40CE6"/>
    <w:rsid w:val="00F40EE3"/>
    <w:rsid w:val="00F41B59"/>
    <w:rsid w:val="00F41C28"/>
    <w:rsid w:val="00F42099"/>
    <w:rsid w:val="00F423BD"/>
    <w:rsid w:val="00F428DA"/>
    <w:rsid w:val="00F429F4"/>
    <w:rsid w:val="00F431C5"/>
    <w:rsid w:val="00F432FF"/>
    <w:rsid w:val="00F43DD9"/>
    <w:rsid w:val="00F4446C"/>
    <w:rsid w:val="00F456D2"/>
    <w:rsid w:val="00F45975"/>
    <w:rsid w:val="00F45B08"/>
    <w:rsid w:val="00F46407"/>
    <w:rsid w:val="00F46431"/>
    <w:rsid w:val="00F469AD"/>
    <w:rsid w:val="00F46F8B"/>
    <w:rsid w:val="00F4715C"/>
    <w:rsid w:val="00F473C6"/>
    <w:rsid w:val="00F47C9F"/>
    <w:rsid w:val="00F503C7"/>
    <w:rsid w:val="00F504D2"/>
    <w:rsid w:val="00F50CE8"/>
    <w:rsid w:val="00F51361"/>
    <w:rsid w:val="00F52330"/>
    <w:rsid w:val="00F5364B"/>
    <w:rsid w:val="00F5400F"/>
    <w:rsid w:val="00F54029"/>
    <w:rsid w:val="00F54603"/>
    <w:rsid w:val="00F54772"/>
    <w:rsid w:val="00F54869"/>
    <w:rsid w:val="00F549DA"/>
    <w:rsid w:val="00F555A5"/>
    <w:rsid w:val="00F556B2"/>
    <w:rsid w:val="00F565E8"/>
    <w:rsid w:val="00F56952"/>
    <w:rsid w:val="00F56CB4"/>
    <w:rsid w:val="00F5754B"/>
    <w:rsid w:val="00F576DE"/>
    <w:rsid w:val="00F57747"/>
    <w:rsid w:val="00F578BC"/>
    <w:rsid w:val="00F60CFE"/>
    <w:rsid w:val="00F633F1"/>
    <w:rsid w:val="00F63BF7"/>
    <w:rsid w:val="00F6453E"/>
    <w:rsid w:val="00F65003"/>
    <w:rsid w:val="00F65215"/>
    <w:rsid w:val="00F65617"/>
    <w:rsid w:val="00F65A88"/>
    <w:rsid w:val="00F66494"/>
    <w:rsid w:val="00F671EB"/>
    <w:rsid w:val="00F67D12"/>
    <w:rsid w:val="00F708B2"/>
    <w:rsid w:val="00F710BE"/>
    <w:rsid w:val="00F718E1"/>
    <w:rsid w:val="00F71D7B"/>
    <w:rsid w:val="00F72016"/>
    <w:rsid w:val="00F72018"/>
    <w:rsid w:val="00F72684"/>
    <w:rsid w:val="00F72DAD"/>
    <w:rsid w:val="00F736D2"/>
    <w:rsid w:val="00F7564C"/>
    <w:rsid w:val="00F7579A"/>
    <w:rsid w:val="00F76220"/>
    <w:rsid w:val="00F7660B"/>
    <w:rsid w:val="00F769BE"/>
    <w:rsid w:val="00F7735C"/>
    <w:rsid w:val="00F77BD5"/>
    <w:rsid w:val="00F77DF9"/>
    <w:rsid w:val="00F82292"/>
    <w:rsid w:val="00F829D2"/>
    <w:rsid w:val="00F82E6B"/>
    <w:rsid w:val="00F83662"/>
    <w:rsid w:val="00F838C0"/>
    <w:rsid w:val="00F859FC"/>
    <w:rsid w:val="00F85F83"/>
    <w:rsid w:val="00F860BC"/>
    <w:rsid w:val="00F87790"/>
    <w:rsid w:val="00F906CC"/>
    <w:rsid w:val="00F907CF"/>
    <w:rsid w:val="00F90A2C"/>
    <w:rsid w:val="00F9116C"/>
    <w:rsid w:val="00F912FD"/>
    <w:rsid w:val="00F91764"/>
    <w:rsid w:val="00F91CBC"/>
    <w:rsid w:val="00F91D43"/>
    <w:rsid w:val="00F929E2"/>
    <w:rsid w:val="00F9367F"/>
    <w:rsid w:val="00F9385C"/>
    <w:rsid w:val="00F93B15"/>
    <w:rsid w:val="00F941A7"/>
    <w:rsid w:val="00F9422F"/>
    <w:rsid w:val="00F94318"/>
    <w:rsid w:val="00F9485D"/>
    <w:rsid w:val="00F95411"/>
    <w:rsid w:val="00F95642"/>
    <w:rsid w:val="00F96063"/>
    <w:rsid w:val="00F96339"/>
    <w:rsid w:val="00F966EC"/>
    <w:rsid w:val="00F9759A"/>
    <w:rsid w:val="00F97694"/>
    <w:rsid w:val="00F97777"/>
    <w:rsid w:val="00F97859"/>
    <w:rsid w:val="00F97973"/>
    <w:rsid w:val="00F97B71"/>
    <w:rsid w:val="00FA04AB"/>
    <w:rsid w:val="00FA06A3"/>
    <w:rsid w:val="00FA0BC7"/>
    <w:rsid w:val="00FA2CFC"/>
    <w:rsid w:val="00FA2DDA"/>
    <w:rsid w:val="00FA34CA"/>
    <w:rsid w:val="00FA3AA9"/>
    <w:rsid w:val="00FA3E3E"/>
    <w:rsid w:val="00FA4A55"/>
    <w:rsid w:val="00FA4D4F"/>
    <w:rsid w:val="00FA54E8"/>
    <w:rsid w:val="00FA5FE8"/>
    <w:rsid w:val="00FA668B"/>
    <w:rsid w:val="00FA67CF"/>
    <w:rsid w:val="00FA71BD"/>
    <w:rsid w:val="00FA7E83"/>
    <w:rsid w:val="00FA7EA7"/>
    <w:rsid w:val="00FB2D17"/>
    <w:rsid w:val="00FB2F69"/>
    <w:rsid w:val="00FB32FC"/>
    <w:rsid w:val="00FB368B"/>
    <w:rsid w:val="00FB3A3A"/>
    <w:rsid w:val="00FB3BC2"/>
    <w:rsid w:val="00FB3E38"/>
    <w:rsid w:val="00FB41B1"/>
    <w:rsid w:val="00FB4217"/>
    <w:rsid w:val="00FB4379"/>
    <w:rsid w:val="00FB45FF"/>
    <w:rsid w:val="00FB4DDB"/>
    <w:rsid w:val="00FB5C9C"/>
    <w:rsid w:val="00FB5D97"/>
    <w:rsid w:val="00FB61EA"/>
    <w:rsid w:val="00FB62B6"/>
    <w:rsid w:val="00FB6668"/>
    <w:rsid w:val="00FB6C7A"/>
    <w:rsid w:val="00FB732E"/>
    <w:rsid w:val="00FB7760"/>
    <w:rsid w:val="00FB79F7"/>
    <w:rsid w:val="00FC09E7"/>
    <w:rsid w:val="00FC1CA5"/>
    <w:rsid w:val="00FC1D8E"/>
    <w:rsid w:val="00FC261C"/>
    <w:rsid w:val="00FC2733"/>
    <w:rsid w:val="00FC2979"/>
    <w:rsid w:val="00FC3963"/>
    <w:rsid w:val="00FC41CD"/>
    <w:rsid w:val="00FC6013"/>
    <w:rsid w:val="00FC6D6C"/>
    <w:rsid w:val="00FC72BD"/>
    <w:rsid w:val="00FC7D17"/>
    <w:rsid w:val="00FD02F6"/>
    <w:rsid w:val="00FD1C3C"/>
    <w:rsid w:val="00FD1CEF"/>
    <w:rsid w:val="00FD1E2D"/>
    <w:rsid w:val="00FD24F6"/>
    <w:rsid w:val="00FD27FD"/>
    <w:rsid w:val="00FD2DB1"/>
    <w:rsid w:val="00FD3757"/>
    <w:rsid w:val="00FD38A8"/>
    <w:rsid w:val="00FD48C1"/>
    <w:rsid w:val="00FD51B0"/>
    <w:rsid w:val="00FD567C"/>
    <w:rsid w:val="00FD6AC8"/>
    <w:rsid w:val="00FD75F8"/>
    <w:rsid w:val="00FE0A6C"/>
    <w:rsid w:val="00FE0CF8"/>
    <w:rsid w:val="00FE1727"/>
    <w:rsid w:val="00FE18B8"/>
    <w:rsid w:val="00FE247E"/>
    <w:rsid w:val="00FE2742"/>
    <w:rsid w:val="00FE34B9"/>
    <w:rsid w:val="00FE3638"/>
    <w:rsid w:val="00FE3A67"/>
    <w:rsid w:val="00FE3EA1"/>
    <w:rsid w:val="00FE4818"/>
    <w:rsid w:val="00FE4CA4"/>
    <w:rsid w:val="00FE5140"/>
    <w:rsid w:val="00FE5577"/>
    <w:rsid w:val="00FE5AE4"/>
    <w:rsid w:val="00FE5D80"/>
    <w:rsid w:val="00FE637F"/>
    <w:rsid w:val="00FE64EE"/>
    <w:rsid w:val="00FE73F7"/>
    <w:rsid w:val="00FE745E"/>
    <w:rsid w:val="00FE7865"/>
    <w:rsid w:val="00FF06A0"/>
    <w:rsid w:val="00FF0BB0"/>
    <w:rsid w:val="00FF1342"/>
    <w:rsid w:val="00FF1513"/>
    <w:rsid w:val="00FF1577"/>
    <w:rsid w:val="00FF200B"/>
    <w:rsid w:val="00FF2145"/>
    <w:rsid w:val="00FF3081"/>
    <w:rsid w:val="00FF3334"/>
    <w:rsid w:val="00FF36C6"/>
    <w:rsid w:val="00FF416E"/>
    <w:rsid w:val="00FF4D06"/>
    <w:rsid w:val="00FF57F1"/>
    <w:rsid w:val="00FF59BB"/>
    <w:rsid w:val="00FF59BE"/>
    <w:rsid w:val="00FF6ADB"/>
    <w:rsid w:val="00FF6C36"/>
    <w:rsid w:val="00FF7A31"/>
    <w:rsid w:val="00FF7F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503161B-2F2C-4A90-B4CF-434067EF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jc w:val="both"/>
      </w:pPr>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382195"/>
    <w:pPr>
      <w:tabs>
        <w:tab w:val="left" w:pos="1260"/>
        <w:tab w:val="right" w:leader="dot" w:pos="9072"/>
      </w:tabs>
      <w:ind w:leftChars="200" w:left="20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82195"/>
    <w:pPr>
      <w:tabs>
        <w:tab w:val="right" w:leader="dot" w:pos="9072"/>
      </w:tabs>
      <w:jc w:val="left"/>
    </w:pPr>
  </w:style>
  <w:style w:type="paragraph" w:styleId="32">
    <w:name w:val="toc 3"/>
    <w:basedOn w:val="a"/>
    <w:next w:val="a"/>
    <w:autoRedefine/>
    <w:semiHidden/>
    <w:qFormat/>
    <w:rsid w:val="00382195"/>
    <w:pPr>
      <w:ind w:leftChars="400" w:left="40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uiPriority w:val="99"/>
    <w:qFormat/>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7883">
      <w:bodyDiv w:val="1"/>
      <w:marLeft w:val="0"/>
      <w:marRight w:val="0"/>
      <w:marTop w:val="0"/>
      <w:marBottom w:val="0"/>
      <w:divBdr>
        <w:top w:val="none" w:sz="0" w:space="0" w:color="auto"/>
        <w:left w:val="none" w:sz="0" w:space="0" w:color="auto"/>
        <w:bottom w:val="none" w:sz="0" w:space="0" w:color="auto"/>
        <w:right w:val="none" w:sz="0" w:space="0" w:color="auto"/>
      </w:divBdr>
    </w:div>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50310014">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346779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07513780">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1596553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3219956">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20981482">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67971067">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33708524">
      <w:bodyDiv w:val="1"/>
      <w:marLeft w:val="0"/>
      <w:marRight w:val="0"/>
      <w:marTop w:val="0"/>
      <w:marBottom w:val="0"/>
      <w:divBdr>
        <w:top w:val="none" w:sz="0" w:space="0" w:color="auto"/>
        <w:left w:val="none" w:sz="0" w:space="0" w:color="auto"/>
        <w:bottom w:val="none" w:sz="0" w:space="0" w:color="auto"/>
        <w:right w:val="none" w:sz="0" w:space="0" w:color="auto"/>
      </w:divBdr>
    </w:div>
    <w:div w:id="962616118">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31242838">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06674851">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4972171">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1271290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4474714">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33180673">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04410561">
      <w:bodyDiv w:val="1"/>
      <w:marLeft w:val="0"/>
      <w:marRight w:val="0"/>
      <w:marTop w:val="0"/>
      <w:marBottom w:val="0"/>
      <w:divBdr>
        <w:top w:val="none" w:sz="0" w:space="0" w:color="auto"/>
        <w:left w:val="none" w:sz="0" w:space="0" w:color="auto"/>
        <w:bottom w:val="none" w:sz="0" w:space="0" w:color="auto"/>
        <w:right w:val="none" w:sz="0" w:space="0" w:color="auto"/>
      </w:divBdr>
    </w:div>
    <w:div w:id="162064922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795559393">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2400525">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43411895">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74813293">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C311E-0880-4E41-AE02-8509C729C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1651</TotalTime>
  <Pages>58</Pages>
  <Words>7420</Words>
  <Characters>42295</Characters>
  <Application>Microsoft Office Word</Application>
  <DocSecurity>0</DocSecurity>
  <Lines>352</Lines>
  <Paragraphs>99</Paragraphs>
  <ScaleCrop>false</ScaleCrop>
  <Company/>
  <LinksUpToDate>false</LinksUpToDate>
  <CharactersWithSpaces>49616</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郝婷婷</cp:lastModifiedBy>
  <cp:revision>1788</cp:revision>
  <cp:lastPrinted>2007-07-19T00:46:00Z</cp:lastPrinted>
  <dcterms:created xsi:type="dcterms:W3CDTF">2013-06-22T02:32:00Z</dcterms:created>
  <dcterms:modified xsi:type="dcterms:W3CDTF">2019-03-22T09:56:00Z</dcterms:modified>
</cp:coreProperties>
</file>