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bookmarkStart w:id="0" w:name="_GoBack"/>
      <w:bookmarkEnd w:id="0"/>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1" w:name="_Toc361324840"/>
      <w:r w:rsidRPr="00F352AD">
        <w:rPr>
          <w:b/>
          <w:sz w:val="36"/>
          <w:szCs w:val="36"/>
        </w:rPr>
        <w:t>交银施罗德丰盈收益债券型证券投资基金</w:t>
      </w:r>
      <w:bookmarkEnd w:id="1"/>
    </w:p>
    <w:p w:rsidR="001A59F9" w:rsidRPr="00F352AD" w:rsidRDefault="001A59F9" w:rsidP="00F352AD">
      <w:pPr>
        <w:spacing w:before="29" w:line="288" w:lineRule="auto"/>
        <w:jc w:val="center"/>
        <w:rPr>
          <w:b/>
          <w:sz w:val="36"/>
          <w:szCs w:val="36"/>
        </w:rPr>
      </w:pPr>
      <w:bookmarkStart w:id="2" w:name="_Toc361324841"/>
      <w:r w:rsidRPr="00F352AD">
        <w:rPr>
          <w:b/>
          <w:sz w:val="36"/>
          <w:szCs w:val="36"/>
        </w:rPr>
        <w:t>2018</w:t>
      </w:r>
      <w:r w:rsidRPr="00F352AD">
        <w:rPr>
          <w:b/>
          <w:sz w:val="36"/>
          <w:szCs w:val="36"/>
        </w:rPr>
        <w:t>年年度报告</w:t>
      </w:r>
      <w:bookmarkEnd w:id="2"/>
    </w:p>
    <w:p w:rsidR="001A59F9" w:rsidRPr="00F352AD" w:rsidRDefault="00F64FAD" w:rsidP="00F352AD">
      <w:pPr>
        <w:spacing w:before="29" w:line="288" w:lineRule="auto"/>
        <w:jc w:val="center"/>
        <w:rPr>
          <w:b/>
          <w:sz w:val="36"/>
          <w:szCs w:val="36"/>
        </w:rPr>
      </w:pPr>
      <w:r w:rsidRPr="00F352AD">
        <w:rPr>
          <w:b/>
          <w:sz w:val="36"/>
          <w:szCs w:val="36"/>
        </w:rPr>
        <w:t>2018</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中信银行股份有限公司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二〇一九年三月二十七日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 w:name="_Toc225498243"/>
      <w:bookmarkStart w:id="4" w:name="_Toc361324842"/>
      <w:bookmarkStart w:id="5" w:name="_Toc4144774"/>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3"/>
      <w:bookmarkEnd w:id="4"/>
      <w:bookmarkEnd w:id="5"/>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6" w:name="_Toc361324843"/>
      <w:bookmarkStart w:id="7" w:name="_Toc4144775"/>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6"/>
      <w:bookmarkEnd w:id="7"/>
    </w:p>
    <w:p w:rsidR="00F94E73" w:rsidRDefault="00E20E28">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F94E73" w:rsidRDefault="00E20E28">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F94E73" w:rsidRDefault="00E20E28">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F94E73" w:rsidRDefault="00E20E28">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2018</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8" w:name="_Toc245193808"/>
      <w:r w:rsidR="00352EBB" w:rsidRPr="00FC674E">
        <w:rPr>
          <w:b/>
          <w:bCs/>
          <w:kern w:val="0"/>
          <w:sz w:val="24"/>
        </w:rPr>
        <w:lastRenderedPageBreak/>
        <w:t>1.2</w:t>
      </w:r>
      <w:r w:rsidR="00352EBB" w:rsidRPr="00FC674E">
        <w:rPr>
          <w:rFonts w:hint="eastAsia"/>
          <w:b/>
          <w:bCs/>
          <w:kern w:val="0"/>
          <w:sz w:val="24"/>
        </w:rPr>
        <w:t>目录</w:t>
      </w:r>
      <w:bookmarkEnd w:id="8"/>
    </w:p>
    <w:p w:rsidR="003C488C" w:rsidRPr="00FC674E" w:rsidRDefault="003C488C" w:rsidP="00FC674E">
      <w:pPr>
        <w:spacing w:line="360" w:lineRule="auto"/>
        <w:ind w:firstLineChars="50" w:firstLine="120"/>
        <w:rPr>
          <w:rFonts w:ascii="宋体" w:hAnsi="宋体"/>
          <w:b/>
          <w:color w:val="000000"/>
          <w:sz w:val="24"/>
        </w:rPr>
      </w:pPr>
    </w:p>
    <w:p w:rsidR="0063648A" w:rsidRDefault="00BB29CC">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4144774" w:history="1">
        <w:r w:rsidR="0063648A" w:rsidRPr="00402B2D">
          <w:rPr>
            <w:rStyle w:val="a9"/>
            <w:b/>
            <w:bCs/>
            <w:noProof/>
          </w:rPr>
          <w:t xml:space="preserve">§1  </w:t>
        </w:r>
        <w:r w:rsidR="0063648A" w:rsidRPr="00402B2D">
          <w:rPr>
            <w:rStyle w:val="a9"/>
            <w:rFonts w:hint="eastAsia"/>
            <w:b/>
            <w:bCs/>
            <w:noProof/>
          </w:rPr>
          <w:t>重要提示及目录</w:t>
        </w:r>
        <w:r w:rsidR="0063648A">
          <w:rPr>
            <w:noProof/>
            <w:webHidden/>
          </w:rPr>
          <w:tab/>
        </w:r>
        <w:r w:rsidR="0063648A">
          <w:rPr>
            <w:noProof/>
            <w:webHidden/>
          </w:rPr>
          <w:fldChar w:fldCharType="begin"/>
        </w:r>
        <w:r w:rsidR="0063648A">
          <w:rPr>
            <w:noProof/>
            <w:webHidden/>
          </w:rPr>
          <w:instrText xml:space="preserve"> PAGEREF _Toc4144774 \h </w:instrText>
        </w:r>
        <w:r w:rsidR="0063648A">
          <w:rPr>
            <w:noProof/>
            <w:webHidden/>
          </w:rPr>
        </w:r>
        <w:r w:rsidR="0063648A">
          <w:rPr>
            <w:noProof/>
            <w:webHidden/>
          </w:rPr>
          <w:fldChar w:fldCharType="separate"/>
        </w:r>
        <w:r w:rsidR="0063648A">
          <w:rPr>
            <w:noProof/>
            <w:webHidden/>
          </w:rPr>
          <w:t>2</w:t>
        </w:r>
        <w:r w:rsidR="0063648A">
          <w:rPr>
            <w:noProof/>
            <w:webHidden/>
          </w:rPr>
          <w:fldChar w:fldCharType="end"/>
        </w:r>
      </w:hyperlink>
    </w:p>
    <w:p w:rsidR="0063648A" w:rsidRDefault="00126255">
      <w:pPr>
        <w:pStyle w:val="22"/>
        <w:ind w:left="420"/>
        <w:rPr>
          <w:rFonts w:asciiTheme="minorHAnsi" w:eastAsiaTheme="minorEastAsia" w:hAnsiTheme="minorHAnsi" w:cstheme="minorBidi"/>
          <w:noProof/>
          <w:kern w:val="2"/>
          <w:szCs w:val="22"/>
        </w:rPr>
      </w:pPr>
      <w:hyperlink w:anchor="_Toc4144775" w:history="1">
        <w:r w:rsidR="0063648A" w:rsidRPr="00402B2D">
          <w:rPr>
            <w:rStyle w:val="a9"/>
            <w:noProof/>
          </w:rPr>
          <w:t xml:space="preserve">1.1 </w:t>
        </w:r>
        <w:r w:rsidR="0063648A" w:rsidRPr="00402B2D">
          <w:rPr>
            <w:rStyle w:val="a9"/>
            <w:rFonts w:hint="eastAsia"/>
            <w:noProof/>
          </w:rPr>
          <w:t>重要提示</w:t>
        </w:r>
        <w:r w:rsidR="0063648A">
          <w:rPr>
            <w:noProof/>
            <w:webHidden/>
          </w:rPr>
          <w:tab/>
        </w:r>
        <w:r w:rsidR="0063648A">
          <w:rPr>
            <w:noProof/>
            <w:webHidden/>
          </w:rPr>
          <w:fldChar w:fldCharType="begin"/>
        </w:r>
        <w:r w:rsidR="0063648A">
          <w:rPr>
            <w:noProof/>
            <w:webHidden/>
          </w:rPr>
          <w:instrText xml:space="preserve"> PAGEREF _Toc4144775 \h </w:instrText>
        </w:r>
        <w:r w:rsidR="0063648A">
          <w:rPr>
            <w:noProof/>
            <w:webHidden/>
          </w:rPr>
        </w:r>
        <w:r w:rsidR="0063648A">
          <w:rPr>
            <w:noProof/>
            <w:webHidden/>
          </w:rPr>
          <w:fldChar w:fldCharType="separate"/>
        </w:r>
        <w:r w:rsidR="0063648A">
          <w:rPr>
            <w:noProof/>
            <w:webHidden/>
          </w:rPr>
          <w:t>2</w:t>
        </w:r>
        <w:r w:rsidR="0063648A">
          <w:rPr>
            <w:noProof/>
            <w:webHidden/>
          </w:rPr>
          <w:fldChar w:fldCharType="end"/>
        </w:r>
      </w:hyperlink>
    </w:p>
    <w:p w:rsidR="0063648A" w:rsidRDefault="00126255">
      <w:pPr>
        <w:pStyle w:val="11"/>
        <w:rPr>
          <w:rFonts w:asciiTheme="minorHAnsi" w:eastAsiaTheme="minorEastAsia" w:hAnsiTheme="minorHAnsi" w:cstheme="minorBidi"/>
          <w:noProof/>
          <w:szCs w:val="22"/>
        </w:rPr>
      </w:pPr>
      <w:hyperlink w:anchor="_Toc4144776" w:history="1">
        <w:r w:rsidR="0063648A" w:rsidRPr="00402B2D">
          <w:rPr>
            <w:rStyle w:val="a9"/>
            <w:b/>
            <w:bCs/>
            <w:noProof/>
          </w:rPr>
          <w:t xml:space="preserve">§2  </w:t>
        </w:r>
        <w:r w:rsidR="0063648A" w:rsidRPr="00402B2D">
          <w:rPr>
            <w:rStyle w:val="a9"/>
            <w:rFonts w:hint="eastAsia"/>
            <w:b/>
            <w:bCs/>
            <w:noProof/>
          </w:rPr>
          <w:t>基金简介</w:t>
        </w:r>
        <w:r w:rsidR="0063648A">
          <w:rPr>
            <w:noProof/>
            <w:webHidden/>
          </w:rPr>
          <w:tab/>
        </w:r>
        <w:r w:rsidR="0063648A">
          <w:rPr>
            <w:noProof/>
            <w:webHidden/>
          </w:rPr>
          <w:fldChar w:fldCharType="begin"/>
        </w:r>
        <w:r w:rsidR="0063648A">
          <w:rPr>
            <w:noProof/>
            <w:webHidden/>
          </w:rPr>
          <w:instrText xml:space="preserve"> PAGEREF _Toc4144776 \h </w:instrText>
        </w:r>
        <w:r w:rsidR="0063648A">
          <w:rPr>
            <w:noProof/>
            <w:webHidden/>
          </w:rPr>
        </w:r>
        <w:r w:rsidR="0063648A">
          <w:rPr>
            <w:noProof/>
            <w:webHidden/>
          </w:rPr>
          <w:fldChar w:fldCharType="separate"/>
        </w:r>
        <w:r w:rsidR="0063648A">
          <w:rPr>
            <w:noProof/>
            <w:webHidden/>
          </w:rPr>
          <w:t>5</w:t>
        </w:r>
        <w:r w:rsidR="0063648A">
          <w:rPr>
            <w:noProof/>
            <w:webHidden/>
          </w:rPr>
          <w:fldChar w:fldCharType="end"/>
        </w:r>
      </w:hyperlink>
    </w:p>
    <w:p w:rsidR="0063648A" w:rsidRDefault="00126255">
      <w:pPr>
        <w:pStyle w:val="22"/>
        <w:ind w:left="420"/>
        <w:rPr>
          <w:rFonts w:asciiTheme="minorHAnsi" w:eastAsiaTheme="minorEastAsia" w:hAnsiTheme="minorHAnsi" w:cstheme="minorBidi"/>
          <w:noProof/>
          <w:kern w:val="2"/>
          <w:szCs w:val="22"/>
        </w:rPr>
      </w:pPr>
      <w:hyperlink w:anchor="_Toc4144777" w:history="1">
        <w:r w:rsidR="0063648A" w:rsidRPr="00402B2D">
          <w:rPr>
            <w:rStyle w:val="a9"/>
            <w:noProof/>
          </w:rPr>
          <w:t>2.1</w:t>
        </w:r>
        <w:r w:rsidR="004A0894">
          <w:rPr>
            <w:rStyle w:val="a9"/>
            <w:noProof/>
          </w:rPr>
          <w:t xml:space="preserve"> </w:t>
        </w:r>
        <w:r w:rsidR="0063648A" w:rsidRPr="00402B2D">
          <w:rPr>
            <w:rStyle w:val="a9"/>
            <w:rFonts w:hint="eastAsia"/>
            <w:noProof/>
          </w:rPr>
          <w:t>基金基本情况</w:t>
        </w:r>
        <w:r w:rsidR="0063648A">
          <w:rPr>
            <w:noProof/>
            <w:webHidden/>
          </w:rPr>
          <w:tab/>
        </w:r>
        <w:r w:rsidR="0063648A">
          <w:rPr>
            <w:noProof/>
            <w:webHidden/>
          </w:rPr>
          <w:fldChar w:fldCharType="begin"/>
        </w:r>
        <w:r w:rsidR="0063648A">
          <w:rPr>
            <w:noProof/>
            <w:webHidden/>
          </w:rPr>
          <w:instrText xml:space="preserve"> PAGEREF _Toc4144777 \h </w:instrText>
        </w:r>
        <w:r w:rsidR="0063648A">
          <w:rPr>
            <w:noProof/>
            <w:webHidden/>
          </w:rPr>
        </w:r>
        <w:r w:rsidR="0063648A">
          <w:rPr>
            <w:noProof/>
            <w:webHidden/>
          </w:rPr>
          <w:fldChar w:fldCharType="separate"/>
        </w:r>
        <w:r w:rsidR="0063648A">
          <w:rPr>
            <w:noProof/>
            <w:webHidden/>
          </w:rPr>
          <w:t>5</w:t>
        </w:r>
        <w:r w:rsidR="0063648A">
          <w:rPr>
            <w:noProof/>
            <w:webHidden/>
          </w:rPr>
          <w:fldChar w:fldCharType="end"/>
        </w:r>
      </w:hyperlink>
    </w:p>
    <w:p w:rsidR="0063648A" w:rsidRDefault="00126255">
      <w:pPr>
        <w:pStyle w:val="22"/>
        <w:ind w:left="420"/>
        <w:rPr>
          <w:rFonts w:asciiTheme="minorHAnsi" w:eastAsiaTheme="minorEastAsia" w:hAnsiTheme="minorHAnsi" w:cstheme="minorBidi"/>
          <w:noProof/>
          <w:kern w:val="2"/>
          <w:szCs w:val="22"/>
        </w:rPr>
      </w:pPr>
      <w:hyperlink w:anchor="_Toc4144778" w:history="1">
        <w:r w:rsidR="0063648A" w:rsidRPr="00402B2D">
          <w:rPr>
            <w:rStyle w:val="a9"/>
            <w:noProof/>
          </w:rPr>
          <w:t xml:space="preserve">2.2 </w:t>
        </w:r>
        <w:r w:rsidR="0063648A" w:rsidRPr="00402B2D">
          <w:rPr>
            <w:rStyle w:val="a9"/>
            <w:rFonts w:hint="eastAsia"/>
            <w:noProof/>
          </w:rPr>
          <w:t>基金产品说明</w:t>
        </w:r>
        <w:r w:rsidR="0063648A">
          <w:rPr>
            <w:noProof/>
            <w:webHidden/>
          </w:rPr>
          <w:tab/>
        </w:r>
        <w:r w:rsidR="0063648A">
          <w:rPr>
            <w:noProof/>
            <w:webHidden/>
          </w:rPr>
          <w:fldChar w:fldCharType="begin"/>
        </w:r>
        <w:r w:rsidR="0063648A">
          <w:rPr>
            <w:noProof/>
            <w:webHidden/>
          </w:rPr>
          <w:instrText xml:space="preserve"> PAGEREF _Toc4144778 \h </w:instrText>
        </w:r>
        <w:r w:rsidR="0063648A">
          <w:rPr>
            <w:noProof/>
            <w:webHidden/>
          </w:rPr>
        </w:r>
        <w:r w:rsidR="0063648A">
          <w:rPr>
            <w:noProof/>
            <w:webHidden/>
          </w:rPr>
          <w:fldChar w:fldCharType="separate"/>
        </w:r>
        <w:r w:rsidR="0063648A">
          <w:rPr>
            <w:noProof/>
            <w:webHidden/>
          </w:rPr>
          <w:t>5</w:t>
        </w:r>
        <w:r w:rsidR="0063648A">
          <w:rPr>
            <w:noProof/>
            <w:webHidden/>
          </w:rPr>
          <w:fldChar w:fldCharType="end"/>
        </w:r>
      </w:hyperlink>
    </w:p>
    <w:p w:rsidR="0063648A" w:rsidRDefault="00126255">
      <w:pPr>
        <w:pStyle w:val="22"/>
        <w:ind w:left="420"/>
        <w:rPr>
          <w:rFonts w:asciiTheme="minorHAnsi" w:eastAsiaTheme="minorEastAsia" w:hAnsiTheme="minorHAnsi" w:cstheme="minorBidi"/>
          <w:noProof/>
          <w:kern w:val="2"/>
          <w:szCs w:val="22"/>
        </w:rPr>
      </w:pPr>
      <w:hyperlink w:anchor="_Toc4144779" w:history="1">
        <w:r w:rsidR="0063648A" w:rsidRPr="00402B2D">
          <w:rPr>
            <w:rStyle w:val="a9"/>
            <w:noProof/>
          </w:rPr>
          <w:t xml:space="preserve">2.3 </w:t>
        </w:r>
        <w:r w:rsidR="0063648A" w:rsidRPr="00402B2D">
          <w:rPr>
            <w:rStyle w:val="a9"/>
            <w:rFonts w:hint="eastAsia"/>
            <w:noProof/>
          </w:rPr>
          <w:t>基金管理人和基金托管人</w:t>
        </w:r>
        <w:r w:rsidR="0063648A">
          <w:rPr>
            <w:noProof/>
            <w:webHidden/>
          </w:rPr>
          <w:tab/>
        </w:r>
        <w:r w:rsidR="0063648A">
          <w:rPr>
            <w:noProof/>
            <w:webHidden/>
          </w:rPr>
          <w:fldChar w:fldCharType="begin"/>
        </w:r>
        <w:r w:rsidR="0063648A">
          <w:rPr>
            <w:noProof/>
            <w:webHidden/>
          </w:rPr>
          <w:instrText xml:space="preserve"> PAGEREF _Toc4144779 \h </w:instrText>
        </w:r>
        <w:r w:rsidR="0063648A">
          <w:rPr>
            <w:noProof/>
            <w:webHidden/>
          </w:rPr>
        </w:r>
        <w:r w:rsidR="0063648A">
          <w:rPr>
            <w:noProof/>
            <w:webHidden/>
          </w:rPr>
          <w:fldChar w:fldCharType="separate"/>
        </w:r>
        <w:r w:rsidR="0063648A">
          <w:rPr>
            <w:noProof/>
            <w:webHidden/>
          </w:rPr>
          <w:t>6</w:t>
        </w:r>
        <w:r w:rsidR="0063648A">
          <w:rPr>
            <w:noProof/>
            <w:webHidden/>
          </w:rPr>
          <w:fldChar w:fldCharType="end"/>
        </w:r>
      </w:hyperlink>
    </w:p>
    <w:p w:rsidR="0063648A" w:rsidRDefault="00126255">
      <w:pPr>
        <w:pStyle w:val="22"/>
        <w:ind w:left="420"/>
        <w:rPr>
          <w:rFonts w:asciiTheme="minorHAnsi" w:eastAsiaTheme="minorEastAsia" w:hAnsiTheme="minorHAnsi" w:cstheme="minorBidi"/>
          <w:noProof/>
          <w:kern w:val="2"/>
          <w:szCs w:val="22"/>
        </w:rPr>
      </w:pPr>
      <w:hyperlink w:anchor="_Toc4144780" w:history="1">
        <w:r w:rsidR="0063648A" w:rsidRPr="00402B2D">
          <w:rPr>
            <w:rStyle w:val="a9"/>
            <w:noProof/>
          </w:rPr>
          <w:t xml:space="preserve">2.4 </w:t>
        </w:r>
        <w:r w:rsidR="0063648A" w:rsidRPr="00402B2D">
          <w:rPr>
            <w:rStyle w:val="a9"/>
            <w:rFonts w:hint="eastAsia"/>
            <w:noProof/>
          </w:rPr>
          <w:t>信息披露方式</w:t>
        </w:r>
        <w:r w:rsidR="0063648A">
          <w:rPr>
            <w:noProof/>
            <w:webHidden/>
          </w:rPr>
          <w:tab/>
        </w:r>
        <w:r w:rsidR="0063648A">
          <w:rPr>
            <w:noProof/>
            <w:webHidden/>
          </w:rPr>
          <w:fldChar w:fldCharType="begin"/>
        </w:r>
        <w:r w:rsidR="0063648A">
          <w:rPr>
            <w:noProof/>
            <w:webHidden/>
          </w:rPr>
          <w:instrText xml:space="preserve"> PAGEREF _Toc4144780 \h </w:instrText>
        </w:r>
        <w:r w:rsidR="0063648A">
          <w:rPr>
            <w:noProof/>
            <w:webHidden/>
          </w:rPr>
        </w:r>
        <w:r w:rsidR="0063648A">
          <w:rPr>
            <w:noProof/>
            <w:webHidden/>
          </w:rPr>
          <w:fldChar w:fldCharType="separate"/>
        </w:r>
        <w:r w:rsidR="0063648A">
          <w:rPr>
            <w:noProof/>
            <w:webHidden/>
          </w:rPr>
          <w:t>6</w:t>
        </w:r>
        <w:r w:rsidR="0063648A">
          <w:rPr>
            <w:noProof/>
            <w:webHidden/>
          </w:rPr>
          <w:fldChar w:fldCharType="end"/>
        </w:r>
      </w:hyperlink>
    </w:p>
    <w:p w:rsidR="0063648A" w:rsidRDefault="00126255">
      <w:pPr>
        <w:pStyle w:val="22"/>
        <w:ind w:left="420"/>
        <w:rPr>
          <w:rFonts w:asciiTheme="minorHAnsi" w:eastAsiaTheme="minorEastAsia" w:hAnsiTheme="minorHAnsi" w:cstheme="minorBidi"/>
          <w:noProof/>
          <w:kern w:val="2"/>
          <w:szCs w:val="22"/>
        </w:rPr>
      </w:pPr>
      <w:hyperlink w:anchor="_Toc4144781" w:history="1">
        <w:r w:rsidR="0063648A" w:rsidRPr="00402B2D">
          <w:rPr>
            <w:rStyle w:val="a9"/>
            <w:noProof/>
          </w:rPr>
          <w:t xml:space="preserve">2.5 </w:t>
        </w:r>
        <w:r w:rsidR="0063648A" w:rsidRPr="00402B2D">
          <w:rPr>
            <w:rStyle w:val="a9"/>
            <w:rFonts w:hint="eastAsia"/>
            <w:noProof/>
          </w:rPr>
          <w:t>其他相关资料</w:t>
        </w:r>
        <w:r w:rsidR="0063648A">
          <w:rPr>
            <w:noProof/>
            <w:webHidden/>
          </w:rPr>
          <w:tab/>
        </w:r>
        <w:r w:rsidR="0063648A">
          <w:rPr>
            <w:noProof/>
            <w:webHidden/>
          </w:rPr>
          <w:fldChar w:fldCharType="begin"/>
        </w:r>
        <w:r w:rsidR="0063648A">
          <w:rPr>
            <w:noProof/>
            <w:webHidden/>
          </w:rPr>
          <w:instrText xml:space="preserve"> PAGEREF _Toc4144781 \h </w:instrText>
        </w:r>
        <w:r w:rsidR="0063648A">
          <w:rPr>
            <w:noProof/>
            <w:webHidden/>
          </w:rPr>
        </w:r>
        <w:r w:rsidR="0063648A">
          <w:rPr>
            <w:noProof/>
            <w:webHidden/>
          </w:rPr>
          <w:fldChar w:fldCharType="separate"/>
        </w:r>
        <w:r w:rsidR="0063648A">
          <w:rPr>
            <w:noProof/>
            <w:webHidden/>
          </w:rPr>
          <w:t>7</w:t>
        </w:r>
        <w:r w:rsidR="0063648A">
          <w:rPr>
            <w:noProof/>
            <w:webHidden/>
          </w:rPr>
          <w:fldChar w:fldCharType="end"/>
        </w:r>
      </w:hyperlink>
    </w:p>
    <w:p w:rsidR="0063648A" w:rsidRDefault="00126255">
      <w:pPr>
        <w:pStyle w:val="11"/>
        <w:rPr>
          <w:rFonts w:asciiTheme="minorHAnsi" w:eastAsiaTheme="minorEastAsia" w:hAnsiTheme="minorHAnsi" w:cstheme="minorBidi"/>
          <w:noProof/>
          <w:szCs w:val="22"/>
        </w:rPr>
      </w:pPr>
      <w:hyperlink w:anchor="_Toc4144782" w:history="1">
        <w:r w:rsidR="0063648A" w:rsidRPr="00402B2D">
          <w:rPr>
            <w:rStyle w:val="a9"/>
            <w:b/>
            <w:bCs/>
            <w:noProof/>
          </w:rPr>
          <w:t xml:space="preserve">§3 </w:t>
        </w:r>
        <w:r w:rsidR="0063648A" w:rsidRPr="00402B2D">
          <w:rPr>
            <w:rStyle w:val="a9"/>
            <w:rFonts w:hint="eastAsia"/>
            <w:b/>
            <w:bCs/>
            <w:noProof/>
          </w:rPr>
          <w:t>主要财务指标、基金净值表现及利润分配情况</w:t>
        </w:r>
        <w:r w:rsidR="0063648A">
          <w:rPr>
            <w:noProof/>
            <w:webHidden/>
          </w:rPr>
          <w:tab/>
        </w:r>
        <w:r w:rsidR="0063648A">
          <w:rPr>
            <w:noProof/>
            <w:webHidden/>
          </w:rPr>
          <w:fldChar w:fldCharType="begin"/>
        </w:r>
        <w:r w:rsidR="0063648A">
          <w:rPr>
            <w:noProof/>
            <w:webHidden/>
          </w:rPr>
          <w:instrText xml:space="preserve"> PAGEREF _Toc4144782 \h </w:instrText>
        </w:r>
        <w:r w:rsidR="0063648A">
          <w:rPr>
            <w:noProof/>
            <w:webHidden/>
          </w:rPr>
        </w:r>
        <w:r w:rsidR="0063648A">
          <w:rPr>
            <w:noProof/>
            <w:webHidden/>
          </w:rPr>
          <w:fldChar w:fldCharType="separate"/>
        </w:r>
        <w:r w:rsidR="0063648A">
          <w:rPr>
            <w:noProof/>
            <w:webHidden/>
          </w:rPr>
          <w:t>7</w:t>
        </w:r>
        <w:r w:rsidR="0063648A">
          <w:rPr>
            <w:noProof/>
            <w:webHidden/>
          </w:rPr>
          <w:fldChar w:fldCharType="end"/>
        </w:r>
      </w:hyperlink>
    </w:p>
    <w:p w:rsidR="0063648A" w:rsidRDefault="00126255">
      <w:pPr>
        <w:pStyle w:val="22"/>
        <w:ind w:left="420"/>
        <w:rPr>
          <w:rFonts w:asciiTheme="minorHAnsi" w:eastAsiaTheme="minorEastAsia" w:hAnsiTheme="minorHAnsi" w:cstheme="minorBidi"/>
          <w:noProof/>
          <w:kern w:val="2"/>
          <w:szCs w:val="22"/>
        </w:rPr>
      </w:pPr>
      <w:hyperlink w:anchor="_Toc4144783" w:history="1">
        <w:r w:rsidR="0063648A" w:rsidRPr="00402B2D">
          <w:rPr>
            <w:rStyle w:val="a9"/>
            <w:noProof/>
          </w:rPr>
          <w:t xml:space="preserve">3.1 </w:t>
        </w:r>
        <w:r w:rsidR="0063648A" w:rsidRPr="00402B2D">
          <w:rPr>
            <w:rStyle w:val="a9"/>
            <w:rFonts w:hint="eastAsia"/>
            <w:noProof/>
          </w:rPr>
          <w:t>主要会计数据和财务指标</w:t>
        </w:r>
        <w:r w:rsidR="0063648A">
          <w:rPr>
            <w:noProof/>
            <w:webHidden/>
          </w:rPr>
          <w:tab/>
        </w:r>
        <w:r w:rsidR="0063648A">
          <w:rPr>
            <w:noProof/>
            <w:webHidden/>
          </w:rPr>
          <w:fldChar w:fldCharType="begin"/>
        </w:r>
        <w:r w:rsidR="0063648A">
          <w:rPr>
            <w:noProof/>
            <w:webHidden/>
          </w:rPr>
          <w:instrText xml:space="preserve"> PAGEREF _Toc4144783 \h </w:instrText>
        </w:r>
        <w:r w:rsidR="0063648A">
          <w:rPr>
            <w:noProof/>
            <w:webHidden/>
          </w:rPr>
        </w:r>
        <w:r w:rsidR="0063648A">
          <w:rPr>
            <w:noProof/>
            <w:webHidden/>
          </w:rPr>
          <w:fldChar w:fldCharType="separate"/>
        </w:r>
        <w:r w:rsidR="0063648A">
          <w:rPr>
            <w:noProof/>
            <w:webHidden/>
          </w:rPr>
          <w:t>7</w:t>
        </w:r>
        <w:r w:rsidR="0063648A">
          <w:rPr>
            <w:noProof/>
            <w:webHidden/>
          </w:rPr>
          <w:fldChar w:fldCharType="end"/>
        </w:r>
      </w:hyperlink>
    </w:p>
    <w:p w:rsidR="0063648A" w:rsidRDefault="00126255">
      <w:pPr>
        <w:pStyle w:val="22"/>
        <w:ind w:left="420"/>
        <w:rPr>
          <w:rFonts w:asciiTheme="minorHAnsi" w:eastAsiaTheme="minorEastAsia" w:hAnsiTheme="minorHAnsi" w:cstheme="minorBidi"/>
          <w:noProof/>
          <w:kern w:val="2"/>
          <w:szCs w:val="22"/>
        </w:rPr>
      </w:pPr>
      <w:hyperlink w:anchor="_Toc4144784" w:history="1">
        <w:r w:rsidR="0063648A" w:rsidRPr="00402B2D">
          <w:rPr>
            <w:rStyle w:val="a9"/>
            <w:noProof/>
          </w:rPr>
          <w:t xml:space="preserve">3.2 </w:t>
        </w:r>
        <w:r w:rsidR="0063648A" w:rsidRPr="00402B2D">
          <w:rPr>
            <w:rStyle w:val="a9"/>
            <w:rFonts w:hint="eastAsia"/>
            <w:noProof/>
          </w:rPr>
          <w:t>基金净值表现</w:t>
        </w:r>
        <w:r w:rsidR="0063648A">
          <w:rPr>
            <w:noProof/>
            <w:webHidden/>
          </w:rPr>
          <w:tab/>
        </w:r>
        <w:r w:rsidR="0063648A">
          <w:rPr>
            <w:noProof/>
            <w:webHidden/>
          </w:rPr>
          <w:fldChar w:fldCharType="begin"/>
        </w:r>
        <w:r w:rsidR="0063648A">
          <w:rPr>
            <w:noProof/>
            <w:webHidden/>
          </w:rPr>
          <w:instrText xml:space="preserve"> PAGEREF _Toc4144784 \h </w:instrText>
        </w:r>
        <w:r w:rsidR="0063648A">
          <w:rPr>
            <w:noProof/>
            <w:webHidden/>
          </w:rPr>
        </w:r>
        <w:r w:rsidR="0063648A">
          <w:rPr>
            <w:noProof/>
            <w:webHidden/>
          </w:rPr>
          <w:fldChar w:fldCharType="separate"/>
        </w:r>
        <w:r w:rsidR="0063648A">
          <w:rPr>
            <w:noProof/>
            <w:webHidden/>
          </w:rPr>
          <w:t>8</w:t>
        </w:r>
        <w:r w:rsidR="0063648A">
          <w:rPr>
            <w:noProof/>
            <w:webHidden/>
          </w:rPr>
          <w:fldChar w:fldCharType="end"/>
        </w:r>
      </w:hyperlink>
    </w:p>
    <w:p w:rsidR="0063648A" w:rsidRDefault="00126255">
      <w:pPr>
        <w:pStyle w:val="22"/>
        <w:ind w:left="420"/>
        <w:rPr>
          <w:rFonts w:asciiTheme="minorHAnsi" w:eastAsiaTheme="minorEastAsia" w:hAnsiTheme="minorHAnsi" w:cstheme="minorBidi"/>
          <w:noProof/>
          <w:kern w:val="2"/>
          <w:szCs w:val="22"/>
        </w:rPr>
      </w:pPr>
      <w:hyperlink w:anchor="_Toc4144785" w:history="1">
        <w:r w:rsidR="0063648A" w:rsidRPr="00402B2D">
          <w:rPr>
            <w:rStyle w:val="a9"/>
            <w:noProof/>
          </w:rPr>
          <w:t>3.3</w:t>
        </w:r>
        <w:r w:rsidR="004A0894">
          <w:rPr>
            <w:rStyle w:val="a9"/>
            <w:noProof/>
          </w:rPr>
          <w:t xml:space="preserve"> </w:t>
        </w:r>
        <w:r w:rsidR="0063648A" w:rsidRPr="00402B2D">
          <w:rPr>
            <w:rStyle w:val="a9"/>
            <w:rFonts w:hint="eastAsia"/>
            <w:noProof/>
          </w:rPr>
          <w:t>过去三年基金的利润分配情况</w:t>
        </w:r>
        <w:r w:rsidR="0063648A">
          <w:rPr>
            <w:noProof/>
            <w:webHidden/>
          </w:rPr>
          <w:tab/>
        </w:r>
        <w:r w:rsidR="0063648A">
          <w:rPr>
            <w:noProof/>
            <w:webHidden/>
          </w:rPr>
          <w:fldChar w:fldCharType="begin"/>
        </w:r>
        <w:r w:rsidR="0063648A">
          <w:rPr>
            <w:noProof/>
            <w:webHidden/>
          </w:rPr>
          <w:instrText xml:space="preserve"> PAGEREF _Toc4144785 \h </w:instrText>
        </w:r>
        <w:r w:rsidR="0063648A">
          <w:rPr>
            <w:noProof/>
            <w:webHidden/>
          </w:rPr>
        </w:r>
        <w:r w:rsidR="0063648A">
          <w:rPr>
            <w:noProof/>
            <w:webHidden/>
          </w:rPr>
          <w:fldChar w:fldCharType="separate"/>
        </w:r>
        <w:r w:rsidR="0063648A">
          <w:rPr>
            <w:noProof/>
            <w:webHidden/>
          </w:rPr>
          <w:t>11</w:t>
        </w:r>
        <w:r w:rsidR="0063648A">
          <w:rPr>
            <w:noProof/>
            <w:webHidden/>
          </w:rPr>
          <w:fldChar w:fldCharType="end"/>
        </w:r>
      </w:hyperlink>
    </w:p>
    <w:p w:rsidR="0063648A" w:rsidRDefault="00126255">
      <w:pPr>
        <w:pStyle w:val="11"/>
        <w:rPr>
          <w:rFonts w:asciiTheme="minorHAnsi" w:eastAsiaTheme="minorEastAsia" w:hAnsiTheme="minorHAnsi" w:cstheme="minorBidi"/>
          <w:noProof/>
          <w:szCs w:val="22"/>
        </w:rPr>
      </w:pPr>
      <w:hyperlink w:anchor="_Toc4144786" w:history="1">
        <w:r w:rsidR="0063648A" w:rsidRPr="00402B2D">
          <w:rPr>
            <w:rStyle w:val="a9"/>
            <w:b/>
            <w:bCs/>
            <w:noProof/>
          </w:rPr>
          <w:t xml:space="preserve">§4  </w:t>
        </w:r>
        <w:r w:rsidR="0063648A" w:rsidRPr="00402B2D">
          <w:rPr>
            <w:rStyle w:val="a9"/>
            <w:rFonts w:hint="eastAsia"/>
            <w:b/>
            <w:bCs/>
            <w:noProof/>
          </w:rPr>
          <w:t>管理人报告</w:t>
        </w:r>
        <w:r w:rsidR="0063648A">
          <w:rPr>
            <w:noProof/>
            <w:webHidden/>
          </w:rPr>
          <w:tab/>
        </w:r>
        <w:r w:rsidR="0063648A">
          <w:rPr>
            <w:noProof/>
            <w:webHidden/>
          </w:rPr>
          <w:fldChar w:fldCharType="begin"/>
        </w:r>
        <w:r w:rsidR="0063648A">
          <w:rPr>
            <w:noProof/>
            <w:webHidden/>
          </w:rPr>
          <w:instrText xml:space="preserve"> PAGEREF _Toc4144786 \h </w:instrText>
        </w:r>
        <w:r w:rsidR="0063648A">
          <w:rPr>
            <w:noProof/>
            <w:webHidden/>
          </w:rPr>
        </w:r>
        <w:r w:rsidR="0063648A">
          <w:rPr>
            <w:noProof/>
            <w:webHidden/>
          </w:rPr>
          <w:fldChar w:fldCharType="separate"/>
        </w:r>
        <w:r w:rsidR="0063648A">
          <w:rPr>
            <w:noProof/>
            <w:webHidden/>
          </w:rPr>
          <w:t>12</w:t>
        </w:r>
        <w:r w:rsidR="0063648A">
          <w:rPr>
            <w:noProof/>
            <w:webHidden/>
          </w:rPr>
          <w:fldChar w:fldCharType="end"/>
        </w:r>
      </w:hyperlink>
    </w:p>
    <w:p w:rsidR="0063648A" w:rsidRDefault="00126255">
      <w:pPr>
        <w:pStyle w:val="22"/>
        <w:ind w:left="420"/>
        <w:rPr>
          <w:rFonts w:asciiTheme="minorHAnsi" w:eastAsiaTheme="minorEastAsia" w:hAnsiTheme="minorHAnsi" w:cstheme="minorBidi"/>
          <w:noProof/>
          <w:kern w:val="2"/>
          <w:szCs w:val="22"/>
        </w:rPr>
      </w:pPr>
      <w:hyperlink w:anchor="_Toc4144787" w:history="1">
        <w:r w:rsidR="0063648A" w:rsidRPr="00402B2D">
          <w:rPr>
            <w:rStyle w:val="a9"/>
            <w:noProof/>
          </w:rPr>
          <w:t xml:space="preserve">4.1 </w:t>
        </w:r>
        <w:r w:rsidR="0063648A" w:rsidRPr="00402B2D">
          <w:rPr>
            <w:rStyle w:val="a9"/>
            <w:rFonts w:hint="eastAsia"/>
            <w:noProof/>
          </w:rPr>
          <w:t>基金管理人及基金经理情况</w:t>
        </w:r>
        <w:r w:rsidR="0063648A">
          <w:rPr>
            <w:noProof/>
            <w:webHidden/>
          </w:rPr>
          <w:tab/>
        </w:r>
        <w:r w:rsidR="0063648A">
          <w:rPr>
            <w:noProof/>
            <w:webHidden/>
          </w:rPr>
          <w:fldChar w:fldCharType="begin"/>
        </w:r>
        <w:r w:rsidR="0063648A">
          <w:rPr>
            <w:noProof/>
            <w:webHidden/>
          </w:rPr>
          <w:instrText xml:space="preserve"> PAGEREF _Toc4144787 \h </w:instrText>
        </w:r>
        <w:r w:rsidR="0063648A">
          <w:rPr>
            <w:noProof/>
            <w:webHidden/>
          </w:rPr>
        </w:r>
        <w:r w:rsidR="0063648A">
          <w:rPr>
            <w:noProof/>
            <w:webHidden/>
          </w:rPr>
          <w:fldChar w:fldCharType="separate"/>
        </w:r>
        <w:r w:rsidR="0063648A">
          <w:rPr>
            <w:noProof/>
            <w:webHidden/>
          </w:rPr>
          <w:t>12</w:t>
        </w:r>
        <w:r w:rsidR="0063648A">
          <w:rPr>
            <w:noProof/>
            <w:webHidden/>
          </w:rPr>
          <w:fldChar w:fldCharType="end"/>
        </w:r>
      </w:hyperlink>
    </w:p>
    <w:p w:rsidR="0063648A" w:rsidRDefault="00126255">
      <w:pPr>
        <w:pStyle w:val="22"/>
        <w:ind w:left="420"/>
        <w:rPr>
          <w:rFonts w:asciiTheme="minorHAnsi" w:eastAsiaTheme="minorEastAsia" w:hAnsiTheme="minorHAnsi" w:cstheme="minorBidi"/>
          <w:noProof/>
          <w:kern w:val="2"/>
          <w:szCs w:val="22"/>
        </w:rPr>
      </w:pPr>
      <w:hyperlink w:anchor="_Toc4144788" w:history="1">
        <w:r w:rsidR="0063648A" w:rsidRPr="00402B2D">
          <w:rPr>
            <w:rStyle w:val="a9"/>
            <w:noProof/>
          </w:rPr>
          <w:t xml:space="preserve">4.2 </w:t>
        </w:r>
        <w:r w:rsidR="0063648A" w:rsidRPr="00402B2D">
          <w:rPr>
            <w:rStyle w:val="a9"/>
            <w:rFonts w:hint="eastAsia"/>
            <w:noProof/>
          </w:rPr>
          <w:t>管理人对报告期内本基金运作遵规守信情况的说明</w:t>
        </w:r>
        <w:r w:rsidR="0063648A">
          <w:rPr>
            <w:noProof/>
            <w:webHidden/>
          </w:rPr>
          <w:tab/>
        </w:r>
        <w:r w:rsidR="0063648A">
          <w:rPr>
            <w:noProof/>
            <w:webHidden/>
          </w:rPr>
          <w:fldChar w:fldCharType="begin"/>
        </w:r>
        <w:r w:rsidR="0063648A">
          <w:rPr>
            <w:noProof/>
            <w:webHidden/>
          </w:rPr>
          <w:instrText xml:space="preserve"> PAGEREF _Toc4144788 \h </w:instrText>
        </w:r>
        <w:r w:rsidR="0063648A">
          <w:rPr>
            <w:noProof/>
            <w:webHidden/>
          </w:rPr>
        </w:r>
        <w:r w:rsidR="0063648A">
          <w:rPr>
            <w:noProof/>
            <w:webHidden/>
          </w:rPr>
          <w:fldChar w:fldCharType="separate"/>
        </w:r>
        <w:r w:rsidR="0063648A">
          <w:rPr>
            <w:noProof/>
            <w:webHidden/>
          </w:rPr>
          <w:t>14</w:t>
        </w:r>
        <w:r w:rsidR="0063648A">
          <w:rPr>
            <w:noProof/>
            <w:webHidden/>
          </w:rPr>
          <w:fldChar w:fldCharType="end"/>
        </w:r>
      </w:hyperlink>
    </w:p>
    <w:p w:rsidR="0063648A" w:rsidRDefault="00126255">
      <w:pPr>
        <w:pStyle w:val="22"/>
        <w:ind w:left="420"/>
        <w:rPr>
          <w:rFonts w:asciiTheme="minorHAnsi" w:eastAsiaTheme="minorEastAsia" w:hAnsiTheme="minorHAnsi" w:cstheme="minorBidi"/>
          <w:noProof/>
          <w:kern w:val="2"/>
          <w:szCs w:val="22"/>
        </w:rPr>
      </w:pPr>
      <w:hyperlink w:anchor="_Toc4144789" w:history="1">
        <w:r w:rsidR="0063648A" w:rsidRPr="00402B2D">
          <w:rPr>
            <w:rStyle w:val="a9"/>
            <w:noProof/>
          </w:rPr>
          <w:t xml:space="preserve">4.3 </w:t>
        </w:r>
        <w:r w:rsidR="0063648A" w:rsidRPr="00402B2D">
          <w:rPr>
            <w:rStyle w:val="a9"/>
            <w:rFonts w:hint="eastAsia"/>
            <w:noProof/>
          </w:rPr>
          <w:t>管理人对报告期内公平交易情况的专项说明</w:t>
        </w:r>
        <w:r w:rsidR="0063648A">
          <w:rPr>
            <w:noProof/>
            <w:webHidden/>
          </w:rPr>
          <w:tab/>
        </w:r>
        <w:r w:rsidR="0063648A">
          <w:rPr>
            <w:noProof/>
            <w:webHidden/>
          </w:rPr>
          <w:fldChar w:fldCharType="begin"/>
        </w:r>
        <w:r w:rsidR="0063648A">
          <w:rPr>
            <w:noProof/>
            <w:webHidden/>
          </w:rPr>
          <w:instrText xml:space="preserve"> PAGEREF _Toc4144789 \h </w:instrText>
        </w:r>
        <w:r w:rsidR="0063648A">
          <w:rPr>
            <w:noProof/>
            <w:webHidden/>
          </w:rPr>
        </w:r>
        <w:r w:rsidR="0063648A">
          <w:rPr>
            <w:noProof/>
            <w:webHidden/>
          </w:rPr>
          <w:fldChar w:fldCharType="separate"/>
        </w:r>
        <w:r w:rsidR="0063648A">
          <w:rPr>
            <w:noProof/>
            <w:webHidden/>
          </w:rPr>
          <w:t>14</w:t>
        </w:r>
        <w:r w:rsidR="0063648A">
          <w:rPr>
            <w:noProof/>
            <w:webHidden/>
          </w:rPr>
          <w:fldChar w:fldCharType="end"/>
        </w:r>
      </w:hyperlink>
    </w:p>
    <w:p w:rsidR="0063648A" w:rsidRDefault="00126255">
      <w:pPr>
        <w:pStyle w:val="22"/>
        <w:ind w:left="420"/>
        <w:rPr>
          <w:rFonts w:asciiTheme="minorHAnsi" w:eastAsiaTheme="minorEastAsia" w:hAnsiTheme="minorHAnsi" w:cstheme="minorBidi"/>
          <w:noProof/>
          <w:kern w:val="2"/>
          <w:szCs w:val="22"/>
        </w:rPr>
      </w:pPr>
      <w:hyperlink w:anchor="_Toc4144790" w:history="1">
        <w:r w:rsidR="0063648A" w:rsidRPr="00402B2D">
          <w:rPr>
            <w:rStyle w:val="a9"/>
            <w:noProof/>
          </w:rPr>
          <w:t xml:space="preserve">4.4 </w:t>
        </w:r>
        <w:r w:rsidR="0063648A" w:rsidRPr="00402B2D">
          <w:rPr>
            <w:rStyle w:val="a9"/>
            <w:rFonts w:hint="eastAsia"/>
            <w:noProof/>
          </w:rPr>
          <w:t>管理人对报告期内基金的投资策略和业绩表现的说明</w:t>
        </w:r>
        <w:r w:rsidR="0063648A">
          <w:rPr>
            <w:noProof/>
            <w:webHidden/>
          </w:rPr>
          <w:tab/>
        </w:r>
        <w:r w:rsidR="0063648A">
          <w:rPr>
            <w:noProof/>
            <w:webHidden/>
          </w:rPr>
          <w:fldChar w:fldCharType="begin"/>
        </w:r>
        <w:r w:rsidR="0063648A">
          <w:rPr>
            <w:noProof/>
            <w:webHidden/>
          </w:rPr>
          <w:instrText xml:space="preserve"> PAGEREF _Toc4144790 \h </w:instrText>
        </w:r>
        <w:r w:rsidR="0063648A">
          <w:rPr>
            <w:noProof/>
            <w:webHidden/>
          </w:rPr>
        </w:r>
        <w:r w:rsidR="0063648A">
          <w:rPr>
            <w:noProof/>
            <w:webHidden/>
          </w:rPr>
          <w:fldChar w:fldCharType="separate"/>
        </w:r>
        <w:r w:rsidR="0063648A">
          <w:rPr>
            <w:noProof/>
            <w:webHidden/>
          </w:rPr>
          <w:t>16</w:t>
        </w:r>
        <w:r w:rsidR="0063648A">
          <w:rPr>
            <w:noProof/>
            <w:webHidden/>
          </w:rPr>
          <w:fldChar w:fldCharType="end"/>
        </w:r>
      </w:hyperlink>
    </w:p>
    <w:p w:rsidR="0063648A" w:rsidRDefault="00126255">
      <w:pPr>
        <w:pStyle w:val="22"/>
        <w:ind w:left="420"/>
        <w:rPr>
          <w:rFonts w:asciiTheme="minorHAnsi" w:eastAsiaTheme="minorEastAsia" w:hAnsiTheme="minorHAnsi" w:cstheme="minorBidi"/>
          <w:noProof/>
          <w:kern w:val="2"/>
          <w:szCs w:val="22"/>
        </w:rPr>
      </w:pPr>
      <w:hyperlink w:anchor="_Toc4144791" w:history="1">
        <w:r w:rsidR="0063648A" w:rsidRPr="00402B2D">
          <w:rPr>
            <w:rStyle w:val="a9"/>
            <w:noProof/>
          </w:rPr>
          <w:t xml:space="preserve">4.5 </w:t>
        </w:r>
        <w:r w:rsidR="0063648A" w:rsidRPr="00402B2D">
          <w:rPr>
            <w:rStyle w:val="a9"/>
            <w:rFonts w:hint="eastAsia"/>
            <w:noProof/>
          </w:rPr>
          <w:t>管理人对宏观经济、证券市场及行业走势的简要展望</w:t>
        </w:r>
        <w:r w:rsidR="0063648A">
          <w:rPr>
            <w:noProof/>
            <w:webHidden/>
          </w:rPr>
          <w:tab/>
        </w:r>
        <w:r w:rsidR="0063648A">
          <w:rPr>
            <w:noProof/>
            <w:webHidden/>
          </w:rPr>
          <w:fldChar w:fldCharType="begin"/>
        </w:r>
        <w:r w:rsidR="0063648A">
          <w:rPr>
            <w:noProof/>
            <w:webHidden/>
          </w:rPr>
          <w:instrText xml:space="preserve"> PAGEREF _Toc4144791 \h </w:instrText>
        </w:r>
        <w:r w:rsidR="0063648A">
          <w:rPr>
            <w:noProof/>
            <w:webHidden/>
          </w:rPr>
        </w:r>
        <w:r w:rsidR="0063648A">
          <w:rPr>
            <w:noProof/>
            <w:webHidden/>
          </w:rPr>
          <w:fldChar w:fldCharType="separate"/>
        </w:r>
        <w:r w:rsidR="0063648A">
          <w:rPr>
            <w:noProof/>
            <w:webHidden/>
          </w:rPr>
          <w:t>17</w:t>
        </w:r>
        <w:r w:rsidR="0063648A">
          <w:rPr>
            <w:noProof/>
            <w:webHidden/>
          </w:rPr>
          <w:fldChar w:fldCharType="end"/>
        </w:r>
      </w:hyperlink>
    </w:p>
    <w:p w:rsidR="0063648A" w:rsidRDefault="00126255">
      <w:pPr>
        <w:pStyle w:val="22"/>
        <w:ind w:left="420"/>
        <w:rPr>
          <w:rFonts w:asciiTheme="minorHAnsi" w:eastAsiaTheme="minorEastAsia" w:hAnsiTheme="minorHAnsi" w:cstheme="minorBidi"/>
          <w:noProof/>
          <w:kern w:val="2"/>
          <w:szCs w:val="22"/>
        </w:rPr>
      </w:pPr>
      <w:hyperlink w:anchor="_Toc4144792" w:history="1">
        <w:r w:rsidR="0063648A" w:rsidRPr="00402B2D">
          <w:rPr>
            <w:rStyle w:val="a9"/>
            <w:noProof/>
          </w:rPr>
          <w:t xml:space="preserve">4.6 </w:t>
        </w:r>
        <w:r w:rsidR="0063648A" w:rsidRPr="00402B2D">
          <w:rPr>
            <w:rStyle w:val="a9"/>
            <w:rFonts w:hint="eastAsia"/>
            <w:noProof/>
          </w:rPr>
          <w:t>管理人内部有关本基金的监察稽核工作情况</w:t>
        </w:r>
        <w:r w:rsidR="0063648A">
          <w:rPr>
            <w:noProof/>
            <w:webHidden/>
          </w:rPr>
          <w:tab/>
        </w:r>
        <w:r w:rsidR="0063648A">
          <w:rPr>
            <w:noProof/>
            <w:webHidden/>
          </w:rPr>
          <w:fldChar w:fldCharType="begin"/>
        </w:r>
        <w:r w:rsidR="0063648A">
          <w:rPr>
            <w:noProof/>
            <w:webHidden/>
          </w:rPr>
          <w:instrText xml:space="preserve"> PAGEREF _Toc4144792 \h </w:instrText>
        </w:r>
        <w:r w:rsidR="0063648A">
          <w:rPr>
            <w:noProof/>
            <w:webHidden/>
          </w:rPr>
        </w:r>
        <w:r w:rsidR="0063648A">
          <w:rPr>
            <w:noProof/>
            <w:webHidden/>
          </w:rPr>
          <w:fldChar w:fldCharType="separate"/>
        </w:r>
        <w:r w:rsidR="0063648A">
          <w:rPr>
            <w:noProof/>
            <w:webHidden/>
          </w:rPr>
          <w:t>17</w:t>
        </w:r>
        <w:r w:rsidR="0063648A">
          <w:rPr>
            <w:noProof/>
            <w:webHidden/>
          </w:rPr>
          <w:fldChar w:fldCharType="end"/>
        </w:r>
      </w:hyperlink>
    </w:p>
    <w:p w:rsidR="0063648A" w:rsidRDefault="00126255">
      <w:pPr>
        <w:pStyle w:val="22"/>
        <w:ind w:left="420"/>
        <w:rPr>
          <w:rFonts w:asciiTheme="minorHAnsi" w:eastAsiaTheme="minorEastAsia" w:hAnsiTheme="minorHAnsi" w:cstheme="minorBidi"/>
          <w:noProof/>
          <w:kern w:val="2"/>
          <w:szCs w:val="22"/>
        </w:rPr>
      </w:pPr>
      <w:hyperlink w:anchor="_Toc4144793" w:history="1">
        <w:r w:rsidR="0063648A" w:rsidRPr="00402B2D">
          <w:rPr>
            <w:rStyle w:val="a9"/>
            <w:noProof/>
          </w:rPr>
          <w:t xml:space="preserve">4.7 </w:t>
        </w:r>
        <w:r w:rsidR="0063648A" w:rsidRPr="00402B2D">
          <w:rPr>
            <w:rStyle w:val="a9"/>
            <w:rFonts w:hint="eastAsia"/>
            <w:noProof/>
          </w:rPr>
          <w:t>管理人对报告期内基金估值程序等事项的说明</w:t>
        </w:r>
        <w:r w:rsidR="0063648A">
          <w:rPr>
            <w:noProof/>
            <w:webHidden/>
          </w:rPr>
          <w:tab/>
        </w:r>
        <w:r w:rsidR="0063648A">
          <w:rPr>
            <w:noProof/>
            <w:webHidden/>
          </w:rPr>
          <w:fldChar w:fldCharType="begin"/>
        </w:r>
        <w:r w:rsidR="0063648A">
          <w:rPr>
            <w:noProof/>
            <w:webHidden/>
          </w:rPr>
          <w:instrText xml:space="preserve"> PAGEREF _Toc4144793 \h </w:instrText>
        </w:r>
        <w:r w:rsidR="0063648A">
          <w:rPr>
            <w:noProof/>
            <w:webHidden/>
          </w:rPr>
        </w:r>
        <w:r w:rsidR="0063648A">
          <w:rPr>
            <w:noProof/>
            <w:webHidden/>
          </w:rPr>
          <w:fldChar w:fldCharType="separate"/>
        </w:r>
        <w:r w:rsidR="0063648A">
          <w:rPr>
            <w:noProof/>
            <w:webHidden/>
          </w:rPr>
          <w:t>18</w:t>
        </w:r>
        <w:r w:rsidR="0063648A">
          <w:rPr>
            <w:noProof/>
            <w:webHidden/>
          </w:rPr>
          <w:fldChar w:fldCharType="end"/>
        </w:r>
      </w:hyperlink>
    </w:p>
    <w:p w:rsidR="0063648A" w:rsidRDefault="00126255">
      <w:pPr>
        <w:pStyle w:val="22"/>
        <w:ind w:left="420"/>
        <w:rPr>
          <w:rFonts w:asciiTheme="minorHAnsi" w:eastAsiaTheme="minorEastAsia" w:hAnsiTheme="minorHAnsi" w:cstheme="minorBidi"/>
          <w:noProof/>
          <w:kern w:val="2"/>
          <w:szCs w:val="22"/>
        </w:rPr>
      </w:pPr>
      <w:hyperlink w:anchor="_Toc4144794" w:history="1">
        <w:r w:rsidR="0063648A" w:rsidRPr="00402B2D">
          <w:rPr>
            <w:rStyle w:val="a9"/>
            <w:noProof/>
          </w:rPr>
          <w:t>4.8</w:t>
        </w:r>
        <w:r w:rsidR="004A0894">
          <w:rPr>
            <w:rStyle w:val="a9"/>
            <w:noProof/>
          </w:rPr>
          <w:t xml:space="preserve"> </w:t>
        </w:r>
        <w:r w:rsidR="0063648A" w:rsidRPr="00402B2D">
          <w:rPr>
            <w:rStyle w:val="a9"/>
            <w:rFonts w:hint="eastAsia"/>
            <w:noProof/>
          </w:rPr>
          <w:t>管理人对报告期内基金利润分配情况的说明</w:t>
        </w:r>
        <w:r w:rsidR="0063648A">
          <w:rPr>
            <w:noProof/>
            <w:webHidden/>
          </w:rPr>
          <w:tab/>
        </w:r>
        <w:r w:rsidR="0063648A">
          <w:rPr>
            <w:noProof/>
            <w:webHidden/>
          </w:rPr>
          <w:fldChar w:fldCharType="begin"/>
        </w:r>
        <w:r w:rsidR="0063648A">
          <w:rPr>
            <w:noProof/>
            <w:webHidden/>
          </w:rPr>
          <w:instrText xml:space="preserve"> PAGEREF _Toc4144794 \h </w:instrText>
        </w:r>
        <w:r w:rsidR="0063648A">
          <w:rPr>
            <w:noProof/>
            <w:webHidden/>
          </w:rPr>
        </w:r>
        <w:r w:rsidR="0063648A">
          <w:rPr>
            <w:noProof/>
            <w:webHidden/>
          </w:rPr>
          <w:fldChar w:fldCharType="separate"/>
        </w:r>
        <w:r w:rsidR="0063648A">
          <w:rPr>
            <w:noProof/>
            <w:webHidden/>
          </w:rPr>
          <w:t>18</w:t>
        </w:r>
        <w:r w:rsidR="0063648A">
          <w:rPr>
            <w:noProof/>
            <w:webHidden/>
          </w:rPr>
          <w:fldChar w:fldCharType="end"/>
        </w:r>
      </w:hyperlink>
    </w:p>
    <w:p w:rsidR="0063648A" w:rsidRDefault="00126255">
      <w:pPr>
        <w:pStyle w:val="22"/>
        <w:ind w:left="420"/>
        <w:rPr>
          <w:rFonts w:asciiTheme="minorHAnsi" w:eastAsiaTheme="minorEastAsia" w:hAnsiTheme="minorHAnsi" w:cstheme="minorBidi"/>
          <w:noProof/>
          <w:kern w:val="2"/>
          <w:szCs w:val="22"/>
        </w:rPr>
      </w:pPr>
      <w:hyperlink w:anchor="_Toc4144795" w:history="1">
        <w:r w:rsidR="0063648A" w:rsidRPr="00402B2D">
          <w:rPr>
            <w:rStyle w:val="a9"/>
            <w:noProof/>
          </w:rPr>
          <w:t>4.9</w:t>
        </w:r>
        <w:r w:rsidR="004A0894">
          <w:rPr>
            <w:rStyle w:val="a9"/>
            <w:noProof/>
          </w:rPr>
          <w:t xml:space="preserve"> </w:t>
        </w:r>
        <w:r w:rsidR="0063648A" w:rsidRPr="00402B2D">
          <w:rPr>
            <w:rStyle w:val="a9"/>
            <w:rFonts w:hint="eastAsia"/>
            <w:noProof/>
          </w:rPr>
          <w:t>报告期内管理人对本基金持有人数或基金资产净值预警情形的说明</w:t>
        </w:r>
        <w:r w:rsidR="0063648A">
          <w:rPr>
            <w:noProof/>
            <w:webHidden/>
          </w:rPr>
          <w:tab/>
        </w:r>
        <w:r w:rsidR="0063648A">
          <w:rPr>
            <w:noProof/>
            <w:webHidden/>
          </w:rPr>
          <w:fldChar w:fldCharType="begin"/>
        </w:r>
        <w:r w:rsidR="0063648A">
          <w:rPr>
            <w:noProof/>
            <w:webHidden/>
          </w:rPr>
          <w:instrText xml:space="preserve"> PAGEREF _Toc4144795 \h </w:instrText>
        </w:r>
        <w:r w:rsidR="0063648A">
          <w:rPr>
            <w:noProof/>
            <w:webHidden/>
          </w:rPr>
        </w:r>
        <w:r w:rsidR="0063648A">
          <w:rPr>
            <w:noProof/>
            <w:webHidden/>
          </w:rPr>
          <w:fldChar w:fldCharType="separate"/>
        </w:r>
        <w:r w:rsidR="0063648A">
          <w:rPr>
            <w:noProof/>
            <w:webHidden/>
          </w:rPr>
          <w:t>18</w:t>
        </w:r>
        <w:r w:rsidR="0063648A">
          <w:rPr>
            <w:noProof/>
            <w:webHidden/>
          </w:rPr>
          <w:fldChar w:fldCharType="end"/>
        </w:r>
      </w:hyperlink>
    </w:p>
    <w:p w:rsidR="0063648A" w:rsidRDefault="00126255">
      <w:pPr>
        <w:pStyle w:val="11"/>
        <w:rPr>
          <w:rFonts w:asciiTheme="minorHAnsi" w:eastAsiaTheme="minorEastAsia" w:hAnsiTheme="minorHAnsi" w:cstheme="minorBidi"/>
          <w:noProof/>
          <w:szCs w:val="22"/>
        </w:rPr>
      </w:pPr>
      <w:hyperlink w:anchor="_Toc4144796" w:history="1">
        <w:r w:rsidR="0063648A" w:rsidRPr="00402B2D">
          <w:rPr>
            <w:rStyle w:val="a9"/>
            <w:b/>
            <w:bCs/>
            <w:noProof/>
          </w:rPr>
          <w:t xml:space="preserve">§5  </w:t>
        </w:r>
        <w:r w:rsidR="0063648A" w:rsidRPr="00402B2D">
          <w:rPr>
            <w:rStyle w:val="a9"/>
            <w:rFonts w:hint="eastAsia"/>
            <w:b/>
            <w:bCs/>
            <w:noProof/>
          </w:rPr>
          <w:t>托管人报告</w:t>
        </w:r>
        <w:r w:rsidR="0063648A">
          <w:rPr>
            <w:noProof/>
            <w:webHidden/>
          </w:rPr>
          <w:tab/>
        </w:r>
        <w:r w:rsidR="0063648A">
          <w:rPr>
            <w:noProof/>
            <w:webHidden/>
          </w:rPr>
          <w:fldChar w:fldCharType="begin"/>
        </w:r>
        <w:r w:rsidR="0063648A">
          <w:rPr>
            <w:noProof/>
            <w:webHidden/>
          </w:rPr>
          <w:instrText xml:space="preserve"> PAGEREF _Toc4144796 \h </w:instrText>
        </w:r>
        <w:r w:rsidR="0063648A">
          <w:rPr>
            <w:noProof/>
            <w:webHidden/>
          </w:rPr>
        </w:r>
        <w:r w:rsidR="0063648A">
          <w:rPr>
            <w:noProof/>
            <w:webHidden/>
          </w:rPr>
          <w:fldChar w:fldCharType="separate"/>
        </w:r>
        <w:r w:rsidR="0063648A">
          <w:rPr>
            <w:noProof/>
            <w:webHidden/>
          </w:rPr>
          <w:t>19</w:t>
        </w:r>
        <w:r w:rsidR="0063648A">
          <w:rPr>
            <w:noProof/>
            <w:webHidden/>
          </w:rPr>
          <w:fldChar w:fldCharType="end"/>
        </w:r>
      </w:hyperlink>
    </w:p>
    <w:p w:rsidR="0063648A" w:rsidRDefault="00126255">
      <w:pPr>
        <w:pStyle w:val="22"/>
        <w:ind w:left="420"/>
        <w:rPr>
          <w:rFonts w:asciiTheme="minorHAnsi" w:eastAsiaTheme="minorEastAsia" w:hAnsiTheme="minorHAnsi" w:cstheme="minorBidi"/>
          <w:noProof/>
          <w:kern w:val="2"/>
          <w:szCs w:val="22"/>
        </w:rPr>
      </w:pPr>
      <w:hyperlink w:anchor="_Toc4144797" w:history="1">
        <w:r w:rsidR="0063648A" w:rsidRPr="00402B2D">
          <w:rPr>
            <w:rStyle w:val="a9"/>
            <w:noProof/>
          </w:rPr>
          <w:t xml:space="preserve">5.1 </w:t>
        </w:r>
        <w:r w:rsidR="0063648A" w:rsidRPr="00402B2D">
          <w:rPr>
            <w:rStyle w:val="a9"/>
            <w:rFonts w:hint="eastAsia"/>
            <w:noProof/>
          </w:rPr>
          <w:t>报告期内本基金托管人遵规守信情况声明</w:t>
        </w:r>
        <w:r w:rsidR="0063648A">
          <w:rPr>
            <w:noProof/>
            <w:webHidden/>
          </w:rPr>
          <w:tab/>
        </w:r>
        <w:r w:rsidR="0063648A">
          <w:rPr>
            <w:noProof/>
            <w:webHidden/>
          </w:rPr>
          <w:fldChar w:fldCharType="begin"/>
        </w:r>
        <w:r w:rsidR="0063648A">
          <w:rPr>
            <w:noProof/>
            <w:webHidden/>
          </w:rPr>
          <w:instrText xml:space="preserve"> PAGEREF _Toc4144797 \h </w:instrText>
        </w:r>
        <w:r w:rsidR="0063648A">
          <w:rPr>
            <w:noProof/>
            <w:webHidden/>
          </w:rPr>
        </w:r>
        <w:r w:rsidR="0063648A">
          <w:rPr>
            <w:noProof/>
            <w:webHidden/>
          </w:rPr>
          <w:fldChar w:fldCharType="separate"/>
        </w:r>
        <w:r w:rsidR="0063648A">
          <w:rPr>
            <w:noProof/>
            <w:webHidden/>
          </w:rPr>
          <w:t>19</w:t>
        </w:r>
        <w:r w:rsidR="0063648A">
          <w:rPr>
            <w:noProof/>
            <w:webHidden/>
          </w:rPr>
          <w:fldChar w:fldCharType="end"/>
        </w:r>
      </w:hyperlink>
    </w:p>
    <w:p w:rsidR="0063648A" w:rsidRDefault="00126255">
      <w:pPr>
        <w:pStyle w:val="22"/>
        <w:ind w:left="420"/>
        <w:rPr>
          <w:rFonts w:asciiTheme="minorHAnsi" w:eastAsiaTheme="minorEastAsia" w:hAnsiTheme="minorHAnsi" w:cstheme="minorBidi"/>
          <w:noProof/>
          <w:kern w:val="2"/>
          <w:szCs w:val="22"/>
        </w:rPr>
      </w:pPr>
      <w:hyperlink w:anchor="_Toc4144798" w:history="1">
        <w:r w:rsidR="0063648A" w:rsidRPr="00402B2D">
          <w:rPr>
            <w:rStyle w:val="a9"/>
            <w:noProof/>
          </w:rPr>
          <w:t xml:space="preserve">5.2 </w:t>
        </w:r>
        <w:r w:rsidR="0063648A" w:rsidRPr="00402B2D">
          <w:rPr>
            <w:rStyle w:val="a9"/>
            <w:rFonts w:hint="eastAsia"/>
            <w:noProof/>
          </w:rPr>
          <w:t>托管人对报告期内本基金投资运作遵规守信、净值计算、利润分配等情况的说明</w:t>
        </w:r>
        <w:r w:rsidR="0063648A">
          <w:rPr>
            <w:noProof/>
            <w:webHidden/>
          </w:rPr>
          <w:tab/>
        </w:r>
        <w:r w:rsidR="0063648A">
          <w:rPr>
            <w:noProof/>
            <w:webHidden/>
          </w:rPr>
          <w:fldChar w:fldCharType="begin"/>
        </w:r>
        <w:r w:rsidR="0063648A">
          <w:rPr>
            <w:noProof/>
            <w:webHidden/>
          </w:rPr>
          <w:instrText xml:space="preserve"> PAGEREF _Toc4144798 \h </w:instrText>
        </w:r>
        <w:r w:rsidR="0063648A">
          <w:rPr>
            <w:noProof/>
            <w:webHidden/>
          </w:rPr>
        </w:r>
        <w:r w:rsidR="0063648A">
          <w:rPr>
            <w:noProof/>
            <w:webHidden/>
          </w:rPr>
          <w:fldChar w:fldCharType="separate"/>
        </w:r>
        <w:r w:rsidR="0063648A">
          <w:rPr>
            <w:noProof/>
            <w:webHidden/>
          </w:rPr>
          <w:t>19</w:t>
        </w:r>
        <w:r w:rsidR="0063648A">
          <w:rPr>
            <w:noProof/>
            <w:webHidden/>
          </w:rPr>
          <w:fldChar w:fldCharType="end"/>
        </w:r>
      </w:hyperlink>
    </w:p>
    <w:p w:rsidR="0063648A" w:rsidRDefault="00126255">
      <w:pPr>
        <w:pStyle w:val="22"/>
        <w:ind w:left="420"/>
        <w:rPr>
          <w:rFonts w:asciiTheme="minorHAnsi" w:eastAsiaTheme="minorEastAsia" w:hAnsiTheme="minorHAnsi" w:cstheme="minorBidi"/>
          <w:noProof/>
          <w:kern w:val="2"/>
          <w:szCs w:val="22"/>
        </w:rPr>
      </w:pPr>
      <w:hyperlink w:anchor="_Toc4144799" w:history="1">
        <w:r w:rsidR="0063648A" w:rsidRPr="00402B2D">
          <w:rPr>
            <w:rStyle w:val="a9"/>
            <w:noProof/>
          </w:rPr>
          <w:t xml:space="preserve">5.3 </w:t>
        </w:r>
        <w:r w:rsidR="0063648A" w:rsidRPr="00402B2D">
          <w:rPr>
            <w:rStyle w:val="a9"/>
            <w:rFonts w:hint="eastAsia"/>
            <w:noProof/>
          </w:rPr>
          <w:t>托管人对本年度报告中财务信息等内容的真实、准确和完整发表意见</w:t>
        </w:r>
        <w:r w:rsidR="0063648A">
          <w:rPr>
            <w:noProof/>
            <w:webHidden/>
          </w:rPr>
          <w:tab/>
        </w:r>
        <w:r w:rsidR="0063648A">
          <w:rPr>
            <w:noProof/>
            <w:webHidden/>
          </w:rPr>
          <w:fldChar w:fldCharType="begin"/>
        </w:r>
        <w:r w:rsidR="0063648A">
          <w:rPr>
            <w:noProof/>
            <w:webHidden/>
          </w:rPr>
          <w:instrText xml:space="preserve"> PAGEREF _Toc4144799 \h </w:instrText>
        </w:r>
        <w:r w:rsidR="0063648A">
          <w:rPr>
            <w:noProof/>
            <w:webHidden/>
          </w:rPr>
        </w:r>
        <w:r w:rsidR="0063648A">
          <w:rPr>
            <w:noProof/>
            <w:webHidden/>
          </w:rPr>
          <w:fldChar w:fldCharType="separate"/>
        </w:r>
        <w:r w:rsidR="0063648A">
          <w:rPr>
            <w:noProof/>
            <w:webHidden/>
          </w:rPr>
          <w:t>19</w:t>
        </w:r>
        <w:r w:rsidR="0063648A">
          <w:rPr>
            <w:noProof/>
            <w:webHidden/>
          </w:rPr>
          <w:fldChar w:fldCharType="end"/>
        </w:r>
      </w:hyperlink>
    </w:p>
    <w:p w:rsidR="0063648A" w:rsidRDefault="00126255">
      <w:pPr>
        <w:pStyle w:val="11"/>
        <w:rPr>
          <w:rFonts w:asciiTheme="minorHAnsi" w:eastAsiaTheme="minorEastAsia" w:hAnsiTheme="minorHAnsi" w:cstheme="minorBidi"/>
          <w:noProof/>
          <w:szCs w:val="22"/>
        </w:rPr>
      </w:pPr>
      <w:hyperlink w:anchor="_Toc4144800" w:history="1">
        <w:r w:rsidR="0063648A" w:rsidRPr="00402B2D">
          <w:rPr>
            <w:rStyle w:val="a9"/>
            <w:b/>
            <w:bCs/>
            <w:noProof/>
          </w:rPr>
          <w:t xml:space="preserve">§6  </w:t>
        </w:r>
        <w:r w:rsidR="0063648A" w:rsidRPr="00402B2D">
          <w:rPr>
            <w:rStyle w:val="a9"/>
            <w:rFonts w:hint="eastAsia"/>
            <w:b/>
            <w:bCs/>
            <w:noProof/>
          </w:rPr>
          <w:t>审计报告</w:t>
        </w:r>
        <w:r w:rsidR="0063648A">
          <w:rPr>
            <w:noProof/>
            <w:webHidden/>
          </w:rPr>
          <w:tab/>
        </w:r>
        <w:r w:rsidR="0063648A">
          <w:rPr>
            <w:noProof/>
            <w:webHidden/>
          </w:rPr>
          <w:fldChar w:fldCharType="begin"/>
        </w:r>
        <w:r w:rsidR="0063648A">
          <w:rPr>
            <w:noProof/>
            <w:webHidden/>
          </w:rPr>
          <w:instrText xml:space="preserve"> PAGEREF _Toc4144800 \h </w:instrText>
        </w:r>
        <w:r w:rsidR="0063648A">
          <w:rPr>
            <w:noProof/>
            <w:webHidden/>
          </w:rPr>
        </w:r>
        <w:r w:rsidR="0063648A">
          <w:rPr>
            <w:noProof/>
            <w:webHidden/>
          </w:rPr>
          <w:fldChar w:fldCharType="separate"/>
        </w:r>
        <w:r w:rsidR="0063648A">
          <w:rPr>
            <w:noProof/>
            <w:webHidden/>
          </w:rPr>
          <w:t>19</w:t>
        </w:r>
        <w:r w:rsidR="0063648A">
          <w:rPr>
            <w:noProof/>
            <w:webHidden/>
          </w:rPr>
          <w:fldChar w:fldCharType="end"/>
        </w:r>
      </w:hyperlink>
    </w:p>
    <w:p w:rsidR="0063648A" w:rsidRDefault="00126255">
      <w:pPr>
        <w:pStyle w:val="22"/>
        <w:ind w:left="420"/>
        <w:rPr>
          <w:rFonts w:asciiTheme="minorHAnsi" w:eastAsiaTheme="minorEastAsia" w:hAnsiTheme="minorHAnsi" w:cstheme="minorBidi"/>
          <w:noProof/>
          <w:kern w:val="2"/>
          <w:szCs w:val="22"/>
        </w:rPr>
      </w:pPr>
      <w:hyperlink w:anchor="_Toc4144801" w:history="1">
        <w:r w:rsidR="0063648A" w:rsidRPr="00402B2D">
          <w:rPr>
            <w:rStyle w:val="a9"/>
            <w:noProof/>
          </w:rPr>
          <w:t xml:space="preserve">6.1 </w:t>
        </w:r>
        <w:r w:rsidR="0063648A" w:rsidRPr="00402B2D">
          <w:rPr>
            <w:rStyle w:val="a9"/>
            <w:rFonts w:hint="eastAsia"/>
            <w:noProof/>
          </w:rPr>
          <w:t>审计意见</w:t>
        </w:r>
        <w:r w:rsidR="0063648A">
          <w:rPr>
            <w:noProof/>
            <w:webHidden/>
          </w:rPr>
          <w:tab/>
        </w:r>
        <w:r w:rsidR="0063648A">
          <w:rPr>
            <w:noProof/>
            <w:webHidden/>
          </w:rPr>
          <w:fldChar w:fldCharType="begin"/>
        </w:r>
        <w:r w:rsidR="0063648A">
          <w:rPr>
            <w:noProof/>
            <w:webHidden/>
          </w:rPr>
          <w:instrText xml:space="preserve"> PAGEREF _Toc4144801 \h </w:instrText>
        </w:r>
        <w:r w:rsidR="0063648A">
          <w:rPr>
            <w:noProof/>
            <w:webHidden/>
          </w:rPr>
        </w:r>
        <w:r w:rsidR="0063648A">
          <w:rPr>
            <w:noProof/>
            <w:webHidden/>
          </w:rPr>
          <w:fldChar w:fldCharType="separate"/>
        </w:r>
        <w:r w:rsidR="0063648A">
          <w:rPr>
            <w:noProof/>
            <w:webHidden/>
          </w:rPr>
          <w:t>19</w:t>
        </w:r>
        <w:r w:rsidR="0063648A">
          <w:rPr>
            <w:noProof/>
            <w:webHidden/>
          </w:rPr>
          <w:fldChar w:fldCharType="end"/>
        </w:r>
      </w:hyperlink>
    </w:p>
    <w:p w:rsidR="0063648A" w:rsidRDefault="00126255">
      <w:pPr>
        <w:pStyle w:val="22"/>
        <w:ind w:left="420"/>
        <w:rPr>
          <w:rFonts w:asciiTheme="minorHAnsi" w:eastAsiaTheme="minorEastAsia" w:hAnsiTheme="minorHAnsi" w:cstheme="minorBidi"/>
          <w:noProof/>
          <w:kern w:val="2"/>
          <w:szCs w:val="22"/>
        </w:rPr>
      </w:pPr>
      <w:hyperlink w:anchor="_Toc4144802" w:history="1">
        <w:r w:rsidR="0063648A" w:rsidRPr="00402B2D">
          <w:rPr>
            <w:rStyle w:val="a9"/>
            <w:noProof/>
          </w:rPr>
          <w:t xml:space="preserve">6.2 </w:t>
        </w:r>
        <w:r w:rsidR="0063648A" w:rsidRPr="00402B2D">
          <w:rPr>
            <w:rStyle w:val="a9"/>
            <w:rFonts w:hint="eastAsia"/>
            <w:noProof/>
          </w:rPr>
          <w:t>形成审计意见的基础</w:t>
        </w:r>
        <w:r w:rsidR="0063648A">
          <w:rPr>
            <w:noProof/>
            <w:webHidden/>
          </w:rPr>
          <w:tab/>
        </w:r>
        <w:r w:rsidR="0063648A">
          <w:rPr>
            <w:noProof/>
            <w:webHidden/>
          </w:rPr>
          <w:fldChar w:fldCharType="begin"/>
        </w:r>
        <w:r w:rsidR="0063648A">
          <w:rPr>
            <w:noProof/>
            <w:webHidden/>
          </w:rPr>
          <w:instrText xml:space="preserve"> PAGEREF _Toc4144802 \h </w:instrText>
        </w:r>
        <w:r w:rsidR="0063648A">
          <w:rPr>
            <w:noProof/>
            <w:webHidden/>
          </w:rPr>
        </w:r>
        <w:r w:rsidR="0063648A">
          <w:rPr>
            <w:noProof/>
            <w:webHidden/>
          </w:rPr>
          <w:fldChar w:fldCharType="separate"/>
        </w:r>
        <w:r w:rsidR="0063648A">
          <w:rPr>
            <w:noProof/>
            <w:webHidden/>
          </w:rPr>
          <w:t>20</w:t>
        </w:r>
        <w:r w:rsidR="0063648A">
          <w:rPr>
            <w:noProof/>
            <w:webHidden/>
          </w:rPr>
          <w:fldChar w:fldCharType="end"/>
        </w:r>
      </w:hyperlink>
    </w:p>
    <w:p w:rsidR="0063648A" w:rsidRDefault="00126255">
      <w:pPr>
        <w:pStyle w:val="22"/>
        <w:ind w:left="420"/>
        <w:rPr>
          <w:rFonts w:asciiTheme="minorHAnsi" w:eastAsiaTheme="minorEastAsia" w:hAnsiTheme="minorHAnsi" w:cstheme="minorBidi"/>
          <w:noProof/>
          <w:kern w:val="2"/>
          <w:szCs w:val="22"/>
        </w:rPr>
      </w:pPr>
      <w:hyperlink w:anchor="_Toc4144803" w:history="1">
        <w:r w:rsidR="0063648A" w:rsidRPr="00402B2D">
          <w:rPr>
            <w:rStyle w:val="a9"/>
            <w:noProof/>
          </w:rPr>
          <w:t xml:space="preserve">6.3 </w:t>
        </w:r>
        <w:r w:rsidR="0063648A" w:rsidRPr="00402B2D">
          <w:rPr>
            <w:rStyle w:val="a9"/>
            <w:rFonts w:hint="eastAsia"/>
            <w:noProof/>
          </w:rPr>
          <w:t>管理层和治理层对财务报表的责任</w:t>
        </w:r>
        <w:r w:rsidR="0063648A">
          <w:rPr>
            <w:noProof/>
            <w:webHidden/>
          </w:rPr>
          <w:tab/>
        </w:r>
        <w:r w:rsidR="0063648A">
          <w:rPr>
            <w:noProof/>
            <w:webHidden/>
          </w:rPr>
          <w:fldChar w:fldCharType="begin"/>
        </w:r>
        <w:r w:rsidR="0063648A">
          <w:rPr>
            <w:noProof/>
            <w:webHidden/>
          </w:rPr>
          <w:instrText xml:space="preserve"> PAGEREF _Toc4144803 \h </w:instrText>
        </w:r>
        <w:r w:rsidR="0063648A">
          <w:rPr>
            <w:noProof/>
            <w:webHidden/>
          </w:rPr>
        </w:r>
        <w:r w:rsidR="0063648A">
          <w:rPr>
            <w:noProof/>
            <w:webHidden/>
          </w:rPr>
          <w:fldChar w:fldCharType="separate"/>
        </w:r>
        <w:r w:rsidR="0063648A">
          <w:rPr>
            <w:noProof/>
            <w:webHidden/>
          </w:rPr>
          <w:t>20</w:t>
        </w:r>
        <w:r w:rsidR="0063648A">
          <w:rPr>
            <w:noProof/>
            <w:webHidden/>
          </w:rPr>
          <w:fldChar w:fldCharType="end"/>
        </w:r>
      </w:hyperlink>
    </w:p>
    <w:p w:rsidR="0063648A" w:rsidRDefault="00126255">
      <w:pPr>
        <w:pStyle w:val="22"/>
        <w:ind w:left="420"/>
        <w:rPr>
          <w:rFonts w:asciiTheme="minorHAnsi" w:eastAsiaTheme="minorEastAsia" w:hAnsiTheme="minorHAnsi" w:cstheme="minorBidi"/>
          <w:noProof/>
          <w:kern w:val="2"/>
          <w:szCs w:val="22"/>
        </w:rPr>
      </w:pPr>
      <w:hyperlink w:anchor="_Toc4144804" w:history="1">
        <w:r w:rsidR="0063648A" w:rsidRPr="00402B2D">
          <w:rPr>
            <w:rStyle w:val="a9"/>
            <w:noProof/>
          </w:rPr>
          <w:t xml:space="preserve">6.4 </w:t>
        </w:r>
        <w:r w:rsidR="0063648A" w:rsidRPr="00402B2D">
          <w:rPr>
            <w:rStyle w:val="a9"/>
            <w:rFonts w:hint="eastAsia"/>
            <w:noProof/>
          </w:rPr>
          <w:t>注册会计师对财务报表审计的责任</w:t>
        </w:r>
        <w:r w:rsidR="0063648A">
          <w:rPr>
            <w:noProof/>
            <w:webHidden/>
          </w:rPr>
          <w:tab/>
        </w:r>
        <w:r w:rsidR="0063648A">
          <w:rPr>
            <w:noProof/>
            <w:webHidden/>
          </w:rPr>
          <w:fldChar w:fldCharType="begin"/>
        </w:r>
        <w:r w:rsidR="0063648A">
          <w:rPr>
            <w:noProof/>
            <w:webHidden/>
          </w:rPr>
          <w:instrText xml:space="preserve"> PAGEREF _Toc4144804 \h </w:instrText>
        </w:r>
        <w:r w:rsidR="0063648A">
          <w:rPr>
            <w:noProof/>
            <w:webHidden/>
          </w:rPr>
        </w:r>
        <w:r w:rsidR="0063648A">
          <w:rPr>
            <w:noProof/>
            <w:webHidden/>
          </w:rPr>
          <w:fldChar w:fldCharType="separate"/>
        </w:r>
        <w:r w:rsidR="0063648A">
          <w:rPr>
            <w:noProof/>
            <w:webHidden/>
          </w:rPr>
          <w:t>20</w:t>
        </w:r>
        <w:r w:rsidR="0063648A">
          <w:rPr>
            <w:noProof/>
            <w:webHidden/>
          </w:rPr>
          <w:fldChar w:fldCharType="end"/>
        </w:r>
      </w:hyperlink>
    </w:p>
    <w:p w:rsidR="0063648A" w:rsidRDefault="00126255">
      <w:pPr>
        <w:pStyle w:val="11"/>
        <w:rPr>
          <w:rFonts w:asciiTheme="minorHAnsi" w:eastAsiaTheme="minorEastAsia" w:hAnsiTheme="minorHAnsi" w:cstheme="minorBidi"/>
          <w:noProof/>
          <w:szCs w:val="22"/>
        </w:rPr>
      </w:pPr>
      <w:hyperlink w:anchor="_Toc4144805" w:history="1">
        <w:r w:rsidR="0063648A" w:rsidRPr="00402B2D">
          <w:rPr>
            <w:rStyle w:val="a9"/>
            <w:b/>
            <w:bCs/>
            <w:noProof/>
          </w:rPr>
          <w:t>§7</w:t>
        </w:r>
        <w:r w:rsidR="0063648A" w:rsidRPr="00402B2D">
          <w:rPr>
            <w:rStyle w:val="a9"/>
            <w:rFonts w:hint="eastAsia"/>
            <w:b/>
            <w:bCs/>
            <w:noProof/>
          </w:rPr>
          <w:t>年度财务报表</w:t>
        </w:r>
        <w:r w:rsidR="0063648A">
          <w:rPr>
            <w:noProof/>
            <w:webHidden/>
          </w:rPr>
          <w:tab/>
        </w:r>
        <w:r w:rsidR="0063648A">
          <w:rPr>
            <w:noProof/>
            <w:webHidden/>
          </w:rPr>
          <w:fldChar w:fldCharType="begin"/>
        </w:r>
        <w:r w:rsidR="0063648A">
          <w:rPr>
            <w:noProof/>
            <w:webHidden/>
          </w:rPr>
          <w:instrText xml:space="preserve"> PAGEREF _Toc4144805 \h </w:instrText>
        </w:r>
        <w:r w:rsidR="0063648A">
          <w:rPr>
            <w:noProof/>
            <w:webHidden/>
          </w:rPr>
        </w:r>
        <w:r w:rsidR="0063648A">
          <w:rPr>
            <w:noProof/>
            <w:webHidden/>
          </w:rPr>
          <w:fldChar w:fldCharType="separate"/>
        </w:r>
        <w:r w:rsidR="0063648A">
          <w:rPr>
            <w:noProof/>
            <w:webHidden/>
          </w:rPr>
          <w:t>21</w:t>
        </w:r>
        <w:r w:rsidR="0063648A">
          <w:rPr>
            <w:noProof/>
            <w:webHidden/>
          </w:rPr>
          <w:fldChar w:fldCharType="end"/>
        </w:r>
      </w:hyperlink>
    </w:p>
    <w:p w:rsidR="0063648A" w:rsidRDefault="00126255">
      <w:pPr>
        <w:pStyle w:val="22"/>
        <w:ind w:left="420"/>
        <w:rPr>
          <w:rFonts w:asciiTheme="minorHAnsi" w:eastAsiaTheme="minorEastAsia" w:hAnsiTheme="minorHAnsi" w:cstheme="minorBidi"/>
          <w:noProof/>
          <w:kern w:val="2"/>
          <w:szCs w:val="22"/>
        </w:rPr>
      </w:pPr>
      <w:hyperlink w:anchor="_Toc4144806" w:history="1">
        <w:r w:rsidR="0063648A" w:rsidRPr="00402B2D">
          <w:rPr>
            <w:rStyle w:val="a9"/>
            <w:noProof/>
          </w:rPr>
          <w:t xml:space="preserve">7.1 </w:t>
        </w:r>
        <w:r w:rsidR="0063648A" w:rsidRPr="00402B2D">
          <w:rPr>
            <w:rStyle w:val="a9"/>
            <w:rFonts w:hint="eastAsia"/>
            <w:noProof/>
          </w:rPr>
          <w:t>资产负债表</w:t>
        </w:r>
        <w:r w:rsidR="0063648A">
          <w:rPr>
            <w:noProof/>
            <w:webHidden/>
          </w:rPr>
          <w:tab/>
        </w:r>
        <w:r w:rsidR="0063648A">
          <w:rPr>
            <w:noProof/>
            <w:webHidden/>
          </w:rPr>
          <w:fldChar w:fldCharType="begin"/>
        </w:r>
        <w:r w:rsidR="0063648A">
          <w:rPr>
            <w:noProof/>
            <w:webHidden/>
          </w:rPr>
          <w:instrText xml:space="preserve"> PAGEREF _Toc4144806 \h </w:instrText>
        </w:r>
        <w:r w:rsidR="0063648A">
          <w:rPr>
            <w:noProof/>
            <w:webHidden/>
          </w:rPr>
        </w:r>
        <w:r w:rsidR="0063648A">
          <w:rPr>
            <w:noProof/>
            <w:webHidden/>
          </w:rPr>
          <w:fldChar w:fldCharType="separate"/>
        </w:r>
        <w:r w:rsidR="0063648A">
          <w:rPr>
            <w:noProof/>
            <w:webHidden/>
          </w:rPr>
          <w:t>21</w:t>
        </w:r>
        <w:r w:rsidR="0063648A">
          <w:rPr>
            <w:noProof/>
            <w:webHidden/>
          </w:rPr>
          <w:fldChar w:fldCharType="end"/>
        </w:r>
      </w:hyperlink>
    </w:p>
    <w:p w:rsidR="0063648A" w:rsidRDefault="00126255">
      <w:pPr>
        <w:pStyle w:val="22"/>
        <w:ind w:left="420"/>
        <w:rPr>
          <w:rFonts w:asciiTheme="minorHAnsi" w:eastAsiaTheme="minorEastAsia" w:hAnsiTheme="minorHAnsi" w:cstheme="minorBidi"/>
          <w:noProof/>
          <w:kern w:val="2"/>
          <w:szCs w:val="22"/>
        </w:rPr>
      </w:pPr>
      <w:hyperlink w:anchor="_Toc4144807" w:history="1">
        <w:r w:rsidR="0063648A" w:rsidRPr="00402B2D">
          <w:rPr>
            <w:rStyle w:val="a9"/>
            <w:noProof/>
          </w:rPr>
          <w:t xml:space="preserve">7.2 </w:t>
        </w:r>
        <w:r w:rsidR="0063648A" w:rsidRPr="00402B2D">
          <w:rPr>
            <w:rStyle w:val="a9"/>
            <w:rFonts w:hint="eastAsia"/>
            <w:noProof/>
          </w:rPr>
          <w:t>利润表</w:t>
        </w:r>
        <w:r w:rsidR="0063648A">
          <w:rPr>
            <w:noProof/>
            <w:webHidden/>
          </w:rPr>
          <w:tab/>
        </w:r>
        <w:r w:rsidR="0063648A">
          <w:rPr>
            <w:noProof/>
            <w:webHidden/>
          </w:rPr>
          <w:fldChar w:fldCharType="begin"/>
        </w:r>
        <w:r w:rsidR="0063648A">
          <w:rPr>
            <w:noProof/>
            <w:webHidden/>
          </w:rPr>
          <w:instrText xml:space="preserve"> PAGEREF _Toc4144807 \h </w:instrText>
        </w:r>
        <w:r w:rsidR="0063648A">
          <w:rPr>
            <w:noProof/>
            <w:webHidden/>
          </w:rPr>
        </w:r>
        <w:r w:rsidR="0063648A">
          <w:rPr>
            <w:noProof/>
            <w:webHidden/>
          </w:rPr>
          <w:fldChar w:fldCharType="separate"/>
        </w:r>
        <w:r w:rsidR="0063648A">
          <w:rPr>
            <w:noProof/>
            <w:webHidden/>
          </w:rPr>
          <w:t>23</w:t>
        </w:r>
        <w:r w:rsidR="0063648A">
          <w:rPr>
            <w:noProof/>
            <w:webHidden/>
          </w:rPr>
          <w:fldChar w:fldCharType="end"/>
        </w:r>
      </w:hyperlink>
    </w:p>
    <w:p w:rsidR="0063648A" w:rsidRDefault="00126255">
      <w:pPr>
        <w:pStyle w:val="22"/>
        <w:ind w:left="420"/>
        <w:rPr>
          <w:rFonts w:asciiTheme="minorHAnsi" w:eastAsiaTheme="minorEastAsia" w:hAnsiTheme="minorHAnsi" w:cstheme="minorBidi"/>
          <w:noProof/>
          <w:kern w:val="2"/>
          <w:szCs w:val="22"/>
        </w:rPr>
      </w:pPr>
      <w:hyperlink w:anchor="_Toc4144808" w:history="1">
        <w:r w:rsidR="0063648A" w:rsidRPr="00402B2D">
          <w:rPr>
            <w:rStyle w:val="a9"/>
            <w:noProof/>
          </w:rPr>
          <w:t xml:space="preserve">7.3 </w:t>
        </w:r>
        <w:r w:rsidR="0063648A" w:rsidRPr="00402B2D">
          <w:rPr>
            <w:rStyle w:val="a9"/>
            <w:rFonts w:hint="eastAsia"/>
            <w:noProof/>
          </w:rPr>
          <w:t>所有者权益（基金净值）变动表</w:t>
        </w:r>
        <w:r w:rsidR="0063648A">
          <w:rPr>
            <w:noProof/>
            <w:webHidden/>
          </w:rPr>
          <w:tab/>
        </w:r>
        <w:r w:rsidR="0063648A">
          <w:rPr>
            <w:noProof/>
            <w:webHidden/>
          </w:rPr>
          <w:fldChar w:fldCharType="begin"/>
        </w:r>
        <w:r w:rsidR="0063648A">
          <w:rPr>
            <w:noProof/>
            <w:webHidden/>
          </w:rPr>
          <w:instrText xml:space="preserve"> PAGEREF _Toc4144808 \h </w:instrText>
        </w:r>
        <w:r w:rsidR="0063648A">
          <w:rPr>
            <w:noProof/>
            <w:webHidden/>
          </w:rPr>
        </w:r>
        <w:r w:rsidR="0063648A">
          <w:rPr>
            <w:noProof/>
            <w:webHidden/>
          </w:rPr>
          <w:fldChar w:fldCharType="separate"/>
        </w:r>
        <w:r w:rsidR="0063648A">
          <w:rPr>
            <w:noProof/>
            <w:webHidden/>
          </w:rPr>
          <w:t>24</w:t>
        </w:r>
        <w:r w:rsidR="0063648A">
          <w:rPr>
            <w:noProof/>
            <w:webHidden/>
          </w:rPr>
          <w:fldChar w:fldCharType="end"/>
        </w:r>
      </w:hyperlink>
    </w:p>
    <w:p w:rsidR="0063648A" w:rsidRDefault="00126255">
      <w:pPr>
        <w:pStyle w:val="22"/>
        <w:ind w:left="420"/>
        <w:rPr>
          <w:rFonts w:asciiTheme="minorHAnsi" w:eastAsiaTheme="minorEastAsia" w:hAnsiTheme="minorHAnsi" w:cstheme="minorBidi"/>
          <w:noProof/>
          <w:kern w:val="2"/>
          <w:szCs w:val="22"/>
        </w:rPr>
      </w:pPr>
      <w:hyperlink w:anchor="_Toc4144809" w:history="1">
        <w:r w:rsidR="0063648A" w:rsidRPr="00402B2D">
          <w:rPr>
            <w:rStyle w:val="a9"/>
            <w:noProof/>
          </w:rPr>
          <w:t xml:space="preserve">7.4 </w:t>
        </w:r>
        <w:r w:rsidR="0063648A" w:rsidRPr="00402B2D">
          <w:rPr>
            <w:rStyle w:val="a9"/>
            <w:rFonts w:hint="eastAsia"/>
            <w:noProof/>
          </w:rPr>
          <w:t>报表附注</w:t>
        </w:r>
        <w:r w:rsidR="0063648A">
          <w:rPr>
            <w:noProof/>
            <w:webHidden/>
          </w:rPr>
          <w:tab/>
        </w:r>
        <w:r w:rsidR="0063648A">
          <w:rPr>
            <w:noProof/>
            <w:webHidden/>
          </w:rPr>
          <w:fldChar w:fldCharType="begin"/>
        </w:r>
        <w:r w:rsidR="0063648A">
          <w:rPr>
            <w:noProof/>
            <w:webHidden/>
          </w:rPr>
          <w:instrText xml:space="preserve"> PAGEREF _Toc4144809 \h </w:instrText>
        </w:r>
        <w:r w:rsidR="0063648A">
          <w:rPr>
            <w:noProof/>
            <w:webHidden/>
          </w:rPr>
        </w:r>
        <w:r w:rsidR="0063648A">
          <w:rPr>
            <w:noProof/>
            <w:webHidden/>
          </w:rPr>
          <w:fldChar w:fldCharType="separate"/>
        </w:r>
        <w:r w:rsidR="0063648A">
          <w:rPr>
            <w:noProof/>
            <w:webHidden/>
          </w:rPr>
          <w:t>25</w:t>
        </w:r>
        <w:r w:rsidR="0063648A">
          <w:rPr>
            <w:noProof/>
            <w:webHidden/>
          </w:rPr>
          <w:fldChar w:fldCharType="end"/>
        </w:r>
      </w:hyperlink>
    </w:p>
    <w:p w:rsidR="0063648A" w:rsidRDefault="00126255">
      <w:pPr>
        <w:pStyle w:val="11"/>
        <w:rPr>
          <w:rFonts w:asciiTheme="minorHAnsi" w:eastAsiaTheme="minorEastAsia" w:hAnsiTheme="minorHAnsi" w:cstheme="minorBidi"/>
          <w:noProof/>
          <w:szCs w:val="22"/>
        </w:rPr>
      </w:pPr>
      <w:hyperlink w:anchor="_Toc4144810" w:history="1">
        <w:r w:rsidR="0063648A" w:rsidRPr="00402B2D">
          <w:rPr>
            <w:rStyle w:val="a9"/>
            <w:b/>
            <w:bCs/>
            <w:noProof/>
          </w:rPr>
          <w:t>§8</w:t>
        </w:r>
        <w:r w:rsidR="0063648A" w:rsidRPr="00402B2D">
          <w:rPr>
            <w:rStyle w:val="a9"/>
            <w:rFonts w:hint="eastAsia"/>
            <w:b/>
            <w:bCs/>
            <w:noProof/>
          </w:rPr>
          <w:t>投资组合报告</w:t>
        </w:r>
        <w:r w:rsidR="0063648A">
          <w:rPr>
            <w:noProof/>
            <w:webHidden/>
          </w:rPr>
          <w:tab/>
        </w:r>
        <w:r w:rsidR="0063648A">
          <w:rPr>
            <w:noProof/>
            <w:webHidden/>
          </w:rPr>
          <w:fldChar w:fldCharType="begin"/>
        </w:r>
        <w:r w:rsidR="0063648A">
          <w:rPr>
            <w:noProof/>
            <w:webHidden/>
          </w:rPr>
          <w:instrText xml:space="preserve"> PAGEREF _Toc4144810 \h </w:instrText>
        </w:r>
        <w:r w:rsidR="0063648A">
          <w:rPr>
            <w:noProof/>
            <w:webHidden/>
          </w:rPr>
        </w:r>
        <w:r w:rsidR="0063648A">
          <w:rPr>
            <w:noProof/>
            <w:webHidden/>
          </w:rPr>
          <w:fldChar w:fldCharType="separate"/>
        </w:r>
        <w:r w:rsidR="0063648A">
          <w:rPr>
            <w:noProof/>
            <w:webHidden/>
          </w:rPr>
          <w:t>50</w:t>
        </w:r>
        <w:r w:rsidR="0063648A">
          <w:rPr>
            <w:noProof/>
            <w:webHidden/>
          </w:rPr>
          <w:fldChar w:fldCharType="end"/>
        </w:r>
      </w:hyperlink>
    </w:p>
    <w:p w:rsidR="0063648A" w:rsidRDefault="00126255">
      <w:pPr>
        <w:pStyle w:val="22"/>
        <w:ind w:left="420"/>
        <w:rPr>
          <w:rFonts w:asciiTheme="minorHAnsi" w:eastAsiaTheme="minorEastAsia" w:hAnsiTheme="minorHAnsi" w:cstheme="minorBidi"/>
          <w:noProof/>
          <w:kern w:val="2"/>
          <w:szCs w:val="22"/>
        </w:rPr>
      </w:pPr>
      <w:hyperlink w:anchor="_Toc4144811" w:history="1">
        <w:r w:rsidR="0063648A" w:rsidRPr="00402B2D">
          <w:rPr>
            <w:rStyle w:val="a9"/>
            <w:noProof/>
          </w:rPr>
          <w:t xml:space="preserve">8.1 </w:t>
        </w:r>
        <w:r w:rsidR="0063648A" w:rsidRPr="00402B2D">
          <w:rPr>
            <w:rStyle w:val="a9"/>
            <w:rFonts w:hint="eastAsia"/>
            <w:noProof/>
          </w:rPr>
          <w:t>期末基金资产组合情况</w:t>
        </w:r>
        <w:r w:rsidR="0063648A">
          <w:rPr>
            <w:noProof/>
            <w:webHidden/>
          </w:rPr>
          <w:tab/>
        </w:r>
        <w:r w:rsidR="0063648A">
          <w:rPr>
            <w:noProof/>
            <w:webHidden/>
          </w:rPr>
          <w:fldChar w:fldCharType="begin"/>
        </w:r>
        <w:r w:rsidR="0063648A">
          <w:rPr>
            <w:noProof/>
            <w:webHidden/>
          </w:rPr>
          <w:instrText xml:space="preserve"> PAGEREF _Toc4144811 \h </w:instrText>
        </w:r>
        <w:r w:rsidR="0063648A">
          <w:rPr>
            <w:noProof/>
            <w:webHidden/>
          </w:rPr>
        </w:r>
        <w:r w:rsidR="0063648A">
          <w:rPr>
            <w:noProof/>
            <w:webHidden/>
          </w:rPr>
          <w:fldChar w:fldCharType="separate"/>
        </w:r>
        <w:r w:rsidR="0063648A">
          <w:rPr>
            <w:noProof/>
            <w:webHidden/>
          </w:rPr>
          <w:t>50</w:t>
        </w:r>
        <w:r w:rsidR="0063648A">
          <w:rPr>
            <w:noProof/>
            <w:webHidden/>
          </w:rPr>
          <w:fldChar w:fldCharType="end"/>
        </w:r>
      </w:hyperlink>
    </w:p>
    <w:p w:rsidR="0063648A" w:rsidRDefault="00126255">
      <w:pPr>
        <w:pStyle w:val="22"/>
        <w:ind w:left="420"/>
        <w:rPr>
          <w:rFonts w:asciiTheme="minorHAnsi" w:eastAsiaTheme="minorEastAsia" w:hAnsiTheme="minorHAnsi" w:cstheme="minorBidi"/>
          <w:noProof/>
          <w:kern w:val="2"/>
          <w:szCs w:val="22"/>
        </w:rPr>
      </w:pPr>
      <w:hyperlink w:anchor="_Toc4144812" w:history="1">
        <w:r w:rsidR="0063648A" w:rsidRPr="00402B2D">
          <w:rPr>
            <w:rStyle w:val="a9"/>
            <w:noProof/>
          </w:rPr>
          <w:t>8.2</w:t>
        </w:r>
        <w:r w:rsidR="004A0894">
          <w:rPr>
            <w:rStyle w:val="a9"/>
            <w:noProof/>
          </w:rPr>
          <w:t xml:space="preserve"> </w:t>
        </w:r>
        <w:r w:rsidR="0063648A" w:rsidRPr="00402B2D">
          <w:rPr>
            <w:rStyle w:val="a9"/>
            <w:rFonts w:hint="eastAsia"/>
            <w:noProof/>
          </w:rPr>
          <w:t>期末按行业分类的股票投资组合</w:t>
        </w:r>
        <w:r w:rsidR="0063648A">
          <w:rPr>
            <w:noProof/>
            <w:webHidden/>
          </w:rPr>
          <w:tab/>
        </w:r>
        <w:r w:rsidR="0063648A">
          <w:rPr>
            <w:noProof/>
            <w:webHidden/>
          </w:rPr>
          <w:fldChar w:fldCharType="begin"/>
        </w:r>
        <w:r w:rsidR="0063648A">
          <w:rPr>
            <w:noProof/>
            <w:webHidden/>
          </w:rPr>
          <w:instrText xml:space="preserve"> PAGEREF _Toc4144812 \h </w:instrText>
        </w:r>
        <w:r w:rsidR="0063648A">
          <w:rPr>
            <w:noProof/>
            <w:webHidden/>
          </w:rPr>
        </w:r>
        <w:r w:rsidR="0063648A">
          <w:rPr>
            <w:noProof/>
            <w:webHidden/>
          </w:rPr>
          <w:fldChar w:fldCharType="separate"/>
        </w:r>
        <w:r w:rsidR="0063648A">
          <w:rPr>
            <w:noProof/>
            <w:webHidden/>
          </w:rPr>
          <w:t>51</w:t>
        </w:r>
        <w:r w:rsidR="0063648A">
          <w:rPr>
            <w:noProof/>
            <w:webHidden/>
          </w:rPr>
          <w:fldChar w:fldCharType="end"/>
        </w:r>
      </w:hyperlink>
    </w:p>
    <w:p w:rsidR="0063648A" w:rsidRDefault="00126255">
      <w:pPr>
        <w:pStyle w:val="22"/>
        <w:ind w:left="420"/>
        <w:rPr>
          <w:rFonts w:asciiTheme="minorHAnsi" w:eastAsiaTheme="minorEastAsia" w:hAnsiTheme="minorHAnsi" w:cstheme="minorBidi"/>
          <w:noProof/>
          <w:kern w:val="2"/>
          <w:szCs w:val="22"/>
        </w:rPr>
      </w:pPr>
      <w:hyperlink w:anchor="_Toc4144813" w:history="1">
        <w:r w:rsidR="0063648A" w:rsidRPr="00402B2D">
          <w:rPr>
            <w:rStyle w:val="a9"/>
            <w:noProof/>
          </w:rPr>
          <w:t>8.3</w:t>
        </w:r>
        <w:r w:rsidR="004A0894">
          <w:rPr>
            <w:rStyle w:val="a9"/>
            <w:noProof/>
          </w:rPr>
          <w:t xml:space="preserve"> </w:t>
        </w:r>
        <w:r w:rsidR="0063648A" w:rsidRPr="00402B2D">
          <w:rPr>
            <w:rStyle w:val="a9"/>
            <w:rFonts w:hint="eastAsia"/>
            <w:noProof/>
          </w:rPr>
          <w:t>期末按公允价值占基金资产净值比例大小排序的所有股票投资明细</w:t>
        </w:r>
        <w:r w:rsidR="0063648A">
          <w:rPr>
            <w:noProof/>
            <w:webHidden/>
          </w:rPr>
          <w:tab/>
        </w:r>
        <w:r w:rsidR="0063648A">
          <w:rPr>
            <w:noProof/>
            <w:webHidden/>
          </w:rPr>
          <w:fldChar w:fldCharType="begin"/>
        </w:r>
        <w:r w:rsidR="0063648A">
          <w:rPr>
            <w:noProof/>
            <w:webHidden/>
          </w:rPr>
          <w:instrText xml:space="preserve"> PAGEREF _Toc4144813 \h </w:instrText>
        </w:r>
        <w:r w:rsidR="0063648A">
          <w:rPr>
            <w:noProof/>
            <w:webHidden/>
          </w:rPr>
        </w:r>
        <w:r w:rsidR="0063648A">
          <w:rPr>
            <w:noProof/>
            <w:webHidden/>
          </w:rPr>
          <w:fldChar w:fldCharType="separate"/>
        </w:r>
        <w:r w:rsidR="0063648A">
          <w:rPr>
            <w:noProof/>
            <w:webHidden/>
          </w:rPr>
          <w:t>51</w:t>
        </w:r>
        <w:r w:rsidR="0063648A">
          <w:rPr>
            <w:noProof/>
            <w:webHidden/>
          </w:rPr>
          <w:fldChar w:fldCharType="end"/>
        </w:r>
      </w:hyperlink>
    </w:p>
    <w:p w:rsidR="0063648A" w:rsidRDefault="00126255">
      <w:pPr>
        <w:pStyle w:val="22"/>
        <w:ind w:left="420"/>
        <w:rPr>
          <w:rFonts w:asciiTheme="minorHAnsi" w:eastAsiaTheme="minorEastAsia" w:hAnsiTheme="minorHAnsi" w:cstheme="minorBidi"/>
          <w:noProof/>
          <w:kern w:val="2"/>
          <w:szCs w:val="22"/>
        </w:rPr>
      </w:pPr>
      <w:hyperlink w:anchor="_Toc4144814" w:history="1">
        <w:r w:rsidR="0063648A" w:rsidRPr="00402B2D">
          <w:rPr>
            <w:rStyle w:val="a9"/>
            <w:noProof/>
          </w:rPr>
          <w:t>8.4</w:t>
        </w:r>
        <w:r w:rsidR="004A0894">
          <w:rPr>
            <w:rStyle w:val="a9"/>
            <w:noProof/>
          </w:rPr>
          <w:t xml:space="preserve"> </w:t>
        </w:r>
        <w:r w:rsidR="0063648A" w:rsidRPr="00402B2D">
          <w:rPr>
            <w:rStyle w:val="a9"/>
            <w:rFonts w:hint="eastAsia"/>
            <w:noProof/>
          </w:rPr>
          <w:t>报告期内股票投资组合的重大变动</w:t>
        </w:r>
        <w:r w:rsidR="0063648A">
          <w:rPr>
            <w:noProof/>
            <w:webHidden/>
          </w:rPr>
          <w:tab/>
        </w:r>
        <w:r w:rsidR="0063648A">
          <w:rPr>
            <w:noProof/>
            <w:webHidden/>
          </w:rPr>
          <w:fldChar w:fldCharType="begin"/>
        </w:r>
        <w:r w:rsidR="0063648A">
          <w:rPr>
            <w:noProof/>
            <w:webHidden/>
          </w:rPr>
          <w:instrText xml:space="preserve"> PAGEREF _Toc4144814 \h </w:instrText>
        </w:r>
        <w:r w:rsidR="0063648A">
          <w:rPr>
            <w:noProof/>
            <w:webHidden/>
          </w:rPr>
        </w:r>
        <w:r w:rsidR="0063648A">
          <w:rPr>
            <w:noProof/>
            <w:webHidden/>
          </w:rPr>
          <w:fldChar w:fldCharType="separate"/>
        </w:r>
        <w:r w:rsidR="0063648A">
          <w:rPr>
            <w:noProof/>
            <w:webHidden/>
          </w:rPr>
          <w:t>51</w:t>
        </w:r>
        <w:r w:rsidR="0063648A">
          <w:rPr>
            <w:noProof/>
            <w:webHidden/>
          </w:rPr>
          <w:fldChar w:fldCharType="end"/>
        </w:r>
      </w:hyperlink>
    </w:p>
    <w:p w:rsidR="0063648A" w:rsidRDefault="00126255">
      <w:pPr>
        <w:pStyle w:val="22"/>
        <w:ind w:left="420"/>
        <w:rPr>
          <w:rFonts w:asciiTheme="minorHAnsi" w:eastAsiaTheme="minorEastAsia" w:hAnsiTheme="minorHAnsi" w:cstheme="minorBidi"/>
          <w:noProof/>
          <w:kern w:val="2"/>
          <w:szCs w:val="22"/>
        </w:rPr>
      </w:pPr>
      <w:hyperlink w:anchor="_Toc4144815" w:history="1">
        <w:r w:rsidR="0063648A" w:rsidRPr="00402B2D">
          <w:rPr>
            <w:rStyle w:val="a9"/>
            <w:noProof/>
          </w:rPr>
          <w:t>8.5</w:t>
        </w:r>
        <w:r w:rsidR="004A0894">
          <w:rPr>
            <w:rStyle w:val="a9"/>
            <w:noProof/>
          </w:rPr>
          <w:t xml:space="preserve"> </w:t>
        </w:r>
        <w:r w:rsidR="0063648A" w:rsidRPr="00402B2D">
          <w:rPr>
            <w:rStyle w:val="a9"/>
            <w:rFonts w:hint="eastAsia"/>
            <w:noProof/>
          </w:rPr>
          <w:t>期末按债券品种分类的债券投资组合</w:t>
        </w:r>
        <w:r w:rsidR="0063648A">
          <w:rPr>
            <w:noProof/>
            <w:webHidden/>
          </w:rPr>
          <w:tab/>
        </w:r>
        <w:r w:rsidR="0063648A">
          <w:rPr>
            <w:noProof/>
            <w:webHidden/>
          </w:rPr>
          <w:fldChar w:fldCharType="begin"/>
        </w:r>
        <w:r w:rsidR="0063648A">
          <w:rPr>
            <w:noProof/>
            <w:webHidden/>
          </w:rPr>
          <w:instrText xml:space="preserve"> PAGEREF _Toc4144815 \h </w:instrText>
        </w:r>
        <w:r w:rsidR="0063648A">
          <w:rPr>
            <w:noProof/>
            <w:webHidden/>
          </w:rPr>
        </w:r>
        <w:r w:rsidR="0063648A">
          <w:rPr>
            <w:noProof/>
            <w:webHidden/>
          </w:rPr>
          <w:fldChar w:fldCharType="separate"/>
        </w:r>
        <w:r w:rsidR="0063648A">
          <w:rPr>
            <w:noProof/>
            <w:webHidden/>
          </w:rPr>
          <w:t>51</w:t>
        </w:r>
        <w:r w:rsidR="0063648A">
          <w:rPr>
            <w:noProof/>
            <w:webHidden/>
          </w:rPr>
          <w:fldChar w:fldCharType="end"/>
        </w:r>
      </w:hyperlink>
    </w:p>
    <w:p w:rsidR="0063648A" w:rsidRDefault="00126255">
      <w:pPr>
        <w:pStyle w:val="22"/>
        <w:ind w:left="420"/>
        <w:rPr>
          <w:rFonts w:asciiTheme="minorHAnsi" w:eastAsiaTheme="minorEastAsia" w:hAnsiTheme="minorHAnsi" w:cstheme="minorBidi"/>
          <w:noProof/>
          <w:kern w:val="2"/>
          <w:szCs w:val="22"/>
        </w:rPr>
      </w:pPr>
      <w:hyperlink w:anchor="_Toc4144816" w:history="1">
        <w:r w:rsidR="0063648A" w:rsidRPr="00402B2D">
          <w:rPr>
            <w:rStyle w:val="a9"/>
            <w:noProof/>
          </w:rPr>
          <w:t>8.6</w:t>
        </w:r>
        <w:r w:rsidR="004A0894">
          <w:rPr>
            <w:rStyle w:val="a9"/>
            <w:noProof/>
          </w:rPr>
          <w:t xml:space="preserve"> </w:t>
        </w:r>
        <w:r w:rsidR="0063648A" w:rsidRPr="00402B2D">
          <w:rPr>
            <w:rStyle w:val="a9"/>
            <w:rFonts w:hint="eastAsia"/>
            <w:noProof/>
          </w:rPr>
          <w:t>期末按公允价值占基金资产净值比例大小排序的前五名债券投资明细</w:t>
        </w:r>
        <w:r w:rsidR="0063648A">
          <w:rPr>
            <w:noProof/>
            <w:webHidden/>
          </w:rPr>
          <w:tab/>
        </w:r>
        <w:r w:rsidR="0063648A">
          <w:rPr>
            <w:noProof/>
            <w:webHidden/>
          </w:rPr>
          <w:fldChar w:fldCharType="begin"/>
        </w:r>
        <w:r w:rsidR="0063648A">
          <w:rPr>
            <w:noProof/>
            <w:webHidden/>
          </w:rPr>
          <w:instrText xml:space="preserve"> PAGEREF _Toc4144816 \h </w:instrText>
        </w:r>
        <w:r w:rsidR="0063648A">
          <w:rPr>
            <w:noProof/>
            <w:webHidden/>
          </w:rPr>
        </w:r>
        <w:r w:rsidR="0063648A">
          <w:rPr>
            <w:noProof/>
            <w:webHidden/>
          </w:rPr>
          <w:fldChar w:fldCharType="separate"/>
        </w:r>
        <w:r w:rsidR="0063648A">
          <w:rPr>
            <w:noProof/>
            <w:webHidden/>
          </w:rPr>
          <w:t>52</w:t>
        </w:r>
        <w:r w:rsidR="0063648A">
          <w:rPr>
            <w:noProof/>
            <w:webHidden/>
          </w:rPr>
          <w:fldChar w:fldCharType="end"/>
        </w:r>
      </w:hyperlink>
    </w:p>
    <w:p w:rsidR="0063648A" w:rsidRDefault="00126255">
      <w:pPr>
        <w:pStyle w:val="22"/>
        <w:ind w:left="420"/>
        <w:rPr>
          <w:rFonts w:asciiTheme="minorHAnsi" w:eastAsiaTheme="minorEastAsia" w:hAnsiTheme="minorHAnsi" w:cstheme="minorBidi"/>
          <w:noProof/>
          <w:kern w:val="2"/>
          <w:szCs w:val="22"/>
        </w:rPr>
      </w:pPr>
      <w:hyperlink w:anchor="_Toc4144817" w:history="1">
        <w:r w:rsidR="0063648A" w:rsidRPr="00402B2D">
          <w:rPr>
            <w:rStyle w:val="a9"/>
            <w:noProof/>
          </w:rPr>
          <w:t>8.7</w:t>
        </w:r>
        <w:r w:rsidR="004A0894">
          <w:rPr>
            <w:rStyle w:val="a9"/>
            <w:noProof/>
          </w:rPr>
          <w:t xml:space="preserve"> </w:t>
        </w:r>
        <w:r w:rsidR="0063648A" w:rsidRPr="00402B2D">
          <w:rPr>
            <w:rStyle w:val="a9"/>
            <w:rFonts w:hint="eastAsia"/>
            <w:noProof/>
          </w:rPr>
          <w:t>期末按公允价值占基金资产净值比例大小排序的所有资产支持证券投资明细</w:t>
        </w:r>
        <w:r w:rsidR="0063648A">
          <w:rPr>
            <w:noProof/>
            <w:webHidden/>
          </w:rPr>
          <w:tab/>
        </w:r>
        <w:r w:rsidR="0063648A">
          <w:rPr>
            <w:noProof/>
            <w:webHidden/>
          </w:rPr>
          <w:fldChar w:fldCharType="begin"/>
        </w:r>
        <w:r w:rsidR="0063648A">
          <w:rPr>
            <w:noProof/>
            <w:webHidden/>
          </w:rPr>
          <w:instrText xml:space="preserve"> PAGEREF _Toc4144817 \h </w:instrText>
        </w:r>
        <w:r w:rsidR="0063648A">
          <w:rPr>
            <w:noProof/>
            <w:webHidden/>
          </w:rPr>
        </w:r>
        <w:r w:rsidR="0063648A">
          <w:rPr>
            <w:noProof/>
            <w:webHidden/>
          </w:rPr>
          <w:fldChar w:fldCharType="separate"/>
        </w:r>
        <w:r w:rsidR="0063648A">
          <w:rPr>
            <w:noProof/>
            <w:webHidden/>
          </w:rPr>
          <w:t>52</w:t>
        </w:r>
        <w:r w:rsidR="0063648A">
          <w:rPr>
            <w:noProof/>
            <w:webHidden/>
          </w:rPr>
          <w:fldChar w:fldCharType="end"/>
        </w:r>
      </w:hyperlink>
    </w:p>
    <w:p w:rsidR="0063648A" w:rsidRDefault="00126255">
      <w:pPr>
        <w:pStyle w:val="22"/>
        <w:ind w:left="420"/>
        <w:rPr>
          <w:rFonts w:asciiTheme="minorHAnsi" w:eastAsiaTheme="minorEastAsia" w:hAnsiTheme="minorHAnsi" w:cstheme="minorBidi"/>
          <w:noProof/>
          <w:kern w:val="2"/>
          <w:szCs w:val="22"/>
        </w:rPr>
      </w:pPr>
      <w:hyperlink w:anchor="_Toc4144818" w:history="1">
        <w:r w:rsidR="0063648A" w:rsidRPr="00402B2D">
          <w:rPr>
            <w:rStyle w:val="a9"/>
            <w:noProof/>
          </w:rPr>
          <w:t>8.8</w:t>
        </w:r>
        <w:r w:rsidR="004A0894">
          <w:rPr>
            <w:rStyle w:val="a9"/>
            <w:noProof/>
          </w:rPr>
          <w:t xml:space="preserve"> </w:t>
        </w:r>
        <w:r w:rsidR="0063648A" w:rsidRPr="00402B2D">
          <w:rPr>
            <w:rStyle w:val="a9"/>
            <w:rFonts w:hint="eastAsia"/>
            <w:noProof/>
          </w:rPr>
          <w:t>报告期末按公允价值占基金资产净值比例大小排序的前五名贵金属投资明细</w:t>
        </w:r>
        <w:r w:rsidR="0063648A">
          <w:rPr>
            <w:noProof/>
            <w:webHidden/>
          </w:rPr>
          <w:tab/>
        </w:r>
        <w:r w:rsidR="0063648A">
          <w:rPr>
            <w:noProof/>
            <w:webHidden/>
          </w:rPr>
          <w:fldChar w:fldCharType="begin"/>
        </w:r>
        <w:r w:rsidR="0063648A">
          <w:rPr>
            <w:noProof/>
            <w:webHidden/>
          </w:rPr>
          <w:instrText xml:space="preserve"> PAGEREF _Toc4144818 \h </w:instrText>
        </w:r>
        <w:r w:rsidR="0063648A">
          <w:rPr>
            <w:noProof/>
            <w:webHidden/>
          </w:rPr>
        </w:r>
        <w:r w:rsidR="0063648A">
          <w:rPr>
            <w:noProof/>
            <w:webHidden/>
          </w:rPr>
          <w:fldChar w:fldCharType="separate"/>
        </w:r>
        <w:r w:rsidR="0063648A">
          <w:rPr>
            <w:noProof/>
            <w:webHidden/>
          </w:rPr>
          <w:t>52</w:t>
        </w:r>
        <w:r w:rsidR="0063648A">
          <w:rPr>
            <w:noProof/>
            <w:webHidden/>
          </w:rPr>
          <w:fldChar w:fldCharType="end"/>
        </w:r>
      </w:hyperlink>
    </w:p>
    <w:p w:rsidR="0063648A" w:rsidRDefault="00126255">
      <w:pPr>
        <w:pStyle w:val="22"/>
        <w:ind w:left="420"/>
        <w:rPr>
          <w:rFonts w:asciiTheme="minorHAnsi" w:eastAsiaTheme="minorEastAsia" w:hAnsiTheme="minorHAnsi" w:cstheme="minorBidi"/>
          <w:noProof/>
          <w:kern w:val="2"/>
          <w:szCs w:val="22"/>
        </w:rPr>
      </w:pPr>
      <w:hyperlink w:anchor="_Toc4144819" w:history="1">
        <w:r w:rsidR="0063648A" w:rsidRPr="00402B2D">
          <w:rPr>
            <w:rStyle w:val="a9"/>
            <w:noProof/>
          </w:rPr>
          <w:t>8.9</w:t>
        </w:r>
        <w:r w:rsidR="004A0894">
          <w:rPr>
            <w:rStyle w:val="a9"/>
            <w:noProof/>
          </w:rPr>
          <w:t xml:space="preserve"> </w:t>
        </w:r>
        <w:r w:rsidR="0063648A" w:rsidRPr="00402B2D">
          <w:rPr>
            <w:rStyle w:val="a9"/>
            <w:rFonts w:hint="eastAsia"/>
            <w:noProof/>
          </w:rPr>
          <w:t>期末按公允价值占基金资产净值比例大小排序的前五名权证投资明细</w:t>
        </w:r>
        <w:r w:rsidR="0063648A">
          <w:rPr>
            <w:noProof/>
            <w:webHidden/>
          </w:rPr>
          <w:tab/>
        </w:r>
        <w:r w:rsidR="0063648A">
          <w:rPr>
            <w:noProof/>
            <w:webHidden/>
          </w:rPr>
          <w:fldChar w:fldCharType="begin"/>
        </w:r>
        <w:r w:rsidR="0063648A">
          <w:rPr>
            <w:noProof/>
            <w:webHidden/>
          </w:rPr>
          <w:instrText xml:space="preserve"> PAGEREF _Toc4144819 \h </w:instrText>
        </w:r>
        <w:r w:rsidR="0063648A">
          <w:rPr>
            <w:noProof/>
            <w:webHidden/>
          </w:rPr>
        </w:r>
        <w:r w:rsidR="0063648A">
          <w:rPr>
            <w:noProof/>
            <w:webHidden/>
          </w:rPr>
          <w:fldChar w:fldCharType="separate"/>
        </w:r>
        <w:r w:rsidR="0063648A">
          <w:rPr>
            <w:noProof/>
            <w:webHidden/>
          </w:rPr>
          <w:t>52</w:t>
        </w:r>
        <w:r w:rsidR="0063648A">
          <w:rPr>
            <w:noProof/>
            <w:webHidden/>
          </w:rPr>
          <w:fldChar w:fldCharType="end"/>
        </w:r>
      </w:hyperlink>
    </w:p>
    <w:p w:rsidR="0063648A" w:rsidRDefault="00126255">
      <w:pPr>
        <w:pStyle w:val="22"/>
        <w:ind w:left="420"/>
        <w:rPr>
          <w:rFonts w:asciiTheme="minorHAnsi" w:eastAsiaTheme="minorEastAsia" w:hAnsiTheme="minorHAnsi" w:cstheme="minorBidi"/>
          <w:noProof/>
          <w:kern w:val="2"/>
          <w:szCs w:val="22"/>
        </w:rPr>
      </w:pPr>
      <w:hyperlink w:anchor="_Toc4144820" w:history="1">
        <w:r w:rsidR="0063648A" w:rsidRPr="00402B2D">
          <w:rPr>
            <w:rStyle w:val="a9"/>
            <w:noProof/>
          </w:rPr>
          <w:t xml:space="preserve">8.10 </w:t>
        </w:r>
        <w:r w:rsidR="0063648A" w:rsidRPr="00402B2D">
          <w:rPr>
            <w:rStyle w:val="a9"/>
            <w:rFonts w:hint="eastAsia"/>
            <w:noProof/>
          </w:rPr>
          <w:t>报告期末本基金投资的股指期货交易情况说明</w:t>
        </w:r>
        <w:r w:rsidR="0063648A">
          <w:rPr>
            <w:noProof/>
            <w:webHidden/>
          </w:rPr>
          <w:tab/>
        </w:r>
        <w:r w:rsidR="0063648A">
          <w:rPr>
            <w:noProof/>
            <w:webHidden/>
          </w:rPr>
          <w:fldChar w:fldCharType="begin"/>
        </w:r>
        <w:r w:rsidR="0063648A">
          <w:rPr>
            <w:noProof/>
            <w:webHidden/>
          </w:rPr>
          <w:instrText xml:space="preserve"> PAGEREF _Toc4144820 \h </w:instrText>
        </w:r>
        <w:r w:rsidR="0063648A">
          <w:rPr>
            <w:noProof/>
            <w:webHidden/>
          </w:rPr>
        </w:r>
        <w:r w:rsidR="0063648A">
          <w:rPr>
            <w:noProof/>
            <w:webHidden/>
          </w:rPr>
          <w:fldChar w:fldCharType="separate"/>
        </w:r>
        <w:r w:rsidR="0063648A">
          <w:rPr>
            <w:noProof/>
            <w:webHidden/>
          </w:rPr>
          <w:t>52</w:t>
        </w:r>
        <w:r w:rsidR="0063648A">
          <w:rPr>
            <w:noProof/>
            <w:webHidden/>
          </w:rPr>
          <w:fldChar w:fldCharType="end"/>
        </w:r>
      </w:hyperlink>
    </w:p>
    <w:p w:rsidR="0063648A" w:rsidRDefault="00126255">
      <w:pPr>
        <w:pStyle w:val="22"/>
        <w:ind w:left="420"/>
        <w:rPr>
          <w:rFonts w:asciiTheme="minorHAnsi" w:eastAsiaTheme="minorEastAsia" w:hAnsiTheme="minorHAnsi" w:cstheme="minorBidi"/>
          <w:noProof/>
          <w:kern w:val="2"/>
          <w:szCs w:val="22"/>
        </w:rPr>
      </w:pPr>
      <w:hyperlink w:anchor="_Toc4144821" w:history="1">
        <w:r w:rsidR="0063648A" w:rsidRPr="00402B2D">
          <w:rPr>
            <w:rStyle w:val="a9"/>
            <w:noProof/>
          </w:rPr>
          <w:t>8.11</w:t>
        </w:r>
        <w:r w:rsidR="0063648A" w:rsidRPr="00402B2D">
          <w:rPr>
            <w:rStyle w:val="a9"/>
            <w:rFonts w:hint="eastAsia"/>
            <w:noProof/>
          </w:rPr>
          <w:t>报告期末本基金投资的国债期货交易情况说明</w:t>
        </w:r>
        <w:r w:rsidR="0063648A">
          <w:rPr>
            <w:noProof/>
            <w:webHidden/>
          </w:rPr>
          <w:tab/>
        </w:r>
        <w:r w:rsidR="0063648A">
          <w:rPr>
            <w:noProof/>
            <w:webHidden/>
          </w:rPr>
          <w:fldChar w:fldCharType="begin"/>
        </w:r>
        <w:r w:rsidR="0063648A">
          <w:rPr>
            <w:noProof/>
            <w:webHidden/>
          </w:rPr>
          <w:instrText xml:space="preserve"> PAGEREF _Toc4144821 \h </w:instrText>
        </w:r>
        <w:r w:rsidR="0063648A">
          <w:rPr>
            <w:noProof/>
            <w:webHidden/>
          </w:rPr>
        </w:r>
        <w:r w:rsidR="0063648A">
          <w:rPr>
            <w:noProof/>
            <w:webHidden/>
          </w:rPr>
          <w:fldChar w:fldCharType="separate"/>
        </w:r>
        <w:r w:rsidR="0063648A">
          <w:rPr>
            <w:noProof/>
            <w:webHidden/>
          </w:rPr>
          <w:t>52</w:t>
        </w:r>
        <w:r w:rsidR="0063648A">
          <w:rPr>
            <w:noProof/>
            <w:webHidden/>
          </w:rPr>
          <w:fldChar w:fldCharType="end"/>
        </w:r>
      </w:hyperlink>
    </w:p>
    <w:p w:rsidR="0063648A" w:rsidRDefault="00126255">
      <w:pPr>
        <w:pStyle w:val="22"/>
        <w:ind w:left="420"/>
        <w:rPr>
          <w:rFonts w:asciiTheme="minorHAnsi" w:eastAsiaTheme="minorEastAsia" w:hAnsiTheme="minorHAnsi" w:cstheme="minorBidi"/>
          <w:noProof/>
          <w:kern w:val="2"/>
          <w:szCs w:val="22"/>
        </w:rPr>
      </w:pPr>
      <w:hyperlink w:anchor="_Toc4144822" w:history="1">
        <w:r w:rsidR="0063648A" w:rsidRPr="00402B2D">
          <w:rPr>
            <w:rStyle w:val="a9"/>
            <w:noProof/>
          </w:rPr>
          <w:t xml:space="preserve">8.12 </w:t>
        </w:r>
        <w:r w:rsidR="0063648A" w:rsidRPr="00402B2D">
          <w:rPr>
            <w:rStyle w:val="a9"/>
            <w:rFonts w:hint="eastAsia"/>
            <w:noProof/>
          </w:rPr>
          <w:t>投资组合报告附注</w:t>
        </w:r>
        <w:r w:rsidR="0063648A">
          <w:rPr>
            <w:noProof/>
            <w:webHidden/>
          </w:rPr>
          <w:tab/>
        </w:r>
        <w:r w:rsidR="0063648A">
          <w:rPr>
            <w:noProof/>
            <w:webHidden/>
          </w:rPr>
          <w:fldChar w:fldCharType="begin"/>
        </w:r>
        <w:r w:rsidR="0063648A">
          <w:rPr>
            <w:noProof/>
            <w:webHidden/>
          </w:rPr>
          <w:instrText xml:space="preserve"> PAGEREF _Toc4144822 \h </w:instrText>
        </w:r>
        <w:r w:rsidR="0063648A">
          <w:rPr>
            <w:noProof/>
            <w:webHidden/>
          </w:rPr>
        </w:r>
        <w:r w:rsidR="0063648A">
          <w:rPr>
            <w:noProof/>
            <w:webHidden/>
          </w:rPr>
          <w:fldChar w:fldCharType="separate"/>
        </w:r>
        <w:r w:rsidR="0063648A">
          <w:rPr>
            <w:noProof/>
            <w:webHidden/>
          </w:rPr>
          <w:t>52</w:t>
        </w:r>
        <w:r w:rsidR="0063648A">
          <w:rPr>
            <w:noProof/>
            <w:webHidden/>
          </w:rPr>
          <w:fldChar w:fldCharType="end"/>
        </w:r>
      </w:hyperlink>
    </w:p>
    <w:p w:rsidR="0063648A" w:rsidRDefault="00126255">
      <w:pPr>
        <w:pStyle w:val="11"/>
        <w:rPr>
          <w:rFonts w:asciiTheme="minorHAnsi" w:eastAsiaTheme="minorEastAsia" w:hAnsiTheme="minorHAnsi" w:cstheme="minorBidi"/>
          <w:noProof/>
          <w:szCs w:val="22"/>
        </w:rPr>
      </w:pPr>
      <w:hyperlink w:anchor="_Toc4144823" w:history="1">
        <w:r w:rsidR="0063648A" w:rsidRPr="00402B2D">
          <w:rPr>
            <w:rStyle w:val="a9"/>
            <w:b/>
            <w:bCs/>
            <w:noProof/>
          </w:rPr>
          <w:t>§9</w:t>
        </w:r>
        <w:r w:rsidR="0063648A" w:rsidRPr="00402B2D">
          <w:rPr>
            <w:rStyle w:val="a9"/>
            <w:rFonts w:hint="eastAsia"/>
            <w:b/>
            <w:bCs/>
            <w:noProof/>
          </w:rPr>
          <w:t>基金份额持有人信息</w:t>
        </w:r>
        <w:r w:rsidR="0063648A">
          <w:rPr>
            <w:noProof/>
            <w:webHidden/>
          </w:rPr>
          <w:tab/>
        </w:r>
        <w:r w:rsidR="0063648A">
          <w:rPr>
            <w:noProof/>
            <w:webHidden/>
          </w:rPr>
          <w:fldChar w:fldCharType="begin"/>
        </w:r>
        <w:r w:rsidR="0063648A">
          <w:rPr>
            <w:noProof/>
            <w:webHidden/>
          </w:rPr>
          <w:instrText xml:space="preserve"> PAGEREF _Toc4144823 \h </w:instrText>
        </w:r>
        <w:r w:rsidR="0063648A">
          <w:rPr>
            <w:noProof/>
            <w:webHidden/>
          </w:rPr>
        </w:r>
        <w:r w:rsidR="0063648A">
          <w:rPr>
            <w:noProof/>
            <w:webHidden/>
          </w:rPr>
          <w:fldChar w:fldCharType="separate"/>
        </w:r>
        <w:r w:rsidR="0063648A">
          <w:rPr>
            <w:noProof/>
            <w:webHidden/>
          </w:rPr>
          <w:t>53</w:t>
        </w:r>
        <w:r w:rsidR="0063648A">
          <w:rPr>
            <w:noProof/>
            <w:webHidden/>
          </w:rPr>
          <w:fldChar w:fldCharType="end"/>
        </w:r>
      </w:hyperlink>
    </w:p>
    <w:p w:rsidR="0063648A" w:rsidRDefault="00126255">
      <w:pPr>
        <w:pStyle w:val="22"/>
        <w:ind w:left="420"/>
        <w:rPr>
          <w:rFonts w:asciiTheme="minorHAnsi" w:eastAsiaTheme="minorEastAsia" w:hAnsiTheme="minorHAnsi" w:cstheme="minorBidi"/>
          <w:noProof/>
          <w:kern w:val="2"/>
          <w:szCs w:val="22"/>
        </w:rPr>
      </w:pPr>
      <w:hyperlink w:anchor="_Toc4144824" w:history="1">
        <w:r w:rsidR="0063648A" w:rsidRPr="00402B2D">
          <w:rPr>
            <w:rStyle w:val="a9"/>
            <w:noProof/>
          </w:rPr>
          <w:t xml:space="preserve">9.1 </w:t>
        </w:r>
        <w:r w:rsidR="0063648A" w:rsidRPr="00402B2D">
          <w:rPr>
            <w:rStyle w:val="a9"/>
            <w:rFonts w:hint="eastAsia"/>
            <w:noProof/>
          </w:rPr>
          <w:t>期末基金份额持有人户数及持有人结构</w:t>
        </w:r>
        <w:r w:rsidR="0063648A">
          <w:rPr>
            <w:noProof/>
            <w:webHidden/>
          </w:rPr>
          <w:tab/>
        </w:r>
        <w:r w:rsidR="0063648A">
          <w:rPr>
            <w:noProof/>
            <w:webHidden/>
          </w:rPr>
          <w:fldChar w:fldCharType="begin"/>
        </w:r>
        <w:r w:rsidR="0063648A">
          <w:rPr>
            <w:noProof/>
            <w:webHidden/>
          </w:rPr>
          <w:instrText xml:space="preserve"> PAGEREF _Toc4144824 \h </w:instrText>
        </w:r>
        <w:r w:rsidR="0063648A">
          <w:rPr>
            <w:noProof/>
            <w:webHidden/>
          </w:rPr>
        </w:r>
        <w:r w:rsidR="0063648A">
          <w:rPr>
            <w:noProof/>
            <w:webHidden/>
          </w:rPr>
          <w:fldChar w:fldCharType="separate"/>
        </w:r>
        <w:r w:rsidR="0063648A">
          <w:rPr>
            <w:noProof/>
            <w:webHidden/>
          </w:rPr>
          <w:t>53</w:t>
        </w:r>
        <w:r w:rsidR="0063648A">
          <w:rPr>
            <w:noProof/>
            <w:webHidden/>
          </w:rPr>
          <w:fldChar w:fldCharType="end"/>
        </w:r>
      </w:hyperlink>
    </w:p>
    <w:p w:rsidR="0063648A" w:rsidRDefault="00126255">
      <w:pPr>
        <w:pStyle w:val="22"/>
        <w:ind w:left="420"/>
        <w:rPr>
          <w:rFonts w:asciiTheme="minorHAnsi" w:eastAsiaTheme="minorEastAsia" w:hAnsiTheme="minorHAnsi" w:cstheme="minorBidi"/>
          <w:noProof/>
          <w:kern w:val="2"/>
          <w:szCs w:val="22"/>
        </w:rPr>
      </w:pPr>
      <w:hyperlink w:anchor="_Toc4144825" w:history="1">
        <w:r w:rsidR="0063648A" w:rsidRPr="00402B2D">
          <w:rPr>
            <w:rStyle w:val="a9"/>
            <w:noProof/>
          </w:rPr>
          <w:t>9.2</w:t>
        </w:r>
        <w:r w:rsidR="004A0894">
          <w:rPr>
            <w:rStyle w:val="a9"/>
            <w:noProof/>
          </w:rPr>
          <w:t xml:space="preserve"> </w:t>
        </w:r>
        <w:r w:rsidR="0063648A" w:rsidRPr="00402B2D">
          <w:rPr>
            <w:rStyle w:val="a9"/>
            <w:rFonts w:hint="eastAsia"/>
            <w:noProof/>
          </w:rPr>
          <w:t>期末基金管理人的从业人员持有本基金的情况</w:t>
        </w:r>
        <w:r w:rsidR="0063648A">
          <w:rPr>
            <w:noProof/>
            <w:webHidden/>
          </w:rPr>
          <w:tab/>
        </w:r>
        <w:r w:rsidR="0063648A">
          <w:rPr>
            <w:noProof/>
            <w:webHidden/>
          </w:rPr>
          <w:fldChar w:fldCharType="begin"/>
        </w:r>
        <w:r w:rsidR="0063648A">
          <w:rPr>
            <w:noProof/>
            <w:webHidden/>
          </w:rPr>
          <w:instrText xml:space="preserve"> PAGEREF _Toc4144825 \h </w:instrText>
        </w:r>
        <w:r w:rsidR="0063648A">
          <w:rPr>
            <w:noProof/>
            <w:webHidden/>
          </w:rPr>
        </w:r>
        <w:r w:rsidR="0063648A">
          <w:rPr>
            <w:noProof/>
            <w:webHidden/>
          </w:rPr>
          <w:fldChar w:fldCharType="separate"/>
        </w:r>
        <w:r w:rsidR="0063648A">
          <w:rPr>
            <w:noProof/>
            <w:webHidden/>
          </w:rPr>
          <w:t>54</w:t>
        </w:r>
        <w:r w:rsidR="0063648A">
          <w:rPr>
            <w:noProof/>
            <w:webHidden/>
          </w:rPr>
          <w:fldChar w:fldCharType="end"/>
        </w:r>
      </w:hyperlink>
    </w:p>
    <w:p w:rsidR="0063648A" w:rsidRDefault="00126255">
      <w:pPr>
        <w:pStyle w:val="22"/>
        <w:ind w:left="420"/>
        <w:rPr>
          <w:rFonts w:asciiTheme="minorHAnsi" w:eastAsiaTheme="minorEastAsia" w:hAnsiTheme="minorHAnsi" w:cstheme="minorBidi"/>
          <w:noProof/>
          <w:kern w:val="2"/>
          <w:szCs w:val="22"/>
        </w:rPr>
      </w:pPr>
      <w:hyperlink w:anchor="_Toc4144826" w:history="1">
        <w:r w:rsidR="0063648A" w:rsidRPr="00402B2D">
          <w:rPr>
            <w:rStyle w:val="a9"/>
            <w:noProof/>
          </w:rPr>
          <w:t>9.3</w:t>
        </w:r>
        <w:r w:rsidR="004A0894">
          <w:rPr>
            <w:rStyle w:val="a9"/>
            <w:noProof/>
          </w:rPr>
          <w:t xml:space="preserve"> </w:t>
        </w:r>
        <w:r w:rsidR="0063648A" w:rsidRPr="00402B2D">
          <w:rPr>
            <w:rStyle w:val="a9"/>
            <w:rFonts w:hint="eastAsia"/>
            <w:noProof/>
          </w:rPr>
          <w:t>期末基金管理人的从业人员持有本开放式基金份额总量区间的情况</w:t>
        </w:r>
        <w:r w:rsidR="0063648A">
          <w:rPr>
            <w:noProof/>
            <w:webHidden/>
          </w:rPr>
          <w:tab/>
        </w:r>
        <w:r w:rsidR="0063648A">
          <w:rPr>
            <w:noProof/>
            <w:webHidden/>
          </w:rPr>
          <w:fldChar w:fldCharType="begin"/>
        </w:r>
        <w:r w:rsidR="0063648A">
          <w:rPr>
            <w:noProof/>
            <w:webHidden/>
          </w:rPr>
          <w:instrText xml:space="preserve"> PAGEREF _Toc4144826 \h </w:instrText>
        </w:r>
        <w:r w:rsidR="0063648A">
          <w:rPr>
            <w:noProof/>
            <w:webHidden/>
          </w:rPr>
        </w:r>
        <w:r w:rsidR="0063648A">
          <w:rPr>
            <w:noProof/>
            <w:webHidden/>
          </w:rPr>
          <w:fldChar w:fldCharType="separate"/>
        </w:r>
        <w:r w:rsidR="0063648A">
          <w:rPr>
            <w:noProof/>
            <w:webHidden/>
          </w:rPr>
          <w:t>54</w:t>
        </w:r>
        <w:r w:rsidR="0063648A">
          <w:rPr>
            <w:noProof/>
            <w:webHidden/>
          </w:rPr>
          <w:fldChar w:fldCharType="end"/>
        </w:r>
      </w:hyperlink>
    </w:p>
    <w:p w:rsidR="0063648A" w:rsidRDefault="00126255">
      <w:pPr>
        <w:pStyle w:val="11"/>
        <w:rPr>
          <w:rFonts w:asciiTheme="minorHAnsi" w:eastAsiaTheme="minorEastAsia" w:hAnsiTheme="minorHAnsi" w:cstheme="minorBidi"/>
          <w:noProof/>
          <w:szCs w:val="22"/>
        </w:rPr>
      </w:pPr>
      <w:hyperlink w:anchor="_Toc4144827" w:history="1">
        <w:r w:rsidR="0063648A" w:rsidRPr="00402B2D">
          <w:rPr>
            <w:rStyle w:val="a9"/>
            <w:b/>
            <w:bCs/>
            <w:noProof/>
          </w:rPr>
          <w:t>§10</w:t>
        </w:r>
        <w:r w:rsidR="0063648A" w:rsidRPr="00402B2D">
          <w:rPr>
            <w:rStyle w:val="a9"/>
            <w:rFonts w:hint="eastAsia"/>
            <w:b/>
            <w:bCs/>
            <w:noProof/>
          </w:rPr>
          <w:t>开放式基金份额变动</w:t>
        </w:r>
        <w:r w:rsidR="0063648A">
          <w:rPr>
            <w:noProof/>
            <w:webHidden/>
          </w:rPr>
          <w:tab/>
        </w:r>
        <w:r w:rsidR="0063648A">
          <w:rPr>
            <w:noProof/>
            <w:webHidden/>
          </w:rPr>
          <w:fldChar w:fldCharType="begin"/>
        </w:r>
        <w:r w:rsidR="0063648A">
          <w:rPr>
            <w:noProof/>
            <w:webHidden/>
          </w:rPr>
          <w:instrText xml:space="preserve"> PAGEREF _Toc4144827 \h </w:instrText>
        </w:r>
        <w:r w:rsidR="0063648A">
          <w:rPr>
            <w:noProof/>
            <w:webHidden/>
          </w:rPr>
        </w:r>
        <w:r w:rsidR="0063648A">
          <w:rPr>
            <w:noProof/>
            <w:webHidden/>
          </w:rPr>
          <w:fldChar w:fldCharType="separate"/>
        </w:r>
        <w:r w:rsidR="0063648A">
          <w:rPr>
            <w:noProof/>
            <w:webHidden/>
          </w:rPr>
          <w:t>54</w:t>
        </w:r>
        <w:r w:rsidR="0063648A">
          <w:rPr>
            <w:noProof/>
            <w:webHidden/>
          </w:rPr>
          <w:fldChar w:fldCharType="end"/>
        </w:r>
      </w:hyperlink>
    </w:p>
    <w:p w:rsidR="0063648A" w:rsidRDefault="00126255">
      <w:pPr>
        <w:pStyle w:val="11"/>
        <w:rPr>
          <w:rFonts w:asciiTheme="minorHAnsi" w:eastAsiaTheme="minorEastAsia" w:hAnsiTheme="minorHAnsi" w:cstheme="minorBidi"/>
          <w:noProof/>
          <w:szCs w:val="22"/>
        </w:rPr>
      </w:pPr>
      <w:hyperlink w:anchor="_Toc4144828" w:history="1">
        <w:r w:rsidR="0063648A" w:rsidRPr="00402B2D">
          <w:rPr>
            <w:rStyle w:val="a9"/>
            <w:b/>
            <w:bCs/>
            <w:noProof/>
          </w:rPr>
          <w:t>§11</w:t>
        </w:r>
        <w:r w:rsidR="0063648A" w:rsidRPr="00402B2D">
          <w:rPr>
            <w:rStyle w:val="a9"/>
            <w:rFonts w:hint="eastAsia"/>
            <w:b/>
            <w:bCs/>
            <w:noProof/>
          </w:rPr>
          <w:t>重大事件揭示</w:t>
        </w:r>
        <w:r w:rsidR="0063648A">
          <w:rPr>
            <w:noProof/>
            <w:webHidden/>
          </w:rPr>
          <w:tab/>
        </w:r>
        <w:r w:rsidR="0063648A">
          <w:rPr>
            <w:noProof/>
            <w:webHidden/>
          </w:rPr>
          <w:fldChar w:fldCharType="begin"/>
        </w:r>
        <w:r w:rsidR="0063648A">
          <w:rPr>
            <w:noProof/>
            <w:webHidden/>
          </w:rPr>
          <w:instrText xml:space="preserve"> PAGEREF _Toc4144828 \h </w:instrText>
        </w:r>
        <w:r w:rsidR="0063648A">
          <w:rPr>
            <w:noProof/>
            <w:webHidden/>
          </w:rPr>
        </w:r>
        <w:r w:rsidR="0063648A">
          <w:rPr>
            <w:noProof/>
            <w:webHidden/>
          </w:rPr>
          <w:fldChar w:fldCharType="separate"/>
        </w:r>
        <w:r w:rsidR="0063648A">
          <w:rPr>
            <w:noProof/>
            <w:webHidden/>
          </w:rPr>
          <w:t>55</w:t>
        </w:r>
        <w:r w:rsidR="0063648A">
          <w:rPr>
            <w:noProof/>
            <w:webHidden/>
          </w:rPr>
          <w:fldChar w:fldCharType="end"/>
        </w:r>
      </w:hyperlink>
    </w:p>
    <w:p w:rsidR="0063648A" w:rsidRDefault="00126255">
      <w:pPr>
        <w:pStyle w:val="22"/>
        <w:ind w:left="420"/>
        <w:rPr>
          <w:rFonts w:asciiTheme="minorHAnsi" w:eastAsiaTheme="minorEastAsia" w:hAnsiTheme="minorHAnsi" w:cstheme="minorBidi"/>
          <w:noProof/>
          <w:kern w:val="2"/>
          <w:szCs w:val="22"/>
        </w:rPr>
      </w:pPr>
      <w:hyperlink w:anchor="_Toc4144829" w:history="1">
        <w:r w:rsidR="0063648A" w:rsidRPr="00402B2D">
          <w:rPr>
            <w:rStyle w:val="a9"/>
            <w:noProof/>
          </w:rPr>
          <w:t>11.1</w:t>
        </w:r>
        <w:r w:rsidR="0063648A" w:rsidRPr="00402B2D">
          <w:rPr>
            <w:rStyle w:val="a9"/>
            <w:rFonts w:hint="eastAsia"/>
            <w:noProof/>
          </w:rPr>
          <w:t>基金份额持有人大会决议</w:t>
        </w:r>
        <w:r w:rsidR="0063648A">
          <w:rPr>
            <w:noProof/>
            <w:webHidden/>
          </w:rPr>
          <w:tab/>
        </w:r>
        <w:r w:rsidR="0063648A">
          <w:rPr>
            <w:noProof/>
            <w:webHidden/>
          </w:rPr>
          <w:fldChar w:fldCharType="begin"/>
        </w:r>
        <w:r w:rsidR="0063648A">
          <w:rPr>
            <w:noProof/>
            <w:webHidden/>
          </w:rPr>
          <w:instrText xml:space="preserve"> PAGEREF _Toc4144829 \h </w:instrText>
        </w:r>
        <w:r w:rsidR="0063648A">
          <w:rPr>
            <w:noProof/>
            <w:webHidden/>
          </w:rPr>
        </w:r>
        <w:r w:rsidR="0063648A">
          <w:rPr>
            <w:noProof/>
            <w:webHidden/>
          </w:rPr>
          <w:fldChar w:fldCharType="separate"/>
        </w:r>
        <w:r w:rsidR="0063648A">
          <w:rPr>
            <w:noProof/>
            <w:webHidden/>
          </w:rPr>
          <w:t>55</w:t>
        </w:r>
        <w:r w:rsidR="0063648A">
          <w:rPr>
            <w:noProof/>
            <w:webHidden/>
          </w:rPr>
          <w:fldChar w:fldCharType="end"/>
        </w:r>
      </w:hyperlink>
    </w:p>
    <w:p w:rsidR="0063648A" w:rsidRDefault="00126255">
      <w:pPr>
        <w:pStyle w:val="22"/>
        <w:ind w:left="420"/>
        <w:rPr>
          <w:rFonts w:asciiTheme="minorHAnsi" w:eastAsiaTheme="minorEastAsia" w:hAnsiTheme="minorHAnsi" w:cstheme="minorBidi"/>
          <w:noProof/>
          <w:kern w:val="2"/>
          <w:szCs w:val="22"/>
        </w:rPr>
      </w:pPr>
      <w:hyperlink w:anchor="_Toc4144830" w:history="1">
        <w:r w:rsidR="0063648A" w:rsidRPr="00402B2D">
          <w:rPr>
            <w:rStyle w:val="a9"/>
            <w:noProof/>
          </w:rPr>
          <w:t xml:space="preserve">11.2 </w:t>
        </w:r>
        <w:r w:rsidR="0063648A" w:rsidRPr="00402B2D">
          <w:rPr>
            <w:rStyle w:val="a9"/>
            <w:rFonts w:hint="eastAsia"/>
            <w:noProof/>
          </w:rPr>
          <w:t>基金管理人、基金托管人的专门基金托管部门的重大人事变动</w:t>
        </w:r>
        <w:r w:rsidR="0063648A">
          <w:rPr>
            <w:noProof/>
            <w:webHidden/>
          </w:rPr>
          <w:tab/>
        </w:r>
        <w:r w:rsidR="0063648A">
          <w:rPr>
            <w:noProof/>
            <w:webHidden/>
          </w:rPr>
          <w:fldChar w:fldCharType="begin"/>
        </w:r>
        <w:r w:rsidR="0063648A">
          <w:rPr>
            <w:noProof/>
            <w:webHidden/>
          </w:rPr>
          <w:instrText xml:space="preserve"> PAGEREF _Toc4144830 \h </w:instrText>
        </w:r>
        <w:r w:rsidR="0063648A">
          <w:rPr>
            <w:noProof/>
            <w:webHidden/>
          </w:rPr>
        </w:r>
        <w:r w:rsidR="0063648A">
          <w:rPr>
            <w:noProof/>
            <w:webHidden/>
          </w:rPr>
          <w:fldChar w:fldCharType="separate"/>
        </w:r>
        <w:r w:rsidR="0063648A">
          <w:rPr>
            <w:noProof/>
            <w:webHidden/>
          </w:rPr>
          <w:t>55</w:t>
        </w:r>
        <w:r w:rsidR="0063648A">
          <w:rPr>
            <w:noProof/>
            <w:webHidden/>
          </w:rPr>
          <w:fldChar w:fldCharType="end"/>
        </w:r>
      </w:hyperlink>
    </w:p>
    <w:p w:rsidR="0063648A" w:rsidRDefault="00126255">
      <w:pPr>
        <w:pStyle w:val="22"/>
        <w:ind w:left="420"/>
        <w:rPr>
          <w:rFonts w:asciiTheme="minorHAnsi" w:eastAsiaTheme="minorEastAsia" w:hAnsiTheme="minorHAnsi" w:cstheme="minorBidi"/>
          <w:noProof/>
          <w:kern w:val="2"/>
          <w:szCs w:val="22"/>
        </w:rPr>
      </w:pPr>
      <w:hyperlink w:anchor="_Toc4144831" w:history="1">
        <w:r w:rsidR="0063648A" w:rsidRPr="00402B2D">
          <w:rPr>
            <w:rStyle w:val="a9"/>
            <w:noProof/>
          </w:rPr>
          <w:t xml:space="preserve">11.3 </w:t>
        </w:r>
        <w:r w:rsidR="0063648A" w:rsidRPr="00402B2D">
          <w:rPr>
            <w:rStyle w:val="a9"/>
            <w:rFonts w:hint="eastAsia"/>
            <w:noProof/>
          </w:rPr>
          <w:t>涉及基金管理人、基金财产、基金托管业务的诉讼</w:t>
        </w:r>
        <w:r w:rsidR="0063648A">
          <w:rPr>
            <w:noProof/>
            <w:webHidden/>
          </w:rPr>
          <w:tab/>
        </w:r>
        <w:r w:rsidR="0063648A">
          <w:rPr>
            <w:noProof/>
            <w:webHidden/>
          </w:rPr>
          <w:fldChar w:fldCharType="begin"/>
        </w:r>
        <w:r w:rsidR="0063648A">
          <w:rPr>
            <w:noProof/>
            <w:webHidden/>
          </w:rPr>
          <w:instrText xml:space="preserve"> PAGEREF _Toc4144831 \h </w:instrText>
        </w:r>
        <w:r w:rsidR="0063648A">
          <w:rPr>
            <w:noProof/>
            <w:webHidden/>
          </w:rPr>
        </w:r>
        <w:r w:rsidR="0063648A">
          <w:rPr>
            <w:noProof/>
            <w:webHidden/>
          </w:rPr>
          <w:fldChar w:fldCharType="separate"/>
        </w:r>
        <w:r w:rsidR="0063648A">
          <w:rPr>
            <w:noProof/>
            <w:webHidden/>
          </w:rPr>
          <w:t>55</w:t>
        </w:r>
        <w:r w:rsidR="0063648A">
          <w:rPr>
            <w:noProof/>
            <w:webHidden/>
          </w:rPr>
          <w:fldChar w:fldCharType="end"/>
        </w:r>
      </w:hyperlink>
    </w:p>
    <w:p w:rsidR="0063648A" w:rsidRDefault="00126255">
      <w:pPr>
        <w:pStyle w:val="22"/>
        <w:ind w:left="420"/>
        <w:rPr>
          <w:rFonts w:asciiTheme="minorHAnsi" w:eastAsiaTheme="minorEastAsia" w:hAnsiTheme="minorHAnsi" w:cstheme="minorBidi"/>
          <w:noProof/>
          <w:kern w:val="2"/>
          <w:szCs w:val="22"/>
        </w:rPr>
      </w:pPr>
      <w:hyperlink w:anchor="_Toc4144832" w:history="1">
        <w:r w:rsidR="0063648A" w:rsidRPr="00402B2D">
          <w:rPr>
            <w:rStyle w:val="a9"/>
            <w:noProof/>
          </w:rPr>
          <w:t xml:space="preserve">11.4 </w:t>
        </w:r>
        <w:r w:rsidR="0063648A" w:rsidRPr="00402B2D">
          <w:rPr>
            <w:rStyle w:val="a9"/>
            <w:rFonts w:hint="eastAsia"/>
            <w:noProof/>
          </w:rPr>
          <w:t>基金投资策略的改变</w:t>
        </w:r>
        <w:r w:rsidR="0063648A">
          <w:rPr>
            <w:noProof/>
            <w:webHidden/>
          </w:rPr>
          <w:tab/>
        </w:r>
        <w:r w:rsidR="0063648A">
          <w:rPr>
            <w:noProof/>
            <w:webHidden/>
          </w:rPr>
          <w:fldChar w:fldCharType="begin"/>
        </w:r>
        <w:r w:rsidR="0063648A">
          <w:rPr>
            <w:noProof/>
            <w:webHidden/>
          </w:rPr>
          <w:instrText xml:space="preserve"> PAGEREF _Toc4144832 \h </w:instrText>
        </w:r>
        <w:r w:rsidR="0063648A">
          <w:rPr>
            <w:noProof/>
            <w:webHidden/>
          </w:rPr>
        </w:r>
        <w:r w:rsidR="0063648A">
          <w:rPr>
            <w:noProof/>
            <w:webHidden/>
          </w:rPr>
          <w:fldChar w:fldCharType="separate"/>
        </w:r>
        <w:r w:rsidR="0063648A">
          <w:rPr>
            <w:noProof/>
            <w:webHidden/>
          </w:rPr>
          <w:t>55</w:t>
        </w:r>
        <w:r w:rsidR="0063648A">
          <w:rPr>
            <w:noProof/>
            <w:webHidden/>
          </w:rPr>
          <w:fldChar w:fldCharType="end"/>
        </w:r>
      </w:hyperlink>
    </w:p>
    <w:p w:rsidR="0063648A" w:rsidRDefault="00126255">
      <w:pPr>
        <w:pStyle w:val="22"/>
        <w:ind w:left="420"/>
        <w:rPr>
          <w:rFonts w:asciiTheme="minorHAnsi" w:eastAsiaTheme="minorEastAsia" w:hAnsiTheme="minorHAnsi" w:cstheme="minorBidi"/>
          <w:noProof/>
          <w:kern w:val="2"/>
          <w:szCs w:val="22"/>
        </w:rPr>
      </w:pPr>
      <w:hyperlink w:anchor="_Toc4144833" w:history="1">
        <w:r w:rsidR="0063648A" w:rsidRPr="00402B2D">
          <w:rPr>
            <w:rStyle w:val="a9"/>
            <w:noProof/>
          </w:rPr>
          <w:t xml:space="preserve">11.5 </w:t>
        </w:r>
        <w:r w:rsidR="0063648A" w:rsidRPr="00402B2D">
          <w:rPr>
            <w:rStyle w:val="a9"/>
            <w:rFonts w:hint="eastAsia"/>
            <w:noProof/>
          </w:rPr>
          <w:t>本报告期持有的基金发生的重大影响事件</w:t>
        </w:r>
        <w:r w:rsidR="0063648A">
          <w:rPr>
            <w:noProof/>
            <w:webHidden/>
          </w:rPr>
          <w:tab/>
        </w:r>
        <w:r w:rsidR="0063648A">
          <w:rPr>
            <w:noProof/>
            <w:webHidden/>
          </w:rPr>
          <w:fldChar w:fldCharType="begin"/>
        </w:r>
        <w:r w:rsidR="0063648A">
          <w:rPr>
            <w:noProof/>
            <w:webHidden/>
          </w:rPr>
          <w:instrText xml:space="preserve"> PAGEREF _Toc4144833 \h </w:instrText>
        </w:r>
        <w:r w:rsidR="0063648A">
          <w:rPr>
            <w:noProof/>
            <w:webHidden/>
          </w:rPr>
        </w:r>
        <w:r w:rsidR="0063648A">
          <w:rPr>
            <w:noProof/>
            <w:webHidden/>
          </w:rPr>
          <w:fldChar w:fldCharType="separate"/>
        </w:r>
        <w:r w:rsidR="0063648A">
          <w:rPr>
            <w:noProof/>
            <w:webHidden/>
          </w:rPr>
          <w:t>55</w:t>
        </w:r>
        <w:r w:rsidR="0063648A">
          <w:rPr>
            <w:noProof/>
            <w:webHidden/>
          </w:rPr>
          <w:fldChar w:fldCharType="end"/>
        </w:r>
      </w:hyperlink>
    </w:p>
    <w:p w:rsidR="0063648A" w:rsidRDefault="00126255">
      <w:pPr>
        <w:pStyle w:val="22"/>
        <w:ind w:left="420"/>
        <w:rPr>
          <w:rFonts w:asciiTheme="minorHAnsi" w:eastAsiaTheme="minorEastAsia" w:hAnsiTheme="minorHAnsi" w:cstheme="minorBidi"/>
          <w:noProof/>
          <w:kern w:val="2"/>
          <w:szCs w:val="22"/>
        </w:rPr>
      </w:pPr>
      <w:hyperlink w:anchor="_Toc4144834" w:history="1">
        <w:r w:rsidR="0063648A" w:rsidRPr="00402B2D">
          <w:rPr>
            <w:rStyle w:val="a9"/>
            <w:noProof/>
          </w:rPr>
          <w:t>11.6</w:t>
        </w:r>
        <w:r w:rsidR="004A0894">
          <w:rPr>
            <w:rStyle w:val="a9"/>
            <w:noProof/>
          </w:rPr>
          <w:t xml:space="preserve"> </w:t>
        </w:r>
        <w:r w:rsidR="0063648A" w:rsidRPr="00402B2D">
          <w:rPr>
            <w:rStyle w:val="a9"/>
            <w:rFonts w:hint="eastAsia"/>
            <w:noProof/>
          </w:rPr>
          <w:t>为基金进行审计的会计师事务所情况</w:t>
        </w:r>
        <w:r w:rsidR="0063648A">
          <w:rPr>
            <w:noProof/>
            <w:webHidden/>
          </w:rPr>
          <w:tab/>
        </w:r>
        <w:r w:rsidR="0063648A">
          <w:rPr>
            <w:noProof/>
            <w:webHidden/>
          </w:rPr>
          <w:fldChar w:fldCharType="begin"/>
        </w:r>
        <w:r w:rsidR="0063648A">
          <w:rPr>
            <w:noProof/>
            <w:webHidden/>
          </w:rPr>
          <w:instrText xml:space="preserve"> PAGEREF _Toc4144834 \h </w:instrText>
        </w:r>
        <w:r w:rsidR="0063648A">
          <w:rPr>
            <w:noProof/>
            <w:webHidden/>
          </w:rPr>
        </w:r>
        <w:r w:rsidR="0063648A">
          <w:rPr>
            <w:noProof/>
            <w:webHidden/>
          </w:rPr>
          <w:fldChar w:fldCharType="separate"/>
        </w:r>
        <w:r w:rsidR="0063648A">
          <w:rPr>
            <w:noProof/>
            <w:webHidden/>
          </w:rPr>
          <w:t>55</w:t>
        </w:r>
        <w:r w:rsidR="0063648A">
          <w:rPr>
            <w:noProof/>
            <w:webHidden/>
          </w:rPr>
          <w:fldChar w:fldCharType="end"/>
        </w:r>
      </w:hyperlink>
    </w:p>
    <w:p w:rsidR="0063648A" w:rsidRDefault="00126255">
      <w:pPr>
        <w:pStyle w:val="22"/>
        <w:ind w:left="420"/>
        <w:rPr>
          <w:rFonts w:asciiTheme="minorHAnsi" w:eastAsiaTheme="minorEastAsia" w:hAnsiTheme="minorHAnsi" w:cstheme="minorBidi"/>
          <w:noProof/>
          <w:kern w:val="2"/>
          <w:szCs w:val="22"/>
        </w:rPr>
      </w:pPr>
      <w:hyperlink w:anchor="_Toc4144835" w:history="1">
        <w:r w:rsidR="0063648A" w:rsidRPr="00402B2D">
          <w:rPr>
            <w:rStyle w:val="a9"/>
            <w:noProof/>
          </w:rPr>
          <w:t xml:space="preserve">11.7 </w:t>
        </w:r>
        <w:r w:rsidR="0063648A" w:rsidRPr="00402B2D">
          <w:rPr>
            <w:rStyle w:val="a9"/>
            <w:rFonts w:hint="eastAsia"/>
            <w:noProof/>
          </w:rPr>
          <w:t>管理人、托管人及其高级管理人员受稽查或处罚等情况</w:t>
        </w:r>
        <w:r w:rsidR="0063648A">
          <w:rPr>
            <w:noProof/>
            <w:webHidden/>
          </w:rPr>
          <w:tab/>
        </w:r>
        <w:r w:rsidR="0063648A">
          <w:rPr>
            <w:noProof/>
            <w:webHidden/>
          </w:rPr>
          <w:fldChar w:fldCharType="begin"/>
        </w:r>
        <w:r w:rsidR="0063648A">
          <w:rPr>
            <w:noProof/>
            <w:webHidden/>
          </w:rPr>
          <w:instrText xml:space="preserve"> PAGEREF _Toc4144835 \h </w:instrText>
        </w:r>
        <w:r w:rsidR="0063648A">
          <w:rPr>
            <w:noProof/>
            <w:webHidden/>
          </w:rPr>
        </w:r>
        <w:r w:rsidR="0063648A">
          <w:rPr>
            <w:noProof/>
            <w:webHidden/>
          </w:rPr>
          <w:fldChar w:fldCharType="separate"/>
        </w:r>
        <w:r w:rsidR="0063648A">
          <w:rPr>
            <w:noProof/>
            <w:webHidden/>
          </w:rPr>
          <w:t>56</w:t>
        </w:r>
        <w:r w:rsidR="0063648A">
          <w:rPr>
            <w:noProof/>
            <w:webHidden/>
          </w:rPr>
          <w:fldChar w:fldCharType="end"/>
        </w:r>
      </w:hyperlink>
    </w:p>
    <w:p w:rsidR="0063648A" w:rsidRDefault="00126255">
      <w:pPr>
        <w:pStyle w:val="22"/>
        <w:ind w:left="420"/>
        <w:rPr>
          <w:rFonts w:asciiTheme="minorHAnsi" w:eastAsiaTheme="minorEastAsia" w:hAnsiTheme="minorHAnsi" w:cstheme="minorBidi"/>
          <w:noProof/>
          <w:kern w:val="2"/>
          <w:szCs w:val="22"/>
        </w:rPr>
      </w:pPr>
      <w:hyperlink w:anchor="_Toc4144836" w:history="1">
        <w:r w:rsidR="0063648A" w:rsidRPr="00402B2D">
          <w:rPr>
            <w:rStyle w:val="a9"/>
            <w:noProof/>
          </w:rPr>
          <w:t xml:space="preserve">11.8 </w:t>
        </w:r>
        <w:r w:rsidR="0063648A" w:rsidRPr="00402B2D">
          <w:rPr>
            <w:rStyle w:val="a9"/>
            <w:rFonts w:hint="eastAsia"/>
            <w:noProof/>
          </w:rPr>
          <w:t>基金租用证券公司交易单元的有关情况</w:t>
        </w:r>
        <w:r w:rsidR="0063648A">
          <w:rPr>
            <w:noProof/>
            <w:webHidden/>
          </w:rPr>
          <w:tab/>
        </w:r>
        <w:r w:rsidR="0063648A">
          <w:rPr>
            <w:noProof/>
            <w:webHidden/>
          </w:rPr>
          <w:fldChar w:fldCharType="begin"/>
        </w:r>
        <w:r w:rsidR="0063648A">
          <w:rPr>
            <w:noProof/>
            <w:webHidden/>
          </w:rPr>
          <w:instrText xml:space="preserve"> PAGEREF _Toc4144836 \h </w:instrText>
        </w:r>
        <w:r w:rsidR="0063648A">
          <w:rPr>
            <w:noProof/>
            <w:webHidden/>
          </w:rPr>
        </w:r>
        <w:r w:rsidR="0063648A">
          <w:rPr>
            <w:noProof/>
            <w:webHidden/>
          </w:rPr>
          <w:fldChar w:fldCharType="separate"/>
        </w:r>
        <w:r w:rsidR="0063648A">
          <w:rPr>
            <w:noProof/>
            <w:webHidden/>
          </w:rPr>
          <w:t>56</w:t>
        </w:r>
        <w:r w:rsidR="0063648A">
          <w:rPr>
            <w:noProof/>
            <w:webHidden/>
          </w:rPr>
          <w:fldChar w:fldCharType="end"/>
        </w:r>
      </w:hyperlink>
    </w:p>
    <w:p w:rsidR="0063648A" w:rsidRDefault="00126255">
      <w:pPr>
        <w:pStyle w:val="22"/>
        <w:ind w:left="420"/>
        <w:rPr>
          <w:rFonts w:asciiTheme="minorHAnsi" w:eastAsiaTheme="minorEastAsia" w:hAnsiTheme="minorHAnsi" w:cstheme="minorBidi"/>
          <w:noProof/>
          <w:kern w:val="2"/>
          <w:szCs w:val="22"/>
        </w:rPr>
      </w:pPr>
      <w:hyperlink w:anchor="_Toc4144837" w:history="1">
        <w:r w:rsidR="0063648A" w:rsidRPr="00402B2D">
          <w:rPr>
            <w:rStyle w:val="a9"/>
            <w:noProof/>
          </w:rPr>
          <w:t>11.9</w:t>
        </w:r>
        <w:r w:rsidR="004A0894">
          <w:rPr>
            <w:rStyle w:val="a9"/>
            <w:noProof/>
          </w:rPr>
          <w:t xml:space="preserve"> </w:t>
        </w:r>
        <w:r w:rsidR="0063648A" w:rsidRPr="00402B2D">
          <w:rPr>
            <w:rStyle w:val="a9"/>
            <w:rFonts w:hint="eastAsia"/>
            <w:noProof/>
          </w:rPr>
          <w:t>其他重大事件</w:t>
        </w:r>
        <w:r w:rsidR="0063648A">
          <w:rPr>
            <w:noProof/>
            <w:webHidden/>
          </w:rPr>
          <w:tab/>
        </w:r>
        <w:r w:rsidR="0063648A">
          <w:rPr>
            <w:noProof/>
            <w:webHidden/>
          </w:rPr>
          <w:fldChar w:fldCharType="begin"/>
        </w:r>
        <w:r w:rsidR="0063648A">
          <w:rPr>
            <w:noProof/>
            <w:webHidden/>
          </w:rPr>
          <w:instrText xml:space="preserve"> PAGEREF _Toc4144837 \h </w:instrText>
        </w:r>
        <w:r w:rsidR="0063648A">
          <w:rPr>
            <w:noProof/>
            <w:webHidden/>
          </w:rPr>
        </w:r>
        <w:r w:rsidR="0063648A">
          <w:rPr>
            <w:noProof/>
            <w:webHidden/>
          </w:rPr>
          <w:fldChar w:fldCharType="separate"/>
        </w:r>
        <w:r w:rsidR="0063648A">
          <w:rPr>
            <w:noProof/>
            <w:webHidden/>
          </w:rPr>
          <w:t>57</w:t>
        </w:r>
        <w:r w:rsidR="0063648A">
          <w:rPr>
            <w:noProof/>
            <w:webHidden/>
          </w:rPr>
          <w:fldChar w:fldCharType="end"/>
        </w:r>
      </w:hyperlink>
    </w:p>
    <w:p w:rsidR="0063648A" w:rsidRDefault="00126255">
      <w:pPr>
        <w:pStyle w:val="11"/>
        <w:rPr>
          <w:rFonts w:asciiTheme="minorHAnsi" w:eastAsiaTheme="minorEastAsia" w:hAnsiTheme="minorHAnsi" w:cstheme="minorBidi"/>
          <w:noProof/>
          <w:szCs w:val="22"/>
        </w:rPr>
      </w:pPr>
      <w:hyperlink w:anchor="_Toc4144838" w:history="1">
        <w:r w:rsidR="0063648A" w:rsidRPr="00402B2D">
          <w:rPr>
            <w:rStyle w:val="a9"/>
            <w:b/>
            <w:bCs/>
            <w:noProof/>
          </w:rPr>
          <w:t xml:space="preserve">§12  </w:t>
        </w:r>
        <w:r w:rsidR="0063648A" w:rsidRPr="00402B2D">
          <w:rPr>
            <w:rStyle w:val="a9"/>
            <w:rFonts w:hint="eastAsia"/>
            <w:b/>
            <w:bCs/>
            <w:noProof/>
          </w:rPr>
          <w:t>影响投资者决策的其他重要信息</w:t>
        </w:r>
        <w:r w:rsidR="0063648A">
          <w:rPr>
            <w:noProof/>
            <w:webHidden/>
          </w:rPr>
          <w:tab/>
        </w:r>
        <w:r w:rsidR="0063648A">
          <w:rPr>
            <w:noProof/>
            <w:webHidden/>
          </w:rPr>
          <w:fldChar w:fldCharType="begin"/>
        </w:r>
        <w:r w:rsidR="0063648A">
          <w:rPr>
            <w:noProof/>
            <w:webHidden/>
          </w:rPr>
          <w:instrText xml:space="preserve"> PAGEREF _Toc4144838 \h </w:instrText>
        </w:r>
        <w:r w:rsidR="0063648A">
          <w:rPr>
            <w:noProof/>
            <w:webHidden/>
          </w:rPr>
        </w:r>
        <w:r w:rsidR="0063648A">
          <w:rPr>
            <w:noProof/>
            <w:webHidden/>
          </w:rPr>
          <w:fldChar w:fldCharType="separate"/>
        </w:r>
        <w:r w:rsidR="0063648A">
          <w:rPr>
            <w:noProof/>
            <w:webHidden/>
          </w:rPr>
          <w:t>59</w:t>
        </w:r>
        <w:r w:rsidR="0063648A">
          <w:rPr>
            <w:noProof/>
            <w:webHidden/>
          </w:rPr>
          <w:fldChar w:fldCharType="end"/>
        </w:r>
      </w:hyperlink>
    </w:p>
    <w:p w:rsidR="0063648A" w:rsidRDefault="00126255">
      <w:pPr>
        <w:pStyle w:val="22"/>
        <w:ind w:left="420"/>
        <w:rPr>
          <w:rFonts w:asciiTheme="minorHAnsi" w:eastAsiaTheme="minorEastAsia" w:hAnsiTheme="minorHAnsi" w:cstheme="minorBidi"/>
          <w:noProof/>
          <w:kern w:val="2"/>
          <w:szCs w:val="22"/>
        </w:rPr>
      </w:pPr>
      <w:hyperlink w:anchor="_Toc4144839" w:history="1">
        <w:r w:rsidR="0063648A" w:rsidRPr="00402B2D">
          <w:rPr>
            <w:rStyle w:val="a9"/>
            <w:noProof/>
          </w:rPr>
          <w:t xml:space="preserve">12.1 </w:t>
        </w:r>
        <w:r w:rsidR="0063648A" w:rsidRPr="00402B2D">
          <w:rPr>
            <w:rStyle w:val="a9"/>
            <w:rFonts w:hint="eastAsia"/>
            <w:noProof/>
          </w:rPr>
          <w:t>报告期内单一投资者持有基金份额比例达到或超过</w:t>
        </w:r>
        <w:r w:rsidR="0063648A" w:rsidRPr="00402B2D">
          <w:rPr>
            <w:rStyle w:val="a9"/>
            <w:noProof/>
          </w:rPr>
          <w:t>20%</w:t>
        </w:r>
        <w:r w:rsidR="0063648A" w:rsidRPr="00402B2D">
          <w:rPr>
            <w:rStyle w:val="a9"/>
            <w:rFonts w:hint="eastAsia"/>
            <w:noProof/>
          </w:rPr>
          <w:t>的情况</w:t>
        </w:r>
        <w:r w:rsidR="0063648A">
          <w:rPr>
            <w:noProof/>
            <w:webHidden/>
          </w:rPr>
          <w:tab/>
        </w:r>
        <w:r w:rsidR="0063648A">
          <w:rPr>
            <w:noProof/>
            <w:webHidden/>
          </w:rPr>
          <w:fldChar w:fldCharType="begin"/>
        </w:r>
        <w:r w:rsidR="0063648A">
          <w:rPr>
            <w:noProof/>
            <w:webHidden/>
          </w:rPr>
          <w:instrText xml:space="preserve"> PAGEREF _Toc4144839 \h </w:instrText>
        </w:r>
        <w:r w:rsidR="0063648A">
          <w:rPr>
            <w:noProof/>
            <w:webHidden/>
          </w:rPr>
        </w:r>
        <w:r w:rsidR="0063648A">
          <w:rPr>
            <w:noProof/>
            <w:webHidden/>
          </w:rPr>
          <w:fldChar w:fldCharType="separate"/>
        </w:r>
        <w:r w:rsidR="0063648A">
          <w:rPr>
            <w:noProof/>
            <w:webHidden/>
          </w:rPr>
          <w:t>59</w:t>
        </w:r>
        <w:r w:rsidR="0063648A">
          <w:rPr>
            <w:noProof/>
            <w:webHidden/>
          </w:rPr>
          <w:fldChar w:fldCharType="end"/>
        </w:r>
      </w:hyperlink>
    </w:p>
    <w:p w:rsidR="0063648A" w:rsidRDefault="00126255">
      <w:pPr>
        <w:pStyle w:val="22"/>
        <w:ind w:left="420"/>
        <w:rPr>
          <w:rFonts w:asciiTheme="minorHAnsi" w:eastAsiaTheme="minorEastAsia" w:hAnsiTheme="minorHAnsi" w:cstheme="minorBidi"/>
          <w:noProof/>
          <w:kern w:val="2"/>
          <w:szCs w:val="22"/>
        </w:rPr>
      </w:pPr>
      <w:hyperlink w:anchor="_Toc4144840" w:history="1">
        <w:r w:rsidR="0063648A" w:rsidRPr="00402B2D">
          <w:rPr>
            <w:rStyle w:val="a9"/>
            <w:noProof/>
          </w:rPr>
          <w:t xml:space="preserve">12.2 </w:t>
        </w:r>
        <w:r w:rsidR="0063648A" w:rsidRPr="00402B2D">
          <w:rPr>
            <w:rStyle w:val="a9"/>
            <w:rFonts w:hint="eastAsia"/>
            <w:noProof/>
          </w:rPr>
          <w:t>影响投资者决策的其他重要信息</w:t>
        </w:r>
        <w:r w:rsidR="0063648A">
          <w:rPr>
            <w:noProof/>
            <w:webHidden/>
          </w:rPr>
          <w:tab/>
        </w:r>
        <w:r w:rsidR="0063648A">
          <w:rPr>
            <w:noProof/>
            <w:webHidden/>
          </w:rPr>
          <w:fldChar w:fldCharType="begin"/>
        </w:r>
        <w:r w:rsidR="0063648A">
          <w:rPr>
            <w:noProof/>
            <w:webHidden/>
          </w:rPr>
          <w:instrText xml:space="preserve"> PAGEREF _Toc4144840 \h </w:instrText>
        </w:r>
        <w:r w:rsidR="0063648A">
          <w:rPr>
            <w:noProof/>
            <w:webHidden/>
          </w:rPr>
        </w:r>
        <w:r w:rsidR="0063648A">
          <w:rPr>
            <w:noProof/>
            <w:webHidden/>
          </w:rPr>
          <w:fldChar w:fldCharType="separate"/>
        </w:r>
        <w:r w:rsidR="0063648A">
          <w:rPr>
            <w:noProof/>
            <w:webHidden/>
          </w:rPr>
          <w:t>59</w:t>
        </w:r>
        <w:r w:rsidR="0063648A">
          <w:rPr>
            <w:noProof/>
            <w:webHidden/>
          </w:rPr>
          <w:fldChar w:fldCharType="end"/>
        </w:r>
      </w:hyperlink>
    </w:p>
    <w:p w:rsidR="0063648A" w:rsidRDefault="00126255">
      <w:pPr>
        <w:pStyle w:val="11"/>
        <w:rPr>
          <w:rFonts w:asciiTheme="minorHAnsi" w:eastAsiaTheme="minorEastAsia" w:hAnsiTheme="minorHAnsi" w:cstheme="minorBidi"/>
          <w:noProof/>
          <w:szCs w:val="22"/>
        </w:rPr>
      </w:pPr>
      <w:hyperlink w:anchor="_Toc4144841" w:history="1">
        <w:r w:rsidR="0063648A" w:rsidRPr="00402B2D">
          <w:rPr>
            <w:rStyle w:val="a9"/>
            <w:b/>
            <w:bCs/>
            <w:noProof/>
          </w:rPr>
          <w:t>§13</w:t>
        </w:r>
        <w:r w:rsidR="0063648A" w:rsidRPr="00402B2D">
          <w:rPr>
            <w:rStyle w:val="a9"/>
            <w:rFonts w:hint="eastAsia"/>
            <w:b/>
            <w:bCs/>
            <w:noProof/>
          </w:rPr>
          <w:t>备查文件目录</w:t>
        </w:r>
        <w:r w:rsidR="0063648A">
          <w:rPr>
            <w:noProof/>
            <w:webHidden/>
          </w:rPr>
          <w:tab/>
        </w:r>
        <w:r w:rsidR="0063648A">
          <w:rPr>
            <w:noProof/>
            <w:webHidden/>
          </w:rPr>
          <w:fldChar w:fldCharType="begin"/>
        </w:r>
        <w:r w:rsidR="0063648A">
          <w:rPr>
            <w:noProof/>
            <w:webHidden/>
          </w:rPr>
          <w:instrText xml:space="preserve"> PAGEREF _Toc4144841 \h </w:instrText>
        </w:r>
        <w:r w:rsidR="0063648A">
          <w:rPr>
            <w:noProof/>
            <w:webHidden/>
          </w:rPr>
        </w:r>
        <w:r w:rsidR="0063648A">
          <w:rPr>
            <w:noProof/>
            <w:webHidden/>
          </w:rPr>
          <w:fldChar w:fldCharType="separate"/>
        </w:r>
        <w:r w:rsidR="0063648A">
          <w:rPr>
            <w:noProof/>
            <w:webHidden/>
          </w:rPr>
          <w:t>60</w:t>
        </w:r>
        <w:r w:rsidR="0063648A">
          <w:rPr>
            <w:noProof/>
            <w:webHidden/>
          </w:rPr>
          <w:fldChar w:fldCharType="end"/>
        </w:r>
      </w:hyperlink>
    </w:p>
    <w:p w:rsidR="0063648A" w:rsidRDefault="00126255">
      <w:pPr>
        <w:pStyle w:val="22"/>
        <w:ind w:left="420"/>
        <w:rPr>
          <w:rFonts w:asciiTheme="minorHAnsi" w:eastAsiaTheme="minorEastAsia" w:hAnsiTheme="minorHAnsi" w:cstheme="minorBidi"/>
          <w:noProof/>
          <w:kern w:val="2"/>
          <w:szCs w:val="22"/>
        </w:rPr>
      </w:pPr>
      <w:hyperlink w:anchor="_Toc4144842" w:history="1">
        <w:r w:rsidR="0063648A" w:rsidRPr="00402B2D">
          <w:rPr>
            <w:rStyle w:val="a9"/>
            <w:noProof/>
          </w:rPr>
          <w:t xml:space="preserve">13.1 </w:t>
        </w:r>
        <w:r w:rsidR="0063648A" w:rsidRPr="00402B2D">
          <w:rPr>
            <w:rStyle w:val="a9"/>
            <w:rFonts w:hint="eastAsia"/>
            <w:noProof/>
          </w:rPr>
          <w:t>备查文件目录</w:t>
        </w:r>
        <w:r w:rsidR="0063648A">
          <w:rPr>
            <w:noProof/>
            <w:webHidden/>
          </w:rPr>
          <w:tab/>
        </w:r>
        <w:r w:rsidR="0063648A">
          <w:rPr>
            <w:noProof/>
            <w:webHidden/>
          </w:rPr>
          <w:fldChar w:fldCharType="begin"/>
        </w:r>
        <w:r w:rsidR="0063648A">
          <w:rPr>
            <w:noProof/>
            <w:webHidden/>
          </w:rPr>
          <w:instrText xml:space="preserve"> PAGEREF _Toc4144842 \h </w:instrText>
        </w:r>
        <w:r w:rsidR="0063648A">
          <w:rPr>
            <w:noProof/>
            <w:webHidden/>
          </w:rPr>
        </w:r>
        <w:r w:rsidR="0063648A">
          <w:rPr>
            <w:noProof/>
            <w:webHidden/>
          </w:rPr>
          <w:fldChar w:fldCharType="separate"/>
        </w:r>
        <w:r w:rsidR="0063648A">
          <w:rPr>
            <w:noProof/>
            <w:webHidden/>
          </w:rPr>
          <w:t>60</w:t>
        </w:r>
        <w:r w:rsidR="0063648A">
          <w:rPr>
            <w:noProof/>
            <w:webHidden/>
          </w:rPr>
          <w:fldChar w:fldCharType="end"/>
        </w:r>
      </w:hyperlink>
    </w:p>
    <w:p w:rsidR="0063648A" w:rsidRDefault="00126255">
      <w:pPr>
        <w:pStyle w:val="22"/>
        <w:ind w:left="420"/>
        <w:rPr>
          <w:rFonts w:asciiTheme="minorHAnsi" w:eastAsiaTheme="minorEastAsia" w:hAnsiTheme="minorHAnsi" w:cstheme="minorBidi"/>
          <w:noProof/>
          <w:kern w:val="2"/>
          <w:szCs w:val="22"/>
        </w:rPr>
      </w:pPr>
      <w:hyperlink w:anchor="_Toc4144843" w:history="1">
        <w:r w:rsidR="0063648A" w:rsidRPr="00402B2D">
          <w:rPr>
            <w:rStyle w:val="a9"/>
            <w:noProof/>
          </w:rPr>
          <w:t>13.2</w:t>
        </w:r>
        <w:r w:rsidR="0063648A" w:rsidRPr="00402B2D">
          <w:rPr>
            <w:rStyle w:val="a9"/>
            <w:rFonts w:hint="eastAsia"/>
            <w:noProof/>
          </w:rPr>
          <w:t>存放地点</w:t>
        </w:r>
        <w:r w:rsidR="0063648A">
          <w:rPr>
            <w:noProof/>
            <w:webHidden/>
          </w:rPr>
          <w:tab/>
        </w:r>
        <w:r w:rsidR="0063648A">
          <w:rPr>
            <w:noProof/>
            <w:webHidden/>
          </w:rPr>
          <w:fldChar w:fldCharType="begin"/>
        </w:r>
        <w:r w:rsidR="0063648A">
          <w:rPr>
            <w:noProof/>
            <w:webHidden/>
          </w:rPr>
          <w:instrText xml:space="preserve"> PAGEREF _Toc4144843 \h </w:instrText>
        </w:r>
        <w:r w:rsidR="0063648A">
          <w:rPr>
            <w:noProof/>
            <w:webHidden/>
          </w:rPr>
        </w:r>
        <w:r w:rsidR="0063648A">
          <w:rPr>
            <w:noProof/>
            <w:webHidden/>
          </w:rPr>
          <w:fldChar w:fldCharType="separate"/>
        </w:r>
        <w:r w:rsidR="0063648A">
          <w:rPr>
            <w:noProof/>
            <w:webHidden/>
          </w:rPr>
          <w:t>60</w:t>
        </w:r>
        <w:r w:rsidR="0063648A">
          <w:rPr>
            <w:noProof/>
            <w:webHidden/>
          </w:rPr>
          <w:fldChar w:fldCharType="end"/>
        </w:r>
      </w:hyperlink>
    </w:p>
    <w:p w:rsidR="0063648A" w:rsidRDefault="00126255">
      <w:pPr>
        <w:pStyle w:val="22"/>
        <w:ind w:left="420"/>
        <w:rPr>
          <w:rFonts w:asciiTheme="minorHAnsi" w:eastAsiaTheme="minorEastAsia" w:hAnsiTheme="minorHAnsi" w:cstheme="minorBidi"/>
          <w:noProof/>
          <w:kern w:val="2"/>
          <w:szCs w:val="22"/>
        </w:rPr>
      </w:pPr>
      <w:hyperlink w:anchor="_Toc4144844" w:history="1">
        <w:r w:rsidR="0063648A" w:rsidRPr="00402B2D">
          <w:rPr>
            <w:rStyle w:val="a9"/>
            <w:noProof/>
          </w:rPr>
          <w:t>13.3</w:t>
        </w:r>
        <w:r w:rsidR="0063648A" w:rsidRPr="00402B2D">
          <w:rPr>
            <w:rStyle w:val="a9"/>
            <w:rFonts w:hint="eastAsia"/>
            <w:noProof/>
          </w:rPr>
          <w:t>查阅方式</w:t>
        </w:r>
        <w:r w:rsidR="0063648A">
          <w:rPr>
            <w:noProof/>
            <w:webHidden/>
          </w:rPr>
          <w:tab/>
        </w:r>
        <w:r w:rsidR="0063648A">
          <w:rPr>
            <w:noProof/>
            <w:webHidden/>
          </w:rPr>
          <w:fldChar w:fldCharType="begin"/>
        </w:r>
        <w:r w:rsidR="0063648A">
          <w:rPr>
            <w:noProof/>
            <w:webHidden/>
          </w:rPr>
          <w:instrText xml:space="preserve"> PAGEREF _Toc4144844 \h </w:instrText>
        </w:r>
        <w:r w:rsidR="0063648A">
          <w:rPr>
            <w:noProof/>
            <w:webHidden/>
          </w:rPr>
        </w:r>
        <w:r w:rsidR="0063648A">
          <w:rPr>
            <w:noProof/>
            <w:webHidden/>
          </w:rPr>
          <w:fldChar w:fldCharType="separate"/>
        </w:r>
        <w:r w:rsidR="0063648A">
          <w:rPr>
            <w:noProof/>
            <w:webHidden/>
          </w:rPr>
          <w:t>60</w:t>
        </w:r>
        <w:r w:rsidR="0063648A">
          <w:rPr>
            <w:noProof/>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9" w:name="_Toc225498244"/>
      <w:bookmarkStart w:id="10" w:name="_Toc361324844"/>
      <w:bookmarkStart w:id="11" w:name="_Toc4144776"/>
      <w:r w:rsidRPr="00EC5D69">
        <w:rPr>
          <w:rFonts w:hint="eastAsia"/>
          <w:b/>
          <w:bCs/>
          <w:szCs w:val="24"/>
          <w:lang w:val="en-US"/>
        </w:rPr>
        <w:t>§</w:t>
      </w:r>
      <w:r w:rsidRPr="00EC5D69">
        <w:rPr>
          <w:b/>
          <w:bCs/>
          <w:szCs w:val="24"/>
          <w:lang w:val="en-US"/>
        </w:rPr>
        <w:t xml:space="preserve">2  </w:t>
      </w:r>
      <w:r w:rsidRPr="00EC5D69">
        <w:rPr>
          <w:rFonts w:hint="eastAsia"/>
          <w:b/>
          <w:bCs/>
          <w:szCs w:val="24"/>
          <w:lang w:val="en-US"/>
        </w:rPr>
        <w:t>基金简介</w:t>
      </w:r>
      <w:bookmarkEnd w:id="9"/>
      <w:bookmarkEnd w:id="10"/>
      <w:bookmarkEnd w:id="11"/>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2" w:name="_Toc361324845"/>
      <w:bookmarkStart w:id="13" w:name="_Toc4144777"/>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交银施罗德丰盈收益债券型证券投资基金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交银丰盈收益债券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519740</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契约型，本基金在基金合同生效之日起三年（含三年）的期间内封闭式运作（按照基金合同的约定提前转换基金运作方式的除外），封闭期结束后转为开放式运作</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2014</w:t>
            </w:r>
            <w:r w:rsidRPr="00400137">
              <w:rPr>
                <w:sz w:val="24"/>
              </w:rPr>
              <w:t>年</w:t>
            </w:r>
            <w:r w:rsidRPr="00400137">
              <w:rPr>
                <w:sz w:val="24"/>
              </w:rPr>
              <w:t>8</w:t>
            </w:r>
            <w:r w:rsidRPr="00400137">
              <w:rPr>
                <w:sz w:val="24"/>
              </w:rPr>
              <w:t>月</w:t>
            </w:r>
            <w:r w:rsidRPr="00400137">
              <w:rPr>
                <w:sz w:val="24"/>
              </w:rPr>
              <w:t>11</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中信银行股份有限公司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30,973,662.51</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交银丰盈收益债券</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交银丰盈收益债券</w:t>
            </w:r>
            <w:r w:rsidRPr="00400137">
              <w:rPr>
                <w:sz w:val="24"/>
              </w:rPr>
              <w:t>C</w:t>
            </w:r>
          </w:p>
        </w:tc>
      </w:tr>
      <w:tr w:rsidR="00404CF4" w:rsidRPr="00D564C7" w:rsidTr="00F8131A">
        <w:tc>
          <w:tcPr>
            <w:tcW w:w="3119" w:type="dxa"/>
            <w:vAlign w:val="center"/>
          </w:tcPr>
          <w:p w:rsidR="00404CF4" w:rsidRDefault="00404CF4" w:rsidP="00D959A6">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p w:rsidR="00404CF4" w:rsidRPr="007F52FA" w:rsidRDefault="00404CF4" w:rsidP="00D959A6">
            <w:pPr>
              <w:adjustRightInd w:val="0"/>
              <w:spacing w:before="29" w:line="288" w:lineRule="auto"/>
              <w:ind w:left="17"/>
              <w:jc w:val="left"/>
              <w:rPr>
                <w:color w:val="000000"/>
                <w:sz w:val="24"/>
              </w:rPr>
            </w:pPr>
          </w:p>
        </w:tc>
        <w:tc>
          <w:tcPr>
            <w:tcW w:w="2880" w:type="dxa"/>
            <w:vAlign w:val="center"/>
          </w:tcPr>
          <w:p w:rsidR="00404CF4" w:rsidRPr="000E4C40" w:rsidRDefault="00404CF4" w:rsidP="00D959A6">
            <w:pPr>
              <w:spacing w:before="29" w:line="288" w:lineRule="auto"/>
              <w:jc w:val="left"/>
              <w:rPr>
                <w:sz w:val="24"/>
              </w:rPr>
            </w:pPr>
            <w:r w:rsidRPr="000E4C40">
              <w:rPr>
                <w:sz w:val="24"/>
              </w:rPr>
              <w:t>519740</w:t>
            </w:r>
          </w:p>
        </w:tc>
        <w:tc>
          <w:tcPr>
            <w:tcW w:w="2999" w:type="dxa"/>
            <w:vAlign w:val="center"/>
          </w:tcPr>
          <w:p w:rsidR="00404CF4" w:rsidRPr="000E4C40" w:rsidRDefault="00404CF4" w:rsidP="00D959A6">
            <w:pPr>
              <w:spacing w:before="29" w:line="288" w:lineRule="auto"/>
              <w:jc w:val="left"/>
              <w:rPr>
                <w:sz w:val="24"/>
              </w:rPr>
            </w:pPr>
            <w:r w:rsidRPr="000E4C40">
              <w:rPr>
                <w:sz w:val="24"/>
              </w:rPr>
              <w:t>005025</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27,161,445.45</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3,812,217.06</w:t>
            </w:r>
            <w:r w:rsidRPr="00400137">
              <w:rPr>
                <w:rFonts w:hint="eastAsia"/>
                <w:sz w:val="24"/>
              </w:rPr>
              <w:t>份</w:t>
            </w:r>
          </w:p>
        </w:tc>
      </w:tr>
    </w:tbl>
    <w:p w:rsidR="001A59F9" w:rsidRPr="00400137" w:rsidRDefault="001A59F9" w:rsidP="00360776">
      <w:pPr>
        <w:tabs>
          <w:tab w:val="left" w:pos="60"/>
        </w:tabs>
        <w:spacing w:before="29" w:line="288" w:lineRule="auto"/>
        <w:jc w:val="left"/>
        <w:rPr>
          <w:kern w:val="0"/>
          <w:sz w:val="24"/>
        </w:rPr>
      </w:pPr>
      <w:r w:rsidRPr="00400137">
        <w:rPr>
          <w:kern w:val="0"/>
          <w:sz w:val="24"/>
        </w:rPr>
        <w:tab/>
      </w:r>
      <w:r w:rsidRPr="00400137">
        <w:rPr>
          <w:kern w:val="0"/>
          <w:sz w:val="24"/>
        </w:rPr>
        <w:t>注：本基金自</w:t>
      </w:r>
      <w:r w:rsidRPr="00400137">
        <w:rPr>
          <w:kern w:val="0"/>
          <w:sz w:val="24"/>
        </w:rPr>
        <w:t>2017</w:t>
      </w:r>
      <w:r w:rsidRPr="00400137">
        <w:rPr>
          <w:kern w:val="0"/>
          <w:sz w:val="24"/>
        </w:rPr>
        <w:t>年</w:t>
      </w:r>
      <w:r w:rsidRPr="00400137">
        <w:rPr>
          <w:kern w:val="0"/>
          <w:sz w:val="24"/>
        </w:rPr>
        <w:t>8</w:t>
      </w:r>
      <w:r w:rsidRPr="00400137">
        <w:rPr>
          <w:kern w:val="0"/>
          <w:sz w:val="24"/>
        </w:rPr>
        <w:t>月</w:t>
      </w:r>
      <w:r w:rsidRPr="00400137">
        <w:rPr>
          <w:kern w:val="0"/>
          <w:sz w:val="24"/>
        </w:rPr>
        <w:t>14</w:t>
      </w:r>
      <w:r w:rsidRPr="00400137">
        <w:rPr>
          <w:kern w:val="0"/>
          <w:sz w:val="24"/>
        </w:rPr>
        <w:t>日起转为开放式运作。</w:t>
      </w:r>
    </w:p>
    <w:p w:rsidR="00EC5D69" w:rsidRPr="007F57C2" w:rsidRDefault="00EC5D69" w:rsidP="007F57C2">
      <w:pPr>
        <w:spacing w:before="29" w:line="288" w:lineRule="auto"/>
        <w:rPr>
          <w:rFonts w:eastAsiaTheme="minorEastAsia"/>
          <w:b/>
          <w:sz w:val="24"/>
        </w:rPr>
      </w:pPr>
    </w:p>
    <w:p w:rsidR="001A59F9" w:rsidRPr="0075406C" w:rsidRDefault="001A59F9" w:rsidP="0075406C">
      <w:pPr>
        <w:pStyle w:val="20"/>
        <w:spacing w:before="29" w:after="0" w:line="288" w:lineRule="auto"/>
        <w:rPr>
          <w:rFonts w:ascii="Times New Roman" w:hAnsi="Times New Roman"/>
          <w:kern w:val="0"/>
          <w:szCs w:val="24"/>
        </w:rPr>
      </w:pPr>
      <w:bookmarkStart w:id="14" w:name="_Toc361324846"/>
      <w:bookmarkStart w:id="15" w:name="_Toc4144778"/>
      <w:r w:rsidRPr="0075406C">
        <w:rPr>
          <w:rFonts w:ascii="Times New Roman" w:hAnsi="Times New Roman"/>
          <w:kern w:val="0"/>
          <w:szCs w:val="24"/>
        </w:rPr>
        <w:t xml:space="preserve">2.2 </w:t>
      </w:r>
      <w:r w:rsidRPr="0075406C">
        <w:rPr>
          <w:rFonts w:ascii="Times New Roman" w:hAnsi="Times New Roman" w:hint="eastAsia"/>
          <w:kern w:val="0"/>
          <w:szCs w:val="24"/>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追求在有效控制风险的前提下，力争为基金资产获得稳健的投资收益和超额回报。</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F94E73" w:rsidRDefault="00E20E28">
            <w:pPr>
              <w:spacing w:before="29" w:line="288" w:lineRule="auto"/>
              <w:rPr>
                <w:sz w:val="24"/>
              </w:rPr>
            </w:pPr>
            <w:r>
              <w:rPr>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F94E73" w:rsidRDefault="00F94E73">
            <w:pPr>
              <w:spacing w:before="29" w:line="288" w:lineRule="auto"/>
              <w:rPr>
                <w:sz w:val="24"/>
              </w:rPr>
            </w:pPr>
          </w:p>
          <w:p w:rsidR="001A59F9" w:rsidRPr="00400137" w:rsidRDefault="001A59F9" w:rsidP="00400137">
            <w:pPr>
              <w:spacing w:before="29" w:line="288" w:lineRule="auto"/>
              <w:rPr>
                <w:sz w:val="24"/>
              </w:rPr>
            </w:pPr>
            <w:r w:rsidRPr="00400137">
              <w:rPr>
                <w:sz w:val="24"/>
              </w:rPr>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F94E73" w:rsidRDefault="00E20E28">
            <w:pPr>
              <w:spacing w:before="29" w:line="288" w:lineRule="auto"/>
              <w:rPr>
                <w:sz w:val="24"/>
              </w:rPr>
            </w:pPr>
            <w:r>
              <w:rPr>
                <w:sz w:val="24"/>
              </w:rPr>
              <w:t>封闭期内业绩比较基准：三年期银行定期存款税后收益率</w:t>
            </w:r>
          </w:p>
          <w:p w:rsidR="001A59F9" w:rsidRPr="00400137" w:rsidRDefault="001A59F9" w:rsidP="00400137">
            <w:pPr>
              <w:spacing w:before="29" w:line="288" w:lineRule="auto"/>
              <w:rPr>
                <w:sz w:val="24"/>
              </w:rPr>
            </w:pPr>
            <w:r w:rsidRPr="00400137">
              <w:rPr>
                <w:sz w:val="24"/>
              </w:rPr>
              <w:t>开放期内业绩比较基准：中债综合全价指数</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本基金是一只债券型基金，其风险与预期收益高于货币市场基金，低于混合型基金和股票型基金，属于证券投资基金中中等风险的品种。</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75406C" w:rsidRDefault="001A59F9" w:rsidP="0075406C">
      <w:pPr>
        <w:pStyle w:val="20"/>
        <w:spacing w:before="29" w:after="0" w:line="288" w:lineRule="auto"/>
        <w:rPr>
          <w:rFonts w:ascii="Times New Roman" w:hAnsi="Times New Roman"/>
          <w:kern w:val="0"/>
          <w:szCs w:val="24"/>
        </w:rPr>
      </w:pPr>
      <w:bookmarkStart w:id="16" w:name="_Toc225498247"/>
      <w:bookmarkStart w:id="17" w:name="_Toc361324847"/>
      <w:bookmarkStart w:id="18" w:name="_Toc4144779"/>
      <w:r w:rsidRPr="0075406C">
        <w:rPr>
          <w:rFonts w:ascii="Times New Roman" w:hAnsi="Times New Roman"/>
          <w:kern w:val="0"/>
          <w:szCs w:val="24"/>
        </w:rPr>
        <w:t xml:space="preserve">2.3 </w:t>
      </w:r>
      <w:r w:rsidRPr="0075406C">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中信银行股份有限公司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李修滨</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4006800000</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lixiubin@citicbank.com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95558</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010-85230024</w:t>
            </w:r>
          </w:p>
        </w:tc>
      </w:tr>
      <w:tr w:rsidR="00971504" w:rsidRPr="00D564C7" w:rsidTr="00113AE6">
        <w:tc>
          <w:tcPr>
            <w:tcW w:w="2552" w:type="dxa"/>
            <w:gridSpan w:val="2"/>
            <w:vAlign w:val="center"/>
          </w:tcPr>
          <w:p w:rsidR="00971504" w:rsidRPr="005D1F4A" w:rsidRDefault="00971504" w:rsidP="00971504">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971504" w:rsidRDefault="00971504" w:rsidP="00971504">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186" w:type="dxa"/>
            <w:vAlign w:val="center"/>
          </w:tcPr>
          <w:p w:rsidR="00971504" w:rsidRPr="00400137" w:rsidRDefault="00971504" w:rsidP="00971504">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北京市东城区朝阳门北大街</w:t>
            </w:r>
            <w:r w:rsidRPr="00400137">
              <w:rPr>
                <w:color w:val="000000"/>
                <w:kern w:val="0"/>
                <w:sz w:val="24"/>
              </w:rPr>
              <w:t>9</w:t>
            </w:r>
            <w:r w:rsidRPr="00400137">
              <w:rPr>
                <w:color w:val="000000"/>
                <w:kern w:val="0"/>
                <w:sz w:val="24"/>
              </w:rPr>
              <w:t>号</w:t>
            </w:r>
          </w:p>
        </w:tc>
      </w:tr>
      <w:tr w:rsidR="00971504" w:rsidRPr="00D564C7" w:rsidTr="00113AE6">
        <w:tc>
          <w:tcPr>
            <w:tcW w:w="2552" w:type="dxa"/>
            <w:gridSpan w:val="2"/>
            <w:vAlign w:val="center"/>
          </w:tcPr>
          <w:p w:rsidR="00971504" w:rsidRPr="005D1F4A" w:rsidRDefault="00971504" w:rsidP="00971504">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971504" w:rsidRDefault="00971504" w:rsidP="00971504">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上海市浦东新区世纪大道</w:t>
            </w:r>
            <w:r>
              <w:rPr>
                <w:color w:val="000000"/>
                <w:kern w:val="0"/>
                <w:sz w:val="24"/>
              </w:rPr>
              <w:t>8</w:t>
            </w:r>
            <w:r>
              <w:rPr>
                <w:rFonts w:hint="eastAsia"/>
                <w:color w:val="000000"/>
                <w:kern w:val="0"/>
                <w:sz w:val="24"/>
              </w:rPr>
              <w:t>号国金中心二期</w:t>
            </w:r>
            <w:r>
              <w:rPr>
                <w:color w:val="000000"/>
                <w:kern w:val="0"/>
                <w:sz w:val="24"/>
              </w:rPr>
              <w:t>21-22</w:t>
            </w:r>
            <w:r>
              <w:rPr>
                <w:rFonts w:hint="eastAsia"/>
                <w:color w:val="000000"/>
                <w:kern w:val="0"/>
                <w:sz w:val="24"/>
              </w:rPr>
              <w:t>楼</w:t>
            </w:r>
          </w:p>
        </w:tc>
        <w:tc>
          <w:tcPr>
            <w:tcW w:w="3186" w:type="dxa"/>
            <w:vAlign w:val="center"/>
          </w:tcPr>
          <w:p w:rsidR="00971504" w:rsidRPr="00400137" w:rsidRDefault="00971504" w:rsidP="00971504">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北京市东城区朝阳门北大街</w:t>
            </w:r>
            <w:r w:rsidRPr="00400137">
              <w:rPr>
                <w:color w:val="000000"/>
                <w:kern w:val="0"/>
                <w:sz w:val="24"/>
              </w:rPr>
              <w:t>9</w:t>
            </w:r>
            <w:r w:rsidRPr="00400137">
              <w:rPr>
                <w:color w:val="000000"/>
                <w:kern w:val="0"/>
                <w:sz w:val="24"/>
              </w:rPr>
              <w:t>号</w:t>
            </w:r>
          </w:p>
        </w:tc>
      </w:tr>
      <w:tr w:rsidR="00971504" w:rsidRPr="00D564C7" w:rsidTr="00113AE6">
        <w:tc>
          <w:tcPr>
            <w:tcW w:w="2552" w:type="dxa"/>
            <w:gridSpan w:val="2"/>
            <w:vAlign w:val="center"/>
          </w:tcPr>
          <w:p w:rsidR="00971504" w:rsidRPr="005D1F4A" w:rsidRDefault="00971504" w:rsidP="00971504">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971504" w:rsidRDefault="00971504" w:rsidP="00971504">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186" w:type="dxa"/>
            <w:vAlign w:val="center"/>
          </w:tcPr>
          <w:p w:rsidR="00971504" w:rsidRPr="00400137" w:rsidRDefault="00971504" w:rsidP="00971504">
            <w:pPr>
              <w:autoSpaceDE w:val="0"/>
              <w:autoSpaceDN w:val="0"/>
              <w:adjustRightInd w:val="0"/>
              <w:spacing w:before="29" w:line="288" w:lineRule="auto"/>
              <w:ind w:left="15"/>
              <w:jc w:val="center"/>
              <w:rPr>
                <w:color w:val="000000"/>
                <w:kern w:val="0"/>
                <w:sz w:val="24"/>
              </w:rPr>
            </w:pPr>
            <w:r w:rsidRPr="00400137">
              <w:rPr>
                <w:color w:val="000000"/>
                <w:kern w:val="0"/>
                <w:sz w:val="24"/>
              </w:rPr>
              <w:t>100010</w:t>
            </w:r>
          </w:p>
        </w:tc>
      </w:tr>
      <w:tr w:rsidR="00971504" w:rsidRPr="00D564C7" w:rsidTr="00113AE6">
        <w:tc>
          <w:tcPr>
            <w:tcW w:w="2552" w:type="dxa"/>
            <w:gridSpan w:val="2"/>
            <w:vAlign w:val="center"/>
          </w:tcPr>
          <w:p w:rsidR="00971504" w:rsidRPr="005D1F4A" w:rsidRDefault="00971504" w:rsidP="00971504">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971504" w:rsidRDefault="00971504" w:rsidP="00971504">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186" w:type="dxa"/>
            <w:vAlign w:val="center"/>
          </w:tcPr>
          <w:p w:rsidR="00971504" w:rsidRPr="00400137" w:rsidRDefault="00971504" w:rsidP="00971504">
            <w:pPr>
              <w:autoSpaceDE w:val="0"/>
              <w:autoSpaceDN w:val="0"/>
              <w:adjustRightInd w:val="0"/>
              <w:spacing w:before="29" w:line="288" w:lineRule="auto"/>
              <w:ind w:left="15"/>
              <w:jc w:val="center"/>
              <w:rPr>
                <w:color w:val="000000"/>
                <w:kern w:val="0"/>
                <w:sz w:val="24"/>
              </w:rPr>
            </w:pPr>
            <w:r w:rsidRPr="00400137">
              <w:rPr>
                <w:color w:val="000000"/>
                <w:kern w:val="0"/>
                <w:sz w:val="24"/>
              </w:rPr>
              <w:t>李庆萍</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75406C" w:rsidRDefault="001A59F9" w:rsidP="0075406C">
      <w:pPr>
        <w:pStyle w:val="20"/>
        <w:spacing w:before="29" w:after="0" w:line="288" w:lineRule="auto"/>
        <w:rPr>
          <w:rFonts w:ascii="Times New Roman" w:hAnsi="Times New Roman"/>
          <w:kern w:val="0"/>
          <w:szCs w:val="24"/>
        </w:rPr>
      </w:pPr>
      <w:bookmarkStart w:id="19" w:name="_Toc225498248"/>
      <w:bookmarkStart w:id="20" w:name="_Toc361324848"/>
      <w:bookmarkStart w:id="21" w:name="_Toc4144780"/>
      <w:r w:rsidRPr="0075406C">
        <w:rPr>
          <w:rFonts w:ascii="Times New Roman" w:hAnsi="Times New Roman"/>
          <w:kern w:val="0"/>
          <w:szCs w:val="24"/>
        </w:rPr>
        <w:t xml:space="preserve">2.4 </w:t>
      </w:r>
      <w:r w:rsidRPr="0075406C">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《中国证券报》、《上海证券报》和《证券时报》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5406C" w:rsidRDefault="001A59F9" w:rsidP="0075406C">
      <w:pPr>
        <w:pStyle w:val="20"/>
        <w:spacing w:before="29" w:after="0" w:line="288" w:lineRule="auto"/>
        <w:rPr>
          <w:rFonts w:ascii="Times New Roman" w:hAnsi="Times New Roman"/>
          <w:kern w:val="0"/>
          <w:szCs w:val="24"/>
        </w:rPr>
      </w:pPr>
      <w:bookmarkStart w:id="22" w:name="_Toc225498249"/>
      <w:bookmarkStart w:id="23" w:name="_Toc361324849"/>
      <w:bookmarkStart w:id="24" w:name="_Toc4144781"/>
      <w:r w:rsidRPr="0075406C">
        <w:rPr>
          <w:rFonts w:ascii="Times New Roman" w:hAnsi="Times New Roman"/>
          <w:kern w:val="0"/>
          <w:szCs w:val="24"/>
        </w:rPr>
        <w:t xml:space="preserve">2.5 </w:t>
      </w:r>
      <w:r w:rsidRPr="0075406C">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4144782"/>
      <w:bookmarkStart w:id="28" w:name="_Toc194312019"/>
      <w:bookmarkStart w:id="29" w:name="_Toc193947512"/>
      <w:r w:rsidRPr="00F717A8">
        <w:rPr>
          <w:rFonts w:hint="eastAsia"/>
          <w:b/>
          <w:bCs/>
          <w:szCs w:val="24"/>
          <w:lang w:val="en-US"/>
        </w:rPr>
        <w:t>§</w:t>
      </w:r>
      <w:r w:rsidRPr="00F717A8">
        <w:rPr>
          <w:b/>
          <w:bCs/>
          <w:szCs w:val="24"/>
          <w:lang w:val="en-US"/>
        </w:rPr>
        <w:t xml:space="preserve">3 </w:t>
      </w:r>
      <w:r w:rsidRPr="00F717A8">
        <w:rPr>
          <w:rFonts w:hint="eastAsia"/>
          <w:b/>
          <w:bCs/>
          <w:szCs w:val="24"/>
          <w:lang w:val="en-US"/>
        </w:rPr>
        <w:t>主要财务指标、基金净值表现</w:t>
      </w:r>
      <w:bookmarkEnd w:id="25"/>
      <w:r w:rsidRPr="00F717A8">
        <w:rPr>
          <w:rFonts w:hint="eastAsia"/>
          <w:b/>
          <w:bCs/>
          <w:szCs w:val="24"/>
          <w:lang w:val="en-US"/>
        </w:rPr>
        <w:t>及利润分配情况</w:t>
      </w:r>
      <w:bookmarkEnd w:id="26"/>
      <w:bookmarkEnd w:id="27"/>
    </w:p>
    <w:p w:rsidR="00DB6EA0" w:rsidRPr="00DB6EA0" w:rsidRDefault="00DB6EA0" w:rsidP="00DB6EA0"/>
    <w:p w:rsidR="001A59F9" w:rsidRPr="0075406C" w:rsidRDefault="001A59F9" w:rsidP="0075406C">
      <w:pPr>
        <w:pStyle w:val="20"/>
        <w:spacing w:before="29" w:after="0" w:line="288" w:lineRule="auto"/>
        <w:rPr>
          <w:rFonts w:ascii="Times New Roman" w:hAnsi="Times New Roman"/>
          <w:kern w:val="0"/>
          <w:szCs w:val="24"/>
        </w:rPr>
      </w:pPr>
      <w:bookmarkStart w:id="30" w:name="_Toc286996129"/>
      <w:bookmarkStart w:id="31" w:name="_Toc361324851"/>
      <w:bookmarkStart w:id="32" w:name="_Toc4144783"/>
      <w:r w:rsidRPr="0075406C">
        <w:rPr>
          <w:rFonts w:ascii="Times New Roman" w:hAnsi="Times New Roman"/>
          <w:kern w:val="0"/>
          <w:szCs w:val="24"/>
        </w:rPr>
        <w:t xml:space="preserve">3.1 </w:t>
      </w:r>
      <w:r w:rsidRPr="0075406C">
        <w:rPr>
          <w:rFonts w:ascii="Times New Roman" w:hAnsi="Times New Roman" w:hint="eastAsia"/>
          <w:kern w:val="0"/>
          <w:szCs w:val="24"/>
        </w:rPr>
        <w:t>主要会计数据和财务指标</w:t>
      </w:r>
      <w:bookmarkEnd w:id="30"/>
      <w:bookmarkEnd w:id="31"/>
      <w:bookmarkEnd w:id="32"/>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rsidTr="00E471FA">
        <w:trPr>
          <w:trHeight w:val="487"/>
        </w:trPr>
        <w:tc>
          <w:tcPr>
            <w:tcW w:w="823" w:type="pct"/>
            <w:vMerge w:val="restart"/>
            <w:vAlign w:val="center"/>
          </w:tcPr>
          <w:bookmarkEnd w:id="28"/>
          <w:bookmarkEnd w:id="29"/>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2018</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2017</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2016</w:t>
            </w:r>
            <w:r w:rsidRPr="005C7DCF">
              <w:rPr>
                <w:b/>
                <w:szCs w:val="21"/>
              </w:rPr>
              <w:t>年</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交银丰盈收益债券</w:t>
            </w:r>
            <w:r w:rsidRPr="005C7DCF">
              <w:rPr>
                <w:szCs w:val="21"/>
              </w:rPr>
              <w:t>A</w:t>
            </w:r>
          </w:p>
        </w:tc>
        <w:tc>
          <w:tcPr>
            <w:tcW w:w="686" w:type="pct"/>
            <w:vAlign w:val="center"/>
          </w:tcPr>
          <w:p w:rsidR="00FB7A99" w:rsidRPr="005C7DCF" w:rsidRDefault="00F523C2" w:rsidP="00E471FA">
            <w:pPr>
              <w:spacing w:before="29" w:line="288" w:lineRule="auto"/>
              <w:rPr>
                <w:szCs w:val="21"/>
              </w:rPr>
            </w:pPr>
            <w:r w:rsidRPr="005C7DCF">
              <w:rPr>
                <w:szCs w:val="21"/>
              </w:rPr>
              <w:t>交银丰盈收益债券</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交银丰盈收益债券</w:t>
            </w:r>
            <w:r w:rsidRPr="005C7DCF">
              <w:rPr>
                <w:szCs w:val="21"/>
              </w:rPr>
              <w:t>A</w:t>
            </w:r>
          </w:p>
        </w:tc>
        <w:tc>
          <w:tcPr>
            <w:tcW w:w="687" w:type="pct"/>
            <w:vAlign w:val="center"/>
          </w:tcPr>
          <w:p w:rsidR="00FB7A99" w:rsidRPr="005C7DCF" w:rsidRDefault="00F523C2" w:rsidP="00E471FA">
            <w:pPr>
              <w:spacing w:before="29" w:line="288" w:lineRule="auto"/>
              <w:rPr>
                <w:szCs w:val="21"/>
              </w:rPr>
            </w:pPr>
            <w:r w:rsidRPr="005C7DCF">
              <w:rPr>
                <w:szCs w:val="21"/>
              </w:rPr>
              <w:t>交银丰盈收益债券</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交银丰盈收益债券</w:t>
            </w:r>
            <w:r w:rsidRPr="005C7DCF">
              <w:rPr>
                <w:szCs w:val="21"/>
              </w:rPr>
              <w:t>A</w:t>
            </w:r>
          </w:p>
        </w:tc>
        <w:tc>
          <w:tcPr>
            <w:tcW w:w="744" w:type="pct"/>
            <w:vAlign w:val="center"/>
          </w:tcPr>
          <w:p w:rsidR="00FB7A99" w:rsidRPr="005C7DCF" w:rsidRDefault="00F523C2" w:rsidP="00E471FA">
            <w:pPr>
              <w:spacing w:before="29" w:line="288" w:lineRule="auto"/>
              <w:rPr>
                <w:szCs w:val="21"/>
              </w:rPr>
            </w:pPr>
            <w:r w:rsidRPr="005C7DCF">
              <w:rPr>
                <w:szCs w:val="21"/>
              </w:rPr>
              <w:t>交银丰盈收益债券</w:t>
            </w:r>
            <w:r w:rsidRPr="005C7DCF">
              <w:rPr>
                <w:szCs w:val="21"/>
              </w:rPr>
              <w:t>C</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844,896.49</w:t>
            </w:r>
          </w:p>
        </w:tc>
        <w:tc>
          <w:tcPr>
            <w:tcW w:w="686" w:type="pct"/>
            <w:vAlign w:val="center"/>
          </w:tcPr>
          <w:p w:rsidR="001A59F9" w:rsidRPr="005C7DCF" w:rsidRDefault="001A59F9" w:rsidP="00704789">
            <w:pPr>
              <w:spacing w:before="29" w:line="288" w:lineRule="auto"/>
              <w:jc w:val="right"/>
              <w:rPr>
                <w:szCs w:val="21"/>
              </w:rPr>
            </w:pPr>
            <w:r w:rsidRPr="005C7DCF">
              <w:rPr>
                <w:szCs w:val="21"/>
              </w:rPr>
              <w:t>306,512.83</w:t>
            </w:r>
          </w:p>
        </w:tc>
        <w:tc>
          <w:tcPr>
            <w:tcW w:w="687" w:type="pct"/>
            <w:vAlign w:val="center"/>
          </w:tcPr>
          <w:p w:rsidR="001A59F9" w:rsidRPr="005C7DCF" w:rsidRDefault="00AB54C1" w:rsidP="00704789">
            <w:pPr>
              <w:spacing w:before="29" w:line="288" w:lineRule="auto"/>
              <w:jc w:val="right"/>
              <w:rPr>
                <w:szCs w:val="21"/>
              </w:rPr>
            </w:pPr>
            <w:r w:rsidRPr="005C7DCF">
              <w:rPr>
                <w:szCs w:val="21"/>
              </w:rPr>
              <w:t>7,200,032.84</w:t>
            </w:r>
          </w:p>
        </w:tc>
        <w:tc>
          <w:tcPr>
            <w:tcW w:w="687" w:type="pct"/>
            <w:vAlign w:val="center"/>
          </w:tcPr>
          <w:p w:rsidR="001A59F9" w:rsidRPr="005C7DCF" w:rsidRDefault="00AB54C1" w:rsidP="00704789">
            <w:pPr>
              <w:spacing w:before="29" w:line="288" w:lineRule="auto"/>
              <w:jc w:val="right"/>
              <w:rPr>
                <w:szCs w:val="21"/>
              </w:rPr>
            </w:pPr>
            <w:r w:rsidRPr="005C7DCF">
              <w:rPr>
                <w:szCs w:val="21"/>
              </w:rPr>
              <w:t>206.16</w:t>
            </w:r>
          </w:p>
        </w:tc>
        <w:tc>
          <w:tcPr>
            <w:tcW w:w="688" w:type="pct"/>
            <w:vAlign w:val="center"/>
          </w:tcPr>
          <w:p w:rsidR="001A59F9" w:rsidRPr="005C7DCF" w:rsidRDefault="00AB54C1" w:rsidP="00704789">
            <w:pPr>
              <w:spacing w:before="29" w:line="288" w:lineRule="auto"/>
              <w:jc w:val="right"/>
              <w:rPr>
                <w:szCs w:val="21"/>
              </w:rPr>
            </w:pPr>
            <w:r w:rsidRPr="005C7DCF">
              <w:rPr>
                <w:szCs w:val="21"/>
              </w:rPr>
              <w:t>43,325,313.03</w:t>
            </w:r>
          </w:p>
        </w:tc>
        <w:tc>
          <w:tcPr>
            <w:tcW w:w="744" w:type="pct"/>
            <w:vAlign w:val="center"/>
          </w:tcPr>
          <w:p w:rsidR="001A59F9" w:rsidRPr="005C7DCF" w:rsidRDefault="00AB54C1" w:rsidP="00704789">
            <w:pPr>
              <w:spacing w:before="29" w:line="288" w:lineRule="auto"/>
              <w:jc w:val="right"/>
              <w:rPr>
                <w:szCs w:val="21"/>
              </w:rPr>
            </w:pPr>
            <w:r w:rsidRPr="005C7DCF">
              <w:rPr>
                <w:szCs w:val="21"/>
              </w:rPr>
              <w:t>-</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1,357,871.14</w:t>
            </w:r>
          </w:p>
        </w:tc>
        <w:tc>
          <w:tcPr>
            <w:tcW w:w="686" w:type="pct"/>
            <w:vAlign w:val="center"/>
          </w:tcPr>
          <w:p w:rsidR="001A59F9" w:rsidRPr="005C7DCF" w:rsidRDefault="001A59F9" w:rsidP="00704789">
            <w:pPr>
              <w:spacing w:before="29" w:line="288" w:lineRule="auto"/>
              <w:jc w:val="right"/>
              <w:rPr>
                <w:szCs w:val="21"/>
              </w:rPr>
            </w:pPr>
            <w:r w:rsidRPr="005C7DCF">
              <w:rPr>
                <w:szCs w:val="21"/>
              </w:rPr>
              <w:t>172,247.79</w:t>
            </w:r>
          </w:p>
        </w:tc>
        <w:tc>
          <w:tcPr>
            <w:tcW w:w="687" w:type="pct"/>
            <w:vAlign w:val="center"/>
          </w:tcPr>
          <w:p w:rsidR="001A59F9" w:rsidRPr="005C7DCF" w:rsidRDefault="00AB54C1" w:rsidP="00704789">
            <w:pPr>
              <w:spacing w:before="29" w:line="288" w:lineRule="auto"/>
              <w:jc w:val="right"/>
              <w:rPr>
                <w:szCs w:val="21"/>
              </w:rPr>
            </w:pPr>
            <w:r w:rsidRPr="005C7DCF">
              <w:rPr>
                <w:szCs w:val="21"/>
              </w:rPr>
              <w:t>8,391,293.50</w:t>
            </w:r>
          </w:p>
        </w:tc>
        <w:tc>
          <w:tcPr>
            <w:tcW w:w="687" w:type="pct"/>
            <w:vAlign w:val="center"/>
          </w:tcPr>
          <w:p w:rsidR="001A59F9" w:rsidRPr="005C7DCF" w:rsidRDefault="00AB54C1" w:rsidP="00704789">
            <w:pPr>
              <w:spacing w:before="29" w:line="288" w:lineRule="auto"/>
              <w:jc w:val="right"/>
              <w:rPr>
                <w:szCs w:val="21"/>
              </w:rPr>
            </w:pPr>
            <w:r w:rsidRPr="005C7DCF">
              <w:rPr>
                <w:szCs w:val="21"/>
              </w:rPr>
              <w:t>144.27</w:t>
            </w:r>
          </w:p>
        </w:tc>
        <w:tc>
          <w:tcPr>
            <w:tcW w:w="688" w:type="pct"/>
            <w:vAlign w:val="center"/>
          </w:tcPr>
          <w:p w:rsidR="001A59F9" w:rsidRPr="005C7DCF" w:rsidRDefault="00AB54C1" w:rsidP="00704789">
            <w:pPr>
              <w:spacing w:before="29" w:line="288" w:lineRule="auto"/>
              <w:jc w:val="right"/>
              <w:rPr>
                <w:szCs w:val="21"/>
              </w:rPr>
            </w:pPr>
            <w:r w:rsidRPr="005C7DCF">
              <w:rPr>
                <w:szCs w:val="21"/>
              </w:rPr>
              <w:t>18,470,689.60</w:t>
            </w:r>
          </w:p>
        </w:tc>
        <w:tc>
          <w:tcPr>
            <w:tcW w:w="744" w:type="pct"/>
            <w:vAlign w:val="center"/>
          </w:tcPr>
          <w:p w:rsidR="001A59F9" w:rsidRPr="005C7DCF" w:rsidRDefault="00AB54C1" w:rsidP="00704789">
            <w:pPr>
              <w:spacing w:before="29" w:line="288" w:lineRule="auto"/>
              <w:jc w:val="right"/>
              <w:rPr>
                <w:szCs w:val="21"/>
              </w:rPr>
            </w:pPr>
            <w:r w:rsidRPr="005C7DCF">
              <w:rPr>
                <w:szCs w:val="21"/>
              </w:rPr>
              <w:t>-</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0.0367</w:t>
            </w:r>
          </w:p>
        </w:tc>
        <w:tc>
          <w:tcPr>
            <w:tcW w:w="686" w:type="pct"/>
            <w:vAlign w:val="center"/>
          </w:tcPr>
          <w:p w:rsidR="001A59F9" w:rsidRPr="005C7DCF" w:rsidRDefault="001A59F9" w:rsidP="00704789">
            <w:pPr>
              <w:spacing w:before="29" w:line="288" w:lineRule="auto"/>
              <w:jc w:val="right"/>
              <w:rPr>
                <w:szCs w:val="21"/>
              </w:rPr>
            </w:pPr>
            <w:r w:rsidRPr="005C7DCF">
              <w:rPr>
                <w:szCs w:val="21"/>
              </w:rPr>
              <w:t>0.0153</w:t>
            </w:r>
          </w:p>
        </w:tc>
        <w:tc>
          <w:tcPr>
            <w:tcW w:w="687" w:type="pct"/>
            <w:vAlign w:val="center"/>
          </w:tcPr>
          <w:p w:rsidR="001A59F9" w:rsidRPr="005C7DCF" w:rsidRDefault="00AB54C1" w:rsidP="00704789">
            <w:pPr>
              <w:spacing w:before="29" w:line="288" w:lineRule="auto"/>
              <w:jc w:val="right"/>
              <w:rPr>
                <w:szCs w:val="21"/>
              </w:rPr>
            </w:pPr>
            <w:r w:rsidRPr="005C7DCF">
              <w:rPr>
                <w:szCs w:val="21"/>
              </w:rPr>
              <w:t>0.0239</w:t>
            </w:r>
          </w:p>
        </w:tc>
        <w:tc>
          <w:tcPr>
            <w:tcW w:w="687" w:type="pct"/>
            <w:vAlign w:val="center"/>
          </w:tcPr>
          <w:p w:rsidR="001A59F9" w:rsidRPr="005C7DCF" w:rsidRDefault="00AB54C1" w:rsidP="00704789">
            <w:pPr>
              <w:spacing w:before="29" w:line="288" w:lineRule="auto"/>
              <w:jc w:val="right"/>
              <w:rPr>
                <w:szCs w:val="21"/>
              </w:rPr>
            </w:pPr>
            <w:r w:rsidRPr="005C7DCF">
              <w:rPr>
                <w:szCs w:val="21"/>
              </w:rPr>
              <w:t>0.0057</w:t>
            </w:r>
          </w:p>
        </w:tc>
        <w:tc>
          <w:tcPr>
            <w:tcW w:w="688" w:type="pct"/>
            <w:vAlign w:val="center"/>
          </w:tcPr>
          <w:p w:rsidR="001A59F9" w:rsidRPr="005C7DCF" w:rsidRDefault="00AB54C1" w:rsidP="00704789">
            <w:pPr>
              <w:spacing w:before="29" w:line="288" w:lineRule="auto"/>
              <w:jc w:val="right"/>
              <w:rPr>
                <w:szCs w:val="21"/>
              </w:rPr>
            </w:pPr>
            <w:r w:rsidRPr="005C7DCF">
              <w:rPr>
                <w:szCs w:val="21"/>
              </w:rPr>
              <w:t>0.0362</w:t>
            </w:r>
          </w:p>
        </w:tc>
        <w:tc>
          <w:tcPr>
            <w:tcW w:w="744" w:type="pct"/>
            <w:vAlign w:val="center"/>
          </w:tcPr>
          <w:p w:rsidR="001A59F9" w:rsidRPr="005C7DCF" w:rsidRDefault="00AB54C1" w:rsidP="00704789">
            <w:pPr>
              <w:spacing w:before="29" w:line="288" w:lineRule="auto"/>
              <w:jc w:val="right"/>
              <w:rPr>
                <w:szCs w:val="21"/>
              </w:rPr>
            </w:pPr>
            <w:r w:rsidRPr="005C7DCF">
              <w:rPr>
                <w:szCs w:val="21"/>
              </w:rPr>
              <w:t>-</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3.5</w:t>
            </w:r>
            <w:r w:rsidR="007E0D94">
              <w:rPr>
                <w:szCs w:val="21"/>
              </w:rPr>
              <w:t>0</w:t>
            </w:r>
            <w:r w:rsidRPr="005C7DCF">
              <w:rPr>
                <w:szCs w:val="21"/>
              </w:rPr>
              <w:t>%</w:t>
            </w:r>
          </w:p>
        </w:tc>
        <w:tc>
          <w:tcPr>
            <w:tcW w:w="686" w:type="pct"/>
            <w:vAlign w:val="center"/>
          </w:tcPr>
          <w:p w:rsidR="001A59F9" w:rsidRPr="005C7DCF" w:rsidRDefault="001A59F9" w:rsidP="00704789">
            <w:pPr>
              <w:spacing w:before="29" w:line="288" w:lineRule="auto"/>
              <w:jc w:val="right"/>
              <w:rPr>
                <w:szCs w:val="21"/>
              </w:rPr>
            </w:pPr>
            <w:r w:rsidRPr="005C7DCF">
              <w:rPr>
                <w:szCs w:val="21"/>
              </w:rPr>
              <w:t>1.39%</w:t>
            </w:r>
          </w:p>
        </w:tc>
        <w:tc>
          <w:tcPr>
            <w:tcW w:w="687" w:type="pct"/>
            <w:vAlign w:val="center"/>
          </w:tcPr>
          <w:p w:rsidR="001A59F9" w:rsidRPr="005C7DCF" w:rsidRDefault="00AB54C1" w:rsidP="00704789">
            <w:pPr>
              <w:spacing w:before="29" w:line="288" w:lineRule="auto"/>
              <w:jc w:val="right"/>
              <w:rPr>
                <w:szCs w:val="21"/>
              </w:rPr>
            </w:pPr>
            <w:r w:rsidRPr="005C7DCF">
              <w:rPr>
                <w:szCs w:val="21"/>
              </w:rPr>
              <w:t>2.34%</w:t>
            </w:r>
          </w:p>
        </w:tc>
        <w:tc>
          <w:tcPr>
            <w:tcW w:w="687" w:type="pct"/>
            <w:vAlign w:val="center"/>
          </w:tcPr>
          <w:p w:rsidR="001A59F9" w:rsidRPr="005C7DCF" w:rsidRDefault="00AB54C1" w:rsidP="00704789">
            <w:pPr>
              <w:spacing w:before="29" w:line="288" w:lineRule="auto"/>
              <w:jc w:val="right"/>
              <w:rPr>
                <w:szCs w:val="21"/>
              </w:rPr>
            </w:pPr>
            <w:r w:rsidRPr="005C7DCF">
              <w:rPr>
                <w:szCs w:val="21"/>
              </w:rPr>
              <w:t>0.56%</w:t>
            </w:r>
          </w:p>
        </w:tc>
        <w:tc>
          <w:tcPr>
            <w:tcW w:w="688" w:type="pct"/>
            <w:vAlign w:val="center"/>
          </w:tcPr>
          <w:p w:rsidR="001A59F9" w:rsidRPr="005C7DCF" w:rsidRDefault="00AB54C1" w:rsidP="00704789">
            <w:pPr>
              <w:spacing w:before="29" w:line="288" w:lineRule="auto"/>
              <w:jc w:val="right"/>
              <w:rPr>
                <w:szCs w:val="21"/>
              </w:rPr>
            </w:pPr>
            <w:r w:rsidRPr="005C7DCF">
              <w:rPr>
                <w:szCs w:val="21"/>
              </w:rPr>
              <w:t>3.35%</w:t>
            </w:r>
          </w:p>
        </w:tc>
        <w:tc>
          <w:tcPr>
            <w:tcW w:w="744" w:type="pct"/>
            <w:vAlign w:val="center"/>
          </w:tcPr>
          <w:p w:rsidR="001A59F9" w:rsidRPr="005C7DCF" w:rsidRDefault="00AB54C1" w:rsidP="00704789">
            <w:pPr>
              <w:spacing w:before="29" w:line="288" w:lineRule="auto"/>
              <w:jc w:val="right"/>
              <w:rPr>
                <w:szCs w:val="21"/>
              </w:rPr>
            </w:pPr>
            <w:r w:rsidRPr="005C7DCF">
              <w:rPr>
                <w:szCs w:val="21"/>
              </w:rPr>
              <w:t>-</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3.39%</w:t>
            </w:r>
          </w:p>
        </w:tc>
        <w:tc>
          <w:tcPr>
            <w:tcW w:w="686" w:type="pct"/>
            <w:vAlign w:val="center"/>
          </w:tcPr>
          <w:p w:rsidR="001A59F9" w:rsidRPr="005C7DCF" w:rsidRDefault="001A59F9" w:rsidP="00704789">
            <w:pPr>
              <w:spacing w:before="29" w:line="288" w:lineRule="auto"/>
              <w:jc w:val="right"/>
              <w:rPr>
                <w:szCs w:val="21"/>
              </w:rPr>
            </w:pPr>
            <w:r w:rsidRPr="005C7DCF">
              <w:rPr>
                <w:szCs w:val="21"/>
              </w:rPr>
              <w:t>7.86%</w:t>
            </w:r>
          </w:p>
        </w:tc>
        <w:tc>
          <w:tcPr>
            <w:tcW w:w="687" w:type="pct"/>
            <w:vAlign w:val="center"/>
          </w:tcPr>
          <w:p w:rsidR="001A59F9" w:rsidRPr="005C7DCF" w:rsidRDefault="00AB54C1" w:rsidP="00704789">
            <w:pPr>
              <w:spacing w:before="29" w:line="288" w:lineRule="auto"/>
              <w:jc w:val="right"/>
              <w:rPr>
                <w:szCs w:val="21"/>
              </w:rPr>
            </w:pPr>
            <w:r w:rsidRPr="005C7DCF">
              <w:rPr>
                <w:szCs w:val="21"/>
              </w:rPr>
              <w:t>2.18%</w:t>
            </w:r>
          </w:p>
        </w:tc>
        <w:tc>
          <w:tcPr>
            <w:tcW w:w="687" w:type="pct"/>
            <w:vAlign w:val="center"/>
          </w:tcPr>
          <w:p w:rsidR="001A59F9" w:rsidRPr="005C7DCF" w:rsidRDefault="00AB54C1" w:rsidP="00704789">
            <w:pPr>
              <w:spacing w:before="29" w:line="288" w:lineRule="auto"/>
              <w:jc w:val="right"/>
              <w:rPr>
                <w:szCs w:val="21"/>
              </w:rPr>
            </w:pPr>
            <w:r w:rsidRPr="005C7DCF">
              <w:rPr>
                <w:szCs w:val="21"/>
              </w:rPr>
              <w:t>3.10%</w:t>
            </w:r>
          </w:p>
        </w:tc>
        <w:tc>
          <w:tcPr>
            <w:tcW w:w="688" w:type="pct"/>
            <w:vAlign w:val="center"/>
          </w:tcPr>
          <w:p w:rsidR="001A59F9" w:rsidRPr="005C7DCF" w:rsidRDefault="00AB54C1" w:rsidP="00704789">
            <w:pPr>
              <w:spacing w:before="29" w:line="288" w:lineRule="auto"/>
              <w:jc w:val="right"/>
              <w:rPr>
                <w:szCs w:val="21"/>
              </w:rPr>
            </w:pPr>
            <w:r w:rsidRPr="005C7DCF">
              <w:rPr>
                <w:szCs w:val="21"/>
              </w:rPr>
              <w:t>3.42%</w:t>
            </w:r>
          </w:p>
        </w:tc>
        <w:tc>
          <w:tcPr>
            <w:tcW w:w="744" w:type="pct"/>
            <w:vAlign w:val="center"/>
          </w:tcPr>
          <w:p w:rsidR="001A59F9" w:rsidRPr="005C7DCF" w:rsidRDefault="00AB54C1" w:rsidP="00704789">
            <w:pPr>
              <w:spacing w:before="29" w:line="288" w:lineRule="auto"/>
              <w:jc w:val="right"/>
              <w:rPr>
                <w:szCs w:val="21"/>
              </w:rPr>
            </w:pPr>
            <w:r w:rsidRPr="005C7DCF">
              <w:rPr>
                <w:szCs w:val="21"/>
              </w:rPr>
              <w:t>-</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交银丰盈收益债券</w:t>
            </w:r>
            <w:r w:rsidRPr="005C7DCF">
              <w:rPr>
                <w:szCs w:val="21"/>
              </w:rPr>
              <w:t>A</w:t>
            </w:r>
          </w:p>
        </w:tc>
        <w:tc>
          <w:tcPr>
            <w:tcW w:w="687" w:type="pct"/>
            <w:vAlign w:val="center"/>
          </w:tcPr>
          <w:p w:rsidR="001A59F9" w:rsidRPr="005C7DCF" w:rsidRDefault="001A59F9" w:rsidP="00C179C7">
            <w:pPr>
              <w:spacing w:before="29" w:line="288" w:lineRule="auto"/>
              <w:rPr>
                <w:szCs w:val="21"/>
              </w:rPr>
            </w:pPr>
            <w:r w:rsidRPr="005C7DCF">
              <w:rPr>
                <w:szCs w:val="21"/>
              </w:rPr>
              <w:t>交银丰盈收益债券</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交银丰盈收益债券</w:t>
            </w:r>
            <w:r w:rsidRPr="005C7DCF">
              <w:rPr>
                <w:szCs w:val="21"/>
              </w:rPr>
              <w:t>A</w:t>
            </w:r>
          </w:p>
        </w:tc>
        <w:tc>
          <w:tcPr>
            <w:tcW w:w="688" w:type="pct"/>
            <w:vAlign w:val="center"/>
          </w:tcPr>
          <w:p w:rsidR="001A59F9" w:rsidRPr="005C7DCF" w:rsidRDefault="00AB54C1" w:rsidP="00C179C7">
            <w:pPr>
              <w:spacing w:before="29" w:line="288" w:lineRule="auto"/>
              <w:rPr>
                <w:szCs w:val="21"/>
              </w:rPr>
            </w:pPr>
            <w:r w:rsidRPr="005C7DCF">
              <w:rPr>
                <w:szCs w:val="21"/>
              </w:rPr>
              <w:t>交银丰盈收益债券</w:t>
            </w:r>
            <w:r w:rsidRPr="005C7DCF">
              <w:rPr>
                <w:szCs w:val="21"/>
              </w:rPr>
              <w:t>C</w:t>
            </w:r>
          </w:p>
        </w:tc>
        <w:tc>
          <w:tcPr>
            <w:tcW w:w="684" w:type="pct"/>
            <w:vAlign w:val="center"/>
          </w:tcPr>
          <w:p w:rsidR="001A59F9" w:rsidRPr="005C7DCF" w:rsidRDefault="00AB54C1" w:rsidP="00C179C7">
            <w:pPr>
              <w:spacing w:before="29" w:line="288" w:lineRule="auto"/>
              <w:rPr>
                <w:szCs w:val="21"/>
              </w:rPr>
            </w:pPr>
            <w:r w:rsidRPr="005C7DCF">
              <w:rPr>
                <w:szCs w:val="21"/>
              </w:rPr>
              <w:t>交银丰盈收益债券</w:t>
            </w:r>
            <w:r w:rsidRPr="005C7DCF">
              <w:rPr>
                <w:szCs w:val="21"/>
              </w:rPr>
              <w:t>A</w:t>
            </w:r>
          </w:p>
        </w:tc>
        <w:tc>
          <w:tcPr>
            <w:tcW w:w="744" w:type="pct"/>
            <w:vAlign w:val="center"/>
          </w:tcPr>
          <w:p w:rsidR="001A59F9" w:rsidRPr="005C7DCF" w:rsidRDefault="00AB54C1" w:rsidP="00C179C7">
            <w:pPr>
              <w:spacing w:before="29" w:line="288" w:lineRule="auto"/>
              <w:rPr>
                <w:szCs w:val="21"/>
              </w:rPr>
            </w:pPr>
            <w:r w:rsidRPr="005C7DCF">
              <w:rPr>
                <w:szCs w:val="21"/>
              </w:rPr>
              <w:t>交银丰盈收益债券</w:t>
            </w:r>
            <w:r w:rsidRPr="005C7DCF">
              <w:rPr>
                <w:szCs w:val="21"/>
              </w:rPr>
              <w:t>C</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1,620,321.03</w:t>
            </w:r>
          </w:p>
        </w:tc>
        <w:tc>
          <w:tcPr>
            <w:tcW w:w="687" w:type="pct"/>
            <w:vAlign w:val="center"/>
          </w:tcPr>
          <w:p w:rsidR="001A59F9" w:rsidRPr="005C7DCF" w:rsidRDefault="001A59F9" w:rsidP="0078762A">
            <w:pPr>
              <w:spacing w:before="29" w:line="288" w:lineRule="auto"/>
              <w:jc w:val="right"/>
              <w:rPr>
                <w:szCs w:val="21"/>
              </w:rPr>
            </w:pPr>
            <w:r w:rsidRPr="005C7DCF">
              <w:rPr>
                <w:szCs w:val="21"/>
              </w:rPr>
              <w:t>400,151.57</w:t>
            </w:r>
          </w:p>
        </w:tc>
        <w:tc>
          <w:tcPr>
            <w:tcW w:w="688" w:type="pct"/>
            <w:vAlign w:val="center"/>
          </w:tcPr>
          <w:p w:rsidR="001A59F9" w:rsidRPr="005C7DCF" w:rsidRDefault="00AB54C1" w:rsidP="0078762A">
            <w:pPr>
              <w:spacing w:before="29" w:line="288" w:lineRule="auto"/>
              <w:jc w:val="right"/>
              <w:rPr>
                <w:szCs w:val="21"/>
              </w:rPr>
            </w:pPr>
            <w:r w:rsidRPr="005C7DCF">
              <w:rPr>
                <w:szCs w:val="21"/>
              </w:rPr>
              <w:t>1,943,593.51</w:t>
            </w:r>
          </w:p>
        </w:tc>
        <w:tc>
          <w:tcPr>
            <w:tcW w:w="688" w:type="pct"/>
            <w:vAlign w:val="center"/>
          </w:tcPr>
          <w:p w:rsidR="001A59F9" w:rsidRPr="005C7DCF" w:rsidRDefault="00AB54C1" w:rsidP="0078762A">
            <w:pPr>
              <w:spacing w:before="29" w:line="288" w:lineRule="auto"/>
              <w:jc w:val="right"/>
              <w:rPr>
                <w:szCs w:val="21"/>
              </w:rPr>
            </w:pPr>
            <w:r w:rsidRPr="005C7DCF">
              <w:rPr>
                <w:szCs w:val="21"/>
              </w:rPr>
              <w:t>702.03</w:t>
            </w:r>
          </w:p>
        </w:tc>
        <w:tc>
          <w:tcPr>
            <w:tcW w:w="684" w:type="pct"/>
            <w:vAlign w:val="center"/>
          </w:tcPr>
          <w:p w:rsidR="001A59F9" w:rsidRPr="005C7DCF" w:rsidRDefault="00AB54C1" w:rsidP="0078762A">
            <w:pPr>
              <w:spacing w:before="29" w:line="288" w:lineRule="auto"/>
              <w:jc w:val="right"/>
              <w:rPr>
                <w:szCs w:val="21"/>
              </w:rPr>
            </w:pPr>
            <w:r w:rsidRPr="005C7DCF">
              <w:rPr>
                <w:szCs w:val="21"/>
              </w:rPr>
              <w:t>4,926,158.35</w:t>
            </w:r>
          </w:p>
        </w:tc>
        <w:tc>
          <w:tcPr>
            <w:tcW w:w="744" w:type="pct"/>
            <w:vAlign w:val="center"/>
          </w:tcPr>
          <w:p w:rsidR="001A59F9" w:rsidRPr="005C7DCF" w:rsidRDefault="00AB54C1" w:rsidP="0078762A">
            <w:pPr>
              <w:spacing w:before="29" w:line="288" w:lineRule="auto"/>
              <w:jc w:val="right"/>
              <w:rPr>
                <w:szCs w:val="21"/>
              </w:rPr>
            </w:pPr>
            <w:r w:rsidRPr="005C7DCF">
              <w:rPr>
                <w:szCs w:val="21"/>
              </w:rPr>
              <w:t>-</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0.060</w:t>
            </w:r>
          </w:p>
        </w:tc>
        <w:tc>
          <w:tcPr>
            <w:tcW w:w="687" w:type="pct"/>
            <w:vAlign w:val="center"/>
          </w:tcPr>
          <w:p w:rsidR="001A59F9" w:rsidRPr="005C7DCF" w:rsidRDefault="001A59F9" w:rsidP="0078762A">
            <w:pPr>
              <w:spacing w:before="29" w:line="288" w:lineRule="auto"/>
              <w:jc w:val="right"/>
              <w:rPr>
                <w:szCs w:val="21"/>
              </w:rPr>
            </w:pPr>
            <w:r w:rsidRPr="005C7DCF">
              <w:rPr>
                <w:szCs w:val="21"/>
              </w:rPr>
              <w:t>0.105</w:t>
            </w:r>
          </w:p>
        </w:tc>
        <w:tc>
          <w:tcPr>
            <w:tcW w:w="688" w:type="pct"/>
            <w:vAlign w:val="center"/>
          </w:tcPr>
          <w:p w:rsidR="001A59F9" w:rsidRPr="005C7DCF" w:rsidRDefault="00AB54C1" w:rsidP="0078762A">
            <w:pPr>
              <w:spacing w:before="29" w:line="288" w:lineRule="auto"/>
              <w:jc w:val="right"/>
              <w:rPr>
                <w:szCs w:val="21"/>
              </w:rPr>
            </w:pPr>
            <w:r w:rsidRPr="005C7DCF">
              <w:rPr>
                <w:szCs w:val="21"/>
              </w:rPr>
              <w:t>0.032</w:t>
            </w:r>
          </w:p>
        </w:tc>
        <w:tc>
          <w:tcPr>
            <w:tcW w:w="688" w:type="pct"/>
            <w:vAlign w:val="center"/>
          </w:tcPr>
          <w:p w:rsidR="001A59F9" w:rsidRPr="005C7DCF" w:rsidRDefault="00AB54C1" w:rsidP="0078762A">
            <w:pPr>
              <w:spacing w:before="29" w:line="288" w:lineRule="auto"/>
              <w:jc w:val="right"/>
              <w:rPr>
                <w:szCs w:val="21"/>
              </w:rPr>
            </w:pPr>
            <w:r w:rsidRPr="005C7DCF">
              <w:rPr>
                <w:szCs w:val="21"/>
              </w:rPr>
              <w:t>0.031</w:t>
            </w:r>
          </w:p>
        </w:tc>
        <w:tc>
          <w:tcPr>
            <w:tcW w:w="684" w:type="pct"/>
            <w:vAlign w:val="center"/>
          </w:tcPr>
          <w:p w:rsidR="001A59F9" w:rsidRPr="005C7DCF" w:rsidRDefault="00AB54C1" w:rsidP="0078762A">
            <w:pPr>
              <w:spacing w:before="29" w:line="288" w:lineRule="auto"/>
              <w:jc w:val="right"/>
              <w:rPr>
                <w:szCs w:val="21"/>
              </w:rPr>
            </w:pPr>
            <w:r w:rsidRPr="005C7DCF">
              <w:rPr>
                <w:szCs w:val="21"/>
              </w:rPr>
              <w:t>0.010</w:t>
            </w:r>
          </w:p>
        </w:tc>
        <w:tc>
          <w:tcPr>
            <w:tcW w:w="744" w:type="pct"/>
            <w:vAlign w:val="center"/>
          </w:tcPr>
          <w:p w:rsidR="001A59F9" w:rsidRPr="005C7DCF" w:rsidRDefault="00AB54C1" w:rsidP="0078762A">
            <w:pPr>
              <w:spacing w:before="29" w:line="288" w:lineRule="auto"/>
              <w:jc w:val="right"/>
              <w:rPr>
                <w:szCs w:val="21"/>
              </w:rPr>
            </w:pPr>
            <w:r w:rsidRPr="005C7DCF">
              <w:rPr>
                <w:szCs w:val="21"/>
              </w:rPr>
              <w:t>-</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28,971,745.72</w:t>
            </w:r>
          </w:p>
        </w:tc>
        <w:tc>
          <w:tcPr>
            <w:tcW w:w="687" w:type="pct"/>
            <w:vAlign w:val="center"/>
          </w:tcPr>
          <w:p w:rsidR="001A59F9" w:rsidRPr="005C7DCF" w:rsidRDefault="001A59F9" w:rsidP="0078762A">
            <w:pPr>
              <w:spacing w:before="29" w:line="288" w:lineRule="auto"/>
              <w:jc w:val="right"/>
              <w:rPr>
                <w:szCs w:val="21"/>
              </w:rPr>
            </w:pPr>
            <w:r w:rsidRPr="005C7DCF">
              <w:rPr>
                <w:szCs w:val="21"/>
              </w:rPr>
              <w:t>4,240,353.23</w:t>
            </w:r>
          </w:p>
        </w:tc>
        <w:tc>
          <w:tcPr>
            <w:tcW w:w="688" w:type="pct"/>
            <w:vAlign w:val="center"/>
          </w:tcPr>
          <w:p w:rsidR="001A59F9" w:rsidRPr="005C7DCF" w:rsidRDefault="00AB54C1" w:rsidP="0078762A">
            <w:pPr>
              <w:spacing w:before="29" w:line="288" w:lineRule="auto"/>
              <w:jc w:val="right"/>
              <w:rPr>
                <w:szCs w:val="21"/>
              </w:rPr>
            </w:pPr>
            <w:r w:rsidRPr="005C7DCF">
              <w:rPr>
                <w:szCs w:val="21"/>
              </w:rPr>
              <w:t>63,101,918.66</w:t>
            </w:r>
          </w:p>
        </w:tc>
        <w:tc>
          <w:tcPr>
            <w:tcW w:w="688" w:type="pct"/>
            <w:vAlign w:val="center"/>
          </w:tcPr>
          <w:p w:rsidR="001A59F9" w:rsidRPr="005C7DCF" w:rsidRDefault="00AB54C1" w:rsidP="0078762A">
            <w:pPr>
              <w:spacing w:before="29" w:line="288" w:lineRule="auto"/>
              <w:jc w:val="right"/>
              <w:rPr>
                <w:szCs w:val="21"/>
              </w:rPr>
            </w:pPr>
            <w:r w:rsidRPr="005C7DCF">
              <w:rPr>
                <w:szCs w:val="21"/>
              </w:rPr>
              <w:t>23,517.85</w:t>
            </w:r>
          </w:p>
        </w:tc>
        <w:tc>
          <w:tcPr>
            <w:tcW w:w="684" w:type="pct"/>
            <w:vAlign w:val="center"/>
          </w:tcPr>
          <w:p w:rsidR="001A59F9" w:rsidRPr="005C7DCF" w:rsidRDefault="00AB54C1" w:rsidP="0078762A">
            <w:pPr>
              <w:spacing w:before="29" w:line="288" w:lineRule="auto"/>
              <w:jc w:val="right"/>
              <w:rPr>
                <w:szCs w:val="21"/>
              </w:rPr>
            </w:pPr>
            <w:r w:rsidRPr="005C7DCF">
              <w:rPr>
                <w:szCs w:val="21"/>
              </w:rPr>
              <w:t>515,584,299.28</w:t>
            </w:r>
          </w:p>
        </w:tc>
        <w:tc>
          <w:tcPr>
            <w:tcW w:w="744" w:type="pct"/>
            <w:vAlign w:val="center"/>
          </w:tcPr>
          <w:p w:rsidR="001A59F9" w:rsidRPr="005C7DCF" w:rsidRDefault="00AB54C1" w:rsidP="0078762A">
            <w:pPr>
              <w:spacing w:before="29" w:line="288" w:lineRule="auto"/>
              <w:jc w:val="right"/>
              <w:rPr>
                <w:szCs w:val="21"/>
              </w:rPr>
            </w:pPr>
            <w:r w:rsidRPr="005C7DCF">
              <w:rPr>
                <w:szCs w:val="21"/>
              </w:rPr>
              <w:t>-</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1.067</w:t>
            </w:r>
          </w:p>
        </w:tc>
        <w:tc>
          <w:tcPr>
            <w:tcW w:w="687" w:type="pct"/>
            <w:vAlign w:val="center"/>
          </w:tcPr>
          <w:p w:rsidR="001A59F9" w:rsidRPr="005C7DCF" w:rsidRDefault="001A59F9" w:rsidP="0078762A">
            <w:pPr>
              <w:spacing w:before="29" w:line="288" w:lineRule="auto"/>
              <w:jc w:val="right"/>
              <w:rPr>
                <w:szCs w:val="21"/>
              </w:rPr>
            </w:pPr>
            <w:r w:rsidRPr="005C7DCF">
              <w:rPr>
                <w:szCs w:val="21"/>
              </w:rPr>
              <w:t>1.112</w:t>
            </w:r>
          </w:p>
        </w:tc>
        <w:tc>
          <w:tcPr>
            <w:tcW w:w="688" w:type="pct"/>
            <w:vAlign w:val="center"/>
          </w:tcPr>
          <w:p w:rsidR="001A59F9" w:rsidRPr="005C7DCF" w:rsidRDefault="00AB54C1" w:rsidP="0078762A">
            <w:pPr>
              <w:spacing w:before="29" w:line="288" w:lineRule="auto"/>
              <w:jc w:val="right"/>
              <w:rPr>
                <w:szCs w:val="21"/>
              </w:rPr>
            </w:pPr>
            <w:r w:rsidRPr="005C7DCF">
              <w:rPr>
                <w:szCs w:val="21"/>
              </w:rPr>
              <w:t>1.032</w:t>
            </w:r>
          </w:p>
        </w:tc>
        <w:tc>
          <w:tcPr>
            <w:tcW w:w="688" w:type="pct"/>
            <w:vAlign w:val="center"/>
          </w:tcPr>
          <w:p w:rsidR="001A59F9" w:rsidRPr="005C7DCF" w:rsidRDefault="00AB54C1" w:rsidP="0078762A">
            <w:pPr>
              <w:spacing w:before="29" w:line="288" w:lineRule="auto"/>
              <w:jc w:val="right"/>
              <w:rPr>
                <w:szCs w:val="21"/>
              </w:rPr>
            </w:pPr>
            <w:r w:rsidRPr="005C7DCF">
              <w:rPr>
                <w:szCs w:val="21"/>
              </w:rPr>
              <w:t>1.031</w:t>
            </w:r>
          </w:p>
        </w:tc>
        <w:tc>
          <w:tcPr>
            <w:tcW w:w="684" w:type="pct"/>
            <w:vAlign w:val="center"/>
          </w:tcPr>
          <w:p w:rsidR="001A59F9" w:rsidRPr="005C7DCF" w:rsidRDefault="00AB54C1" w:rsidP="0078762A">
            <w:pPr>
              <w:spacing w:before="29" w:line="288" w:lineRule="auto"/>
              <w:jc w:val="right"/>
              <w:rPr>
                <w:szCs w:val="21"/>
              </w:rPr>
            </w:pPr>
            <w:r w:rsidRPr="005C7DCF">
              <w:rPr>
                <w:szCs w:val="21"/>
              </w:rPr>
              <w:t>1.010</w:t>
            </w:r>
          </w:p>
        </w:tc>
        <w:tc>
          <w:tcPr>
            <w:tcW w:w="744" w:type="pct"/>
            <w:vAlign w:val="center"/>
          </w:tcPr>
          <w:p w:rsidR="001A59F9" w:rsidRPr="005C7DCF" w:rsidRDefault="00AB54C1" w:rsidP="0078762A">
            <w:pPr>
              <w:spacing w:before="29" w:line="288" w:lineRule="auto"/>
              <w:jc w:val="right"/>
              <w:rPr>
                <w:szCs w:val="21"/>
              </w:rPr>
            </w:pPr>
            <w:r w:rsidRPr="005C7DCF">
              <w:rPr>
                <w:szCs w:val="21"/>
              </w:rPr>
              <w:t>-</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交银丰盈收益债券</w:t>
            </w:r>
            <w:r w:rsidRPr="005C7DCF">
              <w:rPr>
                <w:szCs w:val="21"/>
              </w:rPr>
              <w:t>A</w:t>
            </w:r>
          </w:p>
        </w:tc>
        <w:tc>
          <w:tcPr>
            <w:tcW w:w="687" w:type="pct"/>
            <w:vAlign w:val="center"/>
          </w:tcPr>
          <w:p w:rsidR="001A59F9" w:rsidRPr="005C7DCF" w:rsidRDefault="001A59F9" w:rsidP="002C1FC6">
            <w:pPr>
              <w:spacing w:before="29" w:line="288" w:lineRule="auto"/>
              <w:rPr>
                <w:szCs w:val="21"/>
              </w:rPr>
            </w:pPr>
            <w:r w:rsidRPr="005C7DCF">
              <w:rPr>
                <w:szCs w:val="21"/>
              </w:rPr>
              <w:t>交银丰盈收益债券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交银丰盈收益债券</w:t>
            </w:r>
            <w:r w:rsidRPr="005C7DCF">
              <w:rPr>
                <w:szCs w:val="21"/>
              </w:rPr>
              <w:t>A</w:t>
            </w:r>
          </w:p>
        </w:tc>
        <w:tc>
          <w:tcPr>
            <w:tcW w:w="688" w:type="pct"/>
            <w:vAlign w:val="center"/>
          </w:tcPr>
          <w:p w:rsidR="001A59F9" w:rsidRPr="005C7DCF" w:rsidRDefault="00AB54C1" w:rsidP="002C1FC6">
            <w:pPr>
              <w:spacing w:before="29" w:line="288" w:lineRule="auto"/>
              <w:rPr>
                <w:szCs w:val="21"/>
              </w:rPr>
            </w:pPr>
            <w:r w:rsidRPr="005C7DCF">
              <w:rPr>
                <w:szCs w:val="21"/>
              </w:rPr>
              <w:t>交银丰盈收益债券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交银丰盈收益债券</w:t>
            </w:r>
            <w:r w:rsidRPr="005C7DCF">
              <w:rPr>
                <w:szCs w:val="21"/>
              </w:rPr>
              <w:t>A</w:t>
            </w:r>
          </w:p>
        </w:tc>
        <w:tc>
          <w:tcPr>
            <w:tcW w:w="743" w:type="pct"/>
            <w:vAlign w:val="center"/>
          </w:tcPr>
          <w:p w:rsidR="001A59F9" w:rsidRPr="005C7DCF" w:rsidRDefault="00AB54C1" w:rsidP="002C1FC6">
            <w:pPr>
              <w:spacing w:before="29" w:line="288" w:lineRule="auto"/>
              <w:rPr>
                <w:szCs w:val="21"/>
              </w:rPr>
            </w:pPr>
            <w:r w:rsidRPr="005C7DCF">
              <w:rPr>
                <w:szCs w:val="21"/>
              </w:rPr>
              <w:t>交银丰盈收益债券</w:t>
            </w:r>
            <w:r w:rsidRPr="005C7DCF">
              <w:rPr>
                <w:szCs w:val="21"/>
              </w:rPr>
              <w:t>C</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5124CD" w:rsidP="00704789">
            <w:pPr>
              <w:spacing w:before="29" w:line="288" w:lineRule="auto"/>
              <w:jc w:val="right"/>
              <w:rPr>
                <w:szCs w:val="21"/>
              </w:rPr>
            </w:pPr>
            <w:r w:rsidRPr="005C7DCF">
              <w:rPr>
                <w:szCs w:val="21"/>
              </w:rPr>
              <w:t>26.46%</w:t>
            </w:r>
          </w:p>
        </w:tc>
        <w:tc>
          <w:tcPr>
            <w:tcW w:w="687" w:type="pct"/>
            <w:vAlign w:val="center"/>
          </w:tcPr>
          <w:p w:rsidR="001A59F9" w:rsidRPr="005C7DCF" w:rsidRDefault="005124CD" w:rsidP="00704789">
            <w:pPr>
              <w:spacing w:before="29" w:line="288" w:lineRule="auto"/>
              <w:jc w:val="right"/>
              <w:rPr>
                <w:szCs w:val="21"/>
              </w:rPr>
            </w:pPr>
            <w:r w:rsidRPr="005C7DCF">
              <w:rPr>
                <w:szCs w:val="21"/>
              </w:rPr>
              <w:t>11.20%</w:t>
            </w:r>
          </w:p>
        </w:tc>
        <w:tc>
          <w:tcPr>
            <w:tcW w:w="687" w:type="pct"/>
            <w:vAlign w:val="center"/>
          </w:tcPr>
          <w:p w:rsidR="001A59F9" w:rsidRPr="005C7DCF" w:rsidRDefault="00AB54C1" w:rsidP="00704789">
            <w:pPr>
              <w:spacing w:before="29" w:line="288" w:lineRule="auto"/>
              <w:jc w:val="right"/>
              <w:rPr>
                <w:szCs w:val="21"/>
              </w:rPr>
            </w:pPr>
            <w:r w:rsidRPr="005C7DCF">
              <w:rPr>
                <w:szCs w:val="21"/>
              </w:rPr>
              <w:t>22.31%</w:t>
            </w:r>
          </w:p>
        </w:tc>
        <w:tc>
          <w:tcPr>
            <w:tcW w:w="688" w:type="pct"/>
            <w:vAlign w:val="center"/>
          </w:tcPr>
          <w:p w:rsidR="001A59F9" w:rsidRPr="005C7DCF" w:rsidRDefault="00AB54C1" w:rsidP="00704789">
            <w:pPr>
              <w:spacing w:before="29" w:line="288" w:lineRule="auto"/>
              <w:jc w:val="right"/>
              <w:rPr>
                <w:szCs w:val="21"/>
              </w:rPr>
            </w:pPr>
            <w:r w:rsidRPr="005C7DCF">
              <w:rPr>
                <w:szCs w:val="21"/>
              </w:rPr>
              <w:t>3.10%</w:t>
            </w:r>
          </w:p>
        </w:tc>
        <w:tc>
          <w:tcPr>
            <w:tcW w:w="687" w:type="pct"/>
            <w:vAlign w:val="center"/>
          </w:tcPr>
          <w:p w:rsidR="001A59F9" w:rsidRPr="005C7DCF" w:rsidRDefault="00AB54C1" w:rsidP="00704789">
            <w:pPr>
              <w:spacing w:before="29" w:line="288" w:lineRule="auto"/>
              <w:jc w:val="right"/>
              <w:rPr>
                <w:szCs w:val="21"/>
              </w:rPr>
            </w:pPr>
            <w:r w:rsidRPr="005C7DCF">
              <w:rPr>
                <w:szCs w:val="21"/>
              </w:rPr>
              <w:t>19.70%</w:t>
            </w:r>
          </w:p>
        </w:tc>
        <w:tc>
          <w:tcPr>
            <w:tcW w:w="743" w:type="pct"/>
            <w:vAlign w:val="center"/>
          </w:tcPr>
          <w:p w:rsidR="001A59F9" w:rsidRPr="005C7DCF" w:rsidRDefault="00AB54C1" w:rsidP="00704789">
            <w:pPr>
              <w:spacing w:before="29" w:line="288" w:lineRule="auto"/>
              <w:jc w:val="right"/>
              <w:rPr>
                <w:szCs w:val="21"/>
              </w:rPr>
            </w:pPr>
            <w:r w:rsidRPr="005C7DCF">
              <w:rPr>
                <w:szCs w:val="21"/>
              </w:rPr>
              <w:t>-</w:t>
            </w:r>
          </w:p>
        </w:tc>
      </w:tr>
    </w:tbl>
    <w:p w:rsidR="00F94E73" w:rsidRDefault="00E20E28">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A59F9" w:rsidRPr="00400137" w:rsidRDefault="001A59F9" w:rsidP="00400137">
      <w:pPr>
        <w:tabs>
          <w:tab w:val="left" w:pos="426"/>
        </w:tabs>
        <w:spacing w:before="29" w:line="288" w:lineRule="auto"/>
        <w:jc w:val="left"/>
        <w:rPr>
          <w:kern w:val="0"/>
          <w:sz w:val="24"/>
        </w:rPr>
      </w:pPr>
      <w:r w:rsidRPr="00400137">
        <w:rPr>
          <w:kern w:val="0"/>
          <w:sz w:val="24"/>
        </w:rPr>
        <w:t>2</w:t>
      </w:r>
      <w:r w:rsidRPr="00400137">
        <w:rPr>
          <w:kern w:val="0"/>
          <w:sz w:val="24"/>
        </w:rPr>
        <w:t>、本期已实现收益指基金本期利息收入、投资收益、其他收入（不含公允价值变动收益）扣除相关费用后的余额，本期利润为本期已实现收益加上本期公允价值变动收益。</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75406C" w:rsidRDefault="001A59F9" w:rsidP="0075406C">
      <w:pPr>
        <w:pStyle w:val="20"/>
        <w:spacing w:before="29" w:after="0" w:line="288" w:lineRule="auto"/>
        <w:rPr>
          <w:rFonts w:ascii="Times New Roman" w:hAnsi="Times New Roman"/>
          <w:kern w:val="0"/>
          <w:szCs w:val="24"/>
        </w:rPr>
      </w:pPr>
      <w:bookmarkStart w:id="33" w:name="_Toc225498252"/>
      <w:bookmarkStart w:id="34" w:name="_Toc361324852"/>
      <w:bookmarkStart w:id="35" w:name="_Toc4144784"/>
      <w:r w:rsidRPr="0075406C">
        <w:rPr>
          <w:rFonts w:ascii="Times New Roman" w:hAnsi="Times New Roman"/>
          <w:kern w:val="0"/>
          <w:szCs w:val="24"/>
        </w:rPr>
        <w:t xml:space="preserve">3.2 </w:t>
      </w:r>
      <w:r w:rsidRPr="0075406C">
        <w:rPr>
          <w:rFonts w:ascii="Times New Roman" w:hAnsi="Times New Roman" w:hint="eastAsia"/>
          <w:kern w:val="0"/>
          <w:szCs w:val="24"/>
        </w:rPr>
        <w:t>基金净值表现</w:t>
      </w:r>
      <w:bookmarkEnd w:id="33"/>
      <w:bookmarkEnd w:id="34"/>
      <w:bookmarkEnd w:id="35"/>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EC749F" w:rsidRDefault="00EC749F" w:rsidP="00EC749F">
      <w:pPr>
        <w:pStyle w:val="21"/>
        <w:spacing w:before="29" w:line="288" w:lineRule="auto"/>
        <w:rPr>
          <w:rFonts w:ascii="Times New Roman" w:hAnsi="Times New Roman"/>
          <w:color w:val="auto"/>
        </w:rPr>
      </w:pPr>
      <w:r>
        <w:rPr>
          <w:rFonts w:ascii="Times New Roman" w:hAnsi="Times New Roman"/>
          <w:color w:val="auto"/>
        </w:rPr>
        <w:t>1</w:t>
      </w:r>
      <w:r>
        <w:rPr>
          <w:rFonts w:hint="eastAsia"/>
          <w:color w:val="auto"/>
        </w:rPr>
        <w:t>．交银丰盈收益债券</w:t>
      </w:r>
      <w:r>
        <w:rPr>
          <w:rFonts w:ascii="Times New Roman" w:hAnsi="Times New Roman"/>
          <w:color w:val="auto"/>
        </w:rPr>
        <w:t>A</w:t>
      </w:r>
      <w:r>
        <w:rPr>
          <w:rFonts w:hint="eastAsia"/>
          <w:color w:val="auto"/>
        </w:rPr>
        <w:t>：</w:t>
      </w:r>
    </w:p>
    <w:tbl>
      <w:tblPr>
        <w:tblW w:w="0" w:type="dxa"/>
        <w:tblInd w:w="108" w:type="dxa"/>
        <w:tblCellMar>
          <w:left w:w="0" w:type="dxa"/>
          <w:right w:w="0" w:type="dxa"/>
        </w:tblCellMar>
        <w:tblLook w:val="04A0" w:firstRow="1" w:lastRow="0" w:firstColumn="1" w:lastColumn="0" w:noHBand="0" w:noVBand="1"/>
      </w:tblPr>
      <w:tblGrid>
        <w:gridCol w:w="991"/>
        <w:gridCol w:w="1403"/>
        <w:gridCol w:w="1304"/>
        <w:gridCol w:w="1403"/>
        <w:gridCol w:w="1304"/>
        <w:gridCol w:w="1403"/>
        <w:gridCol w:w="1370"/>
      </w:tblGrid>
      <w:tr w:rsidR="00EC749F" w:rsidTr="00F92985">
        <w:tc>
          <w:tcPr>
            <w:tcW w:w="34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C749F" w:rsidRDefault="00EC749F" w:rsidP="00F92985">
            <w:pPr>
              <w:spacing w:before="29" w:line="288" w:lineRule="auto"/>
              <w:jc w:val="center"/>
              <w:rPr>
                <w:color w:val="000000"/>
                <w:sz w:val="24"/>
              </w:rPr>
            </w:pPr>
            <w:r>
              <w:rPr>
                <w:rFonts w:hint="eastAsia"/>
                <w:color w:val="000000"/>
                <w:sz w:val="24"/>
              </w:rPr>
              <w:t>阶段</w:t>
            </w:r>
          </w:p>
        </w:tc>
        <w:tc>
          <w:tcPr>
            <w:tcW w:w="345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EC749F" w:rsidRDefault="00EC749F" w:rsidP="00F92985">
            <w:pPr>
              <w:spacing w:before="29" w:line="288" w:lineRule="auto"/>
              <w:jc w:val="center"/>
              <w:rPr>
                <w:rFonts w:ascii="等线" w:hAnsi="等线" w:cs="宋体"/>
                <w:color w:val="000000"/>
                <w:sz w:val="24"/>
              </w:rPr>
            </w:pPr>
            <w:r>
              <w:rPr>
                <w:rFonts w:hint="eastAsia"/>
                <w:color w:val="000000"/>
                <w:sz w:val="24"/>
              </w:rPr>
              <w:t>份额净值增长率①</w:t>
            </w:r>
          </w:p>
        </w:tc>
        <w:tc>
          <w:tcPr>
            <w:tcW w:w="345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EC749F" w:rsidRDefault="00EC749F" w:rsidP="00F92985">
            <w:pPr>
              <w:spacing w:before="29" w:line="288" w:lineRule="auto"/>
              <w:jc w:val="center"/>
              <w:rPr>
                <w:color w:val="000000"/>
                <w:sz w:val="24"/>
              </w:rPr>
            </w:pPr>
            <w:r>
              <w:rPr>
                <w:rFonts w:hint="eastAsia"/>
                <w:color w:val="000000"/>
                <w:sz w:val="24"/>
              </w:rPr>
              <w:t>份额净值增长率标准差②</w:t>
            </w:r>
          </w:p>
        </w:tc>
        <w:tc>
          <w:tcPr>
            <w:tcW w:w="345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EC749F" w:rsidRDefault="00EC749F" w:rsidP="00F92985">
            <w:pPr>
              <w:spacing w:before="29" w:line="288" w:lineRule="auto"/>
              <w:jc w:val="center"/>
              <w:rPr>
                <w:color w:val="000000"/>
                <w:sz w:val="24"/>
              </w:rPr>
            </w:pPr>
            <w:r>
              <w:rPr>
                <w:rFonts w:hint="eastAsia"/>
                <w:color w:val="000000"/>
                <w:sz w:val="24"/>
              </w:rPr>
              <w:t>业绩比较基准收益率③</w:t>
            </w:r>
          </w:p>
        </w:tc>
        <w:tc>
          <w:tcPr>
            <w:tcW w:w="345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EC749F" w:rsidRDefault="00EC749F" w:rsidP="00F92985">
            <w:pPr>
              <w:spacing w:before="29" w:line="288" w:lineRule="auto"/>
              <w:jc w:val="center"/>
              <w:rPr>
                <w:color w:val="000000"/>
                <w:sz w:val="24"/>
              </w:rPr>
            </w:pPr>
            <w:r>
              <w:rPr>
                <w:rFonts w:hint="eastAsia"/>
                <w:color w:val="000000"/>
                <w:sz w:val="24"/>
              </w:rPr>
              <w:t>业绩比较基准收益率标准差④</w:t>
            </w:r>
          </w:p>
        </w:tc>
        <w:tc>
          <w:tcPr>
            <w:tcW w:w="345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EC749F" w:rsidRDefault="00EC749F" w:rsidP="00F92985">
            <w:pPr>
              <w:spacing w:before="29" w:line="288" w:lineRule="auto"/>
              <w:jc w:val="center"/>
              <w:rPr>
                <w:color w:val="000000"/>
                <w:sz w:val="24"/>
              </w:rPr>
            </w:pPr>
            <w:r>
              <w:rPr>
                <w:rFonts w:hint="eastAsia"/>
                <w:color w:val="000000"/>
                <w:sz w:val="24"/>
              </w:rPr>
              <w:t>①－③</w:t>
            </w:r>
          </w:p>
        </w:tc>
        <w:tc>
          <w:tcPr>
            <w:tcW w:w="345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EC749F" w:rsidRDefault="00EC749F" w:rsidP="00F92985">
            <w:pPr>
              <w:spacing w:before="29" w:line="288" w:lineRule="auto"/>
              <w:jc w:val="center"/>
              <w:rPr>
                <w:color w:val="000000"/>
                <w:sz w:val="24"/>
              </w:rPr>
            </w:pPr>
            <w:r>
              <w:rPr>
                <w:rFonts w:hint="eastAsia"/>
                <w:color w:val="000000"/>
                <w:sz w:val="24"/>
              </w:rPr>
              <w:t>②－④</w:t>
            </w:r>
          </w:p>
        </w:tc>
      </w:tr>
      <w:tr w:rsidR="00EC749F" w:rsidTr="00F92985">
        <w:tc>
          <w:tcPr>
            <w:tcW w:w="128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C749F" w:rsidRDefault="00EC749F" w:rsidP="00F92985">
            <w:pPr>
              <w:jc w:val="left"/>
              <w:rPr>
                <w:szCs w:val="21"/>
              </w:rPr>
            </w:pPr>
            <w:r>
              <w:rPr>
                <w:rFonts w:hint="eastAsia"/>
                <w:color w:val="000000"/>
                <w:sz w:val="24"/>
              </w:rPr>
              <w:t>过去三个月</w:t>
            </w:r>
          </w:p>
        </w:tc>
        <w:tc>
          <w:tcPr>
            <w:tcW w:w="12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C749F" w:rsidRDefault="00EC749F" w:rsidP="00F92985">
            <w:pPr>
              <w:jc w:val="center"/>
            </w:pPr>
            <w:r>
              <w:rPr>
                <w:rFonts w:hint="eastAsia"/>
                <w:color w:val="000000"/>
                <w:sz w:val="24"/>
              </w:rPr>
              <w:t>0.95%</w:t>
            </w:r>
          </w:p>
        </w:tc>
        <w:tc>
          <w:tcPr>
            <w:tcW w:w="12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C749F" w:rsidRDefault="00EC749F" w:rsidP="00F92985">
            <w:pPr>
              <w:jc w:val="center"/>
            </w:pPr>
            <w:r>
              <w:rPr>
                <w:rFonts w:hint="eastAsia"/>
                <w:color w:val="000000"/>
                <w:sz w:val="24"/>
              </w:rPr>
              <w:t>0.05%</w:t>
            </w:r>
          </w:p>
        </w:tc>
        <w:tc>
          <w:tcPr>
            <w:tcW w:w="12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C749F" w:rsidRDefault="00EC749F" w:rsidP="00F92985">
            <w:pPr>
              <w:jc w:val="center"/>
            </w:pPr>
            <w:r>
              <w:rPr>
                <w:rFonts w:hint="eastAsia"/>
                <w:color w:val="000000"/>
                <w:sz w:val="24"/>
              </w:rPr>
              <w:t>1.99%</w:t>
            </w:r>
          </w:p>
        </w:tc>
        <w:tc>
          <w:tcPr>
            <w:tcW w:w="12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C749F" w:rsidRDefault="00EC749F" w:rsidP="00F92985">
            <w:pPr>
              <w:jc w:val="center"/>
            </w:pPr>
            <w:r>
              <w:rPr>
                <w:rFonts w:hint="eastAsia"/>
                <w:color w:val="000000"/>
                <w:sz w:val="24"/>
              </w:rPr>
              <w:t>0.05%</w:t>
            </w:r>
          </w:p>
        </w:tc>
        <w:tc>
          <w:tcPr>
            <w:tcW w:w="12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C749F" w:rsidRDefault="00EC749F" w:rsidP="00F92985">
            <w:pPr>
              <w:jc w:val="center"/>
            </w:pPr>
            <w:r>
              <w:rPr>
                <w:rFonts w:hint="eastAsia"/>
                <w:color w:val="000000"/>
                <w:sz w:val="24"/>
              </w:rPr>
              <w:t>-1.04%</w:t>
            </w:r>
          </w:p>
        </w:tc>
        <w:tc>
          <w:tcPr>
            <w:tcW w:w="12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C749F" w:rsidRDefault="00EC749F" w:rsidP="00F92985">
            <w:pPr>
              <w:jc w:val="center"/>
            </w:pPr>
            <w:r>
              <w:rPr>
                <w:rFonts w:hint="eastAsia"/>
                <w:color w:val="000000"/>
                <w:sz w:val="24"/>
              </w:rPr>
              <w:t>0.00%</w:t>
            </w:r>
          </w:p>
        </w:tc>
      </w:tr>
      <w:tr w:rsidR="00EC749F" w:rsidTr="00F92985">
        <w:tc>
          <w:tcPr>
            <w:tcW w:w="128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C749F" w:rsidRDefault="00EC749F" w:rsidP="00F92985">
            <w:pPr>
              <w:jc w:val="left"/>
            </w:pPr>
            <w:r>
              <w:rPr>
                <w:rFonts w:hint="eastAsia"/>
                <w:color w:val="000000"/>
                <w:sz w:val="24"/>
              </w:rPr>
              <w:t>过去六个月</w:t>
            </w:r>
          </w:p>
        </w:tc>
        <w:tc>
          <w:tcPr>
            <w:tcW w:w="12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C749F" w:rsidRDefault="00EC749F" w:rsidP="00F92985">
            <w:pPr>
              <w:jc w:val="center"/>
            </w:pPr>
            <w:r>
              <w:rPr>
                <w:rFonts w:hint="eastAsia"/>
                <w:color w:val="000000"/>
                <w:sz w:val="24"/>
              </w:rPr>
              <w:t>1.52%</w:t>
            </w:r>
          </w:p>
        </w:tc>
        <w:tc>
          <w:tcPr>
            <w:tcW w:w="12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C749F" w:rsidRDefault="00EC749F" w:rsidP="00F92985">
            <w:pPr>
              <w:jc w:val="center"/>
            </w:pPr>
            <w:r>
              <w:rPr>
                <w:rFonts w:hint="eastAsia"/>
                <w:color w:val="000000"/>
                <w:sz w:val="24"/>
              </w:rPr>
              <w:t>0.05%</w:t>
            </w:r>
          </w:p>
        </w:tc>
        <w:tc>
          <w:tcPr>
            <w:tcW w:w="12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C749F" w:rsidRDefault="00EC749F" w:rsidP="00F92985">
            <w:pPr>
              <w:jc w:val="center"/>
            </w:pPr>
            <w:r>
              <w:rPr>
                <w:rFonts w:hint="eastAsia"/>
                <w:color w:val="000000"/>
                <w:sz w:val="24"/>
              </w:rPr>
              <w:t>2.57%</w:t>
            </w:r>
          </w:p>
        </w:tc>
        <w:tc>
          <w:tcPr>
            <w:tcW w:w="12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C749F" w:rsidRDefault="00EC749F" w:rsidP="00F92985">
            <w:pPr>
              <w:jc w:val="center"/>
            </w:pPr>
            <w:r>
              <w:rPr>
                <w:rFonts w:hint="eastAsia"/>
                <w:color w:val="000000"/>
                <w:sz w:val="24"/>
              </w:rPr>
              <w:t>0.06%</w:t>
            </w:r>
          </w:p>
        </w:tc>
        <w:tc>
          <w:tcPr>
            <w:tcW w:w="12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C749F" w:rsidRDefault="00EC749F" w:rsidP="00F92985">
            <w:pPr>
              <w:jc w:val="center"/>
            </w:pPr>
            <w:r>
              <w:rPr>
                <w:rFonts w:hint="eastAsia"/>
                <w:color w:val="000000"/>
                <w:sz w:val="24"/>
              </w:rPr>
              <w:t>-1.05%</w:t>
            </w:r>
          </w:p>
        </w:tc>
        <w:tc>
          <w:tcPr>
            <w:tcW w:w="12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C749F" w:rsidRDefault="00EC749F" w:rsidP="00F92985">
            <w:pPr>
              <w:jc w:val="center"/>
            </w:pPr>
            <w:r>
              <w:rPr>
                <w:rFonts w:hint="eastAsia"/>
                <w:color w:val="000000"/>
                <w:sz w:val="24"/>
              </w:rPr>
              <w:t>-0.01%</w:t>
            </w:r>
          </w:p>
        </w:tc>
      </w:tr>
      <w:tr w:rsidR="00EC749F" w:rsidTr="00F92985">
        <w:tc>
          <w:tcPr>
            <w:tcW w:w="128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C749F" w:rsidRDefault="00EC749F" w:rsidP="00F92985">
            <w:pPr>
              <w:jc w:val="left"/>
            </w:pPr>
            <w:r>
              <w:rPr>
                <w:rFonts w:hint="eastAsia"/>
                <w:color w:val="000000"/>
                <w:sz w:val="24"/>
              </w:rPr>
              <w:t>过去一年</w:t>
            </w:r>
          </w:p>
        </w:tc>
        <w:tc>
          <w:tcPr>
            <w:tcW w:w="12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C749F" w:rsidRDefault="00EC749F" w:rsidP="00F92985">
            <w:pPr>
              <w:jc w:val="center"/>
            </w:pPr>
            <w:r>
              <w:rPr>
                <w:rFonts w:hint="eastAsia"/>
                <w:color w:val="000000"/>
                <w:sz w:val="24"/>
              </w:rPr>
              <w:t>3.39%</w:t>
            </w:r>
          </w:p>
        </w:tc>
        <w:tc>
          <w:tcPr>
            <w:tcW w:w="12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C749F" w:rsidRDefault="00EC749F" w:rsidP="00F92985">
            <w:pPr>
              <w:jc w:val="center"/>
            </w:pPr>
            <w:r>
              <w:rPr>
                <w:rFonts w:hint="eastAsia"/>
                <w:color w:val="000000"/>
                <w:sz w:val="24"/>
              </w:rPr>
              <w:t>0.05%</w:t>
            </w:r>
          </w:p>
        </w:tc>
        <w:tc>
          <w:tcPr>
            <w:tcW w:w="12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C749F" w:rsidRDefault="00EC749F" w:rsidP="00F92985">
            <w:pPr>
              <w:jc w:val="center"/>
            </w:pPr>
            <w:r>
              <w:rPr>
                <w:rFonts w:hint="eastAsia"/>
                <w:color w:val="000000"/>
                <w:sz w:val="24"/>
              </w:rPr>
              <w:t>4.79%</w:t>
            </w:r>
          </w:p>
        </w:tc>
        <w:tc>
          <w:tcPr>
            <w:tcW w:w="12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C749F" w:rsidRDefault="00EC749F" w:rsidP="00F92985">
            <w:pPr>
              <w:jc w:val="center"/>
            </w:pPr>
            <w:r>
              <w:rPr>
                <w:rFonts w:hint="eastAsia"/>
                <w:color w:val="000000"/>
                <w:sz w:val="24"/>
              </w:rPr>
              <w:t>0.07%</w:t>
            </w:r>
          </w:p>
        </w:tc>
        <w:tc>
          <w:tcPr>
            <w:tcW w:w="12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C749F" w:rsidRDefault="00EC749F" w:rsidP="00F92985">
            <w:pPr>
              <w:jc w:val="center"/>
            </w:pPr>
            <w:r>
              <w:rPr>
                <w:rFonts w:hint="eastAsia"/>
                <w:color w:val="000000"/>
                <w:sz w:val="24"/>
              </w:rPr>
              <w:t>-1.40%</w:t>
            </w:r>
          </w:p>
        </w:tc>
        <w:tc>
          <w:tcPr>
            <w:tcW w:w="12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C749F" w:rsidRDefault="00EC749F" w:rsidP="00F92985">
            <w:pPr>
              <w:jc w:val="center"/>
            </w:pPr>
            <w:r>
              <w:rPr>
                <w:rFonts w:hint="eastAsia"/>
                <w:color w:val="000000"/>
                <w:sz w:val="24"/>
              </w:rPr>
              <w:t>-0.02%</w:t>
            </w:r>
          </w:p>
        </w:tc>
      </w:tr>
      <w:tr w:rsidR="00EC749F" w:rsidTr="00F92985">
        <w:tc>
          <w:tcPr>
            <w:tcW w:w="128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C749F" w:rsidRDefault="00EC749F" w:rsidP="00F92985">
            <w:pPr>
              <w:jc w:val="left"/>
            </w:pPr>
            <w:r>
              <w:rPr>
                <w:rFonts w:hint="eastAsia"/>
                <w:color w:val="000000"/>
                <w:sz w:val="24"/>
              </w:rPr>
              <w:t>过去三年</w:t>
            </w:r>
          </w:p>
        </w:tc>
        <w:tc>
          <w:tcPr>
            <w:tcW w:w="12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C749F" w:rsidRDefault="00EC749F" w:rsidP="00F92985">
            <w:pPr>
              <w:jc w:val="center"/>
            </w:pPr>
            <w:r>
              <w:rPr>
                <w:rFonts w:hint="eastAsia"/>
                <w:color w:val="000000"/>
                <w:sz w:val="24"/>
              </w:rPr>
              <w:t>9.26%</w:t>
            </w:r>
          </w:p>
        </w:tc>
        <w:tc>
          <w:tcPr>
            <w:tcW w:w="12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C749F" w:rsidRDefault="00EC749F" w:rsidP="00F92985">
            <w:pPr>
              <w:jc w:val="center"/>
            </w:pPr>
            <w:r>
              <w:rPr>
                <w:rFonts w:hint="eastAsia"/>
                <w:color w:val="000000"/>
                <w:sz w:val="24"/>
              </w:rPr>
              <w:t>0.07%</w:t>
            </w:r>
          </w:p>
        </w:tc>
        <w:tc>
          <w:tcPr>
            <w:tcW w:w="12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C749F" w:rsidRDefault="00EC749F" w:rsidP="00F92985">
            <w:pPr>
              <w:jc w:val="center"/>
            </w:pPr>
            <w:r>
              <w:rPr>
                <w:rFonts w:hint="eastAsia"/>
                <w:color w:val="000000"/>
                <w:sz w:val="24"/>
              </w:rPr>
              <w:t>7.85%</w:t>
            </w:r>
          </w:p>
        </w:tc>
        <w:tc>
          <w:tcPr>
            <w:tcW w:w="12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C749F" w:rsidRDefault="00EC749F" w:rsidP="00F92985">
            <w:pPr>
              <w:jc w:val="center"/>
            </w:pPr>
            <w:r>
              <w:rPr>
                <w:rFonts w:hint="eastAsia"/>
                <w:color w:val="000000"/>
                <w:sz w:val="24"/>
              </w:rPr>
              <w:t>0.05%</w:t>
            </w:r>
          </w:p>
        </w:tc>
        <w:tc>
          <w:tcPr>
            <w:tcW w:w="12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C749F" w:rsidRDefault="00EC749F" w:rsidP="00F92985">
            <w:pPr>
              <w:jc w:val="center"/>
            </w:pPr>
            <w:r>
              <w:rPr>
                <w:rFonts w:hint="eastAsia"/>
                <w:color w:val="000000"/>
                <w:sz w:val="24"/>
              </w:rPr>
              <w:t>1.41%</w:t>
            </w:r>
          </w:p>
        </w:tc>
        <w:tc>
          <w:tcPr>
            <w:tcW w:w="12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C749F" w:rsidRDefault="00EC749F" w:rsidP="00F92985">
            <w:pPr>
              <w:jc w:val="center"/>
            </w:pPr>
            <w:r>
              <w:rPr>
                <w:rFonts w:hint="eastAsia"/>
                <w:color w:val="000000"/>
                <w:sz w:val="24"/>
              </w:rPr>
              <w:t>0.02%</w:t>
            </w:r>
          </w:p>
        </w:tc>
      </w:tr>
      <w:tr w:rsidR="00EC749F" w:rsidTr="00F92985">
        <w:tc>
          <w:tcPr>
            <w:tcW w:w="128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EC749F" w:rsidRDefault="00EC749F" w:rsidP="00F92985">
            <w:pPr>
              <w:jc w:val="left"/>
            </w:pPr>
            <w:r>
              <w:rPr>
                <w:rFonts w:hint="eastAsia"/>
                <w:color w:val="000000"/>
                <w:sz w:val="24"/>
              </w:rPr>
              <w:t>自基金合同生效起至今</w:t>
            </w:r>
          </w:p>
        </w:tc>
        <w:tc>
          <w:tcPr>
            <w:tcW w:w="12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C749F" w:rsidRDefault="00EC749F" w:rsidP="00F92985">
            <w:pPr>
              <w:jc w:val="center"/>
            </w:pPr>
            <w:r>
              <w:rPr>
                <w:rFonts w:hint="eastAsia"/>
                <w:color w:val="000000"/>
                <w:sz w:val="24"/>
              </w:rPr>
              <w:t>26.46%</w:t>
            </w:r>
          </w:p>
        </w:tc>
        <w:tc>
          <w:tcPr>
            <w:tcW w:w="128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C749F" w:rsidRDefault="00EC749F" w:rsidP="00F92985">
            <w:pPr>
              <w:jc w:val="center"/>
            </w:pPr>
            <w:r>
              <w:rPr>
                <w:rFonts w:hint="eastAsia"/>
                <w:color w:val="000000"/>
                <w:sz w:val="24"/>
              </w:rPr>
              <w:t>0.10%</w:t>
            </w:r>
          </w:p>
        </w:tc>
        <w:tc>
          <w:tcPr>
            <w:tcW w:w="12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C749F" w:rsidRDefault="00EC749F" w:rsidP="00F92985">
            <w:pPr>
              <w:jc w:val="center"/>
            </w:pPr>
            <w:r>
              <w:rPr>
                <w:rFonts w:hint="eastAsia"/>
                <w:color w:val="000000"/>
                <w:sz w:val="24"/>
              </w:rPr>
              <w:t>13.32%</w:t>
            </w:r>
          </w:p>
        </w:tc>
        <w:tc>
          <w:tcPr>
            <w:tcW w:w="12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C749F" w:rsidRDefault="00EC749F" w:rsidP="00F92985">
            <w:pPr>
              <w:jc w:val="center"/>
            </w:pPr>
            <w:r>
              <w:rPr>
                <w:rFonts w:hint="eastAsia"/>
                <w:color w:val="000000"/>
                <w:sz w:val="24"/>
              </w:rPr>
              <w:t>0.04%</w:t>
            </w:r>
          </w:p>
        </w:tc>
        <w:tc>
          <w:tcPr>
            <w:tcW w:w="12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C749F" w:rsidRDefault="00EC749F" w:rsidP="00F92985">
            <w:pPr>
              <w:jc w:val="center"/>
            </w:pPr>
            <w:r>
              <w:rPr>
                <w:rFonts w:hint="eastAsia"/>
                <w:color w:val="000000"/>
                <w:sz w:val="24"/>
              </w:rPr>
              <w:t>13.14%</w:t>
            </w:r>
          </w:p>
        </w:tc>
        <w:tc>
          <w:tcPr>
            <w:tcW w:w="128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EC749F" w:rsidRDefault="00EC749F" w:rsidP="00F92985">
            <w:pPr>
              <w:jc w:val="center"/>
            </w:pPr>
            <w:r>
              <w:rPr>
                <w:rFonts w:hint="eastAsia"/>
                <w:color w:val="000000"/>
                <w:sz w:val="24"/>
              </w:rPr>
              <w:t>0.06%</w:t>
            </w:r>
          </w:p>
        </w:tc>
      </w:tr>
    </w:tbl>
    <w:p w:rsidR="002F732E" w:rsidRPr="00400137" w:rsidRDefault="00EC749F" w:rsidP="00400137">
      <w:pPr>
        <w:tabs>
          <w:tab w:val="left" w:pos="426"/>
        </w:tabs>
        <w:spacing w:before="29" w:line="288" w:lineRule="auto"/>
        <w:jc w:val="left"/>
        <w:rPr>
          <w:kern w:val="0"/>
          <w:sz w:val="24"/>
        </w:rPr>
      </w:pPr>
      <w:r>
        <w:rPr>
          <w:rFonts w:hint="eastAsia"/>
        </w:rPr>
        <w:t>注：本基金自</w:t>
      </w:r>
      <w:r>
        <w:rPr>
          <w:rFonts w:hint="eastAsia"/>
        </w:rPr>
        <w:t>2017</w:t>
      </w:r>
      <w:r>
        <w:rPr>
          <w:rFonts w:hint="eastAsia"/>
        </w:rPr>
        <w:t>年</w:t>
      </w:r>
      <w:r>
        <w:rPr>
          <w:rFonts w:hint="eastAsia"/>
        </w:rPr>
        <w:t>8</w:t>
      </w:r>
      <w:r>
        <w:rPr>
          <w:rFonts w:hint="eastAsia"/>
        </w:rPr>
        <w:t>月</w:t>
      </w:r>
      <w:r>
        <w:rPr>
          <w:rFonts w:hint="eastAsia"/>
        </w:rPr>
        <w:t>14</w:t>
      </w:r>
      <w:r>
        <w:rPr>
          <w:rFonts w:hint="eastAsia"/>
        </w:rPr>
        <w:t>日起转为开放式运作，封闭期内业绩比较基准：三年期银行定期存款税后收益率；开放期内业绩比较基准：中债综合全价指数；</w:t>
      </w:r>
      <w:r>
        <w:rPr>
          <w:rFonts w:hint="eastAsia"/>
        </w:rPr>
        <w:t>3.2.2</w:t>
      </w:r>
      <w:r>
        <w:rPr>
          <w:rFonts w:hint="eastAsia"/>
        </w:rPr>
        <w:t>同。</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交银丰盈收益债券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F94E73">
        <w:tc>
          <w:tcPr>
            <w:tcW w:w="1286" w:type="dxa"/>
            <w:vAlign w:val="center"/>
          </w:tcPr>
          <w:p w:rsidR="00F94E73" w:rsidRDefault="00E20E28">
            <w:pPr>
              <w:jc w:val="left"/>
            </w:pPr>
            <w:r>
              <w:rPr>
                <w:color w:val="000000"/>
                <w:sz w:val="24"/>
              </w:rPr>
              <w:t>过去三个月</w:t>
            </w:r>
          </w:p>
        </w:tc>
        <w:tc>
          <w:tcPr>
            <w:tcW w:w="1286" w:type="dxa"/>
            <w:vAlign w:val="center"/>
          </w:tcPr>
          <w:p w:rsidR="00F94E73" w:rsidRDefault="00E20E28">
            <w:pPr>
              <w:jc w:val="center"/>
            </w:pPr>
            <w:r>
              <w:rPr>
                <w:color w:val="000000"/>
                <w:sz w:val="24"/>
              </w:rPr>
              <w:t>0.91%</w:t>
            </w:r>
          </w:p>
        </w:tc>
        <w:tc>
          <w:tcPr>
            <w:tcW w:w="1286" w:type="dxa"/>
            <w:vAlign w:val="center"/>
          </w:tcPr>
          <w:p w:rsidR="00F94E73" w:rsidRDefault="00E20E28">
            <w:pPr>
              <w:jc w:val="center"/>
            </w:pPr>
            <w:r>
              <w:rPr>
                <w:color w:val="000000"/>
                <w:sz w:val="24"/>
              </w:rPr>
              <w:t>0.05%</w:t>
            </w:r>
          </w:p>
        </w:tc>
        <w:tc>
          <w:tcPr>
            <w:tcW w:w="1285" w:type="dxa"/>
            <w:vAlign w:val="center"/>
          </w:tcPr>
          <w:p w:rsidR="00F94E73" w:rsidRDefault="00E20E28">
            <w:pPr>
              <w:jc w:val="center"/>
            </w:pPr>
            <w:r>
              <w:rPr>
                <w:color w:val="000000"/>
                <w:sz w:val="24"/>
              </w:rPr>
              <w:t>1.99%</w:t>
            </w:r>
          </w:p>
        </w:tc>
        <w:tc>
          <w:tcPr>
            <w:tcW w:w="1285" w:type="dxa"/>
            <w:vAlign w:val="center"/>
          </w:tcPr>
          <w:p w:rsidR="00F94E73" w:rsidRDefault="00E20E28">
            <w:pPr>
              <w:jc w:val="center"/>
            </w:pPr>
            <w:r>
              <w:rPr>
                <w:color w:val="000000"/>
                <w:sz w:val="24"/>
              </w:rPr>
              <w:t>0.05%</w:t>
            </w:r>
          </w:p>
        </w:tc>
        <w:tc>
          <w:tcPr>
            <w:tcW w:w="1285" w:type="dxa"/>
            <w:vAlign w:val="center"/>
          </w:tcPr>
          <w:p w:rsidR="00F94E73" w:rsidRDefault="00E20E28">
            <w:pPr>
              <w:jc w:val="center"/>
            </w:pPr>
            <w:r>
              <w:rPr>
                <w:color w:val="000000"/>
                <w:sz w:val="24"/>
              </w:rPr>
              <w:t>-1.08%</w:t>
            </w:r>
          </w:p>
        </w:tc>
        <w:tc>
          <w:tcPr>
            <w:tcW w:w="1285" w:type="dxa"/>
            <w:vAlign w:val="center"/>
          </w:tcPr>
          <w:p w:rsidR="00F94E73" w:rsidRDefault="00E20E28">
            <w:pPr>
              <w:jc w:val="center"/>
            </w:pPr>
            <w:r>
              <w:rPr>
                <w:color w:val="000000"/>
                <w:sz w:val="24"/>
              </w:rPr>
              <w:t>0.00%</w:t>
            </w:r>
          </w:p>
        </w:tc>
      </w:tr>
      <w:tr w:rsidR="00F94E73">
        <w:tc>
          <w:tcPr>
            <w:tcW w:w="1286" w:type="dxa"/>
            <w:vAlign w:val="center"/>
          </w:tcPr>
          <w:p w:rsidR="00F94E73" w:rsidRDefault="00E20E28">
            <w:pPr>
              <w:jc w:val="left"/>
            </w:pPr>
            <w:r>
              <w:rPr>
                <w:color w:val="000000"/>
                <w:sz w:val="24"/>
              </w:rPr>
              <w:t>过去六个月</w:t>
            </w:r>
          </w:p>
        </w:tc>
        <w:tc>
          <w:tcPr>
            <w:tcW w:w="1286" w:type="dxa"/>
            <w:vAlign w:val="center"/>
          </w:tcPr>
          <w:p w:rsidR="00F94E73" w:rsidRDefault="00E20E28">
            <w:pPr>
              <w:jc w:val="center"/>
            </w:pPr>
            <w:r>
              <w:rPr>
                <w:color w:val="000000"/>
                <w:sz w:val="24"/>
              </w:rPr>
              <w:t>1.37%</w:t>
            </w:r>
          </w:p>
        </w:tc>
        <w:tc>
          <w:tcPr>
            <w:tcW w:w="1286" w:type="dxa"/>
            <w:vAlign w:val="center"/>
          </w:tcPr>
          <w:p w:rsidR="00F94E73" w:rsidRDefault="00E20E28">
            <w:pPr>
              <w:jc w:val="center"/>
            </w:pPr>
            <w:r>
              <w:rPr>
                <w:color w:val="000000"/>
                <w:sz w:val="24"/>
              </w:rPr>
              <w:t>0.05%</w:t>
            </w:r>
          </w:p>
        </w:tc>
        <w:tc>
          <w:tcPr>
            <w:tcW w:w="1285" w:type="dxa"/>
            <w:vAlign w:val="center"/>
          </w:tcPr>
          <w:p w:rsidR="00F94E73" w:rsidRDefault="00E20E28">
            <w:pPr>
              <w:jc w:val="center"/>
            </w:pPr>
            <w:r>
              <w:rPr>
                <w:color w:val="000000"/>
                <w:sz w:val="24"/>
              </w:rPr>
              <w:t>2.57%</w:t>
            </w:r>
          </w:p>
        </w:tc>
        <w:tc>
          <w:tcPr>
            <w:tcW w:w="1285" w:type="dxa"/>
            <w:vAlign w:val="center"/>
          </w:tcPr>
          <w:p w:rsidR="00F94E73" w:rsidRDefault="00E20E28">
            <w:pPr>
              <w:jc w:val="center"/>
            </w:pPr>
            <w:r>
              <w:rPr>
                <w:color w:val="000000"/>
                <w:sz w:val="24"/>
              </w:rPr>
              <w:t>0.06%</w:t>
            </w:r>
          </w:p>
        </w:tc>
        <w:tc>
          <w:tcPr>
            <w:tcW w:w="1285" w:type="dxa"/>
            <w:vAlign w:val="center"/>
          </w:tcPr>
          <w:p w:rsidR="00F94E73" w:rsidRDefault="00E20E28">
            <w:pPr>
              <w:jc w:val="center"/>
            </w:pPr>
            <w:r>
              <w:rPr>
                <w:color w:val="000000"/>
                <w:sz w:val="24"/>
              </w:rPr>
              <w:t>-1.20%</w:t>
            </w:r>
          </w:p>
        </w:tc>
        <w:tc>
          <w:tcPr>
            <w:tcW w:w="1285" w:type="dxa"/>
            <w:vAlign w:val="center"/>
          </w:tcPr>
          <w:p w:rsidR="00F94E73" w:rsidRDefault="00E20E28">
            <w:pPr>
              <w:jc w:val="center"/>
            </w:pPr>
            <w:r>
              <w:rPr>
                <w:color w:val="000000"/>
                <w:sz w:val="24"/>
              </w:rPr>
              <w:t>-0.01%</w:t>
            </w:r>
          </w:p>
        </w:tc>
      </w:tr>
      <w:tr w:rsidR="00F94E73">
        <w:tc>
          <w:tcPr>
            <w:tcW w:w="1286" w:type="dxa"/>
            <w:vAlign w:val="center"/>
          </w:tcPr>
          <w:p w:rsidR="00F94E73" w:rsidRDefault="00E20E28">
            <w:pPr>
              <w:jc w:val="left"/>
            </w:pPr>
            <w:r>
              <w:rPr>
                <w:color w:val="000000"/>
                <w:sz w:val="24"/>
              </w:rPr>
              <w:t>过去一年</w:t>
            </w:r>
          </w:p>
        </w:tc>
        <w:tc>
          <w:tcPr>
            <w:tcW w:w="1286" w:type="dxa"/>
            <w:vAlign w:val="center"/>
          </w:tcPr>
          <w:p w:rsidR="00F94E73" w:rsidRDefault="00E20E28">
            <w:pPr>
              <w:jc w:val="center"/>
            </w:pPr>
            <w:r>
              <w:rPr>
                <w:color w:val="000000"/>
                <w:sz w:val="24"/>
              </w:rPr>
              <w:t>7.86%</w:t>
            </w:r>
          </w:p>
        </w:tc>
        <w:tc>
          <w:tcPr>
            <w:tcW w:w="1286" w:type="dxa"/>
            <w:vAlign w:val="center"/>
          </w:tcPr>
          <w:p w:rsidR="00F94E73" w:rsidRDefault="00E20E28">
            <w:pPr>
              <w:jc w:val="center"/>
            </w:pPr>
            <w:r>
              <w:rPr>
                <w:color w:val="000000"/>
                <w:sz w:val="24"/>
              </w:rPr>
              <w:t>0.30%</w:t>
            </w:r>
          </w:p>
        </w:tc>
        <w:tc>
          <w:tcPr>
            <w:tcW w:w="1285" w:type="dxa"/>
            <w:vAlign w:val="center"/>
          </w:tcPr>
          <w:p w:rsidR="00F94E73" w:rsidRDefault="00E20E28">
            <w:pPr>
              <w:jc w:val="center"/>
            </w:pPr>
            <w:r>
              <w:rPr>
                <w:color w:val="000000"/>
                <w:sz w:val="24"/>
              </w:rPr>
              <w:t>4.79%</w:t>
            </w:r>
          </w:p>
        </w:tc>
        <w:tc>
          <w:tcPr>
            <w:tcW w:w="1285" w:type="dxa"/>
            <w:vAlign w:val="center"/>
          </w:tcPr>
          <w:p w:rsidR="00F94E73" w:rsidRDefault="00E20E28">
            <w:pPr>
              <w:jc w:val="center"/>
            </w:pPr>
            <w:r>
              <w:rPr>
                <w:color w:val="000000"/>
                <w:sz w:val="24"/>
              </w:rPr>
              <w:t>0.07%</w:t>
            </w:r>
          </w:p>
        </w:tc>
        <w:tc>
          <w:tcPr>
            <w:tcW w:w="1285" w:type="dxa"/>
            <w:vAlign w:val="center"/>
          </w:tcPr>
          <w:p w:rsidR="00F94E73" w:rsidRDefault="00E20E28">
            <w:pPr>
              <w:jc w:val="center"/>
            </w:pPr>
            <w:r>
              <w:rPr>
                <w:color w:val="000000"/>
                <w:sz w:val="24"/>
              </w:rPr>
              <w:t>3.07%</w:t>
            </w:r>
          </w:p>
        </w:tc>
        <w:tc>
          <w:tcPr>
            <w:tcW w:w="1285" w:type="dxa"/>
            <w:vAlign w:val="center"/>
          </w:tcPr>
          <w:p w:rsidR="00F94E73" w:rsidRDefault="00E20E28">
            <w:pPr>
              <w:jc w:val="center"/>
            </w:pPr>
            <w:r>
              <w:rPr>
                <w:color w:val="000000"/>
                <w:sz w:val="24"/>
              </w:rPr>
              <w:t>0.23%</w:t>
            </w:r>
          </w:p>
        </w:tc>
      </w:tr>
      <w:tr w:rsidR="00F94E73">
        <w:tc>
          <w:tcPr>
            <w:tcW w:w="1286" w:type="dxa"/>
            <w:vAlign w:val="center"/>
          </w:tcPr>
          <w:p w:rsidR="00F94E73" w:rsidRDefault="00E20E28">
            <w:pPr>
              <w:jc w:val="left"/>
            </w:pPr>
            <w:r>
              <w:rPr>
                <w:color w:val="000000"/>
                <w:sz w:val="24"/>
              </w:rPr>
              <w:t>自基金合同生效起至今</w:t>
            </w:r>
          </w:p>
        </w:tc>
        <w:tc>
          <w:tcPr>
            <w:tcW w:w="1286" w:type="dxa"/>
            <w:vAlign w:val="center"/>
          </w:tcPr>
          <w:p w:rsidR="00F94E73" w:rsidRDefault="00E20E28">
            <w:pPr>
              <w:jc w:val="center"/>
            </w:pPr>
            <w:r>
              <w:rPr>
                <w:color w:val="000000"/>
                <w:sz w:val="24"/>
              </w:rPr>
              <w:t>11.20%</w:t>
            </w:r>
          </w:p>
        </w:tc>
        <w:tc>
          <w:tcPr>
            <w:tcW w:w="1286" w:type="dxa"/>
            <w:vAlign w:val="center"/>
          </w:tcPr>
          <w:p w:rsidR="00F94E73" w:rsidRDefault="00E20E28">
            <w:pPr>
              <w:jc w:val="center"/>
            </w:pPr>
            <w:r>
              <w:rPr>
                <w:color w:val="000000"/>
                <w:sz w:val="24"/>
              </w:rPr>
              <w:t>0.29%</w:t>
            </w:r>
          </w:p>
        </w:tc>
        <w:tc>
          <w:tcPr>
            <w:tcW w:w="1285" w:type="dxa"/>
            <w:vAlign w:val="center"/>
          </w:tcPr>
          <w:p w:rsidR="00F94E73" w:rsidRDefault="00E20E28">
            <w:pPr>
              <w:jc w:val="center"/>
            </w:pPr>
            <w:r>
              <w:rPr>
                <w:color w:val="000000"/>
                <w:sz w:val="24"/>
              </w:rPr>
              <w:t>3.39%</w:t>
            </w:r>
          </w:p>
        </w:tc>
        <w:tc>
          <w:tcPr>
            <w:tcW w:w="1285" w:type="dxa"/>
            <w:vAlign w:val="center"/>
          </w:tcPr>
          <w:p w:rsidR="00F94E73" w:rsidRDefault="00E20E28">
            <w:pPr>
              <w:jc w:val="center"/>
            </w:pPr>
            <w:r>
              <w:rPr>
                <w:color w:val="000000"/>
                <w:sz w:val="24"/>
              </w:rPr>
              <w:t>0.07%</w:t>
            </w:r>
          </w:p>
        </w:tc>
        <w:tc>
          <w:tcPr>
            <w:tcW w:w="1285" w:type="dxa"/>
            <w:vAlign w:val="center"/>
          </w:tcPr>
          <w:p w:rsidR="00F94E73" w:rsidRDefault="00E20E28">
            <w:pPr>
              <w:jc w:val="center"/>
            </w:pPr>
            <w:r>
              <w:rPr>
                <w:color w:val="000000"/>
                <w:sz w:val="24"/>
              </w:rPr>
              <w:t>7.81%</w:t>
            </w:r>
          </w:p>
        </w:tc>
        <w:tc>
          <w:tcPr>
            <w:tcW w:w="1285" w:type="dxa"/>
            <w:vAlign w:val="center"/>
          </w:tcPr>
          <w:p w:rsidR="00F94E73" w:rsidRDefault="00E20E28">
            <w:pPr>
              <w:jc w:val="center"/>
            </w:pPr>
            <w:r>
              <w:rPr>
                <w:color w:val="000000"/>
                <w:sz w:val="24"/>
              </w:rPr>
              <w:t>0.22%</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注：本基金自</w:t>
      </w:r>
      <w:r w:rsidRPr="00400137">
        <w:rPr>
          <w:kern w:val="0"/>
          <w:sz w:val="24"/>
        </w:rPr>
        <w:t>2017</w:t>
      </w:r>
      <w:r w:rsidRPr="00400137">
        <w:rPr>
          <w:kern w:val="0"/>
          <w:sz w:val="24"/>
        </w:rPr>
        <w:t>年</w:t>
      </w:r>
      <w:r w:rsidRPr="00400137">
        <w:rPr>
          <w:kern w:val="0"/>
          <w:sz w:val="24"/>
        </w:rPr>
        <w:t>8</w:t>
      </w:r>
      <w:r w:rsidRPr="00400137">
        <w:rPr>
          <w:kern w:val="0"/>
          <w:sz w:val="24"/>
        </w:rPr>
        <w:t>月</w:t>
      </w:r>
      <w:r w:rsidRPr="00400137">
        <w:rPr>
          <w:kern w:val="0"/>
          <w:sz w:val="24"/>
        </w:rPr>
        <w:t>14</w:t>
      </w:r>
      <w:r w:rsidRPr="00400137">
        <w:rPr>
          <w:kern w:val="0"/>
          <w:sz w:val="24"/>
        </w:rPr>
        <w:t>日起转为开放式运作，封闭期内业绩比较基准：三年期银行定期存款税后收益率；开放期内业绩比较基准：中债综合全价指数；</w:t>
      </w:r>
      <w:r w:rsidRPr="00400137">
        <w:rPr>
          <w:kern w:val="0"/>
          <w:sz w:val="24"/>
        </w:rPr>
        <w:t>3.2.2</w:t>
      </w:r>
      <w:r w:rsidRPr="00400137">
        <w:rPr>
          <w:kern w:val="0"/>
          <w:sz w:val="24"/>
        </w:rPr>
        <w:t>同。</w:t>
      </w: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交银丰盈收益债券</w:t>
      </w:r>
      <w:r w:rsidRPr="00C83741">
        <w:rPr>
          <w:rFonts w:ascii="Times New Roman" w:hAnsi="Times New Roman"/>
          <w:color w:val="auto"/>
        </w:rPr>
        <w:t>A</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交银丰盈收益债券</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注：本基金自</w:t>
      </w:r>
      <w:r w:rsidRPr="00400137">
        <w:rPr>
          <w:kern w:val="0"/>
          <w:sz w:val="24"/>
        </w:rPr>
        <w:t>2017</w:t>
      </w:r>
      <w:r w:rsidRPr="00400137">
        <w:rPr>
          <w:kern w:val="0"/>
          <w:sz w:val="24"/>
        </w:rPr>
        <w:t>年</w:t>
      </w:r>
      <w:r w:rsidRPr="00400137">
        <w:rPr>
          <w:kern w:val="0"/>
          <w:sz w:val="24"/>
        </w:rPr>
        <w:t>8</w:t>
      </w:r>
      <w:r w:rsidRPr="00400137">
        <w:rPr>
          <w:kern w:val="0"/>
          <w:sz w:val="24"/>
        </w:rPr>
        <w:t>月</w:t>
      </w:r>
      <w:r w:rsidRPr="00400137">
        <w:rPr>
          <w:kern w:val="0"/>
          <w:sz w:val="24"/>
        </w:rPr>
        <w:t>14</w:t>
      </w:r>
      <w:r w:rsidRPr="00400137">
        <w:rPr>
          <w:kern w:val="0"/>
          <w:sz w:val="24"/>
        </w:rPr>
        <w:t>日起，开始销售</w:t>
      </w:r>
      <w:r w:rsidRPr="00400137">
        <w:rPr>
          <w:kern w:val="0"/>
          <w:sz w:val="24"/>
        </w:rPr>
        <w:t>C</w:t>
      </w:r>
      <w:r w:rsidRPr="00400137">
        <w:rPr>
          <w:kern w:val="0"/>
          <w:sz w:val="24"/>
        </w:rPr>
        <w:t>类份额，投资者提交的申购申请于</w:t>
      </w:r>
      <w:r w:rsidRPr="00400137">
        <w:rPr>
          <w:kern w:val="0"/>
          <w:sz w:val="24"/>
        </w:rPr>
        <w:t>2017</w:t>
      </w:r>
      <w:r w:rsidRPr="00400137">
        <w:rPr>
          <w:kern w:val="0"/>
          <w:sz w:val="24"/>
        </w:rPr>
        <w:t>年</w:t>
      </w:r>
      <w:r w:rsidRPr="00400137">
        <w:rPr>
          <w:kern w:val="0"/>
          <w:sz w:val="24"/>
        </w:rPr>
        <w:t>8</w:t>
      </w:r>
      <w:r w:rsidRPr="00400137">
        <w:rPr>
          <w:kern w:val="0"/>
          <w:sz w:val="24"/>
        </w:rPr>
        <w:t>月</w:t>
      </w:r>
      <w:r w:rsidRPr="00400137">
        <w:rPr>
          <w:kern w:val="0"/>
          <w:sz w:val="24"/>
        </w:rPr>
        <w:t>15</w:t>
      </w:r>
      <w:r w:rsidRPr="00400137">
        <w:rPr>
          <w:kern w:val="0"/>
          <w:sz w:val="24"/>
        </w:rPr>
        <w:t>日被确认并将有效份额登记在册。图示日期为</w:t>
      </w:r>
      <w:r w:rsidRPr="00400137">
        <w:rPr>
          <w:kern w:val="0"/>
          <w:sz w:val="24"/>
        </w:rPr>
        <w:t>2017</w:t>
      </w:r>
      <w:r w:rsidRPr="00400137">
        <w:rPr>
          <w:kern w:val="0"/>
          <w:sz w:val="24"/>
        </w:rPr>
        <w:t>年</w:t>
      </w:r>
      <w:r w:rsidRPr="00400137">
        <w:rPr>
          <w:kern w:val="0"/>
          <w:sz w:val="24"/>
        </w:rPr>
        <w:t>8</w:t>
      </w:r>
      <w:r w:rsidRPr="00400137">
        <w:rPr>
          <w:kern w:val="0"/>
          <w:sz w:val="24"/>
        </w:rPr>
        <w:t>月</w:t>
      </w:r>
      <w:r w:rsidRPr="00400137">
        <w:rPr>
          <w:kern w:val="0"/>
          <w:sz w:val="24"/>
        </w:rPr>
        <w:t>14</w:t>
      </w:r>
      <w:r w:rsidRPr="00400137">
        <w:rPr>
          <w:kern w:val="0"/>
          <w:sz w:val="24"/>
        </w:rPr>
        <w:t>日至</w:t>
      </w:r>
      <w:r w:rsidRPr="00400137">
        <w:rPr>
          <w:kern w:val="0"/>
          <w:sz w:val="24"/>
        </w:rPr>
        <w:t>2018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交银丰盈收益债券</w:t>
      </w:r>
      <w:r w:rsidR="00097CBA" w:rsidRPr="00E62358">
        <w:rPr>
          <w:rFonts w:ascii="Times New Roman" w:hAnsi="Times New Roman"/>
          <w:color w:val="auto"/>
        </w:rPr>
        <w:t>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2014</w:t>
      </w:r>
      <w:r w:rsidRPr="00400137">
        <w:rPr>
          <w:kern w:val="0"/>
          <w:sz w:val="24"/>
        </w:rPr>
        <w:t>年</w:t>
      </w:r>
      <w:r w:rsidRPr="00400137">
        <w:rPr>
          <w:kern w:val="0"/>
          <w:sz w:val="24"/>
        </w:rPr>
        <w:t>8</w:t>
      </w:r>
      <w:r w:rsidRPr="00400137">
        <w:rPr>
          <w:kern w:val="0"/>
          <w:sz w:val="24"/>
        </w:rPr>
        <w:t>月</w:t>
      </w:r>
      <w:r w:rsidRPr="00400137">
        <w:rPr>
          <w:kern w:val="0"/>
          <w:sz w:val="24"/>
        </w:rPr>
        <w:t>11</w:t>
      </w:r>
      <w:r w:rsidRPr="00400137">
        <w:rPr>
          <w:kern w:val="0"/>
          <w:sz w:val="24"/>
        </w:rPr>
        <w:t>日至</w:t>
      </w:r>
      <w:r w:rsidRPr="00400137">
        <w:rPr>
          <w:kern w:val="0"/>
          <w:sz w:val="24"/>
        </w:rPr>
        <w:t>2018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交银丰盈收益债券</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2017</w:t>
      </w:r>
      <w:r w:rsidRPr="00400137">
        <w:rPr>
          <w:kern w:val="0"/>
          <w:sz w:val="24"/>
        </w:rPr>
        <w:t>年</w:t>
      </w:r>
      <w:r w:rsidRPr="00400137">
        <w:rPr>
          <w:kern w:val="0"/>
          <w:sz w:val="24"/>
        </w:rPr>
        <w:t>8</w:t>
      </w:r>
      <w:r w:rsidRPr="00400137">
        <w:rPr>
          <w:kern w:val="0"/>
          <w:sz w:val="24"/>
        </w:rPr>
        <w:t>月</w:t>
      </w:r>
      <w:r w:rsidRPr="00400137">
        <w:rPr>
          <w:kern w:val="0"/>
          <w:sz w:val="24"/>
        </w:rPr>
        <w:t>14</w:t>
      </w:r>
      <w:r w:rsidRPr="00400137">
        <w:rPr>
          <w:kern w:val="0"/>
          <w:sz w:val="24"/>
        </w:rPr>
        <w:t>日至</w:t>
      </w:r>
      <w:r w:rsidRPr="00400137">
        <w:rPr>
          <w:kern w:val="0"/>
          <w:sz w:val="24"/>
        </w:rPr>
        <w:t>2018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1A59F9" w:rsidRPr="00400137" w:rsidRDefault="001A59F9" w:rsidP="00400137">
      <w:pPr>
        <w:tabs>
          <w:tab w:val="left" w:pos="426"/>
        </w:tabs>
        <w:spacing w:before="29" w:line="288" w:lineRule="auto"/>
        <w:jc w:val="left"/>
        <w:rPr>
          <w:kern w:val="0"/>
          <w:sz w:val="24"/>
        </w:rPr>
      </w:pP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75406C" w:rsidRDefault="000B2C76" w:rsidP="0075406C">
      <w:pPr>
        <w:pStyle w:val="20"/>
        <w:spacing w:before="29" w:after="0" w:line="288" w:lineRule="auto"/>
        <w:rPr>
          <w:rFonts w:ascii="Times New Roman" w:hAnsi="Times New Roman"/>
          <w:kern w:val="0"/>
          <w:szCs w:val="24"/>
        </w:rPr>
      </w:pPr>
      <w:bookmarkStart w:id="36" w:name="_Toc249760033"/>
      <w:bookmarkStart w:id="37" w:name="_Toc361324853"/>
      <w:bookmarkStart w:id="38" w:name="_Toc4144785"/>
      <w:r w:rsidRPr="0075406C">
        <w:rPr>
          <w:rFonts w:ascii="Times New Roman" w:hAnsi="Times New Roman"/>
          <w:kern w:val="0"/>
          <w:szCs w:val="24"/>
        </w:rPr>
        <w:t>3.3</w:t>
      </w:r>
      <w:r w:rsidRPr="0075406C">
        <w:rPr>
          <w:rFonts w:ascii="Times New Roman" w:hAnsi="Times New Roman" w:hint="eastAsia"/>
          <w:kern w:val="0"/>
          <w:szCs w:val="24"/>
        </w:rPr>
        <w:t>过去三年基金的利润分配情况</w:t>
      </w:r>
      <w:bookmarkEnd w:id="36"/>
      <w:bookmarkEnd w:id="37"/>
      <w:bookmarkEnd w:id="38"/>
    </w:p>
    <w:p w:rsidR="00EC749F" w:rsidRDefault="00EC749F" w:rsidP="00EC749F">
      <w:pPr>
        <w:pStyle w:val="21"/>
        <w:spacing w:before="29" w:line="288" w:lineRule="auto"/>
        <w:rPr>
          <w:rFonts w:ascii="Times New Roman" w:hAnsi="Times New Roman"/>
          <w:color w:val="auto"/>
        </w:rPr>
      </w:pPr>
      <w:r>
        <w:rPr>
          <w:rFonts w:ascii="Times New Roman" w:hAnsi="Times New Roman"/>
          <w:color w:val="auto"/>
        </w:rPr>
        <w:t>1</w:t>
      </w:r>
      <w:r>
        <w:rPr>
          <w:rFonts w:hint="eastAsia"/>
          <w:color w:val="auto"/>
        </w:rPr>
        <w:t>、交银丰盈收益债券</w:t>
      </w:r>
      <w:r>
        <w:rPr>
          <w:rFonts w:ascii="Times New Roman" w:hAnsi="Times New Roman"/>
          <w:color w:val="auto"/>
        </w:rPr>
        <w:t>A</w:t>
      </w:r>
      <w:r>
        <w:rPr>
          <w:rFonts w:hint="eastAsia"/>
          <w:color w:val="auto"/>
        </w:rPr>
        <w:t>：</w:t>
      </w:r>
    </w:p>
    <w:p w:rsidR="00EC749F" w:rsidRDefault="00EC749F" w:rsidP="00EC749F">
      <w:pPr>
        <w:pStyle w:val="a0"/>
        <w:spacing w:line="360" w:lineRule="auto"/>
        <w:ind w:firstLine="480"/>
        <w:jc w:val="right"/>
        <w:rPr>
          <w:color w:val="000000"/>
          <w:sz w:val="24"/>
        </w:rPr>
      </w:pPr>
      <w:r>
        <w:rPr>
          <w:rFonts w:ascii="宋体" w:hAnsi="宋体" w:hint="eastAsia"/>
          <w:color w:val="000000"/>
          <w:sz w:val="24"/>
        </w:rPr>
        <w:t>单位：人民币元</w:t>
      </w:r>
    </w:p>
    <w:tbl>
      <w:tblPr>
        <w:tblW w:w="0" w:type="auto"/>
        <w:jc w:val="center"/>
        <w:tblCellMar>
          <w:left w:w="0" w:type="dxa"/>
          <w:right w:w="0" w:type="dxa"/>
        </w:tblCellMar>
        <w:tblLook w:val="04A0" w:firstRow="1" w:lastRow="0" w:firstColumn="1" w:lastColumn="0" w:noHBand="0" w:noVBand="1"/>
      </w:tblPr>
      <w:tblGrid>
        <w:gridCol w:w="1157"/>
        <w:gridCol w:w="1378"/>
        <w:gridCol w:w="1839"/>
        <w:gridCol w:w="1950"/>
        <w:gridCol w:w="1894"/>
        <w:gridCol w:w="1068"/>
      </w:tblGrid>
      <w:tr w:rsidR="00EC749F" w:rsidTr="00F92985">
        <w:trPr>
          <w:jc w:val="center"/>
        </w:trPr>
        <w:tc>
          <w:tcPr>
            <w:tcW w:w="11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749F" w:rsidRDefault="00EC749F" w:rsidP="00F92985">
            <w:pPr>
              <w:spacing w:before="29" w:line="288" w:lineRule="auto"/>
              <w:jc w:val="center"/>
              <w:rPr>
                <w:color w:val="000000"/>
                <w:sz w:val="24"/>
              </w:rPr>
            </w:pPr>
            <w:r>
              <w:rPr>
                <w:rFonts w:hint="eastAsia"/>
                <w:color w:val="000000"/>
                <w:sz w:val="24"/>
              </w:rPr>
              <w:t>年度</w:t>
            </w:r>
          </w:p>
        </w:tc>
        <w:tc>
          <w:tcPr>
            <w:tcW w:w="13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C749F" w:rsidRDefault="00EC749F" w:rsidP="00F92985">
            <w:pPr>
              <w:spacing w:before="29" w:line="288" w:lineRule="auto"/>
              <w:jc w:val="center"/>
              <w:rPr>
                <w:color w:val="000000"/>
                <w:sz w:val="24"/>
              </w:rPr>
            </w:pPr>
            <w:r>
              <w:rPr>
                <w:rFonts w:hint="eastAsia"/>
                <w:color w:val="000000"/>
                <w:sz w:val="24"/>
              </w:rPr>
              <w:t>每</w:t>
            </w:r>
            <w:r>
              <w:rPr>
                <w:rFonts w:hint="eastAsia"/>
                <w:color w:val="000000"/>
                <w:sz w:val="24"/>
              </w:rPr>
              <w:t>10</w:t>
            </w:r>
            <w:r>
              <w:rPr>
                <w:rFonts w:hint="eastAsia"/>
                <w:color w:val="000000"/>
                <w:sz w:val="24"/>
              </w:rPr>
              <w:t>份基金份额分红数</w:t>
            </w:r>
          </w:p>
        </w:tc>
        <w:tc>
          <w:tcPr>
            <w:tcW w:w="18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C749F" w:rsidRDefault="00EC749F" w:rsidP="00F92985">
            <w:pPr>
              <w:spacing w:before="29" w:line="288" w:lineRule="auto"/>
              <w:jc w:val="center"/>
              <w:rPr>
                <w:color w:val="000000"/>
                <w:sz w:val="24"/>
              </w:rPr>
            </w:pPr>
            <w:r>
              <w:rPr>
                <w:rFonts w:hint="eastAsia"/>
                <w:color w:val="000000"/>
                <w:sz w:val="24"/>
              </w:rPr>
              <w:t>现金形式发放总额</w:t>
            </w:r>
          </w:p>
        </w:tc>
        <w:tc>
          <w:tcPr>
            <w:tcW w:w="19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C749F" w:rsidRDefault="00EC749F" w:rsidP="00F92985">
            <w:pPr>
              <w:spacing w:before="29" w:line="288" w:lineRule="auto"/>
              <w:jc w:val="center"/>
              <w:rPr>
                <w:color w:val="000000"/>
                <w:sz w:val="24"/>
              </w:rPr>
            </w:pPr>
            <w:r>
              <w:rPr>
                <w:rFonts w:hint="eastAsia"/>
                <w:color w:val="000000"/>
                <w:sz w:val="24"/>
              </w:rPr>
              <w:t>再投资形式发放总额</w:t>
            </w:r>
          </w:p>
        </w:tc>
        <w:tc>
          <w:tcPr>
            <w:tcW w:w="18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C749F" w:rsidRDefault="00EC749F" w:rsidP="00F92985">
            <w:pPr>
              <w:spacing w:before="29" w:line="288" w:lineRule="auto"/>
              <w:jc w:val="center"/>
              <w:rPr>
                <w:color w:val="000000"/>
                <w:sz w:val="24"/>
              </w:rPr>
            </w:pPr>
            <w:r>
              <w:rPr>
                <w:rFonts w:hint="eastAsia"/>
                <w:color w:val="000000"/>
                <w:sz w:val="24"/>
              </w:rPr>
              <w:t>年度利润分配合计</w:t>
            </w:r>
          </w:p>
        </w:tc>
        <w:tc>
          <w:tcPr>
            <w:tcW w:w="10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C749F" w:rsidRDefault="00EC749F" w:rsidP="00F92985">
            <w:pPr>
              <w:spacing w:before="29" w:line="288" w:lineRule="auto"/>
              <w:jc w:val="center"/>
              <w:rPr>
                <w:color w:val="000000"/>
                <w:sz w:val="24"/>
              </w:rPr>
            </w:pPr>
            <w:r>
              <w:rPr>
                <w:rFonts w:hint="eastAsia"/>
                <w:color w:val="000000"/>
                <w:sz w:val="24"/>
              </w:rPr>
              <w:t>备注</w:t>
            </w:r>
          </w:p>
        </w:tc>
      </w:tr>
      <w:tr w:rsidR="00EC749F" w:rsidTr="00F92985">
        <w:trPr>
          <w:jc w:val="center"/>
        </w:trPr>
        <w:tc>
          <w:tcPr>
            <w:tcW w:w="1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749F" w:rsidRDefault="00EC749F" w:rsidP="00F92985">
            <w:pPr>
              <w:jc w:val="center"/>
              <w:rPr>
                <w:szCs w:val="21"/>
              </w:rPr>
            </w:pPr>
            <w:r>
              <w:rPr>
                <w:rFonts w:hint="eastAsia"/>
                <w:color w:val="000000"/>
                <w:sz w:val="24"/>
              </w:rPr>
              <w:t>2018</w:t>
            </w:r>
            <w:r>
              <w:rPr>
                <w:rFonts w:hint="eastAsia"/>
                <w:color w:val="000000"/>
                <w:sz w:val="24"/>
              </w:rPr>
              <w:t>年</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49F" w:rsidRDefault="00EC749F" w:rsidP="00F92985">
            <w:pPr>
              <w:jc w:val="right"/>
            </w:pPr>
            <w:r>
              <w:rPr>
                <w:rFonts w:hint="eastAsia"/>
                <w:color w:val="000000"/>
                <w:sz w:val="24"/>
              </w:rPr>
              <w:t>-</w:t>
            </w:r>
          </w:p>
        </w:tc>
        <w:tc>
          <w:tcPr>
            <w:tcW w:w="1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49F" w:rsidRDefault="00EC749F" w:rsidP="00F92985">
            <w:pPr>
              <w:jc w:val="right"/>
            </w:pPr>
            <w:r>
              <w:rPr>
                <w:rFonts w:hint="eastAsia"/>
                <w:color w:val="000000"/>
                <w:sz w:val="24"/>
              </w:rPr>
              <w:t>-</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49F" w:rsidRDefault="00EC749F" w:rsidP="00F92985">
            <w:pPr>
              <w:jc w:val="right"/>
            </w:pPr>
            <w:r>
              <w:rPr>
                <w:rFonts w:hint="eastAsia"/>
                <w:color w:val="000000"/>
                <w:sz w:val="24"/>
              </w:rPr>
              <w:t>-</w:t>
            </w:r>
          </w:p>
        </w:tc>
        <w:tc>
          <w:tcPr>
            <w:tcW w:w="18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49F" w:rsidRDefault="00EC749F" w:rsidP="00F92985">
            <w:pPr>
              <w:jc w:val="right"/>
            </w:pPr>
            <w:r>
              <w:rPr>
                <w:rFonts w:hint="eastAsia"/>
                <w:color w:val="000000"/>
                <w:sz w:val="24"/>
              </w:rPr>
              <w:t>-</w:t>
            </w:r>
          </w:p>
        </w:tc>
        <w:tc>
          <w:tcPr>
            <w:tcW w:w="10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49F" w:rsidRDefault="00EC749F" w:rsidP="00F92985">
            <w:pPr>
              <w:jc w:val="left"/>
            </w:pPr>
            <w:r>
              <w:rPr>
                <w:rFonts w:hint="eastAsia"/>
                <w:color w:val="000000"/>
                <w:sz w:val="24"/>
              </w:rPr>
              <w:t>-</w:t>
            </w:r>
          </w:p>
        </w:tc>
      </w:tr>
      <w:tr w:rsidR="00EC749F" w:rsidTr="00F92985">
        <w:trPr>
          <w:jc w:val="center"/>
        </w:trPr>
        <w:tc>
          <w:tcPr>
            <w:tcW w:w="1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749F" w:rsidRDefault="00EC749F" w:rsidP="00F92985">
            <w:pPr>
              <w:jc w:val="center"/>
            </w:pPr>
            <w:r>
              <w:rPr>
                <w:rFonts w:hint="eastAsia"/>
                <w:color w:val="000000"/>
                <w:sz w:val="24"/>
              </w:rPr>
              <w:t>2017</w:t>
            </w:r>
            <w:r>
              <w:rPr>
                <w:rFonts w:hint="eastAsia"/>
                <w:color w:val="000000"/>
                <w:sz w:val="24"/>
              </w:rPr>
              <w:t>年</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49F" w:rsidRDefault="00EC749F" w:rsidP="00F92985">
            <w:pPr>
              <w:jc w:val="right"/>
            </w:pPr>
            <w:r>
              <w:rPr>
                <w:rFonts w:hint="eastAsia"/>
                <w:color w:val="000000"/>
                <w:sz w:val="24"/>
              </w:rPr>
              <w:t>-</w:t>
            </w:r>
          </w:p>
        </w:tc>
        <w:tc>
          <w:tcPr>
            <w:tcW w:w="1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49F" w:rsidRDefault="00EC749F" w:rsidP="00F92985">
            <w:pPr>
              <w:jc w:val="right"/>
            </w:pPr>
            <w:r>
              <w:rPr>
                <w:rFonts w:hint="eastAsia"/>
                <w:color w:val="000000"/>
                <w:sz w:val="24"/>
              </w:rPr>
              <w:t>-</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49F" w:rsidRDefault="00EC749F" w:rsidP="00F92985">
            <w:pPr>
              <w:jc w:val="right"/>
            </w:pPr>
            <w:r>
              <w:rPr>
                <w:rFonts w:hint="eastAsia"/>
                <w:color w:val="000000"/>
                <w:sz w:val="24"/>
              </w:rPr>
              <w:t>-</w:t>
            </w:r>
          </w:p>
        </w:tc>
        <w:tc>
          <w:tcPr>
            <w:tcW w:w="18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49F" w:rsidRDefault="00EC749F" w:rsidP="00F92985">
            <w:pPr>
              <w:jc w:val="right"/>
            </w:pPr>
            <w:r>
              <w:rPr>
                <w:rFonts w:hint="eastAsia"/>
                <w:color w:val="000000"/>
                <w:sz w:val="24"/>
              </w:rPr>
              <w:t>-</w:t>
            </w:r>
          </w:p>
        </w:tc>
        <w:tc>
          <w:tcPr>
            <w:tcW w:w="10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49F" w:rsidRDefault="00EC749F" w:rsidP="00F92985">
            <w:pPr>
              <w:jc w:val="left"/>
            </w:pPr>
            <w:r>
              <w:rPr>
                <w:rFonts w:hint="eastAsia"/>
                <w:color w:val="000000"/>
                <w:sz w:val="24"/>
              </w:rPr>
              <w:t>-</w:t>
            </w:r>
          </w:p>
        </w:tc>
      </w:tr>
      <w:tr w:rsidR="00EC749F" w:rsidTr="00F92985">
        <w:trPr>
          <w:jc w:val="center"/>
        </w:trPr>
        <w:tc>
          <w:tcPr>
            <w:tcW w:w="1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749F" w:rsidRDefault="00EC749F" w:rsidP="00F92985">
            <w:pPr>
              <w:jc w:val="center"/>
            </w:pPr>
            <w:r>
              <w:rPr>
                <w:rFonts w:hint="eastAsia"/>
                <w:color w:val="000000"/>
                <w:sz w:val="24"/>
              </w:rPr>
              <w:t>2016</w:t>
            </w:r>
            <w:r>
              <w:rPr>
                <w:rFonts w:hint="eastAsia"/>
                <w:color w:val="000000"/>
                <w:sz w:val="24"/>
              </w:rPr>
              <w:t>年</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49F" w:rsidRDefault="00EC749F" w:rsidP="00F92985">
            <w:pPr>
              <w:jc w:val="right"/>
            </w:pPr>
            <w:r>
              <w:rPr>
                <w:rFonts w:hint="eastAsia"/>
                <w:color w:val="000000"/>
                <w:sz w:val="24"/>
              </w:rPr>
              <w:t>1.620</w:t>
            </w:r>
          </w:p>
        </w:tc>
        <w:tc>
          <w:tcPr>
            <w:tcW w:w="1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49F" w:rsidRDefault="00EC749F" w:rsidP="00F92985">
            <w:pPr>
              <w:jc w:val="right"/>
            </w:pPr>
            <w:r>
              <w:rPr>
                <w:rFonts w:hint="eastAsia"/>
                <w:color w:val="000000"/>
                <w:sz w:val="24"/>
              </w:rPr>
              <w:t>82,726,614.70</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49F" w:rsidRDefault="00EC749F" w:rsidP="00F92985">
            <w:pPr>
              <w:jc w:val="right"/>
            </w:pPr>
            <w:r>
              <w:rPr>
                <w:rFonts w:hint="eastAsia"/>
                <w:color w:val="000000"/>
                <w:sz w:val="24"/>
              </w:rPr>
              <w:t>-</w:t>
            </w:r>
          </w:p>
        </w:tc>
        <w:tc>
          <w:tcPr>
            <w:tcW w:w="18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49F" w:rsidRDefault="00EC749F" w:rsidP="00F92985">
            <w:pPr>
              <w:jc w:val="right"/>
            </w:pPr>
            <w:r>
              <w:rPr>
                <w:rFonts w:hint="eastAsia"/>
                <w:color w:val="000000"/>
                <w:sz w:val="24"/>
              </w:rPr>
              <w:t>82,726,614.70</w:t>
            </w:r>
          </w:p>
        </w:tc>
        <w:tc>
          <w:tcPr>
            <w:tcW w:w="10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49F" w:rsidRDefault="00EC749F" w:rsidP="00F92985">
            <w:pPr>
              <w:jc w:val="left"/>
            </w:pPr>
            <w:r>
              <w:rPr>
                <w:rFonts w:hint="eastAsia"/>
                <w:color w:val="000000"/>
                <w:sz w:val="24"/>
              </w:rPr>
              <w:t>-</w:t>
            </w:r>
          </w:p>
        </w:tc>
      </w:tr>
      <w:tr w:rsidR="00EC749F" w:rsidTr="00F92985">
        <w:trPr>
          <w:jc w:val="center"/>
        </w:trPr>
        <w:tc>
          <w:tcPr>
            <w:tcW w:w="1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749F" w:rsidRDefault="00EC749F" w:rsidP="00F92985">
            <w:pPr>
              <w:autoSpaceDE w:val="0"/>
              <w:autoSpaceDN w:val="0"/>
              <w:spacing w:before="29" w:line="288" w:lineRule="auto"/>
              <w:ind w:left="15"/>
              <w:jc w:val="center"/>
              <w:rPr>
                <w:color w:val="000000"/>
              </w:rPr>
            </w:pPr>
            <w:r>
              <w:rPr>
                <w:rFonts w:hint="eastAsia"/>
                <w:color w:val="000000"/>
                <w:sz w:val="24"/>
              </w:rPr>
              <w:t>合计</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49F" w:rsidRDefault="00EC749F" w:rsidP="00F92985">
            <w:pPr>
              <w:autoSpaceDE w:val="0"/>
              <w:autoSpaceDN w:val="0"/>
              <w:spacing w:before="29" w:line="288" w:lineRule="auto"/>
              <w:ind w:left="15"/>
              <w:jc w:val="right"/>
              <w:rPr>
                <w:color w:val="000000"/>
                <w:sz w:val="24"/>
              </w:rPr>
            </w:pPr>
            <w:r>
              <w:rPr>
                <w:rFonts w:hint="eastAsia"/>
                <w:color w:val="000000"/>
                <w:sz w:val="24"/>
              </w:rPr>
              <w:t>1.620</w:t>
            </w:r>
          </w:p>
        </w:tc>
        <w:tc>
          <w:tcPr>
            <w:tcW w:w="1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49F" w:rsidRDefault="00EC749F" w:rsidP="00F92985">
            <w:pPr>
              <w:autoSpaceDE w:val="0"/>
              <w:autoSpaceDN w:val="0"/>
              <w:spacing w:before="29" w:line="288" w:lineRule="auto"/>
              <w:ind w:left="15"/>
              <w:jc w:val="right"/>
              <w:rPr>
                <w:rFonts w:ascii="等线" w:hAnsi="等线" w:cs="宋体"/>
                <w:color w:val="000000"/>
                <w:sz w:val="24"/>
              </w:rPr>
            </w:pPr>
            <w:r>
              <w:rPr>
                <w:rFonts w:hint="eastAsia"/>
                <w:color w:val="000000"/>
                <w:sz w:val="24"/>
              </w:rPr>
              <w:t>82,726,614.70</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49F" w:rsidRDefault="00EC749F" w:rsidP="00F92985">
            <w:pPr>
              <w:autoSpaceDE w:val="0"/>
              <w:autoSpaceDN w:val="0"/>
              <w:spacing w:before="29" w:line="288" w:lineRule="auto"/>
              <w:ind w:left="15"/>
              <w:jc w:val="right"/>
              <w:rPr>
                <w:color w:val="000000"/>
                <w:sz w:val="24"/>
              </w:rPr>
            </w:pPr>
            <w:r>
              <w:rPr>
                <w:rFonts w:hint="eastAsia"/>
                <w:color w:val="000000"/>
                <w:sz w:val="24"/>
              </w:rPr>
              <w:t>-</w:t>
            </w:r>
          </w:p>
        </w:tc>
        <w:tc>
          <w:tcPr>
            <w:tcW w:w="18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49F" w:rsidRDefault="00EC749F" w:rsidP="00F92985">
            <w:pPr>
              <w:autoSpaceDE w:val="0"/>
              <w:autoSpaceDN w:val="0"/>
              <w:spacing w:before="29" w:line="288" w:lineRule="auto"/>
              <w:ind w:left="15"/>
              <w:jc w:val="right"/>
              <w:rPr>
                <w:color w:val="000000"/>
                <w:sz w:val="24"/>
              </w:rPr>
            </w:pPr>
            <w:r>
              <w:rPr>
                <w:rFonts w:hint="eastAsia"/>
                <w:color w:val="000000"/>
                <w:sz w:val="24"/>
              </w:rPr>
              <w:t>82,726,614.70</w:t>
            </w:r>
          </w:p>
        </w:tc>
        <w:tc>
          <w:tcPr>
            <w:tcW w:w="10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49F" w:rsidRDefault="00EC749F" w:rsidP="00F92985">
            <w:pPr>
              <w:autoSpaceDE w:val="0"/>
              <w:autoSpaceDN w:val="0"/>
              <w:spacing w:before="29" w:line="288" w:lineRule="auto"/>
              <w:ind w:left="15"/>
              <w:jc w:val="right"/>
              <w:rPr>
                <w:color w:val="000000"/>
                <w:sz w:val="24"/>
              </w:rPr>
            </w:pPr>
            <w:r>
              <w:rPr>
                <w:rFonts w:hint="eastAsia"/>
                <w:color w:val="000000"/>
                <w:sz w:val="24"/>
              </w:rPr>
              <w:t>-</w:t>
            </w:r>
          </w:p>
        </w:tc>
      </w:tr>
    </w:tbl>
    <w:p w:rsidR="00EC749F" w:rsidRDefault="00EC749F" w:rsidP="00EC749F">
      <w:pPr>
        <w:spacing w:before="29" w:line="288" w:lineRule="auto"/>
        <w:jc w:val="left"/>
        <w:rPr>
          <w:rFonts w:eastAsia="等线"/>
          <w:sz w:val="24"/>
        </w:rPr>
      </w:pPr>
    </w:p>
    <w:p w:rsidR="00EC749F" w:rsidRDefault="00EC749F" w:rsidP="00EC749F">
      <w:pPr>
        <w:pStyle w:val="21"/>
        <w:spacing w:before="29" w:line="288" w:lineRule="auto"/>
        <w:rPr>
          <w:rFonts w:ascii="Times New Roman" w:hAnsi="Times New Roman"/>
          <w:color w:val="auto"/>
        </w:rPr>
      </w:pPr>
      <w:r>
        <w:rPr>
          <w:rFonts w:ascii="Times New Roman" w:hAnsi="Times New Roman"/>
          <w:color w:val="auto"/>
        </w:rPr>
        <w:t>2</w:t>
      </w:r>
      <w:r>
        <w:rPr>
          <w:rFonts w:hint="eastAsia"/>
          <w:color w:val="auto"/>
        </w:rPr>
        <w:t>、交银丰盈收益债券</w:t>
      </w:r>
      <w:r>
        <w:rPr>
          <w:rFonts w:ascii="Times New Roman" w:hAnsi="Times New Roman"/>
          <w:color w:val="auto"/>
        </w:rPr>
        <w:t>C</w:t>
      </w:r>
      <w:r>
        <w:rPr>
          <w:rFonts w:hint="eastAsia"/>
          <w:color w:val="auto"/>
        </w:rPr>
        <w:t>：</w:t>
      </w:r>
    </w:p>
    <w:p w:rsidR="00EC749F" w:rsidRDefault="00EC749F" w:rsidP="00EC749F">
      <w:pPr>
        <w:pStyle w:val="a0"/>
        <w:spacing w:line="360" w:lineRule="auto"/>
        <w:ind w:firstLine="480"/>
        <w:jc w:val="right"/>
        <w:rPr>
          <w:color w:val="000000"/>
          <w:sz w:val="24"/>
        </w:rPr>
      </w:pPr>
      <w:r>
        <w:rPr>
          <w:rFonts w:ascii="宋体" w:hAnsi="宋体" w:hint="eastAsia"/>
          <w:color w:val="000000"/>
          <w:sz w:val="24"/>
        </w:rPr>
        <w:t>单位：人民币元</w:t>
      </w:r>
    </w:p>
    <w:tbl>
      <w:tblPr>
        <w:tblW w:w="0" w:type="auto"/>
        <w:jc w:val="center"/>
        <w:tblCellMar>
          <w:left w:w="0" w:type="dxa"/>
          <w:right w:w="0" w:type="dxa"/>
        </w:tblCellMar>
        <w:tblLook w:val="04A0" w:firstRow="1" w:lastRow="0" w:firstColumn="1" w:lastColumn="0" w:noHBand="0" w:noVBand="1"/>
      </w:tblPr>
      <w:tblGrid>
        <w:gridCol w:w="1157"/>
        <w:gridCol w:w="1378"/>
        <w:gridCol w:w="1839"/>
        <w:gridCol w:w="1950"/>
        <w:gridCol w:w="1894"/>
        <w:gridCol w:w="1068"/>
      </w:tblGrid>
      <w:tr w:rsidR="00EC749F" w:rsidTr="00F92985">
        <w:trPr>
          <w:jc w:val="center"/>
        </w:trPr>
        <w:tc>
          <w:tcPr>
            <w:tcW w:w="115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749F" w:rsidRDefault="00EC749F" w:rsidP="00F92985">
            <w:pPr>
              <w:spacing w:before="29" w:line="288" w:lineRule="auto"/>
              <w:jc w:val="center"/>
              <w:rPr>
                <w:color w:val="000000"/>
                <w:sz w:val="24"/>
              </w:rPr>
            </w:pPr>
            <w:r>
              <w:rPr>
                <w:rFonts w:hint="eastAsia"/>
                <w:color w:val="000000"/>
                <w:sz w:val="24"/>
              </w:rPr>
              <w:t>年度</w:t>
            </w:r>
          </w:p>
        </w:tc>
        <w:tc>
          <w:tcPr>
            <w:tcW w:w="13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C749F" w:rsidRDefault="00EC749F" w:rsidP="00F92985">
            <w:pPr>
              <w:spacing w:before="29" w:line="288" w:lineRule="auto"/>
              <w:jc w:val="center"/>
              <w:rPr>
                <w:color w:val="000000"/>
                <w:sz w:val="24"/>
              </w:rPr>
            </w:pPr>
            <w:r>
              <w:rPr>
                <w:rFonts w:hint="eastAsia"/>
                <w:color w:val="000000"/>
                <w:sz w:val="24"/>
              </w:rPr>
              <w:t>每</w:t>
            </w:r>
            <w:r>
              <w:rPr>
                <w:rFonts w:hint="eastAsia"/>
                <w:color w:val="000000"/>
                <w:sz w:val="24"/>
              </w:rPr>
              <w:t>10</w:t>
            </w:r>
            <w:r>
              <w:rPr>
                <w:rFonts w:hint="eastAsia"/>
                <w:color w:val="000000"/>
                <w:sz w:val="24"/>
              </w:rPr>
              <w:t>份基金份额分红数</w:t>
            </w:r>
          </w:p>
        </w:tc>
        <w:tc>
          <w:tcPr>
            <w:tcW w:w="18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C749F" w:rsidRDefault="00EC749F" w:rsidP="00F92985">
            <w:pPr>
              <w:spacing w:before="29" w:line="288" w:lineRule="auto"/>
              <w:jc w:val="center"/>
              <w:rPr>
                <w:color w:val="000000"/>
                <w:sz w:val="24"/>
              </w:rPr>
            </w:pPr>
            <w:r>
              <w:rPr>
                <w:rFonts w:hint="eastAsia"/>
                <w:color w:val="000000"/>
                <w:sz w:val="24"/>
              </w:rPr>
              <w:t>现金形式发放总额</w:t>
            </w:r>
          </w:p>
        </w:tc>
        <w:tc>
          <w:tcPr>
            <w:tcW w:w="19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C749F" w:rsidRDefault="00EC749F" w:rsidP="00F92985">
            <w:pPr>
              <w:spacing w:before="29" w:line="288" w:lineRule="auto"/>
              <w:jc w:val="center"/>
              <w:rPr>
                <w:color w:val="000000"/>
                <w:sz w:val="24"/>
              </w:rPr>
            </w:pPr>
            <w:r>
              <w:rPr>
                <w:rFonts w:hint="eastAsia"/>
                <w:color w:val="000000"/>
                <w:sz w:val="24"/>
              </w:rPr>
              <w:t>再投资形式发放总额</w:t>
            </w:r>
          </w:p>
        </w:tc>
        <w:tc>
          <w:tcPr>
            <w:tcW w:w="18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C749F" w:rsidRDefault="00EC749F" w:rsidP="00F92985">
            <w:pPr>
              <w:spacing w:before="29" w:line="288" w:lineRule="auto"/>
              <w:jc w:val="center"/>
              <w:rPr>
                <w:color w:val="000000"/>
                <w:sz w:val="24"/>
              </w:rPr>
            </w:pPr>
            <w:r>
              <w:rPr>
                <w:rFonts w:hint="eastAsia"/>
                <w:color w:val="000000"/>
                <w:sz w:val="24"/>
              </w:rPr>
              <w:t>年度利润分配合计</w:t>
            </w:r>
          </w:p>
        </w:tc>
        <w:tc>
          <w:tcPr>
            <w:tcW w:w="10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C749F" w:rsidRDefault="00EC749F" w:rsidP="00F92985">
            <w:pPr>
              <w:spacing w:before="29" w:line="288" w:lineRule="auto"/>
              <w:jc w:val="center"/>
              <w:rPr>
                <w:color w:val="000000"/>
                <w:sz w:val="24"/>
              </w:rPr>
            </w:pPr>
            <w:r>
              <w:rPr>
                <w:rFonts w:hint="eastAsia"/>
                <w:color w:val="000000"/>
                <w:sz w:val="24"/>
              </w:rPr>
              <w:t>备注</w:t>
            </w:r>
          </w:p>
        </w:tc>
      </w:tr>
      <w:tr w:rsidR="00EC749F" w:rsidTr="00F92985">
        <w:trPr>
          <w:jc w:val="center"/>
        </w:trPr>
        <w:tc>
          <w:tcPr>
            <w:tcW w:w="1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749F" w:rsidRDefault="00EC749F" w:rsidP="00F92985">
            <w:pPr>
              <w:jc w:val="center"/>
              <w:rPr>
                <w:szCs w:val="21"/>
              </w:rPr>
            </w:pPr>
            <w:r>
              <w:rPr>
                <w:rFonts w:hint="eastAsia"/>
                <w:color w:val="000000"/>
                <w:sz w:val="24"/>
              </w:rPr>
              <w:t>2018</w:t>
            </w:r>
            <w:r>
              <w:rPr>
                <w:rFonts w:hint="eastAsia"/>
                <w:color w:val="000000"/>
                <w:sz w:val="24"/>
              </w:rPr>
              <w:t>年</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49F" w:rsidRDefault="00EC749F" w:rsidP="00F92985">
            <w:pPr>
              <w:jc w:val="right"/>
            </w:pPr>
            <w:r>
              <w:rPr>
                <w:rFonts w:hint="eastAsia"/>
                <w:color w:val="000000"/>
                <w:sz w:val="24"/>
              </w:rPr>
              <w:t>-</w:t>
            </w:r>
          </w:p>
        </w:tc>
        <w:tc>
          <w:tcPr>
            <w:tcW w:w="1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49F" w:rsidRDefault="00EC749F" w:rsidP="00F92985">
            <w:pPr>
              <w:jc w:val="right"/>
            </w:pPr>
            <w:r>
              <w:rPr>
                <w:rFonts w:hint="eastAsia"/>
                <w:color w:val="000000"/>
                <w:sz w:val="24"/>
              </w:rPr>
              <w:t>-</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49F" w:rsidRDefault="00EC749F" w:rsidP="00F92985">
            <w:pPr>
              <w:jc w:val="right"/>
            </w:pPr>
            <w:r>
              <w:rPr>
                <w:rFonts w:hint="eastAsia"/>
                <w:color w:val="000000"/>
                <w:sz w:val="24"/>
              </w:rPr>
              <w:t>-</w:t>
            </w:r>
          </w:p>
        </w:tc>
        <w:tc>
          <w:tcPr>
            <w:tcW w:w="18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49F" w:rsidRDefault="00EC749F" w:rsidP="00F92985">
            <w:pPr>
              <w:jc w:val="right"/>
            </w:pPr>
            <w:r>
              <w:rPr>
                <w:rFonts w:hint="eastAsia"/>
                <w:color w:val="000000"/>
                <w:sz w:val="24"/>
              </w:rPr>
              <w:t>-</w:t>
            </w:r>
          </w:p>
        </w:tc>
        <w:tc>
          <w:tcPr>
            <w:tcW w:w="10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49F" w:rsidRDefault="00EC749F" w:rsidP="00F92985">
            <w:pPr>
              <w:jc w:val="left"/>
            </w:pPr>
            <w:r>
              <w:rPr>
                <w:rFonts w:hint="eastAsia"/>
                <w:color w:val="000000"/>
                <w:sz w:val="24"/>
              </w:rPr>
              <w:t>-</w:t>
            </w:r>
          </w:p>
        </w:tc>
      </w:tr>
      <w:tr w:rsidR="00EC749F" w:rsidTr="00F92985">
        <w:trPr>
          <w:jc w:val="center"/>
        </w:trPr>
        <w:tc>
          <w:tcPr>
            <w:tcW w:w="1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749F" w:rsidRDefault="00EC749F" w:rsidP="00F92985">
            <w:pPr>
              <w:jc w:val="center"/>
            </w:pPr>
            <w:r>
              <w:rPr>
                <w:rFonts w:hint="eastAsia"/>
                <w:color w:val="000000"/>
                <w:sz w:val="24"/>
              </w:rPr>
              <w:t>2017</w:t>
            </w:r>
            <w:r>
              <w:rPr>
                <w:rFonts w:hint="eastAsia"/>
                <w:color w:val="000000"/>
                <w:sz w:val="24"/>
              </w:rPr>
              <w:t>年</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49F" w:rsidRDefault="00EC749F" w:rsidP="00F92985">
            <w:pPr>
              <w:jc w:val="right"/>
            </w:pPr>
            <w:r>
              <w:rPr>
                <w:rFonts w:hint="eastAsia"/>
                <w:color w:val="000000"/>
                <w:sz w:val="24"/>
              </w:rPr>
              <w:t>-</w:t>
            </w:r>
          </w:p>
        </w:tc>
        <w:tc>
          <w:tcPr>
            <w:tcW w:w="1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49F" w:rsidRDefault="00EC749F" w:rsidP="00F92985">
            <w:pPr>
              <w:jc w:val="right"/>
            </w:pPr>
            <w:r>
              <w:rPr>
                <w:rFonts w:hint="eastAsia"/>
                <w:color w:val="000000"/>
                <w:sz w:val="24"/>
              </w:rPr>
              <w:t>-</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49F" w:rsidRDefault="00EC749F" w:rsidP="00F92985">
            <w:pPr>
              <w:jc w:val="right"/>
            </w:pPr>
            <w:r>
              <w:rPr>
                <w:rFonts w:hint="eastAsia"/>
                <w:color w:val="000000"/>
                <w:sz w:val="24"/>
              </w:rPr>
              <w:t>-</w:t>
            </w:r>
          </w:p>
        </w:tc>
        <w:tc>
          <w:tcPr>
            <w:tcW w:w="18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49F" w:rsidRDefault="00EC749F" w:rsidP="00F92985">
            <w:pPr>
              <w:jc w:val="right"/>
            </w:pPr>
            <w:r>
              <w:rPr>
                <w:rFonts w:hint="eastAsia"/>
                <w:color w:val="000000"/>
                <w:sz w:val="24"/>
              </w:rPr>
              <w:t>-</w:t>
            </w:r>
          </w:p>
        </w:tc>
        <w:tc>
          <w:tcPr>
            <w:tcW w:w="10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49F" w:rsidRDefault="00EC749F" w:rsidP="00F92985">
            <w:pPr>
              <w:jc w:val="left"/>
            </w:pPr>
            <w:r>
              <w:rPr>
                <w:rFonts w:hint="eastAsia"/>
                <w:color w:val="000000"/>
                <w:sz w:val="24"/>
              </w:rPr>
              <w:t>-</w:t>
            </w:r>
          </w:p>
        </w:tc>
      </w:tr>
      <w:tr w:rsidR="00EC749F" w:rsidTr="00F92985">
        <w:trPr>
          <w:jc w:val="center"/>
        </w:trPr>
        <w:tc>
          <w:tcPr>
            <w:tcW w:w="115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C749F" w:rsidRDefault="00EC749F" w:rsidP="00F92985">
            <w:pPr>
              <w:autoSpaceDE w:val="0"/>
              <w:autoSpaceDN w:val="0"/>
              <w:spacing w:before="29" w:line="288" w:lineRule="auto"/>
              <w:ind w:left="15"/>
              <w:jc w:val="center"/>
              <w:rPr>
                <w:color w:val="000000"/>
              </w:rPr>
            </w:pPr>
            <w:r>
              <w:rPr>
                <w:rFonts w:hint="eastAsia"/>
                <w:color w:val="000000"/>
                <w:sz w:val="24"/>
              </w:rPr>
              <w:t>合计</w:t>
            </w:r>
          </w:p>
        </w:tc>
        <w:tc>
          <w:tcPr>
            <w:tcW w:w="137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49F" w:rsidRDefault="00EC749F" w:rsidP="00F92985">
            <w:pPr>
              <w:autoSpaceDE w:val="0"/>
              <w:autoSpaceDN w:val="0"/>
              <w:spacing w:before="29" w:line="288" w:lineRule="auto"/>
              <w:ind w:left="15"/>
              <w:jc w:val="right"/>
              <w:rPr>
                <w:color w:val="000000"/>
                <w:sz w:val="24"/>
              </w:rPr>
            </w:pPr>
            <w:r>
              <w:rPr>
                <w:rFonts w:hint="eastAsia"/>
                <w:color w:val="000000"/>
                <w:sz w:val="24"/>
              </w:rPr>
              <w:t>-</w:t>
            </w:r>
          </w:p>
        </w:tc>
        <w:tc>
          <w:tcPr>
            <w:tcW w:w="18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49F" w:rsidRDefault="00EC749F" w:rsidP="00F92985">
            <w:pPr>
              <w:autoSpaceDE w:val="0"/>
              <w:autoSpaceDN w:val="0"/>
              <w:spacing w:before="29" w:line="288" w:lineRule="auto"/>
              <w:ind w:left="15"/>
              <w:jc w:val="right"/>
              <w:rPr>
                <w:rFonts w:ascii="等线" w:hAnsi="等线" w:cs="宋体"/>
                <w:color w:val="000000"/>
                <w:sz w:val="24"/>
              </w:rPr>
            </w:pPr>
            <w:r>
              <w:rPr>
                <w:rFonts w:hint="eastAsia"/>
                <w:color w:val="000000"/>
                <w:sz w:val="24"/>
              </w:rPr>
              <w:t>-</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49F" w:rsidRDefault="00EC749F" w:rsidP="00F92985">
            <w:pPr>
              <w:autoSpaceDE w:val="0"/>
              <w:autoSpaceDN w:val="0"/>
              <w:spacing w:before="29" w:line="288" w:lineRule="auto"/>
              <w:ind w:left="15"/>
              <w:jc w:val="right"/>
              <w:rPr>
                <w:color w:val="000000"/>
                <w:sz w:val="24"/>
              </w:rPr>
            </w:pPr>
            <w:r>
              <w:rPr>
                <w:rFonts w:hint="eastAsia"/>
                <w:color w:val="000000"/>
                <w:sz w:val="24"/>
              </w:rPr>
              <w:t>-</w:t>
            </w:r>
          </w:p>
        </w:tc>
        <w:tc>
          <w:tcPr>
            <w:tcW w:w="18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49F" w:rsidRDefault="00EC749F" w:rsidP="00F92985">
            <w:pPr>
              <w:autoSpaceDE w:val="0"/>
              <w:autoSpaceDN w:val="0"/>
              <w:spacing w:before="29" w:line="288" w:lineRule="auto"/>
              <w:ind w:left="15"/>
              <w:jc w:val="right"/>
              <w:rPr>
                <w:color w:val="000000"/>
                <w:sz w:val="24"/>
              </w:rPr>
            </w:pPr>
            <w:r>
              <w:rPr>
                <w:rFonts w:hint="eastAsia"/>
                <w:color w:val="000000"/>
                <w:sz w:val="24"/>
              </w:rPr>
              <w:t>-</w:t>
            </w:r>
          </w:p>
        </w:tc>
        <w:tc>
          <w:tcPr>
            <w:tcW w:w="10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C749F" w:rsidRDefault="00EC749F" w:rsidP="00F92985">
            <w:pPr>
              <w:autoSpaceDE w:val="0"/>
              <w:autoSpaceDN w:val="0"/>
              <w:spacing w:before="29" w:line="288" w:lineRule="auto"/>
              <w:ind w:left="15"/>
              <w:jc w:val="right"/>
              <w:rPr>
                <w:color w:val="000000"/>
                <w:sz w:val="24"/>
              </w:rPr>
            </w:pPr>
            <w:r>
              <w:rPr>
                <w:rFonts w:hint="eastAsia"/>
                <w:color w:val="00000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4144786"/>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9"/>
      <w:bookmarkEnd w:id="40"/>
      <w:bookmarkEnd w:id="41"/>
    </w:p>
    <w:p w:rsidR="00DB6EA0" w:rsidRPr="00DB6EA0" w:rsidRDefault="00DB6EA0" w:rsidP="00DB6EA0"/>
    <w:p w:rsidR="001A59F9" w:rsidRPr="0075406C" w:rsidRDefault="001A59F9" w:rsidP="0075406C">
      <w:pPr>
        <w:pStyle w:val="20"/>
        <w:spacing w:before="29" w:after="0" w:line="288" w:lineRule="auto"/>
        <w:rPr>
          <w:rFonts w:ascii="Times New Roman" w:hAnsi="Times New Roman"/>
          <w:kern w:val="0"/>
          <w:szCs w:val="24"/>
        </w:rPr>
      </w:pPr>
      <w:bookmarkStart w:id="42" w:name="_Toc361324855"/>
      <w:bookmarkStart w:id="43" w:name="_Toc4144787"/>
      <w:r w:rsidRPr="0075406C">
        <w:rPr>
          <w:rFonts w:ascii="Times New Roman" w:hAnsi="Times New Roman"/>
          <w:kern w:val="0"/>
          <w:szCs w:val="24"/>
        </w:rPr>
        <w:t xml:space="preserve">4.1 </w:t>
      </w:r>
      <w:r w:rsidRPr="0075406C">
        <w:rPr>
          <w:rFonts w:ascii="Times New Roman" w:hAnsi="Times New Roman" w:hint="eastAsia"/>
          <w:kern w:val="0"/>
          <w:szCs w:val="24"/>
        </w:rPr>
        <w:t>基金管理人及基金经理情况</w:t>
      </w:r>
      <w:bookmarkEnd w:id="42"/>
      <w:bookmarkEnd w:id="43"/>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F94E73" w:rsidRDefault="00E20E28">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截至报告期末，公司管理了包括货币型、债券型、保本混合型、普通混合型和股票型在内的</w:t>
      </w:r>
      <w:r w:rsidRPr="00A40DA7">
        <w:rPr>
          <w:kern w:val="0"/>
          <w:sz w:val="24"/>
        </w:rPr>
        <w:t>77</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F94E73">
        <w:tc>
          <w:tcPr>
            <w:tcW w:w="1276" w:type="dxa"/>
            <w:vAlign w:val="center"/>
          </w:tcPr>
          <w:p w:rsidR="00F94E73" w:rsidRDefault="00E20E28">
            <w:pPr>
              <w:jc w:val="center"/>
            </w:pPr>
            <w:r>
              <w:rPr>
                <w:color w:val="000000"/>
                <w:sz w:val="24"/>
              </w:rPr>
              <w:t>连端清</w:t>
            </w:r>
          </w:p>
        </w:tc>
        <w:tc>
          <w:tcPr>
            <w:tcW w:w="1134" w:type="dxa"/>
            <w:vAlign w:val="center"/>
          </w:tcPr>
          <w:p w:rsidR="00F94E73" w:rsidRDefault="00E20E28">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418" w:type="dxa"/>
            <w:vAlign w:val="center"/>
          </w:tcPr>
          <w:p w:rsidR="00F94E73" w:rsidRDefault="00E20E28">
            <w:pPr>
              <w:jc w:val="center"/>
            </w:pPr>
            <w:r>
              <w:rPr>
                <w:color w:val="000000"/>
                <w:sz w:val="24"/>
              </w:rPr>
              <w:t>2015-08-04</w:t>
            </w:r>
          </w:p>
        </w:tc>
        <w:tc>
          <w:tcPr>
            <w:tcW w:w="1275" w:type="dxa"/>
            <w:vAlign w:val="center"/>
          </w:tcPr>
          <w:p w:rsidR="00F94E73" w:rsidRDefault="00E20E28">
            <w:pPr>
              <w:jc w:val="center"/>
            </w:pPr>
            <w:r>
              <w:rPr>
                <w:color w:val="000000"/>
                <w:sz w:val="24"/>
              </w:rPr>
              <w:t>-</w:t>
            </w:r>
          </w:p>
        </w:tc>
        <w:tc>
          <w:tcPr>
            <w:tcW w:w="993" w:type="dxa"/>
            <w:vAlign w:val="center"/>
          </w:tcPr>
          <w:p w:rsidR="00F94E73" w:rsidRDefault="00E20E28">
            <w:pPr>
              <w:jc w:val="center"/>
            </w:pPr>
            <w:r>
              <w:rPr>
                <w:color w:val="000000"/>
                <w:sz w:val="24"/>
              </w:rPr>
              <w:t>5</w:t>
            </w:r>
            <w:r>
              <w:rPr>
                <w:color w:val="000000"/>
                <w:sz w:val="24"/>
              </w:rPr>
              <w:t>年</w:t>
            </w:r>
          </w:p>
        </w:tc>
        <w:tc>
          <w:tcPr>
            <w:tcW w:w="2902" w:type="dxa"/>
            <w:vAlign w:val="center"/>
          </w:tcPr>
          <w:p w:rsidR="00F94E73" w:rsidRDefault="00E20E28">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p>
        </w:tc>
      </w:tr>
      <w:tr w:rsidR="00F94E73">
        <w:tc>
          <w:tcPr>
            <w:tcW w:w="1276" w:type="dxa"/>
            <w:vAlign w:val="center"/>
          </w:tcPr>
          <w:p w:rsidR="00F94E73" w:rsidRDefault="00E20E28">
            <w:pPr>
              <w:jc w:val="center"/>
            </w:pPr>
            <w:r>
              <w:rPr>
                <w:color w:val="000000"/>
                <w:sz w:val="24"/>
              </w:rPr>
              <w:t>于海颖</w:t>
            </w:r>
          </w:p>
        </w:tc>
        <w:tc>
          <w:tcPr>
            <w:tcW w:w="1134" w:type="dxa"/>
            <w:vAlign w:val="center"/>
          </w:tcPr>
          <w:p w:rsidR="00F94E73" w:rsidRDefault="00E20E28">
            <w:pPr>
              <w:jc w:val="center"/>
            </w:pPr>
            <w:r>
              <w:rPr>
                <w:color w:val="000000"/>
                <w:sz w:val="24"/>
              </w:rPr>
              <w:t>交银增利债券、交银纯债债券发起、交银荣祥保本混合、交银定期支付月月丰债券、交银增强收益债券、交银强化回报债券、交银丰盈收益债券、交银荣鑫保本混合、交银增利增强债券、交银丰晟收益债券、交银裕如纯债债券的基金经理，公司固定收益（公募）投资总监</w:t>
            </w:r>
          </w:p>
        </w:tc>
        <w:tc>
          <w:tcPr>
            <w:tcW w:w="1418" w:type="dxa"/>
            <w:vAlign w:val="center"/>
          </w:tcPr>
          <w:p w:rsidR="00F94E73" w:rsidRDefault="00E20E28">
            <w:pPr>
              <w:jc w:val="center"/>
            </w:pPr>
            <w:r>
              <w:rPr>
                <w:color w:val="000000"/>
                <w:sz w:val="24"/>
              </w:rPr>
              <w:t>2016-12-29</w:t>
            </w:r>
          </w:p>
        </w:tc>
        <w:tc>
          <w:tcPr>
            <w:tcW w:w="1275" w:type="dxa"/>
            <w:vAlign w:val="center"/>
          </w:tcPr>
          <w:p w:rsidR="00F94E73" w:rsidRDefault="00E20E28">
            <w:pPr>
              <w:jc w:val="center"/>
            </w:pPr>
            <w:r>
              <w:rPr>
                <w:color w:val="000000"/>
                <w:sz w:val="24"/>
              </w:rPr>
              <w:t>-</w:t>
            </w:r>
          </w:p>
        </w:tc>
        <w:tc>
          <w:tcPr>
            <w:tcW w:w="993" w:type="dxa"/>
            <w:vAlign w:val="center"/>
          </w:tcPr>
          <w:p w:rsidR="00F94E73" w:rsidRDefault="00E20E28">
            <w:pPr>
              <w:jc w:val="center"/>
            </w:pPr>
            <w:r>
              <w:rPr>
                <w:color w:val="000000"/>
                <w:sz w:val="24"/>
              </w:rPr>
              <w:t>12</w:t>
            </w:r>
            <w:r>
              <w:rPr>
                <w:color w:val="000000"/>
                <w:sz w:val="24"/>
              </w:rPr>
              <w:t>年</w:t>
            </w:r>
          </w:p>
        </w:tc>
        <w:tc>
          <w:tcPr>
            <w:tcW w:w="2902" w:type="dxa"/>
            <w:vAlign w:val="center"/>
          </w:tcPr>
          <w:p w:rsidR="00F94E73" w:rsidRDefault="00E20E28">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p>
        </w:tc>
      </w:tr>
    </w:tbl>
    <w:p w:rsidR="00F94E73" w:rsidRDefault="00E20E28">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F94E73" w:rsidRDefault="00E20E28">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75406C" w:rsidRDefault="001A59F9" w:rsidP="0075406C">
      <w:pPr>
        <w:pStyle w:val="20"/>
        <w:spacing w:before="29" w:after="0" w:line="288" w:lineRule="auto"/>
        <w:rPr>
          <w:rFonts w:ascii="Times New Roman" w:hAnsi="Times New Roman"/>
          <w:kern w:val="0"/>
          <w:szCs w:val="24"/>
        </w:rPr>
      </w:pPr>
      <w:bookmarkStart w:id="44" w:name="_Toc225498256"/>
      <w:bookmarkStart w:id="45" w:name="_Toc361324856"/>
      <w:bookmarkStart w:id="46" w:name="_Toc4144788"/>
      <w:r w:rsidRPr="0075406C">
        <w:rPr>
          <w:rFonts w:ascii="Times New Roman" w:hAnsi="Times New Roman"/>
          <w:kern w:val="0"/>
          <w:szCs w:val="24"/>
        </w:rPr>
        <w:t xml:space="preserve">4.2 </w:t>
      </w:r>
      <w:r w:rsidRPr="0075406C">
        <w:rPr>
          <w:rFonts w:ascii="Times New Roman" w:hAnsi="Times New Roman" w:hint="eastAsia"/>
          <w:kern w:val="0"/>
          <w:szCs w:val="24"/>
        </w:rPr>
        <w:t>管理人对报告期内本基金运作遵规守信情况的说明</w:t>
      </w:r>
      <w:bookmarkEnd w:id="44"/>
      <w:bookmarkEnd w:id="45"/>
      <w:bookmarkEnd w:id="46"/>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5406C" w:rsidRDefault="001A59F9" w:rsidP="0075406C">
      <w:pPr>
        <w:pStyle w:val="20"/>
        <w:spacing w:before="29" w:after="0" w:line="288" w:lineRule="auto"/>
        <w:rPr>
          <w:rFonts w:ascii="Times New Roman" w:hAnsi="Times New Roman"/>
          <w:kern w:val="0"/>
          <w:szCs w:val="24"/>
        </w:rPr>
      </w:pPr>
      <w:bookmarkStart w:id="47" w:name="_Toc225498257"/>
      <w:bookmarkStart w:id="48" w:name="_Toc361324857"/>
      <w:bookmarkStart w:id="49" w:name="_Toc4144789"/>
      <w:r w:rsidRPr="0075406C">
        <w:rPr>
          <w:rFonts w:ascii="Times New Roman" w:hAnsi="Times New Roman"/>
          <w:kern w:val="0"/>
          <w:szCs w:val="24"/>
        </w:rPr>
        <w:t xml:space="preserve">4.3 </w:t>
      </w:r>
      <w:r w:rsidRPr="0075406C">
        <w:rPr>
          <w:rFonts w:ascii="Times New Roman" w:hAnsi="Times New Roman" w:hint="eastAsia"/>
          <w:kern w:val="0"/>
          <w:szCs w:val="24"/>
        </w:rPr>
        <w:t>管理人对报告期内公平交易情况的专项说明</w:t>
      </w:r>
      <w:bookmarkEnd w:id="47"/>
      <w:bookmarkEnd w:id="48"/>
      <w:bookmarkEnd w:id="49"/>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F94E73" w:rsidRDefault="00E20E28">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F94E73" w:rsidRDefault="00E20E28">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F94E73" w:rsidRDefault="00E20E28">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F94E73" w:rsidRDefault="00E20E28">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F94E73" w:rsidRDefault="00E20E28">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F94E73" w:rsidRDefault="00E20E28">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94E73" w:rsidRDefault="00E20E28">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F94E73" w:rsidRDefault="00E20E28">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5406C" w:rsidRDefault="001A59F9" w:rsidP="0075406C">
      <w:pPr>
        <w:pStyle w:val="20"/>
        <w:spacing w:before="29" w:after="0" w:line="288" w:lineRule="auto"/>
        <w:rPr>
          <w:rFonts w:ascii="Times New Roman" w:hAnsi="Times New Roman"/>
          <w:kern w:val="0"/>
          <w:szCs w:val="24"/>
        </w:rPr>
      </w:pPr>
      <w:bookmarkStart w:id="50" w:name="_Toc225498258"/>
      <w:bookmarkStart w:id="51" w:name="_Toc361324858"/>
      <w:bookmarkStart w:id="52" w:name="_Toc4144790"/>
      <w:r w:rsidRPr="0075406C">
        <w:rPr>
          <w:rFonts w:ascii="Times New Roman" w:hAnsi="Times New Roman"/>
          <w:kern w:val="0"/>
          <w:szCs w:val="24"/>
        </w:rPr>
        <w:t xml:space="preserve">4.4 </w:t>
      </w:r>
      <w:r w:rsidRPr="0075406C">
        <w:rPr>
          <w:rFonts w:ascii="Times New Roman" w:hAnsi="Times New Roman" w:hint="eastAsia"/>
          <w:kern w:val="0"/>
          <w:szCs w:val="24"/>
        </w:rPr>
        <w:t>管理人对报告期内基金的投资策略和业绩表现的说明</w:t>
      </w:r>
      <w:bookmarkEnd w:id="50"/>
      <w:bookmarkEnd w:id="51"/>
      <w:bookmarkEnd w:id="52"/>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F94E73" w:rsidRDefault="00E20E28">
      <w:pPr>
        <w:spacing w:before="29" w:line="288" w:lineRule="auto"/>
        <w:ind w:firstLineChars="200" w:firstLine="480"/>
        <w:rPr>
          <w:kern w:val="0"/>
          <w:sz w:val="24"/>
        </w:rPr>
      </w:pPr>
      <w:r>
        <w:rPr>
          <w:kern w:val="0"/>
          <w:sz w:val="24"/>
        </w:rPr>
        <w:t>2018</w:t>
      </w:r>
      <w:r>
        <w:rPr>
          <w:kern w:val="0"/>
          <w:sz w:val="24"/>
        </w:rPr>
        <w:t>年，主要受到中美贸易战冲击、表外融资规模收缩以及基建投资大幅下滑的影响，国内经济增速放缓，且下半年下行压力逐渐加大。</w:t>
      </w:r>
      <w:r>
        <w:rPr>
          <w:kern w:val="0"/>
          <w:sz w:val="24"/>
        </w:rPr>
        <w:t>2018</w:t>
      </w:r>
      <w:r>
        <w:rPr>
          <w:kern w:val="0"/>
          <w:sz w:val="24"/>
        </w:rPr>
        <w:t>年广义理财与银行同业业务的监管政策效应发酵，委贷与信托等表外融资大幅收缩，严重依赖表外融资的民企债务风险不断涌现。尽管在央行宽松货币政策护航下，商业银行加大表内信贷投放，但依然难以赶上表外融资收缩规模，</w:t>
      </w:r>
      <w:r>
        <w:rPr>
          <w:kern w:val="0"/>
          <w:sz w:val="24"/>
        </w:rPr>
        <w:t>2018</w:t>
      </w:r>
      <w:r>
        <w:rPr>
          <w:kern w:val="0"/>
          <w:sz w:val="24"/>
        </w:rPr>
        <w:t>年信贷利率持续高企。地方政府融资平台监管趋严，叠加表外融资收缩，从而导致</w:t>
      </w:r>
      <w:r>
        <w:rPr>
          <w:kern w:val="0"/>
          <w:sz w:val="24"/>
        </w:rPr>
        <w:t>2018</w:t>
      </w:r>
      <w:r>
        <w:rPr>
          <w:kern w:val="0"/>
          <w:sz w:val="24"/>
        </w:rPr>
        <w:t>年基建投资出现大幅下滑。同时中美贸易摩擦爆发，贸易战的外部冲击，不仅影响到我国的进出口，而且扰乱了经济参与者的预期。尽管受到</w:t>
      </w:r>
      <w:r>
        <w:rPr>
          <w:kern w:val="0"/>
          <w:sz w:val="24"/>
        </w:rPr>
        <w:t>“</w:t>
      </w:r>
      <w:r>
        <w:rPr>
          <w:kern w:val="0"/>
          <w:sz w:val="24"/>
        </w:rPr>
        <w:t>抢出口效应</w:t>
      </w:r>
      <w:r>
        <w:rPr>
          <w:kern w:val="0"/>
          <w:sz w:val="24"/>
        </w:rPr>
        <w:t>”</w:t>
      </w:r>
      <w:r>
        <w:rPr>
          <w:kern w:val="0"/>
          <w:sz w:val="24"/>
        </w:rPr>
        <w:t>影响，国内出口曾出现短暂冲高，但十一月起贸易战负面效应显现，出口已大幅下滑，十二月更是出现负增长。</w:t>
      </w:r>
    </w:p>
    <w:p w:rsidR="00F94E73" w:rsidRDefault="00E20E28">
      <w:pPr>
        <w:spacing w:before="29" w:line="288" w:lineRule="auto"/>
        <w:ind w:firstLineChars="200" w:firstLine="480"/>
        <w:rPr>
          <w:kern w:val="0"/>
          <w:sz w:val="24"/>
        </w:rPr>
      </w:pPr>
      <w:r>
        <w:rPr>
          <w:kern w:val="0"/>
          <w:sz w:val="24"/>
        </w:rPr>
        <w:t>为应对表外融资收缩与中美贸易战带来的负面冲击，</w:t>
      </w:r>
      <w:r>
        <w:rPr>
          <w:kern w:val="0"/>
          <w:sz w:val="24"/>
        </w:rPr>
        <w:t>2018</w:t>
      </w:r>
      <w:r>
        <w:rPr>
          <w:kern w:val="0"/>
          <w:sz w:val="24"/>
        </w:rPr>
        <w:t>年央行货币政策转向了中性偏松，通过多次降准释放了充沛的流动性。</w:t>
      </w:r>
      <w:r>
        <w:rPr>
          <w:kern w:val="0"/>
          <w:sz w:val="24"/>
        </w:rPr>
        <w:t>2018</w:t>
      </w:r>
      <w:r>
        <w:rPr>
          <w:kern w:val="0"/>
          <w:sz w:val="24"/>
        </w:rPr>
        <w:t>年一季度通过定向降准落地以及</w:t>
      </w:r>
      <w:r>
        <w:rPr>
          <w:kern w:val="0"/>
          <w:sz w:val="24"/>
        </w:rPr>
        <w:t>“</w:t>
      </w:r>
      <w:r>
        <w:rPr>
          <w:kern w:val="0"/>
          <w:sz w:val="24"/>
        </w:rPr>
        <w:t>临时准备金动用安排</w:t>
      </w:r>
      <w:r>
        <w:rPr>
          <w:kern w:val="0"/>
          <w:sz w:val="24"/>
        </w:rPr>
        <w:t>”</w:t>
      </w:r>
      <w:r>
        <w:rPr>
          <w:kern w:val="0"/>
          <w:sz w:val="24"/>
        </w:rPr>
        <w:t>释放了大量流动性。</w:t>
      </w:r>
      <w:r>
        <w:rPr>
          <w:kern w:val="0"/>
          <w:sz w:val="24"/>
        </w:rPr>
        <w:t>2018</w:t>
      </w:r>
      <w:r>
        <w:rPr>
          <w:kern w:val="0"/>
          <w:sz w:val="24"/>
        </w:rPr>
        <w:t>年二季度央行两次宣布降准，释放增量资金约</w:t>
      </w:r>
      <w:r>
        <w:rPr>
          <w:kern w:val="0"/>
          <w:sz w:val="24"/>
        </w:rPr>
        <w:t>1.1</w:t>
      </w:r>
      <w:r>
        <w:rPr>
          <w:kern w:val="0"/>
          <w:sz w:val="24"/>
        </w:rPr>
        <w:t>万亿。</w:t>
      </w:r>
      <w:r>
        <w:rPr>
          <w:kern w:val="0"/>
          <w:sz w:val="24"/>
        </w:rPr>
        <w:t>2018</w:t>
      </w:r>
      <w:r>
        <w:rPr>
          <w:kern w:val="0"/>
          <w:sz w:val="24"/>
        </w:rPr>
        <w:t>年下半年央行主要通过公开市场逆回购与</w:t>
      </w:r>
      <w:r>
        <w:rPr>
          <w:kern w:val="0"/>
          <w:sz w:val="24"/>
        </w:rPr>
        <w:t>MLF</w:t>
      </w:r>
      <w:r>
        <w:rPr>
          <w:kern w:val="0"/>
          <w:sz w:val="24"/>
        </w:rPr>
        <w:t>操作维持货币市场资金面宽松，同时努力疏通货币传导机制，引导宽松的货币市场流动性进入实体企业，但民企融资难与贵的问题短期内依然比较突出。</w:t>
      </w:r>
    </w:p>
    <w:p w:rsidR="00F94E73" w:rsidRDefault="00E20E28">
      <w:pPr>
        <w:spacing w:before="29" w:line="288" w:lineRule="auto"/>
        <w:ind w:firstLineChars="200" w:firstLine="480"/>
        <w:rPr>
          <w:kern w:val="0"/>
          <w:sz w:val="24"/>
        </w:rPr>
      </w:pPr>
      <w:r>
        <w:rPr>
          <w:kern w:val="0"/>
          <w:sz w:val="24"/>
        </w:rPr>
        <w:t>资金面上，受央行持续降准影响，</w:t>
      </w:r>
      <w:r>
        <w:rPr>
          <w:kern w:val="0"/>
          <w:sz w:val="24"/>
        </w:rPr>
        <w:t>2018</w:t>
      </w:r>
      <w:r>
        <w:rPr>
          <w:kern w:val="0"/>
          <w:sz w:val="24"/>
        </w:rPr>
        <w:t>年货币市场资金面非常宽松。十二月底</w:t>
      </w:r>
      <w:r>
        <w:rPr>
          <w:kern w:val="0"/>
          <w:sz w:val="24"/>
        </w:rPr>
        <w:t>R001</w:t>
      </w:r>
      <w:r>
        <w:rPr>
          <w:kern w:val="0"/>
          <w:sz w:val="24"/>
        </w:rPr>
        <w:t>较</w:t>
      </w:r>
      <w:r>
        <w:rPr>
          <w:kern w:val="0"/>
          <w:sz w:val="24"/>
        </w:rPr>
        <w:t>2017</w:t>
      </w:r>
      <w:r>
        <w:rPr>
          <w:kern w:val="0"/>
          <w:sz w:val="24"/>
        </w:rPr>
        <w:t>年底下降</w:t>
      </w:r>
      <w:r>
        <w:rPr>
          <w:kern w:val="0"/>
          <w:sz w:val="24"/>
        </w:rPr>
        <w:t>106BP</w:t>
      </w:r>
      <w:r>
        <w:rPr>
          <w:kern w:val="0"/>
          <w:sz w:val="24"/>
        </w:rPr>
        <w:t>以上。受资金持续宽松及银行同业投资规模收缩等影响，同业存款及存单利率大幅下行，且全年大部分时间内同业存款利率更低。十二月底股份制银行存单利率较</w:t>
      </w:r>
      <w:r>
        <w:rPr>
          <w:kern w:val="0"/>
          <w:sz w:val="24"/>
        </w:rPr>
        <w:t>2017</w:t>
      </w:r>
      <w:r>
        <w:rPr>
          <w:kern w:val="0"/>
          <w:sz w:val="24"/>
        </w:rPr>
        <w:t>年底下降</w:t>
      </w:r>
      <w:r>
        <w:rPr>
          <w:kern w:val="0"/>
          <w:sz w:val="24"/>
        </w:rPr>
        <w:t>230BP</w:t>
      </w:r>
      <w:r>
        <w:rPr>
          <w:kern w:val="0"/>
          <w:sz w:val="24"/>
        </w:rPr>
        <w:t>以上。受货币政策转向、资金面宽松叠加中美贸易战导致经济悲观预期加深等因素影响，</w:t>
      </w:r>
      <w:r>
        <w:rPr>
          <w:kern w:val="0"/>
          <w:sz w:val="24"/>
        </w:rPr>
        <w:t>2018</w:t>
      </w:r>
      <w:r>
        <w:rPr>
          <w:kern w:val="0"/>
          <w:sz w:val="24"/>
        </w:rPr>
        <w:t>年债市在年初回调至高位后，迎来了大涨行情。十二月底十年期国开债</w:t>
      </w:r>
      <w:r>
        <w:rPr>
          <w:kern w:val="0"/>
          <w:sz w:val="24"/>
        </w:rPr>
        <w:t>YTM</w:t>
      </w:r>
      <w:r>
        <w:rPr>
          <w:kern w:val="0"/>
          <w:sz w:val="24"/>
        </w:rPr>
        <w:t>较</w:t>
      </w:r>
      <w:r>
        <w:rPr>
          <w:kern w:val="0"/>
          <w:sz w:val="24"/>
        </w:rPr>
        <w:t>2017</w:t>
      </w:r>
      <w:r>
        <w:rPr>
          <w:kern w:val="0"/>
          <w:sz w:val="24"/>
        </w:rPr>
        <w:t>年底回落</w:t>
      </w:r>
      <w:r>
        <w:rPr>
          <w:kern w:val="0"/>
          <w:sz w:val="24"/>
        </w:rPr>
        <w:t>117BP</w:t>
      </w:r>
      <w:r>
        <w:rPr>
          <w:kern w:val="0"/>
          <w:sz w:val="24"/>
        </w:rPr>
        <w:t>以上，三年期</w:t>
      </w:r>
      <w:r>
        <w:rPr>
          <w:kern w:val="0"/>
          <w:sz w:val="24"/>
        </w:rPr>
        <w:t>AAA</w:t>
      </w:r>
      <w:r>
        <w:rPr>
          <w:kern w:val="0"/>
          <w:sz w:val="24"/>
        </w:rPr>
        <w:t>中票</w:t>
      </w:r>
      <w:r>
        <w:rPr>
          <w:kern w:val="0"/>
          <w:sz w:val="24"/>
        </w:rPr>
        <w:t>YTM</w:t>
      </w:r>
      <w:r>
        <w:rPr>
          <w:kern w:val="0"/>
          <w:sz w:val="24"/>
        </w:rPr>
        <w:t>较</w:t>
      </w:r>
      <w:r>
        <w:rPr>
          <w:kern w:val="0"/>
          <w:sz w:val="24"/>
        </w:rPr>
        <w:t>2017</w:t>
      </w:r>
      <w:r>
        <w:rPr>
          <w:kern w:val="0"/>
          <w:sz w:val="24"/>
        </w:rPr>
        <w:t>年底回落</w:t>
      </w:r>
      <w:r>
        <w:rPr>
          <w:kern w:val="0"/>
          <w:sz w:val="24"/>
        </w:rPr>
        <w:t>147BP</w:t>
      </w:r>
      <w:r>
        <w:rPr>
          <w:kern w:val="0"/>
          <w:sz w:val="24"/>
        </w:rPr>
        <w:t>以上。</w:t>
      </w:r>
    </w:p>
    <w:p w:rsidR="001A59F9" w:rsidRPr="00A40DA7" w:rsidRDefault="001A59F9" w:rsidP="00A40DA7">
      <w:pPr>
        <w:spacing w:before="29" w:line="288" w:lineRule="auto"/>
        <w:ind w:firstLineChars="200" w:firstLine="480"/>
        <w:rPr>
          <w:kern w:val="0"/>
          <w:sz w:val="24"/>
        </w:rPr>
      </w:pPr>
      <w:r w:rsidRPr="00A40DA7">
        <w:rPr>
          <w:kern w:val="0"/>
          <w:sz w:val="24"/>
        </w:rPr>
        <w:t>基金操作方面，报告期内本基金保持流动性以期满足基金份额持有人潜在赎回需求，择机调整组合杠杆与债券持仓，为持有人创造稳健的回报。</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5406C" w:rsidRDefault="001A59F9" w:rsidP="0075406C">
      <w:pPr>
        <w:pStyle w:val="20"/>
        <w:spacing w:before="29" w:after="0" w:line="288" w:lineRule="auto"/>
        <w:rPr>
          <w:rFonts w:ascii="Times New Roman" w:hAnsi="Times New Roman"/>
          <w:kern w:val="0"/>
          <w:szCs w:val="24"/>
        </w:rPr>
      </w:pPr>
      <w:bookmarkStart w:id="53" w:name="_Toc225498259"/>
      <w:bookmarkStart w:id="54" w:name="_Toc361324859"/>
      <w:bookmarkStart w:id="55" w:name="_Toc4144791"/>
      <w:r w:rsidRPr="0075406C">
        <w:rPr>
          <w:rFonts w:ascii="Times New Roman" w:hAnsi="Times New Roman"/>
          <w:kern w:val="0"/>
          <w:szCs w:val="24"/>
        </w:rPr>
        <w:t xml:space="preserve">4.5 </w:t>
      </w:r>
      <w:r w:rsidRPr="0075406C">
        <w:rPr>
          <w:rFonts w:ascii="Times New Roman" w:hAnsi="Times New Roman" w:hint="eastAsia"/>
          <w:kern w:val="0"/>
          <w:szCs w:val="24"/>
        </w:rPr>
        <w:t>管理人对宏观经济、证券市场及行业走势的简要展望</w:t>
      </w:r>
      <w:bookmarkEnd w:id="53"/>
      <w:bookmarkEnd w:id="54"/>
      <w:bookmarkEnd w:id="55"/>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2019</w:t>
      </w:r>
      <w:r w:rsidRPr="00A40DA7">
        <w:rPr>
          <w:kern w:val="0"/>
          <w:sz w:val="24"/>
        </w:rPr>
        <w:t>年，尽管中美重启贸易磋商预示着</w:t>
      </w:r>
      <w:r w:rsidRPr="00A40DA7">
        <w:rPr>
          <w:kern w:val="0"/>
          <w:sz w:val="24"/>
        </w:rPr>
        <w:t>2019</w:t>
      </w:r>
      <w:r w:rsidRPr="00A40DA7">
        <w:rPr>
          <w:kern w:val="0"/>
          <w:sz w:val="24"/>
        </w:rPr>
        <w:t>年一季度的中美贸易谈判有望朝着向好的方向进展，但是</w:t>
      </w:r>
      <w:r w:rsidRPr="00A40DA7">
        <w:rPr>
          <w:kern w:val="0"/>
          <w:sz w:val="24"/>
        </w:rPr>
        <w:t>2018</w:t>
      </w:r>
      <w:r w:rsidRPr="00A40DA7">
        <w:rPr>
          <w:kern w:val="0"/>
          <w:sz w:val="24"/>
        </w:rPr>
        <w:t>年贸易战带来的负面冲击短期仍难消除，而且美欧实体经济也在走弱，因此出口对国内经济增长的拖累估计短期内难以逆转。政策层面上，中央经济政策托底工作进一步增强。十二月中央经济工作会议提出要加大积极财政政策力度，解决好民企融资问题，加快经济体制改革等措施。十二月央行四季度货币政策例会指出</w:t>
      </w:r>
      <w:r w:rsidRPr="00A40DA7">
        <w:rPr>
          <w:kern w:val="0"/>
          <w:sz w:val="24"/>
        </w:rPr>
        <w:t>“</w:t>
      </w:r>
      <w:r w:rsidRPr="00A40DA7">
        <w:rPr>
          <w:kern w:val="0"/>
          <w:sz w:val="24"/>
        </w:rPr>
        <w:t>加大逆周期调节的力度</w:t>
      </w:r>
      <w:r w:rsidRPr="00A40DA7">
        <w:rPr>
          <w:kern w:val="0"/>
          <w:sz w:val="24"/>
        </w:rPr>
        <w:t>”</w:t>
      </w:r>
      <w:r w:rsidRPr="00A40DA7">
        <w:rPr>
          <w:kern w:val="0"/>
          <w:sz w:val="24"/>
        </w:rPr>
        <w:t>，并且已在</w:t>
      </w:r>
      <w:r w:rsidRPr="00A40DA7">
        <w:rPr>
          <w:kern w:val="0"/>
          <w:sz w:val="24"/>
        </w:rPr>
        <w:t>2019</w:t>
      </w:r>
      <w:r w:rsidRPr="00A40DA7">
        <w:rPr>
          <w:kern w:val="0"/>
          <w:sz w:val="24"/>
        </w:rPr>
        <w:t>年初宣布全面降准一个百分点。预计短期内经济惯性下行压力依然较大，年内经济下探寻底将与稳增长政策加码赛跑。预计央行可能维持宽松货币政策，发挥逆周期调节作用。我们将密切关注中美贸易谈判的进展、政府经济政策动态以及美欧经济走势。组合管理方面，本基金将紧密跟踪研判宏观经济走势，密切跟踪央行货币政策操作与监管政策动态，同时严格管控风险，积极跟踪把握市场机会，努力为份额持有人创造稳健的回报。</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5406C" w:rsidRDefault="001A59F9" w:rsidP="0075406C">
      <w:pPr>
        <w:pStyle w:val="20"/>
        <w:spacing w:before="29" w:after="0" w:line="288" w:lineRule="auto"/>
        <w:rPr>
          <w:rFonts w:ascii="Times New Roman" w:hAnsi="Times New Roman"/>
          <w:kern w:val="0"/>
          <w:szCs w:val="24"/>
        </w:rPr>
      </w:pPr>
      <w:bookmarkStart w:id="56" w:name="_Toc247959456"/>
      <w:bookmarkStart w:id="57" w:name="_Toc245801806"/>
      <w:bookmarkStart w:id="58" w:name="_Toc361324860"/>
      <w:bookmarkStart w:id="59" w:name="_Toc4144792"/>
      <w:r w:rsidRPr="0075406C">
        <w:rPr>
          <w:rFonts w:ascii="Times New Roman" w:hAnsi="Times New Roman"/>
          <w:kern w:val="0"/>
          <w:szCs w:val="24"/>
        </w:rPr>
        <w:t xml:space="preserve">4.6 </w:t>
      </w:r>
      <w:r w:rsidRPr="0075406C">
        <w:rPr>
          <w:rFonts w:ascii="Times New Roman" w:hAnsi="Times New Roman" w:hint="eastAsia"/>
          <w:kern w:val="0"/>
          <w:szCs w:val="24"/>
        </w:rPr>
        <w:t>管理人内部有关本基金的监察稽核工作情况</w:t>
      </w:r>
      <w:bookmarkEnd w:id="56"/>
      <w:bookmarkEnd w:id="57"/>
      <w:bookmarkEnd w:id="58"/>
      <w:bookmarkEnd w:id="59"/>
    </w:p>
    <w:p w:rsidR="00F94E73" w:rsidRDefault="00E20E28">
      <w:pPr>
        <w:spacing w:before="29" w:line="288" w:lineRule="auto"/>
        <w:ind w:firstLineChars="200" w:firstLine="480"/>
        <w:rPr>
          <w:kern w:val="0"/>
          <w:sz w:val="24"/>
        </w:rPr>
      </w:pPr>
      <w:r>
        <w:rPr>
          <w:kern w:val="0"/>
          <w:sz w:val="24"/>
        </w:rPr>
        <w:t>2018</w:t>
      </w:r>
      <w:r>
        <w:rPr>
          <w:kern w:val="0"/>
          <w:sz w:val="24"/>
        </w:rPr>
        <w:t>年度，根据《证券投资基金法》、《关于规范金融机构资产管理业务的指导意见》等法律法规及有关要求，本基金管理人诚实守信、勤勉尽责，依法履行基金管理人职责，落实风险控制，强化合规管理职能，确保基金管理业务运作的安全、规范，保护基金投资人的合法权益。</w:t>
      </w:r>
    </w:p>
    <w:p w:rsidR="00F94E73" w:rsidRDefault="00E20E28">
      <w:pPr>
        <w:spacing w:before="29" w:line="288" w:lineRule="auto"/>
        <w:ind w:firstLineChars="200" w:firstLine="480"/>
        <w:rPr>
          <w:kern w:val="0"/>
          <w:sz w:val="24"/>
        </w:rPr>
      </w:pPr>
      <w:r>
        <w:rPr>
          <w:kern w:val="0"/>
          <w:sz w:val="24"/>
        </w:rPr>
        <w:t>本报告期内，本基金管理人为了确保公司业务的规范运作，主要做了以下工作：</w:t>
      </w:r>
    </w:p>
    <w:p w:rsidR="00F94E73" w:rsidRDefault="00E20E28">
      <w:pPr>
        <w:spacing w:before="29" w:line="288" w:lineRule="auto"/>
        <w:ind w:firstLineChars="200" w:firstLine="480"/>
        <w:rPr>
          <w:kern w:val="0"/>
          <w:sz w:val="24"/>
        </w:rPr>
      </w:pPr>
      <w:r>
        <w:rPr>
          <w:kern w:val="0"/>
          <w:sz w:val="24"/>
        </w:rPr>
        <w:t>（一）持续跟进年内新法规落实推进工作，重点跟进资管新规及配套细则等重要新规落实情况，不断推动相关制度流程的建立、健全和完善。</w:t>
      </w:r>
    </w:p>
    <w:p w:rsidR="00F94E73" w:rsidRDefault="00E20E28">
      <w:pPr>
        <w:spacing w:before="29" w:line="288" w:lineRule="auto"/>
        <w:ind w:firstLineChars="200" w:firstLine="480"/>
        <w:rPr>
          <w:kern w:val="0"/>
          <w:sz w:val="24"/>
        </w:rPr>
      </w:pPr>
      <w:r>
        <w:rPr>
          <w:kern w:val="0"/>
          <w:sz w:val="24"/>
        </w:rPr>
        <w:t>公司一直高度重视新法规落实推进工作，重点加强了对资管新规及配套细则等重要新规落实跟踪力度：一是要求新业务开展要符合新规要求，业务按照新规引导的方向推进、发展；二是要求稳妥推进存量产品的整改工作，深入理解新规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F94E73" w:rsidRDefault="00E20E28">
      <w:pPr>
        <w:spacing w:before="29" w:line="288" w:lineRule="auto"/>
        <w:ind w:firstLineChars="200" w:firstLine="480"/>
        <w:rPr>
          <w:kern w:val="0"/>
          <w:sz w:val="24"/>
        </w:rPr>
      </w:pPr>
      <w:r>
        <w:rPr>
          <w:kern w:val="0"/>
          <w:sz w:val="24"/>
        </w:rPr>
        <w:t>（二）继续深化全面风险管理，提高风险控制有效性。</w:t>
      </w:r>
    </w:p>
    <w:p w:rsidR="00F94E73" w:rsidRDefault="00E20E28">
      <w:pPr>
        <w:spacing w:before="29" w:line="288" w:lineRule="auto"/>
        <w:ind w:firstLineChars="200" w:firstLine="480"/>
        <w:rPr>
          <w:kern w:val="0"/>
          <w:sz w:val="24"/>
        </w:rPr>
      </w:pPr>
      <w:r>
        <w:rPr>
          <w:kern w:val="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F94E73" w:rsidRDefault="00E20E28">
      <w:pPr>
        <w:spacing w:before="29" w:line="288" w:lineRule="auto"/>
        <w:ind w:firstLineChars="200" w:firstLine="480"/>
        <w:rPr>
          <w:kern w:val="0"/>
          <w:sz w:val="24"/>
        </w:rPr>
      </w:pPr>
      <w:r>
        <w:rPr>
          <w:kern w:val="0"/>
          <w:sz w:val="24"/>
        </w:rPr>
        <w:t>（三）全面开展内部监督检查，强化公司内部控制。</w:t>
      </w:r>
    </w:p>
    <w:p w:rsidR="00F94E73" w:rsidRDefault="00E20E28">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F94E73" w:rsidRDefault="00E20E28">
      <w:pPr>
        <w:spacing w:before="29" w:line="288" w:lineRule="auto"/>
        <w:ind w:firstLineChars="200" w:firstLine="480"/>
        <w:rPr>
          <w:kern w:val="0"/>
          <w:sz w:val="24"/>
        </w:rPr>
      </w:pPr>
      <w:r>
        <w:rPr>
          <w:kern w:val="0"/>
          <w:sz w:val="24"/>
        </w:rPr>
        <w:t>（四）围绕行业热点、难点、重点问题，强化培训教育，持续提高全员风险合规意识。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规教育工作。公司围绕行业热点、重点、难点问题，组织开展了多场培训工作，加深了员工对新法规的理解及强化其风险合规意识，提高了员工内部控制、风险管理的技能和水平，公司内部控制和风险管理基础得到进一步的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5406C" w:rsidRDefault="001A59F9" w:rsidP="0075406C">
      <w:pPr>
        <w:pStyle w:val="20"/>
        <w:spacing w:before="29" w:after="0" w:line="288" w:lineRule="auto"/>
        <w:rPr>
          <w:rFonts w:ascii="Times New Roman" w:hAnsi="Times New Roman"/>
          <w:kern w:val="0"/>
          <w:szCs w:val="24"/>
        </w:rPr>
      </w:pPr>
      <w:bookmarkStart w:id="60" w:name="_Toc247959457"/>
      <w:bookmarkStart w:id="61" w:name="_Toc225570083"/>
      <w:bookmarkStart w:id="62" w:name="_Toc361324861"/>
      <w:bookmarkStart w:id="63" w:name="_Toc4144793"/>
      <w:r w:rsidRPr="0075406C">
        <w:rPr>
          <w:rFonts w:ascii="Times New Roman" w:hAnsi="Times New Roman"/>
          <w:kern w:val="0"/>
          <w:szCs w:val="24"/>
        </w:rPr>
        <w:t xml:space="preserve">4.7 </w:t>
      </w:r>
      <w:r w:rsidRPr="0075406C">
        <w:rPr>
          <w:rFonts w:ascii="Times New Roman" w:hAnsi="Times New Roman" w:hint="eastAsia"/>
          <w:kern w:val="0"/>
          <w:szCs w:val="24"/>
        </w:rPr>
        <w:t>管理人对报告期内基金估值程序等事项的说明</w:t>
      </w:r>
      <w:bookmarkEnd w:id="60"/>
      <w:bookmarkEnd w:id="61"/>
      <w:bookmarkEnd w:id="62"/>
      <w:bookmarkEnd w:id="63"/>
    </w:p>
    <w:p w:rsidR="00F94E73" w:rsidRDefault="00E20E28">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F94E73" w:rsidRDefault="00E20E28">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75406C" w:rsidRDefault="00BB731C" w:rsidP="0075406C">
      <w:pPr>
        <w:pStyle w:val="20"/>
        <w:spacing w:before="29" w:after="0" w:line="288" w:lineRule="auto"/>
        <w:rPr>
          <w:rFonts w:ascii="Times New Roman" w:hAnsi="Times New Roman"/>
          <w:kern w:val="0"/>
          <w:szCs w:val="24"/>
        </w:rPr>
      </w:pPr>
      <w:bookmarkStart w:id="64" w:name="_Toc247959458"/>
      <w:bookmarkStart w:id="65" w:name="_Toc225570084"/>
      <w:bookmarkStart w:id="66" w:name="_Toc361324862"/>
      <w:bookmarkStart w:id="67" w:name="_Toc4144794"/>
      <w:r w:rsidRPr="0075406C">
        <w:rPr>
          <w:rFonts w:ascii="Times New Roman" w:hAnsi="Times New Roman"/>
          <w:kern w:val="0"/>
          <w:szCs w:val="24"/>
        </w:rPr>
        <w:t>4.</w:t>
      </w:r>
      <w:r w:rsidRPr="0075406C">
        <w:rPr>
          <w:rFonts w:ascii="Times New Roman" w:hAnsi="Times New Roman" w:hint="eastAsia"/>
          <w:kern w:val="0"/>
          <w:szCs w:val="24"/>
        </w:rPr>
        <w:t>8</w:t>
      </w:r>
      <w:r w:rsidRPr="0075406C">
        <w:rPr>
          <w:rFonts w:ascii="Times New Roman" w:hAnsi="Times New Roman"/>
          <w:kern w:val="0"/>
          <w:szCs w:val="24"/>
        </w:rPr>
        <w:t>管理人对报告期内基金利润分配情况的说明</w:t>
      </w:r>
      <w:bookmarkEnd w:id="64"/>
      <w:bookmarkEnd w:id="65"/>
      <w:bookmarkEnd w:id="66"/>
      <w:bookmarkEnd w:id="67"/>
    </w:p>
    <w:p w:rsidR="00BB731C" w:rsidRPr="00BB731C" w:rsidRDefault="00BB731C" w:rsidP="00BB731C">
      <w:pPr>
        <w:spacing w:before="29" w:line="288" w:lineRule="auto"/>
        <w:ind w:firstLineChars="200" w:firstLine="480"/>
        <w:rPr>
          <w:kern w:val="0"/>
          <w:sz w:val="24"/>
        </w:rPr>
      </w:pPr>
      <w:r w:rsidRPr="00BB731C">
        <w:rPr>
          <w:kern w:val="0"/>
          <w:sz w:val="24"/>
        </w:rPr>
        <w:t>本基金本报告期内未进行利润分配。</w:t>
      </w:r>
    </w:p>
    <w:p w:rsidR="00BB731C" w:rsidRPr="00A4203E" w:rsidRDefault="00BB731C" w:rsidP="00BB731C">
      <w:pPr>
        <w:spacing w:line="360" w:lineRule="auto"/>
        <w:ind w:firstLineChars="200" w:firstLine="420"/>
        <w:rPr>
          <w:rFonts w:eastAsiaTheme="minorEastAsia"/>
          <w:color w:val="000000"/>
          <w:szCs w:val="21"/>
        </w:rPr>
      </w:pPr>
    </w:p>
    <w:p w:rsidR="00BB731C" w:rsidRPr="0075406C" w:rsidRDefault="00BB731C" w:rsidP="0075406C">
      <w:pPr>
        <w:pStyle w:val="20"/>
        <w:spacing w:before="29" w:after="0" w:line="288" w:lineRule="auto"/>
        <w:rPr>
          <w:rFonts w:ascii="Times New Roman" w:hAnsi="Times New Roman"/>
          <w:kern w:val="0"/>
          <w:szCs w:val="24"/>
        </w:rPr>
      </w:pPr>
      <w:bookmarkStart w:id="68" w:name="_Toc4144795"/>
      <w:r w:rsidRPr="0075406C">
        <w:rPr>
          <w:rFonts w:ascii="Times New Roman" w:hAnsi="Times New Roman"/>
          <w:kern w:val="0"/>
          <w:szCs w:val="24"/>
        </w:rPr>
        <w:t>4.9</w:t>
      </w:r>
      <w:r w:rsidRPr="0075406C">
        <w:rPr>
          <w:rFonts w:ascii="Times New Roman" w:hAnsi="Times New Roman" w:hint="eastAsia"/>
          <w:kern w:val="0"/>
          <w:szCs w:val="24"/>
        </w:rPr>
        <w:t>报告期内管理人对本基金持有人数或基金资产净值预警情形的说明</w:t>
      </w:r>
      <w:bookmarkEnd w:id="68"/>
    </w:p>
    <w:p w:rsidR="00BB731C" w:rsidRPr="00BB731C" w:rsidRDefault="00BB731C" w:rsidP="00BB731C">
      <w:pPr>
        <w:spacing w:before="29" w:line="288" w:lineRule="auto"/>
        <w:ind w:firstLineChars="200" w:firstLine="480"/>
        <w:rPr>
          <w:kern w:val="0"/>
          <w:sz w:val="24"/>
        </w:rPr>
      </w:pPr>
      <w:r w:rsidRPr="00BB731C">
        <w:rPr>
          <w:kern w:val="0"/>
          <w:sz w:val="24"/>
        </w:rPr>
        <w:t>本基金本报告期内曾连续六十个工作日以上出现基金资产净值低于</w:t>
      </w:r>
      <w:r w:rsidRPr="00BB731C">
        <w:rPr>
          <w:kern w:val="0"/>
          <w:sz w:val="24"/>
        </w:rPr>
        <w:t>5000</w:t>
      </w:r>
      <w:r w:rsidRPr="00BB731C">
        <w:rPr>
          <w:kern w:val="0"/>
          <w:sz w:val="24"/>
        </w:rPr>
        <w:t>万元的情形，截至本报告期末，本基金基金资产净值仍低于</w:t>
      </w:r>
      <w:r w:rsidRPr="00BB731C">
        <w:rPr>
          <w:kern w:val="0"/>
          <w:sz w:val="24"/>
        </w:rPr>
        <w:t>5000</w:t>
      </w:r>
      <w:r w:rsidRPr="00BB731C">
        <w:rPr>
          <w:kern w:val="0"/>
          <w:sz w:val="24"/>
        </w:rPr>
        <w:t>万元。</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4144796"/>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9"/>
      <w:bookmarkEnd w:id="70"/>
      <w:bookmarkEnd w:id="71"/>
    </w:p>
    <w:p w:rsidR="00DB6EA0" w:rsidRPr="00DB6EA0" w:rsidRDefault="00DB6EA0" w:rsidP="00DB6EA0"/>
    <w:p w:rsidR="001A59F9" w:rsidRPr="0075406C" w:rsidRDefault="001A59F9" w:rsidP="0075406C">
      <w:pPr>
        <w:pStyle w:val="20"/>
        <w:spacing w:before="29" w:after="0" w:line="288" w:lineRule="auto"/>
        <w:rPr>
          <w:rFonts w:ascii="Times New Roman" w:hAnsi="Times New Roman"/>
          <w:kern w:val="0"/>
          <w:szCs w:val="24"/>
        </w:rPr>
      </w:pPr>
      <w:bookmarkStart w:id="72" w:name="_Toc225498264"/>
      <w:bookmarkStart w:id="73" w:name="_Toc361324865"/>
      <w:bookmarkStart w:id="74" w:name="_Toc4144797"/>
      <w:r w:rsidRPr="0075406C">
        <w:rPr>
          <w:rFonts w:ascii="Times New Roman" w:hAnsi="Times New Roman"/>
          <w:kern w:val="0"/>
          <w:szCs w:val="24"/>
        </w:rPr>
        <w:t xml:space="preserve">5.1 </w:t>
      </w:r>
      <w:r w:rsidRPr="0075406C">
        <w:rPr>
          <w:rFonts w:ascii="Times New Roman" w:hAnsi="Times New Roman" w:hint="eastAsia"/>
          <w:kern w:val="0"/>
          <w:szCs w:val="24"/>
        </w:rPr>
        <w:t>报告期内本基金托管人遵规守信情况声明</w:t>
      </w:r>
      <w:bookmarkEnd w:id="72"/>
      <w:bookmarkEnd w:id="73"/>
      <w:bookmarkEnd w:id="74"/>
    </w:p>
    <w:p w:rsidR="006103DE" w:rsidRDefault="006103DE" w:rsidP="00E01E48">
      <w:pPr>
        <w:spacing w:line="360" w:lineRule="auto"/>
        <w:ind w:firstLineChars="200" w:firstLine="480"/>
        <w:rPr>
          <w:kern w:val="0"/>
          <w:sz w:val="24"/>
        </w:rPr>
      </w:pPr>
      <w:r w:rsidRPr="006103DE">
        <w:rPr>
          <w:rFonts w:hint="eastAsia"/>
          <w:kern w:val="0"/>
          <w:sz w:val="24"/>
        </w:rPr>
        <w:t>作为本基金的托管人，中信银行严格遵守了《证券投资基金法》及其他有关法律法规、基金合同和托管协议的规定，对交银施罗德丰盈收益债券型证券投资基金</w:t>
      </w:r>
      <w:r w:rsidRPr="006103DE">
        <w:rPr>
          <w:rFonts w:hint="eastAsia"/>
          <w:kern w:val="0"/>
          <w:sz w:val="24"/>
        </w:rPr>
        <w:t>2018</w:t>
      </w:r>
      <w:r w:rsidRPr="006103DE">
        <w:rPr>
          <w:rFonts w:hint="eastAsia"/>
          <w:kern w:val="0"/>
          <w:sz w:val="24"/>
        </w:rPr>
        <w:t>年度的投资运作，进行了认真、独立的会计核算和必要的投资监督，履行了托管人的义务，不存在任何损害基金份额持有人利益的行为。</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75406C" w:rsidRDefault="001A59F9" w:rsidP="0075406C">
      <w:pPr>
        <w:pStyle w:val="20"/>
        <w:spacing w:before="29" w:after="0" w:line="288" w:lineRule="auto"/>
        <w:rPr>
          <w:rFonts w:ascii="Times New Roman" w:hAnsi="Times New Roman"/>
          <w:kern w:val="0"/>
          <w:szCs w:val="24"/>
        </w:rPr>
      </w:pPr>
      <w:bookmarkStart w:id="75" w:name="_Toc225498265"/>
      <w:bookmarkStart w:id="76" w:name="_Toc361324866"/>
      <w:bookmarkStart w:id="77" w:name="_Toc4144798"/>
      <w:r w:rsidRPr="0075406C">
        <w:rPr>
          <w:rFonts w:ascii="Times New Roman" w:hAnsi="Times New Roman"/>
          <w:kern w:val="0"/>
          <w:szCs w:val="24"/>
        </w:rPr>
        <w:t xml:space="preserve">5.2 </w:t>
      </w:r>
      <w:r w:rsidRPr="0075406C">
        <w:rPr>
          <w:rFonts w:ascii="Times New Roman" w:hAnsi="Times New Roman" w:hint="eastAsia"/>
          <w:kern w:val="0"/>
          <w:szCs w:val="24"/>
        </w:rPr>
        <w:t>托管人对报告期内本基金投资运作遵规守信、净值计算、利润分配等情况的</w:t>
      </w:r>
      <w:bookmarkEnd w:id="75"/>
      <w:r w:rsidRPr="0075406C">
        <w:rPr>
          <w:rFonts w:ascii="Times New Roman" w:hAnsi="Times New Roman" w:hint="eastAsia"/>
          <w:kern w:val="0"/>
          <w:szCs w:val="24"/>
        </w:rPr>
        <w:t>说明</w:t>
      </w:r>
      <w:bookmarkEnd w:id="76"/>
      <w:bookmarkEnd w:id="77"/>
    </w:p>
    <w:p w:rsidR="001A59F9" w:rsidRPr="00A40DA7" w:rsidRDefault="001A59F9" w:rsidP="00A40DA7">
      <w:pPr>
        <w:spacing w:before="29" w:line="288" w:lineRule="auto"/>
        <w:ind w:firstLineChars="200" w:firstLine="480"/>
        <w:rPr>
          <w:kern w:val="0"/>
          <w:sz w:val="24"/>
        </w:rPr>
      </w:pPr>
      <w:r w:rsidRPr="00A40DA7">
        <w:rPr>
          <w:kern w:val="0"/>
          <w:sz w:val="24"/>
        </w:rPr>
        <w:t>本托管人认为，交银施罗德基金管理有限公司在交银施罗德丰盈收益债券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75406C" w:rsidRDefault="001A59F9" w:rsidP="0075406C">
      <w:pPr>
        <w:pStyle w:val="20"/>
        <w:spacing w:before="29" w:after="0" w:line="288" w:lineRule="auto"/>
        <w:rPr>
          <w:rFonts w:ascii="Times New Roman" w:hAnsi="Times New Roman"/>
          <w:kern w:val="0"/>
          <w:szCs w:val="24"/>
        </w:rPr>
      </w:pPr>
      <w:bookmarkStart w:id="78" w:name="_Toc225498266"/>
      <w:bookmarkStart w:id="79" w:name="_Toc361324867"/>
      <w:bookmarkStart w:id="80" w:name="_Toc4144799"/>
      <w:r w:rsidRPr="0075406C">
        <w:rPr>
          <w:rFonts w:ascii="Times New Roman" w:hAnsi="Times New Roman"/>
          <w:kern w:val="0"/>
          <w:szCs w:val="24"/>
        </w:rPr>
        <w:t xml:space="preserve">5.3 </w:t>
      </w:r>
      <w:r w:rsidRPr="0075406C">
        <w:rPr>
          <w:rFonts w:ascii="Times New Roman" w:hAnsi="Times New Roman" w:hint="eastAsia"/>
          <w:kern w:val="0"/>
          <w:szCs w:val="24"/>
        </w:rPr>
        <w:t>托管人对本年度报告中财务信息等内容的真实、准确和完整发表意见</w:t>
      </w:r>
      <w:bookmarkEnd w:id="78"/>
      <w:bookmarkEnd w:id="79"/>
      <w:bookmarkEnd w:id="80"/>
    </w:p>
    <w:p w:rsidR="001A59F9" w:rsidRDefault="001A59F9" w:rsidP="00A40DA7">
      <w:pPr>
        <w:spacing w:before="29" w:line="288" w:lineRule="auto"/>
        <w:ind w:firstLineChars="200" w:firstLine="480"/>
        <w:rPr>
          <w:kern w:val="0"/>
          <w:sz w:val="24"/>
        </w:rPr>
      </w:pPr>
      <w:r w:rsidRPr="00A40DA7">
        <w:rPr>
          <w:kern w:val="0"/>
          <w:sz w:val="24"/>
        </w:rPr>
        <w:t>本托管人认为，交银施罗德基金管理有限公司的信息披露事务符合《证券投资基金信息披露管理办法》及其他相关法律法规的规定，基金管理人所编制和披露的交银施罗德丰盈收益债券型证券投资基金年度报告中的财务指标、净值表现、收益分配情况、财务会计报告、投资组合报告等信息真实、准确、完整，未发现有损害基金持有人利益的行为。</w:t>
      </w:r>
    </w:p>
    <w:p w:rsidR="006B4B92" w:rsidRPr="00A40DA7"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4144800"/>
      <w:bookmarkStart w:id="89"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1"/>
      <w:bookmarkEnd w:id="82"/>
      <w:bookmarkEnd w:id="83"/>
      <w:bookmarkEnd w:id="84"/>
      <w:bookmarkEnd w:id="85"/>
      <w:bookmarkEnd w:id="86"/>
      <w:bookmarkEnd w:id="87"/>
      <w:bookmarkEnd w:id="88"/>
    </w:p>
    <w:p w:rsidR="00B55BC5" w:rsidRDefault="00B55BC5" w:rsidP="00B55BC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(2019)</w:t>
      </w:r>
      <w:r>
        <w:rPr>
          <w:rFonts w:eastAsiaTheme="minorEastAsia"/>
          <w:kern w:val="0"/>
          <w:sz w:val="24"/>
        </w:rPr>
        <w:t>第</w:t>
      </w:r>
      <w:r>
        <w:rPr>
          <w:rFonts w:eastAsiaTheme="minorEastAsia"/>
          <w:kern w:val="0"/>
          <w:sz w:val="24"/>
        </w:rPr>
        <w:t>21520</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交银施罗德丰盈收益债券型证券投资基金全体基金份额持有人：</w:t>
      </w:r>
      <w:r w:rsidR="00E3130C" w:rsidDel="00E3130C">
        <w:rPr>
          <w:rFonts w:eastAsiaTheme="minorEastAsia" w:hint="eastAsia"/>
          <w:sz w:val="24"/>
        </w:rPr>
        <w:t xml:space="preserve"> </w:t>
      </w:r>
    </w:p>
    <w:p w:rsidR="00B55BC5" w:rsidRPr="0075406C" w:rsidRDefault="00B55BC5" w:rsidP="0075406C">
      <w:pPr>
        <w:pStyle w:val="20"/>
        <w:spacing w:before="29" w:after="0" w:line="288" w:lineRule="auto"/>
        <w:rPr>
          <w:rFonts w:ascii="Times New Roman" w:hAnsi="Times New Roman"/>
          <w:kern w:val="0"/>
          <w:szCs w:val="24"/>
        </w:rPr>
      </w:pPr>
      <w:bookmarkStart w:id="90" w:name="_Toc374459275"/>
      <w:bookmarkStart w:id="91" w:name="_Toc362424013"/>
      <w:bookmarkStart w:id="92" w:name="_Toc352331235"/>
      <w:bookmarkStart w:id="93" w:name="_Toc352256057"/>
      <w:bookmarkStart w:id="94" w:name="_Toc352255989"/>
      <w:bookmarkStart w:id="95" w:name="_Toc286996149"/>
      <w:bookmarkStart w:id="96" w:name="_Toc4144801"/>
      <w:bookmarkStart w:id="97" w:name="_Toc374459273"/>
      <w:bookmarkStart w:id="98" w:name="_Toc362424011"/>
      <w:bookmarkStart w:id="99" w:name="_Toc352331233"/>
      <w:bookmarkStart w:id="100" w:name="_Toc352256055"/>
      <w:bookmarkStart w:id="101" w:name="_Toc352255987"/>
      <w:bookmarkStart w:id="102" w:name="_Toc286996147"/>
      <w:r w:rsidRPr="0075406C">
        <w:rPr>
          <w:rFonts w:ascii="Times New Roman" w:hAnsi="Times New Roman"/>
          <w:kern w:val="0"/>
          <w:szCs w:val="24"/>
        </w:rPr>
        <w:t xml:space="preserve">6.1 </w:t>
      </w:r>
      <w:r w:rsidRPr="0075406C">
        <w:rPr>
          <w:rFonts w:ascii="Times New Roman" w:hAnsi="Times New Roman" w:hint="eastAsia"/>
          <w:kern w:val="0"/>
          <w:szCs w:val="24"/>
        </w:rPr>
        <w:t>审计意见</w:t>
      </w:r>
      <w:bookmarkEnd w:id="90"/>
      <w:bookmarkEnd w:id="91"/>
      <w:bookmarkEnd w:id="92"/>
      <w:bookmarkEnd w:id="93"/>
      <w:bookmarkEnd w:id="94"/>
      <w:bookmarkEnd w:id="95"/>
      <w:bookmarkEnd w:id="96"/>
    </w:p>
    <w:p w:rsidR="00F94E73" w:rsidRDefault="00E20E28">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F94E73" w:rsidRDefault="00E20E28">
      <w:pPr>
        <w:widowControl/>
        <w:spacing w:line="288" w:lineRule="auto"/>
        <w:ind w:firstLine="420"/>
        <w:rPr>
          <w:rFonts w:eastAsiaTheme="minorEastAsia"/>
          <w:kern w:val="0"/>
          <w:sz w:val="24"/>
        </w:rPr>
      </w:pPr>
      <w:r>
        <w:rPr>
          <w:rFonts w:eastAsiaTheme="minorEastAsia"/>
          <w:kern w:val="0"/>
          <w:sz w:val="24"/>
        </w:rPr>
        <w:t>我们审计了交银施罗德丰盈收益债券型证券投资基金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交银丰盈收益债券基金</w:t>
      </w:r>
      <w:r>
        <w:rPr>
          <w:rFonts w:eastAsiaTheme="minorEastAsia"/>
          <w:kern w:val="0"/>
          <w:sz w:val="24"/>
        </w:rPr>
        <w:t>”)</w:t>
      </w:r>
      <w:r>
        <w:rPr>
          <w:rFonts w:eastAsiaTheme="minorEastAsia"/>
          <w:kern w:val="0"/>
          <w:sz w:val="24"/>
        </w:rPr>
        <w:t>的财务报表，包括</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2018</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F94E73" w:rsidRDefault="00E20E28">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B55BC5" w:rsidRDefault="00B55BC5" w:rsidP="00B55BC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发布的有关规定及允许的基金行业实务操作编制，公允反映了交银丰盈收益债券基金</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2018</w:t>
      </w:r>
      <w:r>
        <w:rPr>
          <w:rFonts w:eastAsiaTheme="minorEastAsia"/>
          <w:kern w:val="0"/>
          <w:sz w:val="24"/>
        </w:rPr>
        <w:t>年度的经营成果和基金净值变动情况。</w:t>
      </w:r>
    </w:p>
    <w:p w:rsidR="00B55BC5" w:rsidRDefault="00B55BC5" w:rsidP="00B55BC5">
      <w:pPr>
        <w:widowControl/>
        <w:spacing w:line="288" w:lineRule="auto"/>
        <w:ind w:firstLine="420"/>
        <w:rPr>
          <w:rFonts w:eastAsiaTheme="minorEastAsia"/>
          <w:kern w:val="0"/>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3" w:name="_Toc4144802"/>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3"/>
    </w:p>
    <w:p w:rsidR="00F94E73" w:rsidRDefault="00E20E28">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B55BC5" w:rsidRDefault="00B55BC5" w:rsidP="00B55BC5">
      <w:pPr>
        <w:spacing w:line="288" w:lineRule="auto"/>
        <w:ind w:firstLineChars="200" w:firstLine="480"/>
        <w:rPr>
          <w:rFonts w:eastAsiaTheme="minorEastAsia"/>
          <w:sz w:val="24"/>
        </w:rPr>
      </w:pPr>
      <w:r>
        <w:rPr>
          <w:rFonts w:eastAsiaTheme="minorEastAsia"/>
          <w:sz w:val="24"/>
        </w:rPr>
        <w:t>按照中国注册会计师职业道德守则，我们独立于交银丰盈收益债券基金，并履行了职业道德方面的其他责任。</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4" w:name="_Toc4144803"/>
      <w:r>
        <w:rPr>
          <w:rFonts w:ascii="Times New Roman" w:eastAsiaTheme="minorEastAsia" w:hAnsi="Times New Roman"/>
          <w:kern w:val="0"/>
          <w:szCs w:val="24"/>
        </w:rPr>
        <w:t xml:space="preserve">6.3 </w:t>
      </w:r>
      <w:bookmarkEnd w:id="97"/>
      <w:bookmarkEnd w:id="98"/>
      <w:bookmarkEnd w:id="99"/>
      <w:bookmarkEnd w:id="100"/>
      <w:bookmarkEnd w:id="101"/>
      <w:bookmarkEnd w:id="102"/>
      <w:r>
        <w:rPr>
          <w:rFonts w:ascii="Times New Roman" w:eastAsiaTheme="minorEastAsia" w:hAnsi="Times New Roman" w:hint="eastAsia"/>
          <w:kern w:val="0"/>
          <w:szCs w:val="24"/>
        </w:rPr>
        <w:t>管理层和治理层对财务报表的责任</w:t>
      </w:r>
      <w:bookmarkEnd w:id="104"/>
    </w:p>
    <w:p w:rsidR="00F94E73" w:rsidRDefault="00E20E28">
      <w:pPr>
        <w:spacing w:line="288" w:lineRule="auto"/>
        <w:ind w:firstLineChars="200" w:firstLine="480"/>
        <w:rPr>
          <w:rFonts w:eastAsiaTheme="minorEastAsia"/>
          <w:sz w:val="24"/>
        </w:rPr>
      </w:pPr>
      <w:r>
        <w:rPr>
          <w:rFonts w:eastAsiaTheme="minorEastAsia"/>
          <w:sz w:val="24"/>
        </w:rPr>
        <w:t>交银丰盈收益债券基金的基金管理人交银施罗德基金管理有限公司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F94E73" w:rsidRDefault="00F94E73">
      <w:pPr>
        <w:spacing w:line="288" w:lineRule="auto"/>
        <w:ind w:firstLineChars="200" w:firstLine="480"/>
        <w:rPr>
          <w:rFonts w:eastAsiaTheme="minorEastAsia"/>
          <w:sz w:val="24"/>
        </w:rPr>
      </w:pPr>
    </w:p>
    <w:p w:rsidR="00F94E73" w:rsidRDefault="00E20E28">
      <w:pPr>
        <w:spacing w:line="288" w:lineRule="auto"/>
        <w:ind w:firstLineChars="200" w:firstLine="480"/>
        <w:rPr>
          <w:rFonts w:eastAsiaTheme="minorEastAsia"/>
          <w:sz w:val="24"/>
        </w:rPr>
      </w:pPr>
      <w:r>
        <w:rPr>
          <w:rFonts w:eastAsiaTheme="minorEastAsia"/>
          <w:sz w:val="24"/>
        </w:rPr>
        <w:t>在编制财务报表时，基金管理人管理层负责评估交银丰盈收益债券基金的持续经营能力，披露与持续经营相关的事项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，并运用持续经营假设，除非基金管理人管理层计划清算交银丰盈收益债券基金、终止运营或别无其他现实的选择。</w:t>
      </w:r>
    </w:p>
    <w:p w:rsidR="00F94E73" w:rsidRDefault="00F94E73">
      <w:pPr>
        <w:spacing w:line="288" w:lineRule="auto"/>
        <w:ind w:firstLineChars="200" w:firstLine="480"/>
        <w:rPr>
          <w:rFonts w:eastAsiaTheme="minorEastAsia"/>
          <w:sz w:val="24"/>
        </w:rPr>
      </w:pPr>
    </w:p>
    <w:p w:rsidR="00B55BC5" w:rsidRDefault="00B55BC5" w:rsidP="00B55BC5">
      <w:pPr>
        <w:spacing w:line="288" w:lineRule="auto"/>
        <w:ind w:firstLineChars="200" w:firstLine="480"/>
        <w:rPr>
          <w:rFonts w:eastAsiaTheme="minorEastAsia"/>
          <w:sz w:val="24"/>
        </w:rPr>
      </w:pPr>
      <w:r>
        <w:rPr>
          <w:rFonts w:eastAsiaTheme="minorEastAsia"/>
          <w:sz w:val="24"/>
        </w:rPr>
        <w:t>基金管理人治理层负责监督交银丰盈收益债券基金的财务报告过程。</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5" w:name="_Toc374459274"/>
      <w:bookmarkStart w:id="106" w:name="_Toc362424012"/>
      <w:bookmarkStart w:id="107" w:name="_Toc352331234"/>
      <w:bookmarkStart w:id="108" w:name="_Toc352256056"/>
      <w:bookmarkStart w:id="109" w:name="_Toc352255988"/>
      <w:bookmarkStart w:id="110" w:name="_Toc286996148"/>
      <w:bookmarkStart w:id="111" w:name="_Toc4144804"/>
      <w:r>
        <w:rPr>
          <w:rFonts w:ascii="Times New Roman" w:eastAsiaTheme="minorEastAsia" w:hAnsi="Times New Roman"/>
          <w:kern w:val="0"/>
          <w:szCs w:val="24"/>
        </w:rPr>
        <w:t xml:space="preserve">6.4 </w:t>
      </w:r>
      <w:bookmarkEnd w:id="105"/>
      <w:bookmarkEnd w:id="106"/>
      <w:bookmarkEnd w:id="107"/>
      <w:bookmarkEnd w:id="108"/>
      <w:bookmarkEnd w:id="109"/>
      <w:bookmarkEnd w:id="110"/>
      <w:r>
        <w:rPr>
          <w:rFonts w:ascii="Times New Roman" w:eastAsiaTheme="minorEastAsia" w:hAnsi="Times New Roman" w:hint="eastAsia"/>
          <w:kern w:val="0"/>
          <w:szCs w:val="24"/>
        </w:rPr>
        <w:t>注册会计师对财务报表审计的责任</w:t>
      </w:r>
      <w:bookmarkEnd w:id="111"/>
    </w:p>
    <w:p w:rsidR="00F94E73" w:rsidRDefault="00E20E28">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F94E73" w:rsidRDefault="00F94E73">
      <w:pPr>
        <w:spacing w:line="288" w:lineRule="auto"/>
        <w:ind w:firstLineChars="200" w:firstLine="480"/>
        <w:rPr>
          <w:rFonts w:eastAsiaTheme="minorEastAsia"/>
          <w:sz w:val="24"/>
        </w:rPr>
      </w:pPr>
    </w:p>
    <w:p w:rsidR="00F94E73" w:rsidRDefault="00E20E28">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F94E73" w:rsidRDefault="00F94E73">
      <w:pPr>
        <w:spacing w:line="288" w:lineRule="auto"/>
        <w:ind w:firstLineChars="200" w:firstLine="480"/>
        <w:rPr>
          <w:rFonts w:eastAsiaTheme="minorEastAsia"/>
          <w:sz w:val="24"/>
        </w:rPr>
      </w:pPr>
    </w:p>
    <w:p w:rsidR="00F94E73" w:rsidRDefault="00E20E28">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F94E73" w:rsidRDefault="00F94E73">
      <w:pPr>
        <w:spacing w:line="288" w:lineRule="auto"/>
        <w:ind w:firstLineChars="200" w:firstLine="480"/>
        <w:rPr>
          <w:rFonts w:eastAsiaTheme="minorEastAsia"/>
          <w:sz w:val="24"/>
        </w:rPr>
      </w:pPr>
    </w:p>
    <w:p w:rsidR="00F94E73" w:rsidRDefault="00E20E28">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F94E73" w:rsidRDefault="00F94E73">
      <w:pPr>
        <w:spacing w:line="288" w:lineRule="auto"/>
        <w:ind w:firstLineChars="200" w:firstLine="480"/>
        <w:rPr>
          <w:rFonts w:eastAsiaTheme="minorEastAsia"/>
          <w:sz w:val="24"/>
        </w:rPr>
      </w:pPr>
    </w:p>
    <w:p w:rsidR="00F94E73" w:rsidRDefault="00E20E28">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F94E73" w:rsidRDefault="00F94E73">
      <w:pPr>
        <w:spacing w:line="288" w:lineRule="auto"/>
        <w:ind w:firstLineChars="200" w:firstLine="480"/>
        <w:rPr>
          <w:rFonts w:eastAsiaTheme="minorEastAsia"/>
          <w:sz w:val="24"/>
        </w:rPr>
      </w:pPr>
    </w:p>
    <w:p w:rsidR="00F94E73" w:rsidRDefault="00E20E28">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丰盈收益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丰盈收益债券基金不能持续经营。</w:t>
      </w:r>
    </w:p>
    <w:p w:rsidR="00F94E73" w:rsidRDefault="00F94E73">
      <w:pPr>
        <w:spacing w:line="288" w:lineRule="auto"/>
        <w:ind w:firstLineChars="200" w:firstLine="480"/>
        <w:rPr>
          <w:rFonts w:eastAsiaTheme="minorEastAsia"/>
          <w:sz w:val="24"/>
        </w:rPr>
      </w:pPr>
    </w:p>
    <w:p w:rsidR="00F94E73" w:rsidRDefault="00E20E28">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F94E73" w:rsidRDefault="00F94E73">
      <w:pPr>
        <w:spacing w:line="288" w:lineRule="auto"/>
        <w:ind w:firstLineChars="200" w:firstLine="480"/>
        <w:rPr>
          <w:rFonts w:eastAsiaTheme="minorEastAsia"/>
          <w:sz w:val="24"/>
        </w:rPr>
      </w:pPr>
    </w:p>
    <w:p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rsidTr="00B55BC5">
        <w:tc>
          <w:tcPr>
            <w:tcW w:w="6629" w:type="dxa"/>
            <w:hideMark/>
          </w:tcPr>
          <w:p w:rsidR="00B55BC5" w:rsidRDefault="00B55BC5">
            <w:pPr>
              <w:spacing w:line="360" w:lineRule="auto"/>
              <w:jc w:val="left"/>
              <w:rPr>
                <w:sz w:val="24"/>
              </w:rPr>
            </w:pPr>
            <w:r>
              <w:rPr>
                <w:sz w:val="24"/>
              </w:rPr>
              <w:t>普华永道中天会计师事务所（特殊普通合伙）</w:t>
            </w:r>
          </w:p>
        </w:tc>
        <w:tc>
          <w:tcPr>
            <w:tcW w:w="2657" w:type="dxa"/>
            <w:hideMark/>
          </w:tcPr>
          <w:p w:rsidR="00B55BC5" w:rsidRDefault="00B55BC5">
            <w:pPr>
              <w:spacing w:line="360" w:lineRule="auto"/>
              <w:jc w:val="right"/>
              <w:rPr>
                <w:sz w:val="24"/>
              </w:rPr>
            </w:pPr>
            <w:r>
              <w:rPr>
                <w:rFonts w:hint="eastAsia"/>
                <w:sz w:val="24"/>
              </w:rPr>
              <w:t>中国注册会计师</w:t>
            </w:r>
          </w:p>
        </w:tc>
      </w:tr>
    </w:tbl>
    <w:p w:rsidR="00B55BC5" w:rsidRDefault="00B55BC5" w:rsidP="00B55BC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薛竞</w:t>
      </w:r>
      <w:r>
        <w:rPr>
          <w:rFonts w:eastAsiaTheme="minorEastAsia"/>
          <w:kern w:val="0"/>
          <w:sz w:val="24"/>
        </w:rPr>
        <w:t xml:space="preserve">  </w:t>
      </w:r>
      <w:r>
        <w:rPr>
          <w:rFonts w:eastAsiaTheme="minorEastAsia"/>
          <w:kern w:val="0"/>
          <w:sz w:val="24"/>
        </w:rPr>
        <w:t>朱宏宇</w:t>
      </w:r>
    </w:p>
    <w:p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t>2019</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25</w:t>
      </w:r>
      <w:r>
        <w:rPr>
          <w:rFonts w:eastAsiaTheme="minorEastAsia"/>
          <w:kern w:val="0"/>
          <w:sz w:val="24"/>
        </w:rPr>
        <w:t>日</w:t>
      </w:r>
    </w:p>
    <w:p w:rsidR="002923B1" w:rsidRPr="00E62260" w:rsidRDefault="002923B1" w:rsidP="002923B1">
      <w:pPr>
        <w:widowControl/>
        <w:spacing w:line="288" w:lineRule="auto"/>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2" w:name="_Toc4144805"/>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9"/>
      <w:bookmarkEnd w:id="112"/>
    </w:p>
    <w:p w:rsidR="00DB6EA0" w:rsidRPr="00DB6EA0" w:rsidRDefault="00DB6EA0" w:rsidP="00DB6EA0"/>
    <w:p w:rsidR="001A59F9" w:rsidRPr="0075406C" w:rsidRDefault="001A59F9" w:rsidP="0075406C">
      <w:pPr>
        <w:pStyle w:val="20"/>
        <w:spacing w:before="29" w:after="0" w:line="288" w:lineRule="auto"/>
        <w:rPr>
          <w:rFonts w:ascii="Times New Roman" w:hAnsi="Times New Roman"/>
          <w:kern w:val="0"/>
          <w:szCs w:val="24"/>
        </w:rPr>
      </w:pPr>
      <w:bookmarkStart w:id="113" w:name="_Toc225498268"/>
      <w:bookmarkStart w:id="114" w:name="_Toc361324873"/>
      <w:bookmarkStart w:id="115" w:name="_Toc4144806"/>
      <w:r w:rsidRPr="0075406C">
        <w:rPr>
          <w:rFonts w:ascii="Times New Roman" w:hAnsi="Times New Roman"/>
          <w:kern w:val="0"/>
          <w:szCs w:val="24"/>
        </w:rPr>
        <w:t xml:space="preserve">7.1 </w:t>
      </w:r>
      <w:r w:rsidRPr="0075406C">
        <w:rPr>
          <w:rFonts w:ascii="Times New Roman" w:hAnsi="Times New Roman" w:hint="eastAsia"/>
          <w:kern w:val="0"/>
          <w:szCs w:val="24"/>
        </w:rPr>
        <w:t>资产负债表</w:t>
      </w:r>
      <w:bookmarkEnd w:id="113"/>
      <w:bookmarkEnd w:id="114"/>
      <w:bookmarkEnd w:id="115"/>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交银施罗德丰盈收益债券型证券投资基金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2018</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2018</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2017</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76,484.35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336,809.72</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66,824.57</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1,440,011.66</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5,114.07</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16,042.54</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31,954,566.00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61,008,151.50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31,954,566.00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61,008,151.50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300,000.00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265.68</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891,094.21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886,105.23</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20,409.94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29.98</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33,314,758.82</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63,687,150.63</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2018</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2017</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203,782.78</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8,557.45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47,955.60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2,852.48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8,991.65</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1,398.25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8.69</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305.00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775.40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46.69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89,500.00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300,200.00</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102,659.87</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561,714.12</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30,973,662.51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61,181,140.97</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2,238,436.44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1,944,295.54</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33,212,098.95</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63,125,436.51</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33,314,758.82</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63,687,150.63</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2018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w:t>
      </w:r>
      <w:r w:rsidRPr="00400137">
        <w:rPr>
          <w:kern w:val="0"/>
          <w:sz w:val="24"/>
        </w:rPr>
        <w:t>类基金份额净值</w:t>
      </w:r>
      <w:r w:rsidRPr="00400137">
        <w:rPr>
          <w:kern w:val="0"/>
          <w:sz w:val="24"/>
        </w:rPr>
        <w:t>1.067</w:t>
      </w:r>
      <w:r w:rsidRPr="00400137">
        <w:rPr>
          <w:kern w:val="0"/>
          <w:sz w:val="24"/>
        </w:rPr>
        <w:t>元，</w:t>
      </w:r>
      <w:r w:rsidRPr="00400137">
        <w:rPr>
          <w:kern w:val="0"/>
          <w:sz w:val="24"/>
        </w:rPr>
        <w:t>C</w:t>
      </w:r>
      <w:r w:rsidRPr="00400137">
        <w:rPr>
          <w:kern w:val="0"/>
          <w:sz w:val="24"/>
        </w:rPr>
        <w:t>类基金份额净值</w:t>
      </w:r>
      <w:r w:rsidRPr="00400137">
        <w:rPr>
          <w:kern w:val="0"/>
          <w:sz w:val="24"/>
        </w:rPr>
        <w:t>1.112</w:t>
      </w:r>
      <w:r w:rsidRPr="00400137">
        <w:rPr>
          <w:kern w:val="0"/>
          <w:sz w:val="24"/>
        </w:rPr>
        <w:t>元，基金份额总额</w:t>
      </w:r>
      <w:r w:rsidRPr="00400137">
        <w:rPr>
          <w:kern w:val="0"/>
          <w:sz w:val="24"/>
        </w:rPr>
        <w:t>30,973,662.51</w:t>
      </w:r>
      <w:r w:rsidRPr="00400137">
        <w:rPr>
          <w:kern w:val="0"/>
          <w:sz w:val="24"/>
        </w:rPr>
        <w:t>份，其中</w:t>
      </w:r>
      <w:r w:rsidRPr="00400137">
        <w:rPr>
          <w:kern w:val="0"/>
          <w:sz w:val="24"/>
        </w:rPr>
        <w:t>A</w:t>
      </w:r>
      <w:r w:rsidRPr="00400137">
        <w:rPr>
          <w:kern w:val="0"/>
          <w:sz w:val="24"/>
        </w:rPr>
        <w:t>类基金份额</w:t>
      </w:r>
      <w:r w:rsidRPr="00400137">
        <w:rPr>
          <w:kern w:val="0"/>
          <w:sz w:val="24"/>
        </w:rPr>
        <w:t>27,161,445.45</w:t>
      </w:r>
      <w:r w:rsidRPr="00400137">
        <w:rPr>
          <w:kern w:val="0"/>
          <w:sz w:val="24"/>
        </w:rPr>
        <w:t>份，</w:t>
      </w:r>
      <w:r w:rsidRPr="00400137">
        <w:rPr>
          <w:kern w:val="0"/>
          <w:sz w:val="24"/>
        </w:rPr>
        <w:t>C</w:t>
      </w:r>
      <w:r w:rsidRPr="00400137">
        <w:rPr>
          <w:kern w:val="0"/>
          <w:sz w:val="24"/>
        </w:rPr>
        <w:t>类基金份额</w:t>
      </w:r>
      <w:r w:rsidRPr="00400137">
        <w:rPr>
          <w:kern w:val="0"/>
          <w:sz w:val="24"/>
        </w:rPr>
        <w:t>3,812,217.06</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75406C" w:rsidRDefault="001A59F9" w:rsidP="0075406C">
      <w:pPr>
        <w:pStyle w:val="20"/>
        <w:spacing w:before="29" w:after="0" w:line="288" w:lineRule="auto"/>
        <w:rPr>
          <w:rFonts w:ascii="Times New Roman" w:hAnsi="Times New Roman"/>
          <w:kern w:val="0"/>
          <w:szCs w:val="24"/>
        </w:rPr>
      </w:pPr>
      <w:bookmarkStart w:id="116" w:name="_Toc225498269"/>
      <w:bookmarkStart w:id="117" w:name="_Toc361324874"/>
      <w:bookmarkStart w:id="118" w:name="_Toc4144807"/>
      <w:r w:rsidRPr="0075406C">
        <w:rPr>
          <w:rFonts w:ascii="Times New Roman" w:hAnsi="Times New Roman"/>
          <w:kern w:val="0"/>
          <w:szCs w:val="24"/>
        </w:rPr>
        <w:t xml:space="preserve">7.2 </w:t>
      </w:r>
      <w:r w:rsidRPr="0075406C">
        <w:rPr>
          <w:rFonts w:ascii="Times New Roman" w:hAnsi="Times New Roman" w:hint="eastAsia"/>
          <w:kern w:val="0"/>
          <w:szCs w:val="24"/>
        </w:rPr>
        <w:t>利润表</w:t>
      </w:r>
      <w:bookmarkEnd w:id="116"/>
      <w:bookmarkEnd w:id="117"/>
      <w:bookmarkEnd w:id="118"/>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交银施罗德丰盈收益债券型证券投资基金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2018</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2018</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2,207,649.21</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14,153,362.33</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1,902,881.58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22,488,171.09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15,618.02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256,429.74</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1,813,988.67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20,613,663.22</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73,274.89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1,618,078.13</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-75,914.51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-9,526,169.48</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-75,914.51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-9,526,169.48</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378,709.61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1,191,198.77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1,972.53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161.95</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677,530.28</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5,761,924.56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333,354.77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2,880,634.62</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69,461.67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540,118.99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50,962.21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40.03</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770.03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8,696.05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40,664.69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1,974,000.00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40,664.69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1,974,000.00</w:t>
            </w:r>
          </w:p>
        </w:tc>
      </w:tr>
      <w:tr w:rsidR="002D33D4" w:rsidRPr="00D564C7" w:rsidTr="00AD73CE">
        <w:tc>
          <w:tcPr>
            <w:tcW w:w="3420" w:type="dxa"/>
            <w:vAlign w:val="center"/>
          </w:tcPr>
          <w:p w:rsidR="002D33D4" w:rsidRPr="002D33D4" w:rsidRDefault="002D33D4" w:rsidP="0005301E">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05301E">
            <w:pPr>
              <w:pStyle w:val="af6"/>
              <w:jc w:val="center"/>
              <w:rPr>
                <w:rFonts w:ascii="Times New Roman" w:eastAsiaTheme="minorEastAsia" w:hAnsi="Times New Roman"/>
                <w:color w:val="000000"/>
              </w:rPr>
            </w:pP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246.92</w:t>
            </w: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w:t>
            </w:r>
          </w:p>
        </w:tc>
      </w:tr>
      <w:tr w:rsidR="002D33D4" w:rsidRPr="00D564C7" w:rsidTr="00011850">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182,069.99</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358,434.87</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1,530,118.93</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8,391,437.77</w:t>
            </w:r>
          </w:p>
        </w:tc>
      </w:tr>
      <w:tr w:rsidR="002D33D4" w:rsidRPr="00D564C7" w:rsidTr="00011850">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1,530,118.93</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8,391,437.77</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5406C" w:rsidRDefault="001A59F9" w:rsidP="0075406C">
      <w:pPr>
        <w:pStyle w:val="20"/>
        <w:spacing w:before="29" w:after="0" w:line="288" w:lineRule="auto"/>
        <w:rPr>
          <w:rFonts w:ascii="Times New Roman" w:hAnsi="Times New Roman"/>
          <w:kern w:val="0"/>
          <w:szCs w:val="24"/>
        </w:rPr>
      </w:pPr>
      <w:bookmarkStart w:id="119" w:name="_Toc225498270"/>
      <w:bookmarkStart w:id="120" w:name="_Toc361324875"/>
      <w:bookmarkStart w:id="121" w:name="_Toc4144808"/>
      <w:r w:rsidRPr="0075406C">
        <w:rPr>
          <w:rFonts w:ascii="Times New Roman" w:hAnsi="Times New Roman"/>
          <w:kern w:val="0"/>
          <w:szCs w:val="24"/>
        </w:rPr>
        <w:t xml:space="preserve">7.3 </w:t>
      </w:r>
      <w:r w:rsidRPr="0075406C">
        <w:rPr>
          <w:rFonts w:ascii="Times New Roman" w:hAnsi="Times New Roman" w:hint="eastAsia"/>
          <w:kern w:val="0"/>
          <w:szCs w:val="24"/>
        </w:rPr>
        <w:t>所有者权益（基金净值）变动表</w:t>
      </w:r>
      <w:bookmarkEnd w:id="119"/>
      <w:bookmarkEnd w:id="120"/>
      <w:bookmarkEnd w:id="121"/>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交银施罗德丰盈收益债券型证券投资基金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2018</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2018</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2018</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2018</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61,181,140.97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1,944,295.54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63,125,436.51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1,530,118.93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1,530,118.93</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-30,207,478.46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-1,235,978.03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-31,443,456.49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64,730,133.26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5,511,040.86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70,241,174.12</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-94,937,611.72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-6,747,018.89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-101,684,630.61</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30,973,662.51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2,238,436.44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33,212,098.95</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2017</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2017</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510,658,140.93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4,926,158.35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515,584,299.28</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8,391,437.77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8,391,437.77</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-449,476,999.96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-11,373,300.58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-460,850,300.54</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851,177.00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23,133.29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874,310.29</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-450,328,176.96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-11,396,433.87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-461,724,610.83</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61,181,140.97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1,944,295.54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63,125,436.51</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w:t>
      </w:r>
      <w:r w:rsidR="007E0D94">
        <w:rPr>
          <w:rFonts w:hint="eastAsia"/>
          <w:sz w:val="24"/>
        </w:rPr>
        <w:t>谢卫</w:t>
      </w:r>
      <w:r w:rsidR="001F790F" w:rsidRPr="00E32675">
        <w:rPr>
          <w:rFonts w:hint="eastAsia"/>
          <w:sz w:val="24"/>
        </w:rPr>
        <w:t>，主管会计工作负责人：夏华龙，会计机构负责人：单江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75406C" w:rsidRDefault="001A59F9" w:rsidP="0075406C">
      <w:pPr>
        <w:pStyle w:val="20"/>
        <w:spacing w:before="29" w:after="0" w:line="288" w:lineRule="auto"/>
        <w:rPr>
          <w:rFonts w:ascii="Times New Roman" w:hAnsi="Times New Roman"/>
          <w:kern w:val="0"/>
          <w:szCs w:val="24"/>
        </w:rPr>
      </w:pPr>
      <w:bookmarkStart w:id="122" w:name="_Toc225498271"/>
      <w:bookmarkStart w:id="123" w:name="_Toc361324876"/>
      <w:bookmarkStart w:id="124" w:name="_Toc4144809"/>
      <w:r w:rsidRPr="0075406C">
        <w:rPr>
          <w:rFonts w:ascii="Times New Roman" w:hAnsi="Times New Roman"/>
          <w:kern w:val="0"/>
          <w:szCs w:val="24"/>
        </w:rPr>
        <w:t xml:space="preserve">7.4 </w:t>
      </w:r>
      <w:r w:rsidRPr="0075406C">
        <w:rPr>
          <w:rFonts w:ascii="Times New Roman" w:hAnsi="Times New Roman" w:hint="eastAsia"/>
          <w:kern w:val="0"/>
          <w:szCs w:val="24"/>
        </w:rPr>
        <w:t>报表附注</w:t>
      </w:r>
      <w:bookmarkEnd w:id="122"/>
      <w:bookmarkEnd w:id="123"/>
      <w:bookmarkEnd w:id="124"/>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F94E73" w:rsidRDefault="007E0D94">
      <w:pPr>
        <w:spacing w:before="29" w:line="288" w:lineRule="auto"/>
        <w:ind w:firstLineChars="200" w:firstLine="480"/>
        <w:rPr>
          <w:kern w:val="0"/>
          <w:sz w:val="24"/>
        </w:rPr>
      </w:pPr>
      <w:r w:rsidRPr="007E0D94">
        <w:rPr>
          <w:rFonts w:hint="eastAsia"/>
          <w:kern w:val="0"/>
          <w:sz w:val="24"/>
        </w:rPr>
        <w:t>交银施罗德丰盈收益债券型证券投资基金</w:t>
      </w:r>
      <w:r w:rsidRPr="007E0D94">
        <w:rPr>
          <w:rFonts w:hint="eastAsia"/>
          <w:kern w:val="0"/>
          <w:sz w:val="24"/>
        </w:rPr>
        <w:t>(</w:t>
      </w:r>
      <w:r w:rsidRPr="007E0D94">
        <w:rPr>
          <w:rFonts w:hint="eastAsia"/>
          <w:kern w:val="0"/>
          <w:sz w:val="24"/>
        </w:rPr>
        <w:t>以下简称“本基金”</w:t>
      </w:r>
      <w:r w:rsidRPr="007E0D94">
        <w:rPr>
          <w:rFonts w:hint="eastAsia"/>
          <w:kern w:val="0"/>
          <w:sz w:val="24"/>
        </w:rPr>
        <w:t>)</w:t>
      </w:r>
      <w:r w:rsidRPr="007E0D94">
        <w:rPr>
          <w:rFonts w:hint="eastAsia"/>
          <w:kern w:val="0"/>
          <w:sz w:val="24"/>
        </w:rPr>
        <w:t>经中国证券监督管理委员会</w:t>
      </w:r>
      <w:r w:rsidRPr="007E0D94">
        <w:rPr>
          <w:rFonts w:hint="eastAsia"/>
          <w:kern w:val="0"/>
          <w:sz w:val="24"/>
        </w:rPr>
        <w:t>(</w:t>
      </w:r>
      <w:r w:rsidRPr="007E0D94">
        <w:rPr>
          <w:rFonts w:hint="eastAsia"/>
          <w:kern w:val="0"/>
          <w:sz w:val="24"/>
        </w:rPr>
        <w:t>以下简称“中国证监会”</w:t>
      </w:r>
      <w:r w:rsidRPr="007E0D94">
        <w:rPr>
          <w:rFonts w:hint="eastAsia"/>
          <w:kern w:val="0"/>
          <w:sz w:val="24"/>
        </w:rPr>
        <w:t>)</w:t>
      </w:r>
      <w:r w:rsidRPr="007E0D94">
        <w:rPr>
          <w:rFonts w:hint="eastAsia"/>
          <w:kern w:val="0"/>
          <w:sz w:val="24"/>
        </w:rPr>
        <w:t>证监许可</w:t>
      </w:r>
      <w:r w:rsidRPr="007E0D94">
        <w:rPr>
          <w:rFonts w:hint="eastAsia"/>
          <w:kern w:val="0"/>
          <w:sz w:val="24"/>
        </w:rPr>
        <w:t>[2014]721</w:t>
      </w:r>
      <w:r w:rsidRPr="007E0D94">
        <w:rPr>
          <w:rFonts w:hint="eastAsia"/>
          <w:kern w:val="0"/>
          <w:sz w:val="24"/>
        </w:rPr>
        <w:t>号《关于核准交银施罗德丰盈收益债券型证券投资基金募集的批复》核准，由交银施罗德基金管理有限公司依照《中华人民共和国证券投资基金法》和《交银施罗德丰盈收益债券型证券投资基金基金合同》负责公开募集。本基金为契约型基金，存续期限不定。本基金在基金合同生效之日起两年（含两年）的期间内封闭式运作（按照基金合同的约定提前转换基金运作方式的除外</w:t>
      </w:r>
      <w:r w:rsidRPr="007E0D94">
        <w:rPr>
          <w:rFonts w:hint="eastAsia"/>
          <w:kern w:val="0"/>
          <w:sz w:val="24"/>
        </w:rPr>
        <w:t>)</w:t>
      </w:r>
      <w:r w:rsidRPr="007E0D94">
        <w:rPr>
          <w:rFonts w:hint="eastAsia"/>
          <w:kern w:val="0"/>
          <w:sz w:val="24"/>
        </w:rPr>
        <w:t>，封闭期结束后转为开放式运作。本基金首次设立募集不包括认购资金利息共募集人民币</w:t>
      </w:r>
      <w:r w:rsidRPr="007E0D94">
        <w:rPr>
          <w:rFonts w:hint="eastAsia"/>
          <w:kern w:val="0"/>
          <w:sz w:val="24"/>
        </w:rPr>
        <w:t>510,569,610.35</w:t>
      </w:r>
      <w:r w:rsidRPr="007E0D94">
        <w:rPr>
          <w:rFonts w:hint="eastAsia"/>
          <w:kern w:val="0"/>
          <w:sz w:val="24"/>
        </w:rPr>
        <w:t>元，业经普华永道中天会计师事务所</w:t>
      </w:r>
      <w:r w:rsidRPr="007E0D94">
        <w:rPr>
          <w:rFonts w:hint="eastAsia"/>
          <w:kern w:val="0"/>
          <w:sz w:val="24"/>
        </w:rPr>
        <w:t>(</w:t>
      </w:r>
      <w:r w:rsidRPr="007E0D94">
        <w:rPr>
          <w:rFonts w:hint="eastAsia"/>
          <w:kern w:val="0"/>
          <w:sz w:val="24"/>
        </w:rPr>
        <w:t>特殊普通合伙</w:t>
      </w:r>
      <w:r w:rsidRPr="007E0D94">
        <w:rPr>
          <w:rFonts w:hint="eastAsia"/>
          <w:kern w:val="0"/>
          <w:sz w:val="24"/>
        </w:rPr>
        <w:t>)</w:t>
      </w:r>
      <w:r w:rsidRPr="007E0D94">
        <w:rPr>
          <w:rFonts w:hint="eastAsia"/>
          <w:kern w:val="0"/>
          <w:sz w:val="24"/>
        </w:rPr>
        <w:t>普华永道中天验字</w:t>
      </w:r>
      <w:r w:rsidRPr="007E0D94">
        <w:rPr>
          <w:rFonts w:hint="eastAsia"/>
          <w:kern w:val="0"/>
          <w:sz w:val="24"/>
        </w:rPr>
        <w:t>(2014)</w:t>
      </w:r>
      <w:r w:rsidRPr="007E0D94">
        <w:rPr>
          <w:rFonts w:hint="eastAsia"/>
          <w:kern w:val="0"/>
          <w:sz w:val="24"/>
        </w:rPr>
        <w:t>第</w:t>
      </w:r>
      <w:r w:rsidRPr="007E0D94">
        <w:rPr>
          <w:rFonts w:hint="eastAsia"/>
          <w:kern w:val="0"/>
          <w:sz w:val="24"/>
        </w:rPr>
        <w:t>451</w:t>
      </w:r>
      <w:r w:rsidRPr="007E0D94">
        <w:rPr>
          <w:rFonts w:hint="eastAsia"/>
          <w:kern w:val="0"/>
          <w:sz w:val="24"/>
        </w:rPr>
        <w:t>号验资报告予以验证。经向中国证监会备案，《交银施罗德丰盈收益债券型证券投资基金基金合同》于</w:t>
      </w:r>
      <w:r w:rsidRPr="007E0D94">
        <w:rPr>
          <w:rFonts w:hint="eastAsia"/>
          <w:kern w:val="0"/>
          <w:sz w:val="24"/>
        </w:rPr>
        <w:t>2014</w:t>
      </w:r>
      <w:r w:rsidRPr="007E0D94">
        <w:rPr>
          <w:rFonts w:hint="eastAsia"/>
          <w:kern w:val="0"/>
          <w:sz w:val="24"/>
        </w:rPr>
        <w:t>年</w:t>
      </w:r>
      <w:r w:rsidRPr="007E0D94">
        <w:rPr>
          <w:rFonts w:hint="eastAsia"/>
          <w:kern w:val="0"/>
          <w:sz w:val="24"/>
        </w:rPr>
        <w:t>8</w:t>
      </w:r>
      <w:r w:rsidRPr="007E0D94">
        <w:rPr>
          <w:rFonts w:hint="eastAsia"/>
          <w:kern w:val="0"/>
          <w:sz w:val="24"/>
        </w:rPr>
        <w:t>月</w:t>
      </w:r>
      <w:r w:rsidRPr="007E0D94">
        <w:rPr>
          <w:rFonts w:hint="eastAsia"/>
          <w:kern w:val="0"/>
          <w:sz w:val="24"/>
        </w:rPr>
        <w:t>11</w:t>
      </w:r>
      <w:r w:rsidRPr="007E0D94">
        <w:rPr>
          <w:rFonts w:hint="eastAsia"/>
          <w:kern w:val="0"/>
          <w:sz w:val="24"/>
        </w:rPr>
        <w:t>日正式生效，基金合同生效日的基金份额总额为</w:t>
      </w:r>
      <w:r w:rsidRPr="007E0D94">
        <w:rPr>
          <w:rFonts w:hint="eastAsia"/>
          <w:kern w:val="0"/>
          <w:sz w:val="24"/>
        </w:rPr>
        <w:t>510,658,140.93</w:t>
      </w:r>
      <w:r w:rsidRPr="007E0D94">
        <w:rPr>
          <w:rFonts w:hint="eastAsia"/>
          <w:kern w:val="0"/>
          <w:sz w:val="24"/>
        </w:rPr>
        <w:t>份基金份额，其中认购资金利息折合</w:t>
      </w:r>
      <w:r w:rsidRPr="007E0D94">
        <w:rPr>
          <w:rFonts w:hint="eastAsia"/>
          <w:kern w:val="0"/>
          <w:sz w:val="24"/>
        </w:rPr>
        <w:t>88,530.58</w:t>
      </w:r>
      <w:r w:rsidRPr="007E0D94">
        <w:rPr>
          <w:rFonts w:hint="eastAsia"/>
          <w:kern w:val="0"/>
          <w:sz w:val="24"/>
        </w:rPr>
        <w:t>份基金份额。本基金的基金管理人为交银施罗德基金管理有限公司，基金托管人为中信银行股份有限公司。</w:t>
      </w:r>
    </w:p>
    <w:p w:rsidR="00F94E73" w:rsidRDefault="00F94E73">
      <w:pPr>
        <w:spacing w:before="29" w:line="288" w:lineRule="auto"/>
        <w:ind w:firstLineChars="200" w:firstLine="480"/>
        <w:rPr>
          <w:kern w:val="0"/>
          <w:sz w:val="24"/>
        </w:rPr>
      </w:pPr>
    </w:p>
    <w:p w:rsidR="00F94E73" w:rsidRDefault="000E3039">
      <w:pPr>
        <w:spacing w:before="29" w:line="288" w:lineRule="auto"/>
        <w:ind w:firstLineChars="200" w:firstLine="480"/>
        <w:rPr>
          <w:kern w:val="0"/>
          <w:sz w:val="24"/>
        </w:rPr>
      </w:pPr>
      <w:r w:rsidRPr="000E3039">
        <w:rPr>
          <w:rFonts w:hint="eastAsia"/>
          <w:kern w:val="0"/>
          <w:sz w:val="24"/>
        </w:rPr>
        <w:t>根据《交银施罗德丰盈收益债券型证券投资基金基金合同》和《交银施罗德丰盈收益债券型证券投资基金招募说明书》，本基金根据认购</w:t>
      </w:r>
      <w:r w:rsidRPr="000E3039">
        <w:rPr>
          <w:rFonts w:hint="eastAsia"/>
          <w:kern w:val="0"/>
          <w:sz w:val="24"/>
        </w:rPr>
        <w:t>/</w:t>
      </w:r>
      <w:r w:rsidRPr="000E3039">
        <w:rPr>
          <w:rFonts w:hint="eastAsia"/>
          <w:kern w:val="0"/>
          <w:sz w:val="24"/>
        </w:rPr>
        <w:t>申购费用、赎回费用、销售服务费收取方式的不同，将基金份额分为不同的类别。在投资人认购</w:t>
      </w:r>
      <w:r w:rsidRPr="000E3039">
        <w:rPr>
          <w:rFonts w:hint="eastAsia"/>
          <w:kern w:val="0"/>
          <w:sz w:val="24"/>
        </w:rPr>
        <w:t>/</w:t>
      </w:r>
      <w:r w:rsidRPr="000E3039">
        <w:rPr>
          <w:rFonts w:hint="eastAsia"/>
          <w:kern w:val="0"/>
          <w:sz w:val="24"/>
        </w:rPr>
        <w:t>申购时收取前端认购</w:t>
      </w:r>
      <w:r w:rsidRPr="000E3039">
        <w:rPr>
          <w:rFonts w:hint="eastAsia"/>
          <w:kern w:val="0"/>
          <w:sz w:val="24"/>
        </w:rPr>
        <w:t>/</w:t>
      </w:r>
      <w:r w:rsidRPr="000E3039">
        <w:rPr>
          <w:rFonts w:hint="eastAsia"/>
          <w:kern w:val="0"/>
          <w:sz w:val="24"/>
        </w:rPr>
        <w:t>申购费用、赎回时收取赎回费用的，称为</w:t>
      </w:r>
      <w:r w:rsidRPr="000E3039">
        <w:rPr>
          <w:rFonts w:hint="eastAsia"/>
          <w:kern w:val="0"/>
          <w:sz w:val="24"/>
        </w:rPr>
        <w:t>A</w:t>
      </w:r>
      <w:r w:rsidRPr="000E3039">
        <w:rPr>
          <w:rFonts w:hint="eastAsia"/>
          <w:kern w:val="0"/>
          <w:sz w:val="24"/>
        </w:rPr>
        <w:t>类基金份额，在投资人申购时不收取申购费用、赎回时收取后端申购费用和赎回费用的，称为</w:t>
      </w:r>
      <w:r w:rsidRPr="000E3039">
        <w:rPr>
          <w:rFonts w:hint="eastAsia"/>
          <w:kern w:val="0"/>
          <w:sz w:val="24"/>
        </w:rPr>
        <w:t>B</w:t>
      </w:r>
      <w:r w:rsidRPr="000E3039">
        <w:rPr>
          <w:rFonts w:hint="eastAsia"/>
          <w:kern w:val="0"/>
          <w:sz w:val="24"/>
        </w:rPr>
        <w:t>类基金份额，在投资人申购时不收取申购费用、赎回时收取短期赎回费，且从本类别基金资产中计提销售服务费的，称为</w:t>
      </w:r>
      <w:r w:rsidRPr="000E3039">
        <w:rPr>
          <w:rFonts w:hint="eastAsia"/>
          <w:kern w:val="0"/>
          <w:sz w:val="24"/>
        </w:rPr>
        <w:t>C</w:t>
      </w:r>
      <w:r w:rsidRPr="000E3039">
        <w:rPr>
          <w:rFonts w:hint="eastAsia"/>
          <w:kern w:val="0"/>
          <w:sz w:val="24"/>
        </w:rPr>
        <w:t>类基金份额。本基金募集期内仅开通</w:t>
      </w:r>
      <w:r w:rsidRPr="000E3039">
        <w:rPr>
          <w:rFonts w:hint="eastAsia"/>
          <w:kern w:val="0"/>
          <w:sz w:val="24"/>
        </w:rPr>
        <w:t>A</w:t>
      </w:r>
      <w:r w:rsidRPr="000E3039">
        <w:rPr>
          <w:rFonts w:hint="eastAsia"/>
          <w:kern w:val="0"/>
          <w:sz w:val="24"/>
        </w:rPr>
        <w:t>类基金份额的认购；在基金合同生效之日起三年</w:t>
      </w:r>
      <w:r w:rsidRPr="000E3039">
        <w:rPr>
          <w:rFonts w:hint="eastAsia"/>
          <w:kern w:val="0"/>
          <w:sz w:val="24"/>
        </w:rPr>
        <w:t>(</w:t>
      </w:r>
      <w:r w:rsidRPr="000E3039">
        <w:rPr>
          <w:rFonts w:hint="eastAsia"/>
          <w:kern w:val="0"/>
          <w:sz w:val="24"/>
        </w:rPr>
        <w:t>含三年</w:t>
      </w:r>
      <w:r w:rsidRPr="000E3039">
        <w:rPr>
          <w:rFonts w:hint="eastAsia"/>
          <w:kern w:val="0"/>
          <w:sz w:val="24"/>
        </w:rPr>
        <w:t>)</w:t>
      </w:r>
      <w:r w:rsidRPr="000E3039">
        <w:rPr>
          <w:rFonts w:hint="eastAsia"/>
          <w:kern w:val="0"/>
          <w:sz w:val="24"/>
        </w:rPr>
        <w:t>的期间内封闭式运作，封闭期结束后转为开放式运作，并增开</w:t>
      </w:r>
      <w:r w:rsidRPr="000E3039">
        <w:rPr>
          <w:rFonts w:hint="eastAsia"/>
          <w:kern w:val="0"/>
          <w:sz w:val="24"/>
        </w:rPr>
        <w:t>B</w:t>
      </w:r>
      <w:r w:rsidRPr="000E3039">
        <w:rPr>
          <w:rFonts w:hint="eastAsia"/>
          <w:kern w:val="0"/>
          <w:sz w:val="24"/>
        </w:rPr>
        <w:t>类和</w:t>
      </w:r>
      <w:r w:rsidRPr="000E3039">
        <w:rPr>
          <w:rFonts w:hint="eastAsia"/>
          <w:kern w:val="0"/>
          <w:sz w:val="24"/>
        </w:rPr>
        <w:t>C</w:t>
      </w:r>
      <w:r w:rsidRPr="000E3039">
        <w:rPr>
          <w:rFonts w:hint="eastAsia"/>
          <w:kern w:val="0"/>
          <w:sz w:val="24"/>
        </w:rPr>
        <w:t>类基金份额的申购。根据《关于交银施罗德丰盈收益债券型证券投资基金封闭期结束转为开放式运作并同时增加开通</w:t>
      </w:r>
      <w:r w:rsidRPr="000E3039">
        <w:rPr>
          <w:rFonts w:hint="eastAsia"/>
          <w:kern w:val="0"/>
          <w:sz w:val="24"/>
        </w:rPr>
        <w:t>C</w:t>
      </w:r>
      <w:r w:rsidRPr="000E3039">
        <w:rPr>
          <w:rFonts w:hint="eastAsia"/>
          <w:kern w:val="0"/>
          <w:sz w:val="24"/>
        </w:rPr>
        <w:t>类基金份额暨开放基金日常申购、赎回、定期定额投资业务并参与部分销售机构申购费率优惠活动的公告》的相关规定，本基金封闭期自</w:t>
      </w:r>
      <w:r w:rsidRPr="000E3039">
        <w:rPr>
          <w:rFonts w:hint="eastAsia"/>
          <w:kern w:val="0"/>
          <w:sz w:val="24"/>
        </w:rPr>
        <w:t>2014</w:t>
      </w:r>
      <w:r w:rsidRPr="000E3039">
        <w:rPr>
          <w:rFonts w:hint="eastAsia"/>
          <w:kern w:val="0"/>
          <w:sz w:val="24"/>
        </w:rPr>
        <w:t>年</w:t>
      </w:r>
      <w:r w:rsidRPr="000E3039">
        <w:rPr>
          <w:rFonts w:hint="eastAsia"/>
          <w:kern w:val="0"/>
          <w:sz w:val="24"/>
        </w:rPr>
        <w:t>8</w:t>
      </w:r>
      <w:r w:rsidRPr="000E3039">
        <w:rPr>
          <w:rFonts w:hint="eastAsia"/>
          <w:kern w:val="0"/>
          <w:sz w:val="24"/>
        </w:rPr>
        <w:t>月</w:t>
      </w:r>
      <w:r w:rsidRPr="000E3039">
        <w:rPr>
          <w:rFonts w:hint="eastAsia"/>
          <w:kern w:val="0"/>
          <w:sz w:val="24"/>
        </w:rPr>
        <w:t>11</w:t>
      </w:r>
      <w:r w:rsidRPr="000E3039">
        <w:rPr>
          <w:rFonts w:hint="eastAsia"/>
          <w:kern w:val="0"/>
          <w:sz w:val="24"/>
        </w:rPr>
        <w:t>日</w:t>
      </w:r>
      <w:r w:rsidRPr="000E3039">
        <w:rPr>
          <w:rFonts w:hint="eastAsia"/>
          <w:kern w:val="0"/>
          <w:sz w:val="24"/>
        </w:rPr>
        <w:t>(</w:t>
      </w:r>
      <w:r w:rsidRPr="000E3039">
        <w:rPr>
          <w:rFonts w:hint="eastAsia"/>
          <w:kern w:val="0"/>
          <w:sz w:val="24"/>
        </w:rPr>
        <w:t>基金合同生效日</w:t>
      </w:r>
      <w:r w:rsidRPr="000E3039">
        <w:rPr>
          <w:rFonts w:hint="eastAsia"/>
          <w:kern w:val="0"/>
          <w:sz w:val="24"/>
        </w:rPr>
        <w:t>)</w:t>
      </w:r>
      <w:r w:rsidRPr="000E3039">
        <w:rPr>
          <w:rFonts w:hint="eastAsia"/>
          <w:kern w:val="0"/>
          <w:sz w:val="24"/>
        </w:rPr>
        <w:t>至</w:t>
      </w:r>
      <w:r w:rsidRPr="000E3039">
        <w:rPr>
          <w:rFonts w:hint="eastAsia"/>
          <w:kern w:val="0"/>
          <w:sz w:val="24"/>
        </w:rPr>
        <w:t>2017</w:t>
      </w:r>
      <w:r w:rsidRPr="000E3039">
        <w:rPr>
          <w:rFonts w:hint="eastAsia"/>
          <w:kern w:val="0"/>
          <w:sz w:val="24"/>
        </w:rPr>
        <w:t>年</w:t>
      </w:r>
      <w:r w:rsidRPr="000E3039">
        <w:rPr>
          <w:rFonts w:hint="eastAsia"/>
          <w:kern w:val="0"/>
          <w:sz w:val="24"/>
        </w:rPr>
        <w:t>8</w:t>
      </w:r>
      <w:r w:rsidRPr="000E3039">
        <w:rPr>
          <w:rFonts w:hint="eastAsia"/>
          <w:kern w:val="0"/>
          <w:sz w:val="24"/>
        </w:rPr>
        <w:t>月</w:t>
      </w:r>
      <w:r w:rsidRPr="000E3039">
        <w:rPr>
          <w:rFonts w:hint="eastAsia"/>
          <w:kern w:val="0"/>
          <w:sz w:val="24"/>
        </w:rPr>
        <w:t>11</w:t>
      </w:r>
      <w:r w:rsidRPr="000E3039">
        <w:rPr>
          <w:rFonts w:hint="eastAsia"/>
          <w:kern w:val="0"/>
          <w:sz w:val="24"/>
        </w:rPr>
        <w:t>日止，自</w:t>
      </w:r>
      <w:r w:rsidRPr="000E3039">
        <w:rPr>
          <w:rFonts w:hint="eastAsia"/>
          <w:kern w:val="0"/>
          <w:sz w:val="24"/>
        </w:rPr>
        <w:t>2017</w:t>
      </w:r>
      <w:r w:rsidRPr="000E3039">
        <w:rPr>
          <w:rFonts w:hint="eastAsia"/>
          <w:kern w:val="0"/>
          <w:sz w:val="24"/>
        </w:rPr>
        <w:t>年</w:t>
      </w:r>
      <w:r w:rsidRPr="000E3039">
        <w:rPr>
          <w:rFonts w:hint="eastAsia"/>
          <w:kern w:val="0"/>
          <w:sz w:val="24"/>
        </w:rPr>
        <w:t>8</w:t>
      </w:r>
      <w:r w:rsidRPr="000E3039">
        <w:rPr>
          <w:rFonts w:hint="eastAsia"/>
          <w:kern w:val="0"/>
          <w:sz w:val="24"/>
        </w:rPr>
        <w:t>月</w:t>
      </w:r>
      <w:r w:rsidRPr="000E3039">
        <w:rPr>
          <w:rFonts w:hint="eastAsia"/>
          <w:kern w:val="0"/>
          <w:sz w:val="24"/>
        </w:rPr>
        <w:t>14</w:t>
      </w:r>
      <w:r w:rsidRPr="000E3039">
        <w:rPr>
          <w:rFonts w:hint="eastAsia"/>
          <w:kern w:val="0"/>
          <w:sz w:val="24"/>
        </w:rPr>
        <w:t>日起转为开放式运作，自该日起开始办理日常申购、赎回业务，并同时增加开通</w:t>
      </w:r>
      <w:r w:rsidRPr="000E3039">
        <w:rPr>
          <w:rFonts w:hint="eastAsia"/>
          <w:kern w:val="0"/>
          <w:sz w:val="24"/>
        </w:rPr>
        <w:t>C</w:t>
      </w:r>
      <w:r w:rsidRPr="000E3039">
        <w:rPr>
          <w:rFonts w:hint="eastAsia"/>
          <w:kern w:val="0"/>
          <w:sz w:val="24"/>
        </w:rPr>
        <w:t>类基金份额。</w:t>
      </w:r>
    </w:p>
    <w:p w:rsidR="00F94E73" w:rsidRDefault="00F94E73">
      <w:pPr>
        <w:spacing w:before="29" w:line="288" w:lineRule="auto"/>
        <w:ind w:firstLineChars="200" w:firstLine="480"/>
        <w:rPr>
          <w:kern w:val="0"/>
          <w:sz w:val="24"/>
        </w:rPr>
      </w:pPr>
    </w:p>
    <w:p w:rsidR="00F94E73" w:rsidRDefault="007E0D94">
      <w:pPr>
        <w:spacing w:before="29" w:line="288" w:lineRule="auto"/>
        <w:ind w:firstLineChars="200" w:firstLine="480"/>
        <w:rPr>
          <w:kern w:val="0"/>
          <w:sz w:val="24"/>
        </w:rPr>
      </w:pPr>
      <w:r w:rsidRPr="007E0D94">
        <w:rPr>
          <w:rFonts w:hint="eastAsia"/>
          <w:kern w:val="0"/>
          <w:sz w:val="24"/>
        </w:rPr>
        <w:t>根据《中华人民共和国证券投资基金法》和《交银施罗德丰盈收益债券型证券投资基金基金合同》的有关规定，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sidRPr="007E0D94">
        <w:rPr>
          <w:rFonts w:hint="eastAsia"/>
          <w:kern w:val="0"/>
          <w:sz w:val="24"/>
        </w:rPr>
        <w:t>AA</w:t>
      </w:r>
      <w:r w:rsidRPr="007E0D94">
        <w:rPr>
          <w:rFonts w:hint="eastAsia"/>
          <w:kern w:val="0"/>
          <w:sz w:val="24"/>
        </w:rPr>
        <w:t>级</w:t>
      </w:r>
      <w:r w:rsidRPr="007E0D94">
        <w:rPr>
          <w:rFonts w:hint="eastAsia"/>
          <w:kern w:val="0"/>
          <w:sz w:val="24"/>
        </w:rPr>
        <w:t>(</w:t>
      </w:r>
      <w:r w:rsidRPr="007E0D94">
        <w:rPr>
          <w:rFonts w:hint="eastAsia"/>
          <w:kern w:val="0"/>
          <w:sz w:val="24"/>
        </w:rPr>
        <w:t>含</w:t>
      </w:r>
      <w:r w:rsidRPr="007E0D94">
        <w:rPr>
          <w:rFonts w:hint="eastAsia"/>
          <w:kern w:val="0"/>
          <w:sz w:val="24"/>
        </w:rPr>
        <w:t>)</w:t>
      </w:r>
      <w:r w:rsidRPr="007E0D94">
        <w:rPr>
          <w:rFonts w:hint="eastAsia"/>
          <w:kern w:val="0"/>
          <w:sz w:val="24"/>
        </w:rPr>
        <w:t>以上。本基金不直接在二级市场买入股票、权证等权益类资产，也不参与一级市场新股申购和新股增发。同时本基金不参与可转换债券投资</w:t>
      </w:r>
      <w:r w:rsidRPr="007E0D94">
        <w:rPr>
          <w:rFonts w:hint="eastAsia"/>
          <w:kern w:val="0"/>
          <w:sz w:val="24"/>
        </w:rPr>
        <w:t>(</w:t>
      </w:r>
      <w:r w:rsidRPr="007E0D94">
        <w:rPr>
          <w:rFonts w:hint="eastAsia"/>
          <w:kern w:val="0"/>
          <w:sz w:val="24"/>
        </w:rPr>
        <w:t>分离交易可转债的纯债部分除外</w:t>
      </w:r>
      <w:r w:rsidRPr="007E0D94">
        <w:rPr>
          <w:rFonts w:hint="eastAsia"/>
          <w:kern w:val="0"/>
          <w:sz w:val="24"/>
        </w:rPr>
        <w:t>)</w:t>
      </w:r>
      <w:r w:rsidRPr="007E0D94">
        <w:rPr>
          <w:rFonts w:hint="eastAsia"/>
          <w:kern w:val="0"/>
          <w:sz w:val="24"/>
        </w:rPr>
        <w:t>。如法律法规或监管机构以后允许基金投资其他品种，基金管理人在履行适当程序后，可以将其纳入投资范围。基金的投资组合比例为：本基金投资于债券资产的比例不低于基金资产的</w:t>
      </w:r>
      <w:r w:rsidRPr="007E0D94">
        <w:rPr>
          <w:rFonts w:hint="eastAsia"/>
          <w:kern w:val="0"/>
          <w:sz w:val="24"/>
        </w:rPr>
        <w:t>80%</w:t>
      </w:r>
      <w:r w:rsidRPr="007E0D94">
        <w:rPr>
          <w:rFonts w:hint="eastAsia"/>
          <w:kern w:val="0"/>
          <w:sz w:val="24"/>
        </w:rPr>
        <w:t>，但在封闭期结束转开放的前后三个月内，基金投资不受上述债券资产投资比例限制。本基金在开放期内，现金或到期日在一年以内的政府债券的比例合计不低于基金资产净值的</w:t>
      </w:r>
      <w:r w:rsidRPr="007E0D94">
        <w:rPr>
          <w:rFonts w:hint="eastAsia"/>
          <w:kern w:val="0"/>
          <w:sz w:val="24"/>
        </w:rPr>
        <w:t>5%</w:t>
      </w:r>
      <w:r w:rsidRPr="007E0D94">
        <w:rPr>
          <w:rFonts w:hint="eastAsia"/>
          <w:kern w:val="0"/>
          <w:sz w:val="24"/>
        </w:rPr>
        <w:t>，其中现金不包括结算备付金、存出保证金和应收申购款等。本基金封闭期内业绩比较基准为三年期银行定期存款税后收益率，转为开放式运作后业绩比较基准为中债综合全价指数。</w:t>
      </w:r>
    </w:p>
    <w:p w:rsidR="00F94E73" w:rsidRDefault="00F94E73">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2019</w:t>
      </w:r>
      <w:r w:rsidRPr="004A3D9A">
        <w:rPr>
          <w:kern w:val="0"/>
          <w:sz w:val="24"/>
        </w:rPr>
        <w:t>年</w:t>
      </w:r>
      <w:r w:rsidRPr="004A3D9A">
        <w:rPr>
          <w:kern w:val="0"/>
          <w:sz w:val="24"/>
        </w:rPr>
        <w:t>3</w:t>
      </w:r>
      <w:r w:rsidRPr="004A3D9A">
        <w:rPr>
          <w:kern w:val="0"/>
          <w:sz w:val="24"/>
        </w:rPr>
        <w:t>月</w:t>
      </w:r>
      <w:r w:rsidRPr="004A3D9A">
        <w:rPr>
          <w:kern w:val="0"/>
          <w:sz w:val="24"/>
        </w:rPr>
        <w:t>2</w:t>
      </w:r>
      <w:r w:rsidR="000601E6">
        <w:rPr>
          <w:kern w:val="0"/>
          <w:sz w:val="24"/>
        </w:rPr>
        <w:t>5</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F94E73" w:rsidRDefault="00E20E28">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颁布的《证券投资基金会计核算业务指引》、《交银施罗德丰盈收益债券型证券投资基金基金合同》和在财务报表附注</w:t>
      </w:r>
      <w:r>
        <w:rPr>
          <w:kern w:val="0"/>
          <w:sz w:val="24"/>
        </w:rPr>
        <w:t>7.4.4</w:t>
      </w:r>
      <w:r>
        <w:rPr>
          <w:kern w:val="0"/>
          <w:sz w:val="24"/>
        </w:rPr>
        <w:t>所列示的中国证监会、中国基金业协会发布的有关规定及允许的基金行业实务操作编制。</w:t>
      </w:r>
    </w:p>
    <w:p w:rsidR="00F94E73" w:rsidRDefault="00F94E73">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根据《公开募集证券投资基金运作管理办法》的相关规定，开放式基金在基金合同生效后，连续</w:t>
      </w:r>
      <w:r w:rsidRPr="004A3D9A">
        <w:rPr>
          <w:kern w:val="0"/>
          <w:sz w:val="24"/>
        </w:rPr>
        <w:t>60</w:t>
      </w:r>
      <w:r w:rsidRPr="004A3D9A">
        <w:rPr>
          <w:kern w:val="0"/>
          <w:sz w:val="24"/>
        </w:rPr>
        <w:t>个工作日出现基金份额持有人数量不满</w:t>
      </w:r>
      <w:r w:rsidRPr="004A3D9A">
        <w:rPr>
          <w:kern w:val="0"/>
          <w:sz w:val="24"/>
        </w:rPr>
        <w:t>200</w:t>
      </w:r>
      <w:r w:rsidRPr="004A3D9A">
        <w:rPr>
          <w:kern w:val="0"/>
          <w:sz w:val="24"/>
        </w:rPr>
        <w:t>人或者基金资产净值低于</w:t>
      </w:r>
      <w:r w:rsidRPr="004A3D9A">
        <w:rPr>
          <w:kern w:val="0"/>
          <w:sz w:val="24"/>
        </w:rPr>
        <w:t>5,000</w:t>
      </w:r>
      <w:r w:rsidRPr="004A3D9A">
        <w:rPr>
          <w:kern w:val="0"/>
          <w:sz w:val="24"/>
        </w:rPr>
        <w:t>万元情形的，基金管理人应当向中国证监会报告并提出解决方案，如转换运作方式、与其他基金合并或者终止基金合同等，并召开基金份额持有人大会进行表决。于</w:t>
      </w:r>
      <w:r w:rsidRPr="004A3D9A">
        <w:rPr>
          <w:kern w:val="0"/>
          <w:sz w:val="24"/>
        </w:rPr>
        <w:t>2018</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日，本基金出现连续</w:t>
      </w:r>
      <w:r w:rsidRPr="004A3D9A">
        <w:rPr>
          <w:kern w:val="0"/>
          <w:sz w:val="24"/>
        </w:rPr>
        <w:t>60</w:t>
      </w:r>
      <w:r w:rsidRPr="004A3D9A">
        <w:rPr>
          <w:kern w:val="0"/>
          <w:sz w:val="24"/>
        </w:rPr>
        <w:t>个工作日基金资产净值低于</w:t>
      </w:r>
      <w:r w:rsidRPr="004A3D9A">
        <w:rPr>
          <w:kern w:val="0"/>
          <w:sz w:val="24"/>
        </w:rPr>
        <w:t>5,000</w:t>
      </w:r>
      <w:r w:rsidRPr="004A3D9A">
        <w:rPr>
          <w:kern w:val="0"/>
          <w:sz w:val="24"/>
        </w:rPr>
        <w:t>万元的情形，本基金的基金管理人已向中国证监会报告并在评估后续处理方案，</w:t>
      </w:r>
      <w:r w:rsidRPr="004A3D9A">
        <w:rPr>
          <w:kern w:val="0"/>
          <w:sz w:val="24"/>
        </w:rPr>
        <w:t xml:space="preserve"> </w:t>
      </w:r>
      <w:r w:rsidRPr="004A3D9A">
        <w:rPr>
          <w:kern w:val="0"/>
          <w:sz w:val="24"/>
        </w:rPr>
        <w:t>故本财务报表仍以持续经营为基础编制。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2018</w:t>
      </w:r>
      <w:r w:rsidRPr="004A3D9A">
        <w:rPr>
          <w:kern w:val="0"/>
          <w:sz w:val="24"/>
        </w:rPr>
        <w:t>年度财务报表符合企业会计准则的要求，真实、完整地反映了本基金</w:t>
      </w:r>
      <w:r w:rsidRPr="004A3D9A">
        <w:rPr>
          <w:kern w:val="0"/>
          <w:sz w:val="24"/>
        </w:rPr>
        <w:t>2018</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2018</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F94E73" w:rsidRDefault="00E20E28">
      <w:pPr>
        <w:spacing w:before="29" w:line="288" w:lineRule="auto"/>
        <w:ind w:firstLineChars="200" w:firstLine="480"/>
        <w:rPr>
          <w:kern w:val="0"/>
          <w:sz w:val="24"/>
        </w:rPr>
      </w:pPr>
      <w:r>
        <w:rPr>
          <w:kern w:val="0"/>
          <w:sz w:val="24"/>
        </w:rPr>
        <w:t xml:space="preserve">(1) </w:t>
      </w:r>
      <w:r>
        <w:rPr>
          <w:kern w:val="0"/>
          <w:sz w:val="24"/>
        </w:rPr>
        <w:t>金融资产的分类</w:t>
      </w:r>
    </w:p>
    <w:p w:rsidR="00F94E73" w:rsidRDefault="00E20E28">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F94E73" w:rsidRDefault="00F94E73">
      <w:pPr>
        <w:spacing w:before="29" w:line="288" w:lineRule="auto"/>
        <w:ind w:firstLineChars="200" w:firstLine="480"/>
        <w:rPr>
          <w:kern w:val="0"/>
          <w:sz w:val="24"/>
        </w:rPr>
      </w:pPr>
    </w:p>
    <w:p w:rsidR="00F94E73" w:rsidRDefault="007E0D94">
      <w:pPr>
        <w:spacing w:before="29" w:line="288" w:lineRule="auto"/>
        <w:ind w:firstLineChars="200" w:firstLine="480"/>
        <w:rPr>
          <w:kern w:val="0"/>
          <w:sz w:val="24"/>
        </w:rPr>
      </w:pPr>
      <w:r w:rsidRPr="007E0D94">
        <w:rPr>
          <w:rFonts w:hint="eastAsia"/>
          <w:kern w:val="0"/>
          <w:sz w:val="24"/>
        </w:rPr>
        <w:t>本基金以交易目的持有的债券投资和资产支持证券投资分类为以公允价值计量且其变动计入当期损益的金融资产。以公允价值计量且其变动计入当期损益的金融资产在资产负债表中以交易性金融资产列示。</w:t>
      </w:r>
    </w:p>
    <w:p w:rsidR="00F94E73" w:rsidRDefault="00F94E73">
      <w:pPr>
        <w:spacing w:before="29" w:line="288" w:lineRule="auto"/>
        <w:ind w:firstLineChars="200" w:firstLine="480"/>
        <w:rPr>
          <w:kern w:val="0"/>
          <w:sz w:val="24"/>
        </w:rPr>
      </w:pPr>
    </w:p>
    <w:p w:rsidR="00F94E73" w:rsidRDefault="00E20E28">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F94E73" w:rsidRDefault="00F94E73">
      <w:pPr>
        <w:spacing w:before="29" w:line="288" w:lineRule="auto"/>
        <w:ind w:firstLineChars="200" w:firstLine="480"/>
        <w:rPr>
          <w:kern w:val="0"/>
          <w:sz w:val="24"/>
        </w:rPr>
      </w:pPr>
    </w:p>
    <w:p w:rsidR="00F94E73" w:rsidRDefault="00E20E28">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F94E73" w:rsidRDefault="00E20E28">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F94E73" w:rsidRDefault="00F94E73">
      <w:pPr>
        <w:spacing w:before="29" w:line="288" w:lineRule="auto"/>
        <w:ind w:firstLineChars="200" w:firstLine="480"/>
        <w:rPr>
          <w:kern w:val="0"/>
          <w:sz w:val="24"/>
        </w:rPr>
      </w:pPr>
    </w:p>
    <w:p w:rsidR="00F94E73" w:rsidRDefault="00E20E28">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F94E73" w:rsidRDefault="00F94E73">
      <w:pPr>
        <w:spacing w:before="29" w:line="288" w:lineRule="auto"/>
        <w:ind w:firstLineChars="200" w:firstLine="480"/>
        <w:rPr>
          <w:kern w:val="0"/>
          <w:sz w:val="24"/>
        </w:rPr>
      </w:pPr>
    </w:p>
    <w:p w:rsidR="00F94E73" w:rsidRDefault="00E20E28">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F94E73" w:rsidRDefault="00F94E73">
      <w:pPr>
        <w:spacing w:before="29" w:line="288" w:lineRule="auto"/>
        <w:ind w:firstLineChars="200" w:firstLine="480"/>
        <w:rPr>
          <w:kern w:val="0"/>
          <w:sz w:val="24"/>
        </w:rPr>
      </w:pPr>
    </w:p>
    <w:p w:rsidR="00F94E73" w:rsidRDefault="00E20E28">
      <w:pPr>
        <w:spacing w:before="29" w:line="288" w:lineRule="auto"/>
        <w:ind w:firstLineChars="200" w:firstLine="480"/>
        <w:rPr>
          <w:kern w:val="0"/>
          <w:sz w:val="24"/>
        </w:rPr>
      </w:pPr>
      <w:r>
        <w:rPr>
          <w:kern w:val="0"/>
          <w:sz w:val="24"/>
        </w:rPr>
        <w:t>金融资产终止确认时，其账面价值与收到的对价的差额，计入当期损益。</w:t>
      </w:r>
    </w:p>
    <w:p w:rsidR="00F94E73" w:rsidRDefault="00F94E73">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F94E73" w:rsidRDefault="00E20E28">
      <w:pPr>
        <w:spacing w:before="29" w:line="288" w:lineRule="auto"/>
        <w:ind w:firstLineChars="200" w:firstLine="480"/>
        <w:rPr>
          <w:kern w:val="0"/>
          <w:sz w:val="24"/>
        </w:rPr>
      </w:pPr>
      <w:r>
        <w:rPr>
          <w:kern w:val="0"/>
          <w:sz w:val="24"/>
        </w:rPr>
        <w:t>本基金持有的债券投资和资产支持证券投资按如下原则确定公允价值并进行估值：</w:t>
      </w:r>
    </w:p>
    <w:p w:rsidR="00F94E73" w:rsidRDefault="00F94E73">
      <w:pPr>
        <w:spacing w:before="29" w:line="288" w:lineRule="auto"/>
        <w:ind w:firstLineChars="200" w:firstLine="480"/>
        <w:rPr>
          <w:kern w:val="0"/>
          <w:sz w:val="24"/>
        </w:rPr>
      </w:pPr>
    </w:p>
    <w:p w:rsidR="00F94E73" w:rsidRDefault="00E20E28">
      <w:pPr>
        <w:spacing w:before="29" w:line="288" w:lineRule="auto"/>
        <w:ind w:firstLineChars="200" w:firstLine="480"/>
        <w:rPr>
          <w:kern w:val="0"/>
          <w:sz w:val="24"/>
        </w:rPr>
      </w:pPr>
      <w:r>
        <w:rPr>
          <w:kern w:val="0"/>
          <w:sz w:val="24"/>
        </w:rPr>
        <w:t xml:space="preserve">(1) </w:t>
      </w:r>
      <w:r w:rsidR="007E0D94" w:rsidRPr="007E0D94">
        <w:rPr>
          <w:rFonts w:hint="eastAsia"/>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F94E73" w:rsidRDefault="00F94E73">
      <w:pPr>
        <w:spacing w:before="29" w:line="288" w:lineRule="auto"/>
        <w:ind w:firstLineChars="200" w:firstLine="480"/>
        <w:rPr>
          <w:kern w:val="0"/>
          <w:sz w:val="24"/>
        </w:rPr>
      </w:pPr>
    </w:p>
    <w:p w:rsidR="00F94E73" w:rsidRDefault="00E20E28">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F94E73" w:rsidRDefault="00F94E73">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7E0D94" w:rsidP="004A3D9A">
      <w:pPr>
        <w:spacing w:before="29" w:line="288" w:lineRule="auto"/>
        <w:ind w:firstLineChars="200" w:firstLine="480"/>
        <w:rPr>
          <w:kern w:val="0"/>
          <w:sz w:val="24"/>
        </w:rPr>
      </w:pPr>
      <w:r w:rsidRPr="007E0D94">
        <w:rPr>
          <w:rFonts w:hint="eastAsia"/>
          <w:kern w:val="0"/>
          <w:sz w:val="24"/>
        </w:rPr>
        <w:t>封闭期内实收基金为对外发行基金份额所募集的总金额。每份基金份额面值为</w:t>
      </w:r>
      <w:r w:rsidRPr="007E0D94">
        <w:rPr>
          <w:rFonts w:hint="eastAsia"/>
          <w:kern w:val="0"/>
          <w:sz w:val="24"/>
        </w:rPr>
        <w:t>1.00</w:t>
      </w:r>
      <w:r w:rsidRPr="007E0D94">
        <w:rPr>
          <w:rFonts w:hint="eastAsia"/>
          <w:kern w:val="0"/>
          <w:sz w:val="24"/>
        </w:rPr>
        <w:t>元。转为开放式运作后，由于申购和赎回引起的实收基金变动分别于基金申购确认日及基金赎回确认日认列。上述申购和赎回分别包括基金转换所引起的转入基金的实收基金增加和转出基金的实收基金减少。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7E0D94" w:rsidP="004A3D9A">
      <w:pPr>
        <w:spacing w:before="29" w:line="288" w:lineRule="auto"/>
        <w:ind w:firstLineChars="200" w:firstLine="480"/>
        <w:rPr>
          <w:kern w:val="0"/>
          <w:sz w:val="24"/>
        </w:rPr>
      </w:pPr>
      <w:r w:rsidRPr="007E0D94">
        <w:rPr>
          <w:rFonts w:hint="eastAsia"/>
          <w:kern w:val="0"/>
          <w:sz w:val="24"/>
        </w:rPr>
        <w:t>封闭期内不适用损益平准金。转为开放式运作后，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7E0D94">
        <w:rPr>
          <w:rFonts w:hint="eastAsia"/>
          <w:kern w:val="0"/>
          <w:sz w:val="24"/>
        </w:rPr>
        <w:t>/(</w:t>
      </w:r>
      <w:r w:rsidRPr="007E0D94">
        <w:rPr>
          <w:rFonts w:hint="eastAsia"/>
          <w:kern w:val="0"/>
          <w:sz w:val="24"/>
        </w:rPr>
        <w:t>累计亏损</w:t>
      </w:r>
      <w:r w:rsidRPr="007E0D94">
        <w:rPr>
          <w:rFonts w:hint="eastAsia"/>
          <w:kern w:val="0"/>
          <w:sz w:val="24"/>
        </w:rPr>
        <w:t>)</w:t>
      </w:r>
      <w:r w:rsidRPr="007E0D94">
        <w:rPr>
          <w:rFonts w:hint="eastAsia"/>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F94E73" w:rsidRDefault="00E20E28">
      <w:pPr>
        <w:spacing w:before="29" w:line="288" w:lineRule="auto"/>
        <w:ind w:firstLineChars="200" w:firstLine="480"/>
        <w:rPr>
          <w:kern w:val="0"/>
          <w:sz w:val="24"/>
        </w:rPr>
      </w:pPr>
      <w:r>
        <w:rPr>
          <w:kern w:val="0"/>
          <w:sz w:val="24"/>
        </w:rPr>
        <w:t>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F94E73" w:rsidRDefault="00F94E73">
      <w:pPr>
        <w:spacing w:before="29" w:line="288" w:lineRule="auto"/>
        <w:ind w:firstLineChars="200" w:firstLine="480"/>
        <w:rPr>
          <w:kern w:val="0"/>
          <w:sz w:val="24"/>
        </w:rPr>
      </w:pPr>
    </w:p>
    <w:p w:rsidR="00F94E73" w:rsidRDefault="00E20E28">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F94E73" w:rsidRDefault="00F94E73">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F94E73" w:rsidRDefault="00E20E28">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F94E73" w:rsidRDefault="00F94E73">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F94E73" w:rsidRDefault="007E0D94">
      <w:pPr>
        <w:spacing w:before="29" w:line="288" w:lineRule="auto"/>
        <w:ind w:firstLineChars="200" w:firstLine="480"/>
        <w:rPr>
          <w:kern w:val="0"/>
          <w:sz w:val="24"/>
        </w:rPr>
      </w:pPr>
      <w:r w:rsidRPr="007E0D94">
        <w:rPr>
          <w:rFonts w:hint="eastAsia"/>
          <w:kern w:val="0"/>
          <w:sz w:val="24"/>
        </w:rPr>
        <w:t>本基金同一类别的每一基金份额享有同等分配权。封闭期内，本基金收益以现金形式分配；封闭期结束转为开放式后，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F94E73" w:rsidRDefault="00F94E73">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F94E73" w:rsidRDefault="00E20E28">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F94E73" w:rsidRDefault="00F94E73">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7E0D94" w:rsidRPr="007E0D94" w:rsidRDefault="007E0D94" w:rsidP="008C5967">
      <w:pPr>
        <w:spacing w:before="29" w:line="288" w:lineRule="auto"/>
        <w:ind w:firstLineChars="200" w:firstLine="480"/>
        <w:rPr>
          <w:kern w:val="0"/>
          <w:sz w:val="24"/>
        </w:rPr>
      </w:pPr>
      <w:r w:rsidRPr="007E0D94">
        <w:rPr>
          <w:rFonts w:hint="eastAsia"/>
          <w:kern w:val="0"/>
          <w:sz w:val="24"/>
        </w:rPr>
        <w:t>根据本基金的估值原则和中国证监会允许的基金行业估值实务操作，本基金确定以下类别债券投资和资产支持证券投资的公允价值时采用的估值方法及其关键假设如下：</w:t>
      </w:r>
    </w:p>
    <w:p w:rsidR="007E0D94" w:rsidRPr="007E0D94" w:rsidRDefault="007E0D94" w:rsidP="007E0D94">
      <w:pPr>
        <w:spacing w:before="29" w:line="288" w:lineRule="auto"/>
        <w:rPr>
          <w:kern w:val="0"/>
          <w:sz w:val="24"/>
        </w:rPr>
      </w:pPr>
    </w:p>
    <w:p w:rsidR="00F94E73" w:rsidRDefault="007E0D94">
      <w:pPr>
        <w:spacing w:before="29" w:line="288" w:lineRule="auto"/>
        <w:ind w:firstLineChars="200" w:firstLine="480"/>
        <w:rPr>
          <w:kern w:val="0"/>
          <w:sz w:val="24"/>
        </w:rPr>
      </w:pPr>
      <w:r w:rsidRPr="007E0D94">
        <w:rPr>
          <w:rFonts w:hint="eastAsia"/>
          <w:kern w:val="0"/>
          <w:sz w:val="24"/>
        </w:rPr>
        <w:t>(1)</w:t>
      </w:r>
      <w:r w:rsidRPr="007E0D94">
        <w:rPr>
          <w:rFonts w:hint="eastAsia"/>
          <w:kern w:val="0"/>
          <w:sz w:val="24"/>
        </w:rPr>
        <w:t>对于证券交易所上市的债券，若出现重大事项停牌或交易不活跃</w:t>
      </w:r>
      <w:r w:rsidRPr="007E0D94">
        <w:rPr>
          <w:rFonts w:hint="eastAsia"/>
          <w:kern w:val="0"/>
          <w:sz w:val="24"/>
        </w:rPr>
        <w:t>(</w:t>
      </w:r>
      <w:r w:rsidRPr="007E0D94">
        <w:rPr>
          <w:rFonts w:hint="eastAsia"/>
          <w:kern w:val="0"/>
          <w:sz w:val="24"/>
        </w:rPr>
        <w:t>包括涨跌停时的交易不活跃</w:t>
      </w:r>
      <w:r w:rsidRPr="007E0D94">
        <w:rPr>
          <w:rFonts w:hint="eastAsia"/>
          <w:kern w:val="0"/>
          <w:sz w:val="24"/>
        </w:rPr>
        <w:t>)</w:t>
      </w:r>
      <w:r w:rsidRPr="007E0D94">
        <w:rPr>
          <w:rFonts w:hint="eastAsia"/>
          <w:kern w:val="0"/>
          <w:sz w:val="24"/>
        </w:rPr>
        <w:t>等情况，本基金根据中国证监会公告</w:t>
      </w:r>
      <w:r w:rsidRPr="007E0D94">
        <w:rPr>
          <w:rFonts w:hint="eastAsia"/>
          <w:kern w:val="0"/>
          <w:sz w:val="24"/>
        </w:rPr>
        <w:t>[2017]13</w:t>
      </w:r>
      <w:r w:rsidRPr="007E0D94">
        <w:rPr>
          <w:rFonts w:hint="eastAsia"/>
          <w:kern w:val="0"/>
          <w:sz w:val="24"/>
        </w:rPr>
        <w:t>号《中国证监会关于证券投资基金估值业务的指导意见》，根据具体情况现金流量折现法等估值技术进行估值。</w:t>
      </w:r>
    </w:p>
    <w:p w:rsidR="00F94E73" w:rsidRDefault="00F94E73">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(2)</w:t>
      </w:r>
      <w:r w:rsidRPr="004A3D9A">
        <w:rPr>
          <w:kern w:val="0"/>
          <w:sz w:val="24"/>
        </w:rPr>
        <w:t>对于在证券交易所上市或挂牌转让的固定收益品种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F94E73" w:rsidRDefault="00E20E28">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F94E73" w:rsidRDefault="00E20E28">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F94E73" w:rsidRDefault="00E20E28">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w:t>
      </w:r>
    </w:p>
    <w:p w:rsidR="00F94E73" w:rsidRDefault="00E20E28">
      <w:pPr>
        <w:spacing w:before="29" w:line="288" w:lineRule="auto"/>
        <w:ind w:firstLineChars="200" w:firstLine="480"/>
        <w:rPr>
          <w:kern w:val="0"/>
          <w:sz w:val="24"/>
        </w:rPr>
      </w:pPr>
      <w:r>
        <w:rPr>
          <w:kern w:val="0"/>
          <w:sz w:val="24"/>
        </w:rPr>
        <w:t>(2)</w:t>
      </w:r>
      <w:r>
        <w:rPr>
          <w:kern w:val="0"/>
          <w:sz w:val="24"/>
        </w:rPr>
        <w:t>对基金从证券市场中取得的收入，包括买卖债券的差价收入，债券的利息收入及其他收入，暂不征收企业所得税。</w:t>
      </w:r>
    </w:p>
    <w:p w:rsidR="00F94E73" w:rsidRDefault="00E20E28">
      <w:pPr>
        <w:spacing w:before="29" w:line="288" w:lineRule="auto"/>
        <w:ind w:firstLineChars="200" w:firstLine="480"/>
        <w:rPr>
          <w:kern w:val="0"/>
          <w:sz w:val="24"/>
        </w:rPr>
      </w:pPr>
      <w:r>
        <w:rPr>
          <w:kern w:val="0"/>
          <w:sz w:val="24"/>
        </w:rPr>
        <w:t>(3)</w:t>
      </w:r>
      <w:r>
        <w:rPr>
          <w:kern w:val="0"/>
          <w:sz w:val="24"/>
        </w:rPr>
        <w:t>对基金取得的企业债券利息收入，应由发行债券的企业在向基金支付利息时代扣代缴</w:t>
      </w:r>
      <w:r>
        <w:rPr>
          <w:kern w:val="0"/>
          <w:sz w:val="24"/>
        </w:rPr>
        <w:t>20%</w:t>
      </w:r>
      <w:r>
        <w:rPr>
          <w:kern w:val="0"/>
          <w:sz w:val="24"/>
        </w:rPr>
        <w:t>的个人所得税。上述所得统一适用</w:t>
      </w:r>
      <w:r>
        <w:rPr>
          <w:kern w:val="0"/>
          <w:sz w:val="24"/>
        </w:rPr>
        <w:t>20%</w:t>
      </w:r>
      <w:r>
        <w:rPr>
          <w:kern w:val="0"/>
          <w:sz w:val="24"/>
        </w:rPr>
        <w:t>的税率计征个人所得税。</w:t>
      </w:r>
    </w:p>
    <w:p w:rsidR="001A59F9" w:rsidRPr="004A3D9A" w:rsidRDefault="001A59F9" w:rsidP="004A3D9A">
      <w:pPr>
        <w:spacing w:before="29" w:line="288" w:lineRule="auto"/>
        <w:ind w:firstLineChars="200" w:firstLine="480"/>
        <w:rPr>
          <w:kern w:val="0"/>
          <w:sz w:val="24"/>
        </w:rPr>
      </w:pPr>
      <w:r w:rsidRPr="004A3D9A">
        <w:rPr>
          <w:kern w:val="0"/>
          <w:sz w:val="24"/>
        </w:rPr>
        <w:t>(4)</w:t>
      </w:r>
      <w:r w:rsidRPr="004A3D9A">
        <w:rPr>
          <w:kern w:val="0"/>
          <w:sz w:val="24"/>
        </w:rPr>
        <w:t>本基金的城市维护建设税、教育费附加和地方教育费附加等税费按照实际缴纳增值税额的适用比例计算缴纳。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FB2187" w:rsidTr="0005301E">
        <w:trPr>
          <w:trHeight w:val="34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05301E">
            <w:pPr>
              <w:spacing w:line="360" w:lineRule="auto"/>
              <w:jc w:val="center"/>
              <w:rPr>
                <w:rFonts w:eastAsiaTheme="minorEastAsia"/>
                <w:sz w:val="24"/>
              </w:rPr>
            </w:pPr>
            <w:r w:rsidRPr="00FB2187">
              <w:rPr>
                <w:rFonts w:eastAsiaTheme="minorEastAsia"/>
                <w:sz w:val="24"/>
              </w:rPr>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上年度末</w:t>
            </w:r>
          </w:p>
          <w:p w:rsidR="00FB2187" w:rsidRPr="00FB2187" w:rsidRDefault="00FB2187" w:rsidP="0005301E">
            <w:pPr>
              <w:spacing w:line="360" w:lineRule="auto"/>
              <w:jc w:val="center"/>
              <w:rPr>
                <w:rFonts w:eastAsiaTheme="minorEastAsia"/>
                <w:kern w:val="0"/>
                <w:sz w:val="24"/>
              </w:rPr>
            </w:pPr>
            <w:r w:rsidRPr="00FB2187">
              <w:rPr>
                <w:rFonts w:eastAsiaTheme="minorEastAsia"/>
                <w:sz w:val="24"/>
              </w:rPr>
              <w:t>2017</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76,484.35</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336,809.72</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76,484.35</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336,809.72</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2018</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31,941,231.34</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31,954,566.00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13,334.66</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31,941,231.34</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31,954,566.00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13,334.66</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31,941,231.34</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31,954,566.00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13,334.66</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2017</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11,537,669.05</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11,314,151.50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-223,517.55</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49,835,857.40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49,694,000.00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-141,857.40</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61,373,526.45</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61,008,151.50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-365,374.95</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61,373,526.45</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61,008,151.50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-365,374.95</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 xml:space="preserve"> </w:t>
      </w:r>
      <w:r w:rsidRPr="00400137">
        <w:rPr>
          <w:kern w:val="0"/>
          <w:sz w:val="24"/>
        </w:rPr>
        <w:t>本基金本报告期末及上年度末未持有衍生金融</w:t>
      </w:r>
      <w:r w:rsidR="007E0D94">
        <w:rPr>
          <w:rFonts w:hint="eastAsia"/>
          <w:kern w:val="0"/>
          <w:sz w:val="24"/>
        </w:rPr>
        <w:t>工具</w:t>
      </w:r>
      <w:r w:rsidRPr="00400137">
        <w:rPr>
          <w:kern w:val="0"/>
          <w:sz w:val="24"/>
        </w:rPr>
        <w:t>。</w:t>
      </w:r>
    </w:p>
    <w:p w:rsidR="001A59F9" w:rsidRPr="00E43350" w:rsidRDefault="001A59F9" w:rsidP="00026C9C">
      <w:pPr>
        <w:spacing w:line="360" w:lineRule="auto"/>
        <w:rPr>
          <w:rFonts w:asciiTheme="minorEastAsia" w:eastAsiaTheme="minorEastAsia" w:hAnsiTheme="minorEastAsia"/>
          <w:color w:val="000000"/>
          <w:szCs w:val="21"/>
        </w:rPr>
      </w:pPr>
    </w:p>
    <w:p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C4194D" w:rsidRPr="00C4194D" w:rsidRDefault="00C4194D" w:rsidP="00C4194D">
      <w:pPr>
        <w:spacing w:before="29" w:line="288" w:lineRule="auto"/>
        <w:rPr>
          <w:rFonts w:eastAsiaTheme="minorEastAsia"/>
          <w:b/>
          <w:sz w:val="24"/>
        </w:rPr>
      </w:pPr>
      <w:r w:rsidRPr="00C4194D">
        <w:rPr>
          <w:rFonts w:eastAsiaTheme="minorEastAsia"/>
          <w:b/>
          <w:sz w:val="24"/>
        </w:rPr>
        <w:t>7.4.7.4.1</w:t>
      </w:r>
      <w:r w:rsidRPr="00C4194D">
        <w:rPr>
          <w:rFonts w:eastAsiaTheme="minorEastAsia" w:hint="eastAsia"/>
          <w:b/>
          <w:sz w:val="24"/>
        </w:rPr>
        <w:t>各项买入返售金融资产期末余额</w:t>
      </w:r>
    </w:p>
    <w:p w:rsidR="00C4194D" w:rsidRPr="00C4194D" w:rsidRDefault="00C4194D" w:rsidP="00C4194D">
      <w:pPr>
        <w:autoSpaceDE w:val="0"/>
        <w:autoSpaceDN w:val="0"/>
        <w:adjustRightInd w:val="0"/>
        <w:spacing w:before="29" w:line="360" w:lineRule="auto"/>
        <w:ind w:left="15"/>
        <w:jc w:val="right"/>
        <w:rPr>
          <w:rFonts w:eastAsiaTheme="minorEastAsia"/>
          <w:color w:val="000000"/>
          <w:sz w:val="24"/>
        </w:rPr>
      </w:pPr>
      <w:r w:rsidRPr="00C4194D">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C4194D" w:rsidRPr="00C4194D" w:rsidTr="0005301E">
        <w:trPr>
          <w:trHeight w:val="330"/>
          <w:jc w:val="center"/>
        </w:trPr>
        <w:tc>
          <w:tcPr>
            <w:tcW w:w="2381" w:type="dxa"/>
            <w:vMerge w:val="restart"/>
            <w:vAlign w:val="center"/>
          </w:tcPr>
          <w:p w:rsidR="00C4194D" w:rsidRPr="00C4194D" w:rsidRDefault="00C4194D" w:rsidP="0005301E">
            <w:pPr>
              <w:spacing w:line="360" w:lineRule="auto"/>
              <w:jc w:val="center"/>
              <w:rPr>
                <w:rFonts w:eastAsiaTheme="minorEastAsia"/>
                <w:sz w:val="24"/>
              </w:rPr>
            </w:pPr>
            <w:r w:rsidRPr="00C4194D">
              <w:rPr>
                <w:rFonts w:eastAsiaTheme="minorEastAsia"/>
                <w:sz w:val="24"/>
              </w:rPr>
              <w:t>项目</w:t>
            </w:r>
          </w:p>
        </w:tc>
        <w:tc>
          <w:tcPr>
            <w:tcW w:w="6631" w:type="dxa"/>
            <w:gridSpan w:val="2"/>
          </w:tcPr>
          <w:p w:rsidR="00C4194D" w:rsidRPr="00C4194D" w:rsidRDefault="00C4194D" w:rsidP="0005301E">
            <w:pPr>
              <w:spacing w:line="360" w:lineRule="auto"/>
              <w:jc w:val="center"/>
              <w:rPr>
                <w:rFonts w:eastAsiaTheme="minorEastAsia"/>
                <w:kern w:val="0"/>
                <w:sz w:val="24"/>
              </w:rPr>
            </w:pPr>
            <w:r w:rsidRPr="00C4194D">
              <w:rPr>
                <w:rFonts w:eastAsiaTheme="minorEastAsia"/>
                <w:kern w:val="0"/>
                <w:sz w:val="24"/>
              </w:rPr>
              <w:t>本期末</w:t>
            </w:r>
          </w:p>
          <w:p w:rsidR="00C4194D" w:rsidRPr="00C4194D" w:rsidRDefault="00C4194D" w:rsidP="0005301E">
            <w:pPr>
              <w:spacing w:line="360" w:lineRule="auto"/>
              <w:jc w:val="center"/>
              <w:rPr>
                <w:rFonts w:eastAsiaTheme="minorEastAsia"/>
                <w:sz w:val="24"/>
              </w:rPr>
            </w:pPr>
            <w:r w:rsidRPr="00C4194D">
              <w:rPr>
                <w:rFonts w:eastAsiaTheme="minorEastAsia"/>
                <w:sz w:val="24"/>
              </w:rPr>
              <w:t>2018</w:t>
            </w:r>
            <w:r w:rsidRPr="00C4194D">
              <w:rPr>
                <w:rFonts w:eastAsiaTheme="minorEastAsia"/>
                <w:sz w:val="24"/>
              </w:rPr>
              <w:t>年</w:t>
            </w:r>
            <w:r w:rsidRPr="00C4194D">
              <w:rPr>
                <w:rFonts w:eastAsiaTheme="minorEastAsia"/>
                <w:sz w:val="24"/>
              </w:rPr>
              <w:t>12</w:t>
            </w:r>
            <w:r w:rsidRPr="00C4194D">
              <w:rPr>
                <w:rFonts w:eastAsiaTheme="minorEastAsia"/>
                <w:sz w:val="24"/>
              </w:rPr>
              <w:t>月</w:t>
            </w:r>
            <w:r w:rsidRPr="00C4194D">
              <w:rPr>
                <w:rFonts w:eastAsiaTheme="minorEastAsia"/>
                <w:sz w:val="24"/>
              </w:rPr>
              <w:t>31</w:t>
            </w:r>
            <w:r w:rsidRPr="00C4194D">
              <w:rPr>
                <w:rFonts w:eastAsiaTheme="minorEastAsia"/>
                <w:sz w:val="24"/>
              </w:rPr>
              <w:t>日</w:t>
            </w:r>
          </w:p>
        </w:tc>
      </w:tr>
      <w:tr w:rsidR="00C4194D" w:rsidRPr="00C4194D" w:rsidTr="0005301E">
        <w:trPr>
          <w:trHeight w:val="330"/>
          <w:jc w:val="center"/>
        </w:trPr>
        <w:tc>
          <w:tcPr>
            <w:tcW w:w="2381" w:type="dxa"/>
            <w:vMerge/>
            <w:vAlign w:val="center"/>
          </w:tcPr>
          <w:p w:rsidR="00C4194D" w:rsidRPr="00C4194D" w:rsidRDefault="00C4194D" w:rsidP="0005301E">
            <w:pPr>
              <w:widowControl/>
              <w:spacing w:line="360" w:lineRule="auto"/>
              <w:jc w:val="left"/>
              <w:rPr>
                <w:rFonts w:eastAsiaTheme="minorEastAsia"/>
                <w:sz w:val="24"/>
              </w:rPr>
            </w:pPr>
          </w:p>
        </w:tc>
        <w:tc>
          <w:tcPr>
            <w:tcW w:w="3260"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账面余额</w:t>
            </w:r>
          </w:p>
        </w:tc>
        <w:tc>
          <w:tcPr>
            <w:tcW w:w="3371"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交易所市场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300,000.00</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银行间市场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spacing w:line="360" w:lineRule="auto"/>
              <w:jc w:val="left"/>
              <w:rPr>
                <w:rFonts w:eastAsiaTheme="minorEastAsia"/>
                <w:sz w:val="24"/>
              </w:rPr>
            </w:pPr>
            <w:r w:rsidRPr="00C4194D">
              <w:rPr>
                <w:rFonts w:eastAsiaTheme="minorEastAsia"/>
                <w:sz w:val="24"/>
              </w:rPr>
              <w:t>合计</w:t>
            </w:r>
          </w:p>
        </w:tc>
        <w:tc>
          <w:tcPr>
            <w:tcW w:w="3260"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300,000.00</w:t>
            </w:r>
          </w:p>
        </w:tc>
        <w:tc>
          <w:tcPr>
            <w:tcW w:w="3371"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w:t>
            </w:r>
          </w:p>
        </w:tc>
      </w:tr>
      <w:tr w:rsidR="00C4194D" w:rsidRPr="00C4194D" w:rsidTr="0005301E">
        <w:trPr>
          <w:trHeight w:val="330"/>
          <w:jc w:val="center"/>
        </w:trPr>
        <w:tc>
          <w:tcPr>
            <w:tcW w:w="2381" w:type="dxa"/>
            <w:vMerge w:val="restart"/>
            <w:vAlign w:val="center"/>
          </w:tcPr>
          <w:p w:rsidR="00C4194D" w:rsidRPr="00C4194D" w:rsidRDefault="00C4194D" w:rsidP="0005301E">
            <w:pPr>
              <w:spacing w:line="360" w:lineRule="auto"/>
              <w:jc w:val="center"/>
              <w:rPr>
                <w:rFonts w:eastAsiaTheme="minorEastAsia"/>
                <w:sz w:val="24"/>
              </w:rPr>
            </w:pPr>
            <w:r w:rsidRPr="00C4194D">
              <w:rPr>
                <w:rFonts w:eastAsiaTheme="minorEastAsia"/>
                <w:sz w:val="24"/>
              </w:rPr>
              <w:t>项目</w:t>
            </w:r>
          </w:p>
        </w:tc>
        <w:tc>
          <w:tcPr>
            <w:tcW w:w="6631" w:type="dxa"/>
            <w:gridSpan w:val="2"/>
          </w:tcPr>
          <w:p w:rsidR="00C4194D" w:rsidRPr="00C4194D" w:rsidRDefault="00C4194D" w:rsidP="0005301E">
            <w:pPr>
              <w:spacing w:line="360" w:lineRule="auto"/>
              <w:jc w:val="center"/>
              <w:rPr>
                <w:rFonts w:eastAsiaTheme="minorEastAsia"/>
                <w:color w:val="000000"/>
                <w:kern w:val="0"/>
                <w:sz w:val="24"/>
              </w:rPr>
            </w:pPr>
            <w:r w:rsidRPr="00C4194D">
              <w:rPr>
                <w:rFonts w:eastAsiaTheme="minorEastAsia"/>
                <w:color w:val="000000"/>
                <w:kern w:val="0"/>
                <w:sz w:val="24"/>
              </w:rPr>
              <w:t>上年度末</w:t>
            </w:r>
          </w:p>
          <w:p w:rsidR="00C4194D" w:rsidRPr="00C4194D" w:rsidRDefault="00C4194D" w:rsidP="0005301E">
            <w:pPr>
              <w:spacing w:line="360" w:lineRule="auto"/>
              <w:jc w:val="center"/>
              <w:rPr>
                <w:rFonts w:eastAsiaTheme="minorEastAsia"/>
                <w:sz w:val="24"/>
              </w:rPr>
            </w:pPr>
            <w:r w:rsidRPr="00C4194D">
              <w:rPr>
                <w:rFonts w:eastAsiaTheme="minorEastAsia"/>
                <w:color w:val="000000"/>
                <w:kern w:val="0"/>
                <w:sz w:val="24"/>
              </w:rPr>
              <w:t>2017</w:t>
            </w:r>
            <w:r w:rsidRPr="00C4194D">
              <w:rPr>
                <w:rFonts w:eastAsiaTheme="minorEastAsia"/>
                <w:color w:val="000000"/>
                <w:kern w:val="0"/>
                <w:sz w:val="24"/>
              </w:rPr>
              <w:t>年</w:t>
            </w:r>
            <w:r w:rsidRPr="00C4194D">
              <w:rPr>
                <w:rFonts w:eastAsiaTheme="minorEastAsia"/>
                <w:color w:val="000000"/>
                <w:kern w:val="0"/>
                <w:sz w:val="24"/>
              </w:rPr>
              <w:t>12</w:t>
            </w:r>
            <w:r w:rsidRPr="00C4194D">
              <w:rPr>
                <w:rFonts w:eastAsiaTheme="minorEastAsia"/>
                <w:color w:val="000000"/>
                <w:kern w:val="0"/>
                <w:sz w:val="24"/>
              </w:rPr>
              <w:t>月</w:t>
            </w:r>
            <w:r w:rsidRPr="00C4194D">
              <w:rPr>
                <w:rFonts w:eastAsiaTheme="minorEastAsia"/>
                <w:color w:val="000000"/>
                <w:kern w:val="0"/>
                <w:sz w:val="24"/>
              </w:rPr>
              <w:t>31</w:t>
            </w:r>
            <w:r w:rsidRPr="00C4194D">
              <w:rPr>
                <w:rFonts w:eastAsiaTheme="minorEastAsia"/>
                <w:color w:val="000000"/>
                <w:kern w:val="0"/>
                <w:sz w:val="24"/>
              </w:rPr>
              <w:t>日</w:t>
            </w:r>
          </w:p>
        </w:tc>
      </w:tr>
      <w:tr w:rsidR="00C4194D" w:rsidRPr="00C4194D" w:rsidTr="0005301E">
        <w:trPr>
          <w:trHeight w:val="330"/>
          <w:jc w:val="center"/>
        </w:trPr>
        <w:tc>
          <w:tcPr>
            <w:tcW w:w="2381" w:type="dxa"/>
            <w:vMerge/>
            <w:vAlign w:val="center"/>
          </w:tcPr>
          <w:p w:rsidR="00C4194D" w:rsidRPr="00C4194D" w:rsidRDefault="00C4194D" w:rsidP="0005301E">
            <w:pPr>
              <w:widowControl/>
              <w:spacing w:line="360" w:lineRule="auto"/>
              <w:jc w:val="left"/>
              <w:rPr>
                <w:rFonts w:eastAsiaTheme="minorEastAsia"/>
                <w:sz w:val="24"/>
              </w:rPr>
            </w:pPr>
          </w:p>
        </w:tc>
        <w:tc>
          <w:tcPr>
            <w:tcW w:w="3260"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账面余额</w:t>
            </w:r>
          </w:p>
        </w:tc>
        <w:tc>
          <w:tcPr>
            <w:tcW w:w="3371"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交易所市场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银行间市场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spacing w:line="360" w:lineRule="auto"/>
              <w:jc w:val="left"/>
              <w:rPr>
                <w:rFonts w:eastAsiaTheme="minorEastAsia"/>
                <w:sz w:val="24"/>
              </w:rPr>
            </w:pPr>
            <w:r w:rsidRPr="00C4194D">
              <w:rPr>
                <w:rFonts w:eastAsiaTheme="minorEastAsia"/>
                <w:sz w:val="24"/>
              </w:rPr>
              <w:t>合计</w:t>
            </w:r>
          </w:p>
        </w:tc>
        <w:tc>
          <w:tcPr>
            <w:tcW w:w="3260"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w:t>
            </w:r>
          </w:p>
        </w:tc>
        <w:tc>
          <w:tcPr>
            <w:tcW w:w="3371"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7.4.7.4.2</w:t>
      </w:r>
      <w:r w:rsidRPr="007F57C2">
        <w:rPr>
          <w:rFonts w:eastAsiaTheme="minorEastAsia" w:hint="eastAsia"/>
          <w:b/>
          <w:sz w:val="24"/>
        </w:rPr>
        <w:t>期末买断式逆回购交易中取得的债券</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本基金本报告期末及上年度末未持有从买断式逆回购交易中取得的债券。</w:t>
      </w:r>
    </w:p>
    <w:p w:rsidR="001A59F9" w:rsidRPr="00D564C7" w:rsidRDefault="001A59F9" w:rsidP="00026C9C">
      <w:pPr>
        <w:spacing w:line="360" w:lineRule="auto"/>
        <w:rPr>
          <w:rFonts w:asciiTheme="minorEastAsia" w:eastAsiaTheme="minorEastAsia" w:hAnsiTheme="minorEastAsia"/>
          <w:color w:val="000000"/>
          <w:szCs w:val="21"/>
        </w:rPr>
      </w:pPr>
    </w:p>
    <w:p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上年度末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70BD" w:rsidRPr="00063F90" w:rsidTr="005B0242">
        <w:trPr>
          <w:trHeight w:val="257"/>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23.55</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144.28</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33.11</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712.80</w:t>
            </w:r>
          </w:p>
        </w:tc>
      </w:tr>
      <w:tr w:rsidR="005770BD" w:rsidRPr="00063F90" w:rsidTr="005B0242">
        <w:trPr>
          <w:trHeight w:val="269"/>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应收债券利息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891,086.54</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885,240.23</w:t>
            </w:r>
          </w:p>
        </w:tc>
      </w:tr>
      <w:tr w:rsidR="005770BD" w:rsidRPr="00063F90" w:rsidTr="005B0242">
        <w:trPr>
          <w:trHeight w:val="287"/>
        </w:trPr>
        <w:tc>
          <w:tcPr>
            <w:tcW w:w="2351" w:type="dxa"/>
            <w:vAlign w:val="bottom"/>
          </w:tcPr>
          <w:p w:rsidR="005770BD" w:rsidRPr="005770BD" w:rsidRDefault="005770BD" w:rsidP="005B0242">
            <w:pPr>
              <w:spacing w:line="360" w:lineRule="auto"/>
              <w:rPr>
                <w:rFonts w:eastAsiaTheme="minorEastAsia"/>
                <w:sz w:val="24"/>
              </w:rPr>
            </w:pPr>
            <w:r w:rsidRPr="005770BD">
              <w:rPr>
                <w:rFonts w:eastAsiaTheme="minorEastAsia" w:hint="eastAsia"/>
                <w:sz w:val="24"/>
              </w:rPr>
              <w:t>应收资产支持证券利息</w:t>
            </w:r>
          </w:p>
        </w:tc>
        <w:tc>
          <w:tcPr>
            <w:tcW w:w="3258" w:type="dxa"/>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c>
          <w:tcPr>
            <w:tcW w:w="3406" w:type="dxa"/>
            <w:noWrap/>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5770BD" w:rsidRPr="00063F90" w:rsidTr="005B0242">
        <w:trPr>
          <w:trHeight w:val="287"/>
        </w:trPr>
        <w:tc>
          <w:tcPr>
            <w:tcW w:w="2351" w:type="dxa"/>
            <w:vAlign w:val="center"/>
          </w:tcPr>
          <w:p w:rsidR="005770BD" w:rsidRPr="005770BD" w:rsidRDefault="005770BD" w:rsidP="005B0242">
            <w:pPr>
              <w:spacing w:line="360" w:lineRule="auto"/>
              <w:rPr>
                <w:rFonts w:eastAsiaTheme="minorEastAsia"/>
                <w:sz w:val="24"/>
              </w:rPr>
            </w:pPr>
            <w:r w:rsidRPr="005770BD">
              <w:rPr>
                <w:rFonts w:eastAsiaTheme="minorEastAsia"/>
                <w:sz w:val="24"/>
              </w:rPr>
              <w:t>应收买入返售证券利息</w:t>
            </w:r>
          </w:p>
        </w:tc>
        <w:tc>
          <w:tcPr>
            <w:tcW w:w="3258" w:type="dxa"/>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-53.12</w:t>
            </w:r>
          </w:p>
        </w:tc>
        <w:tc>
          <w:tcPr>
            <w:tcW w:w="3406" w:type="dxa"/>
            <w:noWrap/>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应收申购款利息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1.60</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应收黄金合约拆借孳息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其他</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2.53</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7.92</w:t>
            </w:r>
          </w:p>
        </w:tc>
      </w:tr>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合计</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891,094.21</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886,105.23</w:t>
            </w:r>
          </w:p>
        </w:tc>
      </w:tr>
    </w:tbl>
    <w:p w:rsidR="001A59F9" w:rsidRPr="00D564C7" w:rsidRDefault="001A59F9" w:rsidP="00026C9C">
      <w:pPr>
        <w:spacing w:line="360" w:lineRule="auto"/>
        <w:rPr>
          <w:rFonts w:asciiTheme="minorEastAsia" w:eastAsiaTheme="minorEastAsia" w:hAnsiTheme="minorEastAsia"/>
          <w:color w:val="000000"/>
          <w:szCs w:val="21"/>
        </w:rPr>
      </w:pPr>
    </w:p>
    <w:p w:rsidR="00BE7F3D" w:rsidRPr="00BE7F3D" w:rsidRDefault="00BE7F3D" w:rsidP="00381EE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BE7F3D" w:rsidRPr="00BE7F3D" w:rsidRDefault="00BE7F3D" w:rsidP="00BE7F3D">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2018</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2017</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305.00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775.40</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305.00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775.40</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2018</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2017</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F94E73">
        <w:tc>
          <w:tcPr>
            <w:tcW w:w="2715" w:type="dxa"/>
            <w:vAlign w:val="center"/>
          </w:tcPr>
          <w:p w:rsidR="00F94E73" w:rsidRDefault="00E20E28">
            <w:pPr>
              <w:jc w:val="left"/>
            </w:pPr>
            <w:r>
              <w:rPr>
                <w:sz w:val="24"/>
              </w:rPr>
              <w:t>预提审计费</w:t>
            </w:r>
          </w:p>
        </w:tc>
        <w:tc>
          <w:tcPr>
            <w:tcW w:w="3150" w:type="dxa"/>
            <w:vAlign w:val="center"/>
          </w:tcPr>
          <w:p w:rsidR="00F94E73" w:rsidRDefault="00E20E28">
            <w:pPr>
              <w:jc w:val="right"/>
            </w:pPr>
            <w:r>
              <w:rPr>
                <w:sz w:val="24"/>
              </w:rPr>
              <w:t>50,000.00</w:t>
            </w:r>
          </w:p>
        </w:tc>
        <w:tc>
          <w:tcPr>
            <w:tcW w:w="3150" w:type="dxa"/>
            <w:vAlign w:val="center"/>
          </w:tcPr>
          <w:p w:rsidR="00F94E73" w:rsidRDefault="00E20E28">
            <w:pPr>
              <w:jc w:val="right"/>
            </w:pPr>
            <w:r>
              <w:rPr>
                <w:sz w:val="24"/>
              </w:rPr>
              <w:t>60,000.00</w:t>
            </w:r>
          </w:p>
        </w:tc>
      </w:tr>
      <w:tr w:rsidR="00F94E73">
        <w:tc>
          <w:tcPr>
            <w:tcW w:w="2715" w:type="dxa"/>
            <w:vAlign w:val="center"/>
          </w:tcPr>
          <w:p w:rsidR="00F94E73" w:rsidRDefault="00E20E28">
            <w:pPr>
              <w:jc w:val="left"/>
            </w:pPr>
            <w:r>
              <w:rPr>
                <w:sz w:val="24"/>
              </w:rPr>
              <w:t>预提信息披露费</w:t>
            </w:r>
          </w:p>
        </w:tc>
        <w:tc>
          <w:tcPr>
            <w:tcW w:w="3150" w:type="dxa"/>
            <w:vAlign w:val="center"/>
          </w:tcPr>
          <w:p w:rsidR="00F94E73" w:rsidRDefault="00E20E28">
            <w:pPr>
              <w:jc w:val="right"/>
            </w:pPr>
            <w:r>
              <w:rPr>
                <w:sz w:val="24"/>
              </w:rPr>
              <w:t>30,000.00</w:t>
            </w:r>
          </w:p>
        </w:tc>
        <w:tc>
          <w:tcPr>
            <w:tcW w:w="3150" w:type="dxa"/>
            <w:vAlign w:val="center"/>
          </w:tcPr>
          <w:p w:rsidR="00F94E73" w:rsidRDefault="00E20E28">
            <w:pPr>
              <w:jc w:val="right"/>
            </w:pPr>
            <w:r>
              <w:rPr>
                <w:sz w:val="24"/>
              </w:rPr>
              <w:t>240,000.00</w:t>
            </w:r>
          </w:p>
        </w:tc>
      </w:tr>
      <w:tr w:rsidR="00F94E73">
        <w:tc>
          <w:tcPr>
            <w:tcW w:w="2715" w:type="dxa"/>
            <w:vAlign w:val="center"/>
          </w:tcPr>
          <w:p w:rsidR="00F94E73" w:rsidRDefault="00E20E28">
            <w:pPr>
              <w:jc w:val="left"/>
            </w:pPr>
            <w:r>
              <w:rPr>
                <w:sz w:val="24"/>
              </w:rPr>
              <w:t>预提账户维护费</w:t>
            </w:r>
          </w:p>
        </w:tc>
        <w:tc>
          <w:tcPr>
            <w:tcW w:w="3150" w:type="dxa"/>
            <w:vAlign w:val="center"/>
          </w:tcPr>
          <w:p w:rsidR="00F94E73" w:rsidRDefault="00E20E28">
            <w:pPr>
              <w:jc w:val="right"/>
            </w:pPr>
            <w:r>
              <w:rPr>
                <w:sz w:val="24"/>
              </w:rPr>
              <w:t>9,300.00</w:t>
            </w:r>
          </w:p>
        </w:tc>
        <w:tc>
          <w:tcPr>
            <w:tcW w:w="3150" w:type="dxa"/>
            <w:vAlign w:val="center"/>
          </w:tcPr>
          <w:p w:rsidR="00F94E73" w:rsidRDefault="00E20E28">
            <w:pPr>
              <w:jc w:val="right"/>
            </w:pPr>
            <w:r>
              <w:rPr>
                <w:sz w:val="24"/>
              </w:rPr>
              <w:t>-</w:t>
            </w:r>
          </w:p>
        </w:tc>
      </w:tr>
      <w:tr w:rsidR="00F94E73">
        <w:tc>
          <w:tcPr>
            <w:tcW w:w="2715" w:type="dxa"/>
            <w:vAlign w:val="center"/>
          </w:tcPr>
          <w:p w:rsidR="00F94E73" w:rsidRDefault="00E20E28">
            <w:pPr>
              <w:jc w:val="left"/>
            </w:pPr>
            <w:r>
              <w:rPr>
                <w:sz w:val="24"/>
              </w:rPr>
              <w:t>其他</w:t>
            </w:r>
          </w:p>
        </w:tc>
        <w:tc>
          <w:tcPr>
            <w:tcW w:w="3150" w:type="dxa"/>
            <w:vAlign w:val="center"/>
          </w:tcPr>
          <w:p w:rsidR="00F94E73" w:rsidRDefault="00E20E28">
            <w:pPr>
              <w:jc w:val="right"/>
            </w:pPr>
            <w:r>
              <w:rPr>
                <w:sz w:val="24"/>
              </w:rPr>
              <w:t>200.00</w:t>
            </w:r>
          </w:p>
        </w:tc>
        <w:tc>
          <w:tcPr>
            <w:tcW w:w="3150" w:type="dxa"/>
            <w:vAlign w:val="center"/>
          </w:tcPr>
          <w:p w:rsidR="00F94E73" w:rsidRDefault="00E20E28">
            <w:pPr>
              <w:jc w:val="right"/>
            </w:pPr>
            <w:r>
              <w:rPr>
                <w:sz w:val="24"/>
              </w:rPr>
              <w:t>200.00</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89,500.00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300,200.00</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交银丰盈收益债券</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61,158,325.15</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61,158,325.15</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92,311.73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92,311.73</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-34,089,191.43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-34,089,191.43</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27,161,445.45</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27,161,445.45</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交银丰盈收益债券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0F7EF1">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22,815.82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22,815.82</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64,637,821.53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64,637,821.53</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-60,848,420.29</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-60,848,420.29</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w:t>
            </w:r>
            <w:r w:rsidRPr="00145D1E">
              <w:rPr>
                <w:rFonts w:hint="eastAsia"/>
                <w:sz w:val="24"/>
              </w:rPr>
              <w:t>基金拆分</w:t>
            </w:r>
            <w:r w:rsidRPr="00145D1E">
              <w:rPr>
                <w:sz w:val="24"/>
              </w:rPr>
              <w:t>/</w:t>
            </w:r>
            <w:r w:rsidRPr="00145D1E">
              <w:rPr>
                <w:rFonts w:hint="eastAsia"/>
                <w:sz w:val="24"/>
              </w:rPr>
              <w:t>份额折算前</w:t>
            </w:r>
            <w:r w:rsidRPr="00145D1E">
              <w:rPr>
                <w:sz w:val="24"/>
              </w:rPr>
              <w:t>-</w:t>
            </w:r>
            <w:r w:rsidRPr="00145D1E">
              <w:rPr>
                <w:rFonts w:hint="eastAsia"/>
                <w:sz w:val="24"/>
              </w:rPr>
              <w:t>基金拆分</w:t>
            </w:r>
            <w:r w:rsidRPr="00145D1E">
              <w:rPr>
                <w:sz w:val="24"/>
              </w:rPr>
              <w:t>/</w:t>
            </w:r>
            <w:r w:rsidRPr="00145D1E">
              <w:rPr>
                <w:rFonts w:hint="eastAsia"/>
                <w:sz w:val="24"/>
              </w:rPr>
              <w:t>份额折算前</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基金拆分</w:t>
            </w:r>
            <w:r w:rsidRPr="00145D1E">
              <w:rPr>
                <w:sz w:val="24"/>
              </w:rPr>
              <w:t>/</w:t>
            </w:r>
            <w:r w:rsidRPr="00145D1E">
              <w:rPr>
                <w:rFonts w:hint="eastAsia"/>
                <w:sz w:val="24"/>
              </w:rPr>
              <w:t>份额折算调整</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145D1E" w:rsidRPr="009C503F">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3,812,217.06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3,812,217.06</w:t>
            </w:r>
          </w:p>
        </w:tc>
      </w:tr>
    </w:tbl>
    <w:p w:rsidR="00F94E73" w:rsidRDefault="00E20E28">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、如果本报告期间发生转换入、红利再投业务，则总申购份额中包含该业务。</w:t>
      </w:r>
    </w:p>
    <w:p w:rsidR="00F94E73" w:rsidRDefault="00E20E28">
      <w:pPr>
        <w:tabs>
          <w:tab w:val="left" w:pos="426"/>
        </w:tabs>
        <w:spacing w:before="29" w:line="288" w:lineRule="auto"/>
        <w:jc w:val="left"/>
        <w:rPr>
          <w:rFonts w:eastAsiaTheme="minorEastAsia"/>
          <w:b/>
          <w:sz w:val="24"/>
        </w:rPr>
      </w:pPr>
      <w:r>
        <w:rPr>
          <w:kern w:val="0"/>
          <w:sz w:val="24"/>
        </w:rPr>
        <w:t>2</w:t>
      </w:r>
      <w:r>
        <w:rPr>
          <w:kern w:val="0"/>
          <w:sz w:val="24"/>
        </w:rPr>
        <w:t>、如果本报告期间发生转换出业务，则总赎回份额中包含该业务。</w:t>
      </w:r>
    </w:p>
    <w:p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3</w:t>
      </w:r>
      <w:r w:rsidRPr="00400137">
        <w:rPr>
          <w:kern w:val="0"/>
          <w:sz w:val="24"/>
        </w:rPr>
        <w:t>、根据《交银施罗德丰盈收益债券型证券投资基金基金合同》、《交银施罗德丰盈收益债券型证券投资基金招募说明书》及《关于交银施罗德丰盈收益债券型证券投资基金封闭期结束转为开放式运作并同时增加开通</w:t>
      </w:r>
      <w:r w:rsidRPr="00400137">
        <w:rPr>
          <w:kern w:val="0"/>
          <w:sz w:val="24"/>
        </w:rPr>
        <w:t>C</w:t>
      </w:r>
      <w:r w:rsidRPr="00400137">
        <w:rPr>
          <w:kern w:val="0"/>
          <w:sz w:val="24"/>
        </w:rPr>
        <w:t>类基金份额暨开放基金日常申购、赎回、定期定额投资业务并参与部分销售机构申购费率优惠活动的公告》的相关规定，本基金于</w:t>
      </w:r>
      <w:r w:rsidRPr="00400137">
        <w:rPr>
          <w:kern w:val="0"/>
          <w:sz w:val="24"/>
        </w:rPr>
        <w:t>2014</w:t>
      </w:r>
      <w:r w:rsidRPr="00400137">
        <w:rPr>
          <w:kern w:val="0"/>
          <w:sz w:val="24"/>
        </w:rPr>
        <w:t>年</w:t>
      </w:r>
      <w:r w:rsidRPr="00400137">
        <w:rPr>
          <w:kern w:val="0"/>
          <w:sz w:val="24"/>
        </w:rPr>
        <w:t>8</w:t>
      </w:r>
      <w:r w:rsidRPr="00400137">
        <w:rPr>
          <w:kern w:val="0"/>
          <w:sz w:val="24"/>
        </w:rPr>
        <w:t>月</w:t>
      </w:r>
      <w:r w:rsidRPr="00400137">
        <w:rPr>
          <w:kern w:val="0"/>
          <w:sz w:val="24"/>
        </w:rPr>
        <w:t>11</w:t>
      </w:r>
      <w:r w:rsidRPr="00400137">
        <w:rPr>
          <w:kern w:val="0"/>
          <w:sz w:val="24"/>
        </w:rPr>
        <w:t>日</w:t>
      </w:r>
      <w:r w:rsidRPr="00400137">
        <w:rPr>
          <w:kern w:val="0"/>
          <w:sz w:val="24"/>
        </w:rPr>
        <w:t>(</w:t>
      </w:r>
      <w:r w:rsidRPr="00400137">
        <w:rPr>
          <w:kern w:val="0"/>
          <w:sz w:val="24"/>
        </w:rPr>
        <w:t>基金合同生效日</w:t>
      </w:r>
      <w:r w:rsidRPr="00400137">
        <w:rPr>
          <w:kern w:val="0"/>
          <w:sz w:val="24"/>
        </w:rPr>
        <w:t>)</w:t>
      </w:r>
      <w:r w:rsidRPr="00400137">
        <w:rPr>
          <w:kern w:val="0"/>
          <w:sz w:val="24"/>
        </w:rPr>
        <w:t>至</w:t>
      </w:r>
      <w:r w:rsidRPr="00400137">
        <w:rPr>
          <w:kern w:val="0"/>
          <w:sz w:val="24"/>
        </w:rPr>
        <w:t>2017</w:t>
      </w:r>
      <w:r w:rsidRPr="00400137">
        <w:rPr>
          <w:kern w:val="0"/>
          <w:sz w:val="24"/>
        </w:rPr>
        <w:t>年</w:t>
      </w:r>
      <w:r w:rsidRPr="00400137">
        <w:rPr>
          <w:kern w:val="0"/>
          <w:sz w:val="24"/>
        </w:rPr>
        <w:t>8</w:t>
      </w:r>
      <w:r w:rsidRPr="00400137">
        <w:rPr>
          <w:kern w:val="0"/>
          <w:sz w:val="24"/>
        </w:rPr>
        <w:t>月</w:t>
      </w:r>
      <w:r w:rsidRPr="00400137">
        <w:rPr>
          <w:kern w:val="0"/>
          <w:sz w:val="24"/>
        </w:rPr>
        <w:t>11</w:t>
      </w:r>
      <w:r w:rsidRPr="00400137">
        <w:rPr>
          <w:kern w:val="0"/>
          <w:sz w:val="24"/>
        </w:rPr>
        <w:t>日止期间暂不向投资人开放基金交易，日常申购业务和赎回业务自</w:t>
      </w:r>
      <w:r w:rsidRPr="00400137">
        <w:rPr>
          <w:kern w:val="0"/>
          <w:sz w:val="24"/>
        </w:rPr>
        <w:t>2017</w:t>
      </w:r>
      <w:r w:rsidRPr="00400137">
        <w:rPr>
          <w:kern w:val="0"/>
          <w:sz w:val="24"/>
        </w:rPr>
        <w:t>年</w:t>
      </w:r>
      <w:r w:rsidRPr="00400137">
        <w:rPr>
          <w:kern w:val="0"/>
          <w:sz w:val="24"/>
        </w:rPr>
        <w:t>8</w:t>
      </w:r>
      <w:r w:rsidRPr="00400137">
        <w:rPr>
          <w:kern w:val="0"/>
          <w:sz w:val="24"/>
        </w:rPr>
        <w:t>月</w:t>
      </w:r>
      <w:r w:rsidRPr="00400137">
        <w:rPr>
          <w:kern w:val="0"/>
          <w:sz w:val="24"/>
        </w:rPr>
        <w:t>14</w:t>
      </w:r>
      <w:r w:rsidRPr="00400137">
        <w:rPr>
          <w:kern w:val="0"/>
          <w:sz w:val="24"/>
        </w:rPr>
        <w:t>日起开始办理，并同时增加开通</w:t>
      </w:r>
      <w:r w:rsidRPr="00400137">
        <w:rPr>
          <w:kern w:val="0"/>
          <w:sz w:val="24"/>
        </w:rPr>
        <w:t>C</w:t>
      </w:r>
      <w:r w:rsidRPr="00400137">
        <w:rPr>
          <w:kern w:val="0"/>
          <w:sz w:val="24"/>
        </w:rPr>
        <w:t>类基金份额。</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交银丰盈收益债券</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2,098,607.59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-155,014.08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1,943,593.51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844,896.49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512,974.65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1,357,871.14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-1,323,183.05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-167,981.33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-1,491,164.38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3,772.11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393.34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4,165.45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-1,326,955.16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-168,374.67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-1,495,329.83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1,620,321.03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189,979.24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1,810,300.27</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交银丰盈收益债券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759.51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-57.48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702.03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306,512.83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-134,265.04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172,247.79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92,879.23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162,307.12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255,186.35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4,983,934.41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522,941.00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5,506,875.41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-4,891,055.18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-360,633.88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-5,251,689.06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400,151.57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27,984.60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428,136.17</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8,559.98</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87,364.29</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5,938.15</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168,839.68</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1,119.89</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225.77</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15,618.02</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256,429.74</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Default="009A2BBA" w:rsidP="00400137">
      <w:pPr>
        <w:tabs>
          <w:tab w:val="left" w:pos="426"/>
        </w:tabs>
        <w:spacing w:before="29" w:line="288" w:lineRule="auto"/>
        <w:jc w:val="left"/>
        <w:rPr>
          <w:kern w:val="0"/>
          <w:sz w:val="24"/>
        </w:rPr>
      </w:pPr>
      <w:r w:rsidRPr="00400137">
        <w:rPr>
          <w:kern w:val="0"/>
          <w:sz w:val="24"/>
        </w:rPr>
        <w:t>本基金本报告期内及上年度可比期间无股票投资收益。</w:t>
      </w: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89,829,848.08</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1,184,235,685.17</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87,515,164.31</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1,163,377,291.66</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2,390,598.28</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30,384,562.99</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-75,914.51</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-9,526,169.48</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D21330" w:rsidRPr="00063F90" w:rsidRDefault="00D21330" w:rsidP="00D21330">
      <w:pPr>
        <w:tabs>
          <w:tab w:val="left" w:pos="426"/>
        </w:tabs>
        <w:spacing w:line="360" w:lineRule="auto"/>
        <w:ind w:firstLineChars="200" w:firstLine="480"/>
        <w:jc w:val="left"/>
        <w:rPr>
          <w:rFonts w:eastAsiaTheme="minorEastAsia"/>
          <w:kern w:val="0"/>
          <w:sz w:val="24"/>
        </w:rPr>
      </w:pPr>
      <w:r w:rsidRPr="00D21330">
        <w:rPr>
          <w:rFonts w:eastAsiaTheme="minorEastAsia"/>
          <w:kern w:val="0"/>
          <w:sz w:val="24"/>
        </w:rPr>
        <w:t>本基金本报告期内及上年度可比期间无衍生工具收益。</w:t>
      </w: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本基金本报告期内及上年度可比期间无股利收益。</w:t>
      </w:r>
    </w:p>
    <w:p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063F90" w:rsidTr="005B0242">
        <w:trPr>
          <w:trHeight w:val="285"/>
        </w:trPr>
        <w:tc>
          <w:tcPr>
            <w:tcW w:w="2987" w:type="dxa"/>
            <w:vAlign w:val="center"/>
          </w:tcPr>
          <w:p w:rsidR="005743CD" w:rsidRPr="00063F90" w:rsidRDefault="005743CD" w:rsidP="005B0242">
            <w:pPr>
              <w:spacing w:line="360" w:lineRule="auto"/>
              <w:jc w:val="center"/>
              <w:rPr>
                <w:rFonts w:eastAsiaTheme="minorEastAsia"/>
                <w:sz w:val="24"/>
              </w:rPr>
            </w:pPr>
            <w:r w:rsidRPr="00063F90">
              <w:rPr>
                <w:rFonts w:eastAsiaTheme="minorEastAsia"/>
                <w:kern w:val="0"/>
                <w:sz w:val="24"/>
              </w:rPr>
              <w:t>项目名称</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本期</w:t>
            </w:r>
          </w:p>
          <w:p w:rsidR="005743CD" w:rsidRPr="00063F90" w:rsidRDefault="005743CD" w:rsidP="005B0242">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上年度可比期间</w:t>
            </w:r>
          </w:p>
          <w:p w:rsidR="005743CD" w:rsidRPr="00063F90" w:rsidRDefault="005743CD" w:rsidP="005B0242">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378,709.61</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1,191,198.77</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378,709.61</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1,191,198.77</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3149" w:type="dxa"/>
            <w:vAlign w:val="bottom"/>
          </w:tcPr>
          <w:p w:rsidR="005743CD" w:rsidRPr="005743CD" w:rsidRDefault="005743CD" w:rsidP="005B0242">
            <w:pPr>
              <w:spacing w:line="360" w:lineRule="auto"/>
              <w:jc w:val="right"/>
              <w:rPr>
                <w:sz w:val="24"/>
              </w:rPr>
            </w:pPr>
            <w:r w:rsidRPr="005743CD">
              <w:rPr>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3149" w:type="dxa"/>
            <w:vAlign w:val="bottom"/>
          </w:tcPr>
          <w:p w:rsidR="005743CD" w:rsidRPr="005743CD" w:rsidRDefault="005743CD" w:rsidP="005B0242">
            <w:pPr>
              <w:jc w:val="right"/>
              <w:rPr>
                <w:rFonts w:eastAsiaTheme="minorEastAsia"/>
                <w:sz w:val="24"/>
              </w:rPr>
            </w:pPr>
            <w:r w:rsidRPr="005743CD">
              <w:rPr>
                <w:rFonts w:eastAsiaTheme="minorEastAsia"/>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合计</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378,709.61</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1,191,198.77</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1,972.53</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161.95</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1,972.53</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161.95</w:t>
            </w:r>
          </w:p>
        </w:tc>
      </w:tr>
    </w:tbl>
    <w:p w:rsidR="001A59F9" w:rsidRPr="00294E74" w:rsidRDefault="001A59F9" w:rsidP="00294E74">
      <w:pPr>
        <w:tabs>
          <w:tab w:val="left" w:pos="426"/>
        </w:tabs>
        <w:spacing w:before="29" w:line="288" w:lineRule="auto"/>
        <w:jc w:val="left"/>
        <w:rPr>
          <w:kern w:val="0"/>
          <w:sz w:val="24"/>
        </w:rPr>
      </w:pPr>
      <w:r w:rsidRPr="00294E74">
        <w:rPr>
          <w:kern w:val="0"/>
          <w:sz w:val="24"/>
        </w:rPr>
        <w:t>注：</w:t>
      </w:r>
      <w:r w:rsidR="007E0D94" w:rsidRPr="007E0D94">
        <w:rPr>
          <w:rFonts w:hint="eastAsia"/>
          <w:kern w:val="0"/>
          <w:sz w:val="24"/>
        </w:rPr>
        <w:t>本基金</w:t>
      </w:r>
      <w:r w:rsidR="007E0D94" w:rsidRPr="007E0D94">
        <w:rPr>
          <w:rFonts w:hint="eastAsia"/>
          <w:kern w:val="0"/>
          <w:sz w:val="24"/>
        </w:rPr>
        <w:t>A</w:t>
      </w:r>
      <w:r w:rsidR="007E0D94" w:rsidRPr="007E0D94">
        <w:rPr>
          <w:rFonts w:hint="eastAsia"/>
          <w:kern w:val="0"/>
          <w:sz w:val="24"/>
        </w:rPr>
        <w:t>类基金份额的赎回费率按持有期间递减，不低于赎回费总额的</w:t>
      </w:r>
      <w:r w:rsidR="007E0D94" w:rsidRPr="007E0D94">
        <w:rPr>
          <w:rFonts w:hint="eastAsia"/>
          <w:kern w:val="0"/>
          <w:sz w:val="24"/>
        </w:rPr>
        <w:t>25%</w:t>
      </w:r>
      <w:r w:rsidR="007E0D94" w:rsidRPr="007E0D94">
        <w:rPr>
          <w:rFonts w:hint="eastAsia"/>
          <w:kern w:val="0"/>
          <w:sz w:val="24"/>
        </w:rPr>
        <w:t>归入基金资产。</w:t>
      </w:r>
      <w:r w:rsidR="007E0D94" w:rsidRPr="00294E74" w:rsidDel="007E0D94">
        <w:rPr>
          <w:kern w:val="0"/>
          <w:sz w:val="24"/>
        </w:rPr>
        <w:t xml:space="preserve"> </w:t>
      </w:r>
    </w:p>
    <w:p w:rsidR="001A59F9" w:rsidRPr="00D564C7" w:rsidRDefault="001A59F9" w:rsidP="008C5967">
      <w:pPr>
        <w:tabs>
          <w:tab w:val="left" w:pos="426"/>
        </w:tabs>
        <w:spacing w:before="29" w:line="288" w:lineRule="auto"/>
        <w:jc w:val="left"/>
        <w:rPr>
          <w:rFonts w:asciiTheme="minorEastAsia" w:eastAsiaTheme="minorEastAsia" w:hAnsiTheme="minorEastAsia"/>
          <w:szCs w:val="21"/>
        </w:rPr>
      </w:pPr>
      <w:r w:rsidRPr="00D564C7">
        <w:rPr>
          <w:rFonts w:asciiTheme="minorEastAsia" w:eastAsiaTheme="minorEastAsia" w:hAnsiTheme="minorEastAsia"/>
          <w:szCs w:val="21"/>
        </w:rPr>
        <w:tab/>
      </w:r>
    </w:p>
    <w:p w:rsidR="00660056" w:rsidRPr="0075406C" w:rsidRDefault="00660056" w:rsidP="00381EE8">
      <w:pPr>
        <w:spacing w:beforeLines="50" w:before="156" w:line="360" w:lineRule="auto"/>
        <w:rPr>
          <w:rFonts w:eastAsiaTheme="minorEastAsia"/>
          <w:b/>
          <w:color w:val="000000" w:themeColor="text1"/>
          <w:sz w:val="24"/>
        </w:rPr>
      </w:pPr>
      <w:r w:rsidRPr="0075406C">
        <w:rPr>
          <w:rFonts w:eastAsiaTheme="minorEastAsia"/>
          <w:b/>
          <w:bCs/>
          <w:color w:val="000000" w:themeColor="text1"/>
          <w:kern w:val="0"/>
          <w:sz w:val="24"/>
        </w:rPr>
        <w:t xml:space="preserve">7.4.7.19 </w:t>
      </w:r>
      <w:r w:rsidRPr="0075406C">
        <w:rPr>
          <w:rFonts w:eastAsiaTheme="minorEastAsia"/>
          <w:b/>
          <w:color w:val="000000" w:themeColor="text1"/>
          <w:sz w:val="24"/>
        </w:rPr>
        <w:t>交易费用</w:t>
      </w:r>
    </w:p>
    <w:p w:rsidR="00660056" w:rsidRPr="0075406C" w:rsidRDefault="00660056" w:rsidP="00660056">
      <w:pPr>
        <w:tabs>
          <w:tab w:val="left" w:pos="7200"/>
          <w:tab w:val="left" w:pos="8280"/>
        </w:tabs>
        <w:spacing w:line="360" w:lineRule="auto"/>
        <w:ind w:rightChars="-52" w:right="-109"/>
        <w:jc w:val="right"/>
        <w:rPr>
          <w:rFonts w:eastAsiaTheme="minorEastAsia"/>
          <w:color w:val="000000" w:themeColor="text1"/>
          <w:sz w:val="24"/>
        </w:rPr>
      </w:pPr>
      <w:r w:rsidRPr="0075406C">
        <w:rPr>
          <w:rFonts w:eastAsiaTheme="minorEastAsia"/>
          <w:color w:val="000000" w:themeColor="text1"/>
          <w:sz w:val="24"/>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75406C" w:rsidTr="00346EB8">
        <w:trPr>
          <w:trHeight w:val="285"/>
        </w:trPr>
        <w:tc>
          <w:tcPr>
            <w:tcW w:w="2528" w:type="dxa"/>
            <w:vAlign w:val="center"/>
          </w:tcPr>
          <w:p w:rsidR="00660056" w:rsidRPr="0075406C" w:rsidRDefault="00660056" w:rsidP="00346EB8">
            <w:pPr>
              <w:spacing w:line="360" w:lineRule="auto"/>
              <w:jc w:val="center"/>
              <w:rPr>
                <w:rFonts w:eastAsiaTheme="minorEastAsia"/>
                <w:color w:val="000000" w:themeColor="text1"/>
                <w:sz w:val="24"/>
              </w:rPr>
            </w:pPr>
            <w:r w:rsidRPr="0075406C">
              <w:rPr>
                <w:rFonts w:eastAsiaTheme="minorEastAsia"/>
                <w:color w:val="000000" w:themeColor="text1"/>
                <w:sz w:val="24"/>
              </w:rPr>
              <w:t>项目</w:t>
            </w:r>
          </w:p>
        </w:tc>
        <w:tc>
          <w:tcPr>
            <w:tcW w:w="3114" w:type="dxa"/>
            <w:vAlign w:val="center"/>
          </w:tcPr>
          <w:p w:rsidR="00660056" w:rsidRPr="0075406C" w:rsidRDefault="00660056" w:rsidP="00346EB8">
            <w:pPr>
              <w:spacing w:line="360" w:lineRule="auto"/>
              <w:jc w:val="center"/>
              <w:rPr>
                <w:rFonts w:eastAsiaTheme="minorEastAsia"/>
                <w:color w:val="000000" w:themeColor="text1"/>
                <w:sz w:val="24"/>
              </w:rPr>
            </w:pPr>
            <w:r w:rsidRPr="0075406C">
              <w:rPr>
                <w:rFonts w:eastAsiaTheme="minorEastAsia"/>
                <w:color w:val="000000" w:themeColor="text1"/>
                <w:sz w:val="24"/>
              </w:rPr>
              <w:t>本期</w:t>
            </w:r>
          </w:p>
          <w:p w:rsidR="00660056" w:rsidRPr="0075406C" w:rsidRDefault="00660056" w:rsidP="00346EB8">
            <w:pPr>
              <w:widowControl/>
              <w:autoSpaceDE w:val="0"/>
              <w:autoSpaceDN w:val="0"/>
              <w:spacing w:line="360" w:lineRule="auto"/>
              <w:ind w:right="-15"/>
              <w:jc w:val="center"/>
              <w:textAlignment w:val="bottom"/>
              <w:rPr>
                <w:rFonts w:eastAsiaTheme="minorEastAsia"/>
                <w:color w:val="000000" w:themeColor="text1"/>
                <w:sz w:val="24"/>
              </w:rPr>
            </w:pPr>
            <w:r w:rsidRPr="0075406C">
              <w:rPr>
                <w:rFonts w:eastAsiaTheme="minorEastAsia"/>
                <w:color w:val="000000" w:themeColor="text1"/>
                <w:sz w:val="24"/>
              </w:rPr>
              <w:t>2018</w:t>
            </w:r>
            <w:r w:rsidRPr="0075406C">
              <w:rPr>
                <w:rFonts w:eastAsiaTheme="minorEastAsia"/>
                <w:color w:val="000000" w:themeColor="text1"/>
                <w:sz w:val="24"/>
              </w:rPr>
              <w:t>年</w:t>
            </w:r>
            <w:r w:rsidRPr="0075406C">
              <w:rPr>
                <w:rFonts w:eastAsiaTheme="minorEastAsia"/>
                <w:color w:val="000000" w:themeColor="text1"/>
                <w:sz w:val="24"/>
              </w:rPr>
              <w:t>1</w:t>
            </w:r>
            <w:r w:rsidRPr="0075406C">
              <w:rPr>
                <w:rFonts w:eastAsiaTheme="minorEastAsia"/>
                <w:color w:val="000000" w:themeColor="text1"/>
                <w:sz w:val="24"/>
              </w:rPr>
              <w:t>月</w:t>
            </w:r>
            <w:r w:rsidRPr="0075406C">
              <w:rPr>
                <w:rFonts w:eastAsiaTheme="minorEastAsia"/>
                <w:color w:val="000000" w:themeColor="text1"/>
                <w:sz w:val="24"/>
              </w:rPr>
              <w:t>1</w:t>
            </w:r>
            <w:r w:rsidRPr="0075406C">
              <w:rPr>
                <w:rFonts w:eastAsiaTheme="minorEastAsia"/>
                <w:color w:val="000000" w:themeColor="text1"/>
                <w:sz w:val="24"/>
              </w:rPr>
              <w:t>日至</w:t>
            </w:r>
            <w:r w:rsidRPr="0075406C">
              <w:rPr>
                <w:rFonts w:eastAsiaTheme="minorEastAsia"/>
                <w:color w:val="000000" w:themeColor="text1"/>
                <w:sz w:val="24"/>
              </w:rPr>
              <w:t>2018</w:t>
            </w:r>
            <w:r w:rsidRPr="0075406C">
              <w:rPr>
                <w:rFonts w:eastAsiaTheme="minorEastAsia"/>
                <w:color w:val="000000" w:themeColor="text1"/>
                <w:sz w:val="24"/>
              </w:rPr>
              <w:t>年</w:t>
            </w:r>
            <w:r w:rsidRPr="0075406C">
              <w:rPr>
                <w:rFonts w:eastAsiaTheme="minorEastAsia"/>
                <w:color w:val="000000" w:themeColor="text1"/>
                <w:sz w:val="24"/>
              </w:rPr>
              <w:t>12</w:t>
            </w:r>
            <w:r w:rsidRPr="0075406C">
              <w:rPr>
                <w:rFonts w:eastAsiaTheme="minorEastAsia"/>
                <w:color w:val="000000" w:themeColor="text1"/>
                <w:sz w:val="24"/>
              </w:rPr>
              <w:t>月</w:t>
            </w:r>
            <w:r w:rsidRPr="0075406C">
              <w:rPr>
                <w:rFonts w:eastAsiaTheme="minorEastAsia"/>
                <w:color w:val="000000" w:themeColor="text1"/>
                <w:sz w:val="24"/>
              </w:rPr>
              <w:t>31</w:t>
            </w:r>
            <w:r w:rsidRPr="0075406C">
              <w:rPr>
                <w:rFonts w:eastAsiaTheme="minorEastAsia"/>
                <w:color w:val="000000" w:themeColor="text1"/>
                <w:sz w:val="24"/>
              </w:rPr>
              <w:t>日</w:t>
            </w:r>
          </w:p>
        </w:tc>
        <w:tc>
          <w:tcPr>
            <w:tcW w:w="3553" w:type="dxa"/>
            <w:vAlign w:val="center"/>
          </w:tcPr>
          <w:p w:rsidR="00660056" w:rsidRPr="0075406C" w:rsidRDefault="00660056" w:rsidP="00346EB8">
            <w:pPr>
              <w:spacing w:line="360" w:lineRule="auto"/>
              <w:jc w:val="center"/>
              <w:rPr>
                <w:rFonts w:eastAsiaTheme="minorEastAsia"/>
                <w:color w:val="000000" w:themeColor="text1"/>
                <w:sz w:val="24"/>
              </w:rPr>
            </w:pPr>
            <w:r w:rsidRPr="0075406C">
              <w:rPr>
                <w:rFonts w:eastAsiaTheme="minorEastAsia"/>
                <w:color w:val="000000" w:themeColor="text1"/>
                <w:sz w:val="24"/>
              </w:rPr>
              <w:t>上年度可比期间</w:t>
            </w:r>
          </w:p>
          <w:p w:rsidR="00660056" w:rsidRPr="0075406C" w:rsidRDefault="00660056" w:rsidP="00346EB8">
            <w:pPr>
              <w:spacing w:line="360" w:lineRule="auto"/>
              <w:jc w:val="center"/>
              <w:rPr>
                <w:rFonts w:eastAsiaTheme="minorEastAsia"/>
                <w:color w:val="000000" w:themeColor="text1"/>
                <w:kern w:val="0"/>
                <w:sz w:val="24"/>
              </w:rPr>
            </w:pPr>
            <w:r w:rsidRPr="0075406C">
              <w:rPr>
                <w:rFonts w:eastAsiaTheme="minorEastAsia"/>
                <w:color w:val="000000" w:themeColor="text1"/>
                <w:sz w:val="24"/>
              </w:rPr>
              <w:t>2017</w:t>
            </w:r>
            <w:r w:rsidRPr="0075406C">
              <w:rPr>
                <w:rFonts w:eastAsiaTheme="minorEastAsia"/>
                <w:color w:val="000000" w:themeColor="text1"/>
                <w:sz w:val="24"/>
              </w:rPr>
              <w:t>年</w:t>
            </w:r>
            <w:r w:rsidRPr="0075406C">
              <w:rPr>
                <w:rFonts w:eastAsiaTheme="minorEastAsia"/>
                <w:color w:val="000000" w:themeColor="text1"/>
                <w:sz w:val="24"/>
              </w:rPr>
              <w:t>1</w:t>
            </w:r>
            <w:r w:rsidRPr="0075406C">
              <w:rPr>
                <w:rFonts w:eastAsiaTheme="minorEastAsia"/>
                <w:color w:val="000000" w:themeColor="text1"/>
                <w:sz w:val="24"/>
              </w:rPr>
              <w:t>月</w:t>
            </w:r>
            <w:r w:rsidRPr="0075406C">
              <w:rPr>
                <w:rFonts w:eastAsiaTheme="minorEastAsia"/>
                <w:color w:val="000000" w:themeColor="text1"/>
                <w:sz w:val="24"/>
              </w:rPr>
              <w:t>1</w:t>
            </w:r>
            <w:r w:rsidRPr="0075406C">
              <w:rPr>
                <w:rFonts w:eastAsiaTheme="minorEastAsia"/>
                <w:color w:val="000000" w:themeColor="text1"/>
                <w:sz w:val="24"/>
              </w:rPr>
              <w:t>日至</w:t>
            </w:r>
            <w:r w:rsidRPr="0075406C">
              <w:rPr>
                <w:rFonts w:eastAsiaTheme="minorEastAsia"/>
                <w:color w:val="000000" w:themeColor="text1"/>
                <w:sz w:val="24"/>
              </w:rPr>
              <w:t>2017</w:t>
            </w:r>
            <w:r w:rsidRPr="0075406C">
              <w:rPr>
                <w:rFonts w:eastAsiaTheme="minorEastAsia"/>
                <w:color w:val="000000" w:themeColor="text1"/>
                <w:sz w:val="24"/>
              </w:rPr>
              <w:t>年</w:t>
            </w:r>
            <w:r w:rsidRPr="0075406C">
              <w:rPr>
                <w:rFonts w:eastAsiaTheme="minorEastAsia"/>
                <w:color w:val="000000" w:themeColor="text1"/>
                <w:sz w:val="24"/>
              </w:rPr>
              <w:t>12</w:t>
            </w:r>
            <w:r w:rsidRPr="0075406C">
              <w:rPr>
                <w:rFonts w:eastAsiaTheme="minorEastAsia"/>
                <w:color w:val="000000" w:themeColor="text1"/>
                <w:sz w:val="24"/>
              </w:rPr>
              <w:t>月</w:t>
            </w:r>
            <w:r w:rsidRPr="0075406C">
              <w:rPr>
                <w:rFonts w:eastAsiaTheme="minorEastAsia"/>
                <w:color w:val="000000" w:themeColor="text1"/>
                <w:sz w:val="24"/>
              </w:rPr>
              <w:t>31</w:t>
            </w:r>
            <w:r w:rsidRPr="0075406C">
              <w:rPr>
                <w:rFonts w:eastAsiaTheme="minorEastAsia"/>
                <w:color w:val="000000" w:themeColor="text1"/>
                <w:sz w:val="24"/>
              </w:rPr>
              <w:t>日</w:t>
            </w:r>
          </w:p>
        </w:tc>
      </w:tr>
      <w:tr w:rsidR="00660056" w:rsidRPr="0075406C" w:rsidTr="00346EB8">
        <w:trPr>
          <w:trHeight w:val="285"/>
        </w:trPr>
        <w:tc>
          <w:tcPr>
            <w:tcW w:w="2528" w:type="dxa"/>
            <w:vAlign w:val="center"/>
          </w:tcPr>
          <w:p w:rsidR="00660056" w:rsidRPr="0075406C" w:rsidRDefault="00660056" w:rsidP="00346EB8">
            <w:pPr>
              <w:spacing w:line="360" w:lineRule="auto"/>
              <w:rPr>
                <w:rFonts w:eastAsiaTheme="minorEastAsia"/>
                <w:color w:val="000000" w:themeColor="text1"/>
                <w:sz w:val="24"/>
              </w:rPr>
            </w:pPr>
            <w:r w:rsidRPr="0075406C">
              <w:rPr>
                <w:rFonts w:eastAsiaTheme="minorEastAsia"/>
                <w:color w:val="000000" w:themeColor="text1"/>
                <w:sz w:val="24"/>
              </w:rPr>
              <w:t>交易所市场交易费用</w:t>
            </w:r>
          </w:p>
        </w:tc>
        <w:tc>
          <w:tcPr>
            <w:tcW w:w="3114" w:type="dxa"/>
            <w:vAlign w:val="center"/>
          </w:tcPr>
          <w:p w:rsidR="00660056" w:rsidRPr="0075406C" w:rsidRDefault="00660056" w:rsidP="00346EB8">
            <w:pPr>
              <w:spacing w:line="360" w:lineRule="auto"/>
              <w:jc w:val="right"/>
              <w:rPr>
                <w:rFonts w:eastAsiaTheme="minorEastAsia"/>
                <w:color w:val="000000" w:themeColor="text1"/>
                <w:sz w:val="24"/>
              </w:rPr>
            </w:pPr>
            <w:r w:rsidRPr="0075406C">
              <w:rPr>
                <w:rFonts w:eastAsiaTheme="minorEastAsia"/>
                <w:color w:val="000000" w:themeColor="text1"/>
                <w:sz w:val="24"/>
              </w:rPr>
              <w:t>70.03</w:t>
            </w:r>
          </w:p>
        </w:tc>
        <w:tc>
          <w:tcPr>
            <w:tcW w:w="3553" w:type="dxa"/>
            <w:vAlign w:val="center"/>
          </w:tcPr>
          <w:p w:rsidR="00660056" w:rsidRPr="0075406C" w:rsidRDefault="00660056" w:rsidP="00346EB8">
            <w:pPr>
              <w:spacing w:line="360" w:lineRule="auto"/>
              <w:jc w:val="right"/>
              <w:rPr>
                <w:rFonts w:eastAsiaTheme="minorEastAsia"/>
                <w:color w:val="000000" w:themeColor="text1"/>
                <w:sz w:val="24"/>
              </w:rPr>
            </w:pPr>
            <w:r w:rsidRPr="0075406C">
              <w:rPr>
                <w:rFonts w:eastAsiaTheme="minorEastAsia"/>
                <w:color w:val="000000" w:themeColor="text1"/>
                <w:sz w:val="24"/>
              </w:rPr>
              <w:t>923.95</w:t>
            </w:r>
          </w:p>
        </w:tc>
      </w:tr>
      <w:tr w:rsidR="00660056" w:rsidRPr="0075406C" w:rsidTr="00346EB8">
        <w:trPr>
          <w:trHeight w:val="285"/>
        </w:trPr>
        <w:tc>
          <w:tcPr>
            <w:tcW w:w="2528" w:type="dxa"/>
            <w:vAlign w:val="center"/>
          </w:tcPr>
          <w:p w:rsidR="00660056" w:rsidRPr="0075406C" w:rsidRDefault="00660056" w:rsidP="00346EB8">
            <w:pPr>
              <w:spacing w:line="360" w:lineRule="auto"/>
              <w:rPr>
                <w:rFonts w:eastAsiaTheme="minorEastAsia"/>
                <w:color w:val="000000" w:themeColor="text1"/>
                <w:sz w:val="24"/>
              </w:rPr>
            </w:pPr>
            <w:r w:rsidRPr="0075406C">
              <w:rPr>
                <w:rFonts w:eastAsiaTheme="minorEastAsia"/>
                <w:color w:val="000000" w:themeColor="text1"/>
                <w:sz w:val="24"/>
              </w:rPr>
              <w:t>银行间市场交易费用</w:t>
            </w:r>
          </w:p>
        </w:tc>
        <w:tc>
          <w:tcPr>
            <w:tcW w:w="3114" w:type="dxa"/>
            <w:vAlign w:val="center"/>
          </w:tcPr>
          <w:p w:rsidR="00660056" w:rsidRPr="0075406C" w:rsidRDefault="00660056" w:rsidP="00346EB8">
            <w:pPr>
              <w:spacing w:line="360" w:lineRule="auto"/>
              <w:jc w:val="right"/>
              <w:rPr>
                <w:rFonts w:eastAsiaTheme="minorEastAsia"/>
                <w:color w:val="000000" w:themeColor="text1"/>
                <w:sz w:val="24"/>
              </w:rPr>
            </w:pPr>
            <w:r w:rsidRPr="0075406C">
              <w:rPr>
                <w:rFonts w:eastAsiaTheme="minorEastAsia"/>
                <w:color w:val="000000" w:themeColor="text1"/>
                <w:sz w:val="24"/>
              </w:rPr>
              <w:t>700.00</w:t>
            </w:r>
          </w:p>
        </w:tc>
        <w:tc>
          <w:tcPr>
            <w:tcW w:w="3553" w:type="dxa"/>
            <w:vAlign w:val="center"/>
          </w:tcPr>
          <w:p w:rsidR="00660056" w:rsidRPr="0075406C" w:rsidRDefault="00660056" w:rsidP="00346EB8">
            <w:pPr>
              <w:spacing w:line="360" w:lineRule="auto"/>
              <w:jc w:val="right"/>
              <w:rPr>
                <w:rFonts w:eastAsiaTheme="minorEastAsia"/>
                <w:color w:val="000000" w:themeColor="text1"/>
                <w:sz w:val="24"/>
              </w:rPr>
            </w:pPr>
            <w:r w:rsidRPr="0075406C">
              <w:rPr>
                <w:rFonts w:eastAsiaTheme="minorEastAsia"/>
                <w:color w:val="000000" w:themeColor="text1"/>
                <w:sz w:val="24"/>
              </w:rPr>
              <w:t>7,772.10</w:t>
            </w:r>
          </w:p>
        </w:tc>
      </w:tr>
      <w:tr w:rsidR="00660056" w:rsidRPr="0075406C" w:rsidTr="00346EB8">
        <w:trPr>
          <w:trHeight w:val="285"/>
        </w:trPr>
        <w:tc>
          <w:tcPr>
            <w:tcW w:w="2528" w:type="dxa"/>
            <w:vAlign w:val="center"/>
          </w:tcPr>
          <w:p w:rsidR="00660056" w:rsidRPr="0075406C" w:rsidRDefault="00660056" w:rsidP="00346EB8">
            <w:pPr>
              <w:spacing w:line="360" w:lineRule="auto"/>
              <w:rPr>
                <w:rFonts w:eastAsiaTheme="minorEastAsia"/>
                <w:color w:val="000000" w:themeColor="text1"/>
                <w:sz w:val="24"/>
              </w:rPr>
            </w:pPr>
            <w:r w:rsidRPr="0075406C">
              <w:rPr>
                <w:rFonts w:eastAsiaTheme="minorEastAsia" w:hint="eastAsia"/>
                <w:color w:val="000000" w:themeColor="text1"/>
                <w:sz w:val="24"/>
              </w:rPr>
              <w:t>交易基金产生的费用</w:t>
            </w:r>
          </w:p>
        </w:tc>
        <w:tc>
          <w:tcPr>
            <w:tcW w:w="3114" w:type="dxa"/>
            <w:vAlign w:val="center"/>
          </w:tcPr>
          <w:p w:rsidR="00660056" w:rsidRPr="0075406C" w:rsidRDefault="00660056" w:rsidP="00346EB8">
            <w:pPr>
              <w:spacing w:line="360" w:lineRule="auto"/>
              <w:jc w:val="right"/>
              <w:rPr>
                <w:rFonts w:eastAsiaTheme="minorEastAsia"/>
                <w:color w:val="000000" w:themeColor="text1"/>
                <w:sz w:val="24"/>
              </w:rPr>
            </w:pPr>
            <w:r w:rsidRPr="0075406C">
              <w:rPr>
                <w:rFonts w:eastAsiaTheme="minorEastAsia" w:hint="eastAsia"/>
                <w:color w:val="000000" w:themeColor="text1"/>
                <w:sz w:val="24"/>
              </w:rPr>
              <w:t>-</w:t>
            </w:r>
          </w:p>
        </w:tc>
        <w:tc>
          <w:tcPr>
            <w:tcW w:w="3553" w:type="dxa"/>
            <w:vAlign w:val="center"/>
          </w:tcPr>
          <w:p w:rsidR="00660056" w:rsidRPr="0075406C" w:rsidRDefault="00660056" w:rsidP="00346EB8">
            <w:pPr>
              <w:spacing w:line="360" w:lineRule="auto"/>
              <w:jc w:val="right"/>
              <w:rPr>
                <w:rFonts w:eastAsiaTheme="minorEastAsia"/>
                <w:color w:val="000000" w:themeColor="text1"/>
                <w:sz w:val="24"/>
              </w:rPr>
            </w:pPr>
            <w:r w:rsidRPr="0075406C">
              <w:rPr>
                <w:rFonts w:eastAsiaTheme="minorEastAsia" w:hint="eastAsia"/>
                <w:color w:val="000000" w:themeColor="text1"/>
                <w:sz w:val="24"/>
              </w:rPr>
              <w:t>-</w:t>
            </w:r>
          </w:p>
        </w:tc>
      </w:tr>
      <w:tr w:rsidR="00660056" w:rsidRPr="0075406C" w:rsidTr="00346EB8">
        <w:trPr>
          <w:trHeight w:val="285"/>
        </w:trPr>
        <w:tc>
          <w:tcPr>
            <w:tcW w:w="2528" w:type="dxa"/>
            <w:vAlign w:val="center"/>
          </w:tcPr>
          <w:p w:rsidR="00660056" w:rsidRPr="0075406C" w:rsidRDefault="00660056" w:rsidP="00346EB8">
            <w:pPr>
              <w:spacing w:line="360" w:lineRule="auto"/>
              <w:rPr>
                <w:rFonts w:eastAsiaTheme="minorEastAsia"/>
                <w:color w:val="000000" w:themeColor="text1"/>
                <w:sz w:val="24"/>
              </w:rPr>
            </w:pPr>
            <w:r w:rsidRPr="0075406C">
              <w:rPr>
                <w:rFonts w:eastAsiaTheme="minorEastAsia" w:hint="eastAsia"/>
                <w:color w:val="000000" w:themeColor="text1"/>
                <w:sz w:val="24"/>
              </w:rPr>
              <w:t>其中：申购费</w:t>
            </w:r>
          </w:p>
        </w:tc>
        <w:tc>
          <w:tcPr>
            <w:tcW w:w="3114" w:type="dxa"/>
            <w:vAlign w:val="center"/>
          </w:tcPr>
          <w:p w:rsidR="00660056" w:rsidRPr="0075406C" w:rsidRDefault="00660056" w:rsidP="00346EB8">
            <w:pPr>
              <w:spacing w:line="360" w:lineRule="auto"/>
              <w:jc w:val="right"/>
              <w:rPr>
                <w:rFonts w:eastAsiaTheme="minorEastAsia"/>
                <w:color w:val="000000" w:themeColor="text1"/>
                <w:sz w:val="24"/>
              </w:rPr>
            </w:pPr>
            <w:r w:rsidRPr="0075406C">
              <w:rPr>
                <w:rFonts w:eastAsiaTheme="minorEastAsia" w:hint="eastAsia"/>
                <w:color w:val="000000" w:themeColor="text1"/>
                <w:sz w:val="24"/>
              </w:rPr>
              <w:t>-</w:t>
            </w:r>
          </w:p>
        </w:tc>
        <w:tc>
          <w:tcPr>
            <w:tcW w:w="3553" w:type="dxa"/>
            <w:vAlign w:val="center"/>
          </w:tcPr>
          <w:p w:rsidR="00660056" w:rsidRPr="0075406C" w:rsidRDefault="00660056" w:rsidP="00346EB8">
            <w:pPr>
              <w:spacing w:line="360" w:lineRule="auto"/>
              <w:jc w:val="right"/>
              <w:rPr>
                <w:rFonts w:eastAsiaTheme="minorEastAsia"/>
                <w:color w:val="000000" w:themeColor="text1"/>
                <w:sz w:val="24"/>
              </w:rPr>
            </w:pPr>
            <w:r w:rsidRPr="0075406C">
              <w:rPr>
                <w:rFonts w:eastAsiaTheme="minorEastAsia" w:hint="eastAsia"/>
                <w:color w:val="000000" w:themeColor="text1"/>
                <w:sz w:val="24"/>
              </w:rPr>
              <w:t>-</w:t>
            </w:r>
          </w:p>
        </w:tc>
      </w:tr>
      <w:tr w:rsidR="00660056" w:rsidRPr="0075406C" w:rsidTr="00346EB8">
        <w:trPr>
          <w:trHeight w:val="285"/>
        </w:trPr>
        <w:tc>
          <w:tcPr>
            <w:tcW w:w="2528" w:type="dxa"/>
            <w:vAlign w:val="center"/>
          </w:tcPr>
          <w:p w:rsidR="00660056" w:rsidRPr="0075406C" w:rsidRDefault="00660056" w:rsidP="00346EB8">
            <w:pPr>
              <w:spacing w:line="360" w:lineRule="auto"/>
              <w:rPr>
                <w:rFonts w:eastAsiaTheme="minorEastAsia"/>
                <w:color w:val="000000" w:themeColor="text1"/>
                <w:sz w:val="24"/>
              </w:rPr>
            </w:pPr>
            <w:r w:rsidRPr="0075406C">
              <w:rPr>
                <w:rFonts w:eastAsiaTheme="minorEastAsia" w:hint="eastAsia"/>
                <w:color w:val="000000" w:themeColor="text1"/>
                <w:sz w:val="24"/>
              </w:rPr>
              <w:t xml:space="preserve">      </w:t>
            </w:r>
            <w:r w:rsidRPr="0075406C">
              <w:rPr>
                <w:rFonts w:eastAsiaTheme="minorEastAsia" w:hint="eastAsia"/>
                <w:color w:val="000000" w:themeColor="text1"/>
                <w:sz w:val="24"/>
              </w:rPr>
              <w:t>赎回费</w:t>
            </w:r>
          </w:p>
        </w:tc>
        <w:tc>
          <w:tcPr>
            <w:tcW w:w="3114" w:type="dxa"/>
            <w:vAlign w:val="center"/>
          </w:tcPr>
          <w:p w:rsidR="00660056" w:rsidRPr="0075406C" w:rsidRDefault="00660056" w:rsidP="00346EB8">
            <w:pPr>
              <w:spacing w:line="360" w:lineRule="auto"/>
              <w:jc w:val="right"/>
              <w:rPr>
                <w:rFonts w:eastAsiaTheme="minorEastAsia"/>
                <w:color w:val="000000" w:themeColor="text1"/>
                <w:sz w:val="24"/>
              </w:rPr>
            </w:pPr>
            <w:r w:rsidRPr="0075406C">
              <w:rPr>
                <w:rFonts w:eastAsiaTheme="minorEastAsia" w:hint="eastAsia"/>
                <w:color w:val="000000" w:themeColor="text1"/>
                <w:sz w:val="24"/>
              </w:rPr>
              <w:t>-</w:t>
            </w:r>
          </w:p>
        </w:tc>
        <w:tc>
          <w:tcPr>
            <w:tcW w:w="3553" w:type="dxa"/>
            <w:vAlign w:val="center"/>
          </w:tcPr>
          <w:p w:rsidR="00660056" w:rsidRPr="0075406C" w:rsidRDefault="00660056" w:rsidP="00346EB8">
            <w:pPr>
              <w:spacing w:line="360" w:lineRule="auto"/>
              <w:jc w:val="right"/>
              <w:rPr>
                <w:rFonts w:eastAsiaTheme="minorEastAsia"/>
                <w:color w:val="000000" w:themeColor="text1"/>
                <w:sz w:val="24"/>
              </w:rPr>
            </w:pPr>
            <w:r w:rsidRPr="0075406C">
              <w:rPr>
                <w:rFonts w:eastAsiaTheme="minorEastAsia" w:hint="eastAsia"/>
                <w:color w:val="000000" w:themeColor="text1"/>
                <w:sz w:val="24"/>
              </w:rPr>
              <w:t>-</w:t>
            </w:r>
          </w:p>
        </w:tc>
      </w:tr>
      <w:tr w:rsidR="00660056" w:rsidRPr="0075406C" w:rsidTr="00346EB8">
        <w:trPr>
          <w:trHeight w:val="285"/>
        </w:trPr>
        <w:tc>
          <w:tcPr>
            <w:tcW w:w="2528" w:type="dxa"/>
            <w:vAlign w:val="center"/>
          </w:tcPr>
          <w:p w:rsidR="00660056" w:rsidRPr="0075406C" w:rsidRDefault="00660056" w:rsidP="00346EB8">
            <w:pPr>
              <w:spacing w:line="360" w:lineRule="auto"/>
              <w:rPr>
                <w:rFonts w:eastAsiaTheme="minorEastAsia"/>
                <w:color w:val="000000" w:themeColor="text1"/>
                <w:sz w:val="24"/>
              </w:rPr>
            </w:pPr>
            <w:r w:rsidRPr="0075406C">
              <w:rPr>
                <w:rFonts w:eastAsiaTheme="minorEastAsia"/>
                <w:color w:val="000000" w:themeColor="text1"/>
                <w:sz w:val="24"/>
                <w:lang w:val="en-AU"/>
              </w:rPr>
              <w:t>合计</w:t>
            </w:r>
          </w:p>
        </w:tc>
        <w:tc>
          <w:tcPr>
            <w:tcW w:w="3114" w:type="dxa"/>
            <w:vAlign w:val="center"/>
          </w:tcPr>
          <w:p w:rsidR="00660056" w:rsidRPr="0075406C" w:rsidRDefault="00660056" w:rsidP="00346EB8">
            <w:pPr>
              <w:spacing w:line="360" w:lineRule="auto"/>
              <w:jc w:val="right"/>
              <w:rPr>
                <w:rFonts w:eastAsiaTheme="minorEastAsia"/>
                <w:color w:val="000000" w:themeColor="text1"/>
                <w:sz w:val="24"/>
              </w:rPr>
            </w:pPr>
            <w:r w:rsidRPr="0075406C">
              <w:rPr>
                <w:rFonts w:eastAsiaTheme="minorEastAsia"/>
                <w:color w:val="000000" w:themeColor="text1"/>
                <w:sz w:val="24"/>
              </w:rPr>
              <w:t>770.03</w:t>
            </w:r>
          </w:p>
        </w:tc>
        <w:tc>
          <w:tcPr>
            <w:tcW w:w="3553" w:type="dxa"/>
            <w:vAlign w:val="center"/>
          </w:tcPr>
          <w:p w:rsidR="00660056" w:rsidRPr="0075406C" w:rsidRDefault="00660056" w:rsidP="00346EB8">
            <w:pPr>
              <w:spacing w:line="360" w:lineRule="auto"/>
              <w:jc w:val="right"/>
              <w:rPr>
                <w:rFonts w:eastAsiaTheme="minorEastAsia"/>
                <w:color w:val="000000" w:themeColor="text1"/>
                <w:sz w:val="24"/>
              </w:rPr>
            </w:pPr>
            <w:r w:rsidRPr="0075406C">
              <w:rPr>
                <w:rFonts w:eastAsiaTheme="minorEastAsia"/>
                <w:color w:val="000000" w:themeColor="text1"/>
                <w:sz w:val="24"/>
              </w:rPr>
              <w:t>8,696.05</w:t>
            </w:r>
          </w:p>
        </w:tc>
      </w:tr>
    </w:tbl>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26657C" w:rsidRDefault="0026657C" w:rsidP="0026657C">
      <w:pPr>
        <w:autoSpaceDE w:val="0"/>
        <w:autoSpaceDN w:val="0"/>
        <w:spacing w:before="29" w:line="288" w:lineRule="auto"/>
        <w:ind w:left="15"/>
        <w:jc w:val="right"/>
        <w:rPr>
          <w:color w:val="000000"/>
          <w:sz w:val="24"/>
        </w:rPr>
      </w:pPr>
      <w:r>
        <w:rPr>
          <w:rFonts w:hint="eastAsia"/>
          <w:color w:val="000000"/>
          <w:sz w:val="24"/>
        </w:rPr>
        <w:t>单位：人民币元</w:t>
      </w:r>
    </w:p>
    <w:tbl>
      <w:tblPr>
        <w:tblW w:w="0" w:type="dxa"/>
        <w:tblInd w:w="108" w:type="dxa"/>
        <w:tblCellMar>
          <w:left w:w="0" w:type="dxa"/>
          <w:right w:w="0" w:type="dxa"/>
        </w:tblCellMar>
        <w:tblLook w:val="04A0" w:firstRow="1" w:lastRow="0" w:firstColumn="1" w:lastColumn="0" w:noHBand="0" w:noVBand="1"/>
      </w:tblPr>
      <w:tblGrid>
        <w:gridCol w:w="2855"/>
        <w:gridCol w:w="2893"/>
        <w:gridCol w:w="3367"/>
      </w:tblGrid>
      <w:tr w:rsidR="0026657C" w:rsidTr="00F92985">
        <w:tc>
          <w:tcPr>
            <w:tcW w:w="285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6657C" w:rsidRDefault="0026657C" w:rsidP="00F92985">
            <w:pPr>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28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6657C" w:rsidRDefault="0026657C" w:rsidP="00F92985">
            <w:pPr>
              <w:autoSpaceDE w:val="0"/>
              <w:autoSpaceDN w:val="0"/>
              <w:spacing w:before="29" w:line="288" w:lineRule="auto"/>
              <w:ind w:right="-15"/>
              <w:jc w:val="center"/>
              <w:textAlignment w:val="bottom"/>
              <w:rPr>
                <w:color w:val="000000"/>
                <w:sz w:val="24"/>
              </w:rPr>
            </w:pPr>
            <w:r>
              <w:rPr>
                <w:rFonts w:hint="eastAsia"/>
                <w:color w:val="000000"/>
                <w:sz w:val="24"/>
              </w:rPr>
              <w:t>本期</w:t>
            </w:r>
          </w:p>
          <w:p w:rsidR="0026657C" w:rsidRDefault="0026657C" w:rsidP="00F92985">
            <w:pPr>
              <w:autoSpaceDE w:val="0"/>
              <w:autoSpaceDN w:val="0"/>
              <w:spacing w:before="29" w:line="288" w:lineRule="auto"/>
              <w:ind w:right="-15"/>
              <w:jc w:val="center"/>
              <w:textAlignment w:val="bottom"/>
              <w:rPr>
                <w:color w:val="000000"/>
                <w:sz w:val="24"/>
              </w:rPr>
            </w:pPr>
            <w:r>
              <w:rPr>
                <w:rFonts w:hint="eastAsia"/>
                <w:color w:val="000000"/>
                <w:sz w:val="24"/>
              </w:rPr>
              <w:t>2018</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1</w:t>
            </w:r>
            <w:r>
              <w:rPr>
                <w:rFonts w:hint="eastAsia"/>
                <w:color w:val="000000"/>
                <w:sz w:val="24"/>
              </w:rPr>
              <w:t>日至</w:t>
            </w:r>
            <w:r>
              <w:rPr>
                <w:rFonts w:hint="eastAsia"/>
                <w:color w:val="000000"/>
                <w:sz w:val="24"/>
              </w:rPr>
              <w:t>2018</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w:t>
            </w:r>
          </w:p>
        </w:tc>
        <w:tc>
          <w:tcPr>
            <w:tcW w:w="336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6657C" w:rsidRDefault="0026657C" w:rsidP="00F92985">
            <w:pPr>
              <w:autoSpaceDE w:val="0"/>
              <w:autoSpaceDN w:val="0"/>
              <w:spacing w:before="29" w:line="288" w:lineRule="auto"/>
              <w:ind w:right="-15"/>
              <w:jc w:val="center"/>
              <w:textAlignment w:val="bottom"/>
              <w:rPr>
                <w:color w:val="000000"/>
                <w:sz w:val="24"/>
              </w:rPr>
            </w:pPr>
            <w:r>
              <w:rPr>
                <w:rFonts w:hint="eastAsia"/>
                <w:color w:val="000000"/>
                <w:sz w:val="24"/>
              </w:rPr>
              <w:t>上年度可比期间</w:t>
            </w:r>
          </w:p>
          <w:p w:rsidR="0026657C" w:rsidRDefault="0026657C" w:rsidP="00F92985">
            <w:pPr>
              <w:autoSpaceDE w:val="0"/>
              <w:autoSpaceDN w:val="0"/>
              <w:spacing w:before="29" w:line="288" w:lineRule="auto"/>
              <w:ind w:right="-15"/>
              <w:jc w:val="center"/>
              <w:textAlignment w:val="bottom"/>
              <w:rPr>
                <w:color w:val="000000"/>
                <w:sz w:val="24"/>
              </w:rPr>
            </w:pPr>
            <w:r>
              <w:rPr>
                <w:rFonts w:hint="eastAsia"/>
                <w:color w:val="000000"/>
                <w:sz w:val="24"/>
              </w:rPr>
              <w:t>2017</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1</w:t>
            </w:r>
            <w:r>
              <w:rPr>
                <w:rFonts w:hint="eastAsia"/>
                <w:color w:val="000000"/>
                <w:sz w:val="24"/>
              </w:rPr>
              <w:t>日至</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w:t>
            </w:r>
          </w:p>
        </w:tc>
      </w:tr>
      <w:tr w:rsidR="0026657C" w:rsidTr="00F92985">
        <w:tc>
          <w:tcPr>
            <w:tcW w:w="285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6657C" w:rsidRDefault="0026657C" w:rsidP="00F92985">
            <w:pPr>
              <w:spacing w:before="29" w:line="288" w:lineRule="auto"/>
              <w:rPr>
                <w:sz w:val="24"/>
              </w:rPr>
            </w:pPr>
            <w:r>
              <w:rPr>
                <w:rFonts w:hint="eastAsia"/>
                <w:sz w:val="24"/>
              </w:rPr>
              <w:t>审计费用</w:t>
            </w:r>
          </w:p>
        </w:tc>
        <w:tc>
          <w:tcPr>
            <w:tcW w:w="2893"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26657C" w:rsidRDefault="0026657C" w:rsidP="00F92985">
            <w:pPr>
              <w:spacing w:before="29" w:line="288" w:lineRule="auto"/>
              <w:jc w:val="right"/>
              <w:rPr>
                <w:color w:val="000000"/>
                <w:sz w:val="24"/>
              </w:rPr>
            </w:pPr>
            <w:r>
              <w:rPr>
                <w:rFonts w:hint="eastAsia"/>
                <w:color w:val="000000"/>
                <w:sz w:val="24"/>
              </w:rPr>
              <w:t>50,000.00</w:t>
            </w:r>
          </w:p>
        </w:tc>
        <w:tc>
          <w:tcPr>
            <w:tcW w:w="3367"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26657C" w:rsidRDefault="0026657C" w:rsidP="00F92985">
            <w:pPr>
              <w:spacing w:before="29" w:line="288" w:lineRule="auto"/>
              <w:jc w:val="right"/>
              <w:rPr>
                <w:color w:val="000000"/>
                <w:sz w:val="24"/>
              </w:rPr>
            </w:pPr>
            <w:r>
              <w:rPr>
                <w:rFonts w:hint="eastAsia"/>
                <w:color w:val="000000"/>
                <w:sz w:val="24"/>
              </w:rPr>
              <w:t>60,000.00</w:t>
            </w:r>
          </w:p>
        </w:tc>
      </w:tr>
      <w:tr w:rsidR="0026657C" w:rsidTr="00F92985">
        <w:tc>
          <w:tcPr>
            <w:tcW w:w="285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6657C" w:rsidRDefault="0026657C" w:rsidP="00F92985">
            <w:pPr>
              <w:spacing w:before="29" w:line="288" w:lineRule="auto"/>
              <w:rPr>
                <w:sz w:val="24"/>
              </w:rPr>
            </w:pPr>
            <w:r>
              <w:rPr>
                <w:rFonts w:hint="eastAsia"/>
                <w:sz w:val="24"/>
              </w:rPr>
              <w:t>信息披露费</w:t>
            </w:r>
          </w:p>
        </w:tc>
        <w:tc>
          <w:tcPr>
            <w:tcW w:w="2893"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26657C" w:rsidRDefault="0026657C" w:rsidP="00F92985">
            <w:pPr>
              <w:spacing w:before="29" w:line="288" w:lineRule="auto"/>
              <w:jc w:val="right"/>
              <w:rPr>
                <w:color w:val="000000"/>
                <w:sz w:val="24"/>
              </w:rPr>
            </w:pPr>
            <w:r>
              <w:rPr>
                <w:rFonts w:hint="eastAsia"/>
                <w:color w:val="000000"/>
                <w:sz w:val="24"/>
              </w:rPr>
              <w:t>30,000.00</w:t>
            </w:r>
          </w:p>
        </w:tc>
        <w:tc>
          <w:tcPr>
            <w:tcW w:w="3367"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rsidR="0026657C" w:rsidRDefault="0026657C" w:rsidP="00F92985">
            <w:pPr>
              <w:spacing w:before="29" w:line="288" w:lineRule="auto"/>
              <w:jc w:val="right"/>
              <w:rPr>
                <w:color w:val="000000"/>
                <w:sz w:val="24"/>
              </w:rPr>
            </w:pPr>
            <w:r>
              <w:rPr>
                <w:rFonts w:hint="eastAsia"/>
                <w:color w:val="000000"/>
                <w:sz w:val="24"/>
              </w:rPr>
              <w:t>240,000.00</w:t>
            </w:r>
          </w:p>
        </w:tc>
      </w:tr>
      <w:tr w:rsidR="0026657C" w:rsidTr="00F92985">
        <w:tc>
          <w:tcPr>
            <w:tcW w:w="281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6657C" w:rsidRDefault="0026657C" w:rsidP="00F92985">
            <w:pPr>
              <w:jc w:val="left"/>
              <w:rPr>
                <w:szCs w:val="21"/>
              </w:rPr>
            </w:pPr>
            <w:r>
              <w:rPr>
                <w:rFonts w:hint="eastAsia"/>
                <w:sz w:val="24"/>
              </w:rPr>
              <w:t>律师费</w:t>
            </w:r>
          </w:p>
        </w:tc>
        <w:tc>
          <w:tcPr>
            <w:tcW w:w="285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6657C" w:rsidRDefault="0026657C" w:rsidP="00F92985">
            <w:pPr>
              <w:jc w:val="right"/>
            </w:pPr>
            <w:r>
              <w:rPr>
                <w:rFonts w:hint="eastAsia"/>
                <w:sz w:val="24"/>
              </w:rPr>
              <w:t>40,000.00</w:t>
            </w:r>
          </w:p>
        </w:tc>
        <w:tc>
          <w:tcPr>
            <w:tcW w:w="33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6657C" w:rsidRDefault="0026657C" w:rsidP="00F92985">
            <w:pPr>
              <w:jc w:val="right"/>
            </w:pPr>
            <w:r>
              <w:rPr>
                <w:rFonts w:hint="eastAsia"/>
                <w:sz w:val="24"/>
              </w:rPr>
              <w:t>-</w:t>
            </w:r>
          </w:p>
        </w:tc>
      </w:tr>
      <w:tr w:rsidR="0026657C" w:rsidTr="00F92985">
        <w:tc>
          <w:tcPr>
            <w:tcW w:w="281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6657C" w:rsidRDefault="0026657C" w:rsidP="00F92985">
            <w:pPr>
              <w:jc w:val="left"/>
            </w:pPr>
            <w:r>
              <w:rPr>
                <w:rFonts w:hint="eastAsia"/>
                <w:sz w:val="24"/>
              </w:rPr>
              <w:t>公证费</w:t>
            </w:r>
          </w:p>
        </w:tc>
        <w:tc>
          <w:tcPr>
            <w:tcW w:w="285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6657C" w:rsidRDefault="0026657C" w:rsidP="00F92985">
            <w:pPr>
              <w:jc w:val="right"/>
            </w:pPr>
            <w:r>
              <w:rPr>
                <w:rFonts w:hint="eastAsia"/>
                <w:sz w:val="24"/>
              </w:rPr>
              <w:t>10,000.00</w:t>
            </w:r>
          </w:p>
        </w:tc>
        <w:tc>
          <w:tcPr>
            <w:tcW w:w="33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6657C" w:rsidRDefault="0026657C" w:rsidP="00F92985">
            <w:pPr>
              <w:jc w:val="right"/>
            </w:pPr>
            <w:r>
              <w:rPr>
                <w:rFonts w:hint="eastAsia"/>
                <w:sz w:val="24"/>
              </w:rPr>
              <w:t>-</w:t>
            </w:r>
          </w:p>
        </w:tc>
      </w:tr>
      <w:tr w:rsidR="0026657C" w:rsidTr="00F92985">
        <w:tc>
          <w:tcPr>
            <w:tcW w:w="281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6657C" w:rsidRDefault="0026657C" w:rsidP="00F92985">
            <w:pPr>
              <w:jc w:val="left"/>
            </w:pPr>
            <w:r>
              <w:rPr>
                <w:rFonts w:hint="eastAsia"/>
                <w:sz w:val="24"/>
              </w:rPr>
              <w:t>其他</w:t>
            </w:r>
          </w:p>
        </w:tc>
        <w:tc>
          <w:tcPr>
            <w:tcW w:w="285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6657C" w:rsidRDefault="0026657C" w:rsidP="00F92985">
            <w:pPr>
              <w:jc w:val="right"/>
            </w:pPr>
            <w:r>
              <w:rPr>
                <w:rFonts w:hint="eastAsia"/>
                <w:sz w:val="24"/>
              </w:rPr>
              <w:t>-</w:t>
            </w:r>
          </w:p>
        </w:tc>
        <w:tc>
          <w:tcPr>
            <w:tcW w:w="33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6657C" w:rsidRDefault="0026657C" w:rsidP="00F92985">
            <w:pPr>
              <w:jc w:val="right"/>
            </w:pPr>
            <w:r>
              <w:rPr>
                <w:rFonts w:hint="eastAsia"/>
                <w:sz w:val="24"/>
              </w:rPr>
              <w:t>300.00</w:t>
            </w:r>
          </w:p>
        </w:tc>
      </w:tr>
      <w:tr w:rsidR="0026657C" w:rsidTr="00F92985">
        <w:tc>
          <w:tcPr>
            <w:tcW w:w="281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6657C" w:rsidRDefault="0026657C" w:rsidP="00F92985">
            <w:pPr>
              <w:jc w:val="left"/>
            </w:pPr>
            <w:r>
              <w:rPr>
                <w:rFonts w:hint="eastAsia"/>
                <w:sz w:val="24"/>
              </w:rPr>
              <w:t>债券账户维护费</w:t>
            </w:r>
          </w:p>
        </w:tc>
        <w:tc>
          <w:tcPr>
            <w:tcW w:w="285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6657C" w:rsidRDefault="0026657C" w:rsidP="00F92985">
            <w:pPr>
              <w:jc w:val="right"/>
            </w:pPr>
            <w:r>
              <w:rPr>
                <w:rFonts w:hint="eastAsia"/>
                <w:sz w:val="24"/>
              </w:rPr>
              <w:t>46,500.00</w:t>
            </w:r>
          </w:p>
        </w:tc>
        <w:tc>
          <w:tcPr>
            <w:tcW w:w="33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6657C" w:rsidRDefault="0026657C" w:rsidP="00F92985">
            <w:pPr>
              <w:jc w:val="right"/>
            </w:pPr>
            <w:r>
              <w:rPr>
                <w:rFonts w:hint="eastAsia"/>
                <w:sz w:val="24"/>
              </w:rPr>
              <w:t>37,100.00</w:t>
            </w:r>
          </w:p>
        </w:tc>
      </w:tr>
      <w:tr w:rsidR="0026657C" w:rsidTr="00F92985">
        <w:tc>
          <w:tcPr>
            <w:tcW w:w="2819"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6657C" w:rsidRDefault="0026657C" w:rsidP="00F92985">
            <w:pPr>
              <w:jc w:val="left"/>
            </w:pPr>
            <w:r>
              <w:rPr>
                <w:rFonts w:hint="eastAsia"/>
                <w:sz w:val="24"/>
              </w:rPr>
              <w:t>银行汇划费</w:t>
            </w:r>
          </w:p>
        </w:tc>
        <w:tc>
          <w:tcPr>
            <w:tcW w:w="2856"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6657C" w:rsidRDefault="0026657C" w:rsidP="00F92985">
            <w:pPr>
              <w:jc w:val="right"/>
            </w:pPr>
            <w:r>
              <w:rPr>
                <w:rFonts w:hint="eastAsia"/>
                <w:sz w:val="24"/>
              </w:rPr>
              <w:t>5,569.99</w:t>
            </w:r>
          </w:p>
        </w:tc>
        <w:tc>
          <w:tcPr>
            <w:tcW w:w="332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6657C" w:rsidRDefault="0026657C" w:rsidP="00F92985">
            <w:pPr>
              <w:jc w:val="right"/>
            </w:pPr>
            <w:r>
              <w:rPr>
                <w:rFonts w:hint="eastAsia"/>
                <w:sz w:val="24"/>
              </w:rPr>
              <w:t>21,034.87</w:t>
            </w:r>
          </w:p>
        </w:tc>
      </w:tr>
      <w:tr w:rsidR="0026657C" w:rsidTr="00F92985">
        <w:tc>
          <w:tcPr>
            <w:tcW w:w="285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26657C" w:rsidRDefault="0026657C" w:rsidP="00F92985">
            <w:pPr>
              <w:spacing w:before="29" w:line="288" w:lineRule="auto"/>
            </w:pPr>
            <w:r>
              <w:rPr>
                <w:rFonts w:hint="eastAsia"/>
                <w:sz w:val="24"/>
              </w:rPr>
              <w:t>合计</w:t>
            </w:r>
          </w:p>
        </w:tc>
        <w:tc>
          <w:tcPr>
            <w:tcW w:w="289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6657C" w:rsidRDefault="0026657C" w:rsidP="00F92985">
            <w:pPr>
              <w:spacing w:before="29" w:line="288" w:lineRule="auto"/>
              <w:jc w:val="right"/>
              <w:rPr>
                <w:color w:val="000000"/>
                <w:sz w:val="24"/>
              </w:rPr>
            </w:pPr>
            <w:r>
              <w:rPr>
                <w:rFonts w:hint="eastAsia"/>
                <w:color w:val="000000"/>
                <w:sz w:val="24"/>
              </w:rPr>
              <w:t>182,069.99</w:t>
            </w:r>
          </w:p>
        </w:tc>
        <w:tc>
          <w:tcPr>
            <w:tcW w:w="336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26657C" w:rsidRDefault="0026657C" w:rsidP="00F92985">
            <w:pPr>
              <w:spacing w:before="29" w:line="288" w:lineRule="auto"/>
              <w:jc w:val="right"/>
              <w:rPr>
                <w:rFonts w:ascii="等线" w:hAnsi="等线" w:cs="宋体"/>
                <w:color w:val="000000"/>
                <w:sz w:val="24"/>
              </w:rPr>
            </w:pPr>
            <w:r>
              <w:rPr>
                <w:rFonts w:hint="eastAsia"/>
                <w:color w:val="000000"/>
                <w:sz w:val="24"/>
              </w:rPr>
              <w:t>358,434.87</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91476E" w:rsidRDefault="001A59F9" w:rsidP="0091476E">
      <w:pPr>
        <w:spacing w:before="29" w:line="288" w:lineRule="auto"/>
        <w:rPr>
          <w:rFonts w:eastAsiaTheme="minorEastAsia"/>
          <w:b/>
          <w:sz w:val="24"/>
        </w:rPr>
      </w:pPr>
    </w:p>
    <w:p w:rsidR="00882004"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p w:rsidR="00882004" w:rsidRPr="00CC3C05" w:rsidRDefault="00882004" w:rsidP="00882004">
      <w:pPr>
        <w:spacing w:before="29" w:line="288" w:lineRule="auto"/>
        <w:rPr>
          <w:b/>
          <w:bCs/>
          <w:color w:val="000000"/>
          <w:kern w:val="0"/>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293126">
        <w:tc>
          <w:tcPr>
            <w:tcW w:w="5220" w:type="dxa"/>
          </w:tcPr>
          <w:p w:rsidR="00882004" w:rsidRPr="004E7650" w:rsidRDefault="00882004"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293126">
            <w:pPr>
              <w:spacing w:before="29" w:line="288" w:lineRule="auto"/>
              <w:jc w:val="center"/>
              <w:rPr>
                <w:color w:val="000000"/>
                <w:sz w:val="24"/>
              </w:rPr>
            </w:pPr>
            <w:r w:rsidRPr="004E7650">
              <w:rPr>
                <w:rFonts w:hint="eastAsia"/>
                <w:color w:val="000000"/>
                <w:sz w:val="24"/>
              </w:rPr>
              <w:t>与本基金的关系</w:t>
            </w:r>
          </w:p>
        </w:tc>
      </w:tr>
      <w:tr w:rsidR="00F94E73">
        <w:tc>
          <w:tcPr>
            <w:tcW w:w="5220" w:type="dxa"/>
            <w:vAlign w:val="center"/>
          </w:tcPr>
          <w:p w:rsidR="00F94E73" w:rsidRDefault="00E20E28">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F94E73" w:rsidRDefault="00E20E28">
            <w:pPr>
              <w:jc w:val="center"/>
            </w:pPr>
            <w:r>
              <w:rPr>
                <w:color w:val="000000"/>
                <w:sz w:val="24"/>
              </w:rPr>
              <w:t>基金管理人、基金销售机构</w:t>
            </w:r>
          </w:p>
        </w:tc>
      </w:tr>
      <w:tr w:rsidR="00F94E73">
        <w:tc>
          <w:tcPr>
            <w:tcW w:w="5220" w:type="dxa"/>
            <w:vAlign w:val="center"/>
          </w:tcPr>
          <w:p w:rsidR="00F94E73" w:rsidRDefault="00E20E28">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80" w:type="dxa"/>
            <w:vAlign w:val="center"/>
          </w:tcPr>
          <w:p w:rsidR="00F94E73" w:rsidRDefault="00E20E28">
            <w:pPr>
              <w:jc w:val="center"/>
            </w:pPr>
            <w:r>
              <w:rPr>
                <w:color w:val="000000"/>
                <w:sz w:val="24"/>
              </w:rPr>
              <w:t>基金托管人、基金销售机构</w:t>
            </w:r>
          </w:p>
        </w:tc>
      </w:tr>
      <w:tr w:rsidR="00F94E73">
        <w:tc>
          <w:tcPr>
            <w:tcW w:w="5220" w:type="dxa"/>
            <w:vAlign w:val="center"/>
          </w:tcPr>
          <w:p w:rsidR="00F94E73" w:rsidRDefault="00E20E28">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F94E73" w:rsidRDefault="00E20E28">
            <w:pPr>
              <w:jc w:val="center"/>
            </w:pPr>
            <w:r>
              <w:rPr>
                <w:color w:val="000000"/>
                <w:sz w:val="24"/>
              </w:rPr>
              <w:t>基金管理人的股东、基金销售机构</w:t>
            </w:r>
          </w:p>
        </w:tc>
      </w:tr>
      <w:tr w:rsidR="00F94E73">
        <w:tc>
          <w:tcPr>
            <w:tcW w:w="5220" w:type="dxa"/>
            <w:vAlign w:val="center"/>
          </w:tcPr>
          <w:p w:rsidR="00F94E73" w:rsidRDefault="00E20E28">
            <w:pPr>
              <w:jc w:val="left"/>
            </w:pPr>
            <w:r>
              <w:rPr>
                <w:color w:val="000000"/>
                <w:sz w:val="24"/>
              </w:rPr>
              <w:t>施罗德投资管理有限公司</w:t>
            </w:r>
          </w:p>
        </w:tc>
        <w:tc>
          <w:tcPr>
            <w:tcW w:w="3780" w:type="dxa"/>
            <w:vAlign w:val="center"/>
          </w:tcPr>
          <w:p w:rsidR="00F94E73" w:rsidRDefault="00E20E28">
            <w:pPr>
              <w:jc w:val="center"/>
            </w:pPr>
            <w:r>
              <w:rPr>
                <w:color w:val="000000"/>
                <w:sz w:val="24"/>
              </w:rPr>
              <w:t>基金管理人的股东</w:t>
            </w:r>
          </w:p>
        </w:tc>
      </w:tr>
      <w:tr w:rsidR="00F94E73">
        <w:tc>
          <w:tcPr>
            <w:tcW w:w="5220" w:type="dxa"/>
            <w:vAlign w:val="center"/>
          </w:tcPr>
          <w:p w:rsidR="00F94E73" w:rsidRDefault="00E20E28">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F94E73" w:rsidRDefault="00E20E28">
            <w:pPr>
              <w:jc w:val="center"/>
            </w:pPr>
            <w:r>
              <w:rPr>
                <w:color w:val="000000"/>
                <w:sz w:val="24"/>
              </w:rPr>
              <w:t>基金管理人的股东</w:t>
            </w:r>
          </w:p>
        </w:tc>
      </w:tr>
      <w:tr w:rsidR="00F94E73">
        <w:tc>
          <w:tcPr>
            <w:tcW w:w="5220" w:type="dxa"/>
            <w:vAlign w:val="center"/>
          </w:tcPr>
          <w:p w:rsidR="00F94E73" w:rsidRDefault="00E20E28">
            <w:pPr>
              <w:jc w:val="left"/>
            </w:pPr>
            <w:r>
              <w:rPr>
                <w:color w:val="000000"/>
                <w:sz w:val="24"/>
              </w:rPr>
              <w:t>交银施罗德资产管理有限公司</w:t>
            </w:r>
          </w:p>
        </w:tc>
        <w:tc>
          <w:tcPr>
            <w:tcW w:w="3780" w:type="dxa"/>
            <w:vAlign w:val="center"/>
          </w:tcPr>
          <w:p w:rsidR="00F94E73" w:rsidRDefault="00E20E28">
            <w:pPr>
              <w:jc w:val="center"/>
            </w:pPr>
            <w:r>
              <w:rPr>
                <w:color w:val="000000"/>
                <w:sz w:val="24"/>
              </w:rPr>
              <w:t>基金管理人的子公司</w:t>
            </w:r>
          </w:p>
        </w:tc>
      </w:tr>
      <w:tr w:rsidR="00F94E73">
        <w:tc>
          <w:tcPr>
            <w:tcW w:w="5220" w:type="dxa"/>
            <w:vAlign w:val="center"/>
          </w:tcPr>
          <w:p w:rsidR="00F94E73" w:rsidRDefault="00E20E28">
            <w:pPr>
              <w:jc w:val="left"/>
            </w:pPr>
            <w:r>
              <w:rPr>
                <w:color w:val="000000"/>
                <w:sz w:val="24"/>
              </w:rPr>
              <w:t>上海直源投资管理有限公司</w:t>
            </w:r>
          </w:p>
        </w:tc>
        <w:tc>
          <w:tcPr>
            <w:tcW w:w="3780" w:type="dxa"/>
            <w:vAlign w:val="center"/>
          </w:tcPr>
          <w:p w:rsidR="00F94E73" w:rsidRDefault="00E20E28">
            <w:pPr>
              <w:jc w:val="center"/>
            </w:pPr>
            <w:r>
              <w:rPr>
                <w:color w:val="000000"/>
                <w:sz w:val="24"/>
              </w:rPr>
              <w:t>受基金管理人控制的公司</w:t>
            </w:r>
          </w:p>
        </w:tc>
      </w:tr>
      <w:tr w:rsidR="00F94E73">
        <w:tc>
          <w:tcPr>
            <w:tcW w:w="5220" w:type="dxa"/>
            <w:vAlign w:val="center"/>
          </w:tcPr>
          <w:p w:rsidR="00F94E73" w:rsidRDefault="00E20E28">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F94E73" w:rsidRDefault="00E20E28">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333,354.77</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2,880,634.62</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136,023.46</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1,312,455.76</w:t>
            </w:r>
          </w:p>
        </w:tc>
      </w:tr>
    </w:tbl>
    <w:p w:rsidR="00F94E73" w:rsidRDefault="00E20E28">
      <w:pPr>
        <w:tabs>
          <w:tab w:val="left" w:pos="426"/>
        </w:tabs>
        <w:spacing w:before="29" w:line="288" w:lineRule="auto"/>
        <w:jc w:val="left"/>
        <w:rPr>
          <w:kern w:val="0"/>
          <w:sz w:val="24"/>
        </w:rPr>
      </w:pPr>
      <w:r>
        <w:rPr>
          <w:kern w:val="0"/>
          <w:sz w:val="24"/>
        </w:rPr>
        <w:t>注：自</w:t>
      </w:r>
      <w:r>
        <w:rPr>
          <w:kern w:val="0"/>
          <w:sz w:val="24"/>
        </w:rPr>
        <w:t>2014</w:t>
      </w:r>
      <w:r>
        <w:rPr>
          <w:kern w:val="0"/>
          <w:sz w:val="24"/>
        </w:rPr>
        <w:t>年</w:t>
      </w:r>
      <w:r>
        <w:rPr>
          <w:kern w:val="0"/>
          <w:sz w:val="24"/>
        </w:rPr>
        <w:t>8</w:t>
      </w:r>
      <w:r>
        <w:rPr>
          <w:kern w:val="0"/>
          <w:sz w:val="24"/>
        </w:rPr>
        <w:t>月</w:t>
      </w:r>
      <w:r>
        <w:rPr>
          <w:kern w:val="0"/>
          <w:sz w:val="24"/>
        </w:rPr>
        <w:t>11</w:t>
      </w:r>
      <w:r>
        <w:rPr>
          <w:kern w:val="0"/>
          <w:sz w:val="24"/>
        </w:rPr>
        <w:t>日（基金合同生效日）至</w:t>
      </w:r>
      <w:r>
        <w:rPr>
          <w:kern w:val="0"/>
          <w:sz w:val="24"/>
        </w:rPr>
        <w:t>2018</w:t>
      </w:r>
      <w:r>
        <w:rPr>
          <w:kern w:val="0"/>
          <w:sz w:val="24"/>
        </w:rPr>
        <w:t>年</w:t>
      </w:r>
      <w:r>
        <w:rPr>
          <w:kern w:val="0"/>
          <w:sz w:val="24"/>
        </w:rPr>
        <w:t>9</w:t>
      </w:r>
      <w:r>
        <w:rPr>
          <w:kern w:val="0"/>
          <w:sz w:val="24"/>
        </w:rPr>
        <w:t>月</w:t>
      </w:r>
      <w:r>
        <w:rPr>
          <w:kern w:val="0"/>
          <w:sz w:val="24"/>
        </w:rPr>
        <w:t>13</w:t>
      </w:r>
      <w:r>
        <w:rPr>
          <w:kern w:val="0"/>
          <w:sz w:val="24"/>
        </w:rPr>
        <w:t>日，支付基金管理人的管理人报酬按前一日基金资产净值</w:t>
      </w:r>
      <w:r>
        <w:rPr>
          <w:kern w:val="0"/>
          <w:sz w:val="24"/>
        </w:rPr>
        <w:t>0.80%</w:t>
      </w:r>
      <w:r>
        <w:rPr>
          <w:kern w:val="0"/>
          <w:sz w:val="24"/>
        </w:rPr>
        <w:t>的年费率计提，逐日累计至每月月底，按月支付。其计算公式为：</w:t>
      </w:r>
    </w:p>
    <w:p w:rsidR="00F94E73" w:rsidRDefault="00E20E28">
      <w:pPr>
        <w:tabs>
          <w:tab w:val="left" w:pos="426"/>
        </w:tabs>
        <w:spacing w:before="29" w:line="288" w:lineRule="auto"/>
        <w:jc w:val="left"/>
        <w:rPr>
          <w:kern w:val="0"/>
          <w:sz w:val="24"/>
        </w:rPr>
      </w:pPr>
      <w:r>
        <w:rPr>
          <w:kern w:val="0"/>
          <w:sz w:val="24"/>
        </w:rPr>
        <w:t>日管理人报酬＝前一日基金资产净值</w:t>
      </w:r>
      <w:r>
        <w:rPr>
          <w:kern w:val="0"/>
          <w:sz w:val="24"/>
        </w:rPr>
        <w:t>×0.80%÷</w:t>
      </w:r>
      <w:r>
        <w:rPr>
          <w:kern w:val="0"/>
          <w:sz w:val="24"/>
        </w:rPr>
        <w:t>当年天数。</w:t>
      </w:r>
    </w:p>
    <w:p w:rsidR="00F94E73" w:rsidRDefault="00E20E28">
      <w:pPr>
        <w:tabs>
          <w:tab w:val="left" w:pos="426"/>
        </w:tabs>
        <w:spacing w:before="29" w:line="288" w:lineRule="auto"/>
        <w:jc w:val="left"/>
        <w:rPr>
          <w:kern w:val="0"/>
          <w:sz w:val="24"/>
        </w:rPr>
      </w:pPr>
      <w:r>
        <w:rPr>
          <w:kern w:val="0"/>
          <w:sz w:val="24"/>
        </w:rPr>
        <w:t>根据基金份额持有人大会表决通过的《交银施罗德基金管理有限公司关于交银施罗德丰盈收益债券型证券投资基金基金份额持有人大会表决结果暨决议生效的公告》，自</w:t>
      </w:r>
      <w:r>
        <w:rPr>
          <w:kern w:val="0"/>
          <w:sz w:val="24"/>
        </w:rPr>
        <w:t>2018</w:t>
      </w:r>
      <w:r>
        <w:rPr>
          <w:kern w:val="0"/>
          <w:sz w:val="24"/>
        </w:rPr>
        <w:t>年</w:t>
      </w:r>
      <w:r>
        <w:rPr>
          <w:kern w:val="0"/>
          <w:sz w:val="24"/>
        </w:rPr>
        <w:t>9</w:t>
      </w:r>
      <w:r>
        <w:rPr>
          <w:kern w:val="0"/>
          <w:sz w:val="24"/>
        </w:rPr>
        <w:t>月</w:t>
      </w:r>
      <w:r>
        <w:rPr>
          <w:kern w:val="0"/>
          <w:sz w:val="24"/>
        </w:rPr>
        <w:t>14</w:t>
      </w:r>
      <w:r>
        <w:rPr>
          <w:kern w:val="0"/>
          <w:sz w:val="24"/>
        </w:rPr>
        <w:t>日起，支付基金管理人的管理人报酬按前一日基金资产净值</w:t>
      </w:r>
      <w:r>
        <w:rPr>
          <w:kern w:val="0"/>
          <w:sz w:val="24"/>
        </w:rPr>
        <w:t>0.30%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 xml:space="preserve"> × 0.30%÷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69,461.67</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540,118.99</w:t>
            </w:r>
          </w:p>
        </w:tc>
      </w:tr>
    </w:tbl>
    <w:p w:rsidR="00F94E73" w:rsidRDefault="00E20E28">
      <w:pPr>
        <w:tabs>
          <w:tab w:val="left" w:pos="426"/>
        </w:tabs>
        <w:spacing w:before="29" w:line="288" w:lineRule="auto"/>
        <w:jc w:val="left"/>
        <w:rPr>
          <w:kern w:val="0"/>
          <w:sz w:val="24"/>
        </w:rPr>
      </w:pPr>
      <w:r>
        <w:rPr>
          <w:kern w:val="0"/>
          <w:sz w:val="24"/>
        </w:rPr>
        <w:t>注：自</w:t>
      </w:r>
      <w:r>
        <w:rPr>
          <w:kern w:val="0"/>
          <w:sz w:val="24"/>
        </w:rPr>
        <w:t>2014</w:t>
      </w:r>
      <w:r>
        <w:rPr>
          <w:kern w:val="0"/>
          <w:sz w:val="24"/>
        </w:rPr>
        <w:t>年</w:t>
      </w:r>
      <w:r>
        <w:rPr>
          <w:kern w:val="0"/>
          <w:sz w:val="24"/>
        </w:rPr>
        <w:t>8</w:t>
      </w:r>
      <w:r>
        <w:rPr>
          <w:kern w:val="0"/>
          <w:sz w:val="24"/>
        </w:rPr>
        <w:t>月</w:t>
      </w:r>
      <w:r>
        <w:rPr>
          <w:kern w:val="0"/>
          <w:sz w:val="24"/>
        </w:rPr>
        <w:t>11</w:t>
      </w:r>
      <w:r>
        <w:rPr>
          <w:kern w:val="0"/>
          <w:sz w:val="24"/>
        </w:rPr>
        <w:t>日（基金合同生效日）至</w:t>
      </w:r>
      <w:r>
        <w:rPr>
          <w:kern w:val="0"/>
          <w:sz w:val="24"/>
        </w:rPr>
        <w:t>2018</w:t>
      </w:r>
      <w:r>
        <w:rPr>
          <w:kern w:val="0"/>
          <w:sz w:val="24"/>
        </w:rPr>
        <w:t>年</w:t>
      </w:r>
      <w:r>
        <w:rPr>
          <w:kern w:val="0"/>
          <w:sz w:val="24"/>
        </w:rPr>
        <w:t>09</w:t>
      </w:r>
      <w:r>
        <w:rPr>
          <w:kern w:val="0"/>
          <w:sz w:val="24"/>
        </w:rPr>
        <w:t>月</w:t>
      </w:r>
      <w:r>
        <w:rPr>
          <w:kern w:val="0"/>
          <w:sz w:val="24"/>
        </w:rPr>
        <w:t>13</w:t>
      </w:r>
      <w:r>
        <w:rPr>
          <w:kern w:val="0"/>
          <w:sz w:val="24"/>
        </w:rPr>
        <w:t>日，支付基金托管人的托管费按前一日基金资产净值</w:t>
      </w:r>
      <w:r>
        <w:rPr>
          <w:kern w:val="0"/>
          <w:sz w:val="24"/>
        </w:rPr>
        <w:t>0.15%</w:t>
      </w:r>
      <w:r>
        <w:rPr>
          <w:kern w:val="0"/>
          <w:sz w:val="24"/>
        </w:rPr>
        <w:t>的年费率计提，逐日累计至每月月底，按月支付。其计算公式为：</w:t>
      </w:r>
    </w:p>
    <w:p w:rsidR="00F94E73" w:rsidRDefault="00E20E28">
      <w:pPr>
        <w:tabs>
          <w:tab w:val="left" w:pos="426"/>
        </w:tabs>
        <w:spacing w:before="29" w:line="288" w:lineRule="auto"/>
        <w:jc w:val="left"/>
        <w:rPr>
          <w:kern w:val="0"/>
          <w:sz w:val="24"/>
        </w:rPr>
      </w:pPr>
      <w:r>
        <w:rPr>
          <w:kern w:val="0"/>
          <w:sz w:val="24"/>
        </w:rPr>
        <w:t>日托管费＝前一日基金资产净值</w:t>
      </w:r>
      <w:r>
        <w:rPr>
          <w:kern w:val="0"/>
          <w:sz w:val="24"/>
        </w:rPr>
        <w:t>×0.15%÷</w:t>
      </w:r>
      <w:r>
        <w:rPr>
          <w:kern w:val="0"/>
          <w:sz w:val="24"/>
        </w:rPr>
        <w:t>当年天数。</w:t>
      </w:r>
    </w:p>
    <w:p w:rsidR="00F94E73" w:rsidRDefault="00E20E28">
      <w:pPr>
        <w:tabs>
          <w:tab w:val="left" w:pos="426"/>
        </w:tabs>
        <w:spacing w:before="29" w:line="288" w:lineRule="auto"/>
        <w:jc w:val="left"/>
        <w:rPr>
          <w:kern w:val="0"/>
          <w:sz w:val="24"/>
        </w:rPr>
      </w:pPr>
      <w:r>
        <w:rPr>
          <w:kern w:val="0"/>
          <w:sz w:val="24"/>
        </w:rPr>
        <w:t>根据基金份额持有人大会表决通过的《交银施罗德基金管理有限公司关于交银施罗德丰盈收益债券型证券投资基金基金份额持有人大会表决结果暨决议生效的公告》，自</w:t>
      </w:r>
      <w:r>
        <w:rPr>
          <w:kern w:val="0"/>
          <w:sz w:val="24"/>
        </w:rPr>
        <w:t>2018</w:t>
      </w:r>
      <w:r>
        <w:rPr>
          <w:kern w:val="0"/>
          <w:sz w:val="24"/>
        </w:rPr>
        <w:t>年</w:t>
      </w:r>
      <w:r>
        <w:rPr>
          <w:kern w:val="0"/>
          <w:sz w:val="24"/>
        </w:rPr>
        <w:t>09</w:t>
      </w:r>
      <w:r>
        <w:rPr>
          <w:kern w:val="0"/>
          <w:sz w:val="24"/>
        </w:rPr>
        <w:t>月</w:t>
      </w:r>
      <w:r>
        <w:rPr>
          <w:kern w:val="0"/>
          <w:sz w:val="24"/>
        </w:rPr>
        <w:t>14</w:t>
      </w:r>
      <w:r>
        <w:rPr>
          <w:kern w:val="0"/>
          <w:sz w:val="24"/>
        </w:rPr>
        <w:t>日起，支付基金托管人</w:t>
      </w:r>
      <w:r>
        <w:rPr>
          <w:kern w:val="0"/>
          <w:sz w:val="24"/>
        </w:rPr>
        <w:t xml:space="preserve"> </w:t>
      </w:r>
      <w:r>
        <w:rPr>
          <w:kern w:val="0"/>
          <w:sz w:val="24"/>
        </w:rPr>
        <w:t>的托管费按前一日基金资产净值</w:t>
      </w:r>
      <w:r>
        <w:rPr>
          <w:kern w:val="0"/>
          <w:sz w:val="24"/>
        </w:rPr>
        <w:t>0.10%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 xml:space="preserve"> × 0.10%÷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2018</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2018</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交银丰盈收益债券</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交银丰盈收益债券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F94E73">
        <w:tc>
          <w:tcPr>
            <w:tcW w:w="2045" w:type="dxa"/>
            <w:vAlign w:val="center"/>
          </w:tcPr>
          <w:p w:rsidR="00F94E73" w:rsidRDefault="00E20E28">
            <w:pPr>
              <w:jc w:val="left"/>
            </w:pPr>
            <w:r>
              <w:rPr>
                <w:sz w:val="24"/>
              </w:rPr>
              <w:t>中信银行</w:t>
            </w:r>
          </w:p>
        </w:tc>
        <w:tc>
          <w:tcPr>
            <w:tcW w:w="2455" w:type="dxa"/>
            <w:vAlign w:val="center"/>
          </w:tcPr>
          <w:p w:rsidR="00F94E73" w:rsidRDefault="00E20E28">
            <w:pPr>
              <w:jc w:val="right"/>
            </w:pPr>
            <w:r>
              <w:rPr>
                <w:sz w:val="24"/>
              </w:rPr>
              <w:t>-</w:t>
            </w:r>
          </w:p>
        </w:tc>
        <w:tc>
          <w:tcPr>
            <w:tcW w:w="2609" w:type="dxa"/>
            <w:vAlign w:val="center"/>
          </w:tcPr>
          <w:p w:rsidR="00F94E73" w:rsidRDefault="00E20E28">
            <w:pPr>
              <w:jc w:val="right"/>
            </w:pPr>
            <w:r>
              <w:rPr>
                <w:sz w:val="24"/>
              </w:rPr>
              <w:t>-</w:t>
            </w:r>
          </w:p>
        </w:tc>
        <w:tc>
          <w:tcPr>
            <w:tcW w:w="1889" w:type="dxa"/>
            <w:vAlign w:val="center"/>
          </w:tcPr>
          <w:p w:rsidR="00F94E73" w:rsidRDefault="00E20E28">
            <w:pPr>
              <w:jc w:val="right"/>
            </w:pPr>
            <w:r>
              <w:rPr>
                <w:sz w:val="24"/>
              </w:rPr>
              <w:t>-</w:t>
            </w:r>
          </w:p>
        </w:tc>
      </w:tr>
      <w:tr w:rsidR="00F94E73">
        <w:tc>
          <w:tcPr>
            <w:tcW w:w="2045" w:type="dxa"/>
            <w:vAlign w:val="center"/>
          </w:tcPr>
          <w:p w:rsidR="00F94E73" w:rsidRDefault="00E20E28">
            <w:pPr>
              <w:jc w:val="left"/>
            </w:pPr>
            <w:r>
              <w:rPr>
                <w:sz w:val="24"/>
              </w:rPr>
              <w:t>交通银行</w:t>
            </w:r>
          </w:p>
        </w:tc>
        <w:tc>
          <w:tcPr>
            <w:tcW w:w="2455" w:type="dxa"/>
            <w:vAlign w:val="center"/>
          </w:tcPr>
          <w:p w:rsidR="00F94E73" w:rsidRDefault="00E20E28">
            <w:pPr>
              <w:jc w:val="right"/>
            </w:pPr>
            <w:r>
              <w:rPr>
                <w:sz w:val="24"/>
              </w:rPr>
              <w:t>-</w:t>
            </w:r>
          </w:p>
        </w:tc>
        <w:tc>
          <w:tcPr>
            <w:tcW w:w="2609" w:type="dxa"/>
            <w:vAlign w:val="center"/>
          </w:tcPr>
          <w:p w:rsidR="00F94E73" w:rsidRDefault="00E20E28">
            <w:pPr>
              <w:jc w:val="right"/>
            </w:pPr>
            <w:r>
              <w:rPr>
                <w:sz w:val="24"/>
              </w:rPr>
              <w:t>3,970.99</w:t>
            </w:r>
          </w:p>
        </w:tc>
        <w:tc>
          <w:tcPr>
            <w:tcW w:w="1889" w:type="dxa"/>
            <w:vAlign w:val="center"/>
          </w:tcPr>
          <w:p w:rsidR="00F94E73" w:rsidRDefault="00E20E28">
            <w:pPr>
              <w:jc w:val="right"/>
            </w:pPr>
            <w:r>
              <w:rPr>
                <w:sz w:val="24"/>
              </w:rPr>
              <w:t>3,970.99</w:t>
            </w:r>
          </w:p>
        </w:tc>
      </w:tr>
      <w:tr w:rsidR="00F94E73">
        <w:tc>
          <w:tcPr>
            <w:tcW w:w="2045" w:type="dxa"/>
            <w:vAlign w:val="center"/>
          </w:tcPr>
          <w:p w:rsidR="00F94E73" w:rsidRDefault="00E20E28">
            <w:pPr>
              <w:jc w:val="left"/>
            </w:pPr>
            <w:r>
              <w:rPr>
                <w:sz w:val="24"/>
              </w:rPr>
              <w:t>交银施罗德基金公司</w:t>
            </w:r>
          </w:p>
        </w:tc>
        <w:tc>
          <w:tcPr>
            <w:tcW w:w="2455" w:type="dxa"/>
            <w:vAlign w:val="center"/>
          </w:tcPr>
          <w:p w:rsidR="00F94E73" w:rsidRDefault="00E20E28">
            <w:pPr>
              <w:jc w:val="right"/>
            </w:pPr>
            <w:r>
              <w:rPr>
                <w:sz w:val="24"/>
              </w:rPr>
              <w:t>-</w:t>
            </w:r>
          </w:p>
        </w:tc>
        <w:tc>
          <w:tcPr>
            <w:tcW w:w="2609" w:type="dxa"/>
            <w:vAlign w:val="center"/>
          </w:tcPr>
          <w:p w:rsidR="00F94E73" w:rsidRDefault="00E20E28">
            <w:pPr>
              <w:jc w:val="right"/>
            </w:pPr>
            <w:r>
              <w:rPr>
                <w:sz w:val="24"/>
              </w:rPr>
              <w:t>41,614.26</w:t>
            </w:r>
          </w:p>
        </w:tc>
        <w:tc>
          <w:tcPr>
            <w:tcW w:w="1889" w:type="dxa"/>
            <w:vAlign w:val="center"/>
          </w:tcPr>
          <w:p w:rsidR="00F94E73" w:rsidRDefault="00E20E28">
            <w:pPr>
              <w:jc w:val="right"/>
            </w:pPr>
            <w:r>
              <w:rPr>
                <w:sz w:val="24"/>
              </w:rPr>
              <w:t>41,614.26</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45,585.25</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45,585.25</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交银丰盈收益债券</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交银丰盈收益债券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F94E73">
        <w:tc>
          <w:tcPr>
            <w:tcW w:w="2045" w:type="dxa"/>
            <w:vAlign w:val="center"/>
          </w:tcPr>
          <w:p w:rsidR="00F94E73" w:rsidRDefault="00E20E28">
            <w:pPr>
              <w:jc w:val="left"/>
            </w:pPr>
            <w:r>
              <w:rPr>
                <w:sz w:val="24"/>
              </w:rPr>
              <w:t>中信银行</w:t>
            </w:r>
          </w:p>
        </w:tc>
        <w:tc>
          <w:tcPr>
            <w:tcW w:w="2455" w:type="dxa"/>
            <w:vAlign w:val="center"/>
          </w:tcPr>
          <w:p w:rsidR="00F94E73" w:rsidRDefault="00E20E28">
            <w:pPr>
              <w:jc w:val="right"/>
            </w:pPr>
            <w:r>
              <w:rPr>
                <w:sz w:val="24"/>
              </w:rPr>
              <w:t>-</w:t>
            </w:r>
          </w:p>
        </w:tc>
        <w:tc>
          <w:tcPr>
            <w:tcW w:w="2609" w:type="dxa"/>
            <w:vAlign w:val="center"/>
          </w:tcPr>
          <w:p w:rsidR="00F94E73" w:rsidRDefault="00E20E28">
            <w:pPr>
              <w:jc w:val="right"/>
            </w:pPr>
            <w:r>
              <w:rPr>
                <w:sz w:val="24"/>
              </w:rPr>
              <w:t>-</w:t>
            </w:r>
          </w:p>
        </w:tc>
        <w:tc>
          <w:tcPr>
            <w:tcW w:w="1889" w:type="dxa"/>
            <w:vAlign w:val="center"/>
          </w:tcPr>
          <w:p w:rsidR="00F94E73" w:rsidRDefault="00E20E28">
            <w:pPr>
              <w:jc w:val="right"/>
            </w:pPr>
            <w:r>
              <w:rPr>
                <w:sz w:val="24"/>
              </w:rPr>
              <w:t>-</w:t>
            </w:r>
          </w:p>
        </w:tc>
      </w:tr>
      <w:tr w:rsidR="00F94E73">
        <w:tc>
          <w:tcPr>
            <w:tcW w:w="2045" w:type="dxa"/>
            <w:vAlign w:val="center"/>
          </w:tcPr>
          <w:p w:rsidR="00F94E73" w:rsidRDefault="00E20E28">
            <w:pPr>
              <w:jc w:val="left"/>
            </w:pPr>
            <w:r>
              <w:rPr>
                <w:sz w:val="24"/>
              </w:rPr>
              <w:t>交通银行</w:t>
            </w:r>
          </w:p>
        </w:tc>
        <w:tc>
          <w:tcPr>
            <w:tcW w:w="2455" w:type="dxa"/>
            <w:vAlign w:val="center"/>
          </w:tcPr>
          <w:p w:rsidR="00F94E73" w:rsidRDefault="00E20E28">
            <w:pPr>
              <w:jc w:val="right"/>
            </w:pPr>
            <w:r>
              <w:rPr>
                <w:sz w:val="24"/>
              </w:rPr>
              <w:t>-</w:t>
            </w:r>
          </w:p>
        </w:tc>
        <w:tc>
          <w:tcPr>
            <w:tcW w:w="2609" w:type="dxa"/>
            <w:vAlign w:val="center"/>
          </w:tcPr>
          <w:p w:rsidR="00F94E73" w:rsidRDefault="00E20E28">
            <w:pPr>
              <w:jc w:val="right"/>
            </w:pPr>
            <w:r>
              <w:rPr>
                <w:sz w:val="24"/>
              </w:rPr>
              <w:t>-</w:t>
            </w:r>
          </w:p>
        </w:tc>
        <w:tc>
          <w:tcPr>
            <w:tcW w:w="1889" w:type="dxa"/>
            <w:vAlign w:val="center"/>
          </w:tcPr>
          <w:p w:rsidR="00F94E73" w:rsidRDefault="00E20E28">
            <w:pPr>
              <w:jc w:val="right"/>
            </w:pPr>
            <w:r>
              <w:rPr>
                <w:sz w:val="24"/>
              </w:rPr>
              <w:t>-</w:t>
            </w:r>
          </w:p>
        </w:tc>
      </w:tr>
      <w:tr w:rsidR="00F94E73">
        <w:tc>
          <w:tcPr>
            <w:tcW w:w="2045" w:type="dxa"/>
            <w:vAlign w:val="center"/>
          </w:tcPr>
          <w:p w:rsidR="00F94E73" w:rsidRDefault="00E20E28">
            <w:pPr>
              <w:jc w:val="left"/>
            </w:pPr>
            <w:r>
              <w:rPr>
                <w:sz w:val="24"/>
              </w:rPr>
              <w:t>交银施罗德基金公司</w:t>
            </w:r>
          </w:p>
        </w:tc>
        <w:tc>
          <w:tcPr>
            <w:tcW w:w="2455" w:type="dxa"/>
            <w:vAlign w:val="center"/>
          </w:tcPr>
          <w:p w:rsidR="00F94E73" w:rsidRDefault="00E20E28">
            <w:pPr>
              <w:jc w:val="right"/>
            </w:pPr>
            <w:r>
              <w:rPr>
                <w:sz w:val="24"/>
              </w:rPr>
              <w:t>-</w:t>
            </w:r>
          </w:p>
        </w:tc>
        <w:tc>
          <w:tcPr>
            <w:tcW w:w="2609" w:type="dxa"/>
            <w:vAlign w:val="center"/>
          </w:tcPr>
          <w:p w:rsidR="00F94E73" w:rsidRDefault="00E20E28">
            <w:pPr>
              <w:jc w:val="right"/>
            </w:pPr>
            <w:r>
              <w:rPr>
                <w:sz w:val="24"/>
              </w:rPr>
              <w:t>-</w:t>
            </w:r>
          </w:p>
        </w:tc>
        <w:tc>
          <w:tcPr>
            <w:tcW w:w="1889" w:type="dxa"/>
            <w:vAlign w:val="center"/>
          </w:tcPr>
          <w:p w:rsidR="00F94E73" w:rsidRDefault="00E20E28">
            <w:pPr>
              <w:jc w:val="right"/>
            </w:pPr>
            <w:r>
              <w:rPr>
                <w:sz w:val="24"/>
              </w:rPr>
              <w:t>-</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r>
    </w:tbl>
    <w:p w:rsidR="00F94E73" w:rsidRDefault="00E20E28">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 xml:space="preserve">×0.40%÷ </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本基金本报告期内及上年度可比期间未发生与关联方进行银行间同业市场的债券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D564C7" w:rsidRDefault="00B54F86" w:rsidP="00026C9C">
      <w:pPr>
        <w:adjustRightInd w:val="0"/>
        <w:snapToGrid w:val="0"/>
        <w:spacing w:line="360" w:lineRule="auto"/>
        <w:jc w:val="left"/>
        <w:rPr>
          <w:rFonts w:asciiTheme="minorEastAsia" w:eastAsiaTheme="minorEastAsia" w:hAnsiTheme="minorEastAsia"/>
          <w:bCs/>
          <w:color w:val="000000"/>
          <w:szCs w:val="21"/>
        </w:rPr>
      </w:pPr>
      <w:r w:rsidRPr="00B54F86">
        <w:rPr>
          <w:rFonts w:hint="eastAsia"/>
          <w:kern w:val="0"/>
          <w:sz w:val="24"/>
        </w:rPr>
        <w:t>本报告期内及上年度可比期间未发生基金管理人运用固有资金投资本基金的情况。</w:t>
      </w:r>
      <w:r w:rsidR="001A59F9"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1A59F9" w:rsidRPr="008F3F29" w:rsidRDefault="007E0D94" w:rsidP="004931E2">
      <w:pPr>
        <w:tabs>
          <w:tab w:val="left" w:pos="426"/>
        </w:tabs>
        <w:spacing w:before="29" w:line="288" w:lineRule="auto"/>
        <w:jc w:val="left"/>
        <w:rPr>
          <w:rFonts w:asciiTheme="minorEastAsia" w:eastAsiaTheme="minorEastAsia" w:hAnsiTheme="minorEastAsia"/>
          <w:color w:val="000000"/>
          <w:kern w:val="0"/>
          <w:szCs w:val="21"/>
        </w:rPr>
      </w:pPr>
      <w:r w:rsidRPr="007E0D94">
        <w:rPr>
          <w:rFonts w:hint="eastAsia"/>
          <w:kern w:val="0"/>
          <w:sz w:val="24"/>
        </w:rPr>
        <w:t>本报告期末及上年度末除基金管理人以外的其他关联方未投资本基金。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2018</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2018</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2017</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2017</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F94E73">
        <w:tc>
          <w:tcPr>
            <w:tcW w:w="2268" w:type="dxa"/>
            <w:vAlign w:val="center"/>
          </w:tcPr>
          <w:p w:rsidR="00F94E73" w:rsidRDefault="00E20E28">
            <w:pPr>
              <w:jc w:val="left"/>
            </w:pPr>
            <w:r>
              <w:rPr>
                <w:szCs w:val="21"/>
              </w:rPr>
              <w:t>中信银行</w:t>
            </w:r>
          </w:p>
        </w:tc>
        <w:tc>
          <w:tcPr>
            <w:tcW w:w="1683" w:type="dxa"/>
            <w:vAlign w:val="center"/>
          </w:tcPr>
          <w:p w:rsidR="00F94E73" w:rsidRDefault="00E20E28">
            <w:pPr>
              <w:jc w:val="right"/>
            </w:pPr>
            <w:r>
              <w:rPr>
                <w:szCs w:val="21"/>
              </w:rPr>
              <w:t>76,484.35</w:t>
            </w:r>
          </w:p>
        </w:tc>
        <w:tc>
          <w:tcPr>
            <w:tcW w:w="1683" w:type="dxa"/>
            <w:vAlign w:val="center"/>
          </w:tcPr>
          <w:p w:rsidR="00F94E73" w:rsidRDefault="00E20E28">
            <w:pPr>
              <w:jc w:val="right"/>
            </w:pPr>
            <w:r>
              <w:rPr>
                <w:szCs w:val="21"/>
              </w:rPr>
              <w:t>8,559.98</w:t>
            </w:r>
          </w:p>
        </w:tc>
        <w:tc>
          <w:tcPr>
            <w:tcW w:w="1683" w:type="dxa"/>
            <w:vAlign w:val="center"/>
          </w:tcPr>
          <w:p w:rsidR="00F94E73" w:rsidRDefault="00E20E28">
            <w:pPr>
              <w:jc w:val="right"/>
            </w:pPr>
            <w:r>
              <w:rPr>
                <w:szCs w:val="21"/>
              </w:rPr>
              <w:t>336,809.72</w:t>
            </w:r>
          </w:p>
        </w:tc>
        <w:tc>
          <w:tcPr>
            <w:tcW w:w="1683" w:type="dxa"/>
            <w:vAlign w:val="center"/>
          </w:tcPr>
          <w:p w:rsidR="00F94E73" w:rsidRDefault="00E20E28">
            <w:pPr>
              <w:jc w:val="right"/>
            </w:pPr>
            <w:r>
              <w:rPr>
                <w:szCs w:val="21"/>
              </w:rPr>
              <w:t>87,364.29</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w:t>
      </w:r>
      <w:r w:rsidR="007E0D94" w:rsidRPr="009E3E5B" w:rsidDel="007E0D94">
        <w:rPr>
          <w:kern w:val="0"/>
          <w:sz w:val="24"/>
        </w:rPr>
        <w:t xml:space="preserve"> </w:t>
      </w:r>
      <w:r w:rsidR="007E0D94" w:rsidRPr="007E0D94">
        <w:rPr>
          <w:rFonts w:hint="eastAsia"/>
          <w:kern w:val="0"/>
          <w:sz w:val="24"/>
        </w:rPr>
        <w:t>本基金的银行存款由基金托管人保管，按银行同业利率计息。</w:t>
      </w:r>
    </w:p>
    <w:p w:rsidR="001A59F9" w:rsidRPr="00D564C7" w:rsidRDefault="001A59F9" w:rsidP="008C5967">
      <w:pPr>
        <w:tabs>
          <w:tab w:val="left" w:pos="426"/>
        </w:tabs>
        <w:spacing w:before="29" w:line="288" w:lineRule="auto"/>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本基金本报告期内及上年度可比期间未在承销期内参与关联方承销的证券。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A05BB8" w:rsidRPr="008F24CC" w:rsidRDefault="00A05BB8" w:rsidP="00381EE8">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rsidR="00A05BB8" w:rsidRPr="008F24CC" w:rsidRDefault="00A05BB8" w:rsidP="008F24CC">
      <w:pPr>
        <w:widowControl/>
        <w:spacing w:line="360" w:lineRule="auto"/>
        <w:ind w:firstLineChars="200" w:firstLine="480"/>
        <w:rPr>
          <w:rFonts w:eastAsiaTheme="minorEastAsia"/>
          <w:color w:val="000000" w:themeColor="text1"/>
          <w:kern w:val="0"/>
          <w:sz w:val="24"/>
        </w:rPr>
      </w:pPr>
      <w:r w:rsidRPr="008F24CC">
        <w:rPr>
          <w:rFonts w:eastAsiaTheme="minorEastAsia"/>
          <w:color w:val="000000" w:themeColor="text1"/>
          <w:kern w:val="0"/>
          <w:sz w:val="24"/>
        </w:rPr>
        <w:t>本基金本报告期及上年度可比期间无须作说明的其他关联交易事项。</w:t>
      </w: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FC619F" w:rsidRPr="00CD7200" w:rsidRDefault="00FC619F" w:rsidP="00FC619F">
      <w:pPr>
        <w:tabs>
          <w:tab w:val="left" w:pos="426"/>
        </w:tabs>
        <w:spacing w:before="29" w:line="288" w:lineRule="auto"/>
        <w:jc w:val="left"/>
        <w:rPr>
          <w:kern w:val="0"/>
          <w:sz w:val="24"/>
        </w:rPr>
      </w:pPr>
      <w:r w:rsidRPr="00CD7200">
        <w:rPr>
          <w:kern w:val="0"/>
          <w:sz w:val="24"/>
        </w:rPr>
        <w:t>本基金本报告期内未进行利润分配。</w:t>
      </w: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2018</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9F6B95" w:rsidRDefault="001A59F9" w:rsidP="009F6B95">
      <w:pPr>
        <w:tabs>
          <w:tab w:val="left" w:pos="426"/>
        </w:tabs>
        <w:spacing w:before="29" w:line="288" w:lineRule="auto"/>
        <w:jc w:val="left"/>
        <w:rPr>
          <w:kern w:val="0"/>
          <w:sz w:val="24"/>
        </w:rPr>
      </w:pPr>
      <w:r w:rsidRPr="009F6B95">
        <w:rPr>
          <w:kern w:val="0"/>
          <w:sz w:val="24"/>
        </w:rPr>
        <w:t>本基金本期末无因认购新发</w:t>
      </w:r>
      <w:r w:rsidRPr="009F6B95">
        <w:rPr>
          <w:kern w:val="0"/>
          <w:sz w:val="24"/>
        </w:rPr>
        <w:t>/</w:t>
      </w:r>
      <w:r w:rsidRPr="009F6B95">
        <w:rPr>
          <w:kern w:val="0"/>
          <w:sz w:val="24"/>
        </w:rPr>
        <w:t>增发证券而于期末持有的流通受限证券。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9F6B95" w:rsidRDefault="001A59F9" w:rsidP="009F6B95">
      <w:pPr>
        <w:tabs>
          <w:tab w:val="left" w:pos="426"/>
        </w:tabs>
        <w:spacing w:before="29" w:line="288" w:lineRule="auto"/>
        <w:jc w:val="left"/>
        <w:rPr>
          <w:kern w:val="0"/>
          <w:sz w:val="24"/>
        </w:rPr>
      </w:pPr>
      <w:r w:rsidRPr="009F6B95">
        <w:rPr>
          <w:kern w:val="0"/>
          <w:sz w:val="24"/>
        </w:rPr>
        <w:t>本基金本报告期末无从事债券正回购交易形成的卖出回购证券款余额。</w:t>
      </w: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F94E73" w:rsidRDefault="00E20E28">
      <w:pPr>
        <w:spacing w:before="29" w:line="288" w:lineRule="auto"/>
        <w:ind w:firstLineChars="200" w:firstLine="480"/>
        <w:rPr>
          <w:kern w:val="0"/>
          <w:sz w:val="24"/>
        </w:rPr>
      </w:pPr>
      <w:r>
        <w:rPr>
          <w:kern w:val="0"/>
          <w:sz w:val="24"/>
        </w:rPr>
        <w:t>本基金是一只债券型基金，在证券投资基金中属于中等风险的品种，其长期平均风险和预期收益高于货币市场基金，低于混合型基金和股票型基金。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Pr>
          <w:kern w:val="0"/>
          <w:sz w:val="24"/>
        </w:rPr>
        <w:t>AA</w:t>
      </w:r>
      <w:r>
        <w:rPr>
          <w:kern w:val="0"/>
          <w:sz w:val="24"/>
        </w:rPr>
        <w:t>级（含）以上。本基金不直接在二级市场买入股票、权证等权益类资产，也不参与一级市场新股申购和新股增发。同时本基金不参与可转换债券投资（分离交易可转债的纯债部分除外）。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F94E73" w:rsidRDefault="00E20E28">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F94E73" w:rsidRDefault="00E20E28">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F94E73" w:rsidRDefault="00E20E28">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F94E73" w:rsidRDefault="00E20E28">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271758" w:rsidRPr="00271758" w:rsidTr="005B0242">
        <w:tc>
          <w:tcPr>
            <w:tcW w:w="2590"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短期信用评级</w:t>
            </w:r>
          </w:p>
        </w:tc>
        <w:tc>
          <w:tcPr>
            <w:tcW w:w="2797"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90" w:type="dxa"/>
          </w:tcPr>
          <w:p w:rsidR="00271758" w:rsidRPr="00271758" w:rsidRDefault="00271758" w:rsidP="005B0242">
            <w:pPr>
              <w:spacing w:line="360" w:lineRule="auto"/>
              <w:rPr>
                <w:rFonts w:eastAsiaTheme="minorEastAsia"/>
                <w:sz w:val="24"/>
              </w:rPr>
            </w:pPr>
            <w:r w:rsidRPr="00271758">
              <w:rPr>
                <w:rFonts w:eastAsiaTheme="minorEastAsia"/>
                <w:sz w:val="24"/>
              </w:rPr>
              <w:t>A-1</w:t>
            </w:r>
          </w:p>
        </w:tc>
        <w:tc>
          <w:tcPr>
            <w:tcW w:w="2797"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90" w:type="dxa"/>
          </w:tcPr>
          <w:p w:rsidR="00271758" w:rsidRPr="00271758" w:rsidRDefault="00271758" w:rsidP="005B0242">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90"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56,982,051.50</w:t>
            </w:r>
          </w:p>
        </w:tc>
      </w:tr>
      <w:tr w:rsidR="00271758" w:rsidRPr="00271758" w:rsidTr="005B0242">
        <w:tc>
          <w:tcPr>
            <w:tcW w:w="2590"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合计</w:t>
            </w:r>
          </w:p>
        </w:tc>
        <w:tc>
          <w:tcPr>
            <w:tcW w:w="2797"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56,982,051.50</w:t>
            </w:r>
          </w:p>
        </w:tc>
      </w:tr>
    </w:tbl>
    <w:p w:rsidR="00271758" w:rsidRPr="00271758" w:rsidRDefault="00271758" w:rsidP="00271758">
      <w:pPr>
        <w:tabs>
          <w:tab w:val="left" w:pos="426"/>
        </w:tabs>
        <w:spacing w:line="360" w:lineRule="auto"/>
        <w:ind w:firstLineChars="200" w:firstLine="480"/>
        <w:jc w:val="left"/>
        <w:rPr>
          <w:kern w:val="0"/>
          <w:sz w:val="24"/>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7.4.13.2.2</w:t>
      </w:r>
      <w:r w:rsidRPr="00271758">
        <w:rPr>
          <w:rFonts w:eastAsiaTheme="minorEastAsia"/>
          <w:b/>
          <w:sz w:val="24"/>
        </w:rPr>
        <w:t>按长期信用评级列示的债券投资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5B0242">
        <w:tc>
          <w:tcPr>
            <w:tcW w:w="2552"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长期信用评级</w:t>
            </w:r>
          </w:p>
        </w:tc>
        <w:tc>
          <w:tcPr>
            <w:tcW w:w="2835"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未评级</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31,954,566.00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4,026,100.00</w:t>
            </w:r>
          </w:p>
        </w:tc>
      </w:tr>
      <w:tr w:rsidR="00271758" w:rsidRPr="00271758" w:rsidTr="005B0242">
        <w:tc>
          <w:tcPr>
            <w:tcW w:w="2552" w:type="dxa"/>
            <w:vAlign w:val="center"/>
          </w:tcPr>
          <w:p w:rsidR="00271758" w:rsidRPr="00271758" w:rsidRDefault="00271758" w:rsidP="005B0242">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31,954,566.00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4,026,100.00</w:t>
            </w:r>
          </w:p>
        </w:tc>
      </w:tr>
    </w:tbl>
    <w:p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注：未评级部分为政策性金融债。</w:t>
      </w: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F94E73" w:rsidRDefault="00E20E28">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F94E73" w:rsidRDefault="00E20E28">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F94E73" w:rsidRDefault="00E20E28">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日，本基金所承担的全部金融负债的合约约定到期日均为一个月以内且不计息，可赎回基金份额净值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w:t>
      </w:r>
      <w:r w:rsidR="00AA678A">
        <w:rPr>
          <w:rFonts w:hint="eastAsia"/>
          <w:kern w:val="0"/>
          <w:sz w:val="24"/>
        </w:rPr>
        <w:t>即</w:t>
      </w:r>
      <w:r>
        <w:rPr>
          <w:kern w:val="0"/>
          <w:sz w:val="24"/>
        </w:rPr>
        <w:t>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75406C" w:rsidRDefault="00341F55" w:rsidP="00381EE8">
      <w:pPr>
        <w:spacing w:beforeLines="50" w:before="156" w:line="360" w:lineRule="auto"/>
        <w:rPr>
          <w:rFonts w:eastAsiaTheme="minorEastAsia"/>
          <w:b/>
          <w:bCs/>
          <w:color w:val="000000" w:themeColor="text1"/>
          <w:sz w:val="24"/>
        </w:rPr>
      </w:pPr>
      <w:r w:rsidRPr="0075406C">
        <w:rPr>
          <w:rFonts w:eastAsiaTheme="minorEastAsia"/>
          <w:b/>
          <w:bCs/>
          <w:color w:val="000000" w:themeColor="text1"/>
          <w:kern w:val="0"/>
          <w:sz w:val="24"/>
        </w:rPr>
        <w:t>7.4.13.3</w:t>
      </w:r>
      <w:r w:rsidRPr="0075406C">
        <w:rPr>
          <w:rFonts w:eastAsiaTheme="minorEastAsia" w:hint="eastAsia"/>
          <w:b/>
          <w:bCs/>
          <w:color w:val="000000" w:themeColor="text1"/>
          <w:kern w:val="0"/>
          <w:sz w:val="24"/>
        </w:rPr>
        <w:t>.1</w:t>
      </w:r>
      <w:r w:rsidRPr="0075406C">
        <w:rPr>
          <w:rFonts w:eastAsiaTheme="minorEastAsia"/>
          <w:b/>
          <w:bCs/>
          <w:color w:val="000000" w:themeColor="text1"/>
          <w:kern w:val="0"/>
          <w:sz w:val="24"/>
        </w:rPr>
        <w:t xml:space="preserve"> </w:t>
      </w:r>
      <w:r w:rsidRPr="0075406C">
        <w:rPr>
          <w:rFonts w:eastAsiaTheme="minorEastAsia" w:hint="eastAsia"/>
          <w:b/>
          <w:bCs/>
          <w:color w:val="000000" w:themeColor="text1"/>
          <w:sz w:val="24"/>
        </w:rPr>
        <w:t>报告期内本基金组合资产的流动性风险分析</w:t>
      </w:r>
    </w:p>
    <w:p w:rsidR="00F94E73" w:rsidRPr="0075406C" w:rsidRDefault="00E20E28">
      <w:pPr>
        <w:widowControl/>
        <w:spacing w:line="360" w:lineRule="auto"/>
        <w:ind w:firstLineChars="200" w:firstLine="480"/>
        <w:rPr>
          <w:rFonts w:eastAsiaTheme="minorEastAsia"/>
          <w:color w:val="000000" w:themeColor="text1"/>
          <w:kern w:val="0"/>
          <w:sz w:val="24"/>
        </w:rPr>
      </w:pPr>
      <w:r w:rsidRPr="0075406C">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sidRPr="0075406C">
        <w:rPr>
          <w:rFonts w:eastAsiaTheme="minorEastAsia"/>
          <w:color w:val="000000" w:themeColor="text1"/>
          <w:kern w:val="0"/>
          <w:sz w:val="24"/>
        </w:rPr>
        <w:t>(</w:t>
      </w:r>
      <w:r w:rsidRPr="0075406C">
        <w:rPr>
          <w:rFonts w:eastAsiaTheme="minorEastAsia"/>
          <w:color w:val="000000" w:themeColor="text1"/>
          <w:kern w:val="0"/>
          <w:sz w:val="24"/>
        </w:rPr>
        <w:t>自</w:t>
      </w:r>
      <w:r w:rsidRPr="0075406C">
        <w:rPr>
          <w:rFonts w:eastAsiaTheme="minorEastAsia"/>
          <w:color w:val="000000" w:themeColor="text1"/>
          <w:kern w:val="0"/>
          <w:sz w:val="24"/>
        </w:rPr>
        <w:t>2017</w:t>
      </w:r>
      <w:r w:rsidRPr="0075406C">
        <w:rPr>
          <w:rFonts w:eastAsiaTheme="minorEastAsia"/>
          <w:color w:val="000000" w:themeColor="text1"/>
          <w:kern w:val="0"/>
          <w:sz w:val="24"/>
        </w:rPr>
        <w:t>年</w:t>
      </w:r>
      <w:r w:rsidRPr="0075406C">
        <w:rPr>
          <w:rFonts w:eastAsiaTheme="minorEastAsia"/>
          <w:color w:val="000000" w:themeColor="text1"/>
          <w:kern w:val="0"/>
          <w:sz w:val="24"/>
        </w:rPr>
        <w:t>10</w:t>
      </w:r>
      <w:r w:rsidRPr="0075406C">
        <w:rPr>
          <w:rFonts w:eastAsiaTheme="minorEastAsia"/>
          <w:color w:val="000000" w:themeColor="text1"/>
          <w:kern w:val="0"/>
          <w:sz w:val="24"/>
        </w:rPr>
        <w:t>月</w:t>
      </w:r>
      <w:r w:rsidRPr="0075406C">
        <w:rPr>
          <w:rFonts w:eastAsiaTheme="minorEastAsia"/>
          <w:color w:val="000000" w:themeColor="text1"/>
          <w:kern w:val="0"/>
          <w:sz w:val="24"/>
        </w:rPr>
        <w:t>1</w:t>
      </w:r>
      <w:r w:rsidRPr="0075406C">
        <w:rPr>
          <w:rFonts w:eastAsiaTheme="minorEastAsia"/>
          <w:color w:val="000000" w:themeColor="text1"/>
          <w:kern w:val="0"/>
          <w:sz w:val="24"/>
        </w:rPr>
        <w:t>日起施行</w:t>
      </w:r>
      <w:r w:rsidRPr="0075406C">
        <w:rPr>
          <w:rFonts w:eastAsiaTheme="minorEastAsia"/>
          <w:color w:val="000000" w:themeColor="text1"/>
          <w:kern w:val="0"/>
          <w:sz w:val="24"/>
        </w:rPr>
        <w:t>)</w:t>
      </w:r>
      <w:r w:rsidRPr="0075406C">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F94E73" w:rsidRPr="0075406C" w:rsidRDefault="00E20E28">
      <w:pPr>
        <w:widowControl/>
        <w:spacing w:line="360" w:lineRule="auto"/>
        <w:ind w:firstLineChars="200" w:firstLine="480"/>
        <w:rPr>
          <w:rFonts w:eastAsiaTheme="minorEastAsia"/>
          <w:color w:val="000000" w:themeColor="text1"/>
          <w:kern w:val="0"/>
          <w:sz w:val="24"/>
        </w:rPr>
      </w:pPr>
      <w:r w:rsidRPr="0075406C">
        <w:rPr>
          <w:rFonts w:eastAsiaTheme="minorEastAsia"/>
          <w:color w:val="000000" w:themeColor="text1"/>
          <w:kern w:val="0"/>
          <w:sz w:val="24"/>
        </w:rPr>
        <w:t>本基金投资于一家公司发行的证券市值不超过基金资产净值的</w:t>
      </w:r>
      <w:r w:rsidRPr="0075406C">
        <w:rPr>
          <w:rFonts w:eastAsiaTheme="minorEastAsia"/>
          <w:color w:val="000000" w:themeColor="text1"/>
          <w:kern w:val="0"/>
          <w:sz w:val="24"/>
        </w:rPr>
        <w:t>10%</w:t>
      </w:r>
      <w:r w:rsidRPr="0075406C">
        <w:rPr>
          <w:rFonts w:eastAsiaTheme="minorEastAsia"/>
          <w:color w:val="000000" w:themeColor="text1"/>
          <w:kern w:val="0"/>
          <w:sz w:val="24"/>
        </w:rPr>
        <w:t>，且本基金与由本基金的基金管理人管理的其他基金共同持有一家公司发行的证券不得超过该证券的</w:t>
      </w:r>
      <w:r w:rsidRPr="0075406C">
        <w:rPr>
          <w:rFonts w:eastAsiaTheme="minorEastAsia"/>
          <w:color w:val="000000" w:themeColor="text1"/>
          <w:kern w:val="0"/>
          <w:sz w:val="24"/>
        </w:rPr>
        <w:t>10%</w:t>
      </w:r>
      <w:r w:rsidRPr="0075406C">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sidRPr="0075406C">
        <w:rPr>
          <w:rFonts w:eastAsiaTheme="minorEastAsia"/>
          <w:color w:val="000000" w:themeColor="text1"/>
          <w:kern w:val="0"/>
          <w:sz w:val="24"/>
        </w:rPr>
        <w:t>15%</w:t>
      </w:r>
      <w:r w:rsidRPr="0075406C">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sidRPr="0075406C">
        <w:rPr>
          <w:rFonts w:eastAsiaTheme="minorEastAsia"/>
          <w:color w:val="000000" w:themeColor="text1"/>
          <w:kern w:val="0"/>
          <w:sz w:val="24"/>
        </w:rPr>
        <w:t>30%(</w:t>
      </w:r>
      <w:r w:rsidRPr="0075406C">
        <w:rPr>
          <w:rFonts w:eastAsiaTheme="minorEastAsia"/>
          <w:color w:val="000000" w:themeColor="text1"/>
          <w:kern w:val="0"/>
          <w:sz w:val="24"/>
        </w:rPr>
        <w:t>完全按照有关指数构成比例进行证券投资的开放式基金及中国证监会认定的特殊投资组合不受该比例限制</w:t>
      </w:r>
      <w:r w:rsidRPr="0075406C">
        <w:rPr>
          <w:rFonts w:eastAsiaTheme="minorEastAsia"/>
          <w:color w:val="000000" w:themeColor="text1"/>
          <w:kern w:val="0"/>
          <w:sz w:val="24"/>
        </w:rPr>
        <w:t>)</w:t>
      </w:r>
      <w:r w:rsidRPr="0075406C">
        <w:rPr>
          <w:rFonts w:eastAsiaTheme="minorEastAsia"/>
          <w:color w:val="000000" w:themeColor="text1"/>
          <w:kern w:val="0"/>
          <w:sz w:val="24"/>
        </w:rPr>
        <w:t>。</w:t>
      </w:r>
    </w:p>
    <w:p w:rsidR="00F94E73" w:rsidRPr="0075406C" w:rsidRDefault="00E20E28">
      <w:pPr>
        <w:widowControl/>
        <w:spacing w:line="360" w:lineRule="auto"/>
        <w:ind w:firstLineChars="200" w:firstLine="480"/>
        <w:rPr>
          <w:rFonts w:eastAsiaTheme="minorEastAsia"/>
          <w:color w:val="000000" w:themeColor="text1"/>
          <w:kern w:val="0"/>
          <w:sz w:val="24"/>
        </w:rPr>
      </w:pPr>
      <w:r w:rsidRPr="0075406C">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sidRPr="0075406C">
        <w:rPr>
          <w:rFonts w:eastAsiaTheme="minorEastAsia"/>
          <w:color w:val="000000" w:themeColor="text1"/>
          <w:kern w:val="0"/>
          <w:sz w:val="24"/>
        </w:rPr>
        <w:t>7.4.12</w:t>
      </w:r>
      <w:r w:rsidRPr="0075406C">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75406C">
        <w:rPr>
          <w:rFonts w:eastAsiaTheme="minorEastAsia"/>
          <w:color w:val="000000" w:themeColor="text1"/>
          <w:kern w:val="0"/>
          <w:sz w:val="24"/>
        </w:rPr>
        <w:t>15%</w:t>
      </w:r>
      <w:r w:rsidRPr="0075406C">
        <w:rPr>
          <w:rFonts w:eastAsiaTheme="minorEastAsia"/>
          <w:color w:val="000000" w:themeColor="text1"/>
          <w:kern w:val="0"/>
          <w:sz w:val="24"/>
        </w:rPr>
        <w:t>。</w:t>
      </w:r>
    </w:p>
    <w:p w:rsidR="00F94E73" w:rsidRPr="0075406C" w:rsidRDefault="00E20E28">
      <w:pPr>
        <w:widowControl/>
        <w:spacing w:line="360" w:lineRule="auto"/>
        <w:ind w:firstLineChars="200" w:firstLine="480"/>
        <w:rPr>
          <w:rFonts w:eastAsiaTheme="minorEastAsia"/>
          <w:color w:val="000000" w:themeColor="text1"/>
          <w:kern w:val="0"/>
          <w:sz w:val="24"/>
        </w:rPr>
      </w:pPr>
      <w:r w:rsidRPr="0075406C">
        <w:rPr>
          <w:rFonts w:eastAsiaTheme="minorEastAsia"/>
          <w:color w:val="000000" w:themeColor="text1"/>
          <w:kern w:val="0"/>
          <w:sz w:val="24"/>
        </w:rPr>
        <w:t>本基金的基金管理人每日对基金组合资产中</w:t>
      </w:r>
      <w:r w:rsidRPr="0075406C">
        <w:rPr>
          <w:rFonts w:eastAsiaTheme="minorEastAsia"/>
          <w:color w:val="000000" w:themeColor="text1"/>
          <w:kern w:val="0"/>
          <w:sz w:val="24"/>
        </w:rPr>
        <w:t>7</w:t>
      </w:r>
      <w:r w:rsidRPr="0075406C">
        <w:rPr>
          <w:rFonts w:eastAsiaTheme="minorEastAsia"/>
          <w:color w:val="000000" w:themeColor="text1"/>
          <w:kern w:val="0"/>
          <w:sz w:val="24"/>
        </w:rPr>
        <w:t>个工作日可变现资产的可变现价值进行审慎评估与测算，确保每日确认的净赎回申请不得超过</w:t>
      </w:r>
      <w:r w:rsidRPr="0075406C">
        <w:rPr>
          <w:rFonts w:eastAsiaTheme="minorEastAsia"/>
          <w:color w:val="000000" w:themeColor="text1"/>
          <w:kern w:val="0"/>
          <w:sz w:val="24"/>
        </w:rPr>
        <w:t>7</w:t>
      </w:r>
      <w:r w:rsidRPr="0075406C">
        <w:rPr>
          <w:rFonts w:eastAsiaTheme="minorEastAsia"/>
          <w:color w:val="000000" w:themeColor="text1"/>
          <w:kern w:val="0"/>
          <w:sz w:val="24"/>
        </w:rPr>
        <w:t>个工作日可变现资产的可变现价值。</w:t>
      </w:r>
    </w:p>
    <w:p w:rsidR="00F94E73" w:rsidRPr="0075406C" w:rsidRDefault="00E20E28">
      <w:pPr>
        <w:widowControl/>
        <w:spacing w:line="360" w:lineRule="auto"/>
        <w:ind w:firstLineChars="200" w:firstLine="480"/>
        <w:rPr>
          <w:rFonts w:eastAsiaTheme="minorEastAsia"/>
          <w:color w:val="000000" w:themeColor="text1"/>
          <w:kern w:val="0"/>
          <w:sz w:val="24"/>
        </w:rPr>
      </w:pPr>
      <w:r w:rsidRPr="0075406C">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341F55" w:rsidP="00341F55">
      <w:pPr>
        <w:widowControl/>
        <w:spacing w:line="360" w:lineRule="auto"/>
        <w:ind w:firstLineChars="200" w:firstLine="480"/>
        <w:rPr>
          <w:rFonts w:eastAsiaTheme="minorEastAsia"/>
          <w:color w:val="000000" w:themeColor="text1"/>
          <w:kern w:val="0"/>
          <w:szCs w:val="21"/>
        </w:rPr>
      </w:pPr>
      <w:r w:rsidRPr="0075406C">
        <w:rPr>
          <w:rFonts w:eastAsiaTheme="minorEastAsia"/>
          <w:color w:val="000000" w:themeColor="text1"/>
          <w:kern w:val="0"/>
          <w:sz w:val="24"/>
        </w:rPr>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F94E73" w:rsidRDefault="00E20E28">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F94E73" w:rsidRDefault="00E20E28">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2018</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F94E73">
        <w:tc>
          <w:tcPr>
            <w:tcW w:w="1499" w:type="dxa"/>
            <w:vAlign w:val="center"/>
          </w:tcPr>
          <w:p w:rsidR="00F94E73" w:rsidRDefault="00E20E28">
            <w:pPr>
              <w:jc w:val="center"/>
            </w:pPr>
            <w:r>
              <w:rPr>
                <w:color w:val="000000"/>
                <w:sz w:val="18"/>
                <w:szCs w:val="18"/>
              </w:rPr>
              <w:t>银行存款</w:t>
            </w:r>
          </w:p>
        </w:tc>
        <w:tc>
          <w:tcPr>
            <w:tcW w:w="1499" w:type="dxa"/>
            <w:vAlign w:val="center"/>
          </w:tcPr>
          <w:p w:rsidR="00F94E73" w:rsidRDefault="00E20E28">
            <w:pPr>
              <w:jc w:val="right"/>
            </w:pPr>
            <w:r>
              <w:rPr>
                <w:color w:val="000000"/>
                <w:sz w:val="18"/>
                <w:szCs w:val="18"/>
              </w:rPr>
              <w:t>76,484.35</w:t>
            </w:r>
          </w:p>
        </w:tc>
        <w:tc>
          <w:tcPr>
            <w:tcW w:w="1500"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76,484.35</w:t>
            </w:r>
          </w:p>
        </w:tc>
      </w:tr>
      <w:tr w:rsidR="00F94E73">
        <w:tc>
          <w:tcPr>
            <w:tcW w:w="1499" w:type="dxa"/>
            <w:vAlign w:val="center"/>
          </w:tcPr>
          <w:p w:rsidR="00F94E73" w:rsidRDefault="00E20E28">
            <w:pPr>
              <w:jc w:val="center"/>
            </w:pPr>
            <w:r>
              <w:rPr>
                <w:color w:val="000000"/>
                <w:sz w:val="18"/>
                <w:szCs w:val="18"/>
              </w:rPr>
              <w:t>结算备付金</w:t>
            </w:r>
          </w:p>
        </w:tc>
        <w:tc>
          <w:tcPr>
            <w:tcW w:w="1499" w:type="dxa"/>
            <w:vAlign w:val="center"/>
          </w:tcPr>
          <w:p w:rsidR="00F94E73" w:rsidRDefault="00E20E28">
            <w:pPr>
              <w:jc w:val="right"/>
            </w:pPr>
            <w:r>
              <w:rPr>
                <w:color w:val="000000"/>
                <w:sz w:val="18"/>
                <w:szCs w:val="18"/>
              </w:rPr>
              <w:t>66,824.57</w:t>
            </w:r>
          </w:p>
        </w:tc>
        <w:tc>
          <w:tcPr>
            <w:tcW w:w="1500"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66,824.57</w:t>
            </w:r>
          </w:p>
        </w:tc>
      </w:tr>
      <w:tr w:rsidR="00F94E73">
        <w:tc>
          <w:tcPr>
            <w:tcW w:w="1499" w:type="dxa"/>
            <w:vAlign w:val="center"/>
          </w:tcPr>
          <w:p w:rsidR="00F94E73" w:rsidRDefault="00E20E28">
            <w:pPr>
              <w:jc w:val="center"/>
            </w:pPr>
            <w:r>
              <w:rPr>
                <w:color w:val="000000"/>
                <w:sz w:val="18"/>
                <w:szCs w:val="18"/>
              </w:rPr>
              <w:t>存出保证金</w:t>
            </w:r>
          </w:p>
        </w:tc>
        <w:tc>
          <w:tcPr>
            <w:tcW w:w="1499" w:type="dxa"/>
            <w:vAlign w:val="center"/>
          </w:tcPr>
          <w:p w:rsidR="00F94E73" w:rsidRDefault="00E20E28">
            <w:pPr>
              <w:jc w:val="right"/>
            </w:pPr>
            <w:r>
              <w:rPr>
                <w:color w:val="000000"/>
                <w:sz w:val="18"/>
                <w:szCs w:val="18"/>
              </w:rPr>
              <w:t>5,114.07</w:t>
            </w:r>
          </w:p>
        </w:tc>
        <w:tc>
          <w:tcPr>
            <w:tcW w:w="1500"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5,114.07</w:t>
            </w:r>
          </w:p>
        </w:tc>
      </w:tr>
      <w:tr w:rsidR="00F94E73">
        <w:tc>
          <w:tcPr>
            <w:tcW w:w="1499" w:type="dxa"/>
            <w:vAlign w:val="center"/>
          </w:tcPr>
          <w:p w:rsidR="00F94E73" w:rsidRDefault="00E20E28">
            <w:pPr>
              <w:jc w:val="center"/>
            </w:pPr>
            <w:r>
              <w:rPr>
                <w:color w:val="000000"/>
                <w:sz w:val="18"/>
                <w:szCs w:val="18"/>
              </w:rPr>
              <w:t>交易性金融资产</w:t>
            </w:r>
          </w:p>
        </w:tc>
        <w:tc>
          <w:tcPr>
            <w:tcW w:w="1499" w:type="dxa"/>
            <w:vAlign w:val="center"/>
          </w:tcPr>
          <w:p w:rsidR="00F94E73" w:rsidRDefault="00E20E28">
            <w:pPr>
              <w:jc w:val="right"/>
            </w:pPr>
            <w:r>
              <w:rPr>
                <w:color w:val="000000"/>
                <w:sz w:val="18"/>
                <w:szCs w:val="18"/>
              </w:rPr>
              <w:t>28,891,566.00</w:t>
            </w:r>
          </w:p>
        </w:tc>
        <w:tc>
          <w:tcPr>
            <w:tcW w:w="1500" w:type="dxa"/>
            <w:vAlign w:val="center"/>
          </w:tcPr>
          <w:p w:rsidR="00F94E73" w:rsidRDefault="00E20E28">
            <w:pPr>
              <w:jc w:val="right"/>
            </w:pPr>
            <w:r>
              <w:rPr>
                <w:color w:val="000000"/>
                <w:sz w:val="18"/>
                <w:szCs w:val="18"/>
              </w:rPr>
              <w:t>3,063,000.00</w:t>
            </w:r>
          </w:p>
        </w:tc>
        <w:tc>
          <w:tcPr>
            <w:tcW w:w="1500"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31,954,566.00</w:t>
            </w:r>
          </w:p>
        </w:tc>
      </w:tr>
      <w:tr w:rsidR="00F94E73">
        <w:tc>
          <w:tcPr>
            <w:tcW w:w="1499" w:type="dxa"/>
            <w:vAlign w:val="center"/>
          </w:tcPr>
          <w:p w:rsidR="00F94E73" w:rsidRDefault="00E20E28">
            <w:pPr>
              <w:jc w:val="center"/>
            </w:pPr>
            <w:r>
              <w:rPr>
                <w:color w:val="000000"/>
                <w:sz w:val="18"/>
                <w:szCs w:val="18"/>
              </w:rPr>
              <w:t>买入返售金融资产</w:t>
            </w:r>
          </w:p>
        </w:tc>
        <w:tc>
          <w:tcPr>
            <w:tcW w:w="1499" w:type="dxa"/>
            <w:vAlign w:val="center"/>
          </w:tcPr>
          <w:p w:rsidR="00F94E73" w:rsidRDefault="00E20E28">
            <w:pPr>
              <w:jc w:val="right"/>
            </w:pPr>
            <w:r>
              <w:rPr>
                <w:color w:val="000000"/>
                <w:sz w:val="18"/>
                <w:szCs w:val="18"/>
              </w:rPr>
              <w:t>300,000.00</w:t>
            </w:r>
          </w:p>
        </w:tc>
        <w:tc>
          <w:tcPr>
            <w:tcW w:w="1500"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300,000.00</w:t>
            </w:r>
          </w:p>
        </w:tc>
      </w:tr>
      <w:tr w:rsidR="00F94E73">
        <w:tc>
          <w:tcPr>
            <w:tcW w:w="1499" w:type="dxa"/>
            <w:vAlign w:val="center"/>
          </w:tcPr>
          <w:p w:rsidR="00F94E73" w:rsidRDefault="00E20E28">
            <w:pPr>
              <w:jc w:val="center"/>
            </w:pPr>
            <w:r>
              <w:rPr>
                <w:color w:val="000000"/>
                <w:sz w:val="18"/>
                <w:szCs w:val="18"/>
              </w:rPr>
              <w:t>应收证券清算款</w:t>
            </w:r>
          </w:p>
        </w:tc>
        <w:tc>
          <w:tcPr>
            <w:tcW w:w="1499"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265.68</w:t>
            </w:r>
          </w:p>
        </w:tc>
        <w:tc>
          <w:tcPr>
            <w:tcW w:w="1500" w:type="dxa"/>
            <w:vAlign w:val="center"/>
          </w:tcPr>
          <w:p w:rsidR="00F94E73" w:rsidRDefault="00E20E28">
            <w:pPr>
              <w:jc w:val="right"/>
            </w:pPr>
            <w:r>
              <w:rPr>
                <w:color w:val="000000"/>
                <w:sz w:val="18"/>
                <w:szCs w:val="18"/>
              </w:rPr>
              <w:t>265.68</w:t>
            </w:r>
          </w:p>
        </w:tc>
      </w:tr>
      <w:tr w:rsidR="00F94E73">
        <w:tc>
          <w:tcPr>
            <w:tcW w:w="1499" w:type="dxa"/>
            <w:vAlign w:val="center"/>
          </w:tcPr>
          <w:p w:rsidR="00F94E73" w:rsidRDefault="00E20E28">
            <w:pPr>
              <w:jc w:val="center"/>
            </w:pPr>
            <w:r>
              <w:rPr>
                <w:color w:val="000000"/>
                <w:sz w:val="18"/>
                <w:szCs w:val="18"/>
              </w:rPr>
              <w:t>应收利息</w:t>
            </w:r>
          </w:p>
        </w:tc>
        <w:tc>
          <w:tcPr>
            <w:tcW w:w="1499"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891,094.21</w:t>
            </w:r>
          </w:p>
        </w:tc>
        <w:tc>
          <w:tcPr>
            <w:tcW w:w="1500" w:type="dxa"/>
            <w:vAlign w:val="center"/>
          </w:tcPr>
          <w:p w:rsidR="00F94E73" w:rsidRDefault="00E20E28">
            <w:pPr>
              <w:jc w:val="right"/>
            </w:pPr>
            <w:r>
              <w:rPr>
                <w:color w:val="000000"/>
                <w:sz w:val="18"/>
                <w:szCs w:val="18"/>
              </w:rPr>
              <w:t>891,094.21</w:t>
            </w:r>
          </w:p>
        </w:tc>
      </w:tr>
      <w:tr w:rsidR="00F94E73">
        <w:tc>
          <w:tcPr>
            <w:tcW w:w="1499" w:type="dxa"/>
            <w:vAlign w:val="center"/>
          </w:tcPr>
          <w:p w:rsidR="00F94E73" w:rsidRDefault="00E20E28">
            <w:pPr>
              <w:jc w:val="center"/>
            </w:pPr>
            <w:r>
              <w:rPr>
                <w:color w:val="000000"/>
                <w:sz w:val="18"/>
                <w:szCs w:val="18"/>
              </w:rPr>
              <w:t>应收申购款</w:t>
            </w:r>
          </w:p>
        </w:tc>
        <w:tc>
          <w:tcPr>
            <w:tcW w:w="1499" w:type="dxa"/>
            <w:vAlign w:val="center"/>
          </w:tcPr>
          <w:p w:rsidR="00F94E73" w:rsidRDefault="00E20E28">
            <w:pPr>
              <w:jc w:val="right"/>
            </w:pPr>
            <w:r>
              <w:rPr>
                <w:color w:val="000000"/>
                <w:sz w:val="18"/>
                <w:szCs w:val="18"/>
              </w:rPr>
              <w:t>20,000.00</w:t>
            </w:r>
          </w:p>
        </w:tc>
        <w:tc>
          <w:tcPr>
            <w:tcW w:w="1500"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409.94</w:t>
            </w:r>
          </w:p>
        </w:tc>
        <w:tc>
          <w:tcPr>
            <w:tcW w:w="1500" w:type="dxa"/>
            <w:vAlign w:val="center"/>
          </w:tcPr>
          <w:p w:rsidR="00F94E73" w:rsidRDefault="00E20E28">
            <w:pPr>
              <w:jc w:val="right"/>
            </w:pPr>
            <w:r>
              <w:rPr>
                <w:color w:val="000000"/>
                <w:sz w:val="18"/>
                <w:szCs w:val="18"/>
              </w:rPr>
              <w:t>20,409.94</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29,359,988.99</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3,063,000.00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891,769.83</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33,314,758.82</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F94E73">
        <w:tc>
          <w:tcPr>
            <w:tcW w:w="1499" w:type="dxa"/>
            <w:vAlign w:val="center"/>
          </w:tcPr>
          <w:p w:rsidR="00F94E73" w:rsidRDefault="00E20E28">
            <w:pPr>
              <w:jc w:val="center"/>
            </w:pPr>
            <w:r>
              <w:rPr>
                <w:color w:val="000000"/>
                <w:sz w:val="18"/>
                <w:szCs w:val="18"/>
              </w:rPr>
              <w:t>应付管理人报酬</w:t>
            </w:r>
          </w:p>
        </w:tc>
        <w:tc>
          <w:tcPr>
            <w:tcW w:w="1499"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8,557.45</w:t>
            </w:r>
          </w:p>
        </w:tc>
        <w:tc>
          <w:tcPr>
            <w:tcW w:w="1500" w:type="dxa"/>
            <w:vAlign w:val="center"/>
          </w:tcPr>
          <w:p w:rsidR="00F94E73" w:rsidRDefault="00E20E28">
            <w:pPr>
              <w:jc w:val="right"/>
            </w:pPr>
            <w:r>
              <w:rPr>
                <w:color w:val="000000"/>
                <w:sz w:val="18"/>
                <w:szCs w:val="18"/>
              </w:rPr>
              <w:t>8,557.45</w:t>
            </w:r>
          </w:p>
        </w:tc>
      </w:tr>
      <w:tr w:rsidR="00F94E73">
        <w:tc>
          <w:tcPr>
            <w:tcW w:w="1499" w:type="dxa"/>
            <w:vAlign w:val="center"/>
          </w:tcPr>
          <w:p w:rsidR="00F94E73" w:rsidRDefault="00E20E28">
            <w:pPr>
              <w:jc w:val="center"/>
            </w:pPr>
            <w:r>
              <w:rPr>
                <w:color w:val="000000"/>
                <w:sz w:val="18"/>
                <w:szCs w:val="18"/>
              </w:rPr>
              <w:t>应付托管费</w:t>
            </w:r>
          </w:p>
        </w:tc>
        <w:tc>
          <w:tcPr>
            <w:tcW w:w="1499"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2,852.48</w:t>
            </w:r>
          </w:p>
        </w:tc>
        <w:tc>
          <w:tcPr>
            <w:tcW w:w="1500" w:type="dxa"/>
            <w:vAlign w:val="center"/>
          </w:tcPr>
          <w:p w:rsidR="00F94E73" w:rsidRDefault="00E20E28">
            <w:pPr>
              <w:jc w:val="right"/>
            </w:pPr>
            <w:r>
              <w:rPr>
                <w:color w:val="000000"/>
                <w:sz w:val="18"/>
                <w:szCs w:val="18"/>
              </w:rPr>
              <w:t>2,852.48</w:t>
            </w:r>
          </w:p>
        </w:tc>
      </w:tr>
      <w:tr w:rsidR="00F94E73">
        <w:tc>
          <w:tcPr>
            <w:tcW w:w="1499" w:type="dxa"/>
            <w:vAlign w:val="center"/>
          </w:tcPr>
          <w:p w:rsidR="00F94E73" w:rsidRDefault="00E20E28">
            <w:pPr>
              <w:jc w:val="center"/>
            </w:pPr>
            <w:r>
              <w:rPr>
                <w:color w:val="000000"/>
                <w:sz w:val="18"/>
                <w:szCs w:val="18"/>
              </w:rPr>
              <w:t>应付销售服务费</w:t>
            </w:r>
          </w:p>
        </w:tc>
        <w:tc>
          <w:tcPr>
            <w:tcW w:w="1499"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1,398.25</w:t>
            </w:r>
          </w:p>
        </w:tc>
        <w:tc>
          <w:tcPr>
            <w:tcW w:w="1500" w:type="dxa"/>
            <w:vAlign w:val="center"/>
          </w:tcPr>
          <w:p w:rsidR="00F94E73" w:rsidRDefault="00E20E28">
            <w:pPr>
              <w:jc w:val="right"/>
            </w:pPr>
            <w:r>
              <w:rPr>
                <w:color w:val="000000"/>
                <w:sz w:val="18"/>
                <w:szCs w:val="18"/>
              </w:rPr>
              <w:t>1,398.25</w:t>
            </w:r>
          </w:p>
        </w:tc>
      </w:tr>
      <w:tr w:rsidR="00F94E73">
        <w:tc>
          <w:tcPr>
            <w:tcW w:w="1499" w:type="dxa"/>
            <w:vAlign w:val="center"/>
          </w:tcPr>
          <w:p w:rsidR="00F94E73" w:rsidRDefault="00E20E28">
            <w:pPr>
              <w:jc w:val="center"/>
            </w:pPr>
            <w:r>
              <w:rPr>
                <w:color w:val="000000"/>
                <w:sz w:val="18"/>
                <w:szCs w:val="18"/>
              </w:rPr>
              <w:t>应付交易费用</w:t>
            </w:r>
          </w:p>
        </w:tc>
        <w:tc>
          <w:tcPr>
            <w:tcW w:w="1499"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305.00</w:t>
            </w:r>
          </w:p>
        </w:tc>
        <w:tc>
          <w:tcPr>
            <w:tcW w:w="1500" w:type="dxa"/>
            <w:vAlign w:val="center"/>
          </w:tcPr>
          <w:p w:rsidR="00F94E73" w:rsidRDefault="00E20E28">
            <w:pPr>
              <w:jc w:val="right"/>
            </w:pPr>
            <w:r>
              <w:rPr>
                <w:color w:val="000000"/>
                <w:sz w:val="18"/>
                <w:szCs w:val="18"/>
              </w:rPr>
              <w:t>305.00</w:t>
            </w:r>
          </w:p>
        </w:tc>
      </w:tr>
      <w:tr w:rsidR="00F94E73">
        <w:tc>
          <w:tcPr>
            <w:tcW w:w="1499" w:type="dxa"/>
            <w:vAlign w:val="center"/>
          </w:tcPr>
          <w:p w:rsidR="00F94E73" w:rsidRDefault="00E20E28">
            <w:pPr>
              <w:jc w:val="center"/>
            </w:pPr>
            <w:r>
              <w:rPr>
                <w:color w:val="000000"/>
                <w:sz w:val="18"/>
                <w:szCs w:val="18"/>
              </w:rPr>
              <w:t>应交税费</w:t>
            </w:r>
          </w:p>
        </w:tc>
        <w:tc>
          <w:tcPr>
            <w:tcW w:w="1499"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46.69</w:t>
            </w:r>
          </w:p>
        </w:tc>
        <w:tc>
          <w:tcPr>
            <w:tcW w:w="1500" w:type="dxa"/>
            <w:vAlign w:val="center"/>
          </w:tcPr>
          <w:p w:rsidR="00F94E73" w:rsidRDefault="00E20E28">
            <w:pPr>
              <w:jc w:val="right"/>
            </w:pPr>
            <w:r>
              <w:rPr>
                <w:color w:val="000000"/>
                <w:sz w:val="18"/>
                <w:szCs w:val="18"/>
              </w:rPr>
              <w:t>46.69</w:t>
            </w:r>
          </w:p>
        </w:tc>
      </w:tr>
      <w:tr w:rsidR="00F94E73">
        <w:tc>
          <w:tcPr>
            <w:tcW w:w="1499" w:type="dxa"/>
            <w:vAlign w:val="center"/>
          </w:tcPr>
          <w:p w:rsidR="00F94E73" w:rsidRDefault="00E20E28">
            <w:pPr>
              <w:jc w:val="center"/>
            </w:pPr>
            <w:r>
              <w:rPr>
                <w:color w:val="000000"/>
                <w:sz w:val="18"/>
                <w:szCs w:val="18"/>
              </w:rPr>
              <w:t>其他负债</w:t>
            </w:r>
          </w:p>
        </w:tc>
        <w:tc>
          <w:tcPr>
            <w:tcW w:w="1499"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89,500.00</w:t>
            </w:r>
          </w:p>
        </w:tc>
        <w:tc>
          <w:tcPr>
            <w:tcW w:w="1500" w:type="dxa"/>
            <w:vAlign w:val="center"/>
          </w:tcPr>
          <w:p w:rsidR="00F94E73" w:rsidRDefault="00E20E28">
            <w:pPr>
              <w:jc w:val="right"/>
            </w:pPr>
            <w:r>
              <w:rPr>
                <w:color w:val="000000"/>
                <w:sz w:val="18"/>
                <w:szCs w:val="18"/>
              </w:rPr>
              <w:t>89,500.00</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102,659.87</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102,659.87</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29,359,988.99</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3,063,000.00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789,109.96</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33,212,098.95</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2017</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F94E73">
        <w:tc>
          <w:tcPr>
            <w:tcW w:w="1499" w:type="dxa"/>
            <w:vAlign w:val="center"/>
          </w:tcPr>
          <w:p w:rsidR="00F94E73" w:rsidRDefault="00E20E28">
            <w:pPr>
              <w:jc w:val="center"/>
            </w:pPr>
            <w:r>
              <w:rPr>
                <w:color w:val="000000"/>
                <w:sz w:val="18"/>
                <w:szCs w:val="18"/>
              </w:rPr>
              <w:t>银行存款</w:t>
            </w:r>
          </w:p>
        </w:tc>
        <w:tc>
          <w:tcPr>
            <w:tcW w:w="1499" w:type="dxa"/>
            <w:vAlign w:val="center"/>
          </w:tcPr>
          <w:p w:rsidR="00F94E73" w:rsidRDefault="00E20E28">
            <w:pPr>
              <w:jc w:val="right"/>
            </w:pPr>
            <w:r>
              <w:rPr>
                <w:color w:val="000000"/>
                <w:sz w:val="18"/>
                <w:szCs w:val="18"/>
              </w:rPr>
              <w:t>336,809.72</w:t>
            </w:r>
          </w:p>
        </w:tc>
        <w:tc>
          <w:tcPr>
            <w:tcW w:w="1500"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336,809.72</w:t>
            </w:r>
          </w:p>
        </w:tc>
      </w:tr>
      <w:tr w:rsidR="00F94E73">
        <w:tc>
          <w:tcPr>
            <w:tcW w:w="1499" w:type="dxa"/>
            <w:vAlign w:val="center"/>
          </w:tcPr>
          <w:p w:rsidR="00F94E73" w:rsidRDefault="00E20E28">
            <w:pPr>
              <w:jc w:val="center"/>
            </w:pPr>
            <w:r>
              <w:rPr>
                <w:color w:val="000000"/>
                <w:sz w:val="18"/>
                <w:szCs w:val="18"/>
              </w:rPr>
              <w:t>结算备付金</w:t>
            </w:r>
          </w:p>
        </w:tc>
        <w:tc>
          <w:tcPr>
            <w:tcW w:w="1499" w:type="dxa"/>
            <w:vAlign w:val="center"/>
          </w:tcPr>
          <w:p w:rsidR="00F94E73" w:rsidRDefault="00E20E28">
            <w:pPr>
              <w:jc w:val="right"/>
            </w:pPr>
            <w:r>
              <w:rPr>
                <w:color w:val="000000"/>
                <w:sz w:val="18"/>
                <w:szCs w:val="18"/>
              </w:rPr>
              <w:t>1,440,011.66</w:t>
            </w:r>
          </w:p>
        </w:tc>
        <w:tc>
          <w:tcPr>
            <w:tcW w:w="1500"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1,440,011.66</w:t>
            </w:r>
          </w:p>
        </w:tc>
      </w:tr>
      <w:tr w:rsidR="00F94E73">
        <w:tc>
          <w:tcPr>
            <w:tcW w:w="1499" w:type="dxa"/>
            <w:vAlign w:val="center"/>
          </w:tcPr>
          <w:p w:rsidR="00F94E73" w:rsidRDefault="00E20E28">
            <w:pPr>
              <w:jc w:val="center"/>
            </w:pPr>
            <w:r>
              <w:rPr>
                <w:color w:val="000000"/>
                <w:sz w:val="18"/>
                <w:szCs w:val="18"/>
              </w:rPr>
              <w:t>存出保证金</w:t>
            </w:r>
          </w:p>
        </w:tc>
        <w:tc>
          <w:tcPr>
            <w:tcW w:w="1499" w:type="dxa"/>
            <w:vAlign w:val="center"/>
          </w:tcPr>
          <w:p w:rsidR="00F94E73" w:rsidRDefault="00E20E28">
            <w:pPr>
              <w:jc w:val="right"/>
            </w:pPr>
            <w:r>
              <w:rPr>
                <w:color w:val="000000"/>
                <w:sz w:val="18"/>
                <w:szCs w:val="18"/>
              </w:rPr>
              <w:t>16,042.54</w:t>
            </w:r>
          </w:p>
        </w:tc>
        <w:tc>
          <w:tcPr>
            <w:tcW w:w="1500"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16,042.54</w:t>
            </w:r>
          </w:p>
        </w:tc>
      </w:tr>
      <w:tr w:rsidR="00F94E73">
        <w:tc>
          <w:tcPr>
            <w:tcW w:w="1499" w:type="dxa"/>
            <w:vAlign w:val="center"/>
          </w:tcPr>
          <w:p w:rsidR="00F94E73" w:rsidRDefault="00E20E28">
            <w:pPr>
              <w:jc w:val="center"/>
            </w:pPr>
            <w:r>
              <w:rPr>
                <w:color w:val="000000"/>
                <w:sz w:val="18"/>
                <w:szCs w:val="18"/>
              </w:rPr>
              <w:t>交易性金融资产</w:t>
            </w:r>
          </w:p>
        </w:tc>
        <w:tc>
          <w:tcPr>
            <w:tcW w:w="1499" w:type="dxa"/>
            <w:vAlign w:val="center"/>
          </w:tcPr>
          <w:p w:rsidR="00F94E73" w:rsidRDefault="00E20E28">
            <w:pPr>
              <w:jc w:val="right"/>
            </w:pPr>
            <w:r>
              <w:rPr>
                <w:color w:val="000000"/>
                <w:sz w:val="18"/>
                <w:szCs w:val="18"/>
              </w:rPr>
              <w:t>56,982,051.50</w:t>
            </w:r>
          </w:p>
        </w:tc>
        <w:tc>
          <w:tcPr>
            <w:tcW w:w="1500" w:type="dxa"/>
            <w:vAlign w:val="center"/>
          </w:tcPr>
          <w:p w:rsidR="00F94E73" w:rsidRDefault="00E20E28">
            <w:pPr>
              <w:jc w:val="right"/>
            </w:pPr>
            <w:r>
              <w:rPr>
                <w:color w:val="000000"/>
                <w:sz w:val="18"/>
                <w:szCs w:val="18"/>
              </w:rPr>
              <w:t>4,026,100.00</w:t>
            </w:r>
          </w:p>
        </w:tc>
        <w:tc>
          <w:tcPr>
            <w:tcW w:w="1500"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61,008,151.50</w:t>
            </w:r>
          </w:p>
        </w:tc>
      </w:tr>
      <w:tr w:rsidR="00F94E73">
        <w:tc>
          <w:tcPr>
            <w:tcW w:w="1499" w:type="dxa"/>
            <w:vAlign w:val="center"/>
          </w:tcPr>
          <w:p w:rsidR="00F94E73" w:rsidRDefault="00E20E28">
            <w:pPr>
              <w:jc w:val="center"/>
            </w:pPr>
            <w:r>
              <w:rPr>
                <w:color w:val="000000"/>
                <w:sz w:val="18"/>
                <w:szCs w:val="18"/>
              </w:rPr>
              <w:t>应收利息</w:t>
            </w:r>
          </w:p>
        </w:tc>
        <w:tc>
          <w:tcPr>
            <w:tcW w:w="1499"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886,105.23</w:t>
            </w:r>
          </w:p>
        </w:tc>
        <w:tc>
          <w:tcPr>
            <w:tcW w:w="1500" w:type="dxa"/>
            <w:vAlign w:val="center"/>
          </w:tcPr>
          <w:p w:rsidR="00F94E73" w:rsidRDefault="00E20E28">
            <w:pPr>
              <w:jc w:val="right"/>
            </w:pPr>
            <w:r>
              <w:rPr>
                <w:color w:val="000000"/>
                <w:sz w:val="18"/>
                <w:szCs w:val="18"/>
              </w:rPr>
              <w:t>886,105.23</w:t>
            </w:r>
          </w:p>
        </w:tc>
      </w:tr>
      <w:tr w:rsidR="00F94E73">
        <w:tc>
          <w:tcPr>
            <w:tcW w:w="1499" w:type="dxa"/>
            <w:vAlign w:val="center"/>
          </w:tcPr>
          <w:p w:rsidR="00F94E73" w:rsidRDefault="00E20E28">
            <w:pPr>
              <w:jc w:val="center"/>
            </w:pPr>
            <w:r>
              <w:rPr>
                <w:color w:val="000000"/>
                <w:sz w:val="18"/>
                <w:szCs w:val="18"/>
              </w:rPr>
              <w:t>应收申购款</w:t>
            </w:r>
          </w:p>
        </w:tc>
        <w:tc>
          <w:tcPr>
            <w:tcW w:w="1499"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29.98</w:t>
            </w:r>
          </w:p>
        </w:tc>
        <w:tc>
          <w:tcPr>
            <w:tcW w:w="1500" w:type="dxa"/>
            <w:vAlign w:val="center"/>
          </w:tcPr>
          <w:p w:rsidR="00F94E73" w:rsidRDefault="00E20E28">
            <w:pPr>
              <w:jc w:val="right"/>
            </w:pPr>
            <w:r>
              <w:rPr>
                <w:color w:val="000000"/>
                <w:sz w:val="18"/>
                <w:szCs w:val="18"/>
              </w:rPr>
              <w:t>29.98</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58,774,915.42</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4,026,100.00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886,135.21</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63,687,150.63</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F94E73">
        <w:tc>
          <w:tcPr>
            <w:tcW w:w="1499" w:type="dxa"/>
            <w:vAlign w:val="center"/>
          </w:tcPr>
          <w:p w:rsidR="00F94E73" w:rsidRDefault="00E20E28">
            <w:pPr>
              <w:jc w:val="center"/>
            </w:pPr>
            <w:r>
              <w:rPr>
                <w:color w:val="000000"/>
                <w:sz w:val="18"/>
                <w:szCs w:val="18"/>
              </w:rPr>
              <w:t>应付赎回款</w:t>
            </w:r>
          </w:p>
        </w:tc>
        <w:tc>
          <w:tcPr>
            <w:tcW w:w="1499"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203,782.78</w:t>
            </w:r>
          </w:p>
        </w:tc>
        <w:tc>
          <w:tcPr>
            <w:tcW w:w="1500" w:type="dxa"/>
            <w:vAlign w:val="center"/>
          </w:tcPr>
          <w:p w:rsidR="00F94E73" w:rsidRDefault="00E20E28">
            <w:pPr>
              <w:jc w:val="right"/>
            </w:pPr>
            <w:r>
              <w:rPr>
                <w:color w:val="000000"/>
                <w:sz w:val="18"/>
                <w:szCs w:val="18"/>
              </w:rPr>
              <w:t>203,782.78</w:t>
            </w:r>
          </w:p>
        </w:tc>
      </w:tr>
      <w:tr w:rsidR="00F94E73">
        <w:tc>
          <w:tcPr>
            <w:tcW w:w="1499" w:type="dxa"/>
            <w:vAlign w:val="center"/>
          </w:tcPr>
          <w:p w:rsidR="00F94E73" w:rsidRDefault="00E20E28">
            <w:pPr>
              <w:jc w:val="center"/>
            </w:pPr>
            <w:r>
              <w:rPr>
                <w:color w:val="000000"/>
                <w:sz w:val="18"/>
                <w:szCs w:val="18"/>
              </w:rPr>
              <w:t>应付管理人报酬</w:t>
            </w:r>
          </w:p>
        </w:tc>
        <w:tc>
          <w:tcPr>
            <w:tcW w:w="1499"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47,955.60</w:t>
            </w:r>
          </w:p>
        </w:tc>
        <w:tc>
          <w:tcPr>
            <w:tcW w:w="1500" w:type="dxa"/>
            <w:vAlign w:val="center"/>
          </w:tcPr>
          <w:p w:rsidR="00F94E73" w:rsidRDefault="00E20E28">
            <w:pPr>
              <w:jc w:val="right"/>
            </w:pPr>
            <w:r>
              <w:rPr>
                <w:color w:val="000000"/>
                <w:sz w:val="18"/>
                <w:szCs w:val="18"/>
              </w:rPr>
              <w:t>47,955.60</w:t>
            </w:r>
          </w:p>
        </w:tc>
      </w:tr>
      <w:tr w:rsidR="00F94E73">
        <w:tc>
          <w:tcPr>
            <w:tcW w:w="1499" w:type="dxa"/>
            <w:vAlign w:val="center"/>
          </w:tcPr>
          <w:p w:rsidR="00F94E73" w:rsidRDefault="00E20E28">
            <w:pPr>
              <w:jc w:val="center"/>
            </w:pPr>
            <w:r>
              <w:rPr>
                <w:color w:val="000000"/>
                <w:sz w:val="18"/>
                <w:szCs w:val="18"/>
              </w:rPr>
              <w:t>应付托管费</w:t>
            </w:r>
          </w:p>
        </w:tc>
        <w:tc>
          <w:tcPr>
            <w:tcW w:w="1499"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8,991.65</w:t>
            </w:r>
          </w:p>
        </w:tc>
        <w:tc>
          <w:tcPr>
            <w:tcW w:w="1500" w:type="dxa"/>
            <w:vAlign w:val="center"/>
          </w:tcPr>
          <w:p w:rsidR="00F94E73" w:rsidRDefault="00E20E28">
            <w:pPr>
              <w:jc w:val="right"/>
            </w:pPr>
            <w:r>
              <w:rPr>
                <w:color w:val="000000"/>
                <w:sz w:val="18"/>
                <w:szCs w:val="18"/>
              </w:rPr>
              <w:t>8,991.65</w:t>
            </w:r>
          </w:p>
        </w:tc>
      </w:tr>
      <w:tr w:rsidR="00F94E73">
        <w:tc>
          <w:tcPr>
            <w:tcW w:w="1499" w:type="dxa"/>
            <w:vAlign w:val="center"/>
          </w:tcPr>
          <w:p w:rsidR="00F94E73" w:rsidRDefault="00E20E28">
            <w:pPr>
              <w:jc w:val="center"/>
            </w:pPr>
            <w:r>
              <w:rPr>
                <w:color w:val="000000"/>
                <w:sz w:val="18"/>
                <w:szCs w:val="18"/>
              </w:rPr>
              <w:t>应付销售服务费</w:t>
            </w:r>
          </w:p>
        </w:tc>
        <w:tc>
          <w:tcPr>
            <w:tcW w:w="1499"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8.69</w:t>
            </w:r>
          </w:p>
        </w:tc>
        <w:tc>
          <w:tcPr>
            <w:tcW w:w="1500" w:type="dxa"/>
            <w:vAlign w:val="center"/>
          </w:tcPr>
          <w:p w:rsidR="00F94E73" w:rsidRDefault="00E20E28">
            <w:pPr>
              <w:jc w:val="right"/>
            </w:pPr>
            <w:r>
              <w:rPr>
                <w:color w:val="000000"/>
                <w:sz w:val="18"/>
                <w:szCs w:val="18"/>
              </w:rPr>
              <w:t>8.69</w:t>
            </w:r>
          </w:p>
        </w:tc>
      </w:tr>
      <w:tr w:rsidR="00F94E73">
        <w:tc>
          <w:tcPr>
            <w:tcW w:w="1499" w:type="dxa"/>
            <w:vAlign w:val="center"/>
          </w:tcPr>
          <w:p w:rsidR="00F94E73" w:rsidRDefault="00E20E28">
            <w:pPr>
              <w:jc w:val="center"/>
            </w:pPr>
            <w:r>
              <w:rPr>
                <w:color w:val="000000"/>
                <w:sz w:val="18"/>
                <w:szCs w:val="18"/>
              </w:rPr>
              <w:t>应付交易费用</w:t>
            </w:r>
          </w:p>
        </w:tc>
        <w:tc>
          <w:tcPr>
            <w:tcW w:w="1499"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775.40</w:t>
            </w:r>
          </w:p>
        </w:tc>
        <w:tc>
          <w:tcPr>
            <w:tcW w:w="1500" w:type="dxa"/>
            <w:vAlign w:val="center"/>
          </w:tcPr>
          <w:p w:rsidR="00F94E73" w:rsidRDefault="00E20E28">
            <w:pPr>
              <w:jc w:val="right"/>
            </w:pPr>
            <w:r>
              <w:rPr>
                <w:color w:val="000000"/>
                <w:sz w:val="18"/>
                <w:szCs w:val="18"/>
              </w:rPr>
              <w:t>775.40</w:t>
            </w:r>
          </w:p>
        </w:tc>
      </w:tr>
      <w:tr w:rsidR="00F94E73">
        <w:tc>
          <w:tcPr>
            <w:tcW w:w="1499" w:type="dxa"/>
            <w:vAlign w:val="center"/>
          </w:tcPr>
          <w:p w:rsidR="00F94E73" w:rsidRDefault="00E20E28">
            <w:pPr>
              <w:jc w:val="center"/>
            </w:pPr>
            <w:r>
              <w:rPr>
                <w:color w:val="000000"/>
                <w:sz w:val="18"/>
                <w:szCs w:val="18"/>
              </w:rPr>
              <w:t>其他负债</w:t>
            </w:r>
          </w:p>
        </w:tc>
        <w:tc>
          <w:tcPr>
            <w:tcW w:w="1499"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w:t>
            </w:r>
          </w:p>
        </w:tc>
        <w:tc>
          <w:tcPr>
            <w:tcW w:w="1500" w:type="dxa"/>
            <w:vAlign w:val="center"/>
          </w:tcPr>
          <w:p w:rsidR="00F94E73" w:rsidRDefault="00E20E28">
            <w:pPr>
              <w:jc w:val="right"/>
            </w:pPr>
            <w:r>
              <w:rPr>
                <w:color w:val="000000"/>
                <w:sz w:val="18"/>
                <w:szCs w:val="18"/>
              </w:rPr>
              <w:t>300,200.00</w:t>
            </w:r>
          </w:p>
        </w:tc>
        <w:tc>
          <w:tcPr>
            <w:tcW w:w="1500" w:type="dxa"/>
            <w:vAlign w:val="center"/>
          </w:tcPr>
          <w:p w:rsidR="00F94E73" w:rsidRDefault="00E20E28">
            <w:pPr>
              <w:jc w:val="right"/>
            </w:pPr>
            <w:r>
              <w:rPr>
                <w:color w:val="000000"/>
                <w:sz w:val="18"/>
                <w:szCs w:val="18"/>
              </w:rPr>
              <w:t>300,200.00</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561,714.12</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561,714.12</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58,774,915.42</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4,026,100.00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324,421.09</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63,125,436.51</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F94E73">
        <w:tc>
          <w:tcPr>
            <w:tcW w:w="1276" w:type="dxa"/>
            <w:vAlign w:val="center"/>
          </w:tcPr>
          <w:p w:rsidR="00F94E73" w:rsidRDefault="00E20E28">
            <w:pPr>
              <w:jc w:val="left"/>
            </w:pPr>
            <w:r>
              <w:rPr>
                <w:color w:val="000000"/>
                <w:sz w:val="24"/>
              </w:rPr>
              <w:t>假设</w:t>
            </w:r>
          </w:p>
        </w:tc>
        <w:tc>
          <w:tcPr>
            <w:tcW w:w="7722" w:type="dxa"/>
            <w:gridSpan w:val="3"/>
            <w:vAlign w:val="center"/>
          </w:tcPr>
          <w:p w:rsidR="00F94E73" w:rsidRDefault="00E20E28">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F94E73">
        <w:tc>
          <w:tcPr>
            <w:tcW w:w="1276" w:type="dxa"/>
            <w:vMerge/>
          </w:tcPr>
          <w:p w:rsidR="00F94E73" w:rsidRDefault="00F94E73"/>
        </w:tc>
        <w:tc>
          <w:tcPr>
            <w:tcW w:w="2693" w:type="dxa"/>
            <w:vAlign w:val="center"/>
          </w:tcPr>
          <w:p w:rsidR="00F94E73" w:rsidRDefault="00E20E28">
            <w:pPr>
              <w:jc w:val="left"/>
            </w:pPr>
            <w:r>
              <w:rPr>
                <w:color w:val="000000"/>
                <w:sz w:val="24"/>
              </w:rPr>
              <w:t>市场利率下降</w:t>
            </w:r>
            <w:r>
              <w:rPr>
                <w:color w:val="000000"/>
                <w:sz w:val="24"/>
              </w:rPr>
              <w:t>25</w:t>
            </w:r>
            <w:r>
              <w:rPr>
                <w:color w:val="000000"/>
                <w:sz w:val="24"/>
              </w:rPr>
              <w:t>个基点</w:t>
            </w:r>
          </w:p>
        </w:tc>
        <w:tc>
          <w:tcPr>
            <w:tcW w:w="2780" w:type="dxa"/>
            <w:vAlign w:val="center"/>
          </w:tcPr>
          <w:p w:rsidR="00F94E73" w:rsidRDefault="00E20E28">
            <w:pPr>
              <w:jc w:val="right"/>
            </w:pPr>
            <w:r>
              <w:rPr>
                <w:color w:val="000000"/>
                <w:sz w:val="24"/>
              </w:rPr>
              <w:t>增加约</w:t>
            </w:r>
            <w:r>
              <w:rPr>
                <w:color w:val="000000"/>
                <w:sz w:val="24"/>
              </w:rPr>
              <w:t>4</w:t>
            </w:r>
          </w:p>
        </w:tc>
        <w:tc>
          <w:tcPr>
            <w:tcW w:w="2249" w:type="dxa"/>
            <w:vAlign w:val="center"/>
          </w:tcPr>
          <w:p w:rsidR="00F94E73" w:rsidRDefault="00E20E28">
            <w:pPr>
              <w:jc w:val="right"/>
            </w:pPr>
            <w:r>
              <w:rPr>
                <w:color w:val="000000"/>
                <w:sz w:val="24"/>
              </w:rPr>
              <w:t>增加约</w:t>
            </w:r>
            <w:r>
              <w:rPr>
                <w:color w:val="000000"/>
                <w:sz w:val="24"/>
              </w:rPr>
              <w:t>10</w:t>
            </w:r>
          </w:p>
        </w:tc>
      </w:tr>
      <w:tr w:rsidR="00F94E73">
        <w:tc>
          <w:tcPr>
            <w:tcW w:w="1276" w:type="dxa"/>
            <w:vMerge/>
          </w:tcPr>
          <w:p w:rsidR="00F94E73" w:rsidRDefault="00F94E73"/>
        </w:tc>
        <w:tc>
          <w:tcPr>
            <w:tcW w:w="2693" w:type="dxa"/>
            <w:vAlign w:val="center"/>
          </w:tcPr>
          <w:p w:rsidR="00F94E73" w:rsidRDefault="00E20E28">
            <w:pPr>
              <w:jc w:val="left"/>
            </w:pPr>
            <w:r>
              <w:rPr>
                <w:color w:val="000000"/>
                <w:sz w:val="24"/>
              </w:rPr>
              <w:t>市场利率上升</w:t>
            </w:r>
            <w:r>
              <w:rPr>
                <w:color w:val="000000"/>
                <w:sz w:val="24"/>
              </w:rPr>
              <w:t>25</w:t>
            </w:r>
            <w:r>
              <w:rPr>
                <w:color w:val="000000"/>
                <w:sz w:val="24"/>
              </w:rPr>
              <w:t>个基点</w:t>
            </w:r>
          </w:p>
        </w:tc>
        <w:tc>
          <w:tcPr>
            <w:tcW w:w="2780" w:type="dxa"/>
            <w:vAlign w:val="center"/>
          </w:tcPr>
          <w:p w:rsidR="00F94E73" w:rsidRDefault="00E20E28">
            <w:pPr>
              <w:jc w:val="right"/>
            </w:pPr>
            <w:r>
              <w:rPr>
                <w:color w:val="000000"/>
                <w:sz w:val="24"/>
              </w:rPr>
              <w:t>减少约</w:t>
            </w:r>
            <w:r>
              <w:rPr>
                <w:color w:val="000000"/>
                <w:sz w:val="24"/>
              </w:rPr>
              <w:t>4</w:t>
            </w:r>
          </w:p>
        </w:tc>
        <w:tc>
          <w:tcPr>
            <w:tcW w:w="2249" w:type="dxa"/>
            <w:vAlign w:val="center"/>
          </w:tcPr>
          <w:p w:rsidR="00F94E73" w:rsidRDefault="00E20E28">
            <w:pPr>
              <w:jc w:val="right"/>
            </w:pPr>
            <w:r>
              <w:rPr>
                <w:color w:val="000000"/>
                <w:sz w:val="24"/>
              </w:rPr>
              <w:t>减少约</w:t>
            </w:r>
            <w:r>
              <w:rPr>
                <w:color w:val="000000"/>
                <w:sz w:val="24"/>
              </w:rPr>
              <w:t>10</w:t>
            </w:r>
          </w:p>
        </w:tc>
      </w:tr>
    </w:tbl>
    <w:p w:rsidR="007E26F4" w:rsidRPr="009F6B95" w:rsidRDefault="007E26F4" w:rsidP="009F6B95">
      <w:pPr>
        <w:tabs>
          <w:tab w:val="left" w:pos="426"/>
        </w:tabs>
        <w:spacing w:before="29" w:line="288" w:lineRule="auto"/>
        <w:jc w:val="left"/>
        <w:rPr>
          <w:kern w:val="0"/>
          <w:sz w:val="24"/>
        </w:rPr>
      </w:pPr>
      <w:r w:rsidRPr="009F6B95">
        <w:rPr>
          <w:kern w:val="0"/>
          <w:sz w:val="24"/>
        </w:rPr>
        <w:t>注：相关风险变量包括久期和凸性，根据中债金融估值中心有限公司所独立提供的推荐结果确定，其中含权债推荐久期的生成方式于</w:t>
      </w:r>
      <w:r w:rsidRPr="009F6B95">
        <w:rPr>
          <w:kern w:val="0"/>
          <w:sz w:val="24"/>
        </w:rPr>
        <w:t>2018</w:t>
      </w:r>
      <w:r w:rsidRPr="009F6B95">
        <w:rPr>
          <w:kern w:val="0"/>
          <w:sz w:val="24"/>
        </w:rPr>
        <w:t>年度有所变化。本基金本期及上年度可比期间利率风险敏感性的计算方法未发生重大变动。</w:t>
      </w:r>
    </w:p>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1A59F9" w:rsidRPr="00197ACB" w:rsidRDefault="001A59F9" w:rsidP="00197ACB">
      <w:pPr>
        <w:spacing w:before="29" w:line="288" w:lineRule="auto"/>
        <w:ind w:firstLineChars="200" w:firstLine="480"/>
        <w:rPr>
          <w:kern w:val="0"/>
          <w:sz w:val="24"/>
        </w:rPr>
      </w:pPr>
      <w:r w:rsidRPr="00197ACB">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F94E73" w:rsidRDefault="00E20E28">
      <w:pPr>
        <w:spacing w:before="29" w:line="288" w:lineRule="auto"/>
        <w:ind w:firstLineChars="200" w:firstLine="480"/>
        <w:rPr>
          <w:kern w:val="0"/>
          <w:sz w:val="24"/>
        </w:rPr>
      </w:pPr>
      <w:r>
        <w:rPr>
          <w:kern w:val="0"/>
          <w:sz w:val="24"/>
        </w:rPr>
        <w:t>(1)</w:t>
      </w:r>
      <w:r>
        <w:rPr>
          <w:kern w:val="0"/>
          <w:sz w:val="24"/>
        </w:rPr>
        <w:t>公允价值</w:t>
      </w:r>
    </w:p>
    <w:p w:rsidR="00F94E73" w:rsidRDefault="00E20E28">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F94E73" w:rsidRDefault="00E20E28">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F94E73" w:rsidRDefault="00F94E73">
      <w:pPr>
        <w:spacing w:before="29" w:line="288" w:lineRule="auto"/>
        <w:ind w:firstLineChars="200" w:firstLine="480"/>
        <w:rPr>
          <w:kern w:val="0"/>
          <w:sz w:val="24"/>
        </w:rPr>
      </w:pPr>
    </w:p>
    <w:p w:rsidR="00F94E73" w:rsidRDefault="00E20E28">
      <w:pPr>
        <w:spacing w:before="29" w:line="288" w:lineRule="auto"/>
        <w:ind w:firstLineChars="200" w:firstLine="480"/>
        <w:rPr>
          <w:kern w:val="0"/>
          <w:sz w:val="24"/>
        </w:rPr>
      </w:pPr>
      <w:r>
        <w:rPr>
          <w:kern w:val="0"/>
          <w:sz w:val="24"/>
        </w:rPr>
        <w:t>第一层次：相同资产或负债在活跃市场上未经调整的报价。</w:t>
      </w:r>
    </w:p>
    <w:p w:rsidR="00F94E73" w:rsidRDefault="00E20E28">
      <w:pPr>
        <w:spacing w:before="29" w:line="288" w:lineRule="auto"/>
        <w:ind w:firstLineChars="200" w:firstLine="480"/>
        <w:rPr>
          <w:kern w:val="0"/>
          <w:sz w:val="24"/>
        </w:rPr>
      </w:pPr>
      <w:r>
        <w:rPr>
          <w:kern w:val="0"/>
          <w:sz w:val="24"/>
        </w:rPr>
        <w:t>第二层次：除第一层次输入值外相关资产或负债直接或间接可观察的输入值。</w:t>
      </w:r>
    </w:p>
    <w:p w:rsidR="00F94E73" w:rsidRDefault="00E20E28">
      <w:pPr>
        <w:spacing w:before="29" w:line="288" w:lineRule="auto"/>
        <w:ind w:firstLineChars="200" w:firstLine="480"/>
        <w:rPr>
          <w:kern w:val="0"/>
          <w:sz w:val="24"/>
        </w:rPr>
      </w:pPr>
      <w:r>
        <w:rPr>
          <w:kern w:val="0"/>
          <w:sz w:val="24"/>
        </w:rPr>
        <w:t>第三层次：相关资产或负债的不可观察输入值。</w:t>
      </w:r>
    </w:p>
    <w:p w:rsidR="00F94E73" w:rsidRDefault="00F94E73">
      <w:pPr>
        <w:spacing w:before="29" w:line="288" w:lineRule="auto"/>
        <w:ind w:firstLineChars="200" w:firstLine="480"/>
        <w:rPr>
          <w:kern w:val="0"/>
          <w:sz w:val="24"/>
        </w:rPr>
      </w:pPr>
    </w:p>
    <w:p w:rsidR="00F94E73" w:rsidRDefault="00E20E28">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F94E73" w:rsidRDefault="00E20E28">
      <w:pPr>
        <w:spacing w:before="29" w:line="288" w:lineRule="auto"/>
        <w:ind w:firstLineChars="200" w:firstLine="480"/>
        <w:rPr>
          <w:kern w:val="0"/>
          <w:sz w:val="24"/>
        </w:rPr>
      </w:pPr>
      <w:r>
        <w:rPr>
          <w:kern w:val="0"/>
          <w:sz w:val="24"/>
        </w:rPr>
        <w:t xml:space="preserve">(i)  </w:t>
      </w:r>
      <w:r>
        <w:rPr>
          <w:kern w:val="0"/>
          <w:sz w:val="24"/>
        </w:rPr>
        <w:t>各层次金融工具公允价值</w:t>
      </w:r>
    </w:p>
    <w:p w:rsidR="00F94E73" w:rsidRDefault="00E20E28">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日，本基金持有的以公允价值计量且其变动计入当期损益的金融资产中属于第二层次的余额为</w:t>
      </w:r>
      <w:r>
        <w:rPr>
          <w:kern w:val="0"/>
          <w:sz w:val="24"/>
        </w:rPr>
        <w:t>31,954,566.00</w:t>
      </w:r>
      <w:r>
        <w:rPr>
          <w:kern w:val="0"/>
          <w:sz w:val="24"/>
        </w:rPr>
        <w:t>元，无属于第一或第三层次的余额</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日：第二层次</w:t>
      </w:r>
      <w:r>
        <w:rPr>
          <w:kern w:val="0"/>
          <w:sz w:val="24"/>
        </w:rPr>
        <w:t>61,008,151.50</w:t>
      </w:r>
      <w:r>
        <w:rPr>
          <w:kern w:val="0"/>
          <w:sz w:val="24"/>
        </w:rPr>
        <w:t>元，无第一或第三层次</w:t>
      </w:r>
      <w:r>
        <w:rPr>
          <w:kern w:val="0"/>
          <w:sz w:val="24"/>
        </w:rPr>
        <w:t>)</w:t>
      </w:r>
      <w:r>
        <w:rPr>
          <w:kern w:val="0"/>
          <w:sz w:val="24"/>
        </w:rPr>
        <w:t>。</w:t>
      </w:r>
    </w:p>
    <w:p w:rsidR="00F94E73" w:rsidRDefault="00F94E73">
      <w:pPr>
        <w:spacing w:before="29" w:line="288" w:lineRule="auto"/>
        <w:ind w:firstLineChars="200" w:firstLine="480"/>
        <w:rPr>
          <w:kern w:val="0"/>
          <w:sz w:val="24"/>
        </w:rPr>
      </w:pPr>
    </w:p>
    <w:p w:rsidR="00F94E73" w:rsidRDefault="00E20E28">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7E0D94" w:rsidRDefault="007E0D94">
      <w:pPr>
        <w:spacing w:before="29" w:line="288" w:lineRule="auto"/>
        <w:ind w:firstLineChars="200" w:firstLine="480"/>
        <w:rPr>
          <w:kern w:val="0"/>
          <w:sz w:val="24"/>
        </w:rPr>
      </w:pPr>
      <w:r w:rsidRPr="007E0D94">
        <w:rPr>
          <w:rFonts w:hint="eastAsia"/>
          <w:kern w:val="0"/>
          <w:sz w:val="24"/>
        </w:rPr>
        <w:t>本基金以导致各层次之间转换的事项发生日为确认各层次之间转换的时点。</w:t>
      </w:r>
    </w:p>
    <w:p w:rsidR="007E0D94" w:rsidRDefault="007E0D94">
      <w:pPr>
        <w:spacing w:before="29" w:line="288" w:lineRule="auto"/>
        <w:ind w:firstLineChars="200" w:firstLine="480"/>
        <w:rPr>
          <w:kern w:val="0"/>
          <w:sz w:val="24"/>
        </w:rPr>
      </w:pPr>
    </w:p>
    <w:p w:rsidR="00F94E73" w:rsidRDefault="00E20E28">
      <w:pPr>
        <w:spacing w:before="29" w:line="288" w:lineRule="auto"/>
        <w:ind w:firstLineChars="200" w:firstLine="480"/>
        <w:rPr>
          <w:kern w:val="0"/>
          <w:sz w:val="24"/>
        </w:rPr>
      </w:pPr>
      <w:r>
        <w:rPr>
          <w:kern w:val="0"/>
          <w:sz w:val="24"/>
        </w:rPr>
        <w:t>本基金本期及上年度可比期间持有的以公允价值计量的金融工具的公允价值所属层次未发生重大变动。</w:t>
      </w:r>
    </w:p>
    <w:p w:rsidR="00F94E73" w:rsidRDefault="00F94E73">
      <w:pPr>
        <w:spacing w:before="29" w:line="288" w:lineRule="auto"/>
        <w:ind w:firstLineChars="200" w:firstLine="480"/>
        <w:rPr>
          <w:kern w:val="0"/>
          <w:sz w:val="24"/>
        </w:rPr>
      </w:pPr>
    </w:p>
    <w:p w:rsidR="00F94E73" w:rsidRDefault="00E20E28">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F94E73" w:rsidRDefault="00E20E28">
      <w:pPr>
        <w:spacing w:before="29" w:line="288" w:lineRule="auto"/>
        <w:ind w:firstLineChars="200" w:firstLine="480"/>
        <w:rPr>
          <w:kern w:val="0"/>
          <w:sz w:val="24"/>
        </w:rPr>
      </w:pPr>
      <w:r>
        <w:rPr>
          <w:kern w:val="0"/>
          <w:sz w:val="24"/>
        </w:rPr>
        <w:t>无。</w:t>
      </w:r>
    </w:p>
    <w:p w:rsidR="00F94E73" w:rsidRDefault="00F94E73">
      <w:pPr>
        <w:spacing w:before="29" w:line="288" w:lineRule="auto"/>
        <w:ind w:firstLineChars="200" w:firstLine="480"/>
        <w:rPr>
          <w:kern w:val="0"/>
          <w:sz w:val="24"/>
        </w:rPr>
      </w:pPr>
    </w:p>
    <w:p w:rsidR="00F94E73" w:rsidRDefault="00E20E28">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F94E73" w:rsidRDefault="00E20E28">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F94E73" w:rsidRDefault="00F94E73">
      <w:pPr>
        <w:spacing w:before="29" w:line="288" w:lineRule="auto"/>
        <w:ind w:firstLineChars="200" w:firstLine="480"/>
        <w:rPr>
          <w:kern w:val="0"/>
          <w:sz w:val="24"/>
        </w:rPr>
      </w:pPr>
    </w:p>
    <w:p w:rsidR="00F94E73" w:rsidRDefault="00E20E28">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F94E73" w:rsidRDefault="00E20E28">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F94E73" w:rsidRDefault="00F94E73">
      <w:pPr>
        <w:spacing w:before="29" w:line="288" w:lineRule="auto"/>
        <w:ind w:firstLineChars="200" w:firstLine="480"/>
        <w:rPr>
          <w:kern w:val="0"/>
          <w:sz w:val="24"/>
        </w:rPr>
      </w:pPr>
    </w:p>
    <w:p w:rsidR="00F94E73" w:rsidRDefault="00E20E28">
      <w:pPr>
        <w:spacing w:before="29" w:line="288" w:lineRule="auto"/>
        <w:ind w:firstLineChars="200" w:firstLine="480"/>
        <w:rPr>
          <w:kern w:val="0"/>
          <w:sz w:val="24"/>
        </w:rPr>
      </w:pPr>
      <w:r>
        <w:rPr>
          <w:kern w:val="0"/>
          <w:sz w:val="24"/>
        </w:rPr>
        <w:t>(2)</w:t>
      </w:r>
      <w:r>
        <w:rPr>
          <w:kern w:val="0"/>
          <w:sz w:val="24"/>
        </w:rPr>
        <w:t>其他</w:t>
      </w:r>
    </w:p>
    <w:p w:rsidR="001A59F9" w:rsidRDefault="001A59F9" w:rsidP="00841931">
      <w:pPr>
        <w:spacing w:before="29" w:line="288" w:lineRule="auto"/>
        <w:ind w:firstLineChars="200" w:firstLine="480"/>
        <w:rPr>
          <w:kern w:val="0"/>
          <w:sz w:val="24"/>
        </w:rPr>
      </w:pPr>
      <w:r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25" w:name="_Toc225498272"/>
      <w:bookmarkStart w:id="126" w:name="_Toc361324877"/>
      <w:bookmarkStart w:id="127" w:name="_Toc4144810"/>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25"/>
      <w:bookmarkEnd w:id="126"/>
      <w:bookmarkEnd w:id="127"/>
    </w:p>
    <w:p w:rsidR="00DB6EA0" w:rsidRPr="00DB6EA0" w:rsidRDefault="00DB6EA0" w:rsidP="00DB6EA0"/>
    <w:p w:rsidR="00832C5C" w:rsidRPr="0075406C" w:rsidRDefault="00832C5C" w:rsidP="0075406C">
      <w:pPr>
        <w:pStyle w:val="20"/>
        <w:spacing w:before="29" w:after="0" w:line="288" w:lineRule="auto"/>
        <w:rPr>
          <w:rFonts w:ascii="Times New Roman" w:hAnsi="Times New Roman"/>
          <w:kern w:val="0"/>
          <w:szCs w:val="24"/>
        </w:rPr>
      </w:pPr>
      <w:bookmarkStart w:id="128" w:name="_Toc225498273"/>
      <w:bookmarkStart w:id="129" w:name="_Toc361324878"/>
      <w:bookmarkStart w:id="130" w:name="_Toc4144811"/>
      <w:r w:rsidRPr="0075406C">
        <w:rPr>
          <w:rFonts w:ascii="Times New Roman" w:hAnsi="Times New Roman"/>
          <w:kern w:val="0"/>
          <w:szCs w:val="24"/>
        </w:rPr>
        <w:t xml:space="preserve">8.1 </w:t>
      </w:r>
      <w:r w:rsidRPr="0075406C">
        <w:rPr>
          <w:rFonts w:ascii="Times New Roman" w:hAnsi="Times New Roman"/>
          <w:kern w:val="0"/>
          <w:szCs w:val="24"/>
        </w:rPr>
        <w:t>期末基金资产组合情况</w:t>
      </w:r>
      <w:bookmarkEnd w:id="128"/>
      <w:bookmarkEnd w:id="129"/>
      <w:bookmarkEnd w:id="130"/>
    </w:p>
    <w:p w:rsidR="00832C5C" w:rsidRPr="00A73188" w:rsidRDefault="00832C5C" w:rsidP="00832C5C">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31,954,566.00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95.92</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31,954,566.00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95.92</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300,000.00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0.90</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143,308.92</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0.43</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916,883.90</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2.75</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33,314,758.82</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75406C" w:rsidRDefault="001A59F9" w:rsidP="0075406C">
      <w:pPr>
        <w:pStyle w:val="20"/>
        <w:spacing w:before="29" w:after="0" w:line="288" w:lineRule="auto"/>
        <w:rPr>
          <w:rFonts w:ascii="Times New Roman" w:hAnsi="Times New Roman"/>
          <w:kern w:val="0"/>
          <w:szCs w:val="24"/>
        </w:rPr>
      </w:pPr>
      <w:bookmarkStart w:id="131" w:name="_Toc225498274"/>
      <w:bookmarkStart w:id="132" w:name="_Toc361324879"/>
      <w:bookmarkStart w:id="133" w:name="_Toc4144812"/>
      <w:r w:rsidRPr="0075406C">
        <w:rPr>
          <w:rFonts w:ascii="Times New Roman" w:hAnsi="Times New Roman"/>
          <w:kern w:val="0"/>
          <w:szCs w:val="24"/>
        </w:rPr>
        <w:t>8.2</w:t>
      </w:r>
      <w:r w:rsidRPr="0075406C">
        <w:rPr>
          <w:rFonts w:ascii="Times New Roman" w:hAnsi="Times New Roman" w:hint="eastAsia"/>
          <w:kern w:val="0"/>
          <w:szCs w:val="24"/>
        </w:rPr>
        <w:t>期末按行业分类的股票投资组合</w:t>
      </w:r>
      <w:bookmarkEnd w:id="131"/>
      <w:bookmarkEnd w:id="132"/>
      <w:bookmarkEnd w:id="133"/>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FA743C" w:rsidRDefault="001A59F9" w:rsidP="00AF746E">
      <w:pPr>
        <w:tabs>
          <w:tab w:val="left" w:pos="426"/>
        </w:tabs>
        <w:spacing w:before="29" w:line="288" w:lineRule="auto"/>
        <w:jc w:val="left"/>
        <w:rPr>
          <w:kern w:val="0"/>
          <w:sz w:val="24"/>
        </w:rPr>
      </w:pPr>
      <w:r w:rsidRPr="009F6B95">
        <w:rPr>
          <w:kern w:val="0"/>
          <w:sz w:val="24"/>
        </w:rPr>
        <w:t>本基金本报告期末未持有股票。</w:t>
      </w: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75406C" w:rsidRDefault="001A59F9" w:rsidP="0075406C">
      <w:pPr>
        <w:pStyle w:val="20"/>
        <w:spacing w:before="29" w:after="0" w:line="288" w:lineRule="auto"/>
        <w:rPr>
          <w:rFonts w:ascii="Times New Roman" w:hAnsi="Times New Roman"/>
          <w:kern w:val="0"/>
          <w:szCs w:val="24"/>
        </w:rPr>
      </w:pPr>
      <w:bookmarkStart w:id="134" w:name="_Toc361324881"/>
      <w:bookmarkStart w:id="135" w:name="_Toc4144813"/>
      <w:r w:rsidRPr="0075406C">
        <w:rPr>
          <w:rFonts w:ascii="Times New Roman" w:hAnsi="Times New Roman"/>
          <w:kern w:val="0"/>
          <w:szCs w:val="24"/>
        </w:rPr>
        <w:t>8.3</w:t>
      </w:r>
      <w:r w:rsidRPr="0075406C">
        <w:rPr>
          <w:rFonts w:ascii="Times New Roman" w:hAnsi="Times New Roman" w:hint="eastAsia"/>
          <w:kern w:val="0"/>
          <w:szCs w:val="24"/>
        </w:rPr>
        <w:t>期末按公允价值占基金资产净值比例大小排序的所有股票投资明细</w:t>
      </w:r>
      <w:bookmarkEnd w:id="134"/>
      <w:bookmarkEnd w:id="135"/>
    </w:p>
    <w:p w:rsidR="007F174D" w:rsidRPr="007F174D" w:rsidRDefault="001A59F9" w:rsidP="007F174D">
      <w:pPr>
        <w:tabs>
          <w:tab w:val="left" w:pos="426"/>
        </w:tabs>
        <w:spacing w:before="29" w:line="288" w:lineRule="auto"/>
        <w:jc w:val="left"/>
        <w:rPr>
          <w:kern w:val="0"/>
          <w:sz w:val="24"/>
        </w:rPr>
      </w:pPr>
      <w:r w:rsidRPr="007F174D">
        <w:rPr>
          <w:kern w:val="0"/>
          <w:sz w:val="24"/>
        </w:rPr>
        <w:t>本基金本报告期末未持有股票。</w:t>
      </w:r>
      <w:r w:rsidR="00F102F5">
        <w:rPr>
          <w:rFonts w:hint="eastAsia"/>
          <w:kern w:val="0"/>
          <w:sz w:val="24"/>
        </w:rPr>
        <w:br/>
      </w:r>
    </w:p>
    <w:p w:rsidR="001A59F9" w:rsidRPr="0075406C" w:rsidRDefault="001A59F9" w:rsidP="0075406C">
      <w:pPr>
        <w:pStyle w:val="20"/>
        <w:spacing w:before="29" w:after="0" w:line="288" w:lineRule="auto"/>
        <w:rPr>
          <w:rFonts w:ascii="Times New Roman" w:hAnsi="Times New Roman"/>
          <w:kern w:val="0"/>
          <w:szCs w:val="24"/>
        </w:rPr>
      </w:pPr>
      <w:bookmarkStart w:id="136" w:name="_Toc361324882"/>
      <w:bookmarkStart w:id="137" w:name="_Toc4144814"/>
      <w:r w:rsidRPr="0075406C">
        <w:rPr>
          <w:rFonts w:ascii="Times New Roman" w:hAnsi="Times New Roman"/>
          <w:kern w:val="0"/>
          <w:szCs w:val="24"/>
        </w:rPr>
        <w:t>8.4</w:t>
      </w:r>
      <w:bookmarkStart w:id="138" w:name="_Toc234814103"/>
      <w:r w:rsidRPr="0075406C">
        <w:rPr>
          <w:rFonts w:ascii="Times New Roman" w:hAnsi="Times New Roman" w:hint="eastAsia"/>
          <w:kern w:val="0"/>
          <w:szCs w:val="24"/>
        </w:rPr>
        <w:t>报告期内股票投资组合的重大变动</w:t>
      </w:r>
      <w:bookmarkEnd w:id="136"/>
      <w:bookmarkEnd w:id="138"/>
      <w:bookmarkEnd w:id="137"/>
    </w:p>
    <w:p w:rsidR="001A59F9" w:rsidRPr="0091476E" w:rsidRDefault="001A59F9" w:rsidP="0091476E">
      <w:pPr>
        <w:spacing w:before="29" w:line="288" w:lineRule="auto"/>
        <w:rPr>
          <w:rFonts w:eastAsiaTheme="minorEastAsia"/>
          <w:b/>
          <w:sz w:val="24"/>
        </w:rPr>
      </w:pPr>
      <w:r w:rsidRPr="0091476E">
        <w:rPr>
          <w:rFonts w:eastAsiaTheme="minorEastAsia"/>
          <w:b/>
          <w:sz w:val="24"/>
        </w:rPr>
        <w:t>8.4.1</w:t>
      </w:r>
      <w:r w:rsidRPr="0091476E">
        <w:rPr>
          <w:rFonts w:eastAsiaTheme="minorEastAsia" w:hint="eastAsia"/>
          <w:b/>
          <w:sz w:val="24"/>
        </w:rPr>
        <w:t>累计买入金额超出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D564C7" w:rsidRDefault="001A59F9" w:rsidP="009F08DC">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本基金本报告期内未持有股票。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8.4.2</w:t>
      </w:r>
      <w:r w:rsidRPr="0091476E">
        <w:rPr>
          <w:rFonts w:eastAsiaTheme="minorEastAsia" w:hint="eastAsia"/>
          <w:b/>
          <w:sz w:val="24"/>
        </w:rPr>
        <w:t>累计卖出金额超出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D564C7" w:rsidRDefault="001A59F9" w:rsidP="009F08DC">
      <w:pPr>
        <w:tabs>
          <w:tab w:val="left" w:pos="426"/>
        </w:tabs>
        <w:spacing w:before="29" w:line="288" w:lineRule="auto"/>
        <w:jc w:val="left"/>
        <w:rPr>
          <w:rFonts w:asciiTheme="minorEastAsia" w:eastAsiaTheme="minorEastAsia" w:hAnsiTheme="minorEastAsia"/>
          <w:szCs w:val="21"/>
        </w:rPr>
      </w:pPr>
      <w:r w:rsidRPr="007F174D">
        <w:rPr>
          <w:kern w:val="0"/>
          <w:sz w:val="24"/>
        </w:rPr>
        <w:t>本基金本报告期内未持有股票。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8.4.3</w:t>
      </w:r>
      <w:r w:rsidRPr="0091476E">
        <w:rPr>
          <w:rFonts w:eastAsiaTheme="minorEastAsia" w:hint="eastAsia"/>
          <w:b/>
          <w:sz w:val="24"/>
        </w:rPr>
        <w:t>买入股票的成本总额及卖出股票的收入总额</w:t>
      </w:r>
    </w:p>
    <w:p w:rsidR="003D5AE8" w:rsidRDefault="001A59F9" w:rsidP="00874129">
      <w:pPr>
        <w:spacing w:before="29" w:line="288" w:lineRule="auto"/>
        <w:rPr>
          <w:kern w:val="0"/>
          <w:sz w:val="24"/>
        </w:rPr>
      </w:pPr>
      <w:r w:rsidRPr="007F174D">
        <w:rPr>
          <w:kern w:val="0"/>
          <w:sz w:val="24"/>
        </w:rPr>
        <w:t>本基金本报告期内未持有股票。</w:t>
      </w:r>
      <w:r w:rsidR="009F08DC">
        <w:rPr>
          <w:rFonts w:hint="eastAsia"/>
          <w:kern w:val="0"/>
          <w:sz w:val="24"/>
        </w:rPr>
        <w:br/>
      </w:r>
    </w:p>
    <w:p w:rsidR="001A59F9" w:rsidRPr="0075406C" w:rsidRDefault="001A59F9" w:rsidP="0075406C">
      <w:pPr>
        <w:pStyle w:val="20"/>
        <w:spacing w:before="29" w:after="0" w:line="288" w:lineRule="auto"/>
        <w:rPr>
          <w:rFonts w:ascii="Times New Roman" w:hAnsi="Times New Roman"/>
          <w:kern w:val="0"/>
          <w:szCs w:val="24"/>
        </w:rPr>
      </w:pPr>
      <w:bookmarkStart w:id="139" w:name="_Toc234814104"/>
      <w:bookmarkStart w:id="140" w:name="_Toc361324883"/>
      <w:bookmarkStart w:id="141" w:name="_Toc4144815"/>
      <w:r w:rsidRPr="0075406C">
        <w:rPr>
          <w:rFonts w:ascii="Times New Roman" w:hAnsi="Times New Roman"/>
          <w:kern w:val="0"/>
          <w:szCs w:val="24"/>
        </w:rPr>
        <w:t>8.5</w:t>
      </w:r>
      <w:r w:rsidRPr="0075406C">
        <w:rPr>
          <w:rFonts w:ascii="Times New Roman" w:hAnsi="Times New Roman" w:hint="eastAsia"/>
          <w:kern w:val="0"/>
          <w:szCs w:val="24"/>
        </w:rPr>
        <w:t>期末按债券品种分类的债券投资组合</w:t>
      </w:r>
      <w:bookmarkEnd w:id="139"/>
      <w:bookmarkEnd w:id="140"/>
      <w:bookmarkEnd w:id="141"/>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31,954,566.00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96.21</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31,954,566.00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96.21</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rsidTr="00AD114B">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31,954,566.00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96.21</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75406C" w:rsidRDefault="001A59F9" w:rsidP="0075406C">
      <w:pPr>
        <w:pStyle w:val="20"/>
        <w:spacing w:before="29" w:after="0" w:line="288" w:lineRule="auto"/>
        <w:rPr>
          <w:rFonts w:ascii="Times New Roman" w:hAnsi="Times New Roman"/>
          <w:kern w:val="0"/>
          <w:szCs w:val="24"/>
        </w:rPr>
      </w:pPr>
      <w:bookmarkStart w:id="142" w:name="_Toc361324884"/>
      <w:bookmarkStart w:id="143" w:name="_Toc4144816"/>
      <w:r w:rsidRPr="0075406C">
        <w:rPr>
          <w:rFonts w:ascii="Times New Roman" w:hAnsi="Times New Roman"/>
          <w:kern w:val="0"/>
          <w:szCs w:val="24"/>
        </w:rPr>
        <w:t>8.6</w:t>
      </w:r>
      <w:bookmarkStart w:id="144" w:name="_Toc234814105"/>
      <w:r w:rsidRPr="0075406C">
        <w:rPr>
          <w:rFonts w:ascii="Times New Roman" w:hAnsi="Times New Roman" w:hint="eastAsia"/>
          <w:kern w:val="0"/>
          <w:szCs w:val="24"/>
        </w:rPr>
        <w:t>期末按公允价值占基金资产净值比例大小</w:t>
      </w:r>
      <w:r w:rsidR="0055511D" w:rsidRPr="0075406C">
        <w:rPr>
          <w:rFonts w:ascii="Times New Roman" w:hAnsi="Times New Roman" w:hint="eastAsia"/>
          <w:kern w:val="0"/>
          <w:szCs w:val="24"/>
        </w:rPr>
        <w:t>排序</w:t>
      </w:r>
      <w:r w:rsidRPr="0075406C">
        <w:rPr>
          <w:rFonts w:ascii="Times New Roman" w:hAnsi="Times New Roman" w:hint="eastAsia"/>
          <w:kern w:val="0"/>
          <w:szCs w:val="24"/>
        </w:rPr>
        <w:t>的前五名债券投资明细</w:t>
      </w:r>
      <w:bookmarkEnd w:id="142"/>
      <w:bookmarkEnd w:id="144"/>
      <w:bookmarkEnd w:id="143"/>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张</w:t>
            </w:r>
            <w:r w:rsidRPr="000C342B">
              <w:rPr>
                <w:color w:val="000000"/>
                <w:sz w:val="24"/>
              </w:rPr>
              <w:t>)</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F94E73">
        <w:trPr>
          <w:jc w:val="center"/>
        </w:trPr>
        <w:tc>
          <w:tcPr>
            <w:tcW w:w="788" w:type="dxa"/>
            <w:vAlign w:val="center"/>
          </w:tcPr>
          <w:p w:rsidR="00F94E73" w:rsidRDefault="00E20E28">
            <w:pPr>
              <w:jc w:val="center"/>
            </w:pPr>
            <w:r>
              <w:rPr>
                <w:color w:val="000000"/>
                <w:sz w:val="24"/>
              </w:rPr>
              <w:t>1</w:t>
            </w:r>
          </w:p>
        </w:tc>
        <w:tc>
          <w:tcPr>
            <w:tcW w:w="1774" w:type="dxa"/>
            <w:vAlign w:val="center"/>
          </w:tcPr>
          <w:p w:rsidR="00F94E73" w:rsidRDefault="00E20E28">
            <w:pPr>
              <w:jc w:val="center"/>
            </w:pPr>
            <w:r>
              <w:rPr>
                <w:color w:val="000000"/>
                <w:sz w:val="24"/>
              </w:rPr>
              <w:t>018005</w:t>
            </w:r>
          </w:p>
        </w:tc>
        <w:tc>
          <w:tcPr>
            <w:tcW w:w="1282" w:type="dxa"/>
            <w:vAlign w:val="center"/>
          </w:tcPr>
          <w:p w:rsidR="00F94E73" w:rsidRDefault="00E20E28">
            <w:pPr>
              <w:jc w:val="center"/>
            </w:pPr>
            <w:r>
              <w:rPr>
                <w:color w:val="000000"/>
                <w:sz w:val="24"/>
              </w:rPr>
              <w:t>国开</w:t>
            </w:r>
            <w:r>
              <w:rPr>
                <w:color w:val="000000"/>
                <w:sz w:val="24"/>
              </w:rPr>
              <w:t>1701</w:t>
            </w:r>
          </w:p>
        </w:tc>
        <w:tc>
          <w:tcPr>
            <w:tcW w:w="1763" w:type="dxa"/>
            <w:vAlign w:val="center"/>
          </w:tcPr>
          <w:p w:rsidR="00F94E73" w:rsidRDefault="00E20E28">
            <w:pPr>
              <w:jc w:val="right"/>
            </w:pPr>
            <w:r>
              <w:rPr>
                <w:color w:val="000000"/>
                <w:sz w:val="24"/>
              </w:rPr>
              <w:t>287,650</w:t>
            </w:r>
          </w:p>
        </w:tc>
        <w:tc>
          <w:tcPr>
            <w:tcW w:w="1843" w:type="dxa"/>
            <w:vAlign w:val="center"/>
          </w:tcPr>
          <w:p w:rsidR="00F94E73" w:rsidRDefault="00E20E28">
            <w:pPr>
              <w:jc w:val="right"/>
            </w:pPr>
            <w:r>
              <w:rPr>
                <w:color w:val="000000"/>
                <w:sz w:val="24"/>
              </w:rPr>
              <w:t>28,891,566.00</w:t>
            </w:r>
          </w:p>
        </w:tc>
        <w:tc>
          <w:tcPr>
            <w:tcW w:w="1493" w:type="dxa"/>
            <w:vAlign w:val="center"/>
          </w:tcPr>
          <w:p w:rsidR="00F94E73" w:rsidRDefault="00E20E28">
            <w:pPr>
              <w:jc w:val="right"/>
            </w:pPr>
            <w:r>
              <w:rPr>
                <w:color w:val="000000"/>
                <w:sz w:val="24"/>
              </w:rPr>
              <w:t>86.99</w:t>
            </w:r>
          </w:p>
        </w:tc>
      </w:tr>
      <w:tr w:rsidR="00F94E73">
        <w:trPr>
          <w:jc w:val="center"/>
        </w:trPr>
        <w:tc>
          <w:tcPr>
            <w:tcW w:w="788" w:type="dxa"/>
            <w:vAlign w:val="center"/>
          </w:tcPr>
          <w:p w:rsidR="00F94E73" w:rsidRDefault="00E20E28">
            <w:pPr>
              <w:jc w:val="center"/>
            </w:pPr>
            <w:r>
              <w:rPr>
                <w:color w:val="000000"/>
                <w:sz w:val="24"/>
              </w:rPr>
              <w:t>2</w:t>
            </w:r>
          </w:p>
        </w:tc>
        <w:tc>
          <w:tcPr>
            <w:tcW w:w="1774" w:type="dxa"/>
            <w:vAlign w:val="center"/>
          </w:tcPr>
          <w:p w:rsidR="00F94E73" w:rsidRDefault="00E20E28">
            <w:pPr>
              <w:jc w:val="center"/>
            </w:pPr>
            <w:r>
              <w:rPr>
                <w:color w:val="000000"/>
                <w:sz w:val="24"/>
              </w:rPr>
              <w:t>018006</w:t>
            </w:r>
          </w:p>
        </w:tc>
        <w:tc>
          <w:tcPr>
            <w:tcW w:w="1282" w:type="dxa"/>
            <w:vAlign w:val="center"/>
          </w:tcPr>
          <w:p w:rsidR="00F94E73" w:rsidRDefault="00E20E28">
            <w:pPr>
              <w:jc w:val="center"/>
            </w:pPr>
            <w:r>
              <w:rPr>
                <w:color w:val="000000"/>
                <w:sz w:val="24"/>
              </w:rPr>
              <w:t>国开</w:t>
            </w:r>
            <w:r>
              <w:rPr>
                <w:color w:val="000000"/>
                <w:sz w:val="24"/>
              </w:rPr>
              <w:t>1702</w:t>
            </w:r>
          </w:p>
        </w:tc>
        <w:tc>
          <w:tcPr>
            <w:tcW w:w="1763" w:type="dxa"/>
            <w:vAlign w:val="center"/>
          </w:tcPr>
          <w:p w:rsidR="00F94E73" w:rsidRDefault="00E20E28">
            <w:pPr>
              <w:jc w:val="right"/>
            </w:pPr>
            <w:r>
              <w:rPr>
                <w:color w:val="000000"/>
                <w:sz w:val="24"/>
              </w:rPr>
              <w:t>30,000</w:t>
            </w:r>
          </w:p>
        </w:tc>
        <w:tc>
          <w:tcPr>
            <w:tcW w:w="1843" w:type="dxa"/>
            <w:vAlign w:val="center"/>
          </w:tcPr>
          <w:p w:rsidR="00F94E73" w:rsidRDefault="00E20E28">
            <w:pPr>
              <w:jc w:val="right"/>
            </w:pPr>
            <w:r>
              <w:rPr>
                <w:color w:val="000000"/>
                <w:sz w:val="24"/>
              </w:rPr>
              <w:t>3,063,000.00</w:t>
            </w:r>
          </w:p>
        </w:tc>
        <w:tc>
          <w:tcPr>
            <w:tcW w:w="1493" w:type="dxa"/>
            <w:vAlign w:val="center"/>
          </w:tcPr>
          <w:p w:rsidR="00F94E73" w:rsidRDefault="00E20E28">
            <w:pPr>
              <w:jc w:val="right"/>
            </w:pPr>
            <w:r>
              <w:rPr>
                <w:color w:val="000000"/>
                <w:sz w:val="24"/>
              </w:rPr>
              <w:t>9.22</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75406C" w:rsidRDefault="001A59F9" w:rsidP="0075406C">
      <w:pPr>
        <w:pStyle w:val="20"/>
        <w:spacing w:before="29" w:after="0" w:line="288" w:lineRule="auto"/>
        <w:rPr>
          <w:rFonts w:ascii="Times New Roman" w:hAnsi="Times New Roman"/>
          <w:kern w:val="0"/>
          <w:szCs w:val="24"/>
        </w:rPr>
      </w:pPr>
      <w:bookmarkStart w:id="145" w:name="_Toc361324885"/>
      <w:bookmarkStart w:id="146" w:name="_Toc4144817"/>
      <w:r w:rsidRPr="0075406C">
        <w:rPr>
          <w:rFonts w:ascii="Times New Roman" w:hAnsi="Times New Roman"/>
          <w:kern w:val="0"/>
          <w:szCs w:val="24"/>
        </w:rPr>
        <w:t>8.7</w:t>
      </w:r>
      <w:r w:rsidRPr="0075406C">
        <w:rPr>
          <w:rFonts w:ascii="Times New Roman" w:hAnsi="Times New Roman" w:hint="eastAsia"/>
          <w:kern w:val="0"/>
          <w:szCs w:val="24"/>
        </w:rPr>
        <w:t>期末按公允价值占基金资产净值比例大小</w:t>
      </w:r>
      <w:r w:rsidR="009819C9" w:rsidRPr="0075406C">
        <w:rPr>
          <w:rFonts w:ascii="Times New Roman" w:hAnsi="Times New Roman" w:hint="eastAsia"/>
          <w:kern w:val="0"/>
          <w:szCs w:val="24"/>
        </w:rPr>
        <w:t>排序</w:t>
      </w:r>
      <w:r w:rsidRPr="0075406C">
        <w:rPr>
          <w:rFonts w:ascii="Times New Roman" w:hAnsi="Times New Roman" w:hint="eastAsia"/>
          <w:kern w:val="0"/>
          <w:szCs w:val="24"/>
        </w:rPr>
        <w:t>的所有资产支持证券投资明细</w:t>
      </w:r>
      <w:bookmarkEnd w:id="145"/>
      <w:bookmarkEnd w:id="146"/>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75406C" w:rsidRDefault="001B3C1C" w:rsidP="0075406C">
      <w:pPr>
        <w:pStyle w:val="20"/>
        <w:spacing w:before="29" w:after="0" w:line="288" w:lineRule="auto"/>
        <w:rPr>
          <w:rFonts w:ascii="Times New Roman" w:hAnsi="Times New Roman"/>
          <w:kern w:val="0"/>
          <w:szCs w:val="24"/>
        </w:rPr>
      </w:pPr>
      <w:bookmarkStart w:id="147" w:name="_Toc4144818"/>
      <w:r w:rsidRPr="0075406C">
        <w:rPr>
          <w:rFonts w:ascii="Times New Roman" w:hAnsi="Times New Roman"/>
          <w:kern w:val="0"/>
          <w:szCs w:val="24"/>
        </w:rPr>
        <w:t>8.8</w:t>
      </w:r>
      <w:r w:rsidRPr="0075406C">
        <w:rPr>
          <w:rFonts w:ascii="Times New Roman" w:hAnsi="Times New Roman" w:hint="eastAsia"/>
          <w:kern w:val="0"/>
          <w:szCs w:val="24"/>
        </w:rPr>
        <w:t>报告期末按公允价值占基金资产净值比例大小排序的前五名贵金属投资明细</w:t>
      </w:r>
      <w:bookmarkEnd w:id="147"/>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75406C" w:rsidRDefault="001A59F9" w:rsidP="0075406C">
      <w:pPr>
        <w:pStyle w:val="20"/>
        <w:spacing w:before="29" w:after="0" w:line="288" w:lineRule="auto"/>
        <w:rPr>
          <w:rFonts w:ascii="Times New Roman" w:hAnsi="Times New Roman"/>
          <w:kern w:val="0"/>
          <w:szCs w:val="24"/>
        </w:rPr>
      </w:pPr>
      <w:bookmarkStart w:id="148" w:name="_Toc361324886"/>
      <w:bookmarkStart w:id="149" w:name="_Toc4144819"/>
      <w:r w:rsidRPr="0075406C">
        <w:rPr>
          <w:rFonts w:ascii="Times New Roman" w:hAnsi="Times New Roman"/>
          <w:kern w:val="0"/>
          <w:szCs w:val="24"/>
        </w:rPr>
        <w:t>8.9</w:t>
      </w:r>
      <w:r w:rsidRPr="0075406C">
        <w:rPr>
          <w:rFonts w:ascii="Times New Roman" w:hAnsi="Times New Roman" w:hint="eastAsia"/>
          <w:kern w:val="0"/>
          <w:szCs w:val="24"/>
        </w:rPr>
        <w:t>期末按公允价值占基金资产净值比例大小排</w:t>
      </w:r>
      <w:r w:rsidR="00A63E24" w:rsidRPr="0075406C">
        <w:rPr>
          <w:rFonts w:ascii="Times New Roman" w:hAnsi="Times New Roman" w:hint="eastAsia"/>
          <w:kern w:val="0"/>
          <w:szCs w:val="24"/>
        </w:rPr>
        <w:t>序</w:t>
      </w:r>
      <w:r w:rsidRPr="0075406C">
        <w:rPr>
          <w:rFonts w:ascii="Times New Roman" w:hAnsi="Times New Roman" w:hint="eastAsia"/>
          <w:kern w:val="0"/>
          <w:szCs w:val="24"/>
        </w:rPr>
        <w:t>的前五名权证投资明细</w:t>
      </w:r>
      <w:bookmarkEnd w:id="148"/>
      <w:bookmarkEnd w:id="149"/>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75406C" w:rsidRDefault="005D072B" w:rsidP="0075406C">
      <w:pPr>
        <w:pStyle w:val="20"/>
        <w:spacing w:before="29" w:after="0" w:line="288" w:lineRule="auto"/>
        <w:rPr>
          <w:rFonts w:ascii="Times New Roman" w:hAnsi="Times New Roman"/>
          <w:kern w:val="0"/>
          <w:szCs w:val="24"/>
        </w:rPr>
      </w:pPr>
      <w:bookmarkStart w:id="150" w:name="_Toc4144820"/>
      <w:r w:rsidRPr="0075406C">
        <w:rPr>
          <w:rFonts w:ascii="Times New Roman" w:hAnsi="Times New Roman" w:hint="eastAsia"/>
          <w:kern w:val="0"/>
          <w:szCs w:val="24"/>
        </w:rPr>
        <w:t xml:space="preserve">8.10 </w:t>
      </w:r>
      <w:r w:rsidRPr="0075406C">
        <w:rPr>
          <w:rFonts w:ascii="Times New Roman" w:hAnsi="Times New Roman" w:hint="eastAsia"/>
          <w:kern w:val="0"/>
          <w:szCs w:val="24"/>
        </w:rPr>
        <w:t>报告期末本基金投资的股指期货交易情况说明</w:t>
      </w:r>
      <w:bookmarkEnd w:id="150"/>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75406C" w:rsidRDefault="00FF26CE" w:rsidP="0075406C">
      <w:pPr>
        <w:pStyle w:val="20"/>
        <w:spacing w:before="29" w:after="0" w:line="288" w:lineRule="auto"/>
        <w:rPr>
          <w:rFonts w:ascii="Times New Roman" w:hAnsi="Times New Roman"/>
          <w:kern w:val="0"/>
          <w:szCs w:val="24"/>
        </w:rPr>
      </w:pPr>
      <w:bookmarkStart w:id="151" w:name="_Toc4144821"/>
      <w:r w:rsidRPr="0075406C">
        <w:rPr>
          <w:rFonts w:ascii="Times New Roman" w:hAnsi="Times New Roman" w:hint="eastAsia"/>
          <w:kern w:val="0"/>
          <w:szCs w:val="24"/>
        </w:rPr>
        <w:t>8.11</w:t>
      </w:r>
      <w:r w:rsidRPr="0075406C">
        <w:rPr>
          <w:rFonts w:ascii="Times New Roman" w:hAnsi="Times New Roman" w:hint="eastAsia"/>
          <w:kern w:val="0"/>
          <w:szCs w:val="24"/>
        </w:rPr>
        <w:t>报告期末本基金投资的国债期货交易情况说明</w:t>
      </w:r>
      <w:bookmarkEnd w:id="151"/>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75406C" w:rsidRDefault="001A59F9" w:rsidP="0075406C">
      <w:pPr>
        <w:pStyle w:val="20"/>
        <w:spacing w:before="29" w:after="0" w:line="288" w:lineRule="auto"/>
        <w:rPr>
          <w:rFonts w:ascii="Times New Roman" w:hAnsi="Times New Roman"/>
          <w:kern w:val="0"/>
          <w:szCs w:val="24"/>
        </w:rPr>
      </w:pPr>
      <w:bookmarkStart w:id="152" w:name="_Toc361324887"/>
      <w:bookmarkStart w:id="153" w:name="_Toc4144822"/>
      <w:r w:rsidRPr="0075406C">
        <w:rPr>
          <w:rFonts w:ascii="Times New Roman" w:hAnsi="Times New Roman"/>
          <w:kern w:val="0"/>
          <w:szCs w:val="24"/>
        </w:rPr>
        <w:t xml:space="preserve">8.12 </w:t>
      </w:r>
      <w:r w:rsidRPr="0075406C">
        <w:rPr>
          <w:rFonts w:ascii="Times New Roman" w:hAnsi="Times New Roman" w:hint="eastAsia"/>
          <w:kern w:val="0"/>
          <w:szCs w:val="24"/>
        </w:rPr>
        <w:t>投资组合报告附注</w:t>
      </w:r>
      <w:bookmarkEnd w:id="152"/>
      <w:bookmarkEnd w:id="153"/>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5,114.07</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265.68</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891,094.21</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20,409.94</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916,883.90</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本基金本报告期末未持有股票。</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4" w:name="_Toc225500050"/>
      <w:bookmarkStart w:id="155" w:name="_Toc361324888"/>
      <w:bookmarkStart w:id="156" w:name="_Toc4144823"/>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4"/>
      <w:bookmarkEnd w:id="155"/>
      <w:bookmarkEnd w:id="156"/>
    </w:p>
    <w:p w:rsidR="001A59F9" w:rsidRPr="0075406C" w:rsidRDefault="001A59F9" w:rsidP="0075406C">
      <w:pPr>
        <w:pStyle w:val="20"/>
        <w:spacing w:before="29" w:after="0" w:line="288" w:lineRule="auto"/>
        <w:rPr>
          <w:rFonts w:ascii="Times New Roman" w:hAnsi="Times New Roman"/>
          <w:kern w:val="0"/>
          <w:szCs w:val="24"/>
        </w:rPr>
      </w:pPr>
      <w:bookmarkStart w:id="157" w:name="_Toc225500051"/>
      <w:bookmarkStart w:id="158" w:name="_Toc361324889"/>
      <w:bookmarkStart w:id="159" w:name="_Toc4144824"/>
      <w:r w:rsidRPr="0075406C">
        <w:rPr>
          <w:rFonts w:ascii="Times New Roman" w:hAnsi="Times New Roman"/>
          <w:kern w:val="0"/>
          <w:szCs w:val="24"/>
        </w:rPr>
        <w:t xml:space="preserve">9.1 </w:t>
      </w:r>
      <w:r w:rsidRPr="0075406C">
        <w:rPr>
          <w:rFonts w:ascii="Times New Roman" w:hAnsi="Times New Roman" w:hint="eastAsia"/>
          <w:kern w:val="0"/>
          <w:szCs w:val="24"/>
        </w:rPr>
        <w:t>期末基金份额持有人户数及持有人结构</w:t>
      </w:r>
      <w:bookmarkEnd w:id="157"/>
      <w:bookmarkEnd w:id="158"/>
      <w:bookmarkEnd w:id="159"/>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交银丰盈收益债券</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222</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122,348.85</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27,161,445.45</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交银丰盈收益债券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190</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20,064.30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3,812,217.06</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412</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75,178.79</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30,973,662.51</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75406C" w:rsidRDefault="001A59F9" w:rsidP="0075406C">
      <w:pPr>
        <w:pStyle w:val="20"/>
        <w:spacing w:before="29" w:after="0" w:line="288" w:lineRule="auto"/>
        <w:rPr>
          <w:rFonts w:ascii="Times New Roman" w:hAnsi="Times New Roman"/>
          <w:kern w:val="0"/>
          <w:szCs w:val="24"/>
        </w:rPr>
      </w:pPr>
      <w:bookmarkStart w:id="160" w:name="_Toc361324891"/>
      <w:bookmarkStart w:id="161" w:name="_Toc4144825"/>
      <w:r w:rsidRPr="0075406C">
        <w:rPr>
          <w:rFonts w:ascii="Times New Roman" w:hAnsi="Times New Roman"/>
          <w:kern w:val="0"/>
          <w:szCs w:val="24"/>
        </w:rPr>
        <w:t>9.2</w:t>
      </w:r>
      <w:r w:rsidRPr="0075406C">
        <w:rPr>
          <w:rFonts w:ascii="Times New Roman" w:hAnsi="Times New Roman" w:hint="eastAsia"/>
          <w:kern w:val="0"/>
          <w:szCs w:val="24"/>
        </w:rPr>
        <w:t>期末基金管理人的从业人员持有本基金的情况</w:t>
      </w:r>
      <w:bookmarkEnd w:id="160"/>
      <w:bookmarkEnd w:id="16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交银丰盈收益债券</w:t>
            </w:r>
            <w:r w:rsidRPr="006E3F38">
              <w:rPr>
                <w:color w:val="000000"/>
                <w:kern w:val="0"/>
                <w:sz w:val="24"/>
              </w:rPr>
              <w:t>A</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交银丰盈收益债券</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195.12</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0.01%</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195.12</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rsidR="001C1C7F" w:rsidRDefault="001C1C7F" w:rsidP="009D59BB">
      <w:pPr>
        <w:widowControl/>
        <w:spacing w:line="360" w:lineRule="auto"/>
        <w:jc w:val="left"/>
        <w:rPr>
          <w:rFonts w:ascii="宋体" w:hAnsi="宋体"/>
          <w:szCs w:val="21"/>
        </w:rPr>
      </w:pPr>
    </w:p>
    <w:p w:rsidR="001C1C7F" w:rsidRPr="0075406C" w:rsidRDefault="001C1C7F" w:rsidP="0075406C">
      <w:pPr>
        <w:pStyle w:val="20"/>
        <w:spacing w:before="29" w:after="0" w:line="288" w:lineRule="auto"/>
        <w:rPr>
          <w:rFonts w:ascii="Times New Roman" w:hAnsi="Times New Roman"/>
          <w:kern w:val="0"/>
          <w:szCs w:val="24"/>
        </w:rPr>
      </w:pPr>
      <w:bookmarkStart w:id="162" w:name="_Toc4144826"/>
      <w:r w:rsidRPr="0075406C">
        <w:rPr>
          <w:rFonts w:ascii="Times New Roman" w:hAnsi="Times New Roman"/>
          <w:kern w:val="0"/>
          <w:szCs w:val="24"/>
        </w:rPr>
        <w:t>9.3</w:t>
      </w:r>
      <w:r w:rsidRPr="0075406C">
        <w:rPr>
          <w:rFonts w:ascii="Times New Roman" w:hAnsi="Times New Roman" w:hint="eastAsia"/>
          <w:kern w:val="0"/>
          <w:szCs w:val="24"/>
        </w:rPr>
        <w:t>期末基金管理人的从业人员持有本开放式基金份额总量区间的情况</w:t>
      </w:r>
      <w:bookmarkEnd w:id="162"/>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交银丰盈收益债券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交银丰盈收益债券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交银丰盈收益债券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交银丰盈收益债券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3" w:name="_Toc225500053"/>
      <w:bookmarkStart w:id="164" w:name="_Toc361324892"/>
      <w:bookmarkStart w:id="165" w:name="_Toc4144827"/>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63"/>
      <w:bookmarkEnd w:id="164"/>
      <w:bookmarkEnd w:id="16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交银丰盈收益债券</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交银丰盈收益债券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2014</w:t>
            </w:r>
            <w:r w:rsidR="00146153" w:rsidRPr="00133414">
              <w:rPr>
                <w:sz w:val="24"/>
              </w:rPr>
              <w:t>年</w:t>
            </w:r>
            <w:r w:rsidR="00146153" w:rsidRPr="00133414">
              <w:rPr>
                <w:sz w:val="24"/>
              </w:rPr>
              <w:t>8</w:t>
            </w:r>
            <w:r w:rsidR="00146153" w:rsidRPr="00133414">
              <w:rPr>
                <w:sz w:val="24"/>
              </w:rPr>
              <w:t>月</w:t>
            </w:r>
            <w:r w:rsidR="00146153" w:rsidRPr="00133414">
              <w:rPr>
                <w:sz w:val="24"/>
              </w:rPr>
              <w:t>11</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510,658,140.93</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61,158,325.15</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22,815.82</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92,311.73</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64,637,821.53</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34,089,191.43</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60,848,420.29</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27,161,445.45</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3,812,217.06</w:t>
            </w:r>
          </w:p>
        </w:tc>
      </w:tr>
    </w:tbl>
    <w:p w:rsidR="00F94E73" w:rsidRDefault="00E20E2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0A766F">
      <w:pPr>
        <w:tabs>
          <w:tab w:val="left" w:pos="426"/>
        </w:tabs>
        <w:spacing w:before="29" w:line="288" w:lineRule="auto"/>
        <w:jc w:val="left"/>
        <w:rPr>
          <w:kern w:val="0"/>
          <w:sz w:val="24"/>
        </w:rPr>
      </w:pPr>
      <w:r w:rsidRPr="000A766F">
        <w:rPr>
          <w:kern w:val="0"/>
          <w:sz w:val="24"/>
        </w:rPr>
        <w:t>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6" w:name="_Toc225500054"/>
      <w:bookmarkStart w:id="167" w:name="_Toc361324893"/>
      <w:bookmarkStart w:id="168" w:name="_Toc4144828"/>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6"/>
      <w:bookmarkEnd w:id="167"/>
      <w:bookmarkEnd w:id="168"/>
    </w:p>
    <w:p w:rsidR="00DB6EA0" w:rsidRPr="00DB6EA0" w:rsidRDefault="00DB6EA0" w:rsidP="00DB6EA0"/>
    <w:p w:rsidR="001A59F9" w:rsidRPr="0075406C" w:rsidRDefault="001A59F9" w:rsidP="0075406C">
      <w:pPr>
        <w:pStyle w:val="20"/>
        <w:spacing w:before="29" w:after="0" w:line="288" w:lineRule="auto"/>
        <w:rPr>
          <w:rFonts w:ascii="Times New Roman" w:hAnsi="Times New Roman"/>
          <w:kern w:val="0"/>
          <w:szCs w:val="24"/>
        </w:rPr>
      </w:pPr>
      <w:bookmarkStart w:id="169" w:name="_Toc361324894"/>
      <w:bookmarkStart w:id="170" w:name="_Toc4144829"/>
      <w:r w:rsidRPr="0075406C">
        <w:rPr>
          <w:rFonts w:ascii="Times New Roman" w:hAnsi="Times New Roman"/>
          <w:kern w:val="0"/>
          <w:szCs w:val="24"/>
        </w:rPr>
        <w:t>11.1</w:t>
      </w:r>
      <w:r w:rsidRPr="0075406C">
        <w:rPr>
          <w:rFonts w:ascii="Times New Roman" w:hAnsi="Times New Roman" w:hint="eastAsia"/>
          <w:kern w:val="0"/>
          <w:szCs w:val="24"/>
        </w:rPr>
        <w:t>基金份额持有人大会决议</w:t>
      </w:r>
      <w:bookmarkEnd w:id="169"/>
      <w:bookmarkEnd w:id="170"/>
    </w:p>
    <w:p w:rsidR="001A59F9" w:rsidRPr="00E87573" w:rsidRDefault="001A59F9" w:rsidP="00E87573">
      <w:pPr>
        <w:spacing w:before="29" w:line="288" w:lineRule="auto"/>
        <w:ind w:firstLineChars="200" w:firstLine="480"/>
        <w:rPr>
          <w:kern w:val="0"/>
          <w:sz w:val="24"/>
        </w:rPr>
      </w:pPr>
      <w:r w:rsidRPr="00E87573">
        <w:rPr>
          <w:kern w:val="0"/>
          <w:sz w:val="24"/>
        </w:rPr>
        <w:t>本基金管理人于</w:t>
      </w:r>
      <w:r w:rsidRPr="00E87573">
        <w:rPr>
          <w:kern w:val="0"/>
          <w:sz w:val="24"/>
        </w:rPr>
        <w:t>2018</w:t>
      </w:r>
      <w:r w:rsidRPr="00E87573">
        <w:rPr>
          <w:kern w:val="0"/>
          <w:sz w:val="24"/>
        </w:rPr>
        <w:t>年</w:t>
      </w:r>
      <w:r w:rsidRPr="00E87573">
        <w:rPr>
          <w:kern w:val="0"/>
          <w:sz w:val="24"/>
        </w:rPr>
        <w:t>8</w:t>
      </w:r>
      <w:r w:rsidRPr="00E87573">
        <w:rPr>
          <w:kern w:val="0"/>
          <w:sz w:val="24"/>
        </w:rPr>
        <w:t>月</w:t>
      </w:r>
      <w:r w:rsidRPr="00E87573">
        <w:rPr>
          <w:kern w:val="0"/>
          <w:sz w:val="24"/>
        </w:rPr>
        <w:t>13</w:t>
      </w:r>
      <w:r w:rsidRPr="00E87573">
        <w:rPr>
          <w:kern w:val="0"/>
          <w:sz w:val="24"/>
        </w:rPr>
        <w:t>日起至</w:t>
      </w:r>
      <w:r w:rsidRPr="00E87573">
        <w:rPr>
          <w:kern w:val="0"/>
          <w:sz w:val="24"/>
        </w:rPr>
        <w:t>2018</w:t>
      </w:r>
      <w:r w:rsidRPr="00E87573">
        <w:rPr>
          <w:kern w:val="0"/>
          <w:sz w:val="24"/>
        </w:rPr>
        <w:t>年</w:t>
      </w:r>
      <w:r w:rsidRPr="00E87573">
        <w:rPr>
          <w:kern w:val="0"/>
          <w:sz w:val="24"/>
        </w:rPr>
        <w:t>9</w:t>
      </w:r>
      <w:r w:rsidRPr="00E87573">
        <w:rPr>
          <w:kern w:val="0"/>
          <w:sz w:val="24"/>
        </w:rPr>
        <w:t>月</w:t>
      </w:r>
      <w:r w:rsidRPr="00E87573">
        <w:rPr>
          <w:kern w:val="0"/>
          <w:sz w:val="24"/>
        </w:rPr>
        <w:t>12</w:t>
      </w:r>
      <w:r w:rsidRPr="00E87573">
        <w:rPr>
          <w:kern w:val="0"/>
          <w:sz w:val="24"/>
        </w:rPr>
        <w:t>日</w:t>
      </w:r>
      <w:r w:rsidRPr="00E87573">
        <w:rPr>
          <w:kern w:val="0"/>
          <w:sz w:val="24"/>
        </w:rPr>
        <w:t>17</w:t>
      </w:r>
      <w:r w:rsidRPr="00E87573">
        <w:rPr>
          <w:kern w:val="0"/>
          <w:sz w:val="24"/>
        </w:rPr>
        <w:t>：</w:t>
      </w:r>
      <w:r w:rsidRPr="00E87573">
        <w:rPr>
          <w:kern w:val="0"/>
          <w:sz w:val="24"/>
        </w:rPr>
        <w:t>00</w:t>
      </w:r>
      <w:r w:rsidRPr="00E87573">
        <w:rPr>
          <w:kern w:val="0"/>
          <w:sz w:val="24"/>
        </w:rPr>
        <w:t>止以通讯方式召开本基金的基金份额持有人大会，就本基金基金合同修改有关事项的议案进行表决。本次基金份额持有人大会于</w:t>
      </w:r>
      <w:r w:rsidRPr="00E87573">
        <w:rPr>
          <w:kern w:val="0"/>
          <w:sz w:val="24"/>
        </w:rPr>
        <w:t>2018</w:t>
      </w:r>
      <w:r w:rsidRPr="00E87573">
        <w:rPr>
          <w:kern w:val="0"/>
          <w:sz w:val="24"/>
        </w:rPr>
        <w:t>年</w:t>
      </w:r>
      <w:r w:rsidRPr="00E87573">
        <w:rPr>
          <w:kern w:val="0"/>
          <w:sz w:val="24"/>
        </w:rPr>
        <w:t>9</w:t>
      </w:r>
      <w:r w:rsidRPr="00E87573">
        <w:rPr>
          <w:kern w:val="0"/>
          <w:sz w:val="24"/>
        </w:rPr>
        <w:t>月</w:t>
      </w:r>
      <w:r w:rsidRPr="00E87573">
        <w:rPr>
          <w:kern w:val="0"/>
          <w:sz w:val="24"/>
        </w:rPr>
        <w:t>13</w:t>
      </w:r>
      <w:r w:rsidRPr="00E87573">
        <w:rPr>
          <w:kern w:val="0"/>
          <w:sz w:val="24"/>
        </w:rPr>
        <w:t>日表决通过，新修订的《交银施罗德丰盈收益债券型证券投资基金基金合同》、《交银施罗德丰盈收益债券型证券投资基金托管协议》、《交银施罗德丰盈收益债券型证券投资基金招募说明书》于</w:t>
      </w:r>
      <w:r w:rsidRPr="00E87573">
        <w:rPr>
          <w:kern w:val="0"/>
          <w:sz w:val="24"/>
        </w:rPr>
        <w:t>2018</w:t>
      </w:r>
      <w:r w:rsidRPr="00E87573">
        <w:rPr>
          <w:kern w:val="0"/>
          <w:sz w:val="24"/>
        </w:rPr>
        <w:t>年</w:t>
      </w:r>
      <w:r w:rsidRPr="00E87573">
        <w:rPr>
          <w:kern w:val="0"/>
          <w:sz w:val="24"/>
        </w:rPr>
        <w:t>9</w:t>
      </w:r>
      <w:r w:rsidRPr="00E87573">
        <w:rPr>
          <w:kern w:val="0"/>
          <w:sz w:val="24"/>
        </w:rPr>
        <w:t>月</w:t>
      </w:r>
      <w:r w:rsidRPr="00E87573">
        <w:rPr>
          <w:kern w:val="0"/>
          <w:sz w:val="24"/>
        </w:rPr>
        <w:t>14</w:t>
      </w:r>
      <w:r w:rsidRPr="00E87573">
        <w:rPr>
          <w:kern w:val="0"/>
          <w:sz w:val="24"/>
        </w:rPr>
        <w:t>日起生效。详情请查阅本基金管理人于</w:t>
      </w:r>
      <w:r w:rsidRPr="00E87573">
        <w:rPr>
          <w:kern w:val="0"/>
          <w:sz w:val="24"/>
        </w:rPr>
        <w:t>2018</w:t>
      </w:r>
      <w:r w:rsidRPr="00E87573">
        <w:rPr>
          <w:kern w:val="0"/>
          <w:sz w:val="24"/>
        </w:rPr>
        <w:t>年</w:t>
      </w:r>
      <w:r w:rsidRPr="00E87573">
        <w:rPr>
          <w:kern w:val="0"/>
          <w:sz w:val="24"/>
        </w:rPr>
        <w:t>9</w:t>
      </w:r>
      <w:r w:rsidRPr="00E87573">
        <w:rPr>
          <w:kern w:val="0"/>
          <w:sz w:val="24"/>
        </w:rPr>
        <w:t>月</w:t>
      </w:r>
      <w:r w:rsidRPr="00E87573">
        <w:rPr>
          <w:kern w:val="0"/>
          <w:sz w:val="24"/>
        </w:rPr>
        <w:t>14</w:t>
      </w:r>
      <w:r w:rsidRPr="00E87573">
        <w:rPr>
          <w:kern w:val="0"/>
          <w:sz w:val="24"/>
        </w:rPr>
        <w:t>日发布的《交银施罗德基金管理有限公司关于交银施罗德丰盈收益债券型证券投资基金基金份额持有人大会表决结果暨决议生效的公告》。</w:t>
      </w:r>
      <w:r w:rsidRPr="00E87573">
        <w:rPr>
          <w:kern w:val="0"/>
          <w:sz w:val="24"/>
        </w:rPr>
        <w:t xml:space="preserve"> </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75406C" w:rsidRDefault="001A59F9" w:rsidP="0075406C">
      <w:pPr>
        <w:pStyle w:val="20"/>
        <w:spacing w:before="29" w:after="0" w:line="288" w:lineRule="auto"/>
        <w:rPr>
          <w:rFonts w:ascii="Times New Roman" w:hAnsi="Times New Roman"/>
          <w:kern w:val="0"/>
          <w:szCs w:val="24"/>
        </w:rPr>
      </w:pPr>
      <w:bookmarkStart w:id="171" w:name="_Toc361324895"/>
      <w:bookmarkStart w:id="172" w:name="_Toc4144830"/>
      <w:r w:rsidRPr="0075406C">
        <w:rPr>
          <w:rFonts w:ascii="Times New Roman" w:hAnsi="Times New Roman"/>
          <w:kern w:val="0"/>
          <w:szCs w:val="24"/>
        </w:rPr>
        <w:t xml:space="preserve">11.2 </w:t>
      </w:r>
      <w:r w:rsidRPr="0075406C">
        <w:rPr>
          <w:rFonts w:ascii="Times New Roman" w:hAnsi="Times New Roman" w:hint="eastAsia"/>
          <w:kern w:val="0"/>
          <w:szCs w:val="24"/>
        </w:rPr>
        <w:t>基金管理人、基金托管人的专门基金托管部门的重大人事变动</w:t>
      </w:r>
      <w:bookmarkEnd w:id="171"/>
      <w:bookmarkEnd w:id="172"/>
    </w:p>
    <w:p w:rsidR="00F94E73" w:rsidRDefault="00E20E28">
      <w:pPr>
        <w:spacing w:before="29" w:line="288" w:lineRule="auto"/>
        <w:ind w:firstLineChars="200" w:firstLine="480"/>
        <w:rPr>
          <w:kern w:val="0"/>
          <w:sz w:val="24"/>
        </w:rPr>
      </w:pPr>
      <w:r>
        <w:rPr>
          <w:kern w:val="0"/>
          <w:sz w:val="24"/>
        </w:rPr>
        <w:t>1</w:t>
      </w:r>
      <w:r>
        <w:rPr>
          <w:kern w:val="0"/>
          <w:sz w:val="24"/>
        </w:rPr>
        <w:t>、基金管理人的重大人事变动：</w:t>
      </w:r>
    </w:p>
    <w:p w:rsidR="00F94E73" w:rsidRDefault="00E20E28">
      <w:pPr>
        <w:spacing w:before="29" w:line="288" w:lineRule="auto"/>
        <w:ind w:firstLineChars="200" w:firstLine="480"/>
        <w:rPr>
          <w:kern w:val="0"/>
          <w:sz w:val="24"/>
        </w:rPr>
      </w:pPr>
      <w:r>
        <w:rPr>
          <w:kern w:val="0"/>
          <w:sz w:val="24"/>
        </w:rPr>
        <w:t>（</w:t>
      </w:r>
      <w:r>
        <w:rPr>
          <w:kern w:val="0"/>
          <w:sz w:val="24"/>
        </w:rPr>
        <w:t>1</w:t>
      </w:r>
      <w:r>
        <w:rPr>
          <w:kern w:val="0"/>
          <w:sz w:val="24"/>
        </w:rPr>
        <w:t>）本基金管理人于</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日发布公告，经公司第四届董事会第三十二次会议审议通过，同意苏奋先生辞去公司督察长职务，并于</w:t>
      </w:r>
      <w:r>
        <w:rPr>
          <w:kern w:val="0"/>
          <w:sz w:val="24"/>
        </w:rPr>
        <w:t>2018</w:t>
      </w:r>
      <w:r>
        <w:rPr>
          <w:kern w:val="0"/>
          <w:sz w:val="24"/>
        </w:rPr>
        <w:t>年</w:t>
      </w:r>
      <w:r>
        <w:rPr>
          <w:kern w:val="0"/>
          <w:sz w:val="24"/>
        </w:rPr>
        <w:t>9</w:t>
      </w:r>
      <w:r>
        <w:rPr>
          <w:kern w:val="0"/>
          <w:sz w:val="24"/>
        </w:rPr>
        <w:t>月</w:t>
      </w:r>
      <w:r>
        <w:rPr>
          <w:kern w:val="0"/>
          <w:sz w:val="24"/>
        </w:rPr>
        <w:t>28</w:t>
      </w:r>
      <w:r>
        <w:rPr>
          <w:kern w:val="0"/>
          <w:sz w:val="24"/>
        </w:rPr>
        <w:t>日发布公告，经公司第四届董事会第三十三次会议审议通过，同意佘川女士担任公司督察长职务；</w:t>
      </w:r>
    </w:p>
    <w:p w:rsidR="00F94E73" w:rsidRDefault="00E20E28">
      <w:pPr>
        <w:spacing w:before="29" w:line="288" w:lineRule="auto"/>
        <w:ind w:firstLineChars="200" w:firstLine="480"/>
        <w:rPr>
          <w:kern w:val="0"/>
          <w:sz w:val="24"/>
        </w:rPr>
      </w:pPr>
      <w:r>
        <w:rPr>
          <w:kern w:val="0"/>
          <w:sz w:val="24"/>
        </w:rPr>
        <w:t>（</w:t>
      </w:r>
      <w:r>
        <w:rPr>
          <w:kern w:val="0"/>
          <w:sz w:val="24"/>
        </w:rPr>
        <w:t>2</w:t>
      </w:r>
      <w:r>
        <w:rPr>
          <w:kern w:val="0"/>
          <w:sz w:val="24"/>
        </w:rPr>
        <w:t>）本基金管理人于</w:t>
      </w:r>
      <w:r>
        <w:rPr>
          <w:kern w:val="0"/>
          <w:sz w:val="24"/>
        </w:rPr>
        <w:t>2018</w:t>
      </w:r>
      <w:r>
        <w:rPr>
          <w:kern w:val="0"/>
          <w:sz w:val="24"/>
        </w:rPr>
        <w:t>年</w:t>
      </w:r>
      <w:r>
        <w:rPr>
          <w:kern w:val="0"/>
          <w:sz w:val="24"/>
        </w:rPr>
        <w:t>10</w:t>
      </w:r>
      <w:r>
        <w:rPr>
          <w:kern w:val="0"/>
          <w:sz w:val="24"/>
        </w:rPr>
        <w:t>月</w:t>
      </w:r>
      <w:r>
        <w:rPr>
          <w:kern w:val="0"/>
          <w:sz w:val="24"/>
        </w:rPr>
        <w:t>20</w:t>
      </w:r>
      <w:r>
        <w:rPr>
          <w:kern w:val="0"/>
          <w:sz w:val="24"/>
        </w:rPr>
        <w:t>日发布公告，经公司第五届董事会第一次会议审议通过，选举阮红女士担任公司董事长（法定代表人），并于</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日发布公告，经公司第五届董事会第五次会议审议通过，选举谢卫先生担任公司总经理，阮红女士不再担任公司总经理。期后变动敬请关注基金管理人发布的相关公告。</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、基金托管人的基金托管部门的重大人事变动：本基金托管人的专门基金托管部门本报告期内未发生重大人事变动。</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75406C" w:rsidRDefault="001A59F9" w:rsidP="0075406C">
      <w:pPr>
        <w:pStyle w:val="20"/>
        <w:spacing w:before="29" w:after="0" w:line="288" w:lineRule="auto"/>
        <w:rPr>
          <w:rFonts w:ascii="Times New Roman" w:hAnsi="Times New Roman"/>
          <w:kern w:val="0"/>
          <w:szCs w:val="24"/>
        </w:rPr>
      </w:pPr>
      <w:bookmarkStart w:id="173" w:name="_Toc361324896"/>
      <w:bookmarkStart w:id="174" w:name="_Toc4144831"/>
      <w:r w:rsidRPr="0075406C">
        <w:rPr>
          <w:rFonts w:ascii="Times New Roman" w:hAnsi="Times New Roman"/>
          <w:kern w:val="0"/>
          <w:szCs w:val="24"/>
        </w:rPr>
        <w:t xml:space="preserve">11.3 </w:t>
      </w:r>
      <w:r w:rsidRPr="0075406C">
        <w:rPr>
          <w:rFonts w:ascii="Times New Roman" w:hAnsi="Times New Roman" w:hint="eastAsia"/>
          <w:kern w:val="0"/>
          <w:szCs w:val="24"/>
        </w:rPr>
        <w:t>涉及基金管理人、基金财产、基金托管业务的诉讼</w:t>
      </w:r>
      <w:bookmarkEnd w:id="173"/>
      <w:bookmarkEnd w:id="174"/>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75406C" w:rsidRDefault="001A59F9" w:rsidP="0075406C">
      <w:pPr>
        <w:pStyle w:val="20"/>
        <w:spacing w:before="29" w:after="0" w:line="288" w:lineRule="auto"/>
        <w:rPr>
          <w:rFonts w:ascii="Times New Roman" w:hAnsi="Times New Roman"/>
          <w:kern w:val="0"/>
          <w:szCs w:val="24"/>
        </w:rPr>
      </w:pPr>
      <w:bookmarkStart w:id="175" w:name="_Toc361324897"/>
      <w:bookmarkStart w:id="176" w:name="_Toc4144832"/>
      <w:r w:rsidRPr="0075406C">
        <w:rPr>
          <w:rFonts w:ascii="Times New Roman" w:hAnsi="Times New Roman"/>
          <w:kern w:val="0"/>
          <w:szCs w:val="24"/>
        </w:rPr>
        <w:t xml:space="preserve">11.4 </w:t>
      </w:r>
      <w:r w:rsidRPr="0075406C">
        <w:rPr>
          <w:rFonts w:ascii="Times New Roman" w:hAnsi="Times New Roman" w:hint="eastAsia"/>
          <w:kern w:val="0"/>
          <w:szCs w:val="24"/>
        </w:rPr>
        <w:t>基金投资策略的改变</w:t>
      </w:r>
      <w:bookmarkEnd w:id="175"/>
      <w:bookmarkEnd w:id="176"/>
    </w:p>
    <w:p w:rsidR="007E0D94" w:rsidRDefault="007E0D94" w:rsidP="00AB3B5F">
      <w:pPr>
        <w:widowControl/>
        <w:spacing w:line="360" w:lineRule="auto"/>
        <w:ind w:firstLineChars="200" w:firstLine="480"/>
        <w:rPr>
          <w:kern w:val="0"/>
          <w:sz w:val="24"/>
        </w:rPr>
      </w:pPr>
      <w:r w:rsidRPr="007E0D94">
        <w:rPr>
          <w:rFonts w:hint="eastAsia"/>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256071" w:rsidRDefault="00C0329C" w:rsidP="00C0329C">
      <w:pPr>
        <w:pStyle w:val="20"/>
        <w:spacing w:before="0" w:after="0"/>
        <w:rPr>
          <w:rFonts w:ascii="Times New Roman" w:eastAsiaTheme="minorEastAsia" w:hAnsi="Times New Roman"/>
          <w:color w:val="000000" w:themeColor="text1"/>
          <w:szCs w:val="24"/>
        </w:rPr>
      </w:pPr>
      <w:bookmarkStart w:id="177" w:name="_Toc4144833"/>
      <w:r w:rsidRPr="00256071">
        <w:rPr>
          <w:rFonts w:ascii="Times New Roman" w:eastAsiaTheme="minorEastAsia" w:hAnsi="Times New Roman"/>
          <w:color w:val="000000" w:themeColor="text1"/>
          <w:szCs w:val="24"/>
        </w:rPr>
        <w:t>11.5</w:t>
      </w:r>
      <w:r w:rsidRPr="00256071">
        <w:rPr>
          <w:rFonts w:ascii="Times New Roman" w:eastAsiaTheme="minorEastAsia" w:hAnsi="Times New Roman" w:hint="eastAsia"/>
          <w:color w:val="000000" w:themeColor="text1"/>
          <w:szCs w:val="24"/>
        </w:rPr>
        <w:t xml:space="preserve"> </w:t>
      </w:r>
      <w:r w:rsidRPr="00256071">
        <w:rPr>
          <w:rFonts w:ascii="Times New Roman" w:eastAsiaTheme="minorEastAsia" w:hAnsi="Times New Roman" w:hint="eastAsia"/>
          <w:color w:val="000000" w:themeColor="text1"/>
          <w:szCs w:val="24"/>
        </w:rPr>
        <w:t>本报告期持有的基金发生的重大影响事件</w:t>
      </w:r>
      <w:bookmarkEnd w:id="177"/>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无。</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78" w:name="_Toc361324898"/>
      <w:bookmarkStart w:id="179" w:name="_Toc409100466"/>
      <w:bookmarkStart w:id="180" w:name="_Toc409100103"/>
      <w:bookmarkStart w:id="181" w:name="_Toc4144834"/>
      <w:r w:rsidRPr="00256071">
        <w:rPr>
          <w:rFonts w:ascii="Times New Roman" w:eastAsiaTheme="minorEastAsia" w:hAnsi="Times New Roman"/>
          <w:color w:val="000000" w:themeColor="text1"/>
          <w:kern w:val="0"/>
          <w:szCs w:val="24"/>
        </w:rPr>
        <w:t>11.</w:t>
      </w:r>
      <w:bookmarkEnd w:id="178"/>
      <w:r w:rsidRPr="00256071">
        <w:rPr>
          <w:rFonts w:ascii="Times New Roman" w:eastAsiaTheme="minorEastAsia" w:hAnsi="Times New Roman" w:hint="eastAsia"/>
          <w:color w:val="000000" w:themeColor="text1"/>
          <w:kern w:val="0"/>
          <w:szCs w:val="24"/>
        </w:rPr>
        <w:t>6</w:t>
      </w:r>
      <w:r w:rsidRPr="00256071">
        <w:rPr>
          <w:rFonts w:ascii="Times New Roman" w:eastAsiaTheme="minorEastAsia" w:hAnsi="Times New Roman"/>
          <w:color w:val="000000" w:themeColor="text1"/>
          <w:szCs w:val="24"/>
        </w:rPr>
        <w:t>为基金进行审计的会计师事务所情况</w:t>
      </w:r>
      <w:bookmarkEnd w:id="179"/>
      <w:bookmarkEnd w:id="180"/>
      <w:bookmarkEnd w:id="181"/>
    </w:p>
    <w:p w:rsidR="00C0329C" w:rsidRPr="00256071" w:rsidRDefault="00D10AEF" w:rsidP="00256071">
      <w:pPr>
        <w:spacing w:line="360" w:lineRule="auto"/>
        <w:ind w:firstLineChars="200" w:firstLine="480"/>
        <w:rPr>
          <w:rFonts w:eastAsiaTheme="minorEastAsia"/>
          <w:color w:val="000000" w:themeColor="text1"/>
          <w:sz w:val="24"/>
        </w:rPr>
      </w:pPr>
      <w:bookmarkStart w:id="182" w:name="OLE_LINK3"/>
      <w:r w:rsidRPr="00D10AEF">
        <w:rPr>
          <w:rFonts w:eastAsiaTheme="minorEastAsia" w:hint="eastAsia"/>
          <w:color w:val="000000" w:themeColor="text1"/>
          <w:sz w:val="24"/>
        </w:rPr>
        <w:t>本报告期内，为本基金提供审计服务的会计师事务所为普华永道中天会计师事务所</w:t>
      </w:r>
      <w:r w:rsidRPr="00D10AEF">
        <w:rPr>
          <w:rFonts w:eastAsiaTheme="minorEastAsia" w:hint="eastAsia"/>
          <w:color w:val="000000" w:themeColor="text1"/>
          <w:sz w:val="24"/>
        </w:rPr>
        <w:t>(</w:t>
      </w:r>
      <w:r w:rsidRPr="00D10AEF">
        <w:rPr>
          <w:rFonts w:eastAsiaTheme="minorEastAsia" w:hint="eastAsia"/>
          <w:color w:val="000000" w:themeColor="text1"/>
          <w:sz w:val="24"/>
        </w:rPr>
        <w:t>特殊普通合伙</w:t>
      </w:r>
      <w:r w:rsidRPr="00D10AEF">
        <w:rPr>
          <w:rFonts w:eastAsiaTheme="minorEastAsia" w:hint="eastAsia"/>
          <w:color w:val="000000" w:themeColor="text1"/>
          <w:sz w:val="24"/>
        </w:rPr>
        <w:t>)</w:t>
      </w:r>
      <w:r w:rsidRPr="00D10AEF">
        <w:rPr>
          <w:rFonts w:eastAsiaTheme="minorEastAsia" w:hint="eastAsia"/>
          <w:color w:val="000000" w:themeColor="text1"/>
          <w:sz w:val="24"/>
        </w:rPr>
        <w:t>，本期审计费为</w:t>
      </w:r>
      <w:r w:rsidRPr="00D10AEF">
        <w:rPr>
          <w:rFonts w:eastAsiaTheme="minorEastAsia" w:hint="eastAsia"/>
          <w:color w:val="000000" w:themeColor="text1"/>
          <w:sz w:val="24"/>
        </w:rPr>
        <w:t>50,000</w:t>
      </w:r>
      <w:r w:rsidRPr="00D10AEF">
        <w:rPr>
          <w:rFonts w:eastAsiaTheme="minorEastAsia" w:hint="eastAsia"/>
          <w:color w:val="000000" w:themeColor="text1"/>
          <w:sz w:val="24"/>
        </w:rPr>
        <w:t>元。自本基金基金合同生效以来，本基金未改聘为其审计的会计师事务所。</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3" w:name="_Toc409100104"/>
      <w:bookmarkStart w:id="184" w:name="_Toc409100467"/>
      <w:bookmarkStart w:id="185" w:name="_Toc361324899"/>
      <w:bookmarkStart w:id="186" w:name="_Toc4144835"/>
      <w:bookmarkEnd w:id="182"/>
      <w:r w:rsidRPr="00256071">
        <w:rPr>
          <w:rFonts w:ascii="Times New Roman" w:eastAsiaTheme="minorEastAsia" w:hAnsi="Times New Roman"/>
          <w:color w:val="000000" w:themeColor="text1"/>
          <w:kern w:val="0"/>
          <w:szCs w:val="24"/>
        </w:rPr>
        <w:t>11.</w:t>
      </w:r>
      <w:r w:rsidRPr="00256071">
        <w:rPr>
          <w:rFonts w:ascii="Times New Roman" w:eastAsiaTheme="minorEastAsia" w:hAnsi="Times New Roman" w:hint="eastAsia"/>
          <w:color w:val="000000" w:themeColor="text1"/>
          <w:kern w:val="0"/>
          <w:szCs w:val="24"/>
        </w:rPr>
        <w:t>7</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管理人、托管人及其高级管理人员受稽查或处罚等情况</w:t>
      </w:r>
      <w:bookmarkEnd w:id="183"/>
      <w:bookmarkEnd w:id="184"/>
      <w:bookmarkEnd w:id="185"/>
      <w:bookmarkEnd w:id="186"/>
    </w:p>
    <w:p w:rsidR="00F94E73" w:rsidRDefault="00E20E28">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F94E73" w:rsidRDefault="00E20E28">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F94E73" w:rsidRDefault="00E20E28">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基金托管人及其高级管理人员本报告期内未受监管部门稽查或处罚。</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7" w:name="_Toc361324900"/>
      <w:bookmarkStart w:id="188" w:name="_Toc409100468"/>
      <w:bookmarkStart w:id="189" w:name="_Toc409100105"/>
      <w:bookmarkStart w:id="190" w:name="_Toc4144836"/>
      <w:r w:rsidRPr="00256071">
        <w:rPr>
          <w:rFonts w:ascii="Times New Roman" w:eastAsiaTheme="minorEastAsia" w:hAnsi="Times New Roman"/>
          <w:color w:val="000000" w:themeColor="text1"/>
          <w:kern w:val="0"/>
          <w:szCs w:val="24"/>
        </w:rPr>
        <w:t>11.</w:t>
      </w:r>
      <w:r w:rsidRPr="00256071">
        <w:rPr>
          <w:rFonts w:ascii="Times New Roman" w:eastAsiaTheme="minorEastAsia" w:hAnsi="Times New Roman" w:hint="eastAsia"/>
          <w:color w:val="000000" w:themeColor="text1"/>
          <w:kern w:val="0"/>
          <w:szCs w:val="24"/>
        </w:rPr>
        <w:t>8</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基金租用证券公司交易单元的有关情况</w:t>
      </w:r>
      <w:bookmarkEnd w:id="187"/>
      <w:bookmarkEnd w:id="188"/>
      <w:bookmarkEnd w:id="189"/>
      <w:bookmarkEnd w:id="190"/>
    </w:p>
    <w:p w:rsidR="00C0329C" w:rsidRPr="00256071" w:rsidRDefault="00C0329C" w:rsidP="00C0329C">
      <w:pPr>
        <w:spacing w:line="360" w:lineRule="auto"/>
        <w:rPr>
          <w:rFonts w:eastAsiaTheme="minorEastAsia"/>
          <w:b/>
          <w:color w:val="000000" w:themeColor="text1"/>
          <w:sz w:val="24"/>
        </w:rPr>
      </w:pPr>
      <w:bookmarkStart w:id="191" w:name="_Toc249760070"/>
      <w:r w:rsidRPr="00256071">
        <w:rPr>
          <w:rFonts w:eastAsiaTheme="minorEastAsia"/>
          <w:b/>
          <w:color w:val="000000" w:themeColor="text1"/>
          <w:sz w:val="24"/>
        </w:rPr>
        <w:t>11.</w:t>
      </w:r>
      <w:r w:rsidRPr="00256071">
        <w:rPr>
          <w:rFonts w:eastAsiaTheme="minorEastAsia" w:hint="eastAsia"/>
          <w:b/>
          <w:color w:val="000000" w:themeColor="text1"/>
          <w:sz w:val="24"/>
        </w:rPr>
        <w:t>8</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91"/>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346EB8">
        <w:tc>
          <w:tcPr>
            <w:tcW w:w="1560" w:type="dxa"/>
            <w:vMerge w:val="restart"/>
            <w:vAlign w:val="center"/>
          </w:tcPr>
          <w:p w:rsidR="00C0329C" w:rsidRPr="00256071" w:rsidRDefault="00C0329C" w:rsidP="00346EB8">
            <w:pPr>
              <w:spacing w:line="276" w:lineRule="auto"/>
              <w:jc w:val="center"/>
              <w:rPr>
                <w:rFonts w:eastAsiaTheme="minorEastAsia"/>
                <w:color w:val="000000" w:themeColor="text1"/>
                <w:sz w:val="24"/>
              </w:rPr>
            </w:pPr>
            <w:bookmarkStart w:id="192" w:name="_Toc249760071"/>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r>
      <w:tr w:rsidR="00F94E73">
        <w:tc>
          <w:tcPr>
            <w:tcW w:w="1560" w:type="dxa"/>
            <w:vAlign w:val="center"/>
          </w:tcPr>
          <w:p w:rsidR="00F94E73" w:rsidRDefault="00E20E28">
            <w:pPr>
              <w:jc w:val="left"/>
            </w:pPr>
            <w:r>
              <w:rPr>
                <w:rFonts w:eastAsiaTheme="minorEastAsia"/>
                <w:color w:val="000000" w:themeColor="text1"/>
                <w:sz w:val="24"/>
              </w:rPr>
              <w:t>安信证券股份有限公司</w:t>
            </w:r>
          </w:p>
        </w:tc>
        <w:tc>
          <w:tcPr>
            <w:tcW w:w="780" w:type="dxa"/>
            <w:vAlign w:val="center"/>
          </w:tcPr>
          <w:p w:rsidR="00F94E73" w:rsidRDefault="00E20E28">
            <w:pPr>
              <w:jc w:val="right"/>
            </w:pPr>
            <w:r>
              <w:rPr>
                <w:rFonts w:eastAsiaTheme="minorEastAsia"/>
                <w:color w:val="000000" w:themeColor="text1"/>
                <w:sz w:val="24"/>
              </w:rPr>
              <w:t>2</w:t>
            </w:r>
          </w:p>
        </w:tc>
        <w:tc>
          <w:tcPr>
            <w:tcW w:w="1800" w:type="dxa"/>
            <w:vAlign w:val="center"/>
          </w:tcPr>
          <w:p w:rsidR="00F94E73" w:rsidRDefault="00E20E28">
            <w:pPr>
              <w:jc w:val="right"/>
            </w:pPr>
            <w:r>
              <w:rPr>
                <w:rFonts w:eastAsiaTheme="minorEastAsia"/>
                <w:color w:val="000000" w:themeColor="text1"/>
                <w:sz w:val="24"/>
              </w:rPr>
              <w:t>-</w:t>
            </w:r>
          </w:p>
        </w:tc>
        <w:tc>
          <w:tcPr>
            <w:tcW w:w="1080" w:type="dxa"/>
            <w:vAlign w:val="center"/>
          </w:tcPr>
          <w:p w:rsidR="00F94E73" w:rsidRDefault="00E20E28">
            <w:pPr>
              <w:jc w:val="right"/>
            </w:pPr>
            <w:r>
              <w:rPr>
                <w:rFonts w:eastAsiaTheme="minorEastAsia"/>
                <w:color w:val="000000" w:themeColor="text1"/>
                <w:sz w:val="24"/>
              </w:rPr>
              <w:t>-</w:t>
            </w:r>
          </w:p>
        </w:tc>
        <w:tc>
          <w:tcPr>
            <w:tcW w:w="1620" w:type="dxa"/>
            <w:vAlign w:val="center"/>
          </w:tcPr>
          <w:p w:rsidR="00F94E73" w:rsidRDefault="00E20E28">
            <w:pPr>
              <w:jc w:val="right"/>
            </w:pPr>
            <w:r>
              <w:rPr>
                <w:rFonts w:eastAsiaTheme="minorEastAsia"/>
                <w:color w:val="000000" w:themeColor="text1"/>
                <w:sz w:val="24"/>
              </w:rPr>
              <w:t>-</w:t>
            </w:r>
          </w:p>
        </w:tc>
        <w:tc>
          <w:tcPr>
            <w:tcW w:w="1080" w:type="dxa"/>
            <w:vAlign w:val="center"/>
          </w:tcPr>
          <w:p w:rsidR="00F94E73" w:rsidRDefault="00E20E28">
            <w:pPr>
              <w:jc w:val="right"/>
            </w:pPr>
            <w:r>
              <w:rPr>
                <w:rFonts w:eastAsiaTheme="minorEastAsia"/>
                <w:color w:val="000000" w:themeColor="text1"/>
                <w:sz w:val="24"/>
              </w:rPr>
              <w:t>-</w:t>
            </w:r>
          </w:p>
        </w:tc>
        <w:tc>
          <w:tcPr>
            <w:tcW w:w="1080" w:type="dxa"/>
            <w:vAlign w:val="center"/>
          </w:tcPr>
          <w:p w:rsidR="00F94E73" w:rsidRDefault="00E20E28">
            <w:pPr>
              <w:jc w:val="left"/>
            </w:pPr>
            <w:r>
              <w:rPr>
                <w:rFonts w:eastAsiaTheme="minorEastAsia"/>
                <w:color w:val="000000" w:themeColor="text1"/>
                <w:sz w:val="24"/>
              </w:rPr>
              <w:t>-</w:t>
            </w:r>
          </w:p>
        </w:tc>
      </w:tr>
      <w:tr w:rsidR="00F94E73">
        <w:tc>
          <w:tcPr>
            <w:tcW w:w="1560" w:type="dxa"/>
            <w:vAlign w:val="center"/>
          </w:tcPr>
          <w:p w:rsidR="00F94E73" w:rsidRDefault="00E20E28">
            <w:pPr>
              <w:jc w:val="left"/>
            </w:pPr>
            <w:r>
              <w:rPr>
                <w:rFonts w:eastAsiaTheme="minorEastAsia"/>
                <w:color w:val="000000" w:themeColor="text1"/>
                <w:sz w:val="24"/>
              </w:rPr>
              <w:t>中信证券股份有限公司</w:t>
            </w:r>
          </w:p>
        </w:tc>
        <w:tc>
          <w:tcPr>
            <w:tcW w:w="780" w:type="dxa"/>
            <w:vAlign w:val="center"/>
          </w:tcPr>
          <w:p w:rsidR="00F94E73" w:rsidRDefault="00E20E28">
            <w:pPr>
              <w:jc w:val="right"/>
            </w:pPr>
            <w:r>
              <w:rPr>
                <w:rFonts w:eastAsiaTheme="minorEastAsia"/>
                <w:color w:val="000000" w:themeColor="text1"/>
                <w:sz w:val="24"/>
              </w:rPr>
              <w:t>1</w:t>
            </w:r>
          </w:p>
        </w:tc>
        <w:tc>
          <w:tcPr>
            <w:tcW w:w="1800" w:type="dxa"/>
            <w:vAlign w:val="center"/>
          </w:tcPr>
          <w:p w:rsidR="00F94E73" w:rsidRDefault="00E20E28">
            <w:pPr>
              <w:jc w:val="right"/>
            </w:pPr>
            <w:r>
              <w:rPr>
                <w:rFonts w:eastAsiaTheme="minorEastAsia"/>
                <w:color w:val="000000" w:themeColor="text1"/>
                <w:sz w:val="24"/>
              </w:rPr>
              <w:t>-</w:t>
            </w:r>
          </w:p>
        </w:tc>
        <w:tc>
          <w:tcPr>
            <w:tcW w:w="1080" w:type="dxa"/>
            <w:vAlign w:val="center"/>
          </w:tcPr>
          <w:p w:rsidR="00F94E73" w:rsidRDefault="00E20E28">
            <w:pPr>
              <w:jc w:val="right"/>
            </w:pPr>
            <w:r>
              <w:rPr>
                <w:rFonts w:eastAsiaTheme="minorEastAsia"/>
                <w:color w:val="000000" w:themeColor="text1"/>
                <w:sz w:val="24"/>
              </w:rPr>
              <w:t>-</w:t>
            </w:r>
          </w:p>
        </w:tc>
        <w:tc>
          <w:tcPr>
            <w:tcW w:w="1620" w:type="dxa"/>
            <w:vAlign w:val="center"/>
          </w:tcPr>
          <w:p w:rsidR="00F94E73" w:rsidRDefault="00E20E28">
            <w:pPr>
              <w:jc w:val="right"/>
            </w:pPr>
            <w:r>
              <w:rPr>
                <w:rFonts w:eastAsiaTheme="minorEastAsia"/>
                <w:color w:val="000000" w:themeColor="text1"/>
                <w:sz w:val="24"/>
              </w:rPr>
              <w:t>-</w:t>
            </w:r>
          </w:p>
        </w:tc>
        <w:tc>
          <w:tcPr>
            <w:tcW w:w="1080" w:type="dxa"/>
            <w:vAlign w:val="center"/>
          </w:tcPr>
          <w:p w:rsidR="00F94E73" w:rsidRDefault="00E20E28">
            <w:pPr>
              <w:jc w:val="right"/>
            </w:pPr>
            <w:r>
              <w:rPr>
                <w:rFonts w:eastAsiaTheme="minorEastAsia"/>
                <w:color w:val="000000" w:themeColor="text1"/>
                <w:sz w:val="24"/>
              </w:rPr>
              <w:t>-</w:t>
            </w:r>
          </w:p>
        </w:tc>
        <w:tc>
          <w:tcPr>
            <w:tcW w:w="1080" w:type="dxa"/>
            <w:vAlign w:val="center"/>
          </w:tcPr>
          <w:p w:rsidR="00F94E73" w:rsidRDefault="00E20E28">
            <w:pPr>
              <w:jc w:val="left"/>
            </w:pPr>
            <w:r>
              <w:rPr>
                <w:rFonts w:eastAsiaTheme="minorEastAsia"/>
                <w:color w:val="000000" w:themeColor="text1"/>
                <w:sz w:val="24"/>
              </w:rPr>
              <w:t>-</w:t>
            </w:r>
          </w:p>
        </w:tc>
      </w:tr>
      <w:tr w:rsidR="00F94E73">
        <w:tc>
          <w:tcPr>
            <w:tcW w:w="1560" w:type="dxa"/>
            <w:vAlign w:val="center"/>
          </w:tcPr>
          <w:p w:rsidR="00F94E73" w:rsidRDefault="00E20E28">
            <w:pPr>
              <w:jc w:val="left"/>
            </w:pPr>
            <w:r>
              <w:rPr>
                <w:rFonts w:eastAsiaTheme="minorEastAsia"/>
                <w:color w:val="000000" w:themeColor="text1"/>
                <w:sz w:val="24"/>
              </w:rPr>
              <w:t>国金证券股份有限公司</w:t>
            </w:r>
          </w:p>
        </w:tc>
        <w:tc>
          <w:tcPr>
            <w:tcW w:w="780" w:type="dxa"/>
            <w:vAlign w:val="center"/>
          </w:tcPr>
          <w:p w:rsidR="00F94E73" w:rsidRDefault="00E20E28">
            <w:pPr>
              <w:jc w:val="right"/>
            </w:pPr>
            <w:r>
              <w:rPr>
                <w:rFonts w:eastAsiaTheme="minorEastAsia"/>
                <w:color w:val="000000" w:themeColor="text1"/>
                <w:sz w:val="24"/>
              </w:rPr>
              <w:t>2</w:t>
            </w:r>
          </w:p>
        </w:tc>
        <w:tc>
          <w:tcPr>
            <w:tcW w:w="1800" w:type="dxa"/>
            <w:vAlign w:val="center"/>
          </w:tcPr>
          <w:p w:rsidR="00F94E73" w:rsidRDefault="00E20E28">
            <w:pPr>
              <w:jc w:val="right"/>
            </w:pPr>
            <w:r>
              <w:rPr>
                <w:rFonts w:eastAsiaTheme="minorEastAsia"/>
                <w:color w:val="000000" w:themeColor="text1"/>
                <w:sz w:val="24"/>
              </w:rPr>
              <w:t>-</w:t>
            </w:r>
          </w:p>
        </w:tc>
        <w:tc>
          <w:tcPr>
            <w:tcW w:w="1080" w:type="dxa"/>
            <w:vAlign w:val="center"/>
          </w:tcPr>
          <w:p w:rsidR="00F94E73" w:rsidRDefault="00E20E28">
            <w:pPr>
              <w:jc w:val="right"/>
            </w:pPr>
            <w:r>
              <w:rPr>
                <w:rFonts w:eastAsiaTheme="minorEastAsia"/>
                <w:color w:val="000000" w:themeColor="text1"/>
                <w:sz w:val="24"/>
              </w:rPr>
              <w:t>-</w:t>
            </w:r>
          </w:p>
        </w:tc>
        <w:tc>
          <w:tcPr>
            <w:tcW w:w="1620" w:type="dxa"/>
            <w:vAlign w:val="center"/>
          </w:tcPr>
          <w:p w:rsidR="00F94E73" w:rsidRDefault="00E20E28">
            <w:pPr>
              <w:jc w:val="right"/>
            </w:pPr>
            <w:r>
              <w:rPr>
                <w:rFonts w:eastAsiaTheme="minorEastAsia"/>
                <w:color w:val="000000" w:themeColor="text1"/>
                <w:sz w:val="24"/>
              </w:rPr>
              <w:t>-</w:t>
            </w:r>
          </w:p>
        </w:tc>
        <w:tc>
          <w:tcPr>
            <w:tcW w:w="1080" w:type="dxa"/>
            <w:vAlign w:val="center"/>
          </w:tcPr>
          <w:p w:rsidR="00F94E73" w:rsidRDefault="00E20E28">
            <w:pPr>
              <w:jc w:val="right"/>
            </w:pPr>
            <w:r>
              <w:rPr>
                <w:rFonts w:eastAsiaTheme="minorEastAsia"/>
                <w:color w:val="000000" w:themeColor="text1"/>
                <w:sz w:val="24"/>
              </w:rPr>
              <w:t>-</w:t>
            </w:r>
          </w:p>
        </w:tc>
        <w:tc>
          <w:tcPr>
            <w:tcW w:w="1080" w:type="dxa"/>
            <w:vAlign w:val="center"/>
          </w:tcPr>
          <w:p w:rsidR="00F94E73" w:rsidRDefault="00E20E28">
            <w:pPr>
              <w:jc w:val="left"/>
            </w:pPr>
            <w:r>
              <w:rPr>
                <w:rFonts w:eastAsiaTheme="minorEastAsia"/>
                <w:color w:val="000000" w:themeColor="text1"/>
                <w:sz w:val="24"/>
              </w:rPr>
              <w:t>-</w:t>
            </w:r>
          </w:p>
        </w:tc>
      </w:tr>
      <w:tr w:rsidR="00F94E73">
        <w:tc>
          <w:tcPr>
            <w:tcW w:w="1560" w:type="dxa"/>
            <w:vAlign w:val="center"/>
          </w:tcPr>
          <w:p w:rsidR="00F94E73" w:rsidRDefault="00E20E28">
            <w:pPr>
              <w:jc w:val="left"/>
            </w:pPr>
            <w:r>
              <w:rPr>
                <w:rFonts w:eastAsiaTheme="minorEastAsia"/>
                <w:color w:val="000000" w:themeColor="text1"/>
                <w:sz w:val="24"/>
              </w:rPr>
              <w:t>中泰证券股份有限公司</w:t>
            </w:r>
          </w:p>
        </w:tc>
        <w:tc>
          <w:tcPr>
            <w:tcW w:w="780" w:type="dxa"/>
            <w:vAlign w:val="center"/>
          </w:tcPr>
          <w:p w:rsidR="00F94E73" w:rsidRDefault="00E20E28">
            <w:pPr>
              <w:jc w:val="right"/>
            </w:pPr>
            <w:r>
              <w:rPr>
                <w:rFonts w:eastAsiaTheme="minorEastAsia"/>
                <w:color w:val="000000" w:themeColor="text1"/>
                <w:sz w:val="24"/>
              </w:rPr>
              <w:t>2</w:t>
            </w:r>
          </w:p>
        </w:tc>
        <w:tc>
          <w:tcPr>
            <w:tcW w:w="1800" w:type="dxa"/>
            <w:vAlign w:val="center"/>
          </w:tcPr>
          <w:p w:rsidR="00F94E73" w:rsidRDefault="00E20E28">
            <w:pPr>
              <w:jc w:val="right"/>
            </w:pPr>
            <w:r>
              <w:rPr>
                <w:rFonts w:eastAsiaTheme="minorEastAsia"/>
                <w:color w:val="000000" w:themeColor="text1"/>
                <w:sz w:val="24"/>
              </w:rPr>
              <w:t>-</w:t>
            </w:r>
          </w:p>
        </w:tc>
        <w:tc>
          <w:tcPr>
            <w:tcW w:w="1080" w:type="dxa"/>
            <w:vAlign w:val="center"/>
          </w:tcPr>
          <w:p w:rsidR="00F94E73" w:rsidRDefault="00E20E28">
            <w:pPr>
              <w:jc w:val="right"/>
            </w:pPr>
            <w:r>
              <w:rPr>
                <w:rFonts w:eastAsiaTheme="minorEastAsia"/>
                <w:color w:val="000000" w:themeColor="text1"/>
                <w:sz w:val="24"/>
              </w:rPr>
              <w:t>-</w:t>
            </w:r>
          </w:p>
        </w:tc>
        <w:tc>
          <w:tcPr>
            <w:tcW w:w="1620" w:type="dxa"/>
            <w:vAlign w:val="center"/>
          </w:tcPr>
          <w:p w:rsidR="00F94E73" w:rsidRDefault="00E20E28">
            <w:pPr>
              <w:jc w:val="right"/>
            </w:pPr>
            <w:r>
              <w:rPr>
                <w:rFonts w:eastAsiaTheme="minorEastAsia"/>
                <w:color w:val="000000" w:themeColor="text1"/>
                <w:sz w:val="24"/>
              </w:rPr>
              <w:t>-</w:t>
            </w:r>
          </w:p>
        </w:tc>
        <w:tc>
          <w:tcPr>
            <w:tcW w:w="1080" w:type="dxa"/>
            <w:vAlign w:val="center"/>
          </w:tcPr>
          <w:p w:rsidR="00F94E73" w:rsidRDefault="00E20E28">
            <w:pPr>
              <w:jc w:val="right"/>
            </w:pPr>
            <w:r>
              <w:rPr>
                <w:rFonts w:eastAsiaTheme="minorEastAsia"/>
                <w:color w:val="000000" w:themeColor="text1"/>
                <w:sz w:val="24"/>
              </w:rPr>
              <w:t>-</w:t>
            </w:r>
          </w:p>
        </w:tc>
        <w:tc>
          <w:tcPr>
            <w:tcW w:w="1080" w:type="dxa"/>
            <w:vAlign w:val="center"/>
          </w:tcPr>
          <w:p w:rsidR="00F94E73" w:rsidRDefault="00E20E28">
            <w:pPr>
              <w:jc w:val="left"/>
            </w:pPr>
            <w:r>
              <w:rPr>
                <w:rFonts w:eastAsiaTheme="minorEastAsia"/>
                <w:color w:val="000000" w:themeColor="text1"/>
                <w:sz w:val="24"/>
              </w:rPr>
              <w:t>-</w:t>
            </w:r>
          </w:p>
        </w:tc>
      </w:tr>
      <w:tr w:rsidR="00F94E73">
        <w:tc>
          <w:tcPr>
            <w:tcW w:w="1560" w:type="dxa"/>
            <w:vAlign w:val="center"/>
          </w:tcPr>
          <w:p w:rsidR="00F94E73" w:rsidRDefault="00E20E28">
            <w:pPr>
              <w:jc w:val="left"/>
            </w:pPr>
            <w:r>
              <w:rPr>
                <w:rFonts w:eastAsiaTheme="minorEastAsia"/>
                <w:color w:val="000000" w:themeColor="text1"/>
                <w:sz w:val="24"/>
              </w:rPr>
              <w:t>新时代证券股份有限公司</w:t>
            </w:r>
          </w:p>
        </w:tc>
        <w:tc>
          <w:tcPr>
            <w:tcW w:w="780" w:type="dxa"/>
            <w:vAlign w:val="center"/>
          </w:tcPr>
          <w:p w:rsidR="00F94E73" w:rsidRDefault="00E20E28">
            <w:pPr>
              <w:jc w:val="right"/>
            </w:pPr>
            <w:r>
              <w:rPr>
                <w:rFonts w:eastAsiaTheme="minorEastAsia"/>
                <w:color w:val="000000" w:themeColor="text1"/>
                <w:sz w:val="24"/>
              </w:rPr>
              <w:t>1</w:t>
            </w:r>
          </w:p>
        </w:tc>
        <w:tc>
          <w:tcPr>
            <w:tcW w:w="1800" w:type="dxa"/>
            <w:vAlign w:val="center"/>
          </w:tcPr>
          <w:p w:rsidR="00F94E73" w:rsidRDefault="00E20E28">
            <w:pPr>
              <w:jc w:val="right"/>
            </w:pPr>
            <w:r>
              <w:rPr>
                <w:rFonts w:eastAsiaTheme="minorEastAsia"/>
                <w:color w:val="000000" w:themeColor="text1"/>
                <w:sz w:val="24"/>
              </w:rPr>
              <w:t>-</w:t>
            </w:r>
          </w:p>
        </w:tc>
        <w:tc>
          <w:tcPr>
            <w:tcW w:w="1080" w:type="dxa"/>
            <w:vAlign w:val="center"/>
          </w:tcPr>
          <w:p w:rsidR="00F94E73" w:rsidRDefault="00E20E28">
            <w:pPr>
              <w:jc w:val="right"/>
            </w:pPr>
            <w:r>
              <w:rPr>
                <w:rFonts w:eastAsiaTheme="minorEastAsia"/>
                <w:color w:val="000000" w:themeColor="text1"/>
                <w:sz w:val="24"/>
              </w:rPr>
              <w:t>-</w:t>
            </w:r>
          </w:p>
        </w:tc>
        <w:tc>
          <w:tcPr>
            <w:tcW w:w="1620" w:type="dxa"/>
            <w:vAlign w:val="center"/>
          </w:tcPr>
          <w:p w:rsidR="00F94E73" w:rsidRDefault="00E20E28">
            <w:pPr>
              <w:jc w:val="right"/>
            </w:pPr>
            <w:r>
              <w:rPr>
                <w:rFonts w:eastAsiaTheme="minorEastAsia"/>
                <w:color w:val="000000" w:themeColor="text1"/>
                <w:sz w:val="24"/>
              </w:rPr>
              <w:t>-</w:t>
            </w:r>
          </w:p>
        </w:tc>
        <w:tc>
          <w:tcPr>
            <w:tcW w:w="1080" w:type="dxa"/>
            <w:vAlign w:val="center"/>
          </w:tcPr>
          <w:p w:rsidR="00F94E73" w:rsidRDefault="00E20E28">
            <w:pPr>
              <w:jc w:val="right"/>
            </w:pPr>
            <w:r>
              <w:rPr>
                <w:rFonts w:eastAsiaTheme="minorEastAsia"/>
                <w:color w:val="000000" w:themeColor="text1"/>
                <w:sz w:val="24"/>
              </w:rPr>
              <w:t>-</w:t>
            </w:r>
          </w:p>
        </w:tc>
        <w:tc>
          <w:tcPr>
            <w:tcW w:w="1080" w:type="dxa"/>
            <w:vAlign w:val="center"/>
          </w:tcPr>
          <w:p w:rsidR="00F94E73" w:rsidRDefault="00E20E28">
            <w:pPr>
              <w:jc w:val="left"/>
            </w:pPr>
            <w:r>
              <w:rPr>
                <w:rFonts w:eastAsiaTheme="minorEastAsia"/>
                <w:color w:val="000000" w:themeColor="text1"/>
                <w:sz w:val="24"/>
              </w:rPr>
              <w:t>-</w:t>
            </w:r>
          </w:p>
        </w:tc>
      </w:tr>
    </w:tbl>
    <w:p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t xml:space="preserve">11.8.2 </w:t>
      </w:r>
      <w:r w:rsidRPr="00256071">
        <w:rPr>
          <w:rFonts w:eastAsiaTheme="minorEastAsia"/>
          <w:b/>
          <w:color w:val="000000" w:themeColor="text1"/>
          <w:sz w:val="24"/>
        </w:rPr>
        <w:t>基金租用证券公司交易单元进行其他证券投资的情况</w:t>
      </w:r>
      <w:bookmarkEnd w:id="192"/>
    </w:p>
    <w:p w:rsidR="00C0329C" w:rsidRPr="00256071" w:rsidRDefault="00C0329C" w:rsidP="00C0329C">
      <w:pPr>
        <w:spacing w:line="360" w:lineRule="auto"/>
        <w:ind w:firstLine="420"/>
        <w:jc w:val="right"/>
        <w:rPr>
          <w:rFonts w:eastAsiaTheme="minorEastAsia"/>
          <w:color w:val="000000" w:themeColor="text1"/>
          <w:sz w:val="24"/>
        </w:rPr>
      </w:pPr>
      <w:bookmarkStart w:id="193" w:name="_Toc249707408"/>
      <w:r w:rsidRPr="00256071">
        <w:rPr>
          <w:rFonts w:eastAsiaTheme="minorEastAsia"/>
          <w:color w:val="000000" w:themeColor="text1"/>
          <w:sz w:val="24"/>
        </w:rPr>
        <w:t>金额单位</w:t>
      </w:r>
      <w:r w:rsidRPr="00256071">
        <w:rPr>
          <w:rFonts w:eastAsiaTheme="minorEastAsia"/>
          <w:color w:val="000000" w:themeColor="text1"/>
          <w:kern w:val="0"/>
          <w:sz w:val="24"/>
        </w:rPr>
        <w:t>：</w:t>
      </w:r>
      <w:r w:rsidRPr="00256071">
        <w:rPr>
          <w:rFonts w:eastAsiaTheme="minorEastAsia"/>
          <w:color w:val="000000" w:themeColor="text1"/>
          <w:kern w:val="0"/>
          <w:sz w:val="24"/>
          <w:lang w:val="zh-CN"/>
        </w:rPr>
        <w:t>人民币元</w:t>
      </w:r>
      <w:bookmarkEnd w:id="19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256071" w:rsidTr="00346EB8">
        <w:tc>
          <w:tcPr>
            <w:tcW w:w="1560" w:type="dxa"/>
            <w:vMerge w:val="restart"/>
            <w:vAlign w:val="center"/>
          </w:tcPr>
          <w:p w:rsidR="00C0329C" w:rsidRPr="00256071" w:rsidRDefault="00C0329C" w:rsidP="00381EE8">
            <w:pPr>
              <w:spacing w:line="276" w:lineRule="auto"/>
              <w:jc w:val="center"/>
              <w:rPr>
                <w:rFonts w:eastAsiaTheme="minorEastAsia"/>
                <w:color w:val="000000" w:themeColor="text1"/>
                <w:kern w:val="0"/>
                <w:sz w:val="24"/>
              </w:rPr>
            </w:pPr>
            <w:r w:rsidRPr="00256071">
              <w:rPr>
                <w:rFonts w:eastAsiaTheme="minorEastAsia"/>
                <w:color w:val="000000" w:themeColor="text1"/>
                <w:sz w:val="24"/>
              </w:rPr>
              <w:t>券商名称</w:t>
            </w:r>
          </w:p>
        </w:tc>
        <w:tc>
          <w:tcPr>
            <w:tcW w:w="24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债券交易</w:t>
            </w:r>
          </w:p>
        </w:tc>
        <w:tc>
          <w:tcPr>
            <w:tcW w:w="234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回购交易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权证交易</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c>
          <w:tcPr>
            <w:tcW w:w="132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占当期债券成交总额的比例</w:t>
            </w:r>
          </w:p>
        </w:tc>
        <w:tc>
          <w:tcPr>
            <w:tcW w:w="114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1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占当期回购成交总额的比例</w:t>
            </w:r>
          </w:p>
        </w:tc>
        <w:tc>
          <w:tcPr>
            <w:tcW w:w="14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20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占当期权证成交总额的比例</w:t>
            </w:r>
          </w:p>
        </w:tc>
      </w:tr>
      <w:tr w:rsidR="00F94E73">
        <w:tc>
          <w:tcPr>
            <w:tcW w:w="1560" w:type="dxa"/>
            <w:vAlign w:val="center"/>
          </w:tcPr>
          <w:p w:rsidR="00F94E73" w:rsidRDefault="00E20E28">
            <w:pPr>
              <w:jc w:val="center"/>
            </w:pPr>
            <w:r>
              <w:rPr>
                <w:rFonts w:eastAsiaTheme="minorEastAsia"/>
                <w:color w:val="000000" w:themeColor="text1"/>
                <w:sz w:val="24"/>
              </w:rPr>
              <w:t>安信证券股份有限公司</w:t>
            </w:r>
          </w:p>
        </w:tc>
        <w:tc>
          <w:tcPr>
            <w:tcW w:w="1320" w:type="dxa"/>
            <w:vAlign w:val="center"/>
          </w:tcPr>
          <w:p w:rsidR="00F94E73" w:rsidRDefault="00E20E28">
            <w:pPr>
              <w:jc w:val="right"/>
            </w:pPr>
            <w:r>
              <w:rPr>
                <w:rFonts w:eastAsiaTheme="minorEastAsia"/>
                <w:color w:val="000000" w:themeColor="text1"/>
                <w:sz w:val="24"/>
              </w:rPr>
              <w:t>69,113,189.00</w:t>
            </w:r>
          </w:p>
        </w:tc>
        <w:tc>
          <w:tcPr>
            <w:tcW w:w="1080" w:type="dxa"/>
            <w:vAlign w:val="center"/>
          </w:tcPr>
          <w:p w:rsidR="00F94E73" w:rsidRDefault="00E20E28">
            <w:pPr>
              <w:jc w:val="right"/>
            </w:pPr>
            <w:r>
              <w:rPr>
                <w:rFonts w:eastAsiaTheme="minorEastAsia"/>
                <w:color w:val="000000" w:themeColor="text1"/>
                <w:sz w:val="24"/>
              </w:rPr>
              <w:t>100.00%</w:t>
            </w:r>
          </w:p>
        </w:tc>
        <w:tc>
          <w:tcPr>
            <w:tcW w:w="1143" w:type="dxa"/>
            <w:vAlign w:val="center"/>
          </w:tcPr>
          <w:p w:rsidR="00F94E73" w:rsidRDefault="00E20E28">
            <w:pPr>
              <w:jc w:val="right"/>
            </w:pPr>
            <w:r>
              <w:rPr>
                <w:rFonts w:eastAsiaTheme="minorEastAsia"/>
                <w:color w:val="000000" w:themeColor="text1"/>
                <w:sz w:val="24"/>
              </w:rPr>
              <w:t>821,000,000.00</w:t>
            </w:r>
          </w:p>
        </w:tc>
        <w:tc>
          <w:tcPr>
            <w:tcW w:w="1197" w:type="dxa"/>
            <w:vAlign w:val="center"/>
          </w:tcPr>
          <w:p w:rsidR="00F94E73" w:rsidRDefault="00E20E28">
            <w:pPr>
              <w:jc w:val="right"/>
            </w:pPr>
            <w:r>
              <w:rPr>
                <w:rFonts w:eastAsiaTheme="minorEastAsia"/>
                <w:color w:val="000000" w:themeColor="text1"/>
                <w:sz w:val="24"/>
              </w:rPr>
              <w:t>100.00%</w:t>
            </w:r>
          </w:p>
        </w:tc>
        <w:tc>
          <w:tcPr>
            <w:tcW w:w="1497" w:type="dxa"/>
            <w:vAlign w:val="center"/>
          </w:tcPr>
          <w:p w:rsidR="00F94E73" w:rsidRDefault="00E20E28">
            <w:pPr>
              <w:jc w:val="right"/>
            </w:pPr>
            <w:r>
              <w:rPr>
                <w:rFonts w:eastAsiaTheme="minorEastAsia"/>
                <w:color w:val="000000" w:themeColor="text1"/>
                <w:sz w:val="24"/>
              </w:rPr>
              <w:t>-</w:t>
            </w:r>
          </w:p>
        </w:tc>
        <w:tc>
          <w:tcPr>
            <w:tcW w:w="1203" w:type="dxa"/>
            <w:vAlign w:val="center"/>
          </w:tcPr>
          <w:p w:rsidR="00F94E73" w:rsidRDefault="00E20E28">
            <w:pPr>
              <w:jc w:val="right"/>
            </w:pPr>
            <w:r>
              <w:rPr>
                <w:rFonts w:eastAsiaTheme="minorEastAsia"/>
                <w:color w:val="000000" w:themeColor="text1"/>
                <w:sz w:val="24"/>
              </w:rPr>
              <w:t>-</w:t>
            </w:r>
          </w:p>
        </w:tc>
      </w:tr>
    </w:tbl>
    <w:p w:rsidR="00C0329C" w:rsidRPr="00256071" w:rsidRDefault="00C0329C" w:rsidP="00C0329C">
      <w:pPr>
        <w:autoSpaceDE w:val="0"/>
        <w:autoSpaceDN w:val="0"/>
        <w:adjustRightInd w:val="0"/>
        <w:spacing w:line="360" w:lineRule="auto"/>
        <w:jc w:val="left"/>
        <w:rPr>
          <w:rFonts w:eastAsiaTheme="minorEastAsia"/>
          <w:color w:val="000000" w:themeColor="text1"/>
          <w:sz w:val="24"/>
        </w:rPr>
      </w:pPr>
    </w:p>
    <w:p w:rsidR="00F94E73" w:rsidRDefault="00E20E28">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w:t>
      </w:r>
      <w:r w:rsidR="007E0D94" w:rsidRPr="007E0D94">
        <w:rPr>
          <w:rFonts w:eastAsiaTheme="minorEastAsia" w:hint="eastAsia"/>
          <w:color w:val="000000" w:themeColor="text1"/>
          <w:sz w:val="24"/>
        </w:rPr>
        <w:t>报告期内，本基金新增加新时代证券股份有限公司、中信证券股份有限公司，其它交易单元未发生变化；</w:t>
      </w:r>
    </w:p>
    <w:p w:rsidR="00F94E73" w:rsidRDefault="00E20E28">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3</w:t>
      </w:r>
      <w:r w:rsidRPr="00256071">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75406C" w:rsidRDefault="001A59F9" w:rsidP="0075406C">
      <w:pPr>
        <w:pStyle w:val="20"/>
        <w:spacing w:before="29" w:after="0" w:line="288" w:lineRule="auto"/>
        <w:rPr>
          <w:rFonts w:ascii="Times New Roman" w:hAnsi="Times New Roman"/>
          <w:kern w:val="0"/>
          <w:szCs w:val="24"/>
        </w:rPr>
      </w:pPr>
      <w:bookmarkStart w:id="194" w:name="_Toc361324901"/>
      <w:bookmarkStart w:id="195" w:name="_Toc4144837"/>
      <w:r w:rsidRPr="0075406C">
        <w:rPr>
          <w:rFonts w:ascii="Times New Roman" w:hAnsi="Times New Roman"/>
          <w:kern w:val="0"/>
          <w:szCs w:val="24"/>
        </w:rPr>
        <w:t>11.9</w:t>
      </w:r>
      <w:r w:rsidRPr="0075406C">
        <w:rPr>
          <w:rFonts w:ascii="Times New Roman" w:hAnsi="Times New Roman" w:hint="eastAsia"/>
          <w:kern w:val="0"/>
          <w:szCs w:val="24"/>
        </w:rPr>
        <w:t>其他重大事件</w:t>
      </w:r>
      <w:bookmarkEnd w:id="194"/>
      <w:bookmarkEnd w:id="19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F94E73">
        <w:tc>
          <w:tcPr>
            <w:tcW w:w="720" w:type="dxa"/>
            <w:vAlign w:val="center"/>
          </w:tcPr>
          <w:p w:rsidR="00F94E73" w:rsidRDefault="00E20E28">
            <w:pPr>
              <w:jc w:val="center"/>
            </w:pPr>
            <w:r>
              <w:rPr>
                <w:color w:val="000000"/>
                <w:sz w:val="24"/>
              </w:rPr>
              <w:t>1</w:t>
            </w:r>
          </w:p>
        </w:tc>
        <w:tc>
          <w:tcPr>
            <w:tcW w:w="4320" w:type="dxa"/>
            <w:vAlign w:val="center"/>
          </w:tcPr>
          <w:p w:rsidR="00F94E73" w:rsidRDefault="00E20E28">
            <w:pPr>
              <w:jc w:val="left"/>
            </w:pPr>
            <w:r>
              <w:rPr>
                <w:color w:val="000000"/>
                <w:sz w:val="24"/>
              </w:rPr>
              <w:t>交银施罗德基金管理有限公司关于旗下基金缴纳增值税的提示性公告</w:t>
            </w:r>
          </w:p>
        </w:tc>
        <w:tc>
          <w:tcPr>
            <w:tcW w:w="2331" w:type="dxa"/>
            <w:vAlign w:val="center"/>
          </w:tcPr>
          <w:p w:rsidR="00F94E73" w:rsidRDefault="00E20E28">
            <w:pPr>
              <w:jc w:val="center"/>
            </w:pPr>
            <w:r>
              <w:rPr>
                <w:color w:val="000000"/>
                <w:sz w:val="24"/>
              </w:rPr>
              <w:t>中国证券报、上海证券报、证券时报</w:t>
            </w:r>
          </w:p>
        </w:tc>
        <w:tc>
          <w:tcPr>
            <w:tcW w:w="1629" w:type="dxa"/>
            <w:vAlign w:val="center"/>
          </w:tcPr>
          <w:p w:rsidR="00F94E73" w:rsidRDefault="00E20E28">
            <w:pPr>
              <w:jc w:val="center"/>
            </w:pPr>
            <w:r>
              <w:rPr>
                <w:color w:val="000000"/>
                <w:sz w:val="24"/>
              </w:rPr>
              <w:t>2018-01-03</w:t>
            </w:r>
          </w:p>
        </w:tc>
      </w:tr>
      <w:tr w:rsidR="00F94E73">
        <w:tc>
          <w:tcPr>
            <w:tcW w:w="720" w:type="dxa"/>
            <w:vAlign w:val="center"/>
          </w:tcPr>
          <w:p w:rsidR="00F94E73" w:rsidRDefault="00E20E28">
            <w:pPr>
              <w:jc w:val="center"/>
            </w:pPr>
            <w:r>
              <w:rPr>
                <w:color w:val="000000"/>
                <w:sz w:val="24"/>
              </w:rPr>
              <w:t>2</w:t>
            </w:r>
          </w:p>
        </w:tc>
        <w:tc>
          <w:tcPr>
            <w:tcW w:w="4320" w:type="dxa"/>
            <w:vAlign w:val="center"/>
          </w:tcPr>
          <w:p w:rsidR="00F94E73" w:rsidRDefault="00E20E28">
            <w:pPr>
              <w:jc w:val="left"/>
            </w:pPr>
            <w:r>
              <w:rPr>
                <w:color w:val="000000"/>
                <w:sz w:val="24"/>
              </w:rPr>
              <w:t>交银施罗德丰盈收益债券型证券投资基金</w:t>
            </w:r>
            <w:r>
              <w:rPr>
                <w:color w:val="000000"/>
                <w:sz w:val="24"/>
              </w:rPr>
              <w:t>2017</w:t>
            </w:r>
            <w:r>
              <w:rPr>
                <w:color w:val="000000"/>
                <w:sz w:val="24"/>
              </w:rPr>
              <w:t>年第</w:t>
            </w:r>
            <w:r>
              <w:rPr>
                <w:color w:val="000000"/>
                <w:sz w:val="24"/>
              </w:rPr>
              <w:t>4</w:t>
            </w:r>
            <w:r>
              <w:rPr>
                <w:color w:val="000000"/>
                <w:sz w:val="24"/>
              </w:rPr>
              <w:t>季度报告</w:t>
            </w:r>
          </w:p>
        </w:tc>
        <w:tc>
          <w:tcPr>
            <w:tcW w:w="2331" w:type="dxa"/>
            <w:vAlign w:val="center"/>
          </w:tcPr>
          <w:p w:rsidR="00F94E73" w:rsidRDefault="00E20E28">
            <w:pPr>
              <w:jc w:val="center"/>
            </w:pPr>
            <w:r>
              <w:rPr>
                <w:color w:val="000000"/>
                <w:sz w:val="24"/>
              </w:rPr>
              <w:t>中国证券报、上海证券报、证券时报</w:t>
            </w:r>
          </w:p>
        </w:tc>
        <w:tc>
          <w:tcPr>
            <w:tcW w:w="1629" w:type="dxa"/>
            <w:vAlign w:val="center"/>
          </w:tcPr>
          <w:p w:rsidR="00F94E73" w:rsidRDefault="00E20E28">
            <w:pPr>
              <w:jc w:val="center"/>
            </w:pPr>
            <w:r>
              <w:rPr>
                <w:color w:val="000000"/>
                <w:sz w:val="24"/>
              </w:rPr>
              <w:t>2018-01-22</w:t>
            </w:r>
          </w:p>
        </w:tc>
      </w:tr>
      <w:tr w:rsidR="00F94E73">
        <w:tc>
          <w:tcPr>
            <w:tcW w:w="720" w:type="dxa"/>
            <w:vAlign w:val="center"/>
          </w:tcPr>
          <w:p w:rsidR="00F94E73" w:rsidRDefault="00E20E28">
            <w:pPr>
              <w:jc w:val="center"/>
            </w:pPr>
            <w:r>
              <w:rPr>
                <w:color w:val="000000"/>
                <w:sz w:val="24"/>
              </w:rPr>
              <w:t>3</w:t>
            </w:r>
          </w:p>
        </w:tc>
        <w:tc>
          <w:tcPr>
            <w:tcW w:w="4320" w:type="dxa"/>
            <w:vAlign w:val="center"/>
          </w:tcPr>
          <w:p w:rsidR="00F94E73" w:rsidRDefault="00E20E28">
            <w:pPr>
              <w:jc w:val="left"/>
            </w:pPr>
            <w:r>
              <w:rPr>
                <w:color w:val="000000"/>
                <w:sz w:val="24"/>
              </w:rPr>
              <w:t>交银施罗德基金管理有限公司关于增加嘉实财富管理有限公司为旗下部分基金的场外销售机构并参与其基金前端申购（含定期定额投资）费率优惠活动的公告</w:t>
            </w:r>
          </w:p>
        </w:tc>
        <w:tc>
          <w:tcPr>
            <w:tcW w:w="2331" w:type="dxa"/>
            <w:vAlign w:val="center"/>
          </w:tcPr>
          <w:p w:rsidR="00F94E73" w:rsidRDefault="00E20E28">
            <w:pPr>
              <w:jc w:val="center"/>
            </w:pPr>
            <w:r>
              <w:rPr>
                <w:color w:val="000000"/>
                <w:sz w:val="24"/>
              </w:rPr>
              <w:t>中国证券报、上海证券报、证券时报</w:t>
            </w:r>
          </w:p>
        </w:tc>
        <w:tc>
          <w:tcPr>
            <w:tcW w:w="1629" w:type="dxa"/>
            <w:vAlign w:val="center"/>
          </w:tcPr>
          <w:p w:rsidR="00F94E73" w:rsidRDefault="00E20E28">
            <w:pPr>
              <w:jc w:val="center"/>
            </w:pPr>
            <w:r>
              <w:rPr>
                <w:color w:val="000000"/>
                <w:sz w:val="24"/>
              </w:rPr>
              <w:t>2018-01-31</w:t>
            </w:r>
          </w:p>
        </w:tc>
      </w:tr>
      <w:tr w:rsidR="00F94E73">
        <w:tc>
          <w:tcPr>
            <w:tcW w:w="720" w:type="dxa"/>
            <w:vAlign w:val="center"/>
          </w:tcPr>
          <w:p w:rsidR="00F94E73" w:rsidRDefault="00E20E28">
            <w:pPr>
              <w:jc w:val="center"/>
            </w:pPr>
            <w:r>
              <w:rPr>
                <w:color w:val="000000"/>
                <w:sz w:val="24"/>
              </w:rPr>
              <w:t>4</w:t>
            </w:r>
          </w:p>
        </w:tc>
        <w:tc>
          <w:tcPr>
            <w:tcW w:w="4320" w:type="dxa"/>
            <w:vAlign w:val="center"/>
          </w:tcPr>
          <w:p w:rsidR="00F94E73" w:rsidRDefault="00E20E28">
            <w:pPr>
              <w:jc w:val="left"/>
            </w:pPr>
            <w:r>
              <w:rPr>
                <w:color w:val="000000"/>
                <w:sz w:val="24"/>
              </w:rPr>
              <w:t>交银施罗德基金管理有限公司关于交银施罗德丰盈收益债券型证券投资基金修改基金合同的公告</w:t>
            </w:r>
          </w:p>
        </w:tc>
        <w:tc>
          <w:tcPr>
            <w:tcW w:w="2331" w:type="dxa"/>
            <w:vAlign w:val="center"/>
          </w:tcPr>
          <w:p w:rsidR="00F94E73" w:rsidRDefault="00E20E28">
            <w:pPr>
              <w:jc w:val="center"/>
            </w:pPr>
            <w:r>
              <w:rPr>
                <w:color w:val="000000"/>
                <w:sz w:val="24"/>
              </w:rPr>
              <w:t>中国证券报、上海证券报、证券时报</w:t>
            </w:r>
          </w:p>
        </w:tc>
        <w:tc>
          <w:tcPr>
            <w:tcW w:w="1629" w:type="dxa"/>
            <w:vAlign w:val="center"/>
          </w:tcPr>
          <w:p w:rsidR="00F94E73" w:rsidRDefault="00E20E28">
            <w:pPr>
              <w:jc w:val="center"/>
            </w:pPr>
            <w:r>
              <w:rPr>
                <w:color w:val="000000"/>
                <w:sz w:val="24"/>
              </w:rPr>
              <w:t>2018-03-22</w:t>
            </w:r>
          </w:p>
        </w:tc>
      </w:tr>
      <w:tr w:rsidR="00F94E73">
        <w:tc>
          <w:tcPr>
            <w:tcW w:w="720" w:type="dxa"/>
            <w:vAlign w:val="center"/>
          </w:tcPr>
          <w:p w:rsidR="00F94E73" w:rsidRDefault="00E20E28">
            <w:pPr>
              <w:jc w:val="center"/>
            </w:pPr>
            <w:r>
              <w:rPr>
                <w:color w:val="000000"/>
                <w:sz w:val="24"/>
              </w:rPr>
              <w:t>5</w:t>
            </w:r>
          </w:p>
        </w:tc>
        <w:tc>
          <w:tcPr>
            <w:tcW w:w="4320" w:type="dxa"/>
            <w:vAlign w:val="center"/>
          </w:tcPr>
          <w:p w:rsidR="00F94E73" w:rsidRDefault="00E20E28">
            <w:pPr>
              <w:jc w:val="left"/>
            </w:pPr>
            <w:r>
              <w:rPr>
                <w:color w:val="000000"/>
                <w:sz w:val="24"/>
              </w:rPr>
              <w:t>交银施罗德丰盈收益债券型证券投资基金（更新）招募说明书摘要（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331" w:type="dxa"/>
            <w:vAlign w:val="center"/>
          </w:tcPr>
          <w:p w:rsidR="00F94E73" w:rsidRDefault="00E20E28">
            <w:pPr>
              <w:jc w:val="center"/>
            </w:pPr>
            <w:r>
              <w:rPr>
                <w:color w:val="000000"/>
                <w:sz w:val="24"/>
              </w:rPr>
              <w:t>中国证券报、上海证券报、证券时报</w:t>
            </w:r>
          </w:p>
        </w:tc>
        <w:tc>
          <w:tcPr>
            <w:tcW w:w="1629" w:type="dxa"/>
            <w:vAlign w:val="center"/>
          </w:tcPr>
          <w:p w:rsidR="00F94E73" w:rsidRDefault="00E20E28">
            <w:pPr>
              <w:jc w:val="center"/>
            </w:pPr>
            <w:r>
              <w:rPr>
                <w:color w:val="000000"/>
                <w:sz w:val="24"/>
              </w:rPr>
              <w:t>2018-03-28</w:t>
            </w:r>
          </w:p>
        </w:tc>
      </w:tr>
      <w:tr w:rsidR="00F94E73">
        <w:tc>
          <w:tcPr>
            <w:tcW w:w="720" w:type="dxa"/>
            <w:vAlign w:val="center"/>
          </w:tcPr>
          <w:p w:rsidR="00F94E73" w:rsidRDefault="00E20E28">
            <w:pPr>
              <w:jc w:val="center"/>
            </w:pPr>
            <w:r>
              <w:rPr>
                <w:color w:val="000000"/>
                <w:sz w:val="24"/>
              </w:rPr>
              <w:t>6</w:t>
            </w:r>
          </w:p>
        </w:tc>
        <w:tc>
          <w:tcPr>
            <w:tcW w:w="4320" w:type="dxa"/>
            <w:vAlign w:val="center"/>
          </w:tcPr>
          <w:p w:rsidR="00F94E73" w:rsidRDefault="00E20E28">
            <w:pPr>
              <w:jc w:val="left"/>
            </w:pPr>
            <w:r>
              <w:rPr>
                <w:color w:val="000000"/>
                <w:sz w:val="24"/>
              </w:rPr>
              <w:t>交银施罗德丰盈收益债券型证券投资基金</w:t>
            </w:r>
            <w:r>
              <w:rPr>
                <w:color w:val="000000"/>
                <w:sz w:val="24"/>
              </w:rPr>
              <w:t>2017</w:t>
            </w:r>
            <w:r>
              <w:rPr>
                <w:color w:val="000000"/>
                <w:sz w:val="24"/>
              </w:rPr>
              <w:t>年年度报告摘要</w:t>
            </w:r>
          </w:p>
        </w:tc>
        <w:tc>
          <w:tcPr>
            <w:tcW w:w="2331" w:type="dxa"/>
            <w:vAlign w:val="center"/>
          </w:tcPr>
          <w:p w:rsidR="00F94E73" w:rsidRDefault="00E20E28">
            <w:pPr>
              <w:jc w:val="center"/>
            </w:pPr>
            <w:r>
              <w:rPr>
                <w:color w:val="000000"/>
                <w:sz w:val="24"/>
              </w:rPr>
              <w:t>中国证券报、上海证券报、证券时报</w:t>
            </w:r>
          </w:p>
        </w:tc>
        <w:tc>
          <w:tcPr>
            <w:tcW w:w="1629" w:type="dxa"/>
            <w:vAlign w:val="center"/>
          </w:tcPr>
          <w:p w:rsidR="00F94E73" w:rsidRDefault="00E20E28">
            <w:pPr>
              <w:jc w:val="center"/>
            </w:pPr>
            <w:r>
              <w:rPr>
                <w:color w:val="000000"/>
                <w:sz w:val="24"/>
              </w:rPr>
              <w:t>2018-03-28</w:t>
            </w:r>
          </w:p>
        </w:tc>
      </w:tr>
      <w:tr w:rsidR="00F94E73">
        <w:tc>
          <w:tcPr>
            <w:tcW w:w="720" w:type="dxa"/>
            <w:vAlign w:val="center"/>
          </w:tcPr>
          <w:p w:rsidR="00F94E73" w:rsidRDefault="00E20E28">
            <w:pPr>
              <w:jc w:val="center"/>
            </w:pPr>
            <w:r>
              <w:rPr>
                <w:color w:val="000000"/>
                <w:sz w:val="24"/>
              </w:rPr>
              <w:t>7</w:t>
            </w:r>
          </w:p>
        </w:tc>
        <w:tc>
          <w:tcPr>
            <w:tcW w:w="4320" w:type="dxa"/>
            <w:vAlign w:val="center"/>
          </w:tcPr>
          <w:p w:rsidR="00F94E73" w:rsidRDefault="00E20E28">
            <w:pPr>
              <w:jc w:val="left"/>
            </w:pPr>
            <w:r>
              <w:rPr>
                <w:color w:val="000000"/>
                <w:sz w:val="24"/>
              </w:rPr>
              <w:t>交银施罗德丰盈收益债券型证券投资基金</w:t>
            </w:r>
            <w:r>
              <w:rPr>
                <w:color w:val="000000"/>
                <w:sz w:val="24"/>
              </w:rPr>
              <w:t>2018</w:t>
            </w:r>
            <w:r>
              <w:rPr>
                <w:color w:val="000000"/>
                <w:sz w:val="24"/>
              </w:rPr>
              <w:t>年第</w:t>
            </w:r>
            <w:r>
              <w:rPr>
                <w:color w:val="000000"/>
                <w:sz w:val="24"/>
              </w:rPr>
              <w:t>1</w:t>
            </w:r>
            <w:r>
              <w:rPr>
                <w:color w:val="000000"/>
                <w:sz w:val="24"/>
              </w:rPr>
              <w:t>季度报告</w:t>
            </w:r>
          </w:p>
        </w:tc>
        <w:tc>
          <w:tcPr>
            <w:tcW w:w="2331" w:type="dxa"/>
            <w:vAlign w:val="center"/>
          </w:tcPr>
          <w:p w:rsidR="00F94E73" w:rsidRDefault="00E20E28">
            <w:pPr>
              <w:jc w:val="center"/>
            </w:pPr>
            <w:r>
              <w:rPr>
                <w:color w:val="000000"/>
                <w:sz w:val="24"/>
              </w:rPr>
              <w:t>中国证券报、上海证券报、证券时报</w:t>
            </w:r>
          </w:p>
        </w:tc>
        <w:tc>
          <w:tcPr>
            <w:tcW w:w="1629" w:type="dxa"/>
            <w:vAlign w:val="center"/>
          </w:tcPr>
          <w:p w:rsidR="00F94E73" w:rsidRDefault="00E20E28">
            <w:pPr>
              <w:jc w:val="center"/>
            </w:pPr>
            <w:r>
              <w:rPr>
                <w:color w:val="000000"/>
                <w:sz w:val="24"/>
              </w:rPr>
              <w:t>2018-04-21</w:t>
            </w:r>
          </w:p>
        </w:tc>
      </w:tr>
      <w:tr w:rsidR="00F94E73">
        <w:tc>
          <w:tcPr>
            <w:tcW w:w="720" w:type="dxa"/>
            <w:vAlign w:val="center"/>
          </w:tcPr>
          <w:p w:rsidR="00F94E73" w:rsidRDefault="00E20E28">
            <w:pPr>
              <w:jc w:val="center"/>
            </w:pPr>
            <w:r>
              <w:rPr>
                <w:color w:val="000000"/>
                <w:sz w:val="24"/>
              </w:rPr>
              <w:t>8</w:t>
            </w:r>
          </w:p>
        </w:tc>
        <w:tc>
          <w:tcPr>
            <w:tcW w:w="4320" w:type="dxa"/>
            <w:vAlign w:val="center"/>
          </w:tcPr>
          <w:p w:rsidR="00F94E73" w:rsidRDefault="00E20E28">
            <w:pPr>
              <w:jc w:val="left"/>
            </w:pPr>
            <w:r>
              <w:rPr>
                <w:color w:val="000000"/>
                <w:sz w:val="24"/>
              </w:rPr>
              <w:t>交银施罗德基金管理有限公司关于高级管理人员变更的公告</w:t>
            </w:r>
          </w:p>
        </w:tc>
        <w:tc>
          <w:tcPr>
            <w:tcW w:w="2331" w:type="dxa"/>
            <w:vAlign w:val="center"/>
          </w:tcPr>
          <w:p w:rsidR="00F94E73" w:rsidRDefault="00E20E28">
            <w:pPr>
              <w:jc w:val="center"/>
            </w:pPr>
            <w:r>
              <w:rPr>
                <w:color w:val="000000"/>
                <w:sz w:val="24"/>
              </w:rPr>
              <w:t>中国证券报、上海证券报、证券时报</w:t>
            </w:r>
          </w:p>
        </w:tc>
        <w:tc>
          <w:tcPr>
            <w:tcW w:w="1629" w:type="dxa"/>
            <w:vAlign w:val="center"/>
          </w:tcPr>
          <w:p w:rsidR="00F94E73" w:rsidRDefault="00E20E28">
            <w:pPr>
              <w:jc w:val="center"/>
            </w:pPr>
            <w:r>
              <w:rPr>
                <w:color w:val="000000"/>
                <w:sz w:val="24"/>
              </w:rPr>
              <w:t>2018-06-30</w:t>
            </w:r>
          </w:p>
        </w:tc>
      </w:tr>
      <w:tr w:rsidR="00F94E73">
        <w:tc>
          <w:tcPr>
            <w:tcW w:w="720" w:type="dxa"/>
            <w:vAlign w:val="center"/>
          </w:tcPr>
          <w:p w:rsidR="00F94E73" w:rsidRDefault="00E20E28">
            <w:pPr>
              <w:jc w:val="center"/>
            </w:pPr>
            <w:r>
              <w:rPr>
                <w:color w:val="000000"/>
                <w:sz w:val="24"/>
              </w:rPr>
              <w:t>9</w:t>
            </w:r>
          </w:p>
        </w:tc>
        <w:tc>
          <w:tcPr>
            <w:tcW w:w="4320" w:type="dxa"/>
            <w:vAlign w:val="center"/>
          </w:tcPr>
          <w:p w:rsidR="00F94E73" w:rsidRDefault="00E20E28">
            <w:pPr>
              <w:jc w:val="left"/>
            </w:pPr>
            <w:r>
              <w:rPr>
                <w:color w:val="000000"/>
                <w:sz w:val="24"/>
              </w:rPr>
              <w:t>交银施罗德基金管理有限公司关于暂停浙江金观诚基金销售有限公司办理相关销售业务的公告</w:t>
            </w:r>
          </w:p>
        </w:tc>
        <w:tc>
          <w:tcPr>
            <w:tcW w:w="2331" w:type="dxa"/>
            <w:vAlign w:val="center"/>
          </w:tcPr>
          <w:p w:rsidR="00F94E73" w:rsidRDefault="00E20E28">
            <w:pPr>
              <w:jc w:val="center"/>
            </w:pPr>
            <w:r>
              <w:rPr>
                <w:color w:val="000000"/>
                <w:sz w:val="24"/>
              </w:rPr>
              <w:t>中国证券报、上海证券报、证券时报</w:t>
            </w:r>
          </w:p>
        </w:tc>
        <w:tc>
          <w:tcPr>
            <w:tcW w:w="1629" w:type="dxa"/>
            <w:vAlign w:val="center"/>
          </w:tcPr>
          <w:p w:rsidR="00F94E73" w:rsidRDefault="00E20E28">
            <w:pPr>
              <w:jc w:val="center"/>
            </w:pPr>
            <w:r>
              <w:rPr>
                <w:color w:val="000000"/>
                <w:sz w:val="24"/>
              </w:rPr>
              <w:t>2018-07-09</w:t>
            </w:r>
          </w:p>
        </w:tc>
      </w:tr>
      <w:tr w:rsidR="00F94E73">
        <w:tc>
          <w:tcPr>
            <w:tcW w:w="720" w:type="dxa"/>
            <w:vAlign w:val="center"/>
          </w:tcPr>
          <w:p w:rsidR="00F94E73" w:rsidRDefault="00E20E28">
            <w:pPr>
              <w:jc w:val="center"/>
            </w:pPr>
            <w:r>
              <w:rPr>
                <w:color w:val="000000"/>
                <w:sz w:val="24"/>
              </w:rPr>
              <w:t>10</w:t>
            </w:r>
          </w:p>
        </w:tc>
        <w:tc>
          <w:tcPr>
            <w:tcW w:w="4320" w:type="dxa"/>
            <w:vAlign w:val="center"/>
          </w:tcPr>
          <w:p w:rsidR="00F94E73" w:rsidRDefault="00E20E28">
            <w:pPr>
              <w:jc w:val="left"/>
            </w:pPr>
            <w:r>
              <w:rPr>
                <w:color w:val="000000"/>
                <w:sz w:val="24"/>
              </w:rPr>
              <w:t>交银施罗德丰盈收益债券型证券投资基金</w:t>
            </w:r>
            <w:r>
              <w:rPr>
                <w:color w:val="000000"/>
                <w:sz w:val="24"/>
              </w:rPr>
              <w:t>2018</w:t>
            </w:r>
            <w:r>
              <w:rPr>
                <w:color w:val="000000"/>
                <w:sz w:val="24"/>
              </w:rPr>
              <w:t>年第</w:t>
            </w:r>
            <w:r>
              <w:rPr>
                <w:color w:val="000000"/>
                <w:sz w:val="24"/>
              </w:rPr>
              <w:t>2</w:t>
            </w:r>
            <w:r>
              <w:rPr>
                <w:color w:val="000000"/>
                <w:sz w:val="24"/>
              </w:rPr>
              <w:t>季度报告</w:t>
            </w:r>
          </w:p>
        </w:tc>
        <w:tc>
          <w:tcPr>
            <w:tcW w:w="2331" w:type="dxa"/>
            <w:vAlign w:val="center"/>
          </w:tcPr>
          <w:p w:rsidR="00F94E73" w:rsidRDefault="00E20E28">
            <w:pPr>
              <w:jc w:val="center"/>
            </w:pPr>
            <w:r>
              <w:rPr>
                <w:color w:val="000000"/>
                <w:sz w:val="24"/>
              </w:rPr>
              <w:t>中国证券报、上海证券报、证券时报</w:t>
            </w:r>
          </w:p>
        </w:tc>
        <w:tc>
          <w:tcPr>
            <w:tcW w:w="1629" w:type="dxa"/>
            <w:vAlign w:val="center"/>
          </w:tcPr>
          <w:p w:rsidR="00F94E73" w:rsidRDefault="00E20E28">
            <w:pPr>
              <w:jc w:val="center"/>
            </w:pPr>
            <w:r>
              <w:rPr>
                <w:color w:val="000000"/>
                <w:sz w:val="24"/>
              </w:rPr>
              <w:t>2018-07-18</w:t>
            </w:r>
          </w:p>
        </w:tc>
      </w:tr>
      <w:tr w:rsidR="00F94E73">
        <w:tc>
          <w:tcPr>
            <w:tcW w:w="720" w:type="dxa"/>
            <w:vAlign w:val="center"/>
          </w:tcPr>
          <w:p w:rsidR="00F94E73" w:rsidRDefault="00E20E28">
            <w:pPr>
              <w:jc w:val="center"/>
            </w:pPr>
            <w:r>
              <w:rPr>
                <w:color w:val="000000"/>
                <w:sz w:val="24"/>
              </w:rPr>
              <w:t>11</w:t>
            </w:r>
          </w:p>
        </w:tc>
        <w:tc>
          <w:tcPr>
            <w:tcW w:w="4320" w:type="dxa"/>
            <w:vAlign w:val="center"/>
          </w:tcPr>
          <w:p w:rsidR="00F94E73" w:rsidRDefault="00E20E28">
            <w:pPr>
              <w:jc w:val="left"/>
            </w:pPr>
            <w:r>
              <w:rPr>
                <w:color w:val="000000"/>
                <w:sz w:val="24"/>
              </w:rPr>
              <w:t>交银施罗德基金管理有限公司关于以通讯方式召开交银施罗德丰盈收益债券型证券投资基金基金份额持有人大会的公告</w:t>
            </w:r>
          </w:p>
        </w:tc>
        <w:tc>
          <w:tcPr>
            <w:tcW w:w="2331" w:type="dxa"/>
            <w:vAlign w:val="center"/>
          </w:tcPr>
          <w:p w:rsidR="00F94E73" w:rsidRDefault="00E20E28">
            <w:pPr>
              <w:jc w:val="center"/>
            </w:pPr>
            <w:r>
              <w:rPr>
                <w:color w:val="000000"/>
                <w:sz w:val="24"/>
              </w:rPr>
              <w:t>中国证券报、上海证券报、证券时报</w:t>
            </w:r>
          </w:p>
        </w:tc>
        <w:tc>
          <w:tcPr>
            <w:tcW w:w="1629" w:type="dxa"/>
            <w:vAlign w:val="center"/>
          </w:tcPr>
          <w:p w:rsidR="00F94E73" w:rsidRDefault="00E20E28">
            <w:pPr>
              <w:jc w:val="center"/>
            </w:pPr>
            <w:r>
              <w:rPr>
                <w:color w:val="000000"/>
                <w:sz w:val="24"/>
              </w:rPr>
              <w:t>2018-08-10</w:t>
            </w:r>
          </w:p>
        </w:tc>
      </w:tr>
      <w:tr w:rsidR="00F94E73">
        <w:tc>
          <w:tcPr>
            <w:tcW w:w="720" w:type="dxa"/>
            <w:vAlign w:val="center"/>
          </w:tcPr>
          <w:p w:rsidR="00F94E73" w:rsidRDefault="00E20E28">
            <w:pPr>
              <w:jc w:val="center"/>
            </w:pPr>
            <w:r>
              <w:rPr>
                <w:color w:val="000000"/>
                <w:sz w:val="24"/>
              </w:rPr>
              <w:t>12</w:t>
            </w:r>
          </w:p>
        </w:tc>
        <w:tc>
          <w:tcPr>
            <w:tcW w:w="4320" w:type="dxa"/>
            <w:vAlign w:val="center"/>
          </w:tcPr>
          <w:p w:rsidR="00F94E73" w:rsidRDefault="00E20E28">
            <w:pPr>
              <w:jc w:val="left"/>
            </w:pPr>
            <w:r>
              <w:rPr>
                <w:color w:val="000000"/>
                <w:sz w:val="24"/>
              </w:rPr>
              <w:t>交银施罗德基金管理有限公司关于以通讯方式召开交银施罗德丰盈收益债券型证券投资基金基金份额持有人大会的第一次提示性公告</w:t>
            </w:r>
          </w:p>
        </w:tc>
        <w:tc>
          <w:tcPr>
            <w:tcW w:w="2331" w:type="dxa"/>
            <w:vAlign w:val="center"/>
          </w:tcPr>
          <w:p w:rsidR="00F94E73" w:rsidRDefault="00E20E28">
            <w:pPr>
              <w:jc w:val="center"/>
            </w:pPr>
            <w:r>
              <w:rPr>
                <w:color w:val="000000"/>
                <w:sz w:val="24"/>
              </w:rPr>
              <w:t>中国证券报、上海证券报、证券时报</w:t>
            </w:r>
          </w:p>
        </w:tc>
        <w:tc>
          <w:tcPr>
            <w:tcW w:w="1629" w:type="dxa"/>
            <w:vAlign w:val="center"/>
          </w:tcPr>
          <w:p w:rsidR="00F94E73" w:rsidRDefault="00E20E28">
            <w:pPr>
              <w:jc w:val="center"/>
            </w:pPr>
            <w:r>
              <w:rPr>
                <w:color w:val="000000"/>
                <w:sz w:val="24"/>
              </w:rPr>
              <w:t>2018-08-11</w:t>
            </w:r>
          </w:p>
        </w:tc>
      </w:tr>
      <w:tr w:rsidR="00F94E73">
        <w:tc>
          <w:tcPr>
            <w:tcW w:w="720" w:type="dxa"/>
            <w:vAlign w:val="center"/>
          </w:tcPr>
          <w:p w:rsidR="00F94E73" w:rsidRDefault="00E20E28">
            <w:pPr>
              <w:jc w:val="center"/>
            </w:pPr>
            <w:r>
              <w:rPr>
                <w:color w:val="000000"/>
                <w:sz w:val="24"/>
              </w:rPr>
              <w:t>13</w:t>
            </w:r>
          </w:p>
        </w:tc>
        <w:tc>
          <w:tcPr>
            <w:tcW w:w="4320" w:type="dxa"/>
            <w:vAlign w:val="center"/>
          </w:tcPr>
          <w:p w:rsidR="00F94E73" w:rsidRDefault="00E20E28">
            <w:pPr>
              <w:jc w:val="left"/>
            </w:pPr>
            <w:r>
              <w:rPr>
                <w:color w:val="000000"/>
                <w:sz w:val="24"/>
              </w:rPr>
              <w:t>交银施罗德基金管理有限公司关于以通讯方式召开交银施罗德丰盈收益债券型证券投资基金基金份额持有人大会的第二次提示性公告</w:t>
            </w:r>
          </w:p>
        </w:tc>
        <w:tc>
          <w:tcPr>
            <w:tcW w:w="2331" w:type="dxa"/>
            <w:vAlign w:val="center"/>
          </w:tcPr>
          <w:p w:rsidR="00F94E73" w:rsidRDefault="00E20E28">
            <w:pPr>
              <w:jc w:val="center"/>
            </w:pPr>
            <w:r>
              <w:rPr>
                <w:color w:val="000000"/>
                <w:sz w:val="24"/>
              </w:rPr>
              <w:t>中国证券报、上海证券报、证券时报</w:t>
            </w:r>
          </w:p>
        </w:tc>
        <w:tc>
          <w:tcPr>
            <w:tcW w:w="1629" w:type="dxa"/>
            <w:vAlign w:val="center"/>
          </w:tcPr>
          <w:p w:rsidR="00F94E73" w:rsidRDefault="00E20E28">
            <w:pPr>
              <w:jc w:val="center"/>
            </w:pPr>
            <w:r>
              <w:rPr>
                <w:color w:val="000000"/>
                <w:sz w:val="24"/>
              </w:rPr>
              <w:t>2018-08-13</w:t>
            </w:r>
          </w:p>
        </w:tc>
      </w:tr>
      <w:tr w:rsidR="00F94E73">
        <w:tc>
          <w:tcPr>
            <w:tcW w:w="720" w:type="dxa"/>
            <w:vAlign w:val="center"/>
          </w:tcPr>
          <w:p w:rsidR="00F94E73" w:rsidRDefault="00E20E28">
            <w:pPr>
              <w:jc w:val="center"/>
            </w:pPr>
            <w:r>
              <w:rPr>
                <w:color w:val="000000"/>
                <w:sz w:val="24"/>
              </w:rPr>
              <w:t>14</w:t>
            </w:r>
          </w:p>
        </w:tc>
        <w:tc>
          <w:tcPr>
            <w:tcW w:w="4320" w:type="dxa"/>
            <w:vAlign w:val="center"/>
          </w:tcPr>
          <w:p w:rsidR="00F94E73" w:rsidRDefault="00E20E28">
            <w:pPr>
              <w:jc w:val="left"/>
            </w:pPr>
            <w:r>
              <w:rPr>
                <w:color w:val="000000"/>
                <w:sz w:val="24"/>
              </w:rPr>
              <w:t>交银施罗德丰盈收益债券型证券投资基金</w:t>
            </w:r>
            <w:r>
              <w:rPr>
                <w:color w:val="000000"/>
                <w:sz w:val="24"/>
              </w:rPr>
              <w:t>2018</w:t>
            </w:r>
            <w:r>
              <w:rPr>
                <w:color w:val="000000"/>
                <w:sz w:val="24"/>
              </w:rPr>
              <w:t>年半年度报告摘要</w:t>
            </w:r>
          </w:p>
        </w:tc>
        <w:tc>
          <w:tcPr>
            <w:tcW w:w="2331" w:type="dxa"/>
            <w:vAlign w:val="center"/>
          </w:tcPr>
          <w:p w:rsidR="00F94E73" w:rsidRDefault="00E20E28">
            <w:pPr>
              <w:jc w:val="center"/>
            </w:pPr>
            <w:r>
              <w:rPr>
                <w:color w:val="000000"/>
                <w:sz w:val="24"/>
              </w:rPr>
              <w:t>中国证券报、上海证券报、证券时报</w:t>
            </w:r>
          </w:p>
        </w:tc>
        <w:tc>
          <w:tcPr>
            <w:tcW w:w="1629" w:type="dxa"/>
            <w:vAlign w:val="center"/>
          </w:tcPr>
          <w:p w:rsidR="00F94E73" w:rsidRDefault="00E20E28">
            <w:pPr>
              <w:jc w:val="center"/>
            </w:pPr>
            <w:r>
              <w:rPr>
                <w:color w:val="000000"/>
                <w:sz w:val="24"/>
              </w:rPr>
              <w:t>2018-08-25</w:t>
            </w:r>
          </w:p>
        </w:tc>
      </w:tr>
      <w:tr w:rsidR="00F94E73">
        <w:tc>
          <w:tcPr>
            <w:tcW w:w="720" w:type="dxa"/>
            <w:vAlign w:val="center"/>
          </w:tcPr>
          <w:p w:rsidR="00F94E73" w:rsidRDefault="00E20E28">
            <w:pPr>
              <w:jc w:val="center"/>
            </w:pPr>
            <w:r>
              <w:rPr>
                <w:color w:val="000000"/>
                <w:sz w:val="24"/>
              </w:rPr>
              <w:t>15</w:t>
            </w:r>
          </w:p>
        </w:tc>
        <w:tc>
          <w:tcPr>
            <w:tcW w:w="4320" w:type="dxa"/>
            <w:vAlign w:val="center"/>
          </w:tcPr>
          <w:p w:rsidR="00F94E73" w:rsidRDefault="00E20E28">
            <w:pPr>
              <w:jc w:val="left"/>
            </w:pPr>
            <w:r>
              <w:rPr>
                <w:color w:val="000000"/>
                <w:sz w:val="24"/>
              </w:rPr>
              <w:t>交银施罗德丰盈收益债券型证券投资基金（更新）招募说明书摘要（</w:t>
            </w:r>
            <w:r>
              <w:rPr>
                <w:color w:val="000000"/>
                <w:sz w:val="24"/>
              </w:rPr>
              <w:t>2018</w:t>
            </w:r>
            <w:r>
              <w:rPr>
                <w:color w:val="000000"/>
                <w:sz w:val="24"/>
              </w:rPr>
              <w:t>年第</w:t>
            </w:r>
            <w:r>
              <w:rPr>
                <w:color w:val="000000"/>
                <w:sz w:val="24"/>
              </w:rPr>
              <w:t>2</w:t>
            </w:r>
            <w:r>
              <w:rPr>
                <w:color w:val="000000"/>
                <w:sz w:val="24"/>
              </w:rPr>
              <w:t>号）</w:t>
            </w:r>
          </w:p>
        </w:tc>
        <w:tc>
          <w:tcPr>
            <w:tcW w:w="2331" w:type="dxa"/>
            <w:vAlign w:val="center"/>
          </w:tcPr>
          <w:p w:rsidR="00F94E73" w:rsidRDefault="00E20E28">
            <w:pPr>
              <w:jc w:val="center"/>
            </w:pPr>
            <w:r>
              <w:rPr>
                <w:color w:val="000000"/>
                <w:sz w:val="24"/>
              </w:rPr>
              <w:t>中国证券报、上海证券报、证券时报</w:t>
            </w:r>
          </w:p>
        </w:tc>
        <w:tc>
          <w:tcPr>
            <w:tcW w:w="1629" w:type="dxa"/>
            <w:vAlign w:val="center"/>
          </w:tcPr>
          <w:p w:rsidR="00F94E73" w:rsidRDefault="00E20E28">
            <w:pPr>
              <w:jc w:val="center"/>
            </w:pPr>
            <w:r>
              <w:rPr>
                <w:color w:val="000000"/>
                <w:sz w:val="24"/>
              </w:rPr>
              <w:t>2018-09-11</w:t>
            </w:r>
          </w:p>
        </w:tc>
      </w:tr>
      <w:tr w:rsidR="00F94E73">
        <w:tc>
          <w:tcPr>
            <w:tcW w:w="720" w:type="dxa"/>
            <w:vAlign w:val="center"/>
          </w:tcPr>
          <w:p w:rsidR="00F94E73" w:rsidRDefault="00E20E28">
            <w:pPr>
              <w:jc w:val="center"/>
            </w:pPr>
            <w:r>
              <w:rPr>
                <w:color w:val="000000"/>
                <w:sz w:val="24"/>
              </w:rPr>
              <w:t>16</w:t>
            </w:r>
          </w:p>
        </w:tc>
        <w:tc>
          <w:tcPr>
            <w:tcW w:w="4320" w:type="dxa"/>
            <w:vAlign w:val="center"/>
          </w:tcPr>
          <w:p w:rsidR="00F94E73" w:rsidRDefault="00E20E28">
            <w:pPr>
              <w:jc w:val="left"/>
            </w:pPr>
            <w:r>
              <w:rPr>
                <w:color w:val="000000"/>
                <w:sz w:val="24"/>
              </w:rPr>
              <w:t>交银施罗德基金管理有限公司关于交银施罗德丰盈收益债券型证券投资基金基金份额持有人大会表决结果暨决议生效的公告</w:t>
            </w:r>
          </w:p>
        </w:tc>
        <w:tc>
          <w:tcPr>
            <w:tcW w:w="2331" w:type="dxa"/>
            <w:vAlign w:val="center"/>
          </w:tcPr>
          <w:p w:rsidR="00F94E73" w:rsidRDefault="00E20E28">
            <w:pPr>
              <w:jc w:val="center"/>
            </w:pPr>
            <w:r>
              <w:rPr>
                <w:color w:val="000000"/>
                <w:sz w:val="24"/>
              </w:rPr>
              <w:t>中国证券报、上海证券报、证券时报</w:t>
            </w:r>
          </w:p>
        </w:tc>
        <w:tc>
          <w:tcPr>
            <w:tcW w:w="1629" w:type="dxa"/>
            <w:vAlign w:val="center"/>
          </w:tcPr>
          <w:p w:rsidR="00F94E73" w:rsidRDefault="00E20E28">
            <w:pPr>
              <w:jc w:val="center"/>
            </w:pPr>
            <w:r>
              <w:rPr>
                <w:color w:val="000000"/>
                <w:sz w:val="24"/>
              </w:rPr>
              <w:t>2018-09-14</w:t>
            </w:r>
          </w:p>
        </w:tc>
      </w:tr>
      <w:tr w:rsidR="00F94E73">
        <w:tc>
          <w:tcPr>
            <w:tcW w:w="720" w:type="dxa"/>
            <w:vAlign w:val="center"/>
          </w:tcPr>
          <w:p w:rsidR="00F94E73" w:rsidRDefault="00E20E28">
            <w:pPr>
              <w:jc w:val="center"/>
            </w:pPr>
            <w:r>
              <w:rPr>
                <w:color w:val="000000"/>
                <w:sz w:val="24"/>
              </w:rPr>
              <w:t>17</w:t>
            </w:r>
          </w:p>
        </w:tc>
        <w:tc>
          <w:tcPr>
            <w:tcW w:w="4320" w:type="dxa"/>
            <w:vAlign w:val="center"/>
          </w:tcPr>
          <w:p w:rsidR="00F94E73" w:rsidRDefault="00E20E28">
            <w:pPr>
              <w:jc w:val="left"/>
            </w:pPr>
            <w:r>
              <w:rPr>
                <w:color w:val="000000"/>
                <w:sz w:val="24"/>
              </w:rPr>
              <w:t>交银施罗德丰盈收益债券型证券投资基金基金合同摘要</w:t>
            </w:r>
          </w:p>
        </w:tc>
        <w:tc>
          <w:tcPr>
            <w:tcW w:w="2331" w:type="dxa"/>
            <w:vAlign w:val="center"/>
          </w:tcPr>
          <w:p w:rsidR="00F94E73" w:rsidRDefault="00E20E28">
            <w:pPr>
              <w:jc w:val="center"/>
            </w:pPr>
            <w:r>
              <w:rPr>
                <w:color w:val="000000"/>
                <w:sz w:val="24"/>
              </w:rPr>
              <w:t>中国证券报、上海证券报、证券时报</w:t>
            </w:r>
          </w:p>
        </w:tc>
        <w:tc>
          <w:tcPr>
            <w:tcW w:w="1629" w:type="dxa"/>
            <w:vAlign w:val="center"/>
          </w:tcPr>
          <w:p w:rsidR="00F94E73" w:rsidRDefault="00E20E28">
            <w:pPr>
              <w:jc w:val="center"/>
            </w:pPr>
            <w:r>
              <w:rPr>
                <w:color w:val="000000"/>
                <w:sz w:val="24"/>
              </w:rPr>
              <w:t>2018-09-14</w:t>
            </w:r>
          </w:p>
        </w:tc>
      </w:tr>
      <w:tr w:rsidR="00F94E73">
        <w:tc>
          <w:tcPr>
            <w:tcW w:w="720" w:type="dxa"/>
            <w:vAlign w:val="center"/>
          </w:tcPr>
          <w:p w:rsidR="00F94E73" w:rsidRDefault="00E20E28">
            <w:pPr>
              <w:jc w:val="center"/>
            </w:pPr>
            <w:r>
              <w:rPr>
                <w:color w:val="000000"/>
                <w:sz w:val="24"/>
              </w:rPr>
              <w:t>18</w:t>
            </w:r>
          </w:p>
        </w:tc>
        <w:tc>
          <w:tcPr>
            <w:tcW w:w="4320" w:type="dxa"/>
            <w:vAlign w:val="center"/>
          </w:tcPr>
          <w:p w:rsidR="00F94E73" w:rsidRDefault="00E20E28">
            <w:pPr>
              <w:jc w:val="left"/>
            </w:pPr>
            <w:r>
              <w:rPr>
                <w:color w:val="000000"/>
                <w:sz w:val="24"/>
              </w:rPr>
              <w:t>交银施罗德丰盈收益债券型证券投资基金招募说明书</w:t>
            </w:r>
          </w:p>
        </w:tc>
        <w:tc>
          <w:tcPr>
            <w:tcW w:w="2331" w:type="dxa"/>
            <w:vAlign w:val="center"/>
          </w:tcPr>
          <w:p w:rsidR="00F94E73" w:rsidRDefault="00E20E28">
            <w:pPr>
              <w:jc w:val="center"/>
            </w:pPr>
            <w:r>
              <w:rPr>
                <w:color w:val="000000"/>
                <w:sz w:val="24"/>
              </w:rPr>
              <w:t>中国证券报、上海证券报、证券时报</w:t>
            </w:r>
          </w:p>
        </w:tc>
        <w:tc>
          <w:tcPr>
            <w:tcW w:w="1629" w:type="dxa"/>
            <w:vAlign w:val="center"/>
          </w:tcPr>
          <w:p w:rsidR="00F94E73" w:rsidRDefault="00E20E28">
            <w:pPr>
              <w:jc w:val="center"/>
            </w:pPr>
            <w:r>
              <w:rPr>
                <w:color w:val="000000"/>
                <w:sz w:val="24"/>
              </w:rPr>
              <w:t>2018-09-14</w:t>
            </w:r>
          </w:p>
        </w:tc>
      </w:tr>
      <w:tr w:rsidR="00F94E73">
        <w:tc>
          <w:tcPr>
            <w:tcW w:w="720" w:type="dxa"/>
            <w:vAlign w:val="center"/>
          </w:tcPr>
          <w:p w:rsidR="00F94E73" w:rsidRDefault="00E20E28">
            <w:pPr>
              <w:jc w:val="center"/>
            </w:pPr>
            <w:r>
              <w:rPr>
                <w:color w:val="000000"/>
                <w:sz w:val="24"/>
              </w:rPr>
              <w:t>19</w:t>
            </w:r>
          </w:p>
        </w:tc>
        <w:tc>
          <w:tcPr>
            <w:tcW w:w="4320" w:type="dxa"/>
            <w:vAlign w:val="center"/>
          </w:tcPr>
          <w:p w:rsidR="00F94E73" w:rsidRDefault="00E20E28">
            <w:pPr>
              <w:jc w:val="left"/>
            </w:pPr>
            <w:r>
              <w:rPr>
                <w:color w:val="000000"/>
                <w:sz w:val="24"/>
              </w:rPr>
              <w:t>交银施罗德基金管理有限公司关于旗下部分基金在中国国际金融股份有限公司开通定期定额投资业务并参与其基金前端定期定额投资费率优惠活动的公告</w:t>
            </w:r>
          </w:p>
        </w:tc>
        <w:tc>
          <w:tcPr>
            <w:tcW w:w="2331" w:type="dxa"/>
            <w:vAlign w:val="center"/>
          </w:tcPr>
          <w:p w:rsidR="00F94E73" w:rsidRDefault="00E20E28">
            <w:pPr>
              <w:jc w:val="center"/>
            </w:pPr>
            <w:r>
              <w:rPr>
                <w:color w:val="000000"/>
                <w:sz w:val="24"/>
              </w:rPr>
              <w:t>中国证券报、上海证券报、证券时报</w:t>
            </w:r>
          </w:p>
        </w:tc>
        <w:tc>
          <w:tcPr>
            <w:tcW w:w="1629" w:type="dxa"/>
            <w:vAlign w:val="center"/>
          </w:tcPr>
          <w:p w:rsidR="00F94E73" w:rsidRDefault="00E20E28">
            <w:pPr>
              <w:jc w:val="center"/>
            </w:pPr>
            <w:r>
              <w:rPr>
                <w:color w:val="000000"/>
                <w:sz w:val="24"/>
              </w:rPr>
              <w:t>2018-09-17</w:t>
            </w:r>
          </w:p>
        </w:tc>
      </w:tr>
      <w:tr w:rsidR="00F94E73">
        <w:tc>
          <w:tcPr>
            <w:tcW w:w="720" w:type="dxa"/>
            <w:vAlign w:val="center"/>
          </w:tcPr>
          <w:p w:rsidR="00F94E73" w:rsidRDefault="00E20E28">
            <w:pPr>
              <w:jc w:val="center"/>
            </w:pPr>
            <w:r>
              <w:rPr>
                <w:color w:val="000000"/>
                <w:sz w:val="24"/>
              </w:rPr>
              <w:t>20</w:t>
            </w:r>
          </w:p>
        </w:tc>
        <w:tc>
          <w:tcPr>
            <w:tcW w:w="4320" w:type="dxa"/>
            <w:vAlign w:val="center"/>
          </w:tcPr>
          <w:p w:rsidR="00F94E73" w:rsidRDefault="00E20E28">
            <w:pPr>
              <w:jc w:val="left"/>
            </w:pPr>
            <w:r>
              <w:rPr>
                <w:color w:val="000000"/>
                <w:sz w:val="24"/>
              </w:rPr>
              <w:t>交银施罗德基金管理有限公司关于督察长任职的公告</w:t>
            </w:r>
          </w:p>
        </w:tc>
        <w:tc>
          <w:tcPr>
            <w:tcW w:w="2331" w:type="dxa"/>
            <w:vAlign w:val="center"/>
          </w:tcPr>
          <w:p w:rsidR="00F94E73" w:rsidRDefault="00E20E28">
            <w:pPr>
              <w:jc w:val="center"/>
            </w:pPr>
            <w:r>
              <w:rPr>
                <w:color w:val="000000"/>
                <w:sz w:val="24"/>
              </w:rPr>
              <w:t>中国证券报、上海证券报、证券时报</w:t>
            </w:r>
          </w:p>
        </w:tc>
        <w:tc>
          <w:tcPr>
            <w:tcW w:w="1629" w:type="dxa"/>
            <w:vAlign w:val="center"/>
          </w:tcPr>
          <w:p w:rsidR="00F94E73" w:rsidRDefault="00E20E28">
            <w:pPr>
              <w:jc w:val="center"/>
            </w:pPr>
            <w:r>
              <w:rPr>
                <w:color w:val="000000"/>
                <w:sz w:val="24"/>
              </w:rPr>
              <w:t>2018-09-28</w:t>
            </w:r>
          </w:p>
        </w:tc>
      </w:tr>
      <w:tr w:rsidR="00F94E73">
        <w:tc>
          <w:tcPr>
            <w:tcW w:w="720" w:type="dxa"/>
            <w:vAlign w:val="center"/>
          </w:tcPr>
          <w:p w:rsidR="00F94E73" w:rsidRDefault="00E20E28">
            <w:pPr>
              <w:jc w:val="center"/>
            </w:pPr>
            <w:r>
              <w:rPr>
                <w:color w:val="000000"/>
                <w:sz w:val="24"/>
              </w:rPr>
              <w:t>21</w:t>
            </w:r>
          </w:p>
        </w:tc>
        <w:tc>
          <w:tcPr>
            <w:tcW w:w="4320" w:type="dxa"/>
            <w:vAlign w:val="center"/>
          </w:tcPr>
          <w:p w:rsidR="00F94E73" w:rsidRDefault="00E20E28">
            <w:pPr>
              <w:jc w:val="left"/>
            </w:pPr>
            <w:r>
              <w:rPr>
                <w:color w:val="000000"/>
                <w:sz w:val="24"/>
              </w:rPr>
              <w:t>交银施罗德基金管理有限公司董事变更公告</w:t>
            </w:r>
          </w:p>
        </w:tc>
        <w:tc>
          <w:tcPr>
            <w:tcW w:w="2331" w:type="dxa"/>
            <w:vAlign w:val="center"/>
          </w:tcPr>
          <w:p w:rsidR="00F94E73" w:rsidRDefault="00E20E28">
            <w:pPr>
              <w:jc w:val="center"/>
            </w:pPr>
            <w:r>
              <w:rPr>
                <w:color w:val="000000"/>
                <w:sz w:val="24"/>
              </w:rPr>
              <w:t>中国证券报、上海证券报、证券时报</w:t>
            </w:r>
          </w:p>
        </w:tc>
        <w:tc>
          <w:tcPr>
            <w:tcW w:w="1629" w:type="dxa"/>
            <w:vAlign w:val="center"/>
          </w:tcPr>
          <w:p w:rsidR="00F94E73" w:rsidRDefault="00E20E28">
            <w:pPr>
              <w:jc w:val="center"/>
            </w:pPr>
            <w:r>
              <w:rPr>
                <w:color w:val="000000"/>
                <w:sz w:val="24"/>
              </w:rPr>
              <w:t>2018-10-20</w:t>
            </w:r>
          </w:p>
        </w:tc>
      </w:tr>
      <w:tr w:rsidR="00F94E73">
        <w:tc>
          <w:tcPr>
            <w:tcW w:w="720" w:type="dxa"/>
            <w:vAlign w:val="center"/>
          </w:tcPr>
          <w:p w:rsidR="00F94E73" w:rsidRDefault="00E20E28">
            <w:pPr>
              <w:jc w:val="center"/>
            </w:pPr>
            <w:r>
              <w:rPr>
                <w:color w:val="000000"/>
                <w:sz w:val="24"/>
              </w:rPr>
              <w:t>22</w:t>
            </w:r>
          </w:p>
        </w:tc>
        <w:tc>
          <w:tcPr>
            <w:tcW w:w="4320" w:type="dxa"/>
            <w:vAlign w:val="center"/>
          </w:tcPr>
          <w:p w:rsidR="00F94E73" w:rsidRDefault="00E20E28">
            <w:pPr>
              <w:jc w:val="left"/>
            </w:pPr>
            <w:r>
              <w:rPr>
                <w:color w:val="000000"/>
                <w:sz w:val="24"/>
              </w:rPr>
              <w:t>交银施罗德基金管理有限公司关于董事长（法定代表人）变更的公告</w:t>
            </w:r>
          </w:p>
        </w:tc>
        <w:tc>
          <w:tcPr>
            <w:tcW w:w="2331" w:type="dxa"/>
            <w:vAlign w:val="center"/>
          </w:tcPr>
          <w:p w:rsidR="00F94E73" w:rsidRDefault="00E20E28">
            <w:pPr>
              <w:jc w:val="center"/>
            </w:pPr>
            <w:r>
              <w:rPr>
                <w:color w:val="000000"/>
                <w:sz w:val="24"/>
              </w:rPr>
              <w:t>中国证券报、上海证券报、证券时报</w:t>
            </w:r>
          </w:p>
        </w:tc>
        <w:tc>
          <w:tcPr>
            <w:tcW w:w="1629" w:type="dxa"/>
            <w:vAlign w:val="center"/>
          </w:tcPr>
          <w:p w:rsidR="00F94E73" w:rsidRDefault="00E20E28">
            <w:pPr>
              <w:jc w:val="center"/>
            </w:pPr>
            <w:r>
              <w:rPr>
                <w:color w:val="000000"/>
                <w:sz w:val="24"/>
              </w:rPr>
              <w:t>2018-10-20</w:t>
            </w:r>
          </w:p>
        </w:tc>
      </w:tr>
      <w:tr w:rsidR="00F94E73">
        <w:tc>
          <w:tcPr>
            <w:tcW w:w="720" w:type="dxa"/>
            <w:vAlign w:val="center"/>
          </w:tcPr>
          <w:p w:rsidR="00F94E73" w:rsidRDefault="00E20E28">
            <w:pPr>
              <w:jc w:val="center"/>
            </w:pPr>
            <w:r>
              <w:rPr>
                <w:color w:val="000000"/>
                <w:sz w:val="24"/>
              </w:rPr>
              <w:t>23</w:t>
            </w:r>
          </w:p>
        </w:tc>
        <w:tc>
          <w:tcPr>
            <w:tcW w:w="4320" w:type="dxa"/>
            <w:vAlign w:val="center"/>
          </w:tcPr>
          <w:p w:rsidR="00F94E73" w:rsidRDefault="00E20E28">
            <w:pPr>
              <w:jc w:val="left"/>
            </w:pPr>
            <w:r>
              <w:rPr>
                <w:color w:val="000000"/>
                <w:sz w:val="24"/>
              </w:rPr>
              <w:t>交银施罗德丰盈收益债券型证券投资基金</w:t>
            </w:r>
            <w:r>
              <w:rPr>
                <w:color w:val="000000"/>
                <w:sz w:val="24"/>
              </w:rPr>
              <w:t>2018</w:t>
            </w:r>
            <w:r>
              <w:rPr>
                <w:color w:val="000000"/>
                <w:sz w:val="24"/>
              </w:rPr>
              <w:t>年第</w:t>
            </w:r>
            <w:r>
              <w:rPr>
                <w:color w:val="000000"/>
                <w:sz w:val="24"/>
              </w:rPr>
              <w:t>3</w:t>
            </w:r>
            <w:r>
              <w:rPr>
                <w:color w:val="000000"/>
                <w:sz w:val="24"/>
              </w:rPr>
              <w:t>季度报告</w:t>
            </w:r>
          </w:p>
        </w:tc>
        <w:tc>
          <w:tcPr>
            <w:tcW w:w="2331" w:type="dxa"/>
            <w:vAlign w:val="center"/>
          </w:tcPr>
          <w:p w:rsidR="00F94E73" w:rsidRDefault="00E20E28">
            <w:pPr>
              <w:jc w:val="center"/>
            </w:pPr>
            <w:r>
              <w:rPr>
                <w:color w:val="000000"/>
                <w:sz w:val="24"/>
              </w:rPr>
              <w:t>中国证券报、上海证券报、证券时报</w:t>
            </w:r>
          </w:p>
        </w:tc>
        <w:tc>
          <w:tcPr>
            <w:tcW w:w="1629" w:type="dxa"/>
            <w:vAlign w:val="center"/>
          </w:tcPr>
          <w:p w:rsidR="00F94E73" w:rsidRDefault="00E20E28">
            <w:pPr>
              <w:jc w:val="center"/>
            </w:pPr>
            <w:r>
              <w:rPr>
                <w:color w:val="000000"/>
                <w:sz w:val="24"/>
              </w:rPr>
              <w:t>2018-10-26</w:t>
            </w:r>
          </w:p>
        </w:tc>
      </w:tr>
      <w:tr w:rsidR="00F94E73">
        <w:tc>
          <w:tcPr>
            <w:tcW w:w="720" w:type="dxa"/>
            <w:vAlign w:val="center"/>
          </w:tcPr>
          <w:p w:rsidR="00F94E73" w:rsidRDefault="00E20E28">
            <w:pPr>
              <w:jc w:val="center"/>
            </w:pPr>
            <w:r>
              <w:rPr>
                <w:color w:val="000000"/>
                <w:sz w:val="24"/>
              </w:rPr>
              <w:t>24</w:t>
            </w:r>
          </w:p>
        </w:tc>
        <w:tc>
          <w:tcPr>
            <w:tcW w:w="4320" w:type="dxa"/>
            <w:vAlign w:val="center"/>
          </w:tcPr>
          <w:p w:rsidR="00F94E73" w:rsidRDefault="00E20E28">
            <w:pPr>
              <w:jc w:val="left"/>
            </w:pPr>
            <w:r>
              <w:rPr>
                <w:color w:val="000000"/>
                <w:sz w:val="24"/>
              </w:rPr>
              <w:t>交银施罗德基金管理有限公司关于增加南京苏宁基金销售有限公司为旗下部分基金的场外销售机构并参与其基金前端申购费率（含定期定额投资）优惠活动的公告</w:t>
            </w:r>
          </w:p>
        </w:tc>
        <w:tc>
          <w:tcPr>
            <w:tcW w:w="2331" w:type="dxa"/>
            <w:vAlign w:val="center"/>
          </w:tcPr>
          <w:p w:rsidR="00F94E73" w:rsidRDefault="00E20E28">
            <w:pPr>
              <w:jc w:val="center"/>
            </w:pPr>
            <w:r>
              <w:rPr>
                <w:color w:val="000000"/>
                <w:sz w:val="24"/>
              </w:rPr>
              <w:t>中国证券报、上海证券报、证券时报</w:t>
            </w:r>
          </w:p>
        </w:tc>
        <w:tc>
          <w:tcPr>
            <w:tcW w:w="1629" w:type="dxa"/>
            <w:vAlign w:val="center"/>
          </w:tcPr>
          <w:p w:rsidR="00F94E73" w:rsidRDefault="00E20E28">
            <w:pPr>
              <w:jc w:val="center"/>
            </w:pPr>
            <w:r>
              <w:rPr>
                <w:color w:val="000000"/>
                <w:sz w:val="24"/>
              </w:rPr>
              <w:t>2018-12-17</w:t>
            </w:r>
          </w:p>
        </w:tc>
      </w:tr>
      <w:tr w:rsidR="00F94E73">
        <w:tc>
          <w:tcPr>
            <w:tcW w:w="720" w:type="dxa"/>
            <w:vAlign w:val="center"/>
          </w:tcPr>
          <w:p w:rsidR="00F94E73" w:rsidRDefault="00E20E28">
            <w:pPr>
              <w:jc w:val="center"/>
            </w:pPr>
            <w:r>
              <w:rPr>
                <w:color w:val="000000"/>
                <w:sz w:val="24"/>
              </w:rPr>
              <w:t>25</w:t>
            </w:r>
          </w:p>
        </w:tc>
        <w:tc>
          <w:tcPr>
            <w:tcW w:w="4320" w:type="dxa"/>
            <w:vAlign w:val="center"/>
          </w:tcPr>
          <w:p w:rsidR="00F94E73" w:rsidRDefault="00E20E28">
            <w:pPr>
              <w:jc w:val="left"/>
            </w:pPr>
            <w:r>
              <w:rPr>
                <w:color w:val="000000"/>
                <w:sz w:val="24"/>
              </w:rPr>
              <w:t>交银施罗德基金管理有限公司关于增加北京百度百盈基金销售有限公司为旗下部分基金的场外销售机构并参与其基金前端申购费率（含定期定额投资）优惠活动的公告</w:t>
            </w:r>
          </w:p>
        </w:tc>
        <w:tc>
          <w:tcPr>
            <w:tcW w:w="2331" w:type="dxa"/>
            <w:vAlign w:val="center"/>
          </w:tcPr>
          <w:p w:rsidR="00F94E73" w:rsidRDefault="00E20E28">
            <w:pPr>
              <w:jc w:val="center"/>
            </w:pPr>
            <w:r>
              <w:rPr>
                <w:color w:val="000000"/>
                <w:sz w:val="24"/>
              </w:rPr>
              <w:t>中国证券报、上海证券报、证券时报</w:t>
            </w:r>
          </w:p>
        </w:tc>
        <w:tc>
          <w:tcPr>
            <w:tcW w:w="1629" w:type="dxa"/>
            <w:vAlign w:val="center"/>
          </w:tcPr>
          <w:p w:rsidR="00F94E73" w:rsidRDefault="00E20E28">
            <w:pPr>
              <w:jc w:val="center"/>
            </w:pPr>
            <w:r>
              <w:rPr>
                <w:color w:val="000000"/>
                <w:sz w:val="24"/>
              </w:rPr>
              <w:t>2018-12-28</w:t>
            </w:r>
          </w:p>
        </w:tc>
      </w:tr>
    </w:tbl>
    <w:p w:rsidR="00A77EF9" w:rsidRPr="000A766F" w:rsidRDefault="00A77EF9" w:rsidP="000A766F">
      <w:pPr>
        <w:tabs>
          <w:tab w:val="left" w:pos="426"/>
        </w:tabs>
        <w:spacing w:before="29" w:line="288" w:lineRule="auto"/>
        <w:jc w:val="left"/>
        <w:rPr>
          <w:kern w:val="0"/>
          <w:sz w:val="24"/>
        </w:rPr>
      </w:pPr>
    </w:p>
    <w:p w:rsidR="00BC645C" w:rsidRPr="0075406C" w:rsidRDefault="0075406C" w:rsidP="0075406C">
      <w:pPr>
        <w:pStyle w:val="1"/>
        <w:keepNext/>
        <w:keepLines/>
        <w:widowControl w:val="0"/>
        <w:spacing w:beforeLines="100" w:before="312" w:afterLines="100" w:after="312" w:line="288" w:lineRule="auto"/>
        <w:jc w:val="center"/>
        <w:rPr>
          <w:b/>
          <w:bCs/>
          <w:szCs w:val="24"/>
          <w:lang w:val="en-US"/>
        </w:rPr>
      </w:pPr>
      <w:bookmarkStart w:id="196" w:name="_Toc374532345"/>
      <w:bookmarkStart w:id="197" w:name="_Toc4144838"/>
      <w:r w:rsidRPr="00A77EF9">
        <w:rPr>
          <w:rFonts w:hint="eastAsia"/>
          <w:b/>
          <w:bCs/>
          <w:szCs w:val="24"/>
          <w:lang w:val="en-US"/>
        </w:rPr>
        <w:t>§</w:t>
      </w:r>
      <w:r w:rsidR="00BC645C" w:rsidRPr="0075406C">
        <w:rPr>
          <w:b/>
          <w:bCs/>
          <w:szCs w:val="24"/>
          <w:lang w:val="en-US"/>
        </w:rPr>
        <w:t xml:space="preserve">12  </w:t>
      </w:r>
      <w:r w:rsidR="00BC645C" w:rsidRPr="0075406C">
        <w:rPr>
          <w:b/>
          <w:bCs/>
          <w:szCs w:val="24"/>
          <w:lang w:val="en-US"/>
        </w:rPr>
        <w:t>影响投资者决策的其他重要信息</w:t>
      </w:r>
      <w:bookmarkEnd w:id="196"/>
      <w:bookmarkEnd w:id="197"/>
    </w:p>
    <w:p w:rsidR="00BC645C" w:rsidRPr="0075406C" w:rsidRDefault="00BC645C" w:rsidP="0075406C">
      <w:pPr>
        <w:pStyle w:val="20"/>
        <w:spacing w:before="29" w:after="0" w:line="288" w:lineRule="auto"/>
        <w:rPr>
          <w:rFonts w:ascii="Times New Roman" w:hAnsi="Times New Roman"/>
          <w:kern w:val="0"/>
          <w:szCs w:val="24"/>
        </w:rPr>
      </w:pPr>
      <w:bookmarkStart w:id="198" w:name="_Toc4144839"/>
      <w:r w:rsidRPr="0075406C">
        <w:rPr>
          <w:rFonts w:ascii="Times New Roman" w:hAnsi="Times New Roman"/>
          <w:kern w:val="0"/>
          <w:szCs w:val="24"/>
        </w:rPr>
        <w:t>12.</w:t>
      </w:r>
      <w:r w:rsidRPr="0075406C">
        <w:rPr>
          <w:rFonts w:ascii="Times New Roman" w:hAnsi="Times New Roman" w:hint="eastAsia"/>
          <w:kern w:val="0"/>
          <w:szCs w:val="24"/>
        </w:rPr>
        <w:t xml:space="preserve">1 </w:t>
      </w:r>
      <w:r w:rsidRPr="0075406C">
        <w:rPr>
          <w:rFonts w:ascii="Times New Roman" w:hAnsi="Times New Roman" w:hint="eastAsia"/>
          <w:kern w:val="0"/>
          <w:szCs w:val="24"/>
        </w:rPr>
        <w:t>报告期内单一投资者持有基金份额比例达到或超过</w:t>
      </w:r>
      <w:r w:rsidRPr="0075406C">
        <w:rPr>
          <w:rFonts w:ascii="Times New Roman" w:hAnsi="Times New Roman" w:hint="eastAsia"/>
          <w:kern w:val="0"/>
          <w:szCs w:val="24"/>
        </w:rPr>
        <w:t>20%</w:t>
      </w:r>
      <w:r w:rsidRPr="0075406C">
        <w:rPr>
          <w:rFonts w:ascii="Times New Roman" w:hAnsi="Times New Roman" w:hint="eastAsia"/>
          <w:kern w:val="0"/>
          <w:szCs w:val="24"/>
        </w:rPr>
        <w:t>的情况</w:t>
      </w:r>
      <w:bookmarkEnd w:id="198"/>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75406C" w:rsidTr="00C349C2">
        <w:tc>
          <w:tcPr>
            <w:tcW w:w="993" w:type="dxa"/>
            <w:vMerge w:val="restart"/>
            <w:vAlign w:val="center"/>
          </w:tcPr>
          <w:p w:rsidR="00BC645C" w:rsidRPr="0075406C" w:rsidRDefault="00BC645C" w:rsidP="00C349C2">
            <w:pPr>
              <w:autoSpaceDE w:val="0"/>
              <w:autoSpaceDN w:val="0"/>
              <w:adjustRightInd w:val="0"/>
              <w:jc w:val="center"/>
              <w:rPr>
                <w:rFonts w:ascii="宋体" w:hAnsi="宋体"/>
                <w:b/>
                <w:bCs/>
                <w:color w:val="000000"/>
                <w:kern w:val="0"/>
                <w:sz w:val="24"/>
              </w:rPr>
            </w:pPr>
            <w:r w:rsidRPr="0075406C">
              <w:rPr>
                <w:rFonts w:ascii="宋体" w:hAnsi="宋体" w:hint="eastAsia"/>
                <w:color w:val="000000"/>
                <w:kern w:val="0"/>
                <w:sz w:val="24"/>
              </w:rPr>
              <w:t>投资者类别</w:t>
            </w:r>
            <w:r w:rsidRPr="0075406C">
              <w:rPr>
                <w:rFonts w:ascii="宋体" w:hAnsi="宋体"/>
                <w:color w:val="000000"/>
                <w:kern w:val="0"/>
                <w:sz w:val="24"/>
              </w:rPr>
              <w:t xml:space="preserve">  </w:t>
            </w:r>
          </w:p>
        </w:tc>
        <w:tc>
          <w:tcPr>
            <w:tcW w:w="5670" w:type="dxa"/>
            <w:gridSpan w:val="5"/>
            <w:vAlign w:val="center"/>
          </w:tcPr>
          <w:p w:rsidR="00BC645C" w:rsidRPr="0075406C" w:rsidRDefault="00BC645C" w:rsidP="00C349C2">
            <w:pPr>
              <w:autoSpaceDE w:val="0"/>
              <w:autoSpaceDN w:val="0"/>
              <w:adjustRightInd w:val="0"/>
              <w:jc w:val="center"/>
              <w:rPr>
                <w:rFonts w:ascii="宋体" w:hAnsi="宋体"/>
                <w:b/>
                <w:bCs/>
                <w:color w:val="000000"/>
                <w:kern w:val="0"/>
                <w:sz w:val="24"/>
              </w:rPr>
            </w:pPr>
            <w:r w:rsidRPr="0075406C">
              <w:rPr>
                <w:rFonts w:ascii="宋体" w:hAnsi="宋体" w:hint="eastAsia"/>
                <w:color w:val="000000"/>
                <w:kern w:val="0"/>
                <w:sz w:val="24"/>
              </w:rPr>
              <w:t>报告期内持有基金份额变化情况</w:t>
            </w:r>
          </w:p>
        </w:tc>
        <w:tc>
          <w:tcPr>
            <w:tcW w:w="2549" w:type="dxa"/>
            <w:gridSpan w:val="2"/>
            <w:vAlign w:val="center"/>
          </w:tcPr>
          <w:p w:rsidR="00BC645C" w:rsidRPr="0075406C" w:rsidRDefault="00BC645C" w:rsidP="00C349C2">
            <w:pPr>
              <w:autoSpaceDE w:val="0"/>
              <w:autoSpaceDN w:val="0"/>
              <w:adjustRightInd w:val="0"/>
              <w:jc w:val="center"/>
              <w:rPr>
                <w:rFonts w:ascii="宋体" w:hAnsi="宋体"/>
                <w:b/>
                <w:bCs/>
                <w:color w:val="000000"/>
                <w:kern w:val="0"/>
                <w:sz w:val="24"/>
              </w:rPr>
            </w:pPr>
            <w:r w:rsidRPr="0075406C">
              <w:rPr>
                <w:rFonts w:ascii="宋体" w:hAnsi="宋体" w:hint="eastAsia"/>
                <w:color w:val="000000"/>
                <w:kern w:val="0"/>
                <w:sz w:val="24"/>
              </w:rPr>
              <w:t>报告期末持有基金情况</w:t>
            </w:r>
          </w:p>
        </w:tc>
      </w:tr>
      <w:tr w:rsidR="00BC645C" w:rsidRPr="0075406C" w:rsidTr="00C349C2">
        <w:tc>
          <w:tcPr>
            <w:tcW w:w="993" w:type="dxa"/>
            <w:vMerge/>
            <w:vAlign w:val="center"/>
          </w:tcPr>
          <w:p w:rsidR="00BC645C" w:rsidRPr="0075406C" w:rsidRDefault="00BC645C" w:rsidP="00C349C2">
            <w:pPr>
              <w:autoSpaceDE w:val="0"/>
              <w:autoSpaceDN w:val="0"/>
              <w:adjustRightInd w:val="0"/>
              <w:jc w:val="center"/>
              <w:rPr>
                <w:rFonts w:ascii="宋体" w:hAnsi="宋体"/>
                <w:b/>
                <w:bCs/>
                <w:color w:val="000000"/>
                <w:kern w:val="0"/>
                <w:sz w:val="24"/>
              </w:rPr>
            </w:pPr>
          </w:p>
        </w:tc>
        <w:tc>
          <w:tcPr>
            <w:tcW w:w="992" w:type="dxa"/>
            <w:vAlign w:val="center"/>
          </w:tcPr>
          <w:p w:rsidR="00BC645C" w:rsidRPr="0075406C" w:rsidRDefault="00BC645C" w:rsidP="00C349C2">
            <w:pPr>
              <w:autoSpaceDE w:val="0"/>
              <w:autoSpaceDN w:val="0"/>
              <w:adjustRightInd w:val="0"/>
              <w:jc w:val="center"/>
              <w:rPr>
                <w:rFonts w:ascii="宋体" w:hAnsi="宋体"/>
                <w:b/>
                <w:bCs/>
                <w:color w:val="000000"/>
                <w:kern w:val="0"/>
                <w:sz w:val="24"/>
              </w:rPr>
            </w:pPr>
            <w:r w:rsidRPr="0075406C">
              <w:rPr>
                <w:rFonts w:ascii="宋体" w:hAnsi="宋体" w:hint="eastAsia"/>
                <w:color w:val="000000"/>
                <w:kern w:val="0"/>
                <w:sz w:val="24"/>
              </w:rPr>
              <w:t>序号</w:t>
            </w:r>
          </w:p>
        </w:tc>
        <w:tc>
          <w:tcPr>
            <w:tcW w:w="1843" w:type="dxa"/>
            <w:vAlign w:val="center"/>
          </w:tcPr>
          <w:p w:rsidR="00BC645C" w:rsidRPr="0075406C" w:rsidRDefault="00BC645C" w:rsidP="00C349C2">
            <w:pPr>
              <w:autoSpaceDE w:val="0"/>
              <w:autoSpaceDN w:val="0"/>
              <w:adjustRightInd w:val="0"/>
              <w:jc w:val="center"/>
              <w:rPr>
                <w:rFonts w:ascii="宋体" w:hAnsi="宋体"/>
                <w:b/>
                <w:bCs/>
                <w:color w:val="000000"/>
                <w:kern w:val="0"/>
                <w:sz w:val="24"/>
              </w:rPr>
            </w:pPr>
            <w:r w:rsidRPr="0075406C">
              <w:rPr>
                <w:rFonts w:ascii="宋体" w:hAnsi="宋体" w:hint="eastAsia"/>
                <w:color w:val="000000"/>
                <w:kern w:val="0"/>
                <w:sz w:val="24"/>
              </w:rPr>
              <w:t>持有基金份额比例达到或者超过20%的时间区间</w:t>
            </w:r>
          </w:p>
        </w:tc>
        <w:tc>
          <w:tcPr>
            <w:tcW w:w="851" w:type="dxa"/>
            <w:vAlign w:val="center"/>
          </w:tcPr>
          <w:p w:rsidR="00BC645C" w:rsidRPr="0075406C" w:rsidRDefault="00BC645C" w:rsidP="00C349C2">
            <w:pPr>
              <w:widowControl/>
              <w:jc w:val="center"/>
              <w:rPr>
                <w:rFonts w:ascii="宋体" w:hAnsi="宋体"/>
                <w:b/>
                <w:bCs/>
                <w:color w:val="000000"/>
                <w:kern w:val="0"/>
                <w:sz w:val="24"/>
              </w:rPr>
            </w:pPr>
            <w:r w:rsidRPr="0075406C">
              <w:rPr>
                <w:rFonts w:ascii="宋体" w:hAnsi="宋体" w:hint="eastAsia"/>
                <w:color w:val="000000"/>
                <w:kern w:val="0"/>
                <w:sz w:val="24"/>
              </w:rPr>
              <w:t>期初份额</w:t>
            </w:r>
          </w:p>
        </w:tc>
        <w:tc>
          <w:tcPr>
            <w:tcW w:w="850" w:type="dxa"/>
            <w:vAlign w:val="center"/>
          </w:tcPr>
          <w:p w:rsidR="00BC645C" w:rsidRPr="0075406C" w:rsidRDefault="00BC645C" w:rsidP="00C349C2">
            <w:pPr>
              <w:widowControl/>
              <w:jc w:val="center"/>
              <w:rPr>
                <w:rFonts w:ascii="宋体" w:hAnsi="宋体"/>
                <w:b/>
                <w:bCs/>
                <w:color w:val="000000"/>
                <w:kern w:val="0"/>
                <w:sz w:val="24"/>
              </w:rPr>
            </w:pPr>
            <w:r w:rsidRPr="0075406C">
              <w:rPr>
                <w:rFonts w:ascii="宋体" w:hAnsi="宋体" w:hint="eastAsia"/>
                <w:color w:val="000000"/>
                <w:kern w:val="0"/>
                <w:sz w:val="24"/>
              </w:rPr>
              <w:t>申购份额</w:t>
            </w:r>
          </w:p>
        </w:tc>
        <w:tc>
          <w:tcPr>
            <w:tcW w:w="1134" w:type="dxa"/>
            <w:vAlign w:val="center"/>
          </w:tcPr>
          <w:p w:rsidR="00BC645C" w:rsidRPr="0075406C" w:rsidRDefault="00BC645C" w:rsidP="00C349C2">
            <w:pPr>
              <w:widowControl/>
              <w:jc w:val="center"/>
              <w:rPr>
                <w:rFonts w:ascii="宋体" w:hAnsi="宋体"/>
                <w:b/>
                <w:bCs/>
                <w:color w:val="000000"/>
                <w:kern w:val="0"/>
                <w:sz w:val="24"/>
              </w:rPr>
            </w:pPr>
            <w:r w:rsidRPr="0075406C">
              <w:rPr>
                <w:rFonts w:ascii="宋体" w:hAnsi="宋体" w:hint="eastAsia"/>
                <w:color w:val="000000"/>
                <w:kern w:val="0"/>
                <w:sz w:val="24"/>
              </w:rPr>
              <w:t>赎回份额</w:t>
            </w:r>
          </w:p>
        </w:tc>
        <w:tc>
          <w:tcPr>
            <w:tcW w:w="1419" w:type="dxa"/>
            <w:vAlign w:val="center"/>
          </w:tcPr>
          <w:p w:rsidR="00BC645C" w:rsidRPr="0075406C" w:rsidRDefault="00BC645C" w:rsidP="00C349C2">
            <w:pPr>
              <w:autoSpaceDE w:val="0"/>
              <w:autoSpaceDN w:val="0"/>
              <w:adjustRightInd w:val="0"/>
              <w:jc w:val="center"/>
              <w:rPr>
                <w:rFonts w:ascii="宋体" w:hAnsi="宋体"/>
                <w:b/>
                <w:bCs/>
                <w:color w:val="000000"/>
                <w:kern w:val="0"/>
                <w:sz w:val="24"/>
              </w:rPr>
            </w:pPr>
            <w:r w:rsidRPr="0075406C">
              <w:rPr>
                <w:rFonts w:ascii="宋体" w:hAnsi="宋体" w:hint="eastAsia"/>
                <w:color w:val="000000"/>
                <w:kern w:val="0"/>
                <w:sz w:val="24"/>
              </w:rPr>
              <w:t>持有份额</w:t>
            </w:r>
          </w:p>
        </w:tc>
        <w:tc>
          <w:tcPr>
            <w:tcW w:w="1130" w:type="dxa"/>
            <w:vAlign w:val="center"/>
          </w:tcPr>
          <w:p w:rsidR="00BC645C" w:rsidRPr="0075406C" w:rsidRDefault="00BC645C" w:rsidP="00C349C2">
            <w:pPr>
              <w:autoSpaceDE w:val="0"/>
              <w:autoSpaceDN w:val="0"/>
              <w:adjustRightInd w:val="0"/>
              <w:jc w:val="center"/>
              <w:rPr>
                <w:rFonts w:ascii="宋体" w:hAnsi="宋体"/>
                <w:b/>
                <w:bCs/>
                <w:color w:val="000000"/>
                <w:kern w:val="0"/>
                <w:sz w:val="24"/>
              </w:rPr>
            </w:pPr>
            <w:r w:rsidRPr="0075406C">
              <w:rPr>
                <w:rFonts w:ascii="宋体" w:hAnsi="宋体" w:hint="eastAsia"/>
                <w:color w:val="000000"/>
                <w:kern w:val="0"/>
                <w:sz w:val="24"/>
              </w:rPr>
              <w:t>份额占比</w:t>
            </w:r>
          </w:p>
        </w:tc>
      </w:tr>
      <w:tr w:rsidR="00F94E73" w:rsidRPr="0075406C">
        <w:tc>
          <w:tcPr>
            <w:tcW w:w="993" w:type="dxa"/>
            <w:vMerge w:val="restart"/>
          </w:tcPr>
          <w:p w:rsidR="00F94E73" w:rsidRPr="0075406C" w:rsidRDefault="00F94E73">
            <w:pPr>
              <w:rPr>
                <w:sz w:val="24"/>
              </w:rPr>
            </w:pPr>
          </w:p>
          <w:p w:rsidR="00F94E73" w:rsidRPr="0075406C" w:rsidRDefault="00E20E28">
            <w:pPr>
              <w:rPr>
                <w:sz w:val="24"/>
              </w:rPr>
            </w:pPr>
            <w:r w:rsidRPr="0075406C">
              <w:rPr>
                <w:rFonts w:ascii="宋体" w:hAnsi="宋体" w:hint="eastAsia"/>
                <w:bCs/>
                <w:color w:val="000000"/>
                <w:kern w:val="0"/>
                <w:sz w:val="24"/>
              </w:rPr>
              <w:t>机构</w:t>
            </w:r>
          </w:p>
        </w:tc>
        <w:tc>
          <w:tcPr>
            <w:tcW w:w="992" w:type="dxa"/>
            <w:vAlign w:val="center"/>
          </w:tcPr>
          <w:p w:rsidR="00F94E73" w:rsidRPr="0075406C" w:rsidRDefault="00E20E28">
            <w:pPr>
              <w:jc w:val="center"/>
              <w:rPr>
                <w:sz w:val="24"/>
              </w:rPr>
            </w:pPr>
            <w:r w:rsidRPr="0075406C">
              <w:rPr>
                <w:rFonts w:ascii="宋体" w:hAnsi="宋体"/>
                <w:color w:val="000000"/>
                <w:kern w:val="0"/>
                <w:sz w:val="24"/>
              </w:rPr>
              <w:t>1</w:t>
            </w:r>
          </w:p>
        </w:tc>
        <w:tc>
          <w:tcPr>
            <w:tcW w:w="1843" w:type="dxa"/>
            <w:vAlign w:val="center"/>
          </w:tcPr>
          <w:p w:rsidR="00F94E73" w:rsidRPr="0075406C" w:rsidRDefault="00E20E28">
            <w:pPr>
              <w:jc w:val="center"/>
              <w:rPr>
                <w:sz w:val="24"/>
              </w:rPr>
            </w:pPr>
            <w:r w:rsidRPr="0075406C">
              <w:rPr>
                <w:rFonts w:ascii="宋体" w:hAnsi="宋体"/>
                <w:color w:val="000000"/>
                <w:kern w:val="0"/>
                <w:sz w:val="24"/>
              </w:rPr>
              <w:t>2018/1/1-2018/12/31</w:t>
            </w:r>
          </w:p>
        </w:tc>
        <w:tc>
          <w:tcPr>
            <w:tcW w:w="851" w:type="dxa"/>
            <w:vAlign w:val="center"/>
          </w:tcPr>
          <w:p w:rsidR="00F94E73" w:rsidRPr="0075406C" w:rsidRDefault="00E20E28">
            <w:pPr>
              <w:jc w:val="center"/>
              <w:rPr>
                <w:sz w:val="24"/>
              </w:rPr>
            </w:pPr>
            <w:r w:rsidRPr="0075406C">
              <w:rPr>
                <w:rFonts w:ascii="宋体" w:hAnsi="宋体"/>
                <w:color w:val="000000"/>
                <w:kern w:val="0"/>
                <w:sz w:val="24"/>
              </w:rPr>
              <w:t>-</w:t>
            </w:r>
          </w:p>
        </w:tc>
        <w:tc>
          <w:tcPr>
            <w:tcW w:w="850" w:type="dxa"/>
            <w:vAlign w:val="center"/>
          </w:tcPr>
          <w:p w:rsidR="00F94E73" w:rsidRPr="0075406C" w:rsidRDefault="00E20E28">
            <w:pPr>
              <w:jc w:val="center"/>
              <w:rPr>
                <w:sz w:val="24"/>
              </w:rPr>
            </w:pPr>
            <w:r w:rsidRPr="0075406C">
              <w:rPr>
                <w:rFonts w:ascii="宋体" w:hAnsi="宋体"/>
                <w:color w:val="000000"/>
                <w:kern w:val="0"/>
                <w:sz w:val="24"/>
              </w:rPr>
              <w:t>27,272,727.28</w:t>
            </w:r>
          </w:p>
        </w:tc>
        <w:tc>
          <w:tcPr>
            <w:tcW w:w="1134" w:type="dxa"/>
            <w:vAlign w:val="center"/>
          </w:tcPr>
          <w:p w:rsidR="00F94E73" w:rsidRPr="0075406C" w:rsidRDefault="00E20E28">
            <w:pPr>
              <w:jc w:val="center"/>
              <w:rPr>
                <w:sz w:val="24"/>
              </w:rPr>
            </w:pPr>
            <w:r w:rsidRPr="0075406C">
              <w:rPr>
                <w:rFonts w:ascii="宋体" w:hAnsi="宋体"/>
                <w:color w:val="000000"/>
                <w:kern w:val="0"/>
                <w:sz w:val="24"/>
              </w:rPr>
              <w:t>27,272,727.28</w:t>
            </w:r>
          </w:p>
        </w:tc>
        <w:tc>
          <w:tcPr>
            <w:tcW w:w="1419" w:type="dxa"/>
            <w:vAlign w:val="center"/>
          </w:tcPr>
          <w:p w:rsidR="00F94E73" w:rsidRPr="0075406C" w:rsidRDefault="00E20E28">
            <w:pPr>
              <w:jc w:val="center"/>
              <w:rPr>
                <w:sz w:val="24"/>
              </w:rPr>
            </w:pPr>
            <w:r w:rsidRPr="0075406C">
              <w:rPr>
                <w:rFonts w:ascii="宋体" w:hAnsi="宋体"/>
                <w:color w:val="000000"/>
                <w:kern w:val="0"/>
                <w:sz w:val="24"/>
              </w:rPr>
              <w:t>-</w:t>
            </w:r>
          </w:p>
        </w:tc>
        <w:tc>
          <w:tcPr>
            <w:tcW w:w="1130" w:type="dxa"/>
            <w:vAlign w:val="center"/>
          </w:tcPr>
          <w:p w:rsidR="00F94E73" w:rsidRPr="0075406C" w:rsidRDefault="00E20E28">
            <w:pPr>
              <w:jc w:val="center"/>
              <w:rPr>
                <w:sz w:val="24"/>
              </w:rPr>
            </w:pPr>
            <w:r w:rsidRPr="0075406C">
              <w:rPr>
                <w:rFonts w:ascii="宋体" w:hAnsi="宋体"/>
                <w:color w:val="000000"/>
                <w:kern w:val="0"/>
                <w:sz w:val="24"/>
              </w:rPr>
              <w:t>-</w:t>
            </w:r>
          </w:p>
        </w:tc>
      </w:tr>
      <w:tr w:rsidR="00F94E73" w:rsidRPr="0075406C">
        <w:tc>
          <w:tcPr>
            <w:tcW w:w="993" w:type="dxa"/>
            <w:vMerge/>
          </w:tcPr>
          <w:p w:rsidR="00F94E73" w:rsidRPr="0075406C" w:rsidRDefault="00F94E73">
            <w:pPr>
              <w:rPr>
                <w:sz w:val="24"/>
              </w:rPr>
            </w:pPr>
          </w:p>
        </w:tc>
        <w:tc>
          <w:tcPr>
            <w:tcW w:w="992" w:type="dxa"/>
            <w:vAlign w:val="center"/>
          </w:tcPr>
          <w:p w:rsidR="00F94E73" w:rsidRPr="0075406C" w:rsidRDefault="00E20E28">
            <w:pPr>
              <w:jc w:val="center"/>
              <w:rPr>
                <w:sz w:val="24"/>
              </w:rPr>
            </w:pPr>
            <w:r w:rsidRPr="0075406C">
              <w:rPr>
                <w:rFonts w:ascii="宋体" w:hAnsi="宋体"/>
                <w:color w:val="000000"/>
                <w:kern w:val="0"/>
                <w:sz w:val="24"/>
              </w:rPr>
              <w:t>2</w:t>
            </w:r>
          </w:p>
        </w:tc>
        <w:tc>
          <w:tcPr>
            <w:tcW w:w="1843" w:type="dxa"/>
            <w:vAlign w:val="center"/>
          </w:tcPr>
          <w:p w:rsidR="00F94E73" w:rsidRPr="0075406C" w:rsidRDefault="00E20E28">
            <w:pPr>
              <w:jc w:val="center"/>
              <w:rPr>
                <w:sz w:val="24"/>
              </w:rPr>
            </w:pPr>
            <w:r w:rsidRPr="0075406C">
              <w:rPr>
                <w:rFonts w:ascii="宋体" w:hAnsi="宋体"/>
                <w:color w:val="000000"/>
                <w:kern w:val="0"/>
                <w:sz w:val="24"/>
              </w:rPr>
              <w:t>2018/1/1-2018/12/31</w:t>
            </w:r>
          </w:p>
        </w:tc>
        <w:tc>
          <w:tcPr>
            <w:tcW w:w="851" w:type="dxa"/>
            <w:vAlign w:val="center"/>
          </w:tcPr>
          <w:p w:rsidR="00F94E73" w:rsidRPr="0075406C" w:rsidRDefault="00E20E28">
            <w:pPr>
              <w:jc w:val="center"/>
              <w:rPr>
                <w:sz w:val="24"/>
              </w:rPr>
            </w:pPr>
            <w:r w:rsidRPr="0075406C">
              <w:rPr>
                <w:rFonts w:ascii="宋体" w:hAnsi="宋体"/>
                <w:color w:val="000000"/>
                <w:kern w:val="0"/>
                <w:sz w:val="24"/>
              </w:rPr>
              <w:t>-</w:t>
            </w:r>
          </w:p>
        </w:tc>
        <w:tc>
          <w:tcPr>
            <w:tcW w:w="850" w:type="dxa"/>
            <w:vAlign w:val="center"/>
          </w:tcPr>
          <w:p w:rsidR="00F94E73" w:rsidRPr="0075406C" w:rsidRDefault="00E20E28">
            <w:pPr>
              <w:jc w:val="center"/>
              <w:rPr>
                <w:sz w:val="24"/>
              </w:rPr>
            </w:pPr>
            <w:r w:rsidRPr="0075406C">
              <w:rPr>
                <w:rFonts w:ascii="宋体" w:hAnsi="宋体"/>
                <w:color w:val="000000"/>
                <w:kern w:val="0"/>
                <w:sz w:val="24"/>
              </w:rPr>
              <w:t>9,066,183.14</w:t>
            </w:r>
          </w:p>
        </w:tc>
        <w:tc>
          <w:tcPr>
            <w:tcW w:w="1134" w:type="dxa"/>
            <w:vAlign w:val="center"/>
          </w:tcPr>
          <w:p w:rsidR="00F94E73" w:rsidRPr="0075406C" w:rsidRDefault="00E20E28">
            <w:pPr>
              <w:jc w:val="center"/>
              <w:rPr>
                <w:sz w:val="24"/>
              </w:rPr>
            </w:pPr>
            <w:r w:rsidRPr="0075406C">
              <w:rPr>
                <w:rFonts w:ascii="宋体" w:hAnsi="宋体"/>
                <w:color w:val="000000"/>
                <w:kern w:val="0"/>
                <w:sz w:val="24"/>
              </w:rPr>
              <w:t>9,066,183.14</w:t>
            </w:r>
          </w:p>
        </w:tc>
        <w:tc>
          <w:tcPr>
            <w:tcW w:w="1419" w:type="dxa"/>
            <w:vAlign w:val="center"/>
          </w:tcPr>
          <w:p w:rsidR="00F94E73" w:rsidRPr="0075406C" w:rsidRDefault="00E20E28">
            <w:pPr>
              <w:jc w:val="center"/>
              <w:rPr>
                <w:sz w:val="24"/>
              </w:rPr>
            </w:pPr>
            <w:r w:rsidRPr="0075406C">
              <w:rPr>
                <w:rFonts w:ascii="宋体" w:hAnsi="宋体"/>
                <w:color w:val="000000"/>
                <w:kern w:val="0"/>
                <w:sz w:val="24"/>
              </w:rPr>
              <w:t>-</w:t>
            </w:r>
          </w:p>
        </w:tc>
        <w:tc>
          <w:tcPr>
            <w:tcW w:w="1130" w:type="dxa"/>
            <w:vAlign w:val="center"/>
          </w:tcPr>
          <w:p w:rsidR="00F94E73" w:rsidRPr="0075406C" w:rsidRDefault="00E20E28">
            <w:pPr>
              <w:jc w:val="center"/>
              <w:rPr>
                <w:sz w:val="24"/>
              </w:rPr>
            </w:pPr>
            <w:r w:rsidRPr="0075406C">
              <w:rPr>
                <w:rFonts w:ascii="宋体" w:hAnsi="宋体"/>
                <w:color w:val="000000"/>
                <w:kern w:val="0"/>
                <w:sz w:val="24"/>
              </w:rPr>
              <w:t>-</w:t>
            </w:r>
          </w:p>
        </w:tc>
      </w:tr>
      <w:tr w:rsidR="00BC645C" w:rsidRPr="0075406C" w:rsidTr="00C349C2">
        <w:tc>
          <w:tcPr>
            <w:tcW w:w="9212" w:type="dxa"/>
            <w:gridSpan w:val="8"/>
            <w:vAlign w:val="center"/>
          </w:tcPr>
          <w:p w:rsidR="00BC645C" w:rsidRPr="0075406C" w:rsidRDefault="00BC645C" w:rsidP="00C349C2">
            <w:pPr>
              <w:autoSpaceDE w:val="0"/>
              <w:autoSpaceDN w:val="0"/>
              <w:adjustRightInd w:val="0"/>
              <w:jc w:val="center"/>
              <w:rPr>
                <w:rFonts w:ascii="宋体" w:hAnsi="宋体"/>
                <w:kern w:val="0"/>
                <w:sz w:val="24"/>
              </w:rPr>
            </w:pPr>
            <w:r w:rsidRPr="0075406C">
              <w:rPr>
                <w:rFonts w:ascii="宋体" w:hAnsi="宋体"/>
                <w:color w:val="000000"/>
                <w:kern w:val="0"/>
                <w:sz w:val="24"/>
              </w:rPr>
              <w:t>产品特有风险</w:t>
            </w:r>
          </w:p>
        </w:tc>
      </w:tr>
      <w:tr w:rsidR="00BC645C" w:rsidRPr="0075406C" w:rsidTr="00C349C2">
        <w:tc>
          <w:tcPr>
            <w:tcW w:w="9212" w:type="dxa"/>
            <w:gridSpan w:val="8"/>
            <w:vAlign w:val="center"/>
          </w:tcPr>
          <w:p w:rsidR="00BC645C" w:rsidRPr="0075406C" w:rsidRDefault="00BC645C" w:rsidP="00C349C2">
            <w:pPr>
              <w:autoSpaceDE w:val="0"/>
              <w:autoSpaceDN w:val="0"/>
              <w:adjustRightInd w:val="0"/>
              <w:jc w:val="left"/>
              <w:rPr>
                <w:rFonts w:ascii="宋体" w:hAnsi="宋体"/>
                <w:kern w:val="0"/>
                <w:sz w:val="24"/>
              </w:rPr>
            </w:pPr>
            <w:r w:rsidRPr="0075406C">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C645C" w:rsidRPr="0075406C" w:rsidRDefault="00BC645C" w:rsidP="0075406C">
      <w:pPr>
        <w:pStyle w:val="20"/>
        <w:spacing w:before="29" w:after="0" w:line="288" w:lineRule="auto"/>
        <w:rPr>
          <w:rFonts w:ascii="Times New Roman" w:hAnsi="Times New Roman"/>
          <w:kern w:val="0"/>
          <w:szCs w:val="24"/>
        </w:rPr>
      </w:pPr>
      <w:bookmarkStart w:id="199" w:name="_Toc4144840"/>
      <w:r w:rsidRPr="0075406C">
        <w:rPr>
          <w:rFonts w:ascii="Times New Roman" w:hAnsi="Times New Roman" w:hint="eastAsia"/>
          <w:kern w:val="0"/>
          <w:szCs w:val="24"/>
        </w:rPr>
        <w:t xml:space="preserve">12.2 </w:t>
      </w:r>
      <w:r w:rsidRPr="0075406C">
        <w:rPr>
          <w:rFonts w:ascii="Times New Roman" w:hAnsi="Times New Roman" w:hint="eastAsia"/>
          <w:kern w:val="0"/>
          <w:szCs w:val="24"/>
        </w:rPr>
        <w:t>影响投资者决策的其他重要信息</w:t>
      </w:r>
      <w:bookmarkEnd w:id="199"/>
    </w:p>
    <w:p w:rsidR="00F94E73" w:rsidRPr="0075406C" w:rsidRDefault="00E20E28">
      <w:pPr>
        <w:spacing w:line="360" w:lineRule="auto"/>
        <w:ind w:firstLineChars="200" w:firstLine="480"/>
        <w:rPr>
          <w:rFonts w:ascii="宋体" w:hAnsi="宋体"/>
          <w:color w:val="000000"/>
          <w:sz w:val="24"/>
        </w:rPr>
      </w:pPr>
      <w:r w:rsidRPr="0075406C">
        <w:rPr>
          <w:rFonts w:ascii="宋体" w:hAnsi="宋体"/>
          <w:color w:val="000000"/>
          <w:sz w:val="24"/>
        </w:rPr>
        <w:t>1、本基金管理人依据国家税收法律、法规、规章及税收规范性文件的规定，对管理的基金产品运营过程中产生的应税收入，计提及缴纳增值税及附加税费，该部分税费由基金资产承担。详情请见有关公告。</w:t>
      </w:r>
    </w:p>
    <w:p w:rsidR="00F94E73" w:rsidRPr="0075406C" w:rsidRDefault="00E20E28">
      <w:pPr>
        <w:spacing w:line="360" w:lineRule="auto"/>
        <w:ind w:firstLineChars="200" w:firstLine="480"/>
        <w:rPr>
          <w:rFonts w:ascii="宋体" w:hAnsi="宋体"/>
          <w:color w:val="000000"/>
          <w:sz w:val="24"/>
        </w:rPr>
      </w:pPr>
      <w:r w:rsidRPr="0075406C">
        <w:rPr>
          <w:rFonts w:ascii="宋体" w:hAnsi="宋体"/>
          <w:color w:val="000000"/>
          <w:sz w:val="24"/>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BC645C" w:rsidRPr="0075406C" w:rsidRDefault="00BC645C" w:rsidP="00BC645C">
      <w:pPr>
        <w:spacing w:line="360" w:lineRule="auto"/>
        <w:ind w:firstLineChars="200" w:firstLine="480"/>
        <w:rPr>
          <w:rFonts w:ascii="宋体" w:hAnsi="宋体"/>
          <w:color w:val="000000"/>
          <w:sz w:val="24"/>
        </w:rPr>
      </w:pPr>
      <w:r w:rsidRPr="0075406C">
        <w:rPr>
          <w:rFonts w:ascii="宋体" w:hAnsi="宋体"/>
          <w:color w:val="000000"/>
          <w:sz w:val="24"/>
        </w:rPr>
        <w:t>3、本基金管理人于2018年8月13日起至2018年9月12日17：00止以通讯方式召开本基金的基金份额持有人大会，就本基金基金合同修改有关事项的议案进行表决。本次基金份额持有人大会于2018年9月13日表决通过，新修订的《交银施罗德丰盈收益债券型证券投资基金基金合同》、《交银施罗德丰盈收益债券型证券投资基金托管协议》、《交银施罗德丰盈收益债券型证券投资基金招募说明书》于2018年9月14日起生效。详情请查阅本基金管理人于2018年9月14日发布的《交银施罗德基金管理有限公司关于交银施罗德丰盈收益债券型证券投资基金基金份额持有人大会表决结果暨决议生效的公告》。</w:t>
      </w:r>
    </w:p>
    <w:p w:rsidR="00A77EF9" w:rsidRPr="00A77EF9" w:rsidRDefault="00A77EF9" w:rsidP="00A77EF9">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00" w:name="_Toc225500055"/>
      <w:bookmarkStart w:id="201" w:name="_Toc361324903"/>
      <w:bookmarkStart w:id="202" w:name="_Toc4144841"/>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200"/>
      <w:bookmarkEnd w:id="201"/>
      <w:bookmarkEnd w:id="202"/>
    </w:p>
    <w:p w:rsidR="00DB6EA0" w:rsidRPr="00DB6EA0" w:rsidRDefault="00DB6EA0" w:rsidP="00DB6EA0"/>
    <w:p w:rsidR="001A59F9" w:rsidRPr="0075406C" w:rsidRDefault="001A59F9" w:rsidP="0075406C">
      <w:pPr>
        <w:pStyle w:val="20"/>
        <w:spacing w:before="29" w:after="0" w:line="288" w:lineRule="auto"/>
        <w:rPr>
          <w:rFonts w:ascii="Times New Roman" w:hAnsi="Times New Roman"/>
          <w:kern w:val="0"/>
          <w:szCs w:val="24"/>
        </w:rPr>
      </w:pPr>
      <w:bookmarkStart w:id="203" w:name="_Toc361324904"/>
      <w:bookmarkStart w:id="204" w:name="_Toc4144842"/>
      <w:r w:rsidRPr="0075406C">
        <w:rPr>
          <w:rFonts w:ascii="Times New Roman" w:hAnsi="Times New Roman"/>
          <w:kern w:val="0"/>
          <w:szCs w:val="24"/>
        </w:rPr>
        <w:t xml:space="preserve">13.1 </w:t>
      </w:r>
      <w:r w:rsidRPr="0075406C">
        <w:rPr>
          <w:rFonts w:ascii="Times New Roman" w:hAnsi="Times New Roman" w:hint="eastAsia"/>
          <w:kern w:val="0"/>
          <w:szCs w:val="24"/>
        </w:rPr>
        <w:t>备查文件目录</w:t>
      </w:r>
      <w:bookmarkEnd w:id="203"/>
      <w:bookmarkEnd w:id="204"/>
    </w:p>
    <w:p w:rsidR="00F94E73" w:rsidRDefault="00E20E28">
      <w:pPr>
        <w:spacing w:before="29" w:line="288" w:lineRule="auto"/>
        <w:rPr>
          <w:kern w:val="0"/>
          <w:sz w:val="24"/>
        </w:rPr>
      </w:pPr>
      <w:r>
        <w:rPr>
          <w:kern w:val="0"/>
          <w:sz w:val="24"/>
        </w:rPr>
        <w:t>1</w:t>
      </w:r>
      <w:r>
        <w:rPr>
          <w:kern w:val="0"/>
          <w:sz w:val="24"/>
        </w:rPr>
        <w:t>、中国证监会准予交银施罗德丰盈收益债券型证券投资基金募集注册的文件；</w:t>
      </w:r>
      <w:r>
        <w:rPr>
          <w:kern w:val="0"/>
          <w:sz w:val="24"/>
        </w:rPr>
        <w:t xml:space="preserve"> </w:t>
      </w:r>
    </w:p>
    <w:p w:rsidR="00F94E73" w:rsidRDefault="00E20E28">
      <w:pPr>
        <w:spacing w:before="29" w:line="288" w:lineRule="auto"/>
        <w:rPr>
          <w:kern w:val="0"/>
          <w:sz w:val="24"/>
        </w:rPr>
      </w:pPr>
      <w:r>
        <w:rPr>
          <w:kern w:val="0"/>
          <w:sz w:val="24"/>
        </w:rPr>
        <w:t>2</w:t>
      </w:r>
      <w:r>
        <w:rPr>
          <w:kern w:val="0"/>
          <w:sz w:val="24"/>
        </w:rPr>
        <w:t>、《交银施罗德丰盈收益债券型证券投资基金基金合同》；</w:t>
      </w:r>
      <w:r>
        <w:rPr>
          <w:kern w:val="0"/>
          <w:sz w:val="24"/>
        </w:rPr>
        <w:t xml:space="preserve"> </w:t>
      </w:r>
    </w:p>
    <w:p w:rsidR="00F94E73" w:rsidRDefault="00E20E28">
      <w:pPr>
        <w:spacing w:before="29" w:line="288" w:lineRule="auto"/>
        <w:rPr>
          <w:kern w:val="0"/>
          <w:sz w:val="24"/>
        </w:rPr>
      </w:pPr>
      <w:r>
        <w:rPr>
          <w:kern w:val="0"/>
          <w:sz w:val="24"/>
        </w:rPr>
        <w:t>3</w:t>
      </w:r>
      <w:r>
        <w:rPr>
          <w:kern w:val="0"/>
          <w:sz w:val="24"/>
        </w:rPr>
        <w:t>、《交银施罗德丰盈收益债券型证券投资基金招募说明书》；</w:t>
      </w:r>
      <w:r>
        <w:rPr>
          <w:kern w:val="0"/>
          <w:sz w:val="24"/>
        </w:rPr>
        <w:t xml:space="preserve"> </w:t>
      </w:r>
    </w:p>
    <w:p w:rsidR="00F94E73" w:rsidRDefault="00E20E28">
      <w:pPr>
        <w:spacing w:before="29" w:line="288" w:lineRule="auto"/>
        <w:rPr>
          <w:kern w:val="0"/>
          <w:sz w:val="24"/>
        </w:rPr>
      </w:pPr>
      <w:r>
        <w:rPr>
          <w:kern w:val="0"/>
          <w:sz w:val="24"/>
        </w:rPr>
        <w:t>4</w:t>
      </w:r>
      <w:r>
        <w:rPr>
          <w:kern w:val="0"/>
          <w:sz w:val="24"/>
        </w:rPr>
        <w:t>、《交银施罗德丰盈收益债券型证券投资基金托管协议》；</w:t>
      </w:r>
      <w:r>
        <w:rPr>
          <w:kern w:val="0"/>
          <w:sz w:val="24"/>
        </w:rPr>
        <w:t xml:space="preserve"> </w:t>
      </w:r>
    </w:p>
    <w:p w:rsidR="00F94E73" w:rsidRDefault="00E20E28">
      <w:pPr>
        <w:spacing w:before="29" w:line="288" w:lineRule="auto"/>
        <w:rPr>
          <w:kern w:val="0"/>
          <w:sz w:val="24"/>
        </w:rPr>
      </w:pPr>
      <w:r>
        <w:rPr>
          <w:kern w:val="0"/>
          <w:sz w:val="24"/>
        </w:rPr>
        <w:t>5</w:t>
      </w:r>
      <w:r>
        <w:rPr>
          <w:kern w:val="0"/>
          <w:sz w:val="24"/>
        </w:rPr>
        <w:t>、关于申请募集注册交银施罗德丰盈收益债券型证券投资基金的法律意见书；</w:t>
      </w:r>
      <w:r>
        <w:rPr>
          <w:kern w:val="0"/>
          <w:sz w:val="24"/>
        </w:rPr>
        <w:t xml:space="preserve"> </w:t>
      </w:r>
    </w:p>
    <w:p w:rsidR="00F94E73" w:rsidRDefault="00E20E28">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F94E73" w:rsidRDefault="00E20E28">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、报告期内交银施罗德丰盈收益债券型证券投资基金在指定报刊上各项公告的原稿。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75406C" w:rsidRDefault="001A59F9" w:rsidP="0075406C">
      <w:pPr>
        <w:pStyle w:val="20"/>
        <w:spacing w:before="29" w:after="0" w:line="288" w:lineRule="auto"/>
        <w:rPr>
          <w:rFonts w:ascii="Times New Roman" w:hAnsi="Times New Roman"/>
          <w:kern w:val="0"/>
          <w:szCs w:val="24"/>
        </w:rPr>
      </w:pPr>
      <w:bookmarkStart w:id="205" w:name="_Toc361324905"/>
      <w:bookmarkStart w:id="206" w:name="_Toc4144843"/>
      <w:r w:rsidRPr="0075406C">
        <w:rPr>
          <w:rFonts w:ascii="Times New Roman" w:hAnsi="Times New Roman"/>
          <w:kern w:val="0"/>
          <w:szCs w:val="24"/>
        </w:rPr>
        <w:t>13.2</w:t>
      </w:r>
      <w:r w:rsidRPr="0075406C">
        <w:rPr>
          <w:rFonts w:ascii="Times New Roman" w:hAnsi="Times New Roman" w:hint="eastAsia"/>
          <w:kern w:val="0"/>
          <w:szCs w:val="24"/>
        </w:rPr>
        <w:t>存放地点</w:t>
      </w:r>
      <w:bookmarkEnd w:id="205"/>
      <w:bookmarkEnd w:id="206"/>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75406C" w:rsidRDefault="001A59F9" w:rsidP="0075406C">
      <w:pPr>
        <w:pStyle w:val="20"/>
        <w:spacing w:before="29" w:after="0" w:line="288" w:lineRule="auto"/>
        <w:rPr>
          <w:rFonts w:ascii="Times New Roman" w:hAnsi="Times New Roman"/>
          <w:kern w:val="0"/>
          <w:szCs w:val="24"/>
        </w:rPr>
      </w:pPr>
      <w:bookmarkStart w:id="207" w:name="_Toc361324906"/>
      <w:bookmarkStart w:id="208" w:name="_Toc4144844"/>
      <w:r w:rsidRPr="0075406C">
        <w:rPr>
          <w:rFonts w:ascii="Times New Roman" w:hAnsi="Times New Roman"/>
          <w:kern w:val="0"/>
          <w:szCs w:val="24"/>
        </w:rPr>
        <w:t>13.3</w:t>
      </w:r>
      <w:r w:rsidRPr="0075406C">
        <w:rPr>
          <w:rFonts w:ascii="Times New Roman" w:hAnsi="Times New Roman" w:hint="eastAsia"/>
          <w:kern w:val="0"/>
          <w:szCs w:val="24"/>
        </w:rPr>
        <w:t>查阅方式</w:t>
      </w:r>
      <w:bookmarkEnd w:id="207"/>
      <w:bookmarkEnd w:id="208"/>
    </w:p>
    <w:p w:rsidR="00F94E73" w:rsidRDefault="00E20E28">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二〇一九年三月二十七日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DDA" w:rsidRDefault="005D5DDA">
      <w:r>
        <w:separator/>
      </w:r>
    </w:p>
  </w:endnote>
  <w:endnote w:type="continuationSeparator" w:id="0">
    <w:p w:rsidR="005D5DDA" w:rsidRDefault="005D5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BB29CC" w:rsidP="00C03B3A">
    <w:pPr>
      <w:pStyle w:val="a7"/>
      <w:framePr w:wrap="around" w:vAnchor="text" w:hAnchor="margin" w:xAlign="right" w:y="1"/>
      <w:rPr>
        <w:rStyle w:val="a8"/>
      </w:rPr>
    </w:pPr>
    <w:r>
      <w:rPr>
        <w:rStyle w:val="a8"/>
      </w:rPr>
      <w:fldChar w:fldCharType="begin"/>
    </w:r>
    <w:r w:rsidR="00432C37">
      <w:rPr>
        <w:rStyle w:val="a8"/>
      </w:rPr>
      <w:instrText xml:space="preserve">PAGE  </w:instrText>
    </w:r>
    <w:r>
      <w:rPr>
        <w:rStyle w:val="a8"/>
      </w:rPr>
      <w:fldChar w:fldCharType="end"/>
    </w:r>
  </w:p>
  <w:p w:rsidR="00432C37" w:rsidRDefault="00432C37"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432C37" w:rsidP="00C03B3A">
    <w:pPr>
      <w:pStyle w:val="a7"/>
      <w:ind w:right="360"/>
      <w:jc w:val="center"/>
    </w:pPr>
    <w:r>
      <w:rPr>
        <w:rFonts w:hint="eastAsia"/>
        <w:kern w:val="0"/>
        <w:szCs w:val="21"/>
      </w:rPr>
      <w:t>第</w:t>
    </w:r>
    <w:r w:rsidR="00BB29CC">
      <w:rPr>
        <w:kern w:val="0"/>
        <w:szCs w:val="21"/>
      </w:rPr>
      <w:fldChar w:fldCharType="begin"/>
    </w:r>
    <w:r>
      <w:rPr>
        <w:kern w:val="0"/>
        <w:szCs w:val="21"/>
      </w:rPr>
      <w:instrText xml:space="preserve"> PAGE </w:instrText>
    </w:r>
    <w:r w:rsidR="00BB29CC">
      <w:rPr>
        <w:kern w:val="0"/>
        <w:szCs w:val="21"/>
      </w:rPr>
      <w:fldChar w:fldCharType="separate"/>
    </w:r>
    <w:r w:rsidR="00126255">
      <w:rPr>
        <w:noProof/>
        <w:kern w:val="0"/>
        <w:szCs w:val="21"/>
      </w:rPr>
      <w:t>3</w:t>
    </w:r>
    <w:r w:rsidR="00BB29CC">
      <w:rPr>
        <w:kern w:val="0"/>
        <w:szCs w:val="21"/>
      </w:rPr>
      <w:fldChar w:fldCharType="end"/>
    </w:r>
    <w:r>
      <w:rPr>
        <w:rFonts w:hint="eastAsia"/>
        <w:kern w:val="0"/>
        <w:szCs w:val="21"/>
      </w:rPr>
      <w:t>页共</w:t>
    </w:r>
    <w:r w:rsidR="00BB29CC">
      <w:rPr>
        <w:kern w:val="0"/>
        <w:szCs w:val="21"/>
      </w:rPr>
      <w:fldChar w:fldCharType="begin"/>
    </w:r>
    <w:r>
      <w:rPr>
        <w:kern w:val="0"/>
        <w:szCs w:val="21"/>
      </w:rPr>
      <w:instrText xml:space="preserve"> NUMPAGES </w:instrText>
    </w:r>
    <w:r w:rsidR="00BB29CC">
      <w:rPr>
        <w:kern w:val="0"/>
        <w:szCs w:val="21"/>
      </w:rPr>
      <w:fldChar w:fldCharType="separate"/>
    </w:r>
    <w:r w:rsidR="00126255">
      <w:rPr>
        <w:noProof/>
        <w:kern w:val="0"/>
        <w:szCs w:val="21"/>
      </w:rPr>
      <w:t>61</w:t>
    </w:r>
    <w:r w:rsidR="00BB29C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DDA" w:rsidRDefault="005D5DDA">
      <w:r>
        <w:separator/>
      </w:r>
    </w:p>
  </w:footnote>
  <w:footnote w:type="continuationSeparator" w:id="0">
    <w:p w:rsidR="005D5DDA" w:rsidRDefault="005D5D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Pr="00F87B7B" w:rsidRDefault="00F87B7B" w:rsidP="00F87B7B">
    <w:pPr>
      <w:spacing w:before="29" w:line="288" w:lineRule="auto"/>
      <w:jc w:val="right"/>
      <w:rPr>
        <w:rFonts w:eastAsiaTheme="minorEastAsia"/>
        <w:sz w:val="24"/>
      </w:rPr>
    </w:pPr>
    <w:r w:rsidRPr="00D3445F">
      <w:rPr>
        <w:rFonts w:eastAsiaTheme="minorEastAsia"/>
        <w:sz w:val="24"/>
      </w:rPr>
      <w:t>交银施罗德丰盈收益债券型证券投资基金</w:t>
    </w:r>
    <w:r w:rsidRPr="00D3445F">
      <w:rPr>
        <w:rFonts w:eastAsiaTheme="minorEastAsia"/>
        <w:sz w:val="24"/>
      </w:rPr>
      <w:t>2018</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1E6"/>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039"/>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255"/>
    <w:rsid w:val="00126502"/>
    <w:rsid w:val="0012652D"/>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474C"/>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18D"/>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1EC"/>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57C"/>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D4"/>
    <w:rsid w:val="002D33F1"/>
    <w:rsid w:val="002D344B"/>
    <w:rsid w:val="002D353D"/>
    <w:rsid w:val="002D48A4"/>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0894"/>
    <w:rsid w:val="004A16E8"/>
    <w:rsid w:val="004A1BBA"/>
    <w:rsid w:val="004A1DBB"/>
    <w:rsid w:val="004A23C2"/>
    <w:rsid w:val="004A2A6D"/>
    <w:rsid w:val="004A2CB1"/>
    <w:rsid w:val="004A3336"/>
    <w:rsid w:val="004A3D9A"/>
    <w:rsid w:val="004A3E3C"/>
    <w:rsid w:val="004A4069"/>
    <w:rsid w:val="004A484E"/>
    <w:rsid w:val="004A4FB6"/>
    <w:rsid w:val="004A6513"/>
    <w:rsid w:val="004A681D"/>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4CD"/>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456F"/>
    <w:rsid w:val="005D45B3"/>
    <w:rsid w:val="005D4AB3"/>
    <w:rsid w:val="005D4CEB"/>
    <w:rsid w:val="005D5344"/>
    <w:rsid w:val="005D5DA8"/>
    <w:rsid w:val="005D5DDA"/>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3DE"/>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48A"/>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707"/>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06C"/>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D94"/>
    <w:rsid w:val="007E0F62"/>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5967"/>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0C3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521"/>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504"/>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78A"/>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565B"/>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4F86"/>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0AEF"/>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47"/>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0E28"/>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30C"/>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0C2"/>
    <w:rsid w:val="00EA2244"/>
    <w:rsid w:val="00EA24FA"/>
    <w:rsid w:val="00EA2EC5"/>
    <w:rsid w:val="00EA46D8"/>
    <w:rsid w:val="00EA4DDC"/>
    <w:rsid w:val="00EA59DD"/>
    <w:rsid w:val="00EA6FA7"/>
    <w:rsid w:val="00EB067F"/>
    <w:rsid w:val="00EB17BE"/>
    <w:rsid w:val="00EB18B8"/>
    <w:rsid w:val="00EB1A1B"/>
    <w:rsid w:val="00EB1F02"/>
    <w:rsid w:val="00EB2E64"/>
    <w:rsid w:val="00EB2F9A"/>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49F"/>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31E"/>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87B7B"/>
    <w:rsid w:val="00F9030E"/>
    <w:rsid w:val="00F90A44"/>
    <w:rsid w:val="00F90F99"/>
    <w:rsid w:val="00F91045"/>
    <w:rsid w:val="00F912FD"/>
    <w:rsid w:val="00F91AD1"/>
    <w:rsid w:val="00F91D43"/>
    <w:rsid w:val="00F9254F"/>
    <w:rsid w:val="00F9367F"/>
    <w:rsid w:val="00F94DDB"/>
    <w:rsid w:val="00F94E73"/>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B4720C4D-0F76-43CC-A486-78DD959C5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35060">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E4542-023F-4F84-8D17-504294EAE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TotalTime>
  <Pages>61</Pages>
  <Words>7478</Words>
  <Characters>42627</Characters>
  <Application>Microsoft Office Word</Application>
  <DocSecurity>0</DocSecurity>
  <Lines>355</Lines>
  <Paragraphs>100</Paragraphs>
  <ScaleCrop>false</ScaleCrop>
  <Company/>
  <LinksUpToDate>false</LinksUpToDate>
  <CharactersWithSpaces>50005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戴梦菲</cp:lastModifiedBy>
  <cp:revision>1347</cp:revision>
  <cp:lastPrinted>2007-07-19T00:46:00Z</cp:lastPrinted>
  <dcterms:created xsi:type="dcterms:W3CDTF">2013-08-19T02:39:00Z</dcterms:created>
  <dcterms:modified xsi:type="dcterms:W3CDTF">2019-03-22T08:31:00Z</dcterms:modified>
</cp:coreProperties>
</file>