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交银施罗德经济新动力混合型证券投资基金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2018</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2018</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中国建设银行股份有限公司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二〇一九年三月二十七日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141457"/>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141458"/>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4A0BD3" w:rsidRDefault="00B02FB4">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4A0BD3" w:rsidRDefault="00B02FB4">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4A0BD3" w:rsidRDefault="00B02FB4">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4A0BD3" w:rsidRDefault="00B02FB4">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2018</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0D5A4E" w:rsidRDefault="00A23502">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141457" w:history="1">
        <w:r w:rsidR="000D5A4E" w:rsidRPr="001D36A6">
          <w:rPr>
            <w:rStyle w:val="a9"/>
            <w:b/>
            <w:bCs/>
            <w:noProof/>
          </w:rPr>
          <w:t xml:space="preserve">§1  </w:t>
        </w:r>
        <w:r w:rsidR="000D5A4E" w:rsidRPr="001D36A6">
          <w:rPr>
            <w:rStyle w:val="a9"/>
            <w:rFonts w:hint="eastAsia"/>
            <w:b/>
            <w:bCs/>
            <w:noProof/>
          </w:rPr>
          <w:t>重要提示及目录</w:t>
        </w:r>
        <w:r w:rsidR="000D5A4E">
          <w:rPr>
            <w:noProof/>
            <w:webHidden/>
          </w:rPr>
          <w:tab/>
        </w:r>
        <w:r w:rsidR="000D5A4E">
          <w:rPr>
            <w:noProof/>
            <w:webHidden/>
          </w:rPr>
          <w:fldChar w:fldCharType="begin"/>
        </w:r>
        <w:r w:rsidR="000D5A4E">
          <w:rPr>
            <w:noProof/>
            <w:webHidden/>
          </w:rPr>
          <w:instrText xml:space="preserve"> PAGEREF _Toc4141457 \h </w:instrText>
        </w:r>
        <w:r w:rsidR="000D5A4E">
          <w:rPr>
            <w:noProof/>
            <w:webHidden/>
          </w:rPr>
        </w:r>
        <w:r w:rsidR="000D5A4E">
          <w:rPr>
            <w:noProof/>
            <w:webHidden/>
          </w:rPr>
          <w:fldChar w:fldCharType="separate"/>
        </w:r>
        <w:r w:rsidR="000D5A4E">
          <w:rPr>
            <w:noProof/>
            <w:webHidden/>
          </w:rPr>
          <w:t>2</w:t>
        </w:r>
        <w:r w:rsidR="000D5A4E">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58" w:history="1">
        <w:r w:rsidRPr="001D36A6">
          <w:rPr>
            <w:rStyle w:val="a9"/>
            <w:noProof/>
          </w:rPr>
          <w:t xml:space="preserve">1.1 </w:t>
        </w:r>
        <w:r w:rsidRPr="001D36A6">
          <w:rPr>
            <w:rStyle w:val="a9"/>
            <w:rFonts w:hint="eastAsia"/>
            <w:noProof/>
          </w:rPr>
          <w:t>重要提示</w:t>
        </w:r>
        <w:r>
          <w:rPr>
            <w:noProof/>
            <w:webHidden/>
          </w:rPr>
          <w:tab/>
        </w:r>
        <w:r>
          <w:rPr>
            <w:noProof/>
            <w:webHidden/>
          </w:rPr>
          <w:fldChar w:fldCharType="begin"/>
        </w:r>
        <w:r>
          <w:rPr>
            <w:noProof/>
            <w:webHidden/>
          </w:rPr>
          <w:instrText xml:space="preserve"> PAGEREF _Toc4141458 \h </w:instrText>
        </w:r>
        <w:r>
          <w:rPr>
            <w:noProof/>
            <w:webHidden/>
          </w:rPr>
        </w:r>
        <w:r>
          <w:rPr>
            <w:noProof/>
            <w:webHidden/>
          </w:rPr>
          <w:fldChar w:fldCharType="separate"/>
        </w:r>
        <w:r>
          <w:rPr>
            <w:noProof/>
            <w:webHidden/>
          </w:rPr>
          <w:t>2</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459" w:history="1">
        <w:r w:rsidRPr="001D36A6">
          <w:rPr>
            <w:rStyle w:val="a9"/>
            <w:b/>
            <w:bCs/>
            <w:noProof/>
          </w:rPr>
          <w:t xml:space="preserve">§2  </w:t>
        </w:r>
        <w:r w:rsidRPr="001D36A6">
          <w:rPr>
            <w:rStyle w:val="a9"/>
            <w:rFonts w:hint="eastAsia"/>
            <w:b/>
            <w:bCs/>
            <w:noProof/>
          </w:rPr>
          <w:t>基金简介</w:t>
        </w:r>
        <w:r>
          <w:rPr>
            <w:noProof/>
            <w:webHidden/>
          </w:rPr>
          <w:tab/>
        </w:r>
        <w:r>
          <w:rPr>
            <w:noProof/>
            <w:webHidden/>
          </w:rPr>
          <w:fldChar w:fldCharType="begin"/>
        </w:r>
        <w:r>
          <w:rPr>
            <w:noProof/>
            <w:webHidden/>
          </w:rPr>
          <w:instrText xml:space="preserve"> PAGEREF _Toc4141459 \h </w:instrText>
        </w:r>
        <w:r>
          <w:rPr>
            <w:noProof/>
            <w:webHidden/>
          </w:rPr>
        </w:r>
        <w:r>
          <w:rPr>
            <w:noProof/>
            <w:webHidden/>
          </w:rPr>
          <w:fldChar w:fldCharType="separate"/>
        </w:r>
        <w:r>
          <w:rPr>
            <w:noProof/>
            <w:webHidden/>
          </w:rPr>
          <w:t>5</w:t>
        </w:r>
        <w:r>
          <w:rPr>
            <w:noProof/>
            <w:webHidden/>
          </w:rPr>
          <w:fldChar w:fldCharType="end"/>
        </w:r>
      </w:hyperlink>
    </w:p>
    <w:p w:rsidR="000D5A4E" w:rsidRDefault="000D5A4E" w:rsidP="000D5A4E">
      <w:pPr>
        <w:pStyle w:val="22"/>
        <w:tabs>
          <w:tab w:val="left" w:pos="855"/>
        </w:tabs>
        <w:rPr>
          <w:rFonts w:asciiTheme="minorHAnsi" w:eastAsiaTheme="minorEastAsia" w:hAnsiTheme="minorHAnsi" w:cstheme="minorBidi"/>
          <w:noProof/>
          <w:kern w:val="2"/>
          <w:szCs w:val="22"/>
        </w:rPr>
      </w:pPr>
      <w:hyperlink w:anchor="_Toc4141460" w:history="1">
        <w:r w:rsidRPr="001D36A6">
          <w:rPr>
            <w:rStyle w:val="a9"/>
            <w:noProof/>
          </w:rPr>
          <w:t>2.1</w:t>
        </w:r>
        <w:r>
          <w:rPr>
            <w:rFonts w:asciiTheme="minorHAnsi" w:eastAsiaTheme="minorEastAsia" w:hAnsiTheme="minorHAnsi" w:cstheme="minorBidi"/>
            <w:noProof/>
            <w:kern w:val="2"/>
            <w:szCs w:val="22"/>
          </w:rPr>
          <w:tab/>
        </w:r>
        <w:r w:rsidRPr="001D36A6">
          <w:rPr>
            <w:rStyle w:val="a9"/>
            <w:rFonts w:hint="eastAsia"/>
            <w:noProof/>
          </w:rPr>
          <w:t>基金基本情况</w:t>
        </w:r>
        <w:r>
          <w:rPr>
            <w:noProof/>
            <w:webHidden/>
          </w:rPr>
          <w:tab/>
        </w:r>
        <w:r>
          <w:rPr>
            <w:noProof/>
            <w:webHidden/>
          </w:rPr>
          <w:fldChar w:fldCharType="begin"/>
        </w:r>
        <w:r>
          <w:rPr>
            <w:noProof/>
            <w:webHidden/>
          </w:rPr>
          <w:instrText xml:space="preserve"> PAGEREF _Toc4141460 \h </w:instrText>
        </w:r>
        <w:r>
          <w:rPr>
            <w:noProof/>
            <w:webHidden/>
          </w:rPr>
        </w:r>
        <w:r>
          <w:rPr>
            <w:noProof/>
            <w:webHidden/>
          </w:rPr>
          <w:fldChar w:fldCharType="separate"/>
        </w:r>
        <w:r>
          <w:rPr>
            <w:noProof/>
            <w:webHidden/>
          </w:rPr>
          <w:t>5</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61" w:history="1">
        <w:r w:rsidRPr="001D36A6">
          <w:rPr>
            <w:rStyle w:val="a9"/>
            <w:noProof/>
          </w:rPr>
          <w:t xml:space="preserve">2.2 </w:t>
        </w:r>
        <w:r w:rsidRPr="001D36A6">
          <w:rPr>
            <w:rStyle w:val="a9"/>
            <w:rFonts w:hint="eastAsia"/>
            <w:noProof/>
          </w:rPr>
          <w:t>基金产品说明</w:t>
        </w:r>
        <w:r>
          <w:rPr>
            <w:noProof/>
            <w:webHidden/>
          </w:rPr>
          <w:tab/>
        </w:r>
        <w:r>
          <w:rPr>
            <w:noProof/>
            <w:webHidden/>
          </w:rPr>
          <w:fldChar w:fldCharType="begin"/>
        </w:r>
        <w:r>
          <w:rPr>
            <w:noProof/>
            <w:webHidden/>
          </w:rPr>
          <w:instrText xml:space="preserve"> PAGEREF _Toc4141461 \h </w:instrText>
        </w:r>
        <w:r>
          <w:rPr>
            <w:noProof/>
            <w:webHidden/>
          </w:rPr>
        </w:r>
        <w:r>
          <w:rPr>
            <w:noProof/>
            <w:webHidden/>
          </w:rPr>
          <w:fldChar w:fldCharType="separate"/>
        </w:r>
        <w:r>
          <w:rPr>
            <w:noProof/>
            <w:webHidden/>
          </w:rPr>
          <w:t>5</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62" w:history="1">
        <w:r w:rsidRPr="001D36A6">
          <w:rPr>
            <w:rStyle w:val="a9"/>
            <w:noProof/>
          </w:rPr>
          <w:t xml:space="preserve">2.3 </w:t>
        </w:r>
        <w:r w:rsidRPr="001D36A6">
          <w:rPr>
            <w:rStyle w:val="a9"/>
            <w:rFonts w:hint="eastAsia"/>
            <w:noProof/>
          </w:rPr>
          <w:t>基金管理人和基金托管人</w:t>
        </w:r>
        <w:r>
          <w:rPr>
            <w:noProof/>
            <w:webHidden/>
          </w:rPr>
          <w:tab/>
        </w:r>
        <w:r>
          <w:rPr>
            <w:noProof/>
            <w:webHidden/>
          </w:rPr>
          <w:fldChar w:fldCharType="begin"/>
        </w:r>
        <w:r>
          <w:rPr>
            <w:noProof/>
            <w:webHidden/>
          </w:rPr>
          <w:instrText xml:space="preserve"> PAGEREF _Toc4141462 \h </w:instrText>
        </w:r>
        <w:r>
          <w:rPr>
            <w:noProof/>
            <w:webHidden/>
          </w:rPr>
        </w:r>
        <w:r>
          <w:rPr>
            <w:noProof/>
            <w:webHidden/>
          </w:rPr>
          <w:fldChar w:fldCharType="separate"/>
        </w:r>
        <w:r>
          <w:rPr>
            <w:noProof/>
            <w:webHidden/>
          </w:rPr>
          <w:t>6</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63" w:history="1">
        <w:r w:rsidRPr="001D36A6">
          <w:rPr>
            <w:rStyle w:val="a9"/>
            <w:noProof/>
          </w:rPr>
          <w:t xml:space="preserve">2.4 </w:t>
        </w:r>
        <w:r w:rsidRPr="001D36A6">
          <w:rPr>
            <w:rStyle w:val="a9"/>
            <w:rFonts w:hint="eastAsia"/>
            <w:noProof/>
          </w:rPr>
          <w:t>信息披露方式</w:t>
        </w:r>
        <w:r>
          <w:rPr>
            <w:noProof/>
            <w:webHidden/>
          </w:rPr>
          <w:tab/>
        </w:r>
        <w:r>
          <w:rPr>
            <w:noProof/>
            <w:webHidden/>
          </w:rPr>
          <w:fldChar w:fldCharType="begin"/>
        </w:r>
        <w:r>
          <w:rPr>
            <w:noProof/>
            <w:webHidden/>
          </w:rPr>
          <w:instrText xml:space="preserve"> PAGEREF _Toc4141463 \h </w:instrText>
        </w:r>
        <w:r>
          <w:rPr>
            <w:noProof/>
            <w:webHidden/>
          </w:rPr>
        </w:r>
        <w:r>
          <w:rPr>
            <w:noProof/>
            <w:webHidden/>
          </w:rPr>
          <w:fldChar w:fldCharType="separate"/>
        </w:r>
        <w:r>
          <w:rPr>
            <w:noProof/>
            <w:webHidden/>
          </w:rPr>
          <w:t>6</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64" w:history="1">
        <w:r w:rsidRPr="001D36A6">
          <w:rPr>
            <w:rStyle w:val="a9"/>
            <w:noProof/>
          </w:rPr>
          <w:t xml:space="preserve">2.5 </w:t>
        </w:r>
        <w:r w:rsidRPr="001D36A6">
          <w:rPr>
            <w:rStyle w:val="a9"/>
            <w:rFonts w:hint="eastAsia"/>
            <w:noProof/>
          </w:rPr>
          <w:t>其他相关资料</w:t>
        </w:r>
        <w:r>
          <w:rPr>
            <w:noProof/>
            <w:webHidden/>
          </w:rPr>
          <w:tab/>
        </w:r>
        <w:r>
          <w:rPr>
            <w:noProof/>
            <w:webHidden/>
          </w:rPr>
          <w:fldChar w:fldCharType="begin"/>
        </w:r>
        <w:r>
          <w:rPr>
            <w:noProof/>
            <w:webHidden/>
          </w:rPr>
          <w:instrText xml:space="preserve"> PAGEREF _Toc4141464 \h </w:instrText>
        </w:r>
        <w:r>
          <w:rPr>
            <w:noProof/>
            <w:webHidden/>
          </w:rPr>
        </w:r>
        <w:r>
          <w:rPr>
            <w:noProof/>
            <w:webHidden/>
          </w:rPr>
          <w:fldChar w:fldCharType="separate"/>
        </w:r>
        <w:r>
          <w:rPr>
            <w:noProof/>
            <w:webHidden/>
          </w:rPr>
          <w:t>6</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465" w:history="1">
        <w:r w:rsidRPr="001D36A6">
          <w:rPr>
            <w:rStyle w:val="a9"/>
            <w:b/>
            <w:bCs/>
            <w:noProof/>
          </w:rPr>
          <w:t xml:space="preserve">§3 </w:t>
        </w:r>
        <w:r w:rsidRPr="001D36A6">
          <w:rPr>
            <w:rStyle w:val="a9"/>
            <w:rFonts w:hint="eastAsia"/>
            <w:b/>
            <w:bCs/>
            <w:noProof/>
          </w:rPr>
          <w:t>主要财务指标、基金净值表现及利润分配情况</w:t>
        </w:r>
        <w:r>
          <w:rPr>
            <w:noProof/>
            <w:webHidden/>
          </w:rPr>
          <w:tab/>
        </w:r>
        <w:r>
          <w:rPr>
            <w:noProof/>
            <w:webHidden/>
          </w:rPr>
          <w:fldChar w:fldCharType="begin"/>
        </w:r>
        <w:r>
          <w:rPr>
            <w:noProof/>
            <w:webHidden/>
          </w:rPr>
          <w:instrText xml:space="preserve"> PAGEREF _Toc4141465 \h </w:instrText>
        </w:r>
        <w:r>
          <w:rPr>
            <w:noProof/>
            <w:webHidden/>
          </w:rPr>
        </w:r>
        <w:r>
          <w:rPr>
            <w:noProof/>
            <w:webHidden/>
          </w:rPr>
          <w:fldChar w:fldCharType="separate"/>
        </w:r>
        <w:r>
          <w:rPr>
            <w:noProof/>
            <w:webHidden/>
          </w:rPr>
          <w:t>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66" w:history="1">
        <w:r w:rsidRPr="001D36A6">
          <w:rPr>
            <w:rStyle w:val="a9"/>
            <w:noProof/>
          </w:rPr>
          <w:t xml:space="preserve">3.1 </w:t>
        </w:r>
        <w:r w:rsidRPr="001D36A6">
          <w:rPr>
            <w:rStyle w:val="a9"/>
            <w:rFonts w:hint="eastAsia"/>
            <w:noProof/>
          </w:rPr>
          <w:t>主要会计数据和财务指标</w:t>
        </w:r>
        <w:r>
          <w:rPr>
            <w:noProof/>
            <w:webHidden/>
          </w:rPr>
          <w:tab/>
        </w:r>
        <w:r>
          <w:rPr>
            <w:noProof/>
            <w:webHidden/>
          </w:rPr>
          <w:fldChar w:fldCharType="begin"/>
        </w:r>
        <w:r>
          <w:rPr>
            <w:noProof/>
            <w:webHidden/>
          </w:rPr>
          <w:instrText xml:space="preserve"> PAGEREF _Toc4141466 \h </w:instrText>
        </w:r>
        <w:r>
          <w:rPr>
            <w:noProof/>
            <w:webHidden/>
          </w:rPr>
        </w:r>
        <w:r>
          <w:rPr>
            <w:noProof/>
            <w:webHidden/>
          </w:rPr>
          <w:fldChar w:fldCharType="separate"/>
        </w:r>
        <w:r>
          <w:rPr>
            <w:noProof/>
            <w:webHidden/>
          </w:rPr>
          <w:t>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67" w:history="1">
        <w:r w:rsidRPr="001D36A6">
          <w:rPr>
            <w:rStyle w:val="a9"/>
            <w:noProof/>
          </w:rPr>
          <w:t xml:space="preserve">3.2 </w:t>
        </w:r>
        <w:r w:rsidRPr="001D36A6">
          <w:rPr>
            <w:rStyle w:val="a9"/>
            <w:rFonts w:hint="eastAsia"/>
            <w:noProof/>
          </w:rPr>
          <w:t>基金净值表现</w:t>
        </w:r>
        <w:r>
          <w:rPr>
            <w:noProof/>
            <w:webHidden/>
          </w:rPr>
          <w:tab/>
        </w:r>
        <w:r>
          <w:rPr>
            <w:noProof/>
            <w:webHidden/>
          </w:rPr>
          <w:fldChar w:fldCharType="begin"/>
        </w:r>
        <w:r>
          <w:rPr>
            <w:noProof/>
            <w:webHidden/>
          </w:rPr>
          <w:instrText xml:space="preserve"> PAGEREF _Toc4141467 \h </w:instrText>
        </w:r>
        <w:r>
          <w:rPr>
            <w:noProof/>
            <w:webHidden/>
          </w:rPr>
        </w:r>
        <w:r>
          <w:rPr>
            <w:noProof/>
            <w:webHidden/>
          </w:rPr>
          <w:fldChar w:fldCharType="separate"/>
        </w:r>
        <w:r>
          <w:rPr>
            <w:noProof/>
            <w:webHidden/>
          </w:rPr>
          <w:t>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69" w:history="1">
        <w:r w:rsidRPr="001D36A6">
          <w:rPr>
            <w:rStyle w:val="a9"/>
            <w:noProof/>
          </w:rPr>
          <w:t>3.3</w:t>
        </w:r>
        <w:r w:rsidRPr="001D36A6">
          <w:rPr>
            <w:rStyle w:val="a9"/>
            <w:rFonts w:hint="eastAsia"/>
            <w:noProof/>
          </w:rPr>
          <w:t>过去三年基金的利润分配情况</w:t>
        </w:r>
        <w:r>
          <w:rPr>
            <w:noProof/>
            <w:webHidden/>
          </w:rPr>
          <w:tab/>
        </w:r>
        <w:r>
          <w:rPr>
            <w:noProof/>
            <w:webHidden/>
          </w:rPr>
          <w:fldChar w:fldCharType="begin"/>
        </w:r>
        <w:r>
          <w:rPr>
            <w:noProof/>
            <w:webHidden/>
          </w:rPr>
          <w:instrText xml:space="preserve"> PAGEREF _Toc4141469 \h </w:instrText>
        </w:r>
        <w:r>
          <w:rPr>
            <w:noProof/>
            <w:webHidden/>
          </w:rPr>
        </w:r>
        <w:r>
          <w:rPr>
            <w:noProof/>
            <w:webHidden/>
          </w:rPr>
          <w:fldChar w:fldCharType="separate"/>
        </w:r>
        <w:r>
          <w:rPr>
            <w:noProof/>
            <w:webHidden/>
          </w:rPr>
          <w:t>9</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470" w:history="1">
        <w:r w:rsidRPr="001D36A6">
          <w:rPr>
            <w:rStyle w:val="a9"/>
            <w:b/>
            <w:bCs/>
            <w:noProof/>
          </w:rPr>
          <w:t xml:space="preserve">§4  </w:t>
        </w:r>
        <w:r w:rsidRPr="001D36A6">
          <w:rPr>
            <w:rStyle w:val="a9"/>
            <w:rFonts w:hint="eastAsia"/>
            <w:b/>
            <w:bCs/>
            <w:noProof/>
          </w:rPr>
          <w:t>管理人报告</w:t>
        </w:r>
        <w:r>
          <w:rPr>
            <w:noProof/>
            <w:webHidden/>
          </w:rPr>
          <w:tab/>
        </w:r>
        <w:r>
          <w:rPr>
            <w:noProof/>
            <w:webHidden/>
          </w:rPr>
          <w:fldChar w:fldCharType="begin"/>
        </w:r>
        <w:r>
          <w:rPr>
            <w:noProof/>
            <w:webHidden/>
          </w:rPr>
          <w:instrText xml:space="preserve"> PAGEREF _Toc4141470 \h </w:instrText>
        </w:r>
        <w:r>
          <w:rPr>
            <w:noProof/>
            <w:webHidden/>
          </w:rPr>
        </w:r>
        <w:r>
          <w:rPr>
            <w:noProof/>
            <w:webHidden/>
          </w:rPr>
          <w:fldChar w:fldCharType="separate"/>
        </w:r>
        <w:r>
          <w:rPr>
            <w:noProof/>
            <w:webHidden/>
          </w:rPr>
          <w:t>9</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71" w:history="1">
        <w:r w:rsidRPr="001D36A6">
          <w:rPr>
            <w:rStyle w:val="a9"/>
            <w:noProof/>
          </w:rPr>
          <w:t xml:space="preserve">4.1 </w:t>
        </w:r>
        <w:r w:rsidRPr="001D36A6">
          <w:rPr>
            <w:rStyle w:val="a9"/>
            <w:rFonts w:hint="eastAsia"/>
            <w:noProof/>
          </w:rPr>
          <w:t>基金管理人及基金经理情况</w:t>
        </w:r>
        <w:r>
          <w:rPr>
            <w:noProof/>
            <w:webHidden/>
          </w:rPr>
          <w:tab/>
        </w:r>
        <w:r>
          <w:rPr>
            <w:noProof/>
            <w:webHidden/>
          </w:rPr>
          <w:fldChar w:fldCharType="begin"/>
        </w:r>
        <w:r>
          <w:rPr>
            <w:noProof/>
            <w:webHidden/>
          </w:rPr>
          <w:instrText xml:space="preserve"> PAGEREF _Toc4141471 \h </w:instrText>
        </w:r>
        <w:r>
          <w:rPr>
            <w:noProof/>
            <w:webHidden/>
          </w:rPr>
        </w:r>
        <w:r>
          <w:rPr>
            <w:noProof/>
            <w:webHidden/>
          </w:rPr>
          <w:fldChar w:fldCharType="separate"/>
        </w:r>
        <w:r>
          <w:rPr>
            <w:noProof/>
            <w:webHidden/>
          </w:rPr>
          <w:t>9</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74" w:history="1">
        <w:r w:rsidRPr="001D36A6">
          <w:rPr>
            <w:rStyle w:val="a9"/>
            <w:noProof/>
          </w:rPr>
          <w:t xml:space="preserve">4.2 </w:t>
        </w:r>
        <w:r w:rsidRPr="001D36A6">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_Toc4141474 \h </w:instrText>
        </w:r>
        <w:r>
          <w:rPr>
            <w:noProof/>
            <w:webHidden/>
          </w:rPr>
        </w:r>
        <w:r>
          <w:rPr>
            <w:noProof/>
            <w:webHidden/>
          </w:rPr>
          <w:fldChar w:fldCharType="separate"/>
        </w:r>
        <w:r>
          <w:rPr>
            <w:noProof/>
            <w:webHidden/>
          </w:rPr>
          <w:t>10</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75" w:history="1">
        <w:r w:rsidRPr="001D36A6">
          <w:rPr>
            <w:rStyle w:val="a9"/>
            <w:noProof/>
          </w:rPr>
          <w:t xml:space="preserve">4.3 </w:t>
        </w:r>
        <w:r w:rsidRPr="001D36A6">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_Toc4141475 \h </w:instrText>
        </w:r>
        <w:r>
          <w:rPr>
            <w:noProof/>
            <w:webHidden/>
          </w:rPr>
        </w:r>
        <w:r>
          <w:rPr>
            <w:noProof/>
            <w:webHidden/>
          </w:rPr>
          <w:fldChar w:fldCharType="separate"/>
        </w:r>
        <w:r>
          <w:rPr>
            <w:noProof/>
            <w:webHidden/>
          </w:rPr>
          <w:t>11</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79" w:history="1">
        <w:r w:rsidRPr="001D36A6">
          <w:rPr>
            <w:rStyle w:val="a9"/>
            <w:noProof/>
          </w:rPr>
          <w:t xml:space="preserve">4.4 </w:t>
        </w:r>
        <w:r w:rsidRPr="001D36A6">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_Toc4141479 \h </w:instrText>
        </w:r>
        <w:r>
          <w:rPr>
            <w:noProof/>
            <w:webHidden/>
          </w:rPr>
        </w:r>
        <w:r>
          <w:rPr>
            <w:noProof/>
            <w:webHidden/>
          </w:rPr>
          <w:fldChar w:fldCharType="separate"/>
        </w:r>
        <w:r>
          <w:rPr>
            <w:noProof/>
            <w:webHidden/>
          </w:rPr>
          <w:t>12</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82" w:history="1">
        <w:r w:rsidRPr="001D36A6">
          <w:rPr>
            <w:rStyle w:val="a9"/>
            <w:noProof/>
          </w:rPr>
          <w:t xml:space="preserve">4.5 </w:t>
        </w:r>
        <w:r w:rsidRPr="001D36A6">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_Toc4141482 \h </w:instrText>
        </w:r>
        <w:r>
          <w:rPr>
            <w:noProof/>
            <w:webHidden/>
          </w:rPr>
        </w:r>
        <w:r>
          <w:rPr>
            <w:noProof/>
            <w:webHidden/>
          </w:rPr>
          <w:fldChar w:fldCharType="separate"/>
        </w:r>
        <w:r>
          <w:rPr>
            <w:noProof/>
            <w:webHidden/>
          </w:rPr>
          <w:t>12</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83" w:history="1">
        <w:r w:rsidRPr="001D36A6">
          <w:rPr>
            <w:rStyle w:val="a9"/>
            <w:noProof/>
          </w:rPr>
          <w:t xml:space="preserve">4.6 </w:t>
        </w:r>
        <w:r w:rsidRPr="001D36A6">
          <w:rPr>
            <w:rStyle w:val="a9"/>
            <w:rFonts w:hint="eastAsia"/>
            <w:noProof/>
          </w:rPr>
          <w:t>管理人内部有关本基金的监察稽核工作情况</w:t>
        </w:r>
        <w:r>
          <w:rPr>
            <w:noProof/>
            <w:webHidden/>
          </w:rPr>
          <w:tab/>
        </w:r>
        <w:r>
          <w:rPr>
            <w:noProof/>
            <w:webHidden/>
          </w:rPr>
          <w:fldChar w:fldCharType="begin"/>
        </w:r>
        <w:r>
          <w:rPr>
            <w:noProof/>
            <w:webHidden/>
          </w:rPr>
          <w:instrText xml:space="preserve"> PAGEREF _Toc4141483 \h </w:instrText>
        </w:r>
        <w:r>
          <w:rPr>
            <w:noProof/>
            <w:webHidden/>
          </w:rPr>
        </w:r>
        <w:r>
          <w:rPr>
            <w:noProof/>
            <w:webHidden/>
          </w:rPr>
          <w:fldChar w:fldCharType="separate"/>
        </w:r>
        <w:r>
          <w:rPr>
            <w:noProof/>
            <w:webHidden/>
          </w:rPr>
          <w:t>13</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84" w:history="1">
        <w:r w:rsidRPr="001D36A6">
          <w:rPr>
            <w:rStyle w:val="a9"/>
            <w:noProof/>
          </w:rPr>
          <w:t xml:space="preserve">4.7 </w:t>
        </w:r>
        <w:r w:rsidRPr="001D36A6">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_Toc4141484 \h </w:instrText>
        </w:r>
        <w:r>
          <w:rPr>
            <w:noProof/>
            <w:webHidden/>
          </w:rPr>
        </w:r>
        <w:r>
          <w:rPr>
            <w:noProof/>
            <w:webHidden/>
          </w:rPr>
          <w:fldChar w:fldCharType="separate"/>
        </w:r>
        <w:r>
          <w:rPr>
            <w:noProof/>
            <w:webHidden/>
          </w:rPr>
          <w:t>13</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85" w:history="1">
        <w:r w:rsidRPr="001D36A6">
          <w:rPr>
            <w:rStyle w:val="a9"/>
            <w:noProof/>
          </w:rPr>
          <w:t>4.8</w:t>
        </w:r>
        <w:r w:rsidRPr="001D36A6">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_Toc4141485 \h </w:instrText>
        </w:r>
        <w:r>
          <w:rPr>
            <w:noProof/>
            <w:webHidden/>
          </w:rPr>
        </w:r>
        <w:r>
          <w:rPr>
            <w:noProof/>
            <w:webHidden/>
          </w:rPr>
          <w:fldChar w:fldCharType="separate"/>
        </w:r>
        <w:r>
          <w:rPr>
            <w:noProof/>
            <w:webHidden/>
          </w:rPr>
          <w:t>14</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86" w:history="1">
        <w:r w:rsidRPr="001D36A6">
          <w:rPr>
            <w:rStyle w:val="a9"/>
            <w:noProof/>
          </w:rPr>
          <w:t>4.9</w:t>
        </w:r>
        <w:r w:rsidRPr="001D36A6">
          <w:rPr>
            <w:rStyle w:val="a9"/>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_Toc4141486 \h </w:instrText>
        </w:r>
        <w:r>
          <w:rPr>
            <w:noProof/>
            <w:webHidden/>
          </w:rPr>
        </w:r>
        <w:r>
          <w:rPr>
            <w:noProof/>
            <w:webHidden/>
          </w:rPr>
          <w:fldChar w:fldCharType="separate"/>
        </w:r>
        <w:r>
          <w:rPr>
            <w:noProof/>
            <w:webHidden/>
          </w:rPr>
          <w:t>14</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487" w:history="1">
        <w:r w:rsidRPr="001D36A6">
          <w:rPr>
            <w:rStyle w:val="a9"/>
            <w:b/>
            <w:bCs/>
            <w:noProof/>
          </w:rPr>
          <w:t xml:space="preserve">§5  </w:t>
        </w:r>
        <w:r w:rsidRPr="001D36A6">
          <w:rPr>
            <w:rStyle w:val="a9"/>
            <w:rFonts w:hint="eastAsia"/>
            <w:b/>
            <w:bCs/>
            <w:noProof/>
          </w:rPr>
          <w:t>托管人报告</w:t>
        </w:r>
        <w:r>
          <w:rPr>
            <w:noProof/>
            <w:webHidden/>
          </w:rPr>
          <w:tab/>
        </w:r>
        <w:r>
          <w:rPr>
            <w:noProof/>
            <w:webHidden/>
          </w:rPr>
          <w:fldChar w:fldCharType="begin"/>
        </w:r>
        <w:r>
          <w:rPr>
            <w:noProof/>
            <w:webHidden/>
          </w:rPr>
          <w:instrText xml:space="preserve"> PAGEREF _Toc4141487 \h </w:instrText>
        </w:r>
        <w:r>
          <w:rPr>
            <w:noProof/>
            <w:webHidden/>
          </w:rPr>
        </w:r>
        <w:r>
          <w:rPr>
            <w:noProof/>
            <w:webHidden/>
          </w:rPr>
          <w:fldChar w:fldCharType="separate"/>
        </w:r>
        <w:r>
          <w:rPr>
            <w:noProof/>
            <w:webHidden/>
          </w:rPr>
          <w:t>14</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88" w:history="1">
        <w:r w:rsidRPr="001D36A6">
          <w:rPr>
            <w:rStyle w:val="a9"/>
            <w:noProof/>
          </w:rPr>
          <w:t xml:space="preserve">5.1 </w:t>
        </w:r>
        <w:r w:rsidRPr="001D36A6">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_Toc4141488 \h </w:instrText>
        </w:r>
        <w:r>
          <w:rPr>
            <w:noProof/>
            <w:webHidden/>
          </w:rPr>
        </w:r>
        <w:r>
          <w:rPr>
            <w:noProof/>
            <w:webHidden/>
          </w:rPr>
          <w:fldChar w:fldCharType="separate"/>
        </w:r>
        <w:r>
          <w:rPr>
            <w:noProof/>
            <w:webHidden/>
          </w:rPr>
          <w:t>14</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89" w:history="1">
        <w:r w:rsidRPr="001D36A6">
          <w:rPr>
            <w:rStyle w:val="a9"/>
            <w:noProof/>
          </w:rPr>
          <w:t xml:space="preserve">5.2 </w:t>
        </w:r>
        <w:r w:rsidRPr="001D36A6">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_Toc4141489 \h </w:instrText>
        </w:r>
        <w:r>
          <w:rPr>
            <w:noProof/>
            <w:webHidden/>
          </w:rPr>
        </w:r>
        <w:r>
          <w:rPr>
            <w:noProof/>
            <w:webHidden/>
          </w:rPr>
          <w:fldChar w:fldCharType="separate"/>
        </w:r>
        <w:r>
          <w:rPr>
            <w:noProof/>
            <w:webHidden/>
          </w:rPr>
          <w:t>14</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90" w:history="1">
        <w:r w:rsidRPr="001D36A6">
          <w:rPr>
            <w:rStyle w:val="a9"/>
            <w:noProof/>
          </w:rPr>
          <w:t xml:space="preserve">5.3 </w:t>
        </w:r>
        <w:r w:rsidRPr="001D36A6">
          <w:rPr>
            <w:rStyle w:val="a9"/>
            <w:rFonts w:hint="eastAsia"/>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_Toc4141490 \h </w:instrText>
        </w:r>
        <w:r>
          <w:rPr>
            <w:noProof/>
            <w:webHidden/>
          </w:rPr>
        </w:r>
        <w:r>
          <w:rPr>
            <w:noProof/>
            <w:webHidden/>
          </w:rPr>
          <w:fldChar w:fldCharType="separate"/>
        </w:r>
        <w:r>
          <w:rPr>
            <w:noProof/>
            <w:webHidden/>
          </w:rPr>
          <w:t>14</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491" w:history="1">
        <w:r w:rsidRPr="001D36A6">
          <w:rPr>
            <w:rStyle w:val="a9"/>
            <w:b/>
            <w:bCs/>
            <w:noProof/>
          </w:rPr>
          <w:t xml:space="preserve">§6  </w:t>
        </w:r>
        <w:r w:rsidRPr="001D36A6">
          <w:rPr>
            <w:rStyle w:val="a9"/>
            <w:rFonts w:hint="eastAsia"/>
            <w:b/>
            <w:bCs/>
            <w:noProof/>
          </w:rPr>
          <w:t>审计报告</w:t>
        </w:r>
        <w:r>
          <w:rPr>
            <w:noProof/>
            <w:webHidden/>
          </w:rPr>
          <w:tab/>
        </w:r>
        <w:r>
          <w:rPr>
            <w:noProof/>
            <w:webHidden/>
          </w:rPr>
          <w:fldChar w:fldCharType="begin"/>
        </w:r>
        <w:r>
          <w:rPr>
            <w:noProof/>
            <w:webHidden/>
          </w:rPr>
          <w:instrText xml:space="preserve"> PAGEREF _Toc4141491 \h </w:instrText>
        </w:r>
        <w:r>
          <w:rPr>
            <w:noProof/>
            <w:webHidden/>
          </w:rPr>
        </w:r>
        <w:r>
          <w:rPr>
            <w:noProof/>
            <w:webHidden/>
          </w:rPr>
          <w:fldChar w:fldCharType="separate"/>
        </w:r>
        <w:r>
          <w:rPr>
            <w:noProof/>
            <w:webHidden/>
          </w:rPr>
          <w:t>15</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92" w:history="1">
        <w:r w:rsidRPr="001D36A6">
          <w:rPr>
            <w:rStyle w:val="a9"/>
            <w:noProof/>
          </w:rPr>
          <w:t xml:space="preserve">6.1 </w:t>
        </w:r>
        <w:r w:rsidRPr="001D36A6">
          <w:rPr>
            <w:rStyle w:val="a9"/>
            <w:rFonts w:hint="eastAsia"/>
            <w:noProof/>
          </w:rPr>
          <w:t>审计意见</w:t>
        </w:r>
        <w:r>
          <w:rPr>
            <w:noProof/>
            <w:webHidden/>
          </w:rPr>
          <w:tab/>
        </w:r>
        <w:r>
          <w:rPr>
            <w:noProof/>
            <w:webHidden/>
          </w:rPr>
          <w:fldChar w:fldCharType="begin"/>
        </w:r>
        <w:r>
          <w:rPr>
            <w:noProof/>
            <w:webHidden/>
          </w:rPr>
          <w:instrText xml:space="preserve"> PAGEREF _Toc4141492 \h </w:instrText>
        </w:r>
        <w:r>
          <w:rPr>
            <w:noProof/>
            <w:webHidden/>
          </w:rPr>
        </w:r>
        <w:r>
          <w:rPr>
            <w:noProof/>
            <w:webHidden/>
          </w:rPr>
          <w:fldChar w:fldCharType="separate"/>
        </w:r>
        <w:r>
          <w:rPr>
            <w:noProof/>
            <w:webHidden/>
          </w:rPr>
          <w:t>15</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93" w:history="1">
        <w:r w:rsidRPr="001D36A6">
          <w:rPr>
            <w:rStyle w:val="a9"/>
            <w:noProof/>
          </w:rPr>
          <w:t xml:space="preserve">6.2 </w:t>
        </w:r>
        <w:r w:rsidRPr="001D36A6">
          <w:rPr>
            <w:rStyle w:val="a9"/>
            <w:rFonts w:hint="eastAsia"/>
            <w:noProof/>
          </w:rPr>
          <w:t>形成审计意见的基础</w:t>
        </w:r>
        <w:r>
          <w:rPr>
            <w:noProof/>
            <w:webHidden/>
          </w:rPr>
          <w:tab/>
        </w:r>
        <w:r>
          <w:rPr>
            <w:noProof/>
            <w:webHidden/>
          </w:rPr>
          <w:fldChar w:fldCharType="begin"/>
        </w:r>
        <w:r>
          <w:rPr>
            <w:noProof/>
            <w:webHidden/>
          </w:rPr>
          <w:instrText xml:space="preserve"> PAGEREF _Toc4141493 \h </w:instrText>
        </w:r>
        <w:r>
          <w:rPr>
            <w:noProof/>
            <w:webHidden/>
          </w:rPr>
        </w:r>
        <w:r>
          <w:rPr>
            <w:noProof/>
            <w:webHidden/>
          </w:rPr>
          <w:fldChar w:fldCharType="separate"/>
        </w:r>
        <w:r>
          <w:rPr>
            <w:noProof/>
            <w:webHidden/>
          </w:rPr>
          <w:t>15</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94" w:history="1">
        <w:r w:rsidRPr="001D36A6">
          <w:rPr>
            <w:rStyle w:val="a9"/>
            <w:noProof/>
          </w:rPr>
          <w:t xml:space="preserve">6.3 </w:t>
        </w:r>
        <w:r w:rsidRPr="001D36A6">
          <w:rPr>
            <w:rStyle w:val="a9"/>
            <w:rFonts w:hint="eastAsia"/>
            <w:noProof/>
          </w:rPr>
          <w:t>管理层和治理层对财务报表的责任</w:t>
        </w:r>
        <w:r>
          <w:rPr>
            <w:noProof/>
            <w:webHidden/>
          </w:rPr>
          <w:tab/>
        </w:r>
        <w:r>
          <w:rPr>
            <w:noProof/>
            <w:webHidden/>
          </w:rPr>
          <w:fldChar w:fldCharType="begin"/>
        </w:r>
        <w:r>
          <w:rPr>
            <w:noProof/>
            <w:webHidden/>
          </w:rPr>
          <w:instrText xml:space="preserve"> PAGEREF _Toc4141494 \h </w:instrText>
        </w:r>
        <w:r>
          <w:rPr>
            <w:noProof/>
            <w:webHidden/>
          </w:rPr>
        </w:r>
        <w:r>
          <w:rPr>
            <w:noProof/>
            <w:webHidden/>
          </w:rPr>
          <w:fldChar w:fldCharType="separate"/>
        </w:r>
        <w:r>
          <w:rPr>
            <w:noProof/>
            <w:webHidden/>
          </w:rPr>
          <w:t>15</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95" w:history="1">
        <w:r w:rsidRPr="001D36A6">
          <w:rPr>
            <w:rStyle w:val="a9"/>
            <w:noProof/>
          </w:rPr>
          <w:t xml:space="preserve">6.4 </w:t>
        </w:r>
        <w:r w:rsidRPr="001D36A6">
          <w:rPr>
            <w:rStyle w:val="a9"/>
            <w:rFonts w:hint="eastAsia"/>
            <w:noProof/>
          </w:rPr>
          <w:t>注册会计师对财务报表审计的责任</w:t>
        </w:r>
        <w:r>
          <w:rPr>
            <w:noProof/>
            <w:webHidden/>
          </w:rPr>
          <w:tab/>
        </w:r>
        <w:r>
          <w:rPr>
            <w:noProof/>
            <w:webHidden/>
          </w:rPr>
          <w:fldChar w:fldCharType="begin"/>
        </w:r>
        <w:r>
          <w:rPr>
            <w:noProof/>
            <w:webHidden/>
          </w:rPr>
          <w:instrText xml:space="preserve"> PAGEREF _Toc4141495 \h </w:instrText>
        </w:r>
        <w:r>
          <w:rPr>
            <w:noProof/>
            <w:webHidden/>
          </w:rPr>
        </w:r>
        <w:r>
          <w:rPr>
            <w:noProof/>
            <w:webHidden/>
          </w:rPr>
          <w:fldChar w:fldCharType="separate"/>
        </w:r>
        <w:r>
          <w:rPr>
            <w:noProof/>
            <w:webHidden/>
          </w:rPr>
          <w:t>15</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496" w:history="1">
        <w:r w:rsidRPr="001D36A6">
          <w:rPr>
            <w:rStyle w:val="a9"/>
            <w:b/>
            <w:bCs/>
            <w:noProof/>
          </w:rPr>
          <w:t>§7</w:t>
        </w:r>
        <w:r w:rsidRPr="001D36A6">
          <w:rPr>
            <w:rStyle w:val="a9"/>
            <w:rFonts w:hint="eastAsia"/>
            <w:b/>
            <w:bCs/>
            <w:noProof/>
          </w:rPr>
          <w:t>年度财务报表</w:t>
        </w:r>
        <w:r>
          <w:rPr>
            <w:noProof/>
            <w:webHidden/>
          </w:rPr>
          <w:tab/>
        </w:r>
        <w:r>
          <w:rPr>
            <w:noProof/>
            <w:webHidden/>
          </w:rPr>
          <w:fldChar w:fldCharType="begin"/>
        </w:r>
        <w:r>
          <w:rPr>
            <w:noProof/>
            <w:webHidden/>
          </w:rPr>
          <w:instrText xml:space="preserve"> PAGEREF _Toc4141496 \h </w:instrText>
        </w:r>
        <w:r>
          <w:rPr>
            <w:noProof/>
            <w:webHidden/>
          </w:rPr>
        </w:r>
        <w:r>
          <w:rPr>
            <w:noProof/>
            <w:webHidden/>
          </w:rPr>
          <w:fldChar w:fldCharType="separate"/>
        </w:r>
        <w:r>
          <w:rPr>
            <w:noProof/>
            <w:webHidden/>
          </w:rPr>
          <w:t>16</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97" w:history="1">
        <w:r w:rsidRPr="001D36A6">
          <w:rPr>
            <w:rStyle w:val="a9"/>
            <w:noProof/>
          </w:rPr>
          <w:t xml:space="preserve">7.1 </w:t>
        </w:r>
        <w:r w:rsidRPr="001D36A6">
          <w:rPr>
            <w:rStyle w:val="a9"/>
            <w:rFonts w:hint="eastAsia"/>
            <w:noProof/>
          </w:rPr>
          <w:t>资产负债表</w:t>
        </w:r>
        <w:r>
          <w:rPr>
            <w:noProof/>
            <w:webHidden/>
          </w:rPr>
          <w:tab/>
        </w:r>
        <w:r>
          <w:rPr>
            <w:noProof/>
            <w:webHidden/>
          </w:rPr>
          <w:fldChar w:fldCharType="begin"/>
        </w:r>
        <w:r>
          <w:rPr>
            <w:noProof/>
            <w:webHidden/>
          </w:rPr>
          <w:instrText xml:space="preserve"> PAGEREF _Toc4141497 \h </w:instrText>
        </w:r>
        <w:r>
          <w:rPr>
            <w:noProof/>
            <w:webHidden/>
          </w:rPr>
        </w:r>
        <w:r>
          <w:rPr>
            <w:noProof/>
            <w:webHidden/>
          </w:rPr>
          <w:fldChar w:fldCharType="separate"/>
        </w:r>
        <w:r>
          <w:rPr>
            <w:noProof/>
            <w:webHidden/>
          </w:rPr>
          <w:t>16</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98" w:history="1">
        <w:r w:rsidRPr="001D36A6">
          <w:rPr>
            <w:rStyle w:val="a9"/>
            <w:noProof/>
          </w:rPr>
          <w:t xml:space="preserve">7.2 </w:t>
        </w:r>
        <w:r w:rsidRPr="001D36A6">
          <w:rPr>
            <w:rStyle w:val="a9"/>
            <w:rFonts w:hint="eastAsia"/>
            <w:noProof/>
          </w:rPr>
          <w:t>利润表</w:t>
        </w:r>
        <w:r>
          <w:rPr>
            <w:noProof/>
            <w:webHidden/>
          </w:rPr>
          <w:tab/>
        </w:r>
        <w:r>
          <w:rPr>
            <w:noProof/>
            <w:webHidden/>
          </w:rPr>
          <w:fldChar w:fldCharType="begin"/>
        </w:r>
        <w:r>
          <w:rPr>
            <w:noProof/>
            <w:webHidden/>
          </w:rPr>
          <w:instrText xml:space="preserve"> PAGEREF _Toc4141498 \h </w:instrText>
        </w:r>
        <w:r>
          <w:rPr>
            <w:noProof/>
            <w:webHidden/>
          </w:rPr>
        </w:r>
        <w:r>
          <w:rPr>
            <w:noProof/>
            <w:webHidden/>
          </w:rPr>
          <w:fldChar w:fldCharType="separate"/>
        </w:r>
        <w:r>
          <w:rPr>
            <w:noProof/>
            <w:webHidden/>
          </w:rPr>
          <w:t>18</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499" w:history="1">
        <w:r w:rsidRPr="001D36A6">
          <w:rPr>
            <w:rStyle w:val="a9"/>
            <w:noProof/>
          </w:rPr>
          <w:t xml:space="preserve">7.3 </w:t>
        </w:r>
        <w:r w:rsidRPr="001D36A6">
          <w:rPr>
            <w:rStyle w:val="a9"/>
            <w:rFonts w:hint="eastAsia"/>
            <w:noProof/>
          </w:rPr>
          <w:t>所有者权益（基金净值）变动表</w:t>
        </w:r>
        <w:r>
          <w:rPr>
            <w:noProof/>
            <w:webHidden/>
          </w:rPr>
          <w:tab/>
        </w:r>
        <w:r>
          <w:rPr>
            <w:noProof/>
            <w:webHidden/>
          </w:rPr>
          <w:fldChar w:fldCharType="begin"/>
        </w:r>
        <w:r>
          <w:rPr>
            <w:noProof/>
            <w:webHidden/>
          </w:rPr>
          <w:instrText xml:space="preserve"> PAGEREF _Toc4141499 \h </w:instrText>
        </w:r>
        <w:r>
          <w:rPr>
            <w:noProof/>
            <w:webHidden/>
          </w:rPr>
        </w:r>
        <w:r>
          <w:rPr>
            <w:noProof/>
            <w:webHidden/>
          </w:rPr>
          <w:fldChar w:fldCharType="separate"/>
        </w:r>
        <w:r>
          <w:rPr>
            <w:noProof/>
            <w:webHidden/>
          </w:rPr>
          <w:t>19</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00" w:history="1">
        <w:r w:rsidRPr="001D36A6">
          <w:rPr>
            <w:rStyle w:val="a9"/>
            <w:noProof/>
          </w:rPr>
          <w:t xml:space="preserve">7.4 </w:t>
        </w:r>
        <w:r w:rsidRPr="001D36A6">
          <w:rPr>
            <w:rStyle w:val="a9"/>
            <w:rFonts w:hint="eastAsia"/>
            <w:noProof/>
          </w:rPr>
          <w:t>报表附注</w:t>
        </w:r>
        <w:r>
          <w:rPr>
            <w:noProof/>
            <w:webHidden/>
          </w:rPr>
          <w:tab/>
        </w:r>
        <w:r>
          <w:rPr>
            <w:noProof/>
            <w:webHidden/>
          </w:rPr>
          <w:fldChar w:fldCharType="begin"/>
        </w:r>
        <w:r>
          <w:rPr>
            <w:noProof/>
            <w:webHidden/>
          </w:rPr>
          <w:instrText xml:space="preserve"> PAGEREF _Toc4141500 \h </w:instrText>
        </w:r>
        <w:r>
          <w:rPr>
            <w:noProof/>
            <w:webHidden/>
          </w:rPr>
        </w:r>
        <w:r>
          <w:rPr>
            <w:noProof/>
            <w:webHidden/>
          </w:rPr>
          <w:fldChar w:fldCharType="separate"/>
        </w:r>
        <w:r>
          <w:rPr>
            <w:noProof/>
            <w:webHidden/>
          </w:rPr>
          <w:t>20</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570" w:history="1">
        <w:r w:rsidRPr="001D36A6">
          <w:rPr>
            <w:rStyle w:val="a9"/>
            <w:b/>
            <w:noProof/>
          </w:rPr>
          <w:t>§8</w:t>
        </w:r>
        <w:r w:rsidRPr="001D36A6">
          <w:rPr>
            <w:rStyle w:val="a9"/>
            <w:rFonts w:hint="eastAsia"/>
            <w:b/>
            <w:noProof/>
          </w:rPr>
          <w:t>投资组合报告</w:t>
        </w:r>
        <w:r>
          <w:rPr>
            <w:noProof/>
            <w:webHidden/>
          </w:rPr>
          <w:tab/>
        </w:r>
        <w:r>
          <w:rPr>
            <w:noProof/>
            <w:webHidden/>
          </w:rPr>
          <w:fldChar w:fldCharType="begin"/>
        </w:r>
        <w:r>
          <w:rPr>
            <w:noProof/>
            <w:webHidden/>
          </w:rPr>
          <w:instrText xml:space="preserve"> PAGEREF _Toc4141570 \h </w:instrText>
        </w:r>
        <w:r>
          <w:rPr>
            <w:noProof/>
            <w:webHidden/>
          </w:rPr>
        </w:r>
        <w:r>
          <w:rPr>
            <w:noProof/>
            <w:webHidden/>
          </w:rPr>
          <w:fldChar w:fldCharType="separate"/>
        </w:r>
        <w:r>
          <w:rPr>
            <w:noProof/>
            <w:webHidden/>
          </w:rPr>
          <w:t>43</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71" w:history="1">
        <w:r w:rsidRPr="001D36A6">
          <w:rPr>
            <w:rStyle w:val="a9"/>
            <w:noProof/>
          </w:rPr>
          <w:t xml:space="preserve">8.1 </w:t>
        </w:r>
        <w:r w:rsidRPr="001D36A6">
          <w:rPr>
            <w:rStyle w:val="a9"/>
            <w:rFonts w:hint="eastAsia"/>
            <w:noProof/>
          </w:rPr>
          <w:t>期末基金资产组合情况</w:t>
        </w:r>
        <w:r>
          <w:rPr>
            <w:noProof/>
            <w:webHidden/>
          </w:rPr>
          <w:tab/>
        </w:r>
        <w:r>
          <w:rPr>
            <w:noProof/>
            <w:webHidden/>
          </w:rPr>
          <w:fldChar w:fldCharType="begin"/>
        </w:r>
        <w:r>
          <w:rPr>
            <w:noProof/>
            <w:webHidden/>
          </w:rPr>
          <w:instrText xml:space="preserve"> PAGEREF _Toc4141571 \h </w:instrText>
        </w:r>
        <w:r>
          <w:rPr>
            <w:noProof/>
            <w:webHidden/>
          </w:rPr>
        </w:r>
        <w:r>
          <w:rPr>
            <w:noProof/>
            <w:webHidden/>
          </w:rPr>
          <w:fldChar w:fldCharType="separate"/>
        </w:r>
        <w:r>
          <w:rPr>
            <w:noProof/>
            <w:webHidden/>
          </w:rPr>
          <w:t>43</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72" w:history="1">
        <w:r w:rsidRPr="001D36A6">
          <w:rPr>
            <w:rStyle w:val="a9"/>
            <w:noProof/>
          </w:rPr>
          <w:t>8.2</w:t>
        </w:r>
        <w:r w:rsidRPr="001D36A6">
          <w:rPr>
            <w:rStyle w:val="a9"/>
            <w:rFonts w:hint="eastAsia"/>
            <w:noProof/>
          </w:rPr>
          <w:t>期末按行业分类的股票投资组合</w:t>
        </w:r>
        <w:r>
          <w:rPr>
            <w:noProof/>
            <w:webHidden/>
          </w:rPr>
          <w:tab/>
        </w:r>
        <w:r>
          <w:rPr>
            <w:noProof/>
            <w:webHidden/>
          </w:rPr>
          <w:fldChar w:fldCharType="begin"/>
        </w:r>
        <w:r>
          <w:rPr>
            <w:noProof/>
            <w:webHidden/>
          </w:rPr>
          <w:instrText xml:space="preserve"> PAGEREF _Toc4141572 \h </w:instrText>
        </w:r>
        <w:r>
          <w:rPr>
            <w:noProof/>
            <w:webHidden/>
          </w:rPr>
        </w:r>
        <w:r>
          <w:rPr>
            <w:noProof/>
            <w:webHidden/>
          </w:rPr>
          <w:fldChar w:fldCharType="separate"/>
        </w:r>
        <w:r>
          <w:rPr>
            <w:noProof/>
            <w:webHidden/>
          </w:rPr>
          <w:t>43</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73" w:history="1">
        <w:r w:rsidRPr="001D36A6">
          <w:rPr>
            <w:rStyle w:val="a9"/>
            <w:noProof/>
          </w:rPr>
          <w:t>8.3</w:t>
        </w:r>
        <w:r w:rsidRPr="001D36A6">
          <w:rPr>
            <w:rStyle w:val="a9"/>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_Toc4141573 \h </w:instrText>
        </w:r>
        <w:r>
          <w:rPr>
            <w:noProof/>
            <w:webHidden/>
          </w:rPr>
        </w:r>
        <w:r>
          <w:rPr>
            <w:noProof/>
            <w:webHidden/>
          </w:rPr>
          <w:fldChar w:fldCharType="separate"/>
        </w:r>
        <w:r>
          <w:rPr>
            <w:noProof/>
            <w:webHidden/>
          </w:rPr>
          <w:t>44</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74" w:history="1">
        <w:r w:rsidRPr="001D36A6">
          <w:rPr>
            <w:rStyle w:val="a9"/>
            <w:noProof/>
          </w:rPr>
          <w:t>8.4</w:t>
        </w:r>
        <w:r w:rsidRPr="001D36A6">
          <w:rPr>
            <w:rStyle w:val="a9"/>
            <w:rFonts w:hint="eastAsia"/>
            <w:noProof/>
          </w:rPr>
          <w:t>报告期内股票投资组合的重大变动</w:t>
        </w:r>
        <w:r>
          <w:rPr>
            <w:noProof/>
            <w:webHidden/>
          </w:rPr>
          <w:tab/>
        </w:r>
        <w:r>
          <w:rPr>
            <w:noProof/>
            <w:webHidden/>
          </w:rPr>
          <w:fldChar w:fldCharType="begin"/>
        </w:r>
        <w:r>
          <w:rPr>
            <w:noProof/>
            <w:webHidden/>
          </w:rPr>
          <w:instrText xml:space="preserve"> PAGEREF _Toc4141574 \h </w:instrText>
        </w:r>
        <w:r>
          <w:rPr>
            <w:noProof/>
            <w:webHidden/>
          </w:rPr>
        </w:r>
        <w:r>
          <w:rPr>
            <w:noProof/>
            <w:webHidden/>
          </w:rPr>
          <w:fldChar w:fldCharType="separate"/>
        </w:r>
        <w:r>
          <w:rPr>
            <w:noProof/>
            <w:webHidden/>
          </w:rPr>
          <w:t>45</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78" w:history="1">
        <w:r w:rsidRPr="001D36A6">
          <w:rPr>
            <w:rStyle w:val="a9"/>
            <w:noProof/>
          </w:rPr>
          <w:t>8.5</w:t>
        </w:r>
        <w:r w:rsidRPr="001D36A6">
          <w:rPr>
            <w:rStyle w:val="a9"/>
            <w:rFonts w:hint="eastAsia"/>
            <w:noProof/>
          </w:rPr>
          <w:t>期末按债券品种分类的债券投资组合</w:t>
        </w:r>
        <w:r>
          <w:rPr>
            <w:noProof/>
            <w:webHidden/>
          </w:rPr>
          <w:tab/>
        </w:r>
        <w:r>
          <w:rPr>
            <w:noProof/>
            <w:webHidden/>
          </w:rPr>
          <w:fldChar w:fldCharType="begin"/>
        </w:r>
        <w:r>
          <w:rPr>
            <w:noProof/>
            <w:webHidden/>
          </w:rPr>
          <w:instrText xml:space="preserve"> PAGEREF _Toc4141578 \h </w:instrText>
        </w:r>
        <w:r>
          <w:rPr>
            <w:noProof/>
            <w:webHidden/>
          </w:rPr>
        </w:r>
        <w:r>
          <w:rPr>
            <w:noProof/>
            <w:webHidden/>
          </w:rPr>
          <w:fldChar w:fldCharType="separate"/>
        </w:r>
        <w:r>
          <w:rPr>
            <w:noProof/>
            <w:webHidden/>
          </w:rPr>
          <w:t>47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79" w:history="1">
        <w:r w:rsidRPr="001D36A6">
          <w:rPr>
            <w:rStyle w:val="a9"/>
            <w:noProof/>
          </w:rPr>
          <w:t>8.6</w:t>
        </w:r>
        <w:r w:rsidRPr="001D36A6">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_Toc4141579 \h </w:instrText>
        </w:r>
        <w:r>
          <w:rPr>
            <w:noProof/>
            <w:webHidden/>
          </w:rPr>
        </w:r>
        <w:r>
          <w:rPr>
            <w:noProof/>
            <w:webHidden/>
          </w:rPr>
          <w:fldChar w:fldCharType="separate"/>
        </w:r>
        <w:r>
          <w:rPr>
            <w:noProof/>
            <w:webHidden/>
          </w:rPr>
          <w:t>47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80" w:history="1">
        <w:r w:rsidRPr="001D36A6">
          <w:rPr>
            <w:rStyle w:val="a9"/>
            <w:noProof/>
          </w:rPr>
          <w:t>8.7</w:t>
        </w:r>
        <w:r w:rsidRPr="001D36A6">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_Toc4141580 \h </w:instrText>
        </w:r>
        <w:r>
          <w:rPr>
            <w:noProof/>
            <w:webHidden/>
          </w:rPr>
        </w:r>
        <w:r>
          <w:rPr>
            <w:noProof/>
            <w:webHidden/>
          </w:rPr>
          <w:fldChar w:fldCharType="separate"/>
        </w:r>
        <w:r>
          <w:rPr>
            <w:noProof/>
            <w:webHidden/>
          </w:rPr>
          <w:t>47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81" w:history="1">
        <w:r w:rsidRPr="001D36A6">
          <w:rPr>
            <w:rStyle w:val="a9"/>
            <w:noProof/>
          </w:rPr>
          <w:t>8.8</w:t>
        </w:r>
        <w:r w:rsidRPr="001D36A6">
          <w:rPr>
            <w:rStyle w:val="a9"/>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_Toc4141581 \h </w:instrText>
        </w:r>
        <w:r>
          <w:rPr>
            <w:noProof/>
            <w:webHidden/>
          </w:rPr>
        </w:r>
        <w:r>
          <w:rPr>
            <w:noProof/>
            <w:webHidden/>
          </w:rPr>
          <w:fldChar w:fldCharType="separate"/>
        </w:r>
        <w:r>
          <w:rPr>
            <w:noProof/>
            <w:webHidden/>
          </w:rPr>
          <w:t>47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82" w:history="1">
        <w:r w:rsidRPr="001D36A6">
          <w:rPr>
            <w:rStyle w:val="a9"/>
            <w:noProof/>
          </w:rPr>
          <w:t>8.9</w:t>
        </w:r>
        <w:r w:rsidRPr="001D36A6">
          <w:rPr>
            <w:rStyle w:val="a9"/>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_Toc4141582 \h </w:instrText>
        </w:r>
        <w:r>
          <w:rPr>
            <w:noProof/>
            <w:webHidden/>
          </w:rPr>
        </w:r>
        <w:r>
          <w:rPr>
            <w:noProof/>
            <w:webHidden/>
          </w:rPr>
          <w:fldChar w:fldCharType="separate"/>
        </w:r>
        <w:r>
          <w:rPr>
            <w:noProof/>
            <w:webHidden/>
          </w:rPr>
          <w:t>47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83" w:history="1">
        <w:r w:rsidRPr="001D36A6">
          <w:rPr>
            <w:rStyle w:val="a9"/>
            <w:noProof/>
          </w:rPr>
          <w:t xml:space="preserve">8.10 </w:t>
        </w:r>
        <w:r w:rsidRPr="001D36A6">
          <w:rPr>
            <w:rStyle w:val="a9"/>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_Toc4141583 \h </w:instrText>
        </w:r>
        <w:r>
          <w:rPr>
            <w:noProof/>
            <w:webHidden/>
          </w:rPr>
        </w:r>
        <w:r>
          <w:rPr>
            <w:noProof/>
            <w:webHidden/>
          </w:rPr>
          <w:fldChar w:fldCharType="separate"/>
        </w:r>
        <w:r>
          <w:rPr>
            <w:noProof/>
            <w:webHidden/>
          </w:rPr>
          <w:t>47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84" w:history="1">
        <w:r w:rsidRPr="001D36A6">
          <w:rPr>
            <w:rStyle w:val="a9"/>
            <w:noProof/>
          </w:rPr>
          <w:t>8.11</w:t>
        </w:r>
        <w:r w:rsidRPr="001D36A6">
          <w:rPr>
            <w:rStyle w:val="a9"/>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_Toc4141584 \h </w:instrText>
        </w:r>
        <w:r>
          <w:rPr>
            <w:noProof/>
            <w:webHidden/>
          </w:rPr>
        </w:r>
        <w:r>
          <w:rPr>
            <w:noProof/>
            <w:webHidden/>
          </w:rPr>
          <w:fldChar w:fldCharType="separate"/>
        </w:r>
        <w:r>
          <w:rPr>
            <w:noProof/>
            <w:webHidden/>
          </w:rPr>
          <w:t>47</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85" w:history="1">
        <w:r w:rsidRPr="001D36A6">
          <w:rPr>
            <w:rStyle w:val="a9"/>
            <w:noProof/>
          </w:rPr>
          <w:t xml:space="preserve">8.12 </w:t>
        </w:r>
        <w:r w:rsidRPr="001D36A6">
          <w:rPr>
            <w:rStyle w:val="a9"/>
            <w:rFonts w:hint="eastAsia"/>
            <w:noProof/>
          </w:rPr>
          <w:t>投资组合报告附注</w:t>
        </w:r>
        <w:r>
          <w:rPr>
            <w:noProof/>
            <w:webHidden/>
          </w:rPr>
          <w:tab/>
        </w:r>
        <w:r>
          <w:rPr>
            <w:noProof/>
            <w:webHidden/>
          </w:rPr>
          <w:fldChar w:fldCharType="begin"/>
        </w:r>
        <w:r>
          <w:rPr>
            <w:noProof/>
            <w:webHidden/>
          </w:rPr>
          <w:instrText xml:space="preserve"> PAGEREF _Toc4141585 \h </w:instrText>
        </w:r>
        <w:r>
          <w:rPr>
            <w:noProof/>
            <w:webHidden/>
          </w:rPr>
        </w:r>
        <w:r>
          <w:rPr>
            <w:noProof/>
            <w:webHidden/>
          </w:rPr>
          <w:fldChar w:fldCharType="separate"/>
        </w:r>
        <w:r>
          <w:rPr>
            <w:noProof/>
            <w:webHidden/>
          </w:rPr>
          <w:t>48</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590" w:history="1">
        <w:r w:rsidRPr="001D36A6">
          <w:rPr>
            <w:rStyle w:val="a9"/>
            <w:b/>
            <w:noProof/>
          </w:rPr>
          <w:t>§9</w:t>
        </w:r>
        <w:r w:rsidRPr="001D36A6">
          <w:rPr>
            <w:rStyle w:val="a9"/>
            <w:rFonts w:hint="eastAsia"/>
            <w:b/>
            <w:noProof/>
          </w:rPr>
          <w:t>基金份额持有人信息</w:t>
        </w:r>
        <w:r>
          <w:rPr>
            <w:noProof/>
            <w:webHidden/>
          </w:rPr>
          <w:tab/>
        </w:r>
        <w:r>
          <w:rPr>
            <w:noProof/>
            <w:webHidden/>
          </w:rPr>
          <w:fldChar w:fldCharType="begin"/>
        </w:r>
        <w:r>
          <w:rPr>
            <w:noProof/>
            <w:webHidden/>
          </w:rPr>
          <w:instrText xml:space="preserve"> PAGEREF _Toc4141590 \h </w:instrText>
        </w:r>
        <w:r>
          <w:rPr>
            <w:noProof/>
            <w:webHidden/>
          </w:rPr>
        </w:r>
        <w:r>
          <w:rPr>
            <w:noProof/>
            <w:webHidden/>
          </w:rPr>
          <w:fldChar w:fldCharType="separate"/>
        </w:r>
        <w:r>
          <w:rPr>
            <w:noProof/>
            <w:webHidden/>
          </w:rPr>
          <w:t>48</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91" w:history="1">
        <w:r w:rsidRPr="001D36A6">
          <w:rPr>
            <w:rStyle w:val="a9"/>
            <w:noProof/>
          </w:rPr>
          <w:t xml:space="preserve">9.1 </w:t>
        </w:r>
        <w:r w:rsidRPr="001D36A6">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_Toc4141591 \h </w:instrText>
        </w:r>
        <w:r>
          <w:rPr>
            <w:noProof/>
            <w:webHidden/>
          </w:rPr>
        </w:r>
        <w:r>
          <w:rPr>
            <w:noProof/>
            <w:webHidden/>
          </w:rPr>
          <w:fldChar w:fldCharType="separate"/>
        </w:r>
        <w:r>
          <w:rPr>
            <w:noProof/>
            <w:webHidden/>
          </w:rPr>
          <w:t>48</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92" w:history="1">
        <w:r w:rsidRPr="001D36A6">
          <w:rPr>
            <w:rStyle w:val="a9"/>
            <w:noProof/>
          </w:rPr>
          <w:t>9.2</w:t>
        </w:r>
        <w:r w:rsidRPr="001D36A6">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_Toc4141592 \h </w:instrText>
        </w:r>
        <w:r>
          <w:rPr>
            <w:noProof/>
            <w:webHidden/>
          </w:rPr>
        </w:r>
        <w:r>
          <w:rPr>
            <w:noProof/>
            <w:webHidden/>
          </w:rPr>
          <w:fldChar w:fldCharType="separate"/>
        </w:r>
        <w:r>
          <w:rPr>
            <w:noProof/>
            <w:webHidden/>
          </w:rPr>
          <w:t>49</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93" w:history="1">
        <w:r w:rsidRPr="001D36A6">
          <w:rPr>
            <w:rStyle w:val="a9"/>
            <w:noProof/>
          </w:rPr>
          <w:t>9.3</w:t>
        </w:r>
        <w:r w:rsidRPr="001D36A6">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_Toc4141593 \h </w:instrText>
        </w:r>
        <w:r>
          <w:rPr>
            <w:noProof/>
            <w:webHidden/>
          </w:rPr>
        </w:r>
        <w:r>
          <w:rPr>
            <w:noProof/>
            <w:webHidden/>
          </w:rPr>
          <w:fldChar w:fldCharType="separate"/>
        </w:r>
        <w:r>
          <w:rPr>
            <w:noProof/>
            <w:webHidden/>
          </w:rPr>
          <w:t>49</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594" w:history="1">
        <w:r w:rsidRPr="001D36A6">
          <w:rPr>
            <w:rStyle w:val="a9"/>
            <w:b/>
            <w:bCs/>
            <w:noProof/>
          </w:rPr>
          <w:t>§10</w:t>
        </w:r>
        <w:r w:rsidRPr="001D36A6">
          <w:rPr>
            <w:rStyle w:val="a9"/>
            <w:rFonts w:hint="eastAsia"/>
            <w:b/>
            <w:bCs/>
            <w:noProof/>
          </w:rPr>
          <w:t>开放式基金份额变动</w:t>
        </w:r>
        <w:r>
          <w:rPr>
            <w:noProof/>
            <w:webHidden/>
          </w:rPr>
          <w:tab/>
        </w:r>
        <w:r>
          <w:rPr>
            <w:noProof/>
            <w:webHidden/>
          </w:rPr>
          <w:fldChar w:fldCharType="begin"/>
        </w:r>
        <w:r>
          <w:rPr>
            <w:noProof/>
            <w:webHidden/>
          </w:rPr>
          <w:instrText xml:space="preserve"> PAGEREF _Toc4141594 \h </w:instrText>
        </w:r>
        <w:r>
          <w:rPr>
            <w:noProof/>
            <w:webHidden/>
          </w:rPr>
        </w:r>
        <w:r>
          <w:rPr>
            <w:noProof/>
            <w:webHidden/>
          </w:rPr>
          <w:fldChar w:fldCharType="separate"/>
        </w:r>
        <w:r>
          <w:rPr>
            <w:noProof/>
            <w:webHidden/>
          </w:rPr>
          <w:t>49</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595" w:history="1">
        <w:r w:rsidRPr="001D36A6">
          <w:rPr>
            <w:rStyle w:val="a9"/>
            <w:b/>
            <w:bCs/>
            <w:noProof/>
          </w:rPr>
          <w:t>§11</w:t>
        </w:r>
        <w:r w:rsidRPr="001D36A6">
          <w:rPr>
            <w:rStyle w:val="a9"/>
            <w:rFonts w:hint="eastAsia"/>
            <w:b/>
            <w:bCs/>
            <w:noProof/>
          </w:rPr>
          <w:t>重大事件揭示</w:t>
        </w:r>
        <w:r>
          <w:rPr>
            <w:noProof/>
            <w:webHidden/>
          </w:rPr>
          <w:tab/>
        </w:r>
        <w:r>
          <w:rPr>
            <w:noProof/>
            <w:webHidden/>
          </w:rPr>
          <w:fldChar w:fldCharType="begin"/>
        </w:r>
        <w:r>
          <w:rPr>
            <w:noProof/>
            <w:webHidden/>
          </w:rPr>
          <w:instrText xml:space="preserve"> PAGEREF _Toc4141595 \h </w:instrText>
        </w:r>
        <w:r>
          <w:rPr>
            <w:noProof/>
            <w:webHidden/>
          </w:rPr>
        </w:r>
        <w:r>
          <w:rPr>
            <w:noProof/>
            <w:webHidden/>
          </w:rPr>
          <w:fldChar w:fldCharType="separate"/>
        </w:r>
        <w:r>
          <w:rPr>
            <w:noProof/>
            <w:webHidden/>
          </w:rPr>
          <w:t>49</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96" w:history="1">
        <w:r w:rsidRPr="001D36A6">
          <w:rPr>
            <w:rStyle w:val="a9"/>
            <w:noProof/>
          </w:rPr>
          <w:t>11.1</w:t>
        </w:r>
        <w:r w:rsidRPr="001D36A6">
          <w:rPr>
            <w:rStyle w:val="a9"/>
            <w:rFonts w:hint="eastAsia"/>
            <w:noProof/>
          </w:rPr>
          <w:t>基金份额持有人大会决议</w:t>
        </w:r>
        <w:r>
          <w:rPr>
            <w:noProof/>
            <w:webHidden/>
          </w:rPr>
          <w:tab/>
        </w:r>
        <w:r>
          <w:rPr>
            <w:noProof/>
            <w:webHidden/>
          </w:rPr>
          <w:fldChar w:fldCharType="begin"/>
        </w:r>
        <w:r>
          <w:rPr>
            <w:noProof/>
            <w:webHidden/>
          </w:rPr>
          <w:instrText xml:space="preserve"> PAGEREF _Toc4141596 \h </w:instrText>
        </w:r>
        <w:r>
          <w:rPr>
            <w:noProof/>
            <w:webHidden/>
          </w:rPr>
        </w:r>
        <w:r>
          <w:rPr>
            <w:noProof/>
            <w:webHidden/>
          </w:rPr>
          <w:fldChar w:fldCharType="separate"/>
        </w:r>
        <w:r>
          <w:rPr>
            <w:noProof/>
            <w:webHidden/>
          </w:rPr>
          <w:t>50</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97" w:history="1">
        <w:r w:rsidRPr="001D36A6">
          <w:rPr>
            <w:rStyle w:val="a9"/>
            <w:noProof/>
          </w:rPr>
          <w:t xml:space="preserve">11.2 </w:t>
        </w:r>
        <w:r w:rsidRPr="001D36A6">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_Toc4141597 \h </w:instrText>
        </w:r>
        <w:r>
          <w:rPr>
            <w:noProof/>
            <w:webHidden/>
          </w:rPr>
        </w:r>
        <w:r>
          <w:rPr>
            <w:noProof/>
            <w:webHidden/>
          </w:rPr>
          <w:fldChar w:fldCharType="separate"/>
        </w:r>
        <w:r>
          <w:rPr>
            <w:noProof/>
            <w:webHidden/>
          </w:rPr>
          <w:t>50</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98" w:history="1">
        <w:r w:rsidRPr="001D36A6">
          <w:rPr>
            <w:rStyle w:val="a9"/>
            <w:noProof/>
          </w:rPr>
          <w:t xml:space="preserve">11.3 </w:t>
        </w:r>
        <w:r w:rsidRPr="001D36A6">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_Toc4141598 \h </w:instrText>
        </w:r>
        <w:r>
          <w:rPr>
            <w:noProof/>
            <w:webHidden/>
          </w:rPr>
        </w:r>
        <w:r>
          <w:rPr>
            <w:noProof/>
            <w:webHidden/>
          </w:rPr>
          <w:fldChar w:fldCharType="separate"/>
        </w:r>
        <w:r>
          <w:rPr>
            <w:noProof/>
            <w:webHidden/>
          </w:rPr>
          <w:t>50</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599" w:history="1">
        <w:r w:rsidRPr="001D36A6">
          <w:rPr>
            <w:rStyle w:val="a9"/>
            <w:noProof/>
          </w:rPr>
          <w:t xml:space="preserve">11.4 </w:t>
        </w:r>
        <w:r w:rsidRPr="001D36A6">
          <w:rPr>
            <w:rStyle w:val="a9"/>
            <w:rFonts w:hint="eastAsia"/>
            <w:noProof/>
          </w:rPr>
          <w:t>基金投资策略的改变</w:t>
        </w:r>
        <w:r>
          <w:rPr>
            <w:noProof/>
            <w:webHidden/>
          </w:rPr>
          <w:tab/>
        </w:r>
        <w:r>
          <w:rPr>
            <w:noProof/>
            <w:webHidden/>
          </w:rPr>
          <w:fldChar w:fldCharType="begin"/>
        </w:r>
        <w:r>
          <w:rPr>
            <w:noProof/>
            <w:webHidden/>
          </w:rPr>
          <w:instrText xml:space="preserve"> PAGEREF _Toc4141599 \h </w:instrText>
        </w:r>
        <w:r>
          <w:rPr>
            <w:noProof/>
            <w:webHidden/>
          </w:rPr>
        </w:r>
        <w:r>
          <w:rPr>
            <w:noProof/>
            <w:webHidden/>
          </w:rPr>
          <w:fldChar w:fldCharType="separate"/>
        </w:r>
        <w:r>
          <w:rPr>
            <w:noProof/>
            <w:webHidden/>
          </w:rPr>
          <w:t>50</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00" w:history="1">
        <w:r w:rsidRPr="001D36A6">
          <w:rPr>
            <w:rStyle w:val="a9"/>
            <w:noProof/>
          </w:rPr>
          <w:t xml:space="preserve">11.5 </w:t>
        </w:r>
        <w:r w:rsidRPr="001D36A6">
          <w:rPr>
            <w:rStyle w:val="a9"/>
            <w:rFonts w:hint="eastAsia"/>
            <w:noProof/>
          </w:rPr>
          <w:t>本报告期持有的基金发生的重大影响事件</w:t>
        </w:r>
        <w:r>
          <w:rPr>
            <w:noProof/>
            <w:webHidden/>
          </w:rPr>
          <w:tab/>
        </w:r>
        <w:r>
          <w:rPr>
            <w:noProof/>
            <w:webHidden/>
          </w:rPr>
          <w:fldChar w:fldCharType="begin"/>
        </w:r>
        <w:r>
          <w:rPr>
            <w:noProof/>
            <w:webHidden/>
          </w:rPr>
          <w:instrText xml:space="preserve"> PAGEREF _Toc4141600 \h </w:instrText>
        </w:r>
        <w:r>
          <w:rPr>
            <w:noProof/>
            <w:webHidden/>
          </w:rPr>
        </w:r>
        <w:r>
          <w:rPr>
            <w:noProof/>
            <w:webHidden/>
          </w:rPr>
          <w:fldChar w:fldCharType="separate"/>
        </w:r>
        <w:r>
          <w:rPr>
            <w:noProof/>
            <w:webHidden/>
          </w:rPr>
          <w:t>50</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01" w:history="1">
        <w:r w:rsidRPr="001D36A6">
          <w:rPr>
            <w:rStyle w:val="a9"/>
            <w:noProof/>
          </w:rPr>
          <w:t>11.6</w:t>
        </w:r>
        <w:r w:rsidRPr="001D36A6">
          <w:rPr>
            <w:rStyle w:val="a9"/>
            <w:rFonts w:hint="eastAsia"/>
            <w:noProof/>
          </w:rPr>
          <w:t>为基金进行审计的会计师事务所情况</w:t>
        </w:r>
        <w:r>
          <w:rPr>
            <w:noProof/>
            <w:webHidden/>
          </w:rPr>
          <w:tab/>
        </w:r>
        <w:r>
          <w:rPr>
            <w:noProof/>
            <w:webHidden/>
          </w:rPr>
          <w:fldChar w:fldCharType="begin"/>
        </w:r>
        <w:r>
          <w:rPr>
            <w:noProof/>
            <w:webHidden/>
          </w:rPr>
          <w:instrText xml:space="preserve"> PAGEREF _Toc4141601 \h </w:instrText>
        </w:r>
        <w:r>
          <w:rPr>
            <w:noProof/>
            <w:webHidden/>
          </w:rPr>
        </w:r>
        <w:r>
          <w:rPr>
            <w:noProof/>
            <w:webHidden/>
          </w:rPr>
          <w:fldChar w:fldCharType="separate"/>
        </w:r>
        <w:r>
          <w:rPr>
            <w:noProof/>
            <w:webHidden/>
          </w:rPr>
          <w:t>50</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02" w:history="1">
        <w:r w:rsidRPr="001D36A6">
          <w:rPr>
            <w:rStyle w:val="a9"/>
            <w:noProof/>
          </w:rPr>
          <w:t xml:space="preserve">11.7 </w:t>
        </w:r>
        <w:r w:rsidRPr="001D36A6">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_Toc4141602 \h </w:instrText>
        </w:r>
        <w:r>
          <w:rPr>
            <w:noProof/>
            <w:webHidden/>
          </w:rPr>
        </w:r>
        <w:r>
          <w:rPr>
            <w:noProof/>
            <w:webHidden/>
          </w:rPr>
          <w:fldChar w:fldCharType="separate"/>
        </w:r>
        <w:r>
          <w:rPr>
            <w:noProof/>
            <w:webHidden/>
          </w:rPr>
          <w:t>50</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03" w:history="1">
        <w:r w:rsidRPr="001D36A6">
          <w:rPr>
            <w:rStyle w:val="a9"/>
            <w:noProof/>
          </w:rPr>
          <w:t xml:space="preserve">11.8 </w:t>
        </w:r>
        <w:r w:rsidRPr="001D36A6">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_Toc4141603 \h </w:instrText>
        </w:r>
        <w:r>
          <w:rPr>
            <w:noProof/>
            <w:webHidden/>
          </w:rPr>
        </w:r>
        <w:r>
          <w:rPr>
            <w:noProof/>
            <w:webHidden/>
          </w:rPr>
          <w:fldChar w:fldCharType="separate"/>
        </w:r>
        <w:r>
          <w:rPr>
            <w:noProof/>
            <w:webHidden/>
          </w:rPr>
          <w:t>51</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04" w:history="1">
        <w:r w:rsidRPr="001D36A6">
          <w:rPr>
            <w:rStyle w:val="a9"/>
            <w:noProof/>
          </w:rPr>
          <w:t>11.9</w:t>
        </w:r>
        <w:r w:rsidRPr="001D36A6">
          <w:rPr>
            <w:rStyle w:val="a9"/>
            <w:rFonts w:hint="eastAsia"/>
            <w:noProof/>
          </w:rPr>
          <w:t>其他重大事件</w:t>
        </w:r>
        <w:r>
          <w:rPr>
            <w:noProof/>
            <w:webHidden/>
          </w:rPr>
          <w:tab/>
        </w:r>
        <w:r>
          <w:rPr>
            <w:noProof/>
            <w:webHidden/>
          </w:rPr>
          <w:fldChar w:fldCharType="begin"/>
        </w:r>
        <w:r>
          <w:rPr>
            <w:noProof/>
            <w:webHidden/>
          </w:rPr>
          <w:instrText xml:space="preserve"> PAGEREF _Toc4141604 \h </w:instrText>
        </w:r>
        <w:r>
          <w:rPr>
            <w:noProof/>
            <w:webHidden/>
          </w:rPr>
        </w:r>
        <w:r>
          <w:rPr>
            <w:noProof/>
            <w:webHidden/>
          </w:rPr>
          <w:fldChar w:fldCharType="separate"/>
        </w:r>
        <w:r>
          <w:rPr>
            <w:noProof/>
            <w:webHidden/>
          </w:rPr>
          <w:t>53</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605" w:history="1">
        <w:r w:rsidRPr="001D36A6">
          <w:rPr>
            <w:rStyle w:val="a9"/>
            <w:b/>
            <w:bCs/>
            <w:noProof/>
          </w:rPr>
          <w:t>§</w:t>
        </w:r>
        <w:r>
          <w:rPr>
            <w:rStyle w:val="a9"/>
            <w:b/>
            <w:bCs/>
            <w:noProof/>
          </w:rPr>
          <w:t xml:space="preserve">12 </w:t>
        </w:r>
        <w:r w:rsidRPr="001D36A6">
          <w:rPr>
            <w:rStyle w:val="a9"/>
            <w:rFonts w:hint="eastAsia"/>
            <w:b/>
            <w:bCs/>
            <w:noProof/>
          </w:rPr>
          <w:t>影响投资者决策的其他重要信息</w:t>
        </w:r>
        <w:r>
          <w:rPr>
            <w:noProof/>
            <w:webHidden/>
          </w:rPr>
          <w:tab/>
        </w:r>
        <w:r>
          <w:rPr>
            <w:noProof/>
            <w:webHidden/>
          </w:rPr>
          <w:fldChar w:fldCharType="begin"/>
        </w:r>
        <w:r>
          <w:rPr>
            <w:noProof/>
            <w:webHidden/>
          </w:rPr>
          <w:instrText xml:space="preserve"> PAGEREF _Toc4141605 \h </w:instrText>
        </w:r>
        <w:r>
          <w:rPr>
            <w:noProof/>
            <w:webHidden/>
          </w:rPr>
        </w:r>
        <w:r>
          <w:rPr>
            <w:noProof/>
            <w:webHidden/>
          </w:rPr>
          <w:fldChar w:fldCharType="separate"/>
        </w:r>
        <w:r>
          <w:rPr>
            <w:noProof/>
            <w:webHidden/>
          </w:rPr>
          <w:t>55</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06" w:history="1">
        <w:r w:rsidRPr="001D36A6">
          <w:rPr>
            <w:rStyle w:val="a9"/>
            <w:noProof/>
          </w:rPr>
          <w:t xml:space="preserve">12.1 </w:t>
        </w:r>
        <w:r w:rsidRPr="001D36A6">
          <w:rPr>
            <w:rStyle w:val="a9"/>
            <w:rFonts w:hint="eastAsia"/>
            <w:noProof/>
          </w:rPr>
          <w:t>报告期内单一投资者持有基金份额比例达到或超过</w:t>
        </w:r>
        <w:r w:rsidRPr="001D36A6">
          <w:rPr>
            <w:rStyle w:val="a9"/>
            <w:noProof/>
          </w:rPr>
          <w:t>20%</w:t>
        </w:r>
        <w:r w:rsidRPr="001D36A6">
          <w:rPr>
            <w:rStyle w:val="a9"/>
            <w:rFonts w:hint="eastAsia"/>
            <w:noProof/>
          </w:rPr>
          <w:t>的情况</w:t>
        </w:r>
        <w:r>
          <w:rPr>
            <w:noProof/>
            <w:webHidden/>
          </w:rPr>
          <w:tab/>
        </w:r>
        <w:r>
          <w:rPr>
            <w:noProof/>
            <w:webHidden/>
          </w:rPr>
          <w:fldChar w:fldCharType="begin"/>
        </w:r>
        <w:r>
          <w:rPr>
            <w:noProof/>
            <w:webHidden/>
          </w:rPr>
          <w:instrText xml:space="preserve"> PAGEREF _Toc4141606 \h </w:instrText>
        </w:r>
        <w:r>
          <w:rPr>
            <w:noProof/>
            <w:webHidden/>
          </w:rPr>
        </w:r>
        <w:r>
          <w:rPr>
            <w:noProof/>
            <w:webHidden/>
          </w:rPr>
          <w:fldChar w:fldCharType="separate"/>
        </w:r>
        <w:r>
          <w:rPr>
            <w:noProof/>
            <w:webHidden/>
          </w:rPr>
          <w:t>55</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07" w:history="1">
        <w:r w:rsidRPr="001D36A6">
          <w:rPr>
            <w:rStyle w:val="a9"/>
            <w:noProof/>
          </w:rPr>
          <w:t xml:space="preserve">12.2 </w:t>
        </w:r>
        <w:r w:rsidRPr="001D36A6">
          <w:rPr>
            <w:rStyle w:val="a9"/>
            <w:rFonts w:hint="eastAsia"/>
            <w:noProof/>
          </w:rPr>
          <w:t>影响投资者决策的其他重要信息</w:t>
        </w:r>
        <w:r>
          <w:rPr>
            <w:noProof/>
            <w:webHidden/>
          </w:rPr>
          <w:tab/>
        </w:r>
        <w:r>
          <w:rPr>
            <w:noProof/>
            <w:webHidden/>
          </w:rPr>
          <w:fldChar w:fldCharType="begin"/>
        </w:r>
        <w:r>
          <w:rPr>
            <w:noProof/>
            <w:webHidden/>
          </w:rPr>
          <w:instrText xml:space="preserve"> PAGEREF _Toc4141607 \h </w:instrText>
        </w:r>
        <w:r>
          <w:rPr>
            <w:noProof/>
            <w:webHidden/>
          </w:rPr>
        </w:r>
        <w:r>
          <w:rPr>
            <w:noProof/>
            <w:webHidden/>
          </w:rPr>
          <w:fldChar w:fldCharType="separate"/>
        </w:r>
        <w:r>
          <w:rPr>
            <w:noProof/>
            <w:webHidden/>
          </w:rPr>
          <w:t>55</w:t>
        </w:r>
        <w:r>
          <w:rPr>
            <w:noProof/>
            <w:webHidden/>
          </w:rPr>
          <w:fldChar w:fldCharType="end"/>
        </w:r>
      </w:hyperlink>
    </w:p>
    <w:p w:rsidR="000D5A4E" w:rsidRDefault="000D5A4E">
      <w:pPr>
        <w:pStyle w:val="11"/>
        <w:rPr>
          <w:rFonts w:asciiTheme="minorHAnsi" w:eastAsiaTheme="minorEastAsia" w:hAnsiTheme="minorHAnsi" w:cstheme="minorBidi"/>
          <w:noProof/>
          <w:szCs w:val="22"/>
        </w:rPr>
      </w:pPr>
      <w:hyperlink w:anchor="_Toc4141608" w:history="1">
        <w:r w:rsidRPr="001D36A6">
          <w:rPr>
            <w:rStyle w:val="a9"/>
            <w:b/>
            <w:bCs/>
            <w:noProof/>
          </w:rPr>
          <w:t>§13</w:t>
        </w:r>
        <w:r w:rsidRPr="001D36A6">
          <w:rPr>
            <w:rStyle w:val="a9"/>
            <w:rFonts w:hint="eastAsia"/>
            <w:b/>
            <w:bCs/>
            <w:noProof/>
          </w:rPr>
          <w:t>备查文件目录</w:t>
        </w:r>
        <w:r>
          <w:rPr>
            <w:noProof/>
            <w:webHidden/>
          </w:rPr>
          <w:tab/>
        </w:r>
        <w:r>
          <w:rPr>
            <w:noProof/>
            <w:webHidden/>
          </w:rPr>
          <w:fldChar w:fldCharType="begin"/>
        </w:r>
        <w:r>
          <w:rPr>
            <w:noProof/>
            <w:webHidden/>
          </w:rPr>
          <w:instrText xml:space="preserve"> PAGEREF _Toc4141608 \h </w:instrText>
        </w:r>
        <w:r>
          <w:rPr>
            <w:noProof/>
            <w:webHidden/>
          </w:rPr>
        </w:r>
        <w:r>
          <w:rPr>
            <w:noProof/>
            <w:webHidden/>
          </w:rPr>
          <w:fldChar w:fldCharType="separate"/>
        </w:r>
        <w:r>
          <w:rPr>
            <w:noProof/>
            <w:webHidden/>
          </w:rPr>
          <w:t>56</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09" w:history="1">
        <w:r w:rsidRPr="001D36A6">
          <w:rPr>
            <w:rStyle w:val="a9"/>
            <w:noProof/>
          </w:rPr>
          <w:t xml:space="preserve">13.1 </w:t>
        </w:r>
        <w:r w:rsidRPr="001D36A6">
          <w:rPr>
            <w:rStyle w:val="a9"/>
            <w:rFonts w:hint="eastAsia"/>
            <w:noProof/>
          </w:rPr>
          <w:t>备查文件目录</w:t>
        </w:r>
        <w:r>
          <w:rPr>
            <w:noProof/>
            <w:webHidden/>
          </w:rPr>
          <w:tab/>
        </w:r>
        <w:r>
          <w:rPr>
            <w:noProof/>
            <w:webHidden/>
          </w:rPr>
          <w:fldChar w:fldCharType="begin"/>
        </w:r>
        <w:r>
          <w:rPr>
            <w:noProof/>
            <w:webHidden/>
          </w:rPr>
          <w:instrText xml:space="preserve"> PAGEREF _Toc4141609 \h </w:instrText>
        </w:r>
        <w:r>
          <w:rPr>
            <w:noProof/>
            <w:webHidden/>
          </w:rPr>
        </w:r>
        <w:r>
          <w:rPr>
            <w:noProof/>
            <w:webHidden/>
          </w:rPr>
          <w:fldChar w:fldCharType="separate"/>
        </w:r>
        <w:r>
          <w:rPr>
            <w:noProof/>
            <w:webHidden/>
          </w:rPr>
          <w:t>56</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10" w:history="1">
        <w:r w:rsidRPr="001D36A6">
          <w:rPr>
            <w:rStyle w:val="a9"/>
            <w:noProof/>
          </w:rPr>
          <w:t>13.2</w:t>
        </w:r>
        <w:r w:rsidRPr="001D36A6">
          <w:rPr>
            <w:rStyle w:val="a9"/>
            <w:rFonts w:hint="eastAsia"/>
            <w:noProof/>
          </w:rPr>
          <w:t>存放地点</w:t>
        </w:r>
        <w:r>
          <w:rPr>
            <w:noProof/>
            <w:webHidden/>
          </w:rPr>
          <w:tab/>
        </w:r>
        <w:r>
          <w:rPr>
            <w:noProof/>
            <w:webHidden/>
          </w:rPr>
          <w:fldChar w:fldCharType="begin"/>
        </w:r>
        <w:r>
          <w:rPr>
            <w:noProof/>
            <w:webHidden/>
          </w:rPr>
          <w:instrText xml:space="preserve"> PAGEREF _Toc4141610 \h </w:instrText>
        </w:r>
        <w:r>
          <w:rPr>
            <w:noProof/>
            <w:webHidden/>
          </w:rPr>
        </w:r>
        <w:r>
          <w:rPr>
            <w:noProof/>
            <w:webHidden/>
          </w:rPr>
          <w:fldChar w:fldCharType="separate"/>
        </w:r>
        <w:r>
          <w:rPr>
            <w:noProof/>
            <w:webHidden/>
          </w:rPr>
          <w:t>56</w:t>
        </w:r>
        <w:r>
          <w:rPr>
            <w:noProof/>
            <w:webHidden/>
          </w:rPr>
          <w:fldChar w:fldCharType="end"/>
        </w:r>
      </w:hyperlink>
    </w:p>
    <w:p w:rsidR="000D5A4E" w:rsidRDefault="000D5A4E">
      <w:pPr>
        <w:pStyle w:val="22"/>
        <w:rPr>
          <w:rFonts w:asciiTheme="minorHAnsi" w:eastAsiaTheme="minorEastAsia" w:hAnsiTheme="minorHAnsi" w:cstheme="minorBidi"/>
          <w:noProof/>
          <w:kern w:val="2"/>
          <w:szCs w:val="22"/>
        </w:rPr>
      </w:pPr>
      <w:hyperlink w:anchor="_Toc4141611" w:history="1">
        <w:r w:rsidRPr="001D36A6">
          <w:rPr>
            <w:rStyle w:val="a9"/>
            <w:noProof/>
          </w:rPr>
          <w:t>13.3</w:t>
        </w:r>
        <w:r w:rsidRPr="001D36A6">
          <w:rPr>
            <w:rStyle w:val="a9"/>
            <w:rFonts w:hint="eastAsia"/>
            <w:noProof/>
          </w:rPr>
          <w:t>查阅方式</w:t>
        </w:r>
        <w:r>
          <w:rPr>
            <w:noProof/>
            <w:webHidden/>
          </w:rPr>
          <w:tab/>
        </w:r>
        <w:r>
          <w:rPr>
            <w:noProof/>
            <w:webHidden/>
          </w:rPr>
          <w:fldChar w:fldCharType="begin"/>
        </w:r>
        <w:r>
          <w:rPr>
            <w:noProof/>
            <w:webHidden/>
          </w:rPr>
          <w:instrText xml:space="preserve"> PAGEREF _Toc4141611 \h </w:instrText>
        </w:r>
        <w:r>
          <w:rPr>
            <w:noProof/>
            <w:webHidden/>
          </w:rPr>
        </w:r>
        <w:r>
          <w:rPr>
            <w:noProof/>
            <w:webHidden/>
          </w:rPr>
          <w:fldChar w:fldCharType="separate"/>
        </w:r>
        <w:r>
          <w:rPr>
            <w:noProof/>
            <w:webHidden/>
          </w:rPr>
          <w:t>56</w:t>
        </w:r>
        <w:r>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bookmarkStart w:id="8" w:name="_GoBack"/>
      <w:bookmarkEnd w:id="8"/>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9" w:name="_Toc225498244"/>
      <w:bookmarkStart w:id="10" w:name="_Toc361324844"/>
      <w:bookmarkStart w:id="11" w:name="_Toc4141459"/>
      <w:r w:rsidRPr="0038115A">
        <w:rPr>
          <w:rFonts w:hint="eastAsia"/>
          <w:b/>
          <w:bCs/>
          <w:szCs w:val="24"/>
          <w:lang w:val="en-US"/>
        </w:rPr>
        <w:t>§</w:t>
      </w:r>
      <w:r w:rsidRPr="0038115A">
        <w:rPr>
          <w:b/>
          <w:bCs/>
          <w:szCs w:val="24"/>
          <w:lang w:val="en-US"/>
        </w:rPr>
        <w:t xml:space="preserve">2  </w:t>
      </w:r>
      <w:r w:rsidRPr="0038115A">
        <w:rPr>
          <w:rFonts w:hint="eastAsia"/>
          <w:b/>
          <w:bCs/>
          <w:szCs w:val="24"/>
          <w:lang w:val="en-US"/>
        </w:rPr>
        <w:t>基金简介</w:t>
      </w:r>
      <w:bookmarkEnd w:id="9"/>
      <w:bookmarkEnd w:id="10"/>
      <w:bookmarkEnd w:id="11"/>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2" w:name="_Toc361324845"/>
      <w:bookmarkStart w:id="13" w:name="_Toc4141460"/>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交银施罗德经济新动力混合型证券投资基金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交银经济新动力混合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519778</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519778</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2016</w:t>
            </w:r>
            <w:r w:rsidRPr="0038115A">
              <w:rPr>
                <w:sz w:val="24"/>
              </w:rPr>
              <w:t>年</w:t>
            </w:r>
            <w:r w:rsidRPr="0038115A">
              <w:rPr>
                <w:sz w:val="24"/>
              </w:rPr>
              <w:t>10</w:t>
            </w:r>
            <w:r w:rsidRPr="0038115A">
              <w:rPr>
                <w:sz w:val="24"/>
              </w:rPr>
              <w:t>月</w:t>
            </w:r>
            <w:r w:rsidRPr="0038115A">
              <w:rPr>
                <w:sz w:val="24"/>
              </w:rPr>
              <w:t>20</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中国建设银行股份有限公司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119,801,450.91</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0D5A4E" w:rsidRDefault="001A59F9" w:rsidP="000D5A4E">
      <w:pPr>
        <w:pStyle w:val="20"/>
        <w:spacing w:before="29" w:after="0" w:line="288" w:lineRule="auto"/>
        <w:rPr>
          <w:rFonts w:ascii="Times New Roman" w:hAnsi="Times New Roman"/>
          <w:kern w:val="0"/>
          <w:szCs w:val="24"/>
        </w:rPr>
      </w:pPr>
      <w:bookmarkStart w:id="14" w:name="_Toc361324846"/>
      <w:bookmarkStart w:id="15" w:name="_Toc4141461"/>
      <w:r w:rsidRPr="000D5A4E">
        <w:rPr>
          <w:rFonts w:ascii="Times New Roman" w:hAnsi="Times New Roman"/>
          <w:kern w:val="0"/>
          <w:szCs w:val="24"/>
        </w:rPr>
        <w:t xml:space="preserve">2.2 </w:t>
      </w:r>
      <w:r w:rsidRPr="000D5A4E">
        <w:rPr>
          <w:rFonts w:ascii="Times New Roman" w:hAnsi="Times New Roman" w:hint="eastAsia"/>
          <w:kern w:val="0"/>
          <w:szCs w:val="24"/>
        </w:rPr>
        <w:t>基金产品说明</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本基金通过深度优选在经济新常态下受益于发展新动力的优质企业，分享因中国经济改革、创新和升级发展所带来的投资新机会，力争为基金份额持有人获得超越业绩比较基准的收益。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本基金充分发挥基金管理人的研究优势，在分析和判断宏观经济周期和金融市场运行趋势的基础上，自上而下调整基金大类资产配置和股票行业配置策略，确定债券</w:t>
            </w:r>
            <w:proofErr w:type="gramStart"/>
            <w:r w:rsidRPr="002A7419">
              <w:rPr>
                <w:sz w:val="24"/>
              </w:rPr>
              <w:t>组合久期和</w:t>
            </w:r>
            <w:proofErr w:type="gramEnd"/>
            <w:r w:rsidRPr="002A7419">
              <w:rPr>
                <w:sz w:val="24"/>
              </w:rPr>
              <w:t>债券类别配置；在严谨深入的股票和债券研究分析基础上，自下而上精选个</w:t>
            </w:r>
            <w:proofErr w:type="gramStart"/>
            <w:r w:rsidRPr="002A7419">
              <w:rPr>
                <w:sz w:val="24"/>
              </w:rPr>
              <w:t>券</w:t>
            </w:r>
            <w:proofErr w:type="gramEnd"/>
            <w:r w:rsidRPr="002A7419">
              <w:rPr>
                <w:sz w:val="24"/>
              </w:rPr>
              <w:t>。其中，本基金所指的经济新动力是指改革动力、创新动力、升级动力，以及相关传统产业中的反转动力。本基金股票投资重点关注与经济新动力息息相关的优质企业，分享当前因中国经济改革、创新和升级发展所带来的投资新机会。</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沪深</w:t>
            </w:r>
            <w:r w:rsidRPr="002A7419">
              <w:rPr>
                <w:sz w:val="24"/>
              </w:rPr>
              <w:t>300</w:t>
            </w:r>
            <w:r w:rsidRPr="002A7419">
              <w:rPr>
                <w:sz w:val="24"/>
              </w:rPr>
              <w:t>指数收益率</w:t>
            </w:r>
            <w:r w:rsidRPr="002A7419">
              <w:rPr>
                <w:sz w:val="24"/>
              </w:rPr>
              <w:t>×60%+</w:t>
            </w:r>
            <w:r w:rsidRPr="002A7419">
              <w:rPr>
                <w:sz w:val="24"/>
              </w:rPr>
              <w:t>中证综合债券指数收益率</w:t>
            </w:r>
            <w:r w:rsidRPr="002A7419">
              <w:rPr>
                <w:sz w:val="24"/>
              </w:rPr>
              <w:t>×40%</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本基金是一只混合型基金，其风险和预期收益高于债券型基金和货币市场基金，低于股票型基金。属于承担较高风险、预期收益较高的证券投资基金品种。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0D5A4E" w:rsidRDefault="001A59F9" w:rsidP="000D5A4E">
      <w:pPr>
        <w:pStyle w:val="20"/>
        <w:spacing w:before="29" w:after="0" w:line="288" w:lineRule="auto"/>
        <w:rPr>
          <w:rFonts w:ascii="Times New Roman" w:hAnsi="Times New Roman"/>
          <w:kern w:val="0"/>
          <w:szCs w:val="24"/>
        </w:rPr>
      </w:pPr>
      <w:bookmarkStart w:id="16" w:name="_Toc225498247"/>
      <w:bookmarkStart w:id="17" w:name="_Toc361324847"/>
      <w:bookmarkStart w:id="18" w:name="_Toc4141462"/>
      <w:r w:rsidRPr="000D5A4E">
        <w:rPr>
          <w:rFonts w:ascii="Times New Roman" w:hAnsi="Times New Roman"/>
          <w:kern w:val="0"/>
          <w:szCs w:val="24"/>
        </w:rPr>
        <w:t xml:space="preserve">2.3 </w:t>
      </w:r>
      <w:r w:rsidRPr="000D5A4E">
        <w:rPr>
          <w:rFonts w:ascii="Times New Roman" w:hAnsi="Times New Roman" w:hint="eastAsia"/>
          <w:kern w:val="0"/>
          <w:szCs w:val="24"/>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中国建设银行股份有限公司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田青</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tianqing1.zh@ccb.com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010-66275853</w:t>
            </w:r>
          </w:p>
        </w:tc>
      </w:tr>
      <w:tr w:rsidR="00E4159C" w:rsidRPr="0091212A" w:rsidTr="00BE3EBF">
        <w:tc>
          <w:tcPr>
            <w:tcW w:w="2552" w:type="dxa"/>
            <w:gridSpan w:val="2"/>
            <w:vAlign w:val="center"/>
          </w:tcPr>
          <w:p w:rsidR="00E4159C" w:rsidRPr="002A7419" w:rsidRDefault="00E4159C" w:rsidP="00E4159C">
            <w:pPr>
              <w:spacing w:before="29" w:line="288" w:lineRule="auto"/>
              <w:rPr>
                <w:sz w:val="24"/>
              </w:rPr>
            </w:pPr>
            <w:r w:rsidRPr="002A7419">
              <w:rPr>
                <w:rFonts w:hint="eastAsia"/>
                <w:sz w:val="24"/>
              </w:rPr>
              <w:t>注册地址</w:t>
            </w:r>
          </w:p>
        </w:tc>
        <w:tc>
          <w:tcPr>
            <w:tcW w:w="3118" w:type="dxa"/>
            <w:vAlign w:val="center"/>
          </w:tcPr>
          <w:p w:rsidR="00E4159C" w:rsidRDefault="00E4159C" w:rsidP="00E4159C">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328" w:type="dxa"/>
            <w:vAlign w:val="center"/>
          </w:tcPr>
          <w:p w:rsidR="00E4159C" w:rsidRPr="002A7419" w:rsidRDefault="00E4159C" w:rsidP="00E4159C">
            <w:pPr>
              <w:spacing w:before="29" w:line="288" w:lineRule="auto"/>
              <w:jc w:val="center"/>
              <w:rPr>
                <w:sz w:val="24"/>
              </w:rPr>
            </w:pPr>
            <w:r w:rsidRPr="002A7419">
              <w:rPr>
                <w:sz w:val="24"/>
              </w:rPr>
              <w:t>北京市西城区金融大街</w:t>
            </w:r>
            <w:r w:rsidRPr="002A7419">
              <w:rPr>
                <w:sz w:val="24"/>
              </w:rPr>
              <w:t>25</w:t>
            </w:r>
            <w:r w:rsidRPr="002A7419">
              <w:rPr>
                <w:sz w:val="24"/>
              </w:rPr>
              <w:t>号</w:t>
            </w:r>
          </w:p>
        </w:tc>
      </w:tr>
      <w:tr w:rsidR="00E4159C" w:rsidRPr="0091212A" w:rsidTr="00BE3EBF">
        <w:tc>
          <w:tcPr>
            <w:tcW w:w="2552" w:type="dxa"/>
            <w:gridSpan w:val="2"/>
            <w:vAlign w:val="center"/>
          </w:tcPr>
          <w:p w:rsidR="00E4159C" w:rsidRPr="002A7419" w:rsidRDefault="00E4159C" w:rsidP="00E4159C">
            <w:pPr>
              <w:spacing w:before="29" w:line="288" w:lineRule="auto"/>
              <w:rPr>
                <w:sz w:val="24"/>
              </w:rPr>
            </w:pPr>
            <w:r w:rsidRPr="002A7419">
              <w:rPr>
                <w:rFonts w:hint="eastAsia"/>
                <w:sz w:val="24"/>
              </w:rPr>
              <w:t>办公地址</w:t>
            </w:r>
          </w:p>
        </w:tc>
        <w:tc>
          <w:tcPr>
            <w:tcW w:w="3118" w:type="dxa"/>
            <w:vAlign w:val="center"/>
          </w:tcPr>
          <w:p w:rsidR="00E4159C" w:rsidRDefault="00E4159C" w:rsidP="00E4159C">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w:t>
            </w:r>
            <w:proofErr w:type="gramStart"/>
            <w:r>
              <w:rPr>
                <w:rFonts w:hint="eastAsia"/>
                <w:color w:val="000000"/>
                <w:kern w:val="0"/>
                <w:sz w:val="24"/>
              </w:rPr>
              <w:t>新区世纪</w:t>
            </w:r>
            <w:proofErr w:type="gramEnd"/>
            <w:r>
              <w:rPr>
                <w:rFonts w:hint="eastAsia"/>
                <w:color w:val="000000"/>
                <w:kern w:val="0"/>
                <w:sz w:val="24"/>
              </w:rPr>
              <w:t>大道</w:t>
            </w:r>
            <w:r>
              <w:rPr>
                <w:color w:val="000000"/>
                <w:kern w:val="0"/>
                <w:sz w:val="24"/>
              </w:rPr>
              <w:t>8</w:t>
            </w:r>
            <w:r>
              <w:rPr>
                <w:rFonts w:hint="eastAsia"/>
                <w:color w:val="000000"/>
                <w:kern w:val="0"/>
                <w:sz w:val="24"/>
              </w:rPr>
              <w:t>号国</w:t>
            </w:r>
            <w:proofErr w:type="gramStart"/>
            <w:r>
              <w:rPr>
                <w:rFonts w:hint="eastAsia"/>
                <w:color w:val="000000"/>
                <w:kern w:val="0"/>
                <w:sz w:val="24"/>
              </w:rPr>
              <w:t>金中心</w:t>
            </w:r>
            <w:proofErr w:type="gramEnd"/>
            <w:r>
              <w:rPr>
                <w:rFonts w:hint="eastAsia"/>
                <w:color w:val="000000"/>
                <w:kern w:val="0"/>
                <w:sz w:val="24"/>
              </w:rPr>
              <w:t>二期</w:t>
            </w:r>
            <w:r>
              <w:rPr>
                <w:color w:val="000000"/>
                <w:kern w:val="0"/>
                <w:sz w:val="24"/>
              </w:rPr>
              <w:t>21-22</w:t>
            </w:r>
            <w:r>
              <w:rPr>
                <w:rFonts w:hint="eastAsia"/>
                <w:color w:val="000000"/>
                <w:kern w:val="0"/>
                <w:sz w:val="24"/>
              </w:rPr>
              <w:t>楼</w:t>
            </w:r>
          </w:p>
        </w:tc>
        <w:tc>
          <w:tcPr>
            <w:tcW w:w="3328" w:type="dxa"/>
            <w:vAlign w:val="center"/>
          </w:tcPr>
          <w:p w:rsidR="00E4159C" w:rsidRPr="002A7419" w:rsidRDefault="00E4159C" w:rsidP="00E4159C">
            <w:pPr>
              <w:spacing w:before="29" w:line="288" w:lineRule="auto"/>
              <w:jc w:val="center"/>
              <w:rPr>
                <w:sz w:val="24"/>
              </w:rPr>
            </w:pPr>
            <w:r w:rsidRPr="002A7419">
              <w:rPr>
                <w:sz w:val="24"/>
              </w:rPr>
              <w:t>北京市西城区闹市口大街</w:t>
            </w:r>
            <w:r w:rsidRPr="002A7419">
              <w:rPr>
                <w:sz w:val="24"/>
              </w:rPr>
              <w:t>1</w:t>
            </w:r>
            <w:r w:rsidRPr="002A7419">
              <w:rPr>
                <w:sz w:val="24"/>
              </w:rPr>
              <w:t>号院</w:t>
            </w:r>
            <w:r w:rsidRPr="002A7419">
              <w:rPr>
                <w:sz w:val="24"/>
              </w:rPr>
              <w:t>1</w:t>
            </w:r>
            <w:r w:rsidRPr="002A7419">
              <w:rPr>
                <w:sz w:val="24"/>
              </w:rPr>
              <w:t>号楼</w:t>
            </w:r>
          </w:p>
        </w:tc>
      </w:tr>
      <w:tr w:rsidR="00E4159C" w:rsidRPr="0091212A" w:rsidTr="00BE3EBF">
        <w:tc>
          <w:tcPr>
            <w:tcW w:w="2552" w:type="dxa"/>
            <w:gridSpan w:val="2"/>
            <w:vAlign w:val="center"/>
          </w:tcPr>
          <w:p w:rsidR="00E4159C" w:rsidRPr="002A7419" w:rsidRDefault="00E4159C" w:rsidP="00E4159C">
            <w:pPr>
              <w:spacing w:before="29" w:line="288" w:lineRule="auto"/>
              <w:rPr>
                <w:sz w:val="24"/>
              </w:rPr>
            </w:pPr>
            <w:r w:rsidRPr="002A7419">
              <w:rPr>
                <w:rFonts w:hint="eastAsia"/>
                <w:sz w:val="24"/>
              </w:rPr>
              <w:t>邮政编码</w:t>
            </w:r>
          </w:p>
        </w:tc>
        <w:tc>
          <w:tcPr>
            <w:tcW w:w="3118" w:type="dxa"/>
            <w:vAlign w:val="center"/>
          </w:tcPr>
          <w:p w:rsidR="00E4159C" w:rsidRDefault="00E4159C" w:rsidP="00E4159C">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328" w:type="dxa"/>
            <w:vAlign w:val="center"/>
          </w:tcPr>
          <w:p w:rsidR="00E4159C" w:rsidRPr="002A7419" w:rsidRDefault="00E4159C" w:rsidP="00E4159C">
            <w:pPr>
              <w:spacing w:before="29" w:line="288" w:lineRule="auto"/>
              <w:jc w:val="center"/>
              <w:rPr>
                <w:sz w:val="24"/>
              </w:rPr>
            </w:pPr>
            <w:r w:rsidRPr="002A7419">
              <w:rPr>
                <w:sz w:val="24"/>
              </w:rPr>
              <w:t>100033</w:t>
            </w:r>
          </w:p>
        </w:tc>
      </w:tr>
      <w:tr w:rsidR="00E4159C" w:rsidRPr="0091212A" w:rsidTr="00BE3EBF">
        <w:tc>
          <w:tcPr>
            <w:tcW w:w="2552" w:type="dxa"/>
            <w:gridSpan w:val="2"/>
            <w:vAlign w:val="center"/>
          </w:tcPr>
          <w:p w:rsidR="00E4159C" w:rsidRPr="002A7419" w:rsidRDefault="00E4159C" w:rsidP="00E4159C">
            <w:pPr>
              <w:spacing w:before="29" w:line="288" w:lineRule="auto"/>
              <w:rPr>
                <w:sz w:val="24"/>
              </w:rPr>
            </w:pPr>
            <w:r w:rsidRPr="002A7419">
              <w:rPr>
                <w:rFonts w:hint="eastAsia"/>
                <w:sz w:val="24"/>
              </w:rPr>
              <w:t>法定代表人</w:t>
            </w:r>
          </w:p>
        </w:tc>
        <w:tc>
          <w:tcPr>
            <w:tcW w:w="3118" w:type="dxa"/>
            <w:vAlign w:val="center"/>
          </w:tcPr>
          <w:p w:rsidR="00E4159C" w:rsidRDefault="00E4159C" w:rsidP="00E4159C">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328" w:type="dxa"/>
            <w:vAlign w:val="center"/>
          </w:tcPr>
          <w:p w:rsidR="00E4159C" w:rsidRPr="002A7419" w:rsidRDefault="00E4159C" w:rsidP="00E4159C">
            <w:pPr>
              <w:spacing w:before="29" w:line="288" w:lineRule="auto"/>
              <w:jc w:val="center"/>
              <w:rPr>
                <w:sz w:val="24"/>
              </w:rPr>
            </w:pPr>
            <w:r w:rsidRPr="002A7419">
              <w:rPr>
                <w:sz w:val="24"/>
              </w:rPr>
              <w:t>田国立</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0D5A4E" w:rsidRDefault="001A59F9" w:rsidP="000D5A4E">
      <w:pPr>
        <w:pStyle w:val="20"/>
        <w:spacing w:before="29" w:after="0" w:line="288" w:lineRule="auto"/>
        <w:rPr>
          <w:rFonts w:ascii="Times New Roman" w:hAnsi="Times New Roman"/>
          <w:kern w:val="0"/>
          <w:szCs w:val="24"/>
        </w:rPr>
      </w:pPr>
      <w:bookmarkStart w:id="19" w:name="_Toc225498248"/>
      <w:bookmarkStart w:id="20" w:name="_Toc361324848"/>
      <w:bookmarkStart w:id="21" w:name="_Toc4141463"/>
      <w:r w:rsidRPr="000D5A4E">
        <w:rPr>
          <w:rFonts w:ascii="Times New Roman" w:hAnsi="Times New Roman"/>
          <w:kern w:val="0"/>
          <w:szCs w:val="24"/>
        </w:rPr>
        <w:t xml:space="preserve">2.4 </w:t>
      </w:r>
      <w:r w:rsidRPr="000D5A4E">
        <w:rPr>
          <w:rFonts w:ascii="Times New Roman" w:hAnsi="Times New Roman" w:hint="eastAsia"/>
          <w:kern w:val="0"/>
          <w:szCs w:val="24"/>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0D5A4E" w:rsidRDefault="001A59F9" w:rsidP="000D5A4E">
      <w:pPr>
        <w:pStyle w:val="20"/>
        <w:spacing w:before="29" w:after="0" w:line="288" w:lineRule="auto"/>
        <w:rPr>
          <w:rFonts w:ascii="Times New Roman" w:hAnsi="Times New Roman"/>
          <w:kern w:val="0"/>
          <w:szCs w:val="24"/>
        </w:rPr>
      </w:pPr>
      <w:bookmarkStart w:id="22" w:name="_Toc225498249"/>
      <w:bookmarkStart w:id="23" w:name="_Toc361324849"/>
      <w:bookmarkStart w:id="24" w:name="_Toc4141464"/>
      <w:r w:rsidRPr="000D5A4E">
        <w:rPr>
          <w:rFonts w:ascii="Times New Roman" w:hAnsi="Times New Roman"/>
          <w:kern w:val="0"/>
          <w:szCs w:val="24"/>
        </w:rPr>
        <w:t xml:space="preserve">2.5 </w:t>
      </w:r>
      <w:r w:rsidRPr="000D5A4E">
        <w:rPr>
          <w:rFonts w:ascii="Times New Roman" w:hAnsi="Times New Roman" w:hint="eastAsia"/>
          <w:kern w:val="0"/>
          <w:szCs w:val="24"/>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4141465"/>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5"/>
      <w:r w:rsidRPr="000F7358">
        <w:rPr>
          <w:rFonts w:hint="eastAsia"/>
          <w:b/>
          <w:bCs/>
          <w:szCs w:val="24"/>
          <w:lang w:val="en-US"/>
        </w:rPr>
        <w:t>及利润分配情况</w:t>
      </w:r>
      <w:bookmarkEnd w:id="26"/>
      <w:bookmarkEnd w:id="27"/>
    </w:p>
    <w:p w:rsidR="00A8283B" w:rsidRPr="00A8283B" w:rsidRDefault="00A8283B" w:rsidP="00A8283B"/>
    <w:p w:rsidR="001A59F9" w:rsidRPr="000D5A4E" w:rsidRDefault="001A59F9" w:rsidP="000D5A4E">
      <w:pPr>
        <w:pStyle w:val="20"/>
        <w:spacing w:before="29" w:after="0" w:line="288" w:lineRule="auto"/>
        <w:rPr>
          <w:rFonts w:ascii="Times New Roman" w:hAnsi="Times New Roman"/>
          <w:kern w:val="0"/>
          <w:szCs w:val="24"/>
        </w:rPr>
      </w:pPr>
      <w:bookmarkStart w:id="28" w:name="_Toc286996129"/>
      <w:bookmarkStart w:id="29" w:name="_Toc361324851"/>
      <w:bookmarkStart w:id="30" w:name="_Toc4141466"/>
      <w:r w:rsidRPr="000D5A4E">
        <w:rPr>
          <w:rFonts w:ascii="Times New Roman" w:hAnsi="Times New Roman"/>
          <w:kern w:val="0"/>
          <w:szCs w:val="24"/>
        </w:rPr>
        <w:t xml:space="preserve">3.1 </w:t>
      </w:r>
      <w:r w:rsidRPr="000D5A4E">
        <w:rPr>
          <w:rFonts w:ascii="Times New Roman" w:hAnsi="Times New Roman" w:hint="eastAsia"/>
          <w:kern w:val="0"/>
          <w:szCs w:val="24"/>
        </w:rPr>
        <w:t>主要会计数据和财务指标</w:t>
      </w:r>
      <w:bookmarkEnd w:id="28"/>
      <w:bookmarkEnd w:id="29"/>
      <w:bookmarkEnd w:id="30"/>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1"/>
        <w:gridCol w:w="2213"/>
        <w:gridCol w:w="2350"/>
        <w:gridCol w:w="2316"/>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r w:rsidRPr="00251D94">
              <w:rPr>
                <w:b/>
                <w:szCs w:val="21"/>
              </w:rPr>
              <w:t>10</w:t>
            </w:r>
            <w:r w:rsidRPr="00251D94">
              <w:rPr>
                <w:b/>
                <w:szCs w:val="21"/>
              </w:rPr>
              <w:t>月</w:t>
            </w:r>
            <w:r w:rsidRPr="00251D94">
              <w:rPr>
                <w:b/>
                <w:szCs w:val="21"/>
              </w:rPr>
              <w:t>20</w:t>
            </w:r>
            <w:r w:rsidRPr="00251D94">
              <w:rPr>
                <w:b/>
                <w:szCs w:val="21"/>
              </w:rPr>
              <w:t>日（基金合同生效日）至</w:t>
            </w:r>
            <w:r w:rsidRPr="00251D94">
              <w:rPr>
                <w:b/>
                <w:szCs w:val="21"/>
              </w:rPr>
              <w:t>2016</w:t>
            </w:r>
            <w:r w:rsidRPr="00251D94">
              <w:rPr>
                <w:b/>
                <w:szCs w:val="21"/>
              </w:rPr>
              <w:t>年</w:t>
            </w:r>
            <w:r w:rsidRPr="00251D94">
              <w:rPr>
                <w:b/>
                <w:szCs w:val="21"/>
              </w:rPr>
              <w:t>12</w:t>
            </w:r>
            <w:r w:rsidRPr="00251D94">
              <w:rPr>
                <w:b/>
                <w:szCs w:val="21"/>
              </w:rPr>
              <w:t>月</w:t>
            </w:r>
            <w:r w:rsidRPr="00251D94">
              <w:rPr>
                <w:b/>
                <w:szCs w:val="21"/>
              </w:rPr>
              <w:t>31</w:t>
            </w:r>
            <w:r w:rsidRPr="00251D94">
              <w:rPr>
                <w:b/>
                <w:szCs w:val="21"/>
              </w:rPr>
              <w:t>日</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-29,480,340.23</w:t>
            </w:r>
          </w:p>
        </w:tc>
        <w:tc>
          <w:tcPr>
            <w:tcW w:w="1297" w:type="pct"/>
            <w:vAlign w:val="center"/>
          </w:tcPr>
          <w:p w:rsidR="0040141B" w:rsidRPr="00251D94" w:rsidRDefault="0040141B" w:rsidP="004E3EF9">
            <w:pPr>
              <w:spacing w:before="29" w:line="288" w:lineRule="auto"/>
              <w:jc w:val="right"/>
              <w:rPr>
                <w:szCs w:val="21"/>
              </w:rPr>
            </w:pPr>
            <w:r w:rsidRPr="00251D94">
              <w:rPr>
                <w:szCs w:val="21"/>
              </w:rPr>
              <w:t>112,489,994.51</w:t>
            </w:r>
          </w:p>
        </w:tc>
        <w:tc>
          <w:tcPr>
            <w:tcW w:w="1278" w:type="pct"/>
            <w:vAlign w:val="center"/>
          </w:tcPr>
          <w:p w:rsidR="0040141B" w:rsidRPr="00251D94" w:rsidRDefault="0040141B" w:rsidP="004E3EF9">
            <w:pPr>
              <w:spacing w:before="29" w:line="288" w:lineRule="auto"/>
              <w:jc w:val="right"/>
              <w:rPr>
                <w:szCs w:val="21"/>
              </w:rPr>
            </w:pPr>
            <w:r w:rsidRPr="00251D94">
              <w:rPr>
                <w:szCs w:val="21"/>
              </w:rPr>
              <w:t>1,742,863.68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-24,614,414.44</w:t>
            </w:r>
          </w:p>
        </w:tc>
        <w:tc>
          <w:tcPr>
            <w:tcW w:w="1297" w:type="pct"/>
            <w:vAlign w:val="center"/>
          </w:tcPr>
          <w:p w:rsidR="0040141B" w:rsidRPr="00251D94" w:rsidRDefault="0040141B" w:rsidP="004E3EF9">
            <w:pPr>
              <w:spacing w:before="29" w:line="288" w:lineRule="auto"/>
              <w:jc w:val="right"/>
              <w:rPr>
                <w:szCs w:val="21"/>
              </w:rPr>
            </w:pPr>
            <w:r w:rsidRPr="00251D94">
              <w:rPr>
                <w:szCs w:val="21"/>
              </w:rPr>
              <w:t>116,040,240.80</w:t>
            </w:r>
          </w:p>
        </w:tc>
        <w:tc>
          <w:tcPr>
            <w:tcW w:w="1278" w:type="pct"/>
            <w:vAlign w:val="center"/>
          </w:tcPr>
          <w:p w:rsidR="0040141B" w:rsidRPr="00251D94" w:rsidRDefault="0040141B" w:rsidP="004E3EF9">
            <w:pPr>
              <w:spacing w:before="29" w:line="288" w:lineRule="auto"/>
              <w:jc w:val="right"/>
              <w:rPr>
                <w:szCs w:val="21"/>
              </w:rPr>
            </w:pPr>
            <w:r w:rsidRPr="00251D94">
              <w:rPr>
                <w:szCs w:val="21"/>
              </w:rPr>
              <w:t>-9,806,821.50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-0.084</w:t>
            </w:r>
            <w:r w:rsidR="00F246FA">
              <w:rPr>
                <w:rFonts w:hint="eastAsia"/>
                <w:szCs w:val="21"/>
              </w:rPr>
              <w:t>2</w:t>
            </w:r>
          </w:p>
        </w:tc>
        <w:tc>
          <w:tcPr>
            <w:tcW w:w="1297" w:type="pct"/>
            <w:vAlign w:val="center"/>
          </w:tcPr>
          <w:p w:rsidR="0040141B" w:rsidRPr="00251D94" w:rsidRDefault="0040141B" w:rsidP="004E3EF9">
            <w:pPr>
              <w:spacing w:before="29" w:line="288" w:lineRule="auto"/>
              <w:jc w:val="right"/>
              <w:rPr>
                <w:szCs w:val="21"/>
              </w:rPr>
            </w:pPr>
            <w:r w:rsidRPr="00251D94">
              <w:rPr>
                <w:szCs w:val="21"/>
              </w:rPr>
              <w:t>0.1529</w:t>
            </w:r>
          </w:p>
        </w:tc>
        <w:tc>
          <w:tcPr>
            <w:tcW w:w="1278" w:type="pct"/>
            <w:vAlign w:val="center"/>
          </w:tcPr>
          <w:p w:rsidR="0040141B" w:rsidRPr="00251D94" w:rsidRDefault="0040141B" w:rsidP="004E3EF9">
            <w:pPr>
              <w:spacing w:before="29" w:line="288" w:lineRule="auto"/>
              <w:jc w:val="right"/>
              <w:rPr>
                <w:szCs w:val="21"/>
              </w:rPr>
            </w:pPr>
            <w:r w:rsidRPr="00251D94">
              <w:rPr>
                <w:szCs w:val="21"/>
              </w:rPr>
              <w:t>-0.0119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-7.</w:t>
            </w:r>
            <w:r w:rsidR="00F246FA">
              <w:rPr>
                <w:rFonts w:hint="eastAsia"/>
                <w:szCs w:val="21"/>
              </w:rPr>
              <w:t>47</w:t>
            </w:r>
            <w:r w:rsidRPr="00251D94">
              <w:rPr>
                <w:szCs w:val="21"/>
              </w:rPr>
              <w:t>%</w:t>
            </w:r>
          </w:p>
        </w:tc>
        <w:tc>
          <w:tcPr>
            <w:tcW w:w="1297" w:type="pct"/>
            <w:vAlign w:val="center"/>
          </w:tcPr>
          <w:p w:rsidR="0040141B" w:rsidRPr="00251D94" w:rsidRDefault="0040141B" w:rsidP="004E3EF9">
            <w:pPr>
              <w:spacing w:before="29" w:line="288" w:lineRule="auto"/>
              <w:jc w:val="right"/>
              <w:rPr>
                <w:szCs w:val="21"/>
              </w:rPr>
            </w:pPr>
            <w:r w:rsidRPr="00251D94">
              <w:rPr>
                <w:szCs w:val="21"/>
              </w:rPr>
              <w:t>14.57%</w:t>
            </w:r>
          </w:p>
        </w:tc>
        <w:tc>
          <w:tcPr>
            <w:tcW w:w="1278" w:type="pct"/>
            <w:vAlign w:val="center"/>
          </w:tcPr>
          <w:p w:rsidR="0040141B" w:rsidRPr="00251D94" w:rsidRDefault="0040141B" w:rsidP="004E3EF9">
            <w:pPr>
              <w:spacing w:before="29" w:line="288" w:lineRule="auto"/>
              <w:jc w:val="right"/>
              <w:rPr>
                <w:szCs w:val="21"/>
              </w:rPr>
            </w:pPr>
            <w:r w:rsidRPr="00251D94">
              <w:rPr>
                <w:szCs w:val="21"/>
              </w:rPr>
              <w:t>-1.19%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-15.23%</w:t>
            </w:r>
          </w:p>
        </w:tc>
        <w:tc>
          <w:tcPr>
            <w:tcW w:w="1297" w:type="pct"/>
            <w:vAlign w:val="center"/>
          </w:tcPr>
          <w:p w:rsidR="0040141B" w:rsidRPr="00251D94" w:rsidRDefault="0040141B" w:rsidP="004E3EF9">
            <w:pPr>
              <w:spacing w:before="29" w:line="288" w:lineRule="auto"/>
              <w:jc w:val="right"/>
              <w:rPr>
                <w:szCs w:val="21"/>
              </w:rPr>
            </w:pPr>
            <w:r w:rsidRPr="00251D94">
              <w:rPr>
                <w:szCs w:val="21"/>
              </w:rPr>
              <w:t>17.98%</w:t>
            </w:r>
          </w:p>
        </w:tc>
        <w:tc>
          <w:tcPr>
            <w:tcW w:w="1278" w:type="pct"/>
            <w:vAlign w:val="center"/>
          </w:tcPr>
          <w:p w:rsidR="0040141B" w:rsidRPr="00251D94" w:rsidRDefault="0040141B" w:rsidP="004E3EF9">
            <w:pPr>
              <w:spacing w:before="29" w:line="288" w:lineRule="auto"/>
              <w:jc w:val="right"/>
              <w:rPr>
                <w:szCs w:val="21"/>
              </w:rPr>
            </w:pPr>
            <w:r w:rsidRPr="00251D94">
              <w:rPr>
                <w:szCs w:val="21"/>
              </w:rPr>
              <w:t>-1.21%</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-1,680,903.75</w:t>
            </w:r>
          </w:p>
        </w:tc>
        <w:tc>
          <w:tcPr>
            <w:tcW w:w="1297" w:type="pct"/>
            <w:vAlign w:val="center"/>
          </w:tcPr>
          <w:p w:rsidR="0040141B" w:rsidRPr="00251D94" w:rsidRDefault="0040141B" w:rsidP="004E3EF9">
            <w:pPr>
              <w:spacing w:before="29" w:line="288" w:lineRule="auto"/>
              <w:jc w:val="right"/>
              <w:rPr>
                <w:szCs w:val="21"/>
              </w:rPr>
            </w:pPr>
            <w:r w:rsidRPr="00251D94">
              <w:rPr>
                <w:szCs w:val="21"/>
              </w:rPr>
              <w:t>105,414,346.69</w:t>
            </w:r>
          </w:p>
        </w:tc>
        <w:tc>
          <w:tcPr>
            <w:tcW w:w="1278" w:type="pct"/>
            <w:vAlign w:val="center"/>
          </w:tcPr>
          <w:p w:rsidR="0040141B" w:rsidRPr="00251D94" w:rsidRDefault="0040141B" w:rsidP="004E3EF9">
            <w:pPr>
              <w:spacing w:before="29" w:line="288" w:lineRule="auto"/>
              <w:jc w:val="right"/>
              <w:rPr>
                <w:szCs w:val="21"/>
              </w:rPr>
            </w:pPr>
            <w:r w:rsidRPr="00251D94">
              <w:rPr>
                <w:szCs w:val="21"/>
              </w:rPr>
              <w:t>-10,435,140.98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-0.0140</w:t>
            </w:r>
          </w:p>
        </w:tc>
        <w:tc>
          <w:tcPr>
            <w:tcW w:w="1297" w:type="pct"/>
            <w:vAlign w:val="center"/>
          </w:tcPr>
          <w:p w:rsidR="0040141B" w:rsidRPr="00251D94" w:rsidRDefault="0040141B" w:rsidP="004E3EF9">
            <w:pPr>
              <w:spacing w:before="29" w:line="288" w:lineRule="auto"/>
              <w:jc w:val="right"/>
              <w:rPr>
                <w:szCs w:val="21"/>
              </w:rPr>
            </w:pPr>
            <w:r w:rsidRPr="00251D94">
              <w:rPr>
                <w:szCs w:val="21"/>
              </w:rPr>
              <w:t>0.1655</w:t>
            </w:r>
          </w:p>
        </w:tc>
        <w:tc>
          <w:tcPr>
            <w:tcW w:w="1278" w:type="pct"/>
            <w:vAlign w:val="center"/>
          </w:tcPr>
          <w:p w:rsidR="0040141B" w:rsidRPr="00251D94" w:rsidRDefault="0040141B" w:rsidP="004E3EF9">
            <w:pPr>
              <w:spacing w:before="29" w:line="288" w:lineRule="auto"/>
              <w:jc w:val="right"/>
              <w:rPr>
                <w:szCs w:val="21"/>
              </w:rPr>
            </w:pPr>
            <w:r w:rsidRPr="00251D94">
              <w:rPr>
                <w:szCs w:val="21"/>
              </w:rPr>
              <w:t>-0.0121</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118,363,077.66</w:t>
            </w:r>
          </w:p>
        </w:tc>
        <w:tc>
          <w:tcPr>
            <w:tcW w:w="1297" w:type="pct"/>
            <w:vAlign w:val="center"/>
          </w:tcPr>
          <w:p w:rsidR="0040141B" w:rsidRPr="00251D94" w:rsidRDefault="0040141B" w:rsidP="004E3EF9">
            <w:pPr>
              <w:spacing w:before="29" w:line="288" w:lineRule="auto"/>
              <w:jc w:val="right"/>
              <w:rPr>
                <w:szCs w:val="21"/>
              </w:rPr>
            </w:pPr>
            <w:r w:rsidRPr="00251D94">
              <w:rPr>
                <w:szCs w:val="21"/>
              </w:rPr>
              <w:t>742,425,715.59</w:t>
            </w:r>
          </w:p>
        </w:tc>
        <w:tc>
          <w:tcPr>
            <w:tcW w:w="1278" w:type="pct"/>
            <w:vAlign w:val="center"/>
          </w:tcPr>
          <w:p w:rsidR="0040141B" w:rsidRPr="00251D94" w:rsidRDefault="0040141B" w:rsidP="004E3EF9">
            <w:pPr>
              <w:spacing w:before="29" w:line="288" w:lineRule="auto"/>
              <w:jc w:val="right"/>
              <w:rPr>
                <w:szCs w:val="21"/>
              </w:rPr>
            </w:pPr>
            <w:r w:rsidRPr="00251D94">
              <w:rPr>
                <w:szCs w:val="21"/>
              </w:rPr>
              <w:t>849,242,768.09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0.9880</w:t>
            </w:r>
          </w:p>
        </w:tc>
        <w:tc>
          <w:tcPr>
            <w:tcW w:w="1297" w:type="pct"/>
            <w:vAlign w:val="center"/>
          </w:tcPr>
          <w:p w:rsidR="0040141B" w:rsidRPr="00251D94" w:rsidRDefault="0040141B" w:rsidP="004E3EF9">
            <w:pPr>
              <w:spacing w:before="29" w:line="288" w:lineRule="auto"/>
              <w:jc w:val="right"/>
              <w:rPr>
                <w:szCs w:val="21"/>
              </w:rPr>
            </w:pPr>
            <w:r w:rsidRPr="00251D94">
              <w:rPr>
                <w:szCs w:val="21"/>
              </w:rPr>
              <w:t>1.1655</w:t>
            </w:r>
          </w:p>
        </w:tc>
        <w:tc>
          <w:tcPr>
            <w:tcW w:w="1278" w:type="pct"/>
            <w:vAlign w:val="center"/>
          </w:tcPr>
          <w:p w:rsidR="0040141B" w:rsidRPr="00251D94" w:rsidRDefault="0040141B" w:rsidP="004E3EF9">
            <w:pPr>
              <w:spacing w:before="29" w:line="288" w:lineRule="auto"/>
              <w:jc w:val="right"/>
              <w:rPr>
                <w:szCs w:val="21"/>
              </w:rPr>
            </w:pPr>
            <w:r w:rsidRPr="00251D94">
              <w:rPr>
                <w:szCs w:val="21"/>
              </w:rPr>
              <w:t>0.9879</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-1.20%</w:t>
            </w:r>
          </w:p>
        </w:tc>
        <w:tc>
          <w:tcPr>
            <w:tcW w:w="1297" w:type="pct"/>
            <w:vAlign w:val="center"/>
          </w:tcPr>
          <w:p w:rsidR="0040141B" w:rsidRPr="00251D94" w:rsidRDefault="0040141B" w:rsidP="004E3EF9">
            <w:pPr>
              <w:spacing w:before="29" w:line="288" w:lineRule="auto"/>
              <w:jc w:val="right"/>
              <w:rPr>
                <w:szCs w:val="21"/>
              </w:rPr>
            </w:pPr>
            <w:r w:rsidRPr="00251D94">
              <w:rPr>
                <w:szCs w:val="21"/>
              </w:rPr>
              <w:t>16.55%</w:t>
            </w:r>
          </w:p>
        </w:tc>
        <w:tc>
          <w:tcPr>
            <w:tcW w:w="1278" w:type="pct"/>
            <w:vAlign w:val="center"/>
          </w:tcPr>
          <w:p w:rsidR="0040141B" w:rsidRPr="00251D94" w:rsidRDefault="0040141B" w:rsidP="004E3EF9">
            <w:pPr>
              <w:spacing w:before="29" w:line="288" w:lineRule="auto"/>
              <w:jc w:val="right"/>
              <w:rPr>
                <w:szCs w:val="21"/>
              </w:rPr>
            </w:pPr>
            <w:r w:rsidRPr="00251D94">
              <w:rPr>
                <w:szCs w:val="21"/>
              </w:rPr>
              <w:t>-1.21%</w:t>
            </w:r>
          </w:p>
        </w:tc>
      </w:tr>
    </w:tbl>
    <w:p w:rsidR="004A0BD3" w:rsidRDefault="00B02FB4">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1" w:name="_Toc225498252"/>
      <w:bookmarkStart w:id="32" w:name="_Toc361324852"/>
      <w:bookmarkStart w:id="33" w:name="_Toc4141467"/>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1"/>
      <w:bookmarkEnd w:id="32"/>
      <w:bookmarkEnd w:id="33"/>
    </w:p>
    <w:p w:rsidR="001A59F9" w:rsidRPr="009421FD" w:rsidRDefault="001A59F9" w:rsidP="009421FD">
      <w:pPr>
        <w:pStyle w:val="20"/>
        <w:spacing w:before="29" w:after="0" w:line="288" w:lineRule="auto"/>
        <w:rPr>
          <w:rFonts w:ascii="Times New Roman" w:hAnsi="Times New Roman"/>
          <w:kern w:val="0"/>
          <w:szCs w:val="24"/>
        </w:rPr>
      </w:pPr>
      <w:bookmarkStart w:id="34" w:name="_Toc4141468"/>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4A0BD3">
        <w:tc>
          <w:tcPr>
            <w:tcW w:w="1286" w:type="dxa"/>
            <w:vAlign w:val="center"/>
          </w:tcPr>
          <w:p w:rsidR="004A0BD3" w:rsidRDefault="00B02FB4">
            <w:pPr>
              <w:jc w:val="left"/>
            </w:pPr>
            <w:r>
              <w:rPr>
                <w:color w:val="000000"/>
                <w:sz w:val="24"/>
              </w:rPr>
              <w:t>过去三个月</w:t>
            </w:r>
          </w:p>
        </w:tc>
        <w:tc>
          <w:tcPr>
            <w:tcW w:w="1286" w:type="dxa"/>
            <w:vAlign w:val="center"/>
          </w:tcPr>
          <w:p w:rsidR="004A0BD3" w:rsidRDefault="00B02FB4">
            <w:pPr>
              <w:jc w:val="center"/>
            </w:pPr>
            <w:r>
              <w:rPr>
                <w:color w:val="000000"/>
                <w:sz w:val="24"/>
              </w:rPr>
              <w:t>-2.88%</w:t>
            </w:r>
          </w:p>
        </w:tc>
        <w:tc>
          <w:tcPr>
            <w:tcW w:w="1286" w:type="dxa"/>
            <w:vAlign w:val="center"/>
          </w:tcPr>
          <w:p w:rsidR="004A0BD3" w:rsidRDefault="00B02FB4">
            <w:pPr>
              <w:jc w:val="center"/>
            </w:pPr>
            <w:r>
              <w:rPr>
                <w:color w:val="000000"/>
                <w:sz w:val="24"/>
              </w:rPr>
              <w:t>1.42%</w:t>
            </w:r>
          </w:p>
        </w:tc>
        <w:tc>
          <w:tcPr>
            <w:tcW w:w="1285" w:type="dxa"/>
            <w:vAlign w:val="center"/>
          </w:tcPr>
          <w:p w:rsidR="004A0BD3" w:rsidRDefault="00B02FB4">
            <w:pPr>
              <w:jc w:val="center"/>
            </w:pPr>
            <w:r>
              <w:rPr>
                <w:color w:val="000000"/>
                <w:sz w:val="24"/>
              </w:rPr>
              <w:t>-6.54%</w:t>
            </w:r>
          </w:p>
        </w:tc>
        <w:tc>
          <w:tcPr>
            <w:tcW w:w="1285" w:type="dxa"/>
            <w:vAlign w:val="center"/>
          </w:tcPr>
          <w:p w:rsidR="004A0BD3" w:rsidRDefault="00B02FB4">
            <w:pPr>
              <w:jc w:val="center"/>
            </w:pPr>
            <w:r>
              <w:rPr>
                <w:color w:val="000000"/>
                <w:sz w:val="24"/>
              </w:rPr>
              <w:t>0.98%</w:t>
            </w:r>
          </w:p>
        </w:tc>
        <w:tc>
          <w:tcPr>
            <w:tcW w:w="1285" w:type="dxa"/>
            <w:vAlign w:val="center"/>
          </w:tcPr>
          <w:p w:rsidR="004A0BD3" w:rsidRDefault="00B02FB4">
            <w:pPr>
              <w:jc w:val="center"/>
            </w:pPr>
            <w:r>
              <w:rPr>
                <w:color w:val="000000"/>
                <w:sz w:val="24"/>
              </w:rPr>
              <w:t>3.66%</w:t>
            </w:r>
          </w:p>
        </w:tc>
        <w:tc>
          <w:tcPr>
            <w:tcW w:w="1285" w:type="dxa"/>
            <w:vAlign w:val="center"/>
          </w:tcPr>
          <w:p w:rsidR="004A0BD3" w:rsidRDefault="00B02FB4">
            <w:pPr>
              <w:jc w:val="center"/>
            </w:pPr>
            <w:r>
              <w:rPr>
                <w:color w:val="000000"/>
                <w:sz w:val="24"/>
              </w:rPr>
              <w:t>0.44%</w:t>
            </w:r>
          </w:p>
        </w:tc>
      </w:tr>
      <w:tr w:rsidR="004A0BD3">
        <w:tc>
          <w:tcPr>
            <w:tcW w:w="1286" w:type="dxa"/>
            <w:vAlign w:val="center"/>
          </w:tcPr>
          <w:p w:rsidR="004A0BD3" w:rsidRDefault="00B02FB4">
            <w:pPr>
              <w:jc w:val="left"/>
            </w:pPr>
            <w:r>
              <w:rPr>
                <w:color w:val="000000"/>
                <w:sz w:val="24"/>
              </w:rPr>
              <w:t>过去六个月</w:t>
            </w:r>
          </w:p>
        </w:tc>
        <w:tc>
          <w:tcPr>
            <w:tcW w:w="1286" w:type="dxa"/>
            <w:vAlign w:val="center"/>
          </w:tcPr>
          <w:p w:rsidR="004A0BD3" w:rsidRDefault="00B02FB4">
            <w:pPr>
              <w:jc w:val="center"/>
            </w:pPr>
            <w:r>
              <w:rPr>
                <w:color w:val="000000"/>
                <w:sz w:val="24"/>
              </w:rPr>
              <w:t>-5.14%</w:t>
            </w:r>
          </w:p>
        </w:tc>
        <w:tc>
          <w:tcPr>
            <w:tcW w:w="1286" w:type="dxa"/>
            <w:vAlign w:val="center"/>
          </w:tcPr>
          <w:p w:rsidR="004A0BD3" w:rsidRDefault="00B02FB4">
            <w:pPr>
              <w:jc w:val="center"/>
            </w:pPr>
            <w:r>
              <w:rPr>
                <w:color w:val="000000"/>
                <w:sz w:val="24"/>
              </w:rPr>
              <w:t>1.50%</w:t>
            </w:r>
          </w:p>
        </w:tc>
        <w:tc>
          <w:tcPr>
            <w:tcW w:w="1285" w:type="dxa"/>
            <w:vAlign w:val="center"/>
          </w:tcPr>
          <w:p w:rsidR="004A0BD3" w:rsidRDefault="00B02FB4">
            <w:pPr>
              <w:jc w:val="center"/>
            </w:pPr>
            <w:r>
              <w:rPr>
                <w:color w:val="000000"/>
                <w:sz w:val="24"/>
              </w:rPr>
              <w:t>-7.07%</w:t>
            </w:r>
          </w:p>
        </w:tc>
        <w:tc>
          <w:tcPr>
            <w:tcW w:w="1285" w:type="dxa"/>
            <w:vAlign w:val="center"/>
          </w:tcPr>
          <w:p w:rsidR="004A0BD3" w:rsidRDefault="00B02FB4">
            <w:pPr>
              <w:jc w:val="center"/>
            </w:pPr>
            <w:r>
              <w:rPr>
                <w:color w:val="000000"/>
                <w:sz w:val="24"/>
              </w:rPr>
              <w:t>0.90%</w:t>
            </w:r>
          </w:p>
        </w:tc>
        <w:tc>
          <w:tcPr>
            <w:tcW w:w="1285" w:type="dxa"/>
            <w:vAlign w:val="center"/>
          </w:tcPr>
          <w:p w:rsidR="004A0BD3" w:rsidRDefault="00B02FB4">
            <w:pPr>
              <w:jc w:val="center"/>
            </w:pPr>
            <w:r>
              <w:rPr>
                <w:color w:val="000000"/>
                <w:sz w:val="24"/>
              </w:rPr>
              <w:t>1.93%</w:t>
            </w:r>
          </w:p>
        </w:tc>
        <w:tc>
          <w:tcPr>
            <w:tcW w:w="1285" w:type="dxa"/>
            <w:vAlign w:val="center"/>
          </w:tcPr>
          <w:p w:rsidR="004A0BD3" w:rsidRDefault="00B02FB4">
            <w:pPr>
              <w:jc w:val="center"/>
            </w:pPr>
            <w:r>
              <w:rPr>
                <w:color w:val="000000"/>
                <w:sz w:val="24"/>
              </w:rPr>
              <w:t>0.60%</w:t>
            </w:r>
          </w:p>
        </w:tc>
      </w:tr>
      <w:tr w:rsidR="004A0BD3">
        <w:tc>
          <w:tcPr>
            <w:tcW w:w="1286" w:type="dxa"/>
            <w:vAlign w:val="center"/>
          </w:tcPr>
          <w:p w:rsidR="004A0BD3" w:rsidRDefault="00B02FB4">
            <w:pPr>
              <w:jc w:val="left"/>
            </w:pPr>
            <w:r>
              <w:rPr>
                <w:color w:val="000000"/>
                <w:sz w:val="24"/>
              </w:rPr>
              <w:t>过去一年</w:t>
            </w:r>
          </w:p>
        </w:tc>
        <w:tc>
          <w:tcPr>
            <w:tcW w:w="1286" w:type="dxa"/>
            <w:vAlign w:val="center"/>
          </w:tcPr>
          <w:p w:rsidR="004A0BD3" w:rsidRDefault="00B02FB4">
            <w:pPr>
              <w:jc w:val="center"/>
            </w:pPr>
            <w:r>
              <w:rPr>
                <w:color w:val="000000"/>
                <w:sz w:val="24"/>
              </w:rPr>
              <w:t>-15.23%</w:t>
            </w:r>
          </w:p>
        </w:tc>
        <w:tc>
          <w:tcPr>
            <w:tcW w:w="1286" w:type="dxa"/>
            <w:vAlign w:val="center"/>
          </w:tcPr>
          <w:p w:rsidR="004A0BD3" w:rsidRDefault="00B02FB4">
            <w:pPr>
              <w:jc w:val="center"/>
            </w:pPr>
            <w:r>
              <w:rPr>
                <w:color w:val="000000"/>
                <w:sz w:val="24"/>
              </w:rPr>
              <w:t>1.42%</w:t>
            </w:r>
          </w:p>
        </w:tc>
        <w:tc>
          <w:tcPr>
            <w:tcW w:w="1285" w:type="dxa"/>
            <w:vAlign w:val="center"/>
          </w:tcPr>
          <w:p w:rsidR="004A0BD3" w:rsidRDefault="00B02FB4">
            <w:pPr>
              <w:jc w:val="center"/>
            </w:pPr>
            <w:r>
              <w:rPr>
                <w:color w:val="000000"/>
                <w:sz w:val="24"/>
              </w:rPr>
              <w:t>-12.93%</w:t>
            </w:r>
          </w:p>
        </w:tc>
        <w:tc>
          <w:tcPr>
            <w:tcW w:w="1285" w:type="dxa"/>
            <w:vAlign w:val="center"/>
          </w:tcPr>
          <w:p w:rsidR="004A0BD3" w:rsidRDefault="00B02FB4">
            <w:pPr>
              <w:jc w:val="center"/>
            </w:pPr>
            <w:r>
              <w:rPr>
                <w:color w:val="000000"/>
                <w:sz w:val="24"/>
              </w:rPr>
              <w:t>0.80%</w:t>
            </w:r>
          </w:p>
        </w:tc>
        <w:tc>
          <w:tcPr>
            <w:tcW w:w="1285" w:type="dxa"/>
            <w:vAlign w:val="center"/>
          </w:tcPr>
          <w:p w:rsidR="004A0BD3" w:rsidRDefault="00B02FB4">
            <w:pPr>
              <w:jc w:val="center"/>
            </w:pPr>
            <w:r>
              <w:rPr>
                <w:color w:val="000000"/>
                <w:sz w:val="24"/>
              </w:rPr>
              <w:t>-2.30%</w:t>
            </w:r>
          </w:p>
        </w:tc>
        <w:tc>
          <w:tcPr>
            <w:tcW w:w="1285" w:type="dxa"/>
            <w:vAlign w:val="center"/>
          </w:tcPr>
          <w:p w:rsidR="004A0BD3" w:rsidRDefault="00B02FB4">
            <w:pPr>
              <w:jc w:val="center"/>
            </w:pPr>
            <w:r>
              <w:rPr>
                <w:color w:val="000000"/>
                <w:sz w:val="24"/>
              </w:rPr>
              <w:t>0.62%</w:t>
            </w:r>
          </w:p>
        </w:tc>
      </w:tr>
      <w:tr w:rsidR="004A0BD3">
        <w:tc>
          <w:tcPr>
            <w:tcW w:w="1286" w:type="dxa"/>
            <w:vAlign w:val="center"/>
          </w:tcPr>
          <w:p w:rsidR="004A0BD3" w:rsidRDefault="00B02FB4">
            <w:pPr>
              <w:jc w:val="left"/>
            </w:pPr>
            <w:r>
              <w:rPr>
                <w:color w:val="000000"/>
                <w:sz w:val="24"/>
              </w:rPr>
              <w:t>自基金合同生效起至今</w:t>
            </w:r>
          </w:p>
        </w:tc>
        <w:tc>
          <w:tcPr>
            <w:tcW w:w="1286" w:type="dxa"/>
            <w:vAlign w:val="center"/>
          </w:tcPr>
          <w:p w:rsidR="004A0BD3" w:rsidRDefault="00B02FB4">
            <w:pPr>
              <w:jc w:val="center"/>
            </w:pPr>
            <w:r>
              <w:rPr>
                <w:color w:val="000000"/>
                <w:sz w:val="24"/>
              </w:rPr>
              <w:t>-1.20%</w:t>
            </w:r>
          </w:p>
        </w:tc>
        <w:tc>
          <w:tcPr>
            <w:tcW w:w="1286" w:type="dxa"/>
            <w:vAlign w:val="center"/>
          </w:tcPr>
          <w:p w:rsidR="004A0BD3" w:rsidRDefault="00B02FB4">
            <w:pPr>
              <w:jc w:val="center"/>
            </w:pPr>
            <w:r>
              <w:rPr>
                <w:color w:val="000000"/>
                <w:sz w:val="24"/>
              </w:rPr>
              <w:t>1.11%</w:t>
            </w:r>
          </w:p>
        </w:tc>
        <w:tc>
          <w:tcPr>
            <w:tcW w:w="1285" w:type="dxa"/>
            <w:vAlign w:val="center"/>
          </w:tcPr>
          <w:p w:rsidR="004A0BD3" w:rsidRDefault="00B02FB4">
            <w:pPr>
              <w:jc w:val="center"/>
            </w:pPr>
            <w:r>
              <w:rPr>
                <w:color w:val="000000"/>
                <w:sz w:val="24"/>
              </w:rPr>
              <w:t>-2.57%</w:t>
            </w:r>
          </w:p>
        </w:tc>
        <w:tc>
          <w:tcPr>
            <w:tcW w:w="1285" w:type="dxa"/>
            <w:vAlign w:val="center"/>
          </w:tcPr>
          <w:p w:rsidR="004A0BD3" w:rsidRDefault="00B02FB4">
            <w:pPr>
              <w:jc w:val="center"/>
            </w:pPr>
            <w:r>
              <w:rPr>
                <w:color w:val="000000"/>
                <w:sz w:val="24"/>
              </w:rPr>
              <w:t>0.61%</w:t>
            </w:r>
          </w:p>
        </w:tc>
        <w:tc>
          <w:tcPr>
            <w:tcW w:w="1285" w:type="dxa"/>
            <w:vAlign w:val="center"/>
          </w:tcPr>
          <w:p w:rsidR="004A0BD3" w:rsidRDefault="00B02FB4">
            <w:pPr>
              <w:jc w:val="center"/>
            </w:pPr>
            <w:r>
              <w:rPr>
                <w:color w:val="000000"/>
                <w:sz w:val="24"/>
              </w:rPr>
              <w:t>1.37%</w:t>
            </w:r>
          </w:p>
        </w:tc>
        <w:tc>
          <w:tcPr>
            <w:tcW w:w="1285" w:type="dxa"/>
            <w:vAlign w:val="center"/>
          </w:tcPr>
          <w:p w:rsidR="004A0BD3" w:rsidRDefault="00B02FB4">
            <w:pPr>
              <w:jc w:val="center"/>
            </w:pPr>
            <w:r>
              <w:rPr>
                <w:color w:val="000000"/>
                <w:sz w:val="24"/>
              </w:rPr>
              <w:t>0.50%</w:t>
            </w:r>
          </w:p>
        </w:tc>
      </w:tr>
    </w:tbl>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注：本基金的业绩比较基准为沪深</w:t>
      </w:r>
      <w:r w:rsidRPr="00EF1D48">
        <w:rPr>
          <w:kern w:val="0"/>
          <w:sz w:val="24"/>
        </w:rPr>
        <w:t>300</w:t>
      </w:r>
      <w:r w:rsidRPr="00EF1D48">
        <w:rPr>
          <w:kern w:val="0"/>
          <w:sz w:val="24"/>
        </w:rPr>
        <w:t>指数收益率</w:t>
      </w:r>
      <w:r w:rsidRPr="00EF1D48">
        <w:rPr>
          <w:kern w:val="0"/>
          <w:sz w:val="24"/>
        </w:rPr>
        <w:t>×60%+</w:t>
      </w:r>
      <w:r w:rsidRPr="00EF1D48">
        <w:rPr>
          <w:kern w:val="0"/>
          <w:sz w:val="24"/>
        </w:rPr>
        <w:t>中证综合债券指数收益率</w:t>
      </w:r>
      <w:r w:rsidRPr="00EF1D48">
        <w:rPr>
          <w:kern w:val="0"/>
          <w:sz w:val="24"/>
        </w:rPr>
        <w:t>×40%</w:t>
      </w:r>
      <w:r w:rsidRPr="00EF1D48">
        <w:rPr>
          <w:kern w:val="0"/>
          <w:sz w:val="24"/>
        </w:rPr>
        <w:t>，每日进行再平衡过程。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自基金合同生效以来</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2016</w:t>
      </w:r>
      <w:r w:rsidRPr="00E15CED">
        <w:rPr>
          <w:kern w:val="0"/>
          <w:sz w:val="24"/>
        </w:rPr>
        <w:t>年</w:t>
      </w:r>
      <w:r w:rsidRPr="00E15CED">
        <w:rPr>
          <w:kern w:val="0"/>
          <w:sz w:val="24"/>
        </w:rPr>
        <w:t>10</w:t>
      </w:r>
      <w:r w:rsidRPr="00E15CED">
        <w:rPr>
          <w:kern w:val="0"/>
          <w:sz w:val="24"/>
        </w:rPr>
        <w:t>月</w:t>
      </w:r>
      <w:r w:rsidRPr="00E15CED">
        <w:rPr>
          <w:kern w:val="0"/>
          <w:sz w:val="24"/>
        </w:rPr>
        <w:t>20</w:t>
      </w:r>
      <w:r w:rsidRPr="00E15CED">
        <w:rPr>
          <w:kern w:val="0"/>
          <w:sz w:val="24"/>
        </w:rPr>
        <w:t>日至</w:t>
      </w:r>
      <w:r w:rsidRPr="00E15CED">
        <w:rPr>
          <w:kern w:val="0"/>
          <w:sz w:val="24"/>
        </w:rPr>
        <w:t>2018</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日。基金合同生效当年的净值增长率按照当年实际存续期计算。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0D5A4E" w:rsidRDefault="00E63239" w:rsidP="000D5A4E">
      <w:pPr>
        <w:pStyle w:val="20"/>
        <w:spacing w:before="29" w:after="0" w:line="288" w:lineRule="auto"/>
        <w:rPr>
          <w:rFonts w:ascii="Times New Roman" w:hAnsi="Times New Roman"/>
          <w:kern w:val="0"/>
          <w:szCs w:val="24"/>
        </w:rPr>
      </w:pPr>
      <w:bookmarkStart w:id="35" w:name="_Toc249760033"/>
      <w:bookmarkStart w:id="36" w:name="_Toc361324853"/>
      <w:bookmarkStart w:id="37" w:name="_Toc4141469"/>
      <w:r w:rsidRPr="000D5A4E">
        <w:rPr>
          <w:rFonts w:ascii="Times New Roman" w:hAnsi="Times New Roman"/>
          <w:kern w:val="0"/>
          <w:szCs w:val="24"/>
        </w:rPr>
        <w:t>3.3</w:t>
      </w:r>
      <w:r w:rsidRPr="000D5A4E">
        <w:rPr>
          <w:rFonts w:ascii="Times New Roman" w:hAnsi="Times New Roman" w:hint="eastAsia"/>
          <w:kern w:val="0"/>
          <w:szCs w:val="24"/>
        </w:rPr>
        <w:t>过去三年基金的利润分配情况</w:t>
      </w:r>
      <w:bookmarkEnd w:id="35"/>
      <w:bookmarkEnd w:id="36"/>
      <w:bookmarkEnd w:id="37"/>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4A0BD3">
        <w:trPr>
          <w:jc w:val="center"/>
        </w:trPr>
        <w:tc>
          <w:tcPr>
            <w:tcW w:w="1157" w:type="dxa"/>
            <w:vAlign w:val="center"/>
          </w:tcPr>
          <w:p w:rsidR="004A0BD3" w:rsidRDefault="00B02FB4">
            <w:pPr>
              <w:jc w:val="center"/>
            </w:pPr>
            <w:r>
              <w:rPr>
                <w:color w:val="000000"/>
                <w:sz w:val="24"/>
              </w:rPr>
              <w:t>2018</w:t>
            </w:r>
            <w:r>
              <w:rPr>
                <w:color w:val="000000"/>
                <w:sz w:val="24"/>
              </w:rPr>
              <w:t>年</w:t>
            </w:r>
          </w:p>
        </w:tc>
        <w:tc>
          <w:tcPr>
            <w:tcW w:w="1378" w:type="dxa"/>
            <w:vAlign w:val="center"/>
          </w:tcPr>
          <w:p w:rsidR="004A0BD3" w:rsidRDefault="00B02FB4">
            <w:pPr>
              <w:jc w:val="right"/>
            </w:pPr>
            <w:r>
              <w:rPr>
                <w:color w:val="000000"/>
                <w:sz w:val="24"/>
              </w:rPr>
              <w:t>-</w:t>
            </w:r>
          </w:p>
        </w:tc>
        <w:tc>
          <w:tcPr>
            <w:tcW w:w="1839" w:type="dxa"/>
            <w:vAlign w:val="center"/>
          </w:tcPr>
          <w:p w:rsidR="004A0BD3" w:rsidRDefault="00B02FB4">
            <w:pPr>
              <w:jc w:val="right"/>
            </w:pPr>
            <w:r>
              <w:rPr>
                <w:color w:val="000000"/>
                <w:sz w:val="24"/>
              </w:rPr>
              <w:t>-</w:t>
            </w:r>
          </w:p>
        </w:tc>
        <w:tc>
          <w:tcPr>
            <w:tcW w:w="1950" w:type="dxa"/>
            <w:vAlign w:val="center"/>
          </w:tcPr>
          <w:p w:rsidR="004A0BD3" w:rsidRDefault="00B02FB4">
            <w:pPr>
              <w:jc w:val="right"/>
            </w:pPr>
            <w:r>
              <w:rPr>
                <w:color w:val="000000"/>
                <w:sz w:val="24"/>
              </w:rPr>
              <w:t>-</w:t>
            </w:r>
          </w:p>
        </w:tc>
        <w:tc>
          <w:tcPr>
            <w:tcW w:w="1894" w:type="dxa"/>
            <w:vAlign w:val="center"/>
          </w:tcPr>
          <w:p w:rsidR="004A0BD3" w:rsidRDefault="00B02FB4">
            <w:pPr>
              <w:jc w:val="right"/>
            </w:pPr>
            <w:r>
              <w:rPr>
                <w:color w:val="000000"/>
                <w:sz w:val="24"/>
              </w:rPr>
              <w:t>-</w:t>
            </w:r>
          </w:p>
        </w:tc>
        <w:tc>
          <w:tcPr>
            <w:tcW w:w="1068" w:type="dxa"/>
            <w:vAlign w:val="center"/>
          </w:tcPr>
          <w:p w:rsidR="004A0BD3" w:rsidRDefault="00B02FB4">
            <w:pPr>
              <w:jc w:val="left"/>
            </w:pPr>
            <w:r>
              <w:rPr>
                <w:color w:val="000000"/>
                <w:sz w:val="24"/>
              </w:rPr>
              <w:t>-</w:t>
            </w:r>
          </w:p>
        </w:tc>
      </w:tr>
      <w:tr w:rsidR="004A0BD3">
        <w:trPr>
          <w:jc w:val="center"/>
        </w:trPr>
        <w:tc>
          <w:tcPr>
            <w:tcW w:w="1157" w:type="dxa"/>
            <w:vAlign w:val="center"/>
          </w:tcPr>
          <w:p w:rsidR="004A0BD3" w:rsidRDefault="00B02FB4">
            <w:pPr>
              <w:jc w:val="center"/>
            </w:pPr>
            <w:r>
              <w:rPr>
                <w:color w:val="000000"/>
                <w:sz w:val="24"/>
              </w:rPr>
              <w:t>2017</w:t>
            </w:r>
            <w:r>
              <w:rPr>
                <w:color w:val="000000"/>
                <w:sz w:val="24"/>
              </w:rPr>
              <w:t>年</w:t>
            </w:r>
          </w:p>
        </w:tc>
        <w:tc>
          <w:tcPr>
            <w:tcW w:w="1378" w:type="dxa"/>
            <w:vAlign w:val="center"/>
          </w:tcPr>
          <w:p w:rsidR="004A0BD3" w:rsidRDefault="00B02FB4">
            <w:pPr>
              <w:jc w:val="right"/>
            </w:pPr>
            <w:r>
              <w:rPr>
                <w:color w:val="000000"/>
                <w:sz w:val="24"/>
              </w:rPr>
              <w:t>-</w:t>
            </w:r>
          </w:p>
        </w:tc>
        <w:tc>
          <w:tcPr>
            <w:tcW w:w="1839" w:type="dxa"/>
            <w:vAlign w:val="center"/>
          </w:tcPr>
          <w:p w:rsidR="004A0BD3" w:rsidRDefault="00B02FB4">
            <w:pPr>
              <w:jc w:val="right"/>
            </w:pPr>
            <w:r>
              <w:rPr>
                <w:color w:val="000000"/>
                <w:sz w:val="24"/>
              </w:rPr>
              <w:t>-</w:t>
            </w:r>
          </w:p>
        </w:tc>
        <w:tc>
          <w:tcPr>
            <w:tcW w:w="1950" w:type="dxa"/>
            <w:vAlign w:val="center"/>
          </w:tcPr>
          <w:p w:rsidR="004A0BD3" w:rsidRDefault="00B02FB4">
            <w:pPr>
              <w:jc w:val="right"/>
            </w:pPr>
            <w:r>
              <w:rPr>
                <w:color w:val="000000"/>
                <w:sz w:val="24"/>
              </w:rPr>
              <w:t>-</w:t>
            </w:r>
          </w:p>
        </w:tc>
        <w:tc>
          <w:tcPr>
            <w:tcW w:w="1894" w:type="dxa"/>
            <w:vAlign w:val="center"/>
          </w:tcPr>
          <w:p w:rsidR="004A0BD3" w:rsidRDefault="00B02FB4">
            <w:pPr>
              <w:jc w:val="right"/>
            </w:pPr>
            <w:r>
              <w:rPr>
                <w:color w:val="000000"/>
                <w:sz w:val="24"/>
              </w:rPr>
              <w:t>-</w:t>
            </w:r>
          </w:p>
        </w:tc>
        <w:tc>
          <w:tcPr>
            <w:tcW w:w="1068" w:type="dxa"/>
            <w:vAlign w:val="center"/>
          </w:tcPr>
          <w:p w:rsidR="004A0BD3" w:rsidRDefault="00B02FB4">
            <w:pPr>
              <w:jc w:val="left"/>
            </w:pPr>
            <w:r>
              <w:rPr>
                <w:color w:val="000000"/>
                <w:sz w:val="24"/>
              </w:rPr>
              <w:t>-</w:t>
            </w:r>
          </w:p>
        </w:tc>
      </w:tr>
      <w:tr w:rsidR="004A0BD3">
        <w:trPr>
          <w:jc w:val="center"/>
        </w:trPr>
        <w:tc>
          <w:tcPr>
            <w:tcW w:w="1157" w:type="dxa"/>
            <w:vAlign w:val="center"/>
          </w:tcPr>
          <w:p w:rsidR="004A0BD3" w:rsidRDefault="00B02FB4">
            <w:pPr>
              <w:jc w:val="center"/>
            </w:pPr>
            <w:r>
              <w:rPr>
                <w:color w:val="000000"/>
                <w:sz w:val="24"/>
              </w:rPr>
              <w:t>2016</w:t>
            </w:r>
            <w:r>
              <w:rPr>
                <w:color w:val="000000"/>
                <w:sz w:val="24"/>
              </w:rPr>
              <w:t>年</w:t>
            </w:r>
          </w:p>
        </w:tc>
        <w:tc>
          <w:tcPr>
            <w:tcW w:w="1378" w:type="dxa"/>
            <w:vAlign w:val="center"/>
          </w:tcPr>
          <w:p w:rsidR="004A0BD3" w:rsidRDefault="00B02FB4">
            <w:pPr>
              <w:jc w:val="right"/>
            </w:pPr>
            <w:r>
              <w:rPr>
                <w:color w:val="000000"/>
                <w:sz w:val="24"/>
              </w:rPr>
              <w:t>-</w:t>
            </w:r>
          </w:p>
        </w:tc>
        <w:tc>
          <w:tcPr>
            <w:tcW w:w="1839" w:type="dxa"/>
            <w:vAlign w:val="center"/>
          </w:tcPr>
          <w:p w:rsidR="004A0BD3" w:rsidRDefault="00B02FB4">
            <w:pPr>
              <w:jc w:val="right"/>
            </w:pPr>
            <w:r>
              <w:rPr>
                <w:color w:val="000000"/>
                <w:sz w:val="24"/>
              </w:rPr>
              <w:t>-</w:t>
            </w:r>
          </w:p>
        </w:tc>
        <w:tc>
          <w:tcPr>
            <w:tcW w:w="1950" w:type="dxa"/>
            <w:vAlign w:val="center"/>
          </w:tcPr>
          <w:p w:rsidR="004A0BD3" w:rsidRDefault="00B02FB4">
            <w:pPr>
              <w:jc w:val="right"/>
            </w:pPr>
            <w:r>
              <w:rPr>
                <w:color w:val="000000"/>
                <w:sz w:val="24"/>
              </w:rPr>
              <w:t>-</w:t>
            </w:r>
          </w:p>
        </w:tc>
        <w:tc>
          <w:tcPr>
            <w:tcW w:w="1894" w:type="dxa"/>
            <w:vAlign w:val="center"/>
          </w:tcPr>
          <w:p w:rsidR="004A0BD3" w:rsidRDefault="00B02FB4">
            <w:pPr>
              <w:jc w:val="right"/>
            </w:pPr>
            <w:r>
              <w:rPr>
                <w:color w:val="000000"/>
                <w:sz w:val="24"/>
              </w:rPr>
              <w:t>-</w:t>
            </w:r>
          </w:p>
        </w:tc>
        <w:tc>
          <w:tcPr>
            <w:tcW w:w="1068" w:type="dxa"/>
            <w:vAlign w:val="center"/>
          </w:tcPr>
          <w:p w:rsidR="004A0BD3" w:rsidRDefault="00B02FB4">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4141470"/>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8"/>
      <w:bookmarkEnd w:id="39"/>
      <w:bookmarkEnd w:id="40"/>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361324855"/>
      <w:bookmarkStart w:id="42" w:name="_Toc4141471"/>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1"/>
      <w:bookmarkEnd w:id="42"/>
    </w:p>
    <w:p w:rsidR="001A59F9" w:rsidRPr="000E6433" w:rsidRDefault="001A59F9" w:rsidP="000E6433">
      <w:pPr>
        <w:pStyle w:val="20"/>
        <w:spacing w:before="29" w:after="0" w:line="288" w:lineRule="auto"/>
        <w:rPr>
          <w:rFonts w:ascii="Times New Roman" w:hAnsi="Times New Roman"/>
          <w:kern w:val="0"/>
          <w:szCs w:val="24"/>
        </w:rPr>
      </w:pPr>
      <w:bookmarkStart w:id="43" w:name="_Toc4141472"/>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3"/>
    </w:p>
    <w:p w:rsidR="004A0BD3" w:rsidRDefault="00B02FB4">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4141473"/>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proofErr w:type="gramStart"/>
            <w:r w:rsidRPr="009B20A1">
              <w:rPr>
                <w:rFonts w:hint="eastAsia"/>
                <w:color w:val="000000"/>
                <w:sz w:val="24"/>
              </w:rPr>
              <w:t>任本基金</w:t>
            </w:r>
            <w:proofErr w:type="gramEnd"/>
            <w:r w:rsidRPr="009B20A1">
              <w:rPr>
                <w:rFonts w:hint="eastAsia"/>
                <w:color w:val="000000"/>
                <w:sz w:val="24"/>
              </w:rPr>
              <w:t>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4A0BD3">
        <w:tc>
          <w:tcPr>
            <w:tcW w:w="1032" w:type="dxa"/>
            <w:vAlign w:val="center"/>
          </w:tcPr>
          <w:p w:rsidR="004A0BD3" w:rsidRDefault="00B02FB4">
            <w:pPr>
              <w:jc w:val="center"/>
            </w:pPr>
            <w:r>
              <w:rPr>
                <w:color w:val="000000"/>
                <w:sz w:val="24"/>
              </w:rPr>
              <w:t>郭斐</w:t>
            </w:r>
          </w:p>
        </w:tc>
        <w:tc>
          <w:tcPr>
            <w:tcW w:w="1416" w:type="dxa"/>
            <w:vAlign w:val="center"/>
          </w:tcPr>
          <w:p w:rsidR="004A0BD3" w:rsidRDefault="00B02FB4">
            <w:pPr>
              <w:jc w:val="center"/>
            </w:pPr>
            <w:r>
              <w:rPr>
                <w:color w:val="000000"/>
                <w:sz w:val="24"/>
              </w:rPr>
              <w:t>交</w:t>
            </w:r>
            <w:proofErr w:type="gramStart"/>
            <w:r>
              <w:rPr>
                <w:color w:val="000000"/>
                <w:sz w:val="24"/>
              </w:rPr>
              <w:t>银成长</w:t>
            </w:r>
            <w:proofErr w:type="gramEnd"/>
            <w:r>
              <w:rPr>
                <w:color w:val="000000"/>
                <w:sz w:val="24"/>
              </w:rPr>
              <w:t>30</w:t>
            </w:r>
            <w:r>
              <w:rPr>
                <w:color w:val="000000"/>
                <w:sz w:val="24"/>
              </w:rPr>
              <w:t>混合、交银经济新动力混合的基金经理</w:t>
            </w:r>
          </w:p>
        </w:tc>
        <w:tc>
          <w:tcPr>
            <w:tcW w:w="1238" w:type="dxa"/>
            <w:vAlign w:val="center"/>
          </w:tcPr>
          <w:p w:rsidR="004A0BD3" w:rsidRDefault="00B02FB4">
            <w:pPr>
              <w:jc w:val="center"/>
            </w:pPr>
            <w:r>
              <w:rPr>
                <w:color w:val="000000"/>
                <w:sz w:val="24"/>
              </w:rPr>
              <w:t>2018-06-02</w:t>
            </w:r>
          </w:p>
        </w:tc>
        <w:tc>
          <w:tcPr>
            <w:tcW w:w="1276" w:type="dxa"/>
            <w:vAlign w:val="center"/>
          </w:tcPr>
          <w:p w:rsidR="004A0BD3" w:rsidRDefault="00B02FB4">
            <w:pPr>
              <w:jc w:val="center"/>
            </w:pPr>
            <w:r>
              <w:rPr>
                <w:color w:val="000000"/>
                <w:sz w:val="24"/>
              </w:rPr>
              <w:t>-</w:t>
            </w:r>
          </w:p>
        </w:tc>
        <w:tc>
          <w:tcPr>
            <w:tcW w:w="996" w:type="dxa"/>
            <w:vAlign w:val="center"/>
          </w:tcPr>
          <w:p w:rsidR="004A0BD3" w:rsidRDefault="00B02FB4">
            <w:pPr>
              <w:jc w:val="center"/>
            </w:pPr>
            <w:r>
              <w:rPr>
                <w:color w:val="000000"/>
                <w:sz w:val="24"/>
              </w:rPr>
              <w:t>9</w:t>
            </w:r>
            <w:r>
              <w:rPr>
                <w:color w:val="000000"/>
                <w:sz w:val="24"/>
              </w:rPr>
              <w:t>年</w:t>
            </w:r>
          </w:p>
        </w:tc>
        <w:tc>
          <w:tcPr>
            <w:tcW w:w="3040" w:type="dxa"/>
            <w:vAlign w:val="center"/>
          </w:tcPr>
          <w:p w:rsidR="004A0BD3" w:rsidRDefault="00B02FB4">
            <w:r>
              <w:rPr>
                <w:color w:val="000000"/>
                <w:sz w:val="24"/>
              </w:rPr>
              <w:t>郭斐先生，复旦大学经济学本科。</w:t>
            </w:r>
            <w:r>
              <w:rPr>
                <w:color w:val="000000"/>
                <w:sz w:val="24"/>
              </w:rPr>
              <w:t>2009</w:t>
            </w:r>
            <w:r>
              <w:rPr>
                <w:color w:val="000000"/>
                <w:sz w:val="24"/>
              </w:rPr>
              <w:t>年</w:t>
            </w:r>
            <w:r>
              <w:rPr>
                <w:color w:val="000000"/>
                <w:sz w:val="24"/>
              </w:rPr>
              <w:t>8</w:t>
            </w:r>
            <w:r>
              <w:rPr>
                <w:color w:val="000000"/>
                <w:sz w:val="24"/>
              </w:rPr>
              <w:t>月至</w:t>
            </w:r>
            <w:r>
              <w:rPr>
                <w:color w:val="000000"/>
                <w:sz w:val="24"/>
              </w:rPr>
              <w:t>2014</w:t>
            </w:r>
            <w:r>
              <w:rPr>
                <w:color w:val="000000"/>
                <w:sz w:val="24"/>
              </w:rPr>
              <w:t>年</w:t>
            </w:r>
            <w:r>
              <w:rPr>
                <w:color w:val="000000"/>
                <w:sz w:val="24"/>
              </w:rPr>
              <w:t>3</w:t>
            </w:r>
            <w:r>
              <w:rPr>
                <w:color w:val="000000"/>
                <w:sz w:val="24"/>
              </w:rPr>
              <w:t>月于高盛（亚洲）有限责任公司、高华证券公司任职。</w:t>
            </w:r>
            <w:r>
              <w:rPr>
                <w:color w:val="000000"/>
                <w:sz w:val="24"/>
              </w:rPr>
              <w:t>2014</w:t>
            </w:r>
            <w:r>
              <w:rPr>
                <w:color w:val="000000"/>
                <w:sz w:val="24"/>
              </w:rPr>
              <w:t>年加入交银施罗德基金管理有限公司，历任行业分析师、基金经理助理。</w:t>
            </w:r>
          </w:p>
        </w:tc>
      </w:tr>
      <w:tr w:rsidR="004A0BD3">
        <w:tc>
          <w:tcPr>
            <w:tcW w:w="1032" w:type="dxa"/>
            <w:vAlign w:val="center"/>
          </w:tcPr>
          <w:p w:rsidR="004A0BD3" w:rsidRDefault="00B02FB4">
            <w:pPr>
              <w:jc w:val="center"/>
            </w:pPr>
            <w:r>
              <w:rPr>
                <w:color w:val="000000"/>
                <w:sz w:val="24"/>
              </w:rPr>
              <w:t>任相栋</w:t>
            </w:r>
          </w:p>
        </w:tc>
        <w:tc>
          <w:tcPr>
            <w:tcW w:w="1416" w:type="dxa"/>
            <w:vAlign w:val="center"/>
          </w:tcPr>
          <w:p w:rsidR="004A0BD3" w:rsidRDefault="00B02FB4">
            <w:pPr>
              <w:jc w:val="center"/>
            </w:pPr>
            <w:r>
              <w:rPr>
                <w:color w:val="000000"/>
                <w:sz w:val="24"/>
              </w:rPr>
              <w:t>交</w:t>
            </w:r>
            <w:proofErr w:type="gramStart"/>
            <w:r>
              <w:rPr>
                <w:color w:val="000000"/>
                <w:sz w:val="24"/>
              </w:rPr>
              <w:t>银先进</w:t>
            </w:r>
            <w:proofErr w:type="gramEnd"/>
            <w:r>
              <w:rPr>
                <w:color w:val="000000"/>
                <w:sz w:val="24"/>
              </w:rPr>
              <w:t>制造混合、交银经济新动力混合的基金经理</w:t>
            </w:r>
          </w:p>
        </w:tc>
        <w:tc>
          <w:tcPr>
            <w:tcW w:w="1238" w:type="dxa"/>
            <w:vAlign w:val="center"/>
          </w:tcPr>
          <w:p w:rsidR="004A0BD3" w:rsidRDefault="00B02FB4">
            <w:pPr>
              <w:jc w:val="center"/>
            </w:pPr>
            <w:r>
              <w:rPr>
                <w:color w:val="000000"/>
                <w:sz w:val="24"/>
              </w:rPr>
              <w:t>2016-10-20</w:t>
            </w:r>
          </w:p>
        </w:tc>
        <w:tc>
          <w:tcPr>
            <w:tcW w:w="1276" w:type="dxa"/>
            <w:vAlign w:val="center"/>
          </w:tcPr>
          <w:p w:rsidR="004A0BD3" w:rsidRDefault="00B02FB4">
            <w:pPr>
              <w:jc w:val="center"/>
            </w:pPr>
            <w:r>
              <w:rPr>
                <w:color w:val="000000"/>
                <w:sz w:val="24"/>
              </w:rPr>
              <w:t>2018-06-23</w:t>
            </w:r>
          </w:p>
        </w:tc>
        <w:tc>
          <w:tcPr>
            <w:tcW w:w="996" w:type="dxa"/>
            <w:vAlign w:val="center"/>
          </w:tcPr>
          <w:p w:rsidR="004A0BD3" w:rsidRDefault="00B02FB4">
            <w:pPr>
              <w:jc w:val="center"/>
            </w:pPr>
            <w:r>
              <w:rPr>
                <w:color w:val="000000"/>
                <w:sz w:val="24"/>
              </w:rPr>
              <w:t>8</w:t>
            </w:r>
            <w:r>
              <w:rPr>
                <w:color w:val="000000"/>
                <w:sz w:val="24"/>
              </w:rPr>
              <w:t>年</w:t>
            </w:r>
          </w:p>
        </w:tc>
        <w:tc>
          <w:tcPr>
            <w:tcW w:w="3040" w:type="dxa"/>
            <w:vAlign w:val="center"/>
          </w:tcPr>
          <w:p w:rsidR="004A0BD3" w:rsidRDefault="00B02FB4">
            <w:r>
              <w:rPr>
                <w:color w:val="000000"/>
                <w:sz w:val="24"/>
              </w:rPr>
              <w:t>任相栋先生，上海交通大学金融学硕士。</w:t>
            </w:r>
            <w:r>
              <w:rPr>
                <w:color w:val="000000"/>
                <w:sz w:val="24"/>
              </w:rPr>
              <w:t>2010</w:t>
            </w:r>
            <w:r>
              <w:rPr>
                <w:color w:val="000000"/>
                <w:sz w:val="24"/>
              </w:rPr>
              <w:t>年加入交银施罗德基金管理有限公司，历任行业分析师。</w:t>
            </w:r>
            <w:r>
              <w:rPr>
                <w:color w:val="000000"/>
                <w:sz w:val="24"/>
              </w:rPr>
              <w:t>2015</w:t>
            </w:r>
            <w:r>
              <w:rPr>
                <w:color w:val="000000"/>
                <w:sz w:val="24"/>
              </w:rPr>
              <w:t>年</w:t>
            </w:r>
            <w:r>
              <w:rPr>
                <w:color w:val="000000"/>
                <w:sz w:val="24"/>
              </w:rPr>
              <w:t>1</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6</w:t>
            </w:r>
            <w:r>
              <w:rPr>
                <w:color w:val="000000"/>
                <w:sz w:val="24"/>
              </w:rPr>
              <w:t>月</w:t>
            </w:r>
            <w:r>
              <w:rPr>
                <w:color w:val="000000"/>
                <w:sz w:val="24"/>
              </w:rPr>
              <w:t>22</w:t>
            </w:r>
            <w:r>
              <w:rPr>
                <w:color w:val="000000"/>
                <w:sz w:val="24"/>
              </w:rPr>
              <w:t>日担任交银施罗德先进制造混合型证券投资基金的基金经理，</w:t>
            </w:r>
            <w:r>
              <w:rPr>
                <w:color w:val="000000"/>
                <w:sz w:val="24"/>
              </w:rPr>
              <w:t>2016</w:t>
            </w:r>
            <w:r>
              <w:rPr>
                <w:color w:val="000000"/>
                <w:sz w:val="24"/>
              </w:rPr>
              <w:t>年</w:t>
            </w:r>
            <w:r>
              <w:rPr>
                <w:color w:val="000000"/>
                <w:sz w:val="24"/>
              </w:rPr>
              <w:t>10</w:t>
            </w:r>
            <w:r>
              <w:rPr>
                <w:color w:val="000000"/>
                <w:sz w:val="24"/>
              </w:rPr>
              <w:t>月</w:t>
            </w:r>
            <w:r>
              <w:rPr>
                <w:color w:val="000000"/>
                <w:sz w:val="24"/>
              </w:rPr>
              <w:t>20</w:t>
            </w:r>
            <w:r>
              <w:rPr>
                <w:color w:val="000000"/>
                <w:sz w:val="24"/>
              </w:rPr>
              <w:t>日至</w:t>
            </w:r>
            <w:r>
              <w:rPr>
                <w:color w:val="000000"/>
                <w:sz w:val="24"/>
              </w:rPr>
              <w:t>2018</w:t>
            </w:r>
            <w:r>
              <w:rPr>
                <w:color w:val="000000"/>
                <w:sz w:val="24"/>
              </w:rPr>
              <w:t>年</w:t>
            </w:r>
            <w:r>
              <w:rPr>
                <w:color w:val="000000"/>
                <w:sz w:val="24"/>
              </w:rPr>
              <w:t>6</w:t>
            </w:r>
            <w:r>
              <w:rPr>
                <w:color w:val="000000"/>
                <w:sz w:val="24"/>
              </w:rPr>
              <w:t>月</w:t>
            </w:r>
            <w:r>
              <w:rPr>
                <w:color w:val="000000"/>
                <w:sz w:val="24"/>
              </w:rPr>
              <w:t>22</w:t>
            </w:r>
            <w:r>
              <w:rPr>
                <w:color w:val="000000"/>
                <w:sz w:val="24"/>
              </w:rPr>
              <w:t>日担任交银施罗德经济新动力混合型证券投资基金的基金经理。</w:t>
            </w:r>
          </w:p>
        </w:tc>
      </w:tr>
    </w:tbl>
    <w:p w:rsidR="004A0BD3" w:rsidRDefault="00B02FB4">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4A0BD3" w:rsidRDefault="00B02FB4">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5" w:name="_Toc225498256"/>
      <w:bookmarkStart w:id="46" w:name="_Toc361324856"/>
      <w:bookmarkStart w:id="47" w:name="_Toc4141474"/>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5"/>
      <w:bookmarkEnd w:id="46"/>
      <w:bookmarkEnd w:id="47"/>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225498257"/>
      <w:bookmarkStart w:id="49" w:name="_Toc361324857"/>
      <w:bookmarkStart w:id="50" w:name="_Toc4141475"/>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8"/>
      <w:bookmarkEnd w:id="49"/>
      <w:bookmarkEnd w:id="50"/>
    </w:p>
    <w:p w:rsidR="001A59F9" w:rsidRPr="000E6433" w:rsidRDefault="001A59F9" w:rsidP="000E6433">
      <w:pPr>
        <w:pStyle w:val="20"/>
        <w:spacing w:before="29" w:after="0" w:line="288" w:lineRule="auto"/>
        <w:rPr>
          <w:rFonts w:ascii="Times New Roman" w:hAnsi="Times New Roman"/>
          <w:kern w:val="0"/>
          <w:szCs w:val="24"/>
        </w:rPr>
      </w:pPr>
      <w:bookmarkStart w:id="51" w:name="_Toc4141476"/>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1"/>
    </w:p>
    <w:p w:rsidR="004A0BD3" w:rsidRDefault="00B02FB4">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4A0BD3" w:rsidRDefault="00B02FB4">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4A0BD3" w:rsidRDefault="00B02FB4">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A0BD3" w:rsidRDefault="00B02FB4">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4A0BD3" w:rsidRDefault="00B02FB4">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4141477"/>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2"/>
    </w:p>
    <w:p w:rsidR="004A0BD3" w:rsidRDefault="00B02FB4">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A0BD3" w:rsidRDefault="00B02FB4">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A0BD3" w:rsidRDefault="00B02FB4">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4141478"/>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3"/>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225498258"/>
      <w:bookmarkStart w:id="55" w:name="_Toc361324858"/>
      <w:bookmarkStart w:id="56" w:name="_Toc4141479"/>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4"/>
      <w:bookmarkEnd w:id="55"/>
      <w:bookmarkEnd w:id="56"/>
    </w:p>
    <w:p w:rsidR="001A59F9" w:rsidRPr="000E6433" w:rsidRDefault="001A59F9" w:rsidP="000E6433">
      <w:pPr>
        <w:pStyle w:val="20"/>
        <w:spacing w:before="29" w:after="0" w:line="288" w:lineRule="auto"/>
        <w:rPr>
          <w:rFonts w:ascii="Times New Roman" w:hAnsi="Times New Roman"/>
          <w:kern w:val="0"/>
          <w:szCs w:val="24"/>
        </w:rPr>
      </w:pPr>
      <w:bookmarkStart w:id="57" w:name="_Toc4141480"/>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7"/>
    </w:p>
    <w:p w:rsidR="004A0BD3" w:rsidRDefault="00B02FB4">
      <w:pPr>
        <w:spacing w:before="29" w:line="288" w:lineRule="auto"/>
        <w:ind w:firstLineChars="200" w:firstLine="480"/>
        <w:rPr>
          <w:color w:val="000000"/>
          <w:sz w:val="24"/>
        </w:rPr>
      </w:pPr>
      <w:r>
        <w:rPr>
          <w:color w:val="000000"/>
          <w:sz w:val="24"/>
        </w:rPr>
        <w:t>2018</w:t>
      </w:r>
      <w:r>
        <w:rPr>
          <w:color w:val="000000"/>
          <w:sz w:val="24"/>
        </w:rPr>
        <w:t>年，国内经济基本面呈现持续向下的趋势，叠加中美贸易摩擦升级、</w:t>
      </w:r>
      <w:proofErr w:type="gramStart"/>
      <w:r>
        <w:rPr>
          <w:color w:val="000000"/>
          <w:sz w:val="24"/>
        </w:rPr>
        <w:t>中兴华</w:t>
      </w:r>
      <w:proofErr w:type="gramEnd"/>
      <w:r>
        <w:rPr>
          <w:color w:val="000000"/>
          <w:sz w:val="24"/>
        </w:rPr>
        <w:t>为事件等的推波助澜，在海外美股整体筑顶的大背景下，</w:t>
      </w:r>
      <w:r>
        <w:rPr>
          <w:color w:val="000000"/>
          <w:sz w:val="24"/>
        </w:rPr>
        <w:t>A</w:t>
      </w:r>
      <w:r>
        <w:rPr>
          <w:color w:val="000000"/>
          <w:sz w:val="24"/>
        </w:rPr>
        <w:t>股市场跌幅显著。</w:t>
      </w:r>
    </w:p>
    <w:p w:rsidR="001A59F9" w:rsidRPr="00125363" w:rsidRDefault="001A59F9" w:rsidP="00125363">
      <w:pPr>
        <w:spacing w:before="29" w:line="288" w:lineRule="auto"/>
        <w:ind w:firstLineChars="200" w:firstLine="480"/>
        <w:rPr>
          <w:color w:val="000000"/>
          <w:sz w:val="24"/>
        </w:rPr>
      </w:pPr>
      <w:r w:rsidRPr="00125363">
        <w:rPr>
          <w:color w:val="000000"/>
          <w:sz w:val="24"/>
        </w:rPr>
        <w:t>报告期内，本基金重点配置了新能源汽车、</w:t>
      </w:r>
      <w:r w:rsidRPr="00125363">
        <w:rPr>
          <w:color w:val="000000"/>
          <w:sz w:val="24"/>
        </w:rPr>
        <w:t>5G</w:t>
      </w:r>
      <w:r w:rsidRPr="00125363">
        <w:rPr>
          <w:color w:val="000000"/>
          <w:sz w:val="24"/>
        </w:rPr>
        <w:t>通讯、创新硬件、先进制造、医药等领域的成长股及以地产为代表的逆周期蓝筹品种。</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4141481"/>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8"/>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225498259"/>
      <w:bookmarkStart w:id="60" w:name="_Toc361324859"/>
      <w:bookmarkStart w:id="61" w:name="_Toc4141482"/>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9"/>
      <w:bookmarkEnd w:id="60"/>
      <w:bookmarkEnd w:id="61"/>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2019</w:t>
      </w:r>
      <w:r w:rsidRPr="00125363">
        <w:rPr>
          <w:color w:val="000000"/>
          <w:sz w:val="24"/>
        </w:rPr>
        <w:t>年，我们认为市场可能将继续弱势磨底。在市场对中美摩擦以及经济下行压力的预期已比较悲观的情况下，即将到来的业绩期将考验市场方面的成色。我们认为一批已经历充分调整、估值具备吸引力的优质成长股将有相对较好的表现。同时，以地产为代表的逆周期蓝</w:t>
      </w:r>
      <w:proofErr w:type="gramStart"/>
      <w:r w:rsidRPr="00125363">
        <w:rPr>
          <w:color w:val="000000"/>
          <w:sz w:val="24"/>
        </w:rPr>
        <w:t>筹品种</w:t>
      </w:r>
      <w:proofErr w:type="gramEnd"/>
      <w:r w:rsidRPr="00125363">
        <w:rPr>
          <w:color w:val="000000"/>
          <w:sz w:val="24"/>
        </w:rPr>
        <w:t>仍然具备配置的价值。本基金将持续挖掘行业成长空间广阔、具备核心竞争力的公司，把握合适的配置窗口，力争为投资人获得持续稳定的超额回报。</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2" w:name="_Toc247959456"/>
      <w:bookmarkStart w:id="63" w:name="_Toc245801806"/>
      <w:bookmarkStart w:id="64" w:name="_Toc361324860"/>
      <w:bookmarkStart w:id="65" w:name="_Toc4141483"/>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2"/>
      <w:bookmarkEnd w:id="63"/>
      <w:bookmarkEnd w:id="64"/>
      <w:bookmarkEnd w:id="65"/>
    </w:p>
    <w:p w:rsidR="004A0BD3" w:rsidRDefault="00B02FB4">
      <w:pPr>
        <w:spacing w:before="29" w:line="288" w:lineRule="auto"/>
        <w:ind w:firstLineChars="200" w:firstLine="480"/>
        <w:rPr>
          <w:color w:val="000000"/>
          <w:sz w:val="24"/>
        </w:rPr>
      </w:pPr>
      <w:r>
        <w:rPr>
          <w:color w:val="000000"/>
          <w:sz w:val="24"/>
        </w:rPr>
        <w:t>2018</w:t>
      </w:r>
      <w:r>
        <w:rPr>
          <w:color w:val="000000"/>
          <w:sz w:val="24"/>
        </w:rPr>
        <w:t>年度，根据《证券投资基金法》、《关于规范金融机构资产管理业务的指导意见》等法律法规及有关要求，本基金管理人诚实守信、勤勉尽责，依法履行基金管理人职责，落实风险控制，强化合</w:t>
      </w:r>
      <w:proofErr w:type="gramStart"/>
      <w:r>
        <w:rPr>
          <w:color w:val="000000"/>
          <w:sz w:val="24"/>
        </w:rPr>
        <w:t>规</w:t>
      </w:r>
      <w:proofErr w:type="gramEnd"/>
      <w:r>
        <w:rPr>
          <w:color w:val="000000"/>
          <w:sz w:val="24"/>
        </w:rPr>
        <w:t>管理职能，确保基金管理业务运作的安全、规范，保护基金投资人的合法权益。</w:t>
      </w:r>
    </w:p>
    <w:p w:rsidR="004A0BD3" w:rsidRDefault="00B02FB4">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4A0BD3" w:rsidRDefault="00B02FB4">
      <w:pPr>
        <w:spacing w:before="29" w:line="288" w:lineRule="auto"/>
        <w:ind w:firstLineChars="200" w:firstLine="480"/>
        <w:rPr>
          <w:color w:val="000000"/>
          <w:sz w:val="24"/>
        </w:rPr>
      </w:pPr>
      <w:r>
        <w:rPr>
          <w:color w:val="000000"/>
          <w:sz w:val="24"/>
        </w:rPr>
        <w:t>（一）持续跟进年内新法规落实推进工作，重点跟进</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落实情况，不断推动相关制度流程的建立、健全和完善。</w:t>
      </w:r>
    </w:p>
    <w:p w:rsidR="004A0BD3" w:rsidRDefault="00B02FB4">
      <w:pPr>
        <w:spacing w:before="29" w:line="288" w:lineRule="auto"/>
        <w:ind w:firstLineChars="200" w:firstLine="480"/>
        <w:rPr>
          <w:color w:val="000000"/>
          <w:sz w:val="24"/>
        </w:rPr>
      </w:pPr>
      <w:r>
        <w:rPr>
          <w:color w:val="000000"/>
          <w:sz w:val="24"/>
        </w:rPr>
        <w:t>公司一直高度重视新法规落实推进工作，重点加强了对</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落实跟踪力度：一是要求新业务开展要符合新</w:t>
      </w:r>
      <w:proofErr w:type="gramStart"/>
      <w:r>
        <w:rPr>
          <w:color w:val="000000"/>
          <w:sz w:val="24"/>
        </w:rPr>
        <w:t>规</w:t>
      </w:r>
      <w:proofErr w:type="gramEnd"/>
      <w:r>
        <w:rPr>
          <w:color w:val="000000"/>
          <w:sz w:val="24"/>
        </w:rPr>
        <w:t>要求，业务按照新</w:t>
      </w:r>
      <w:proofErr w:type="gramStart"/>
      <w:r>
        <w:rPr>
          <w:color w:val="000000"/>
          <w:sz w:val="24"/>
        </w:rPr>
        <w:t>规</w:t>
      </w:r>
      <w:proofErr w:type="gramEnd"/>
      <w:r>
        <w:rPr>
          <w:color w:val="000000"/>
          <w:sz w:val="24"/>
        </w:rPr>
        <w:t>引导的方向推进、发展；二是要求稳妥推进存量产品的整改工作，深入理解新</w:t>
      </w:r>
      <w:proofErr w:type="gramStart"/>
      <w:r>
        <w:rPr>
          <w:color w:val="000000"/>
          <w:sz w:val="24"/>
        </w:rPr>
        <w:t>规</w:t>
      </w:r>
      <w:proofErr w:type="gramEnd"/>
      <w:r>
        <w:rPr>
          <w:color w:val="000000"/>
          <w:sz w:val="24"/>
        </w:rPr>
        <w:t>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4A0BD3" w:rsidRDefault="00B02FB4">
      <w:pPr>
        <w:spacing w:before="29" w:line="288" w:lineRule="auto"/>
        <w:ind w:firstLineChars="200" w:firstLine="480"/>
        <w:rPr>
          <w:color w:val="000000"/>
          <w:sz w:val="24"/>
        </w:rPr>
      </w:pPr>
      <w:r>
        <w:rPr>
          <w:color w:val="000000"/>
          <w:sz w:val="24"/>
        </w:rPr>
        <w:t>（二）继续深化全面风险管理，提高风险控制有效性。</w:t>
      </w:r>
    </w:p>
    <w:p w:rsidR="004A0BD3" w:rsidRDefault="00B02FB4">
      <w:pPr>
        <w:spacing w:before="29" w:line="288" w:lineRule="auto"/>
        <w:ind w:firstLineChars="200" w:firstLine="480"/>
        <w:rPr>
          <w:color w:val="000000"/>
          <w:sz w:val="24"/>
        </w:rPr>
      </w:pPr>
      <w:r>
        <w:rPr>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4A0BD3" w:rsidRDefault="00B02FB4">
      <w:pPr>
        <w:spacing w:before="29" w:line="288" w:lineRule="auto"/>
        <w:ind w:firstLineChars="200" w:firstLine="480"/>
        <w:rPr>
          <w:color w:val="000000"/>
          <w:sz w:val="24"/>
        </w:rPr>
      </w:pPr>
      <w:r>
        <w:rPr>
          <w:color w:val="000000"/>
          <w:sz w:val="24"/>
        </w:rPr>
        <w:t>（三）全面开展内部监督检查，强化公司内部控制。</w:t>
      </w:r>
    </w:p>
    <w:p w:rsidR="004A0BD3" w:rsidRDefault="00B02FB4">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4A0BD3" w:rsidRDefault="00B02FB4">
      <w:pPr>
        <w:spacing w:before="29" w:line="288" w:lineRule="auto"/>
        <w:ind w:firstLineChars="200" w:firstLine="480"/>
        <w:rPr>
          <w:color w:val="000000"/>
          <w:sz w:val="24"/>
        </w:rPr>
      </w:pPr>
      <w:r>
        <w:rPr>
          <w:color w:val="000000"/>
          <w:sz w:val="24"/>
        </w:rPr>
        <w:t>（四）围绕行业热点、难点、重点问题，强化培训教育，持续提高全员风险合</w:t>
      </w:r>
      <w:proofErr w:type="gramStart"/>
      <w:r>
        <w:rPr>
          <w:color w:val="000000"/>
          <w:sz w:val="24"/>
        </w:rPr>
        <w:t>规</w:t>
      </w:r>
      <w:proofErr w:type="gramEnd"/>
      <w:r>
        <w:rPr>
          <w:color w:val="000000"/>
          <w:sz w:val="24"/>
        </w:rPr>
        <w:t>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w:t>
      </w:r>
      <w:proofErr w:type="gramStart"/>
      <w:r w:rsidRPr="00125363">
        <w:rPr>
          <w:color w:val="000000"/>
          <w:sz w:val="24"/>
        </w:rPr>
        <w:t>规</w:t>
      </w:r>
      <w:proofErr w:type="gramEnd"/>
      <w:r w:rsidRPr="00125363">
        <w:rPr>
          <w:color w:val="000000"/>
          <w:sz w:val="24"/>
        </w:rPr>
        <w:t>教育工作。公司围绕行业热点、重点、难点问题，组织开展了多场培训工作，加深了员工对新法规的理解及强化其风险合</w:t>
      </w:r>
      <w:proofErr w:type="gramStart"/>
      <w:r w:rsidRPr="00125363">
        <w:rPr>
          <w:color w:val="000000"/>
          <w:sz w:val="24"/>
        </w:rPr>
        <w:t>规</w:t>
      </w:r>
      <w:proofErr w:type="gramEnd"/>
      <w:r w:rsidRPr="00125363">
        <w:rPr>
          <w:color w:val="000000"/>
          <w:sz w:val="24"/>
        </w:rPr>
        <w:t>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6" w:name="_Toc247959457"/>
      <w:bookmarkStart w:id="67" w:name="_Toc225570083"/>
      <w:bookmarkStart w:id="68" w:name="_Toc361324861"/>
      <w:bookmarkStart w:id="69" w:name="_Toc4141484"/>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6"/>
      <w:bookmarkEnd w:id="67"/>
      <w:bookmarkEnd w:id="68"/>
      <w:bookmarkEnd w:id="69"/>
    </w:p>
    <w:p w:rsidR="004A0BD3" w:rsidRDefault="00B02FB4">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4A0BD3" w:rsidRDefault="00B02FB4">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0D5A4E" w:rsidRDefault="00486CC6" w:rsidP="000D5A4E">
      <w:pPr>
        <w:pStyle w:val="20"/>
        <w:spacing w:before="29" w:after="0" w:line="288" w:lineRule="auto"/>
        <w:rPr>
          <w:rFonts w:ascii="Times New Roman" w:hAnsi="Times New Roman"/>
          <w:kern w:val="0"/>
          <w:szCs w:val="24"/>
        </w:rPr>
      </w:pPr>
      <w:bookmarkStart w:id="70" w:name="_Toc247959458"/>
      <w:bookmarkStart w:id="71" w:name="_Toc225570084"/>
      <w:bookmarkStart w:id="72" w:name="_Toc361324862"/>
      <w:bookmarkStart w:id="73" w:name="_Toc374374942"/>
      <w:bookmarkStart w:id="74" w:name="_Toc4141485"/>
      <w:r w:rsidRPr="000D5A4E">
        <w:rPr>
          <w:rFonts w:ascii="Times New Roman" w:hAnsi="Times New Roman"/>
          <w:kern w:val="0"/>
          <w:szCs w:val="24"/>
        </w:rPr>
        <w:t>4.</w:t>
      </w:r>
      <w:r w:rsidRPr="000D5A4E">
        <w:rPr>
          <w:rFonts w:ascii="Times New Roman" w:hAnsi="Times New Roman" w:hint="eastAsia"/>
          <w:kern w:val="0"/>
          <w:szCs w:val="24"/>
        </w:rPr>
        <w:t>8</w:t>
      </w:r>
      <w:r w:rsidRPr="000D5A4E">
        <w:rPr>
          <w:rFonts w:ascii="Times New Roman" w:hAnsi="Times New Roman"/>
          <w:kern w:val="0"/>
          <w:szCs w:val="24"/>
        </w:rPr>
        <w:t>管理人对报告期内基金利润分配情况的说明</w:t>
      </w:r>
      <w:bookmarkEnd w:id="70"/>
      <w:bookmarkEnd w:id="71"/>
      <w:bookmarkEnd w:id="72"/>
      <w:bookmarkEnd w:id="73"/>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0D5A4E" w:rsidRDefault="00486CC6" w:rsidP="000D5A4E">
      <w:pPr>
        <w:pStyle w:val="20"/>
        <w:spacing w:before="29" w:after="0" w:line="288" w:lineRule="auto"/>
        <w:rPr>
          <w:rFonts w:ascii="Times New Roman" w:hAnsi="Times New Roman"/>
          <w:kern w:val="0"/>
          <w:szCs w:val="24"/>
        </w:rPr>
      </w:pPr>
      <w:bookmarkStart w:id="75" w:name="_Toc4141486"/>
      <w:r w:rsidRPr="000D5A4E">
        <w:rPr>
          <w:rFonts w:ascii="Times New Roman" w:hAnsi="Times New Roman"/>
          <w:kern w:val="0"/>
          <w:szCs w:val="24"/>
        </w:rPr>
        <w:t>4.9</w:t>
      </w:r>
      <w:r w:rsidRPr="000D5A4E">
        <w:rPr>
          <w:rFonts w:ascii="Times New Roman" w:hAnsi="Times New Roman" w:hint="eastAsia"/>
          <w:kern w:val="0"/>
          <w:szCs w:val="24"/>
        </w:rPr>
        <w:t>报告期内管理人对本基金持有人数或基金资产净值预警情形的说明</w:t>
      </w:r>
      <w:bookmarkEnd w:id="75"/>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76" w:name="_Toc225498263"/>
      <w:bookmarkStart w:id="77" w:name="_Toc361324864"/>
      <w:bookmarkStart w:id="78" w:name="_Toc4141487"/>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6"/>
      <w:bookmarkEnd w:id="77"/>
      <w:bookmarkEnd w:id="78"/>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9" w:name="_Toc225498264"/>
      <w:bookmarkStart w:id="80" w:name="_Toc361324865"/>
      <w:bookmarkStart w:id="81" w:name="_Toc4141488"/>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9"/>
      <w:bookmarkEnd w:id="80"/>
      <w:bookmarkEnd w:id="81"/>
    </w:p>
    <w:p w:rsidR="001A59F9" w:rsidRPr="007455A2" w:rsidRDefault="001A59F9" w:rsidP="007455A2">
      <w:pPr>
        <w:spacing w:before="29" w:line="288" w:lineRule="auto"/>
        <w:ind w:firstLineChars="200" w:firstLine="480"/>
        <w:rPr>
          <w:color w:val="000000"/>
          <w:sz w:val="24"/>
        </w:rPr>
      </w:pPr>
      <w:r w:rsidRPr="007455A2">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2" w:name="_Toc225498265"/>
      <w:bookmarkStart w:id="83" w:name="_Toc361324866"/>
      <w:bookmarkStart w:id="84" w:name="_Toc4141489"/>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2"/>
      <w:r w:rsidRPr="007455A2">
        <w:rPr>
          <w:rFonts w:ascii="Times New Roman" w:hAnsi="Times New Roman" w:hint="eastAsia"/>
          <w:kern w:val="0"/>
          <w:szCs w:val="24"/>
        </w:rPr>
        <w:t>说明</w:t>
      </w:r>
      <w:bookmarkEnd w:id="83"/>
      <w:bookmarkEnd w:id="84"/>
    </w:p>
    <w:p w:rsidR="004A0BD3" w:rsidRDefault="00B02FB4">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7455A2" w:rsidRDefault="001A59F9" w:rsidP="007455A2">
      <w:pPr>
        <w:spacing w:before="29" w:line="288" w:lineRule="auto"/>
        <w:ind w:firstLineChars="200" w:firstLine="480"/>
        <w:rPr>
          <w:color w:val="000000"/>
          <w:sz w:val="24"/>
        </w:rPr>
      </w:pPr>
      <w:r w:rsidRPr="007455A2">
        <w:rPr>
          <w:color w:val="000000"/>
          <w:sz w:val="24"/>
        </w:rPr>
        <w:t>报告期内，本基金未实施利润分配。</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5" w:name="_Toc225498266"/>
      <w:bookmarkStart w:id="86" w:name="_Toc361324867"/>
      <w:bookmarkStart w:id="87" w:name="_Toc4141490"/>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5"/>
      <w:bookmarkEnd w:id="86"/>
      <w:bookmarkEnd w:id="87"/>
    </w:p>
    <w:p w:rsidR="001A59F9" w:rsidRDefault="001A59F9" w:rsidP="007455A2">
      <w:pPr>
        <w:spacing w:before="29" w:line="288" w:lineRule="auto"/>
        <w:ind w:firstLineChars="200" w:firstLine="480"/>
        <w:rPr>
          <w:color w:val="000000"/>
          <w:sz w:val="24"/>
        </w:rPr>
      </w:pPr>
      <w:r w:rsidRPr="007455A2">
        <w:rPr>
          <w:color w:val="000000"/>
          <w:sz w:val="24"/>
        </w:rPr>
        <w:t>本托管人复核审查了本报告中的财务指标、净值表现、利润分配情况、财务会计报告、投资组合报告等内容，保证复核内容不存在虚假记载、误导性陈述或者重大遗漏。</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8" w:name="_Toc245801814"/>
      <w:bookmarkStart w:id="89" w:name="_Toc247959464"/>
      <w:bookmarkStart w:id="90" w:name="_Toc352255986"/>
      <w:bookmarkStart w:id="91" w:name="_Toc352256054"/>
      <w:bookmarkStart w:id="92" w:name="_Toc352331232"/>
      <w:bookmarkStart w:id="93" w:name="_Toc362424010"/>
      <w:bookmarkStart w:id="94" w:name="_Toc374459272"/>
      <w:bookmarkStart w:id="95" w:name="_Toc361324872"/>
      <w:bookmarkStart w:id="96" w:name="_Toc4141491"/>
      <w:r w:rsidRPr="00E62260">
        <w:rPr>
          <w:rFonts w:eastAsiaTheme="minorEastAsia"/>
          <w:b/>
          <w:bCs/>
          <w:szCs w:val="24"/>
          <w:lang w:val="en-US"/>
        </w:rPr>
        <w:t xml:space="preserve">§6  </w:t>
      </w:r>
      <w:r w:rsidRPr="00E62260">
        <w:rPr>
          <w:rFonts w:eastAsiaTheme="minorEastAsia"/>
          <w:b/>
          <w:bCs/>
          <w:szCs w:val="24"/>
          <w:lang w:val="en-US"/>
        </w:rPr>
        <w:t>审计报告</w:t>
      </w:r>
      <w:bookmarkEnd w:id="88"/>
      <w:bookmarkEnd w:id="89"/>
      <w:bookmarkEnd w:id="90"/>
      <w:bookmarkEnd w:id="91"/>
      <w:bookmarkEnd w:id="92"/>
      <w:bookmarkEnd w:id="93"/>
      <w:bookmarkEnd w:id="94"/>
      <w:bookmarkEnd w:id="96"/>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w:t>
      </w:r>
      <w:proofErr w:type="gramStart"/>
      <w:r w:rsidRPr="00E62260">
        <w:rPr>
          <w:rFonts w:eastAsiaTheme="minorEastAsia"/>
          <w:kern w:val="0"/>
          <w:sz w:val="24"/>
        </w:rPr>
        <w:t>中天审字</w:t>
      </w:r>
      <w:proofErr w:type="gramEnd"/>
      <w:r w:rsidRPr="00E62260">
        <w:rPr>
          <w:rFonts w:eastAsiaTheme="minorEastAsia"/>
          <w:kern w:val="0"/>
          <w:sz w:val="24"/>
        </w:rPr>
        <w:t>(2019)</w:t>
      </w:r>
      <w:r w:rsidRPr="00E62260">
        <w:rPr>
          <w:rFonts w:eastAsiaTheme="minorEastAsia"/>
          <w:kern w:val="0"/>
          <w:sz w:val="24"/>
        </w:rPr>
        <w:t>第</w:t>
      </w:r>
      <w:r w:rsidRPr="00E62260">
        <w:rPr>
          <w:rFonts w:eastAsiaTheme="minorEastAsia"/>
          <w:kern w:val="0"/>
          <w:sz w:val="24"/>
        </w:rPr>
        <w:t>21570</w:t>
      </w:r>
      <w:r w:rsidRPr="00E62260">
        <w:rPr>
          <w:rFonts w:eastAsiaTheme="minor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交银施罗德经济新动力混合型证券投资基金全体基金份额持有人：</w:t>
      </w:r>
      <w:r w:rsidRPr="00E62260">
        <w:rPr>
          <w:rFonts w:eastAsiaTheme="minorEastAsia"/>
          <w:sz w:val="24"/>
        </w:rPr>
        <w:t>：</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97" w:name="_Toc286996149"/>
      <w:bookmarkStart w:id="98" w:name="_Toc352255989"/>
      <w:bookmarkStart w:id="99" w:name="_Toc352256057"/>
      <w:bookmarkStart w:id="100" w:name="_Toc352331235"/>
      <w:bookmarkStart w:id="101" w:name="_Toc362424013"/>
      <w:bookmarkStart w:id="102" w:name="_Toc374459275"/>
      <w:bookmarkStart w:id="103" w:name="_Toc286996147"/>
      <w:bookmarkStart w:id="104" w:name="_Toc352255987"/>
      <w:bookmarkStart w:id="105" w:name="_Toc352256055"/>
      <w:bookmarkStart w:id="106" w:name="_Toc352331233"/>
      <w:bookmarkStart w:id="107" w:name="_Toc362424011"/>
      <w:bookmarkStart w:id="108" w:name="_Toc374459273"/>
      <w:bookmarkStart w:id="109" w:name="_Toc4141492"/>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97"/>
      <w:bookmarkEnd w:id="98"/>
      <w:bookmarkEnd w:id="99"/>
      <w:bookmarkEnd w:id="100"/>
      <w:bookmarkEnd w:id="101"/>
      <w:bookmarkEnd w:id="102"/>
      <w:bookmarkEnd w:id="109"/>
    </w:p>
    <w:p w:rsidR="004A0BD3" w:rsidRDefault="00B02FB4">
      <w:pPr>
        <w:widowControl/>
        <w:spacing w:line="288" w:lineRule="auto"/>
        <w:ind w:firstLine="420"/>
        <w:rPr>
          <w:rFonts w:eastAsiaTheme="minorEastAsia"/>
          <w:kern w:val="0"/>
          <w:sz w:val="24"/>
        </w:rPr>
      </w:pPr>
      <w:r>
        <w:rPr>
          <w:rFonts w:eastAsiaTheme="minorEastAsia"/>
          <w:kern w:val="0"/>
          <w:sz w:val="24"/>
        </w:rPr>
        <w:t>(</w:t>
      </w:r>
      <w:proofErr w:type="gramStart"/>
      <w:r>
        <w:rPr>
          <w:rFonts w:eastAsiaTheme="minorEastAsia"/>
          <w:kern w:val="0"/>
          <w:sz w:val="24"/>
        </w:rPr>
        <w:t>一</w:t>
      </w:r>
      <w:proofErr w:type="gramEnd"/>
      <w:r>
        <w:rPr>
          <w:rFonts w:eastAsiaTheme="minorEastAsia"/>
          <w:kern w:val="0"/>
          <w:sz w:val="24"/>
        </w:rPr>
        <w:t xml:space="preserve">) </w:t>
      </w:r>
      <w:r>
        <w:rPr>
          <w:rFonts w:eastAsiaTheme="minorEastAsia"/>
          <w:kern w:val="0"/>
          <w:sz w:val="24"/>
        </w:rPr>
        <w:t>我们审计的内容</w:t>
      </w:r>
    </w:p>
    <w:p w:rsidR="004A0BD3" w:rsidRDefault="00B02FB4">
      <w:pPr>
        <w:widowControl/>
        <w:spacing w:line="288" w:lineRule="auto"/>
        <w:ind w:firstLine="420"/>
        <w:rPr>
          <w:rFonts w:eastAsiaTheme="minorEastAsia"/>
          <w:kern w:val="0"/>
          <w:sz w:val="24"/>
        </w:rPr>
      </w:pPr>
      <w:r>
        <w:rPr>
          <w:rFonts w:eastAsiaTheme="minorEastAsia"/>
          <w:kern w:val="0"/>
          <w:sz w:val="24"/>
        </w:rPr>
        <w:t>我们审计了交银施罗德经济新动力混合型证券投资基金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交银经济新动力混合基金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4A0BD3" w:rsidRDefault="00B02FB4">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996931" w:rsidRDefault="00996931" w:rsidP="00996931">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发布的有关规定及允许的基金行业实务操作编制，公允反映了交银经济新动力混合基金</w:t>
      </w: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日的财务状况以及</w:t>
      </w:r>
      <w:r w:rsidRPr="00E62260">
        <w:rPr>
          <w:rFonts w:eastAsiaTheme="minorEastAsia"/>
          <w:kern w:val="0"/>
          <w:sz w:val="24"/>
        </w:rPr>
        <w:t>2018</w:t>
      </w:r>
      <w:r w:rsidRPr="00E62260">
        <w:rPr>
          <w:rFonts w:eastAsiaTheme="minorEastAsia"/>
          <w:kern w:val="0"/>
          <w:sz w:val="24"/>
        </w:rPr>
        <w:t>年度的经营成果和基金净值变动情况。</w:t>
      </w:r>
    </w:p>
    <w:p w:rsidR="004223E8" w:rsidRPr="00E62260" w:rsidRDefault="004223E8" w:rsidP="00996931">
      <w:pPr>
        <w:widowControl/>
        <w:spacing w:line="288" w:lineRule="auto"/>
        <w:ind w:firstLine="420"/>
        <w:rPr>
          <w:rFonts w:eastAsiaTheme="minorEastAsia"/>
          <w:kern w:val="0"/>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0" w:name="_Toc4141493"/>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10"/>
    </w:p>
    <w:p w:rsidR="004A0BD3" w:rsidRDefault="00B02FB4">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996931" w:rsidRDefault="00996931" w:rsidP="00996931">
      <w:pPr>
        <w:spacing w:line="288" w:lineRule="auto"/>
        <w:ind w:firstLineChars="200" w:firstLine="480"/>
        <w:rPr>
          <w:rFonts w:eastAsiaTheme="minorEastAsia"/>
          <w:sz w:val="24"/>
        </w:rPr>
      </w:pPr>
      <w:r w:rsidRPr="00E62260">
        <w:rPr>
          <w:rFonts w:eastAsiaTheme="minorEastAsia" w:hint="eastAsia"/>
          <w:sz w:val="24"/>
        </w:rPr>
        <w:t>按照中国注册会计师职业道德守则，我们独立于交银经济新动力混合基金，并履行了职业道德方面的其他责任。</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1" w:name="_Toc4141494"/>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103"/>
      <w:bookmarkEnd w:id="104"/>
      <w:bookmarkEnd w:id="105"/>
      <w:bookmarkEnd w:id="106"/>
      <w:bookmarkEnd w:id="107"/>
      <w:bookmarkEnd w:id="108"/>
      <w:r w:rsidR="00463320" w:rsidRPr="00463320">
        <w:rPr>
          <w:rFonts w:ascii="Times New Roman" w:eastAsiaTheme="minorEastAsia" w:hAnsi="Times New Roman" w:hint="eastAsia"/>
          <w:kern w:val="0"/>
          <w:szCs w:val="24"/>
        </w:rPr>
        <w:t>管理层和治理层对财务报表的责任</w:t>
      </w:r>
      <w:bookmarkEnd w:id="111"/>
    </w:p>
    <w:p w:rsidR="004A0BD3" w:rsidRDefault="00B02FB4">
      <w:pPr>
        <w:spacing w:line="288" w:lineRule="auto"/>
        <w:ind w:firstLineChars="200" w:firstLine="480"/>
        <w:rPr>
          <w:rFonts w:eastAsiaTheme="minorEastAsia"/>
          <w:sz w:val="24"/>
        </w:rPr>
      </w:pPr>
      <w:r>
        <w:rPr>
          <w:rFonts w:eastAsiaTheme="minorEastAsia"/>
          <w:sz w:val="24"/>
        </w:rPr>
        <w:t>交银经济新动力混合基金的基金管理人交银施罗德基金管理有限公司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w:t>
      </w:r>
      <w:proofErr w:type="gramStart"/>
      <w:r>
        <w:rPr>
          <w:rFonts w:eastAsiaTheme="minorEastAsia"/>
          <w:sz w:val="24"/>
        </w:rPr>
        <w:t>层负责</w:t>
      </w:r>
      <w:proofErr w:type="gramEnd"/>
      <w:r>
        <w:rPr>
          <w:rFonts w:eastAsiaTheme="minorEastAsia"/>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4A0BD3" w:rsidRDefault="00B02FB4">
      <w:pPr>
        <w:spacing w:line="288" w:lineRule="auto"/>
        <w:ind w:firstLineChars="200" w:firstLine="480"/>
        <w:rPr>
          <w:rFonts w:eastAsiaTheme="minorEastAsia"/>
          <w:sz w:val="24"/>
        </w:rPr>
      </w:pPr>
      <w:r>
        <w:rPr>
          <w:rFonts w:eastAsiaTheme="minorEastAsia"/>
          <w:sz w:val="24"/>
        </w:rPr>
        <w:t>在编制财务报表时，基金管理人管理</w:t>
      </w:r>
      <w:proofErr w:type="gramStart"/>
      <w:r>
        <w:rPr>
          <w:rFonts w:eastAsiaTheme="minorEastAsia"/>
          <w:sz w:val="24"/>
        </w:rPr>
        <w:t>层负责</w:t>
      </w:r>
      <w:proofErr w:type="gramEnd"/>
      <w:r>
        <w:rPr>
          <w:rFonts w:eastAsiaTheme="minorEastAsia"/>
          <w:sz w:val="24"/>
        </w:rPr>
        <w:t>评估交银经济新动力混合基金的持续经营能力，披露与持续经营相关的事项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w:t>
      </w:r>
      <w:proofErr w:type="gramStart"/>
      <w:r>
        <w:rPr>
          <w:rFonts w:eastAsiaTheme="minorEastAsia"/>
          <w:sz w:val="24"/>
        </w:rPr>
        <w:t>层计划</w:t>
      </w:r>
      <w:proofErr w:type="gramEnd"/>
      <w:r>
        <w:rPr>
          <w:rFonts w:eastAsiaTheme="minorEastAsia"/>
          <w:sz w:val="24"/>
        </w:rPr>
        <w:t>清算交银经济新动力混合基金、终止运营或别无其他现实的选择。</w:t>
      </w:r>
    </w:p>
    <w:p w:rsidR="00996931" w:rsidRDefault="00996931" w:rsidP="00996931">
      <w:pPr>
        <w:spacing w:line="288" w:lineRule="auto"/>
        <w:ind w:firstLineChars="200" w:firstLine="480"/>
        <w:rPr>
          <w:rFonts w:eastAsiaTheme="minorEastAsia"/>
          <w:sz w:val="24"/>
        </w:rPr>
      </w:pPr>
      <w:r w:rsidRPr="00E62260">
        <w:rPr>
          <w:rFonts w:eastAsiaTheme="minorEastAsia"/>
          <w:sz w:val="24"/>
        </w:rPr>
        <w:t>基金管理人治理</w:t>
      </w:r>
      <w:proofErr w:type="gramStart"/>
      <w:r w:rsidRPr="00E62260">
        <w:rPr>
          <w:rFonts w:eastAsiaTheme="minorEastAsia"/>
          <w:sz w:val="24"/>
        </w:rPr>
        <w:t>层负责</w:t>
      </w:r>
      <w:proofErr w:type="gramEnd"/>
      <w:r w:rsidRPr="00E62260">
        <w:rPr>
          <w:rFonts w:eastAsiaTheme="minorEastAsia"/>
          <w:sz w:val="24"/>
        </w:rPr>
        <w:t>监督交银经济新动力混合基金的财务报告过程。</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2" w:name="_Toc286996148"/>
      <w:bookmarkStart w:id="113" w:name="_Toc352255988"/>
      <w:bookmarkStart w:id="114" w:name="_Toc352256056"/>
      <w:bookmarkStart w:id="115" w:name="_Toc352331234"/>
      <w:bookmarkStart w:id="116" w:name="_Toc362424012"/>
      <w:bookmarkStart w:id="117" w:name="_Toc374459274"/>
      <w:bookmarkStart w:id="118" w:name="_Toc4141495"/>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12"/>
      <w:bookmarkEnd w:id="113"/>
      <w:bookmarkEnd w:id="114"/>
      <w:bookmarkEnd w:id="115"/>
      <w:bookmarkEnd w:id="116"/>
      <w:bookmarkEnd w:id="117"/>
      <w:r w:rsidR="00F808BA" w:rsidRPr="00F808BA">
        <w:rPr>
          <w:rFonts w:ascii="Times New Roman" w:eastAsiaTheme="minorEastAsia" w:hAnsi="Times New Roman" w:hint="eastAsia"/>
          <w:kern w:val="0"/>
          <w:szCs w:val="24"/>
        </w:rPr>
        <w:t>注册会计师对财务报表审计的责任</w:t>
      </w:r>
      <w:bookmarkEnd w:id="118"/>
    </w:p>
    <w:p w:rsidR="004A0BD3" w:rsidRDefault="00B02FB4">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Theme="minorEastAsia"/>
          <w:sz w:val="24"/>
        </w:rPr>
        <w:t>报存在</w:t>
      </w:r>
      <w:proofErr w:type="gramEnd"/>
      <w:r>
        <w:rPr>
          <w:rFonts w:eastAsiaTheme="minorEastAsia"/>
          <w:sz w:val="24"/>
        </w:rPr>
        <w:t>时总能发现。错报可能由于舞弊或错误导致，如果合理预期错报单独或汇总起来可能影响财务报表使用者依据财务报表</w:t>
      </w:r>
      <w:proofErr w:type="gramStart"/>
      <w:r>
        <w:rPr>
          <w:rFonts w:eastAsiaTheme="minorEastAsia"/>
          <w:sz w:val="24"/>
        </w:rPr>
        <w:t>作出</w:t>
      </w:r>
      <w:proofErr w:type="gramEnd"/>
      <w:r>
        <w:rPr>
          <w:rFonts w:eastAsiaTheme="minorEastAsia"/>
          <w:sz w:val="24"/>
        </w:rPr>
        <w:t>的经济决策，则通常认为错报是重大的。</w:t>
      </w:r>
    </w:p>
    <w:p w:rsidR="004A0BD3" w:rsidRDefault="00B02FB4">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4A0BD3" w:rsidRDefault="00B02FB4">
      <w:pPr>
        <w:spacing w:line="288" w:lineRule="auto"/>
        <w:ind w:firstLineChars="200" w:firstLine="480"/>
        <w:rPr>
          <w:rFonts w:eastAsiaTheme="minorEastAsia"/>
          <w:sz w:val="24"/>
        </w:rPr>
      </w:pPr>
      <w:r>
        <w:rPr>
          <w:rFonts w:eastAsiaTheme="minorEastAsia"/>
          <w:sz w:val="24"/>
        </w:rPr>
        <w:t>(</w:t>
      </w:r>
      <w:proofErr w:type="gramStart"/>
      <w:r>
        <w:rPr>
          <w:rFonts w:eastAsiaTheme="minorEastAsia"/>
          <w:sz w:val="24"/>
        </w:rPr>
        <w:t>一</w:t>
      </w:r>
      <w:proofErr w:type="gramEnd"/>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eastAsiaTheme="minorEastAsia"/>
          <w:sz w:val="24"/>
        </w:rPr>
        <w:t> </w:t>
      </w:r>
    </w:p>
    <w:p w:rsidR="004A0BD3" w:rsidRDefault="00B02FB4">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4A0BD3" w:rsidRDefault="00B02FB4">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w:t>
      </w:r>
      <w:proofErr w:type="gramStart"/>
      <w:r>
        <w:rPr>
          <w:rFonts w:eastAsiaTheme="minorEastAsia"/>
          <w:sz w:val="24"/>
        </w:rPr>
        <w:t>作出</w:t>
      </w:r>
      <w:proofErr w:type="gramEnd"/>
      <w:r>
        <w:rPr>
          <w:rFonts w:eastAsiaTheme="minorEastAsia"/>
          <w:sz w:val="24"/>
        </w:rPr>
        <w:t>会计估计及相关披露的合理性。</w:t>
      </w:r>
    </w:p>
    <w:p w:rsidR="004A0BD3" w:rsidRDefault="00B02FB4">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经济新动力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经济新动力混合基金不能持续经营。</w:t>
      </w:r>
    </w:p>
    <w:p w:rsidR="004A0BD3" w:rsidRDefault="00B02FB4">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w:t>
      </w:r>
      <w:proofErr w:type="gramStart"/>
      <w:r>
        <w:rPr>
          <w:rFonts w:eastAsiaTheme="minorEastAsia"/>
          <w:sz w:val="24"/>
        </w:rPr>
        <w:t>体列</w:t>
      </w:r>
      <w:proofErr w:type="gramEnd"/>
      <w:r>
        <w:rPr>
          <w:rFonts w:eastAsiaTheme="minorEastAsia"/>
          <w:sz w:val="24"/>
        </w:rPr>
        <w:t>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996931" w:rsidRPr="00E62260" w:rsidRDefault="00996931" w:rsidP="00996931">
      <w:pPr>
        <w:spacing w:line="288" w:lineRule="auto"/>
        <w:ind w:firstLineChars="200" w:firstLine="480"/>
        <w:rPr>
          <w:rFonts w:eastAsiaTheme="minorEastAsia"/>
          <w:sz w:val="24"/>
        </w:rPr>
      </w:pPr>
      <w:r w:rsidRPr="00E62260">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996931" w:rsidRPr="00E62260" w:rsidTr="00910FFE">
        <w:tc>
          <w:tcPr>
            <w:tcW w:w="6629" w:type="dxa"/>
          </w:tcPr>
          <w:p w:rsidR="00996931" w:rsidRPr="00E62260" w:rsidRDefault="00996931" w:rsidP="0059358E">
            <w:pPr>
              <w:spacing w:line="360" w:lineRule="auto"/>
              <w:jc w:val="left"/>
              <w:rPr>
                <w:sz w:val="24"/>
              </w:rPr>
            </w:pPr>
            <w:r w:rsidRPr="00E62260">
              <w:rPr>
                <w:sz w:val="24"/>
              </w:rPr>
              <w:t>普华永道中天会计师事务所（特殊普通合伙）</w:t>
            </w:r>
          </w:p>
        </w:tc>
        <w:tc>
          <w:tcPr>
            <w:tcW w:w="2657" w:type="dxa"/>
          </w:tcPr>
          <w:p w:rsidR="00996931" w:rsidRPr="00E62260" w:rsidRDefault="00996931" w:rsidP="0059358E">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t>2019</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25</w:t>
      </w:r>
      <w:r w:rsidRPr="00E62260">
        <w:rPr>
          <w:rFonts w:eastAsiaTheme="minorEastAsia"/>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19" w:name="_Toc4141496"/>
      <w:r w:rsidRPr="00C32F89">
        <w:rPr>
          <w:rFonts w:hint="eastAsia"/>
          <w:b/>
          <w:bCs/>
          <w:szCs w:val="24"/>
          <w:lang w:val="en-US"/>
        </w:rPr>
        <w:t>§</w:t>
      </w:r>
      <w:proofErr w:type="gramStart"/>
      <w:r w:rsidRPr="00C32F89">
        <w:rPr>
          <w:b/>
          <w:bCs/>
          <w:szCs w:val="24"/>
          <w:lang w:val="en-US"/>
        </w:rPr>
        <w:t>7</w:t>
      </w:r>
      <w:proofErr w:type="gramEnd"/>
      <w:r w:rsidRPr="00C32F89">
        <w:rPr>
          <w:rFonts w:hint="eastAsia"/>
          <w:b/>
          <w:bCs/>
          <w:szCs w:val="24"/>
          <w:lang w:val="en-US"/>
        </w:rPr>
        <w:t>年度财务报表</w:t>
      </w:r>
      <w:bookmarkEnd w:id="95"/>
      <w:bookmarkEnd w:id="119"/>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20" w:name="_Toc225498268"/>
      <w:bookmarkStart w:id="121" w:name="_Toc361324873"/>
      <w:bookmarkStart w:id="122" w:name="_Toc4141497"/>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0"/>
      <w:bookmarkEnd w:id="121"/>
      <w:bookmarkEnd w:id="122"/>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交银施罗德经济新动力混合型证券投资基金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2018</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52,321,221.16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110,460,911.03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216,098.02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3,438,689.74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88,458.91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557,489.02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67,455,182.29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655,218,590.79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67,455,182.29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655,218,590.79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591,844.37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11,383.06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22,145.44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195,872.12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136,353.58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120,880,059.93</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769,834,179.60</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1,951,901.11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23,240,596.68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w:t>
            </w:r>
            <w:proofErr w:type="gramStart"/>
            <w:r w:rsidRPr="00C47A85">
              <w:rPr>
                <w:rFonts w:hint="eastAsia"/>
                <w:color w:val="000000"/>
                <w:sz w:val="24"/>
              </w:rPr>
              <w:t>赎回款</w:t>
            </w:r>
            <w:proofErr w:type="gramEnd"/>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74,513.49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901,245.02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152,793.37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983,884.64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25,465.58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163,980.76</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127,760.62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1,857,067.25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184,548.10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261,689.66</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2,516,982.27</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27,408,464.01</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119,801,450.91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637,011,368.90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-1,438,373.25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105,414,346.69</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118,363,077.66</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742,425,715.59</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120,880,059.93</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769,834,179.60</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2018</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0.9880</w:t>
      </w:r>
      <w:r w:rsidRPr="00BF6D11">
        <w:rPr>
          <w:kern w:val="0"/>
          <w:sz w:val="24"/>
        </w:rPr>
        <w:t>元，基金份额总额</w:t>
      </w:r>
      <w:r w:rsidRPr="00BF6D11">
        <w:rPr>
          <w:kern w:val="0"/>
          <w:sz w:val="24"/>
        </w:rPr>
        <w:t>119,801,450.91</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3" w:name="_Toc225498269"/>
      <w:bookmarkStart w:id="124" w:name="_Toc361324874"/>
      <w:bookmarkStart w:id="125" w:name="_Toc4141498"/>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3"/>
      <w:bookmarkEnd w:id="124"/>
      <w:bookmarkEnd w:id="125"/>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交银施罗德经济新动力混合型证券投资基金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2018</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2018</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-13,861,126.79</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143,848,158.28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523,827.86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1,177,547.29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439,623.03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1,177,547.29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84,204.83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-20,251,106.93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136,774,337.14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-21,305,715.98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132,103,050.67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-10,720.00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1,065,329.05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4,671,286.47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4,865,925.79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3,550,246.29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1,000,226.49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2,346,027.56</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10,753,287.65</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27,807,917.48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5,024,432.91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11,991,316.01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837,405.51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1,998,552.70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4,679,430.54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13,520,539.62</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575.34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575.34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10D03" w:rsidRPr="0091212A" w:rsidTr="0059358E">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6"/>
              <w:jc w:val="center"/>
              <w:rPr>
                <w:rFonts w:ascii="Times New Roman" w:eastAsiaTheme="minorEastAsia" w:hAnsi="Times New Roman"/>
                <w:color w:val="000000"/>
              </w:rPr>
            </w:pP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r>
      <w:tr w:rsidR="00210D03" w:rsidRPr="0091212A" w:rsidTr="00011850">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211,443.35</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297,509.15</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-24,614,414.44</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116,040,240.80</w:t>
            </w:r>
          </w:p>
        </w:tc>
      </w:tr>
      <w:tr w:rsidR="00210D03" w:rsidRPr="0091212A" w:rsidTr="00011850">
        <w:tc>
          <w:tcPr>
            <w:tcW w:w="3420" w:type="dxa"/>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-24,614,414.44</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116,040,240.80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6" w:name="_Toc225498270"/>
      <w:bookmarkStart w:id="127" w:name="_Toc361324875"/>
      <w:bookmarkStart w:id="128" w:name="_Toc4141499"/>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6"/>
      <w:bookmarkEnd w:id="127"/>
      <w:bookmarkEnd w:id="128"/>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交银施罗德经济新动力混合型证券投资基金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2018</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2018</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637,011,368.90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105,414,346.69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742,425,715.59</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-24,614,414.44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-24,614,414.44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-517,209,917.99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-82,238,305.50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-599,448,223.49</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65,470,328.87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8,278,398.09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73,748,726.96</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w:t>
            </w:r>
            <w:proofErr w:type="gramStart"/>
            <w:r w:rsidRPr="00A04958">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-582,680,246.86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-90,516,703.59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-673,196,950.45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119,801,450.91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-1,438,373.25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118,363,077.66</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859,677,909.07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-10,435,140.98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849,242,768.09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116,040,240.80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116,040,240.80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-222,666,540.17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-190,753.13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-222,857,293.30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837,723,351.00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66,504,584.89</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904,227,935.89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w:t>
            </w:r>
            <w:proofErr w:type="gramStart"/>
            <w:r w:rsidRPr="00151625">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-1,060,389,891.17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-66,695,338.02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-1,127,085,229.19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637,011,368.90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105,414,346.69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742,425,715.59</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w:t>
      </w:r>
      <w:r w:rsidR="00AA6C37">
        <w:rPr>
          <w:rFonts w:hint="eastAsia"/>
          <w:sz w:val="24"/>
        </w:rPr>
        <w:t>谢卫</w:t>
      </w:r>
      <w:r w:rsidR="001F790F" w:rsidRPr="00480B3C">
        <w:rPr>
          <w:rFonts w:hint="eastAsia"/>
          <w:sz w:val="24"/>
        </w:rPr>
        <w:t>，主管会计工作负责人：</w:t>
      </w:r>
      <w:proofErr w:type="gramStart"/>
      <w:r w:rsidR="001F790F" w:rsidRPr="00480B3C">
        <w:rPr>
          <w:rFonts w:hint="eastAsia"/>
          <w:sz w:val="24"/>
        </w:rPr>
        <w:t>夏华龙</w:t>
      </w:r>
      <w:proofErr w:type="gramEnd"/>
      <w:r w:rsidR="001F790F" w:rsidRPr="00480B3C">
        <w:rPr>
          <w:rFonts w:hint="eastAsia"/>
          <w:sz w:val="24"/>
        </w:rPr>
        <w:t>，会计机构负责人：单江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9" w:name="_Toc225498271"/>
      <w:bookmarkStart w:id="130" w:name="_Toc361324876"/>
      <w:bookmarkStart w:id="131" w:name="_Toc4141500"/>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9"/>
      <w:bookmarkEnd w:id="130"/>
      <w:bookmarkEnd w:id="131"/>
    </w:p>
    <w:p w:rsidR="001A59F9" w:rsidRPr="00AD0E47" w:rsidRDefault="001A59F9" w:rsidP="00AD0E47">
      <w:pPr>
        <w:pStyle w:val="20"/>
        <w:spacing w:before="29" w:after="0" w:line="288" w:lineRule="auto"/>
        <w:rPr>
          <w:rFonts w:ascii="Times New Roman" w:hAnsi="Times New Roman"/>
          <w:kern w:val="0"/>
          <w:szCs w:val="24"/>
        </w:rPr>
      </w:pPr>
      <w:bookmarkStart w:id="132" w:name="_Toc4141501"/>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2"/>
    </w:p>
    <w:p w:rsidR="004A0BD3" w:rsidRDefault="00B02FB4">
      <w:pPr>
        <w:spacing w:before="29" w:line="288" w:lineRule="auto"/>
        <w:ind w:firstLineChars="200" w:firstLine="480"/>
        <w:rPr>
          <w:color w:val="000000"/>
          <w:sz w:val="24"/>
        </w:rPr>
      </w:pPr>
      <w:r>
        <w:rPr>
          <w:color w:val="000000"/>
          <w:sz w:val="24"/>
        </w:rPr>
        <w:t>交银施罗德经济新动力混合型证券投资基金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w:t>
      </w:r>
      <w:r>
        <w:rPr>
          <w:color w:val="000000"/>
          <w:sz w:val="24"/>
        </w:rPr>
        <w:t>第</w:t>
      </w:r>
      <w:r>
        <w:rPr>
          <w:color w:val="000000"/>
          <w:sz w:val="24"/>
        </w:rPr>
        <w:t>1474</w:t>
      </w:r>
      <w:r>
        <w:rPr>
          <w:color w:val="000000"/>
          <w:sz w:val="24"/>
        </w:rPr>
        <w:t>号《关于准予交银施罗德经济新动力混合型证券投资基金注册的批复》核准，由交银施罗德基金管理有限公司依照《中华人民共和国证券投资基金法》和《交银施罗德经济新动力混合型证券投资基金基金合同》负责公开募集。本基金为契约型开放式，存续期限不定，首次设立募集不包括认购资金利息共募集人民币</w:t>
      </w:r>
      <w:r>
        <w:rPr>
          <w:color w:val="000000"/>
          <w:sz w:val="24"/>
        </w:rPr>
        <w:t>842,740,176.76</w:t>
      </w:r>
      <w:r>
        <w:rPr>
          <w:color w:val="000000"/>
          <w:sz w:val="24"/>
        </w:rPr>
        <w:t>元，业经普华永道中天会计师事务所有限公司普华永道</w:t>
      </w:r>
      <w:proofErr w:type="gramStart"/>
      <w:r>
        <w:rPr>
          <w:color w:val="000000"/>
          <w:sz w:val="24"/>
        </w:rPr>
        <w:t>中天验字</w:t>
      </w:r>
      <w:proofErr w:type="gramEnd"/>
      <w:r>
        <w:rPr>
          <w:color w:val="000000"/>
          <w:sz w:val="24"/>
        </w:rPr>
        <w:t xml:space="preserve"> (2016)</w:t>
      </w:r>
      <w:r>
        <w:rPr>
          <w:color w:val="000000"/>
          <w:sz w:val="24"/>
        </w:rPr>
        <w:t>第</w:t>
      </w:r>
      <w:r>
        <w:rPr>
          <w:color w:val="000000"/>
          <w:sz w:val="24"/>
        </w:rPr>
        <w:t>1175</w:t>
      </w:r>
      <w:r>
        <w:rPr>
          <w:color w:val="000000"/>
          <w:sz w:val="24"/>
        </w:rPr>
        <w:t>号验资报告予以验证。经向中国证监会备案，《交银施罗德经济新动力混合型证券投资基金基金合同》于</w:t>
      </w:r>
      <w:r>
        <w:rPr>
          <w:color w:val="000000"/>
          <w:sz w:val="24"/>
        </w:rPr>
        <w:t>2016</w:t>
      </w:r>
      <w:r>
        <w:rPr>
          <w:color w:val="000000"/>
          <w:sz w:val="24"/>
        </w:rPr>
        <w:t>年</w:t>
      </w:r>
      <w:r>
        <w:rPr>
          <w:color w:val="000000"/>
          <w:sz w:val="24"/>
        </w:rPr>
        <w:t>10</w:t>
      </w:r>
      <w:r>
        <w:rPr>
          <w:color w:val="000000"/>
          <w:sz w:val="24"/>
        </w:rPr>
        <w:t>月</w:t>
      </w:r>
      <w:r>
        <w:rPr>
          <w:color w:val="000000"/>
          <w:sz w:val="24"/>
        </w:rPr>
        <w:t>20</w:t>
      </w:r>
      <w:r>
        <w:rPr>
          <w:color w:val="000000"/>
          <w:sz w:val="24"/>
        </w:rPr>
        <w:t>日正式生效，基金合同生效日的基金份额总额为</w:t>
      </w:r>
      <w:r>
        <w:rPr>
          <w:color w:val="000000"/>
          <w:sz w:val="24"/>
        </w:rPr>
        <w:t>843,466,001.09</w:t>
      </w:r>
      <w:r>
        <w:rPr>
          <w:color w:val="000000"/>
          <w:sz w:val="24"/>
        </w:rPr>
        <w:t>份基金份额，其中认购资金利息折合</w:t>
      </w:r>
      <w:r>
        <w:rPr>
          <w:color w:val="000000"/>
          <w:sz w:val="24"/>
        </w:rPr>
        <w:t>725,824.33</w:t>
      </w:r>
      <w:r>
        <w:rPr>
          <w:color w:val="000000"/>
          <w:sz w:val="24"/>
        </w:rPr>
        <w:t>份基金份额。本基金的基金管理人为交银施罗德基金管理有限公司，基金托管人为中国建设银行股份有限公司。</w:t>
      </w:r>
    </w:p>
    <w:p w:rsidR="004A0BD3" w:rsidRPr="00AA6C37" w:rsidRDefault="00AA6C37" w:rsidP="00AA6C37">
      <w:pPr>
        <w:spacing w:before="29" w:line="288" w:lineRule="auto"/>
        <w:ind w:firstLineChars="200" w:firstLine="480"/>
        <w:rPr>
          <w:color w:val="000000"/>
          <w:sz w:val="24"/>
        </w:rPr>
      </w:pPr>
      <w:r w:rsidRPr="001A3545">
        <w:rPr>
          <w:color w:val="000000"/>
          <w:sz w:val="24"/>
        </w:rPr>
        <w:t>根据《中华人民共和国证券投资基金法》和《交银施罗德经济新动力混合型证券投资基金基金合同》的有关规定，本基金的投资范围为具有良好流动性的金融工具，包括国内依法发行上市的股票</w:t>
      </w:r>
      <w:r w:rsidRPr="001A3545">
        <w:rPr>
          <w:color w:val="000000"/>
          <w:sz w:val="24"/>
        </w:rPr>
        <w:t>(</w:t>
      </w:r>
      <w:r w:rsidRPr="001A3545">
        <w:rPr>
          <w:color w:val="000000"/>
          <w:sz w:val="24"/>
        </w:rPr>
        <w:t>含中小板、创业板及其他经中国证监会核准上市的股票</w:t>
      </w:r>
      <w:r w:rsidRPr="001A3545">
        <w:rPr>
          <w:color w:val="000000"/>
          <w:sz w:val="24"/>
        </w:rPr>
        <w:t>)</w:t>
      </w:r>
      <w:r w:rsidRPr="001A3545">
        <w:rPr>
          <w:color w:val="000000"/>
          <w:sz w:val="24"/>
        </w:rPr>
        <w:t>、债券、货币市场工具、权证、资产支持证券、股指期货以及法律法规或中国证监会允许基金投资的其他金融工具</w:t>
      </w:r>
      <w:r w:rsidRPr="001A3545">
        <w:rPr>
          <w:color w:val="000000"/>
          <w:sz w:val="24"/>
        </w:rPr>
        <w:t>(</w:t>
      </w:r>
      <w:r w:rsidRPr="001A3545">
        <w:rPr>
          <w:color w:val="000000"/>
          <w:sz w:val="24"/>
        </w:rPr>
        <w:t>但须符合中国证监会相关规定</w:t>
      </w:r>
      <w:r w:rsidRPr="001A3545">
        <w:rPr>
          <w:color w:val="000000"/>
          <w:sz w:val="24"/>
        </w:rPr>
        <w:t>)</w:t>
      </w:r>
      <w:r w:rsidRPr="001A3545">
        <w:rPr>
          <w:color w:val="000000"/>
          <w:sz w:val="24"/>
        </w:rPr>
        <w:t>。如法律法规或监管机构以后允许基金投资其他品种，基金管理人在履行适当程序后，可以将其纳入投资范围。本基金的投资组合比例为：股票资产占基金资产的比例为</w:t>
      </w:r>
      <w:r w:rsidRPr="001A3545">
        <w:rPr>
          <w:color w:val="000000"/>
          <w:sz w:val="24"/>
        </w:rPr>
        <w:t>30%-95%</w:t>
      </w:r>
      <w:r w:rsidRPr="001A3545">
        <w:rPr>
          <w:color w:val="000000"/>
          <w:sz w:val="24"/>
        </w:rPr>
        <w:t>，债券、货币市场工具、资产支持证券等固定收益类资产占基金资产的比例为</w:t>
      </w:r>
      <w:r w:rsidRPr="001A3545">
        <w:rPr>
          <w:color w:val="000000"/>
          <w:sz w:val="24"/>
        </w:rPr>
        <w:t>0%-40%</w:t>
      </w:r>
      <w:r w:rsidRPr="001A3545">
        <w:rPr>
          <w:color w:val="000000"/>
          <w:sz w:val="24"/>
        </w:rPr>
        <w:t>；本基金投资于与经济新动力主题相关证券的比例不低于非现金基金资产的</w:t>
      </w:r>
      <w:r w:rsidRPr="001A3545">
        <w:rPr>
          <w:color w:val="000000"/>
          <w:sz w:val="24"/>
        </w:rPr>
        <w:t>80%</w:t>
      </w:r>
      <w:r w:rsidRPr="001A3545">
        <w:rPr>
          <w:color w:val="000000"/>
          <w:sz w:val="24"/>
        </w:rPr>
        <w:t>；每个交易日日终在扣除股指期货合约需缴纳的交易保证金后，本基金保留的</w:t>
      </w:r>
      <w:r>
        <w:rPr>
          <w:color w:val="000000"/>
          <w:sz w:val="24"/>
        </w:rPr>
        <w:t>现金以及投资于到期日在一年以内的政府债券的比例合计不低于基金资产净值的</w:t>
      </w:r>
      <w:r>
        <w:rPr>
          <w:color w:val="000000"/>
          <w:sz w:val="24"/>
        </w:rPr>
        <w:t>5%</w:t>
      </w:r>
      <w:r>
        <w:rPr>
          <w:color w:val="000000"/>
          <w:sz w:val="24"/>
        </w:rPr>
        <w:t>，其中现金不包括结算备付金、存出保证金和应收申购款等。</w:t>
      </w:r>
      <w:r w:rsidRPr="001A3545">
        <w:rPr>
          <w:color w:val="000000"/>
          <w:sz w:val="24"/>
        </w:rPr>
        <w:t>本基金的业绩比较基准为：沪深</w:t>
      </w:r>
      <w:r w:rsidRPr="001A3545">
        <w:rPr>
          <w:color w:val="000000"/>
          <w:sz w:val="24"/>
        </w:rPr>
        <w:t>300</w:t>
      </w:r>
      <w:r w:rsidRPr="001A3545">
        <w:rPr>
          <w:color w:val="000000"/>
          <w:sz w:val="24"/>
        </w:rPr>
        <w:t>指数收益率</w:t>
      </w:r>
      <w:r w:rsidRPr="001A3545">
        <w:rPr>
          <w:color w:val="000000"/>
          <w:sz w:val="24"/>
        </w:rPr>
        <w:t>×60%+</w:t>
      </w:r>
      <w:r w:rsidRPr="001A3545">
        <w:rPr>
          <w:color w:val="000000"/>
          <w:sz w:val="24"/>
        </w:rPr>
        <w:t>中证综合债券指数收益率</w:t>
      </w:r>
      <w:r w:rsidRPr="001A3545">
        <w:rPr>
          <w:color w:val="000000"/>
          <w:sz w:val="24"/>
        </w:rPr>
        <w:t>×40%</w:t>
      </w:r>
      <w:r w:rsidRPr="001A3545">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2019</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4141502"/>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3"/>
    </w:p>
    <w:p w:rsidR="004A0BD3" w:rsidRDefault="00B02FB4">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颁布的《证券投资基金会计核算业务指引》、《交银施罗德经济新动力混合型证券投资基金基金合同》和在财务报表附注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4141503"/>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4"/>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2018</w:t>
      </w:r>
      <w:r w:rsidRPr="00AC056D">
        <w:rPr>
          <w:color w:val="000000"/>
          <w:sz w:val="24"/>
        </w:rPr>
        <w:t>年度财务报表符合企业会计准则的要求，真实、完整地反映了本基金</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2018</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4141504"/>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5"/>
    </w:p>
    <w:p w:rsidR="001A59F9" w:rsidRPr="00AD0E47" w:rsidRDefault="001A59F9" w:rsidP="00AD0E47">
      <w:pPr>
        <w:pStyle w:val="20"/>
        <w:spacing w:before="29" w:after="0" w:line="288" w:lineRule="auto"/>
        <w:rPr>
          <w:rFonts w:ascii="Times New Roman" w:hAnsi="Times New Roman"/>
          <w:kern w:val="0"/>
          <w:szCs w:val="24"/>
        </w:rPr>
      </w:pPr>
      <w:bookmarkStart w:id="136" w:name="_Toc4141505"/>
      <w:r w:rsidRPr="00AD0E47">
        <w:rPr>
          <w:rFonts w:ascii="Times New Roman" w:hAnsi="Times New Roman"/>
          <w:kern w:val="0"/>
          <w:szCs w:val="24"/>
        </w:rPr>
        <w:t>7.4.4.1</w:t>
      </w:r>
      <w:r w:rsidRPr="00AD0E47">
        <w:rPr>
          <w:rFonts w:ascii="Times New Roman" w:hAnsi="Times New Roman" w:hint="eastAsia"/>
          <w:kern w:val="0"/>
          <w:szCs w:val="24"/>
        </w:rPr>
        <w:t>会计年度</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4141506"/>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7"/>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4141507"/>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8"/>
    </w:p>
    <w:p w:rsidR="004A0BD3" w:rsidRDefault="00B02FB4">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4A0BD3" w:rsidRDefault="00B02FB4">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4A0BD3" w:rsidRDefault="00B02FB4">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4A0BD3" w:rsidRDefault="00B02FB4">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4A0BD3" w:rsidRDefault="00B02FB4">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4141508"/>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9"/>
    </w:p>
    <w:p w:rsidR="004A0BD3" w:rsidRDefault="00B02FB4">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4A0BD3" w:rsidRDefault="00B02FB4">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4A0BD3" w:rsidRDefault="00B02FB4">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4A0BD3" w:rsidRDefault="00B02FB4">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4141509"/>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40"/>
    </w:p>
    <w:p w:rsidR="004A0BD3" w:rsidRDefault="00B02FB4">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w:t>
      </w:r>
      <w:r>
        <w:rPr>
          <w:color w:val="000000"/>
          <w:sz w:val="24"/>
        </w:rPr>
        <w:t>)</w:t>
      </w:r>
      <w:r>
        <w:rPr>
          <w:color w:val="000000"/>
          <w:sz w:val="24"/>
        </w:rPr>
        <w:t>按如下原则确定公允价值并进行估值：</w:t>
      </w:r>
    </w:p>
    <w:p w:rsidR="004A0BD3" w:rsidRPr="00B95FBB" w:rsidRDefault="00B95FBB" w:rsidP="00B95FBB">
      <w:pPr>
        <w:spacing w:before="29" w:line="288" w:lineRule="auto"/>
        <w:ind w:firstLineChars="200" w:firstLine="480"/>
        <w:rPr>
          <w:color w:val="000000"/>
          <w:sz w:val="24"/>
        </w:rPr>
      </w:pPr>
      <w:r w:rsidRPr="001A3545">
        <w:rPr>
          <w:color w:val="000000"/>
          <w:sz w:val="24"/>
        </w:rPr>
        <w:t xml:space="preserve">(1) </w:t>
      </w:r>
      <w:r w:rsidRPr="001A3545">
        <w:rPr>
          <w:color w:val="000000"/>
          <w:sz w:val="24"/>
        </w:rPr>
        <w:t>存在活跃市场的金融工具按其估值日的市场交易价格确定公允价值；</w:t>
      </w:r>
      <w:r>
        <w:rPr>
          <w:color w:val="000000"/>
          <w:sz w:val="24"/>
        </w:rPr>
        <w:t>估值日无交易且最近交易日后未发生影响公允价值计量的重大事件的</w:t>
      </w:r>
      <w:r w:rsidRPr="001A3545">
        <w:rPr>
          <w:color w:val="000000"/>
          <w:sz w:val="24"/>
        </w:rPr>
        <w:t>，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4A0BD3" w:rsidRDefault="00B02FB4">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4141510"/>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w:t>
      </w:r>
      <w:proofErr w:type="gramStart"/>
      <w:r w:rsidRPr="00AD0E47">
        <w:rPr>
          <w:rFonts w:ascii="Times New Roman" w:hAnsi="Times New Roman" w:hint="eastAsia"/>
          <w:kern w:val="0"/>
          <w:szCs w:val="24"/>
        </w:rPr>
        <w:t>抵销</w:t>
      </w:r>
      <w:bookmarkEnd w:id="141"/>
      <w:proofErr w:type="gramEnd"/>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w:t>
      </w:r>
      <w:proofErr w:type="gramStart"/>
      <w:r w:rsidRPr="00AC056D">
        <w:rPr>
          <w:color w:val="000000"/>
          <w:sz w:val="24"/>
        </w:rPr>
        <w:t>抵销</w:t>
      </w:r>
      <w:proofErr w:type="gramEnd"/>
      <w:r w:rsidRPr="00AC056D">
        <w:rPr>
          <w:color w:val="000000"/>
          <w:sz w:val="24"/>
        </w:rPr>
        <w:t>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w:t>
      </w:r>
      <w:proofErr w:type="gramStart"/>
      <w:r w:rsidRPr="00AC056D">
        <w:rPr>
          <w:color w:val="000000"/>
          <w:sz w:val="24"/>
        </w:rPr>
        <w:t>抵销</w:t>
      </w:r>
      <w:proofErr w:type="gramEnd"/>
      <w:r w:rsidRPr="00AC056D">
        <w:rPr>
          <w:color w:val="000000"/>
          <w:sz w:val="24"/>
        </w:rPr>
        <w:t>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4141511"/>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w:t>
      </w:r>
      <w:proofErr w:type="gramStart"/>
      <w:r w:rsidRPr="00AC056D">
        <w:rPr>
          <w:color w:val="000000"/>
          <w:sz w:val="24"/>
        </w:rPr>
        <w:t>损益平准金</w:t>
      </w:r>
      <w:proofErr w:type="gramEnd"/>
      <w:r w:rsidRPr="00AC056D">
        <w:rPr>
          <w:color w:val="000000"/>
          <w:sz w:val="24"/>
        </w:rPr>
        <w:t>分摊部分后的余额。由于申购和赎回引起的实收基金变动分别于基金申购确认日及基金赎回确认</w:t>
      </w:r>
      <w:proofErr w:type="gramStart"/>
      <w:r w:rsidRPr="00AC056D">
        <w:rPr>
          <w:color w:val="000000"/>
          <w:sz w:val="24"/>
        </w:rPr>
        <w:t>日认列</w:t>
      </w:r>
      <w:proofErr w:type="gramEnd"/>
      <w:r w:rsidRPr="00AC056D">
        <w:rPr>
          <w:color w:val="000000"/>
          <w:sz w:val="24"/>
        </w:rPr>
        <w:t>。上述申购和赎回分别包括基金转换所引起的转入基金的实收基金增加和转出基金的实收基金减少。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4141512"/>
      <w:r w:rsidRPr="00AD0E47">
        <w:rPr>
          <w:rFonts w:ascii="Times New Roman" w:hAnsi="Times New Roman"/>
          <w:kern w:val="0"/>
          <w:szCs w:val="24"/>
        </w:rPr>
        <w:t xml:space="preserve">7.4.4.8 </w:t>
      </w:r>
      <w:proofErr w:type="gramStart"/>
      <w:r w:rsidRPr="00AD0E47">
        <w:rPr>
          <w:rFonts w:ascii="Times New Roman" w:hAnsi="Times New Roman" w:hint="eastAsia"/>
          <w:kern w:val="0"/>
          <w:szCs w:val="24"/>
        </w:rPr>
        <w:t>损益平</w:t>
      </w:r>
      <w:proofErr w:type="gramEnd"/>
      <w:r w:rsidRPr="00AD0E47">
        <w:rPr>
          <w:rFonts w:ascii="Times New Roman" w:hAnsi="Times New Roman" w:hint="eastAsia"/>
          <w:kern w:val="0"/>
          <w:szCs w:val="24"/>
        </w:rPr>
        <w:t>准金</w:t>
      </w:r>
      <w:bookmarkEnd w:id="143"/>
    </w:p>
    <w:p w:rsidR="001A59F9" w:rsidRPr="00AC056D" w:rsidRDefault="001A59F9" w:rsidP="00AC056D">
      <w:pPr>
        <w:spacing w:before="29" w:line="288" w:lineRule="auto"/>
        <w:ind w:firstLineChars="200" w:firstLine="480"/>
        <w:rPr>
          <w:color w:val="000000"/>
          <w:sz w:val="24"/>
        </w:rPr>
      </w:pPr>
      <w:proofErr w:type="gramStart"/>
      <w:r w:rsidRPr="00AC056D">
        <w:rPr>
          <w:color w:val="000000"/>
          <w:sz w:val="24"/>
        </w:rPr>
        <w:t>损益平准金包括</w:t>
      </w:r>
      <w:proofErr w:type="gramEnd"/>
      <w:r w:rsidRPr="00AC056D">
        <w:rPr>
          <w:color w:val="000000"/>
          <w:sz w:val="24"/>
        </w:rPr>
        <w:t>已实现</w:t>
      </w:r>
      <w:proofErr w:type="gramStart"/>
      <w:r w:rsidRPr="00AC056D">
        <w:rPr>
          <w:color w:val="000000"/>
          <w:sz w:val="24"/>
        </w:rPr>
        <w:t>平准金和</w:t>
      </w:r>
      <w:proofErr w:type="gramEnd"/>
      <w:r w:rsidRPr="00AC056D">
        <w:rPr>
          <w:color w:val="000000"/>
          <w:sz w:val="24"/>
        </w:rPr>
        <w:t>未实现平准金。已实现</w:t>
      </w:r>
      <w:proofErr w:type="gramStart"/>
      <w:r w:rsidRPr="00AC056D">
        <w:rPr>
          <w:color w:val="000000"/>
          <w:sz w:val="24"/>
        </w:rPr>
        <w:t>平准金指</w:t>
      </w:r>
      <w:proofErr w:type="gramEnd"/>
      <w:r w:rsidRPr="00AC056D">
        <w:rPr>
          <w:color w:val="000000"/>
          <w:sz w:val="24"/>
        </w:rPr>
        <w:t>在申购或赎回基金份额时，申购或赎回款项中包含的按累计未分配的已实现</w:t>
      </w:r>
      <w:proofErr w:type="gramStart"/>
      <w:r w:rsidRPr="00AC056D">
        <w:rPr>
          <w:color w:val="000000"/>
          <w:sz w:val="24"/>
        </w:rPr>
        <w:t>损益占</w:t>
      </w:r>
      <w:proofErr w:type="gramEnd"/>
      <w:r w:rsidRPr="00AC056D">
        <w:rPr>
          <w:color w:val="000000"/>
          <w:sz w:val="24"/>
        </w:rPr>
        <w:t>基金净值比例计算的金额。未实现</w:t>
      </w:r>
      <w:proofErr w:type="gramStart"/>
      <w:r w:rsidRPr="00AC056D">
        <w:rPr>
          <w:color w:val="000000"/>
          <w:sz w:val="24"/>
        </w:rPr>
        <w:t>平准金指</w:t>
      </w:r>
      <w:proofErr w:type="gramEnd"/>
      <w:r w:rsidRPr="00AC056D">
        <w:rPr>
          <w:color w:val="000000"/>
          <w:sz w:val="24"/>
        </w:rPr>
        <w:t>在申购或赎回基金份额时，申购或赎回款项中包含的按累计未实现</w:t>
      </w:r>
      <w:proofErr w:type="gramStart"/>
      <w:r w:rsidRPr="00AC056D">
        <w:rPr>
          <w:color w:val="000000"/>
          <w:sz w:val="24"/>
        </w:rPr>
        <w:t>损益占</w:t>
      </w:r>
      <w:proofErr w:type="gramEnd"/>
      <w:r w:rsidRPr="00AC056D">
        <w:rPr>
          <w:color w:val="000000"/>
          <w:sz w:val="24"/>
        </w:rPr>
        <w:t>基金净值比例计算的金额。</w:t>
      </w:r>
      <w:proofErr w:type="gramStart"/>
      <w:r w:rsidRPr="00AC056D">
        <w:rPr>
          <w:color w:val="000000"/>
          <w:sz w:val="24"/>
        </w:rPr>
        <w:t>损益平准金</w:t>
      </w:r>
      <w:proofErr w:type="gramEnd"/>
      <w:r w:rsidRPr="00AC056D">
        <w:rPr>
          <w:color w:val="000000"/>
          <w:sz w:val="24"/>
        </w:rPr>
        <w:t>于基金申购确认日或基金赎回确认</w:t>
      </w:r>
      <w:proofErr w:type="gramStart"/>
      <w:r w:rsidRPr="00AC056D">
        <w:rPr>
          <w:color w:val="000000"/>
          <w:sz w:val="24"/>
        </w:rPr>
        <w:t>日认列</w:t>
      </w:r>
      <w:proofErr w:type="gramEnd"/>
      <w:r w:rsidRPr="00AC056D">
        <w:rPr>
          <w:color w:val="000000"/>
          <w:sz w:val="24"/>
        </w:rPr>
        <w:t>，并于期末全额转入未分配利润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4" w:name="_Toc4141513"/>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4"/>
    </w:p>
    <w:p w:rsidR="004A0BD3" w:rsidRDefault="00B02FB4">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4A0BD3" w:rsidRDefault="00B02FB4">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4141514"/>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5"/>
    </w:p>
    <w:p w:rsidR="004A0BD3" w:rsidRDefault="00B02FB4">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4141515"/>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6"/>
    </w:p>
    <w:p w:rsidR="004A0BD3" w:rsidRDefault="00B02FB4">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w:t>
      </w:r>
      <w:proofErr w:type="gramStart"/>
      <w:r>
        <w:rPr>
          <w:color w:val="000000"/>
          <w:sz w:val="24"/>
        </w:rPr>
        <w:t>平准金等</w:t>
      </w:r>
      <w:proofErr w:type="gramEnd"/>
      <w:r>
        <w:rPr>
          <w:color w:val="00000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7" w:name="_Toc4141516"/>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7"/>
    </w:p>
    <w:p w:rsidR="004A0BD3" w:rsidRDefault="00B02FB4">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4141517"/>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8"/>
    </w:p>
    <w:p w:rsidR="004A0BD3" w:rsidRDefault="00B02FB4">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4A0BD3" w:rsidRDefault="00B02FB4">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4A0BD3" w:rsidRDefault="00B02FB4">
      <w:pPr>
        <w:spacing w:before="29" w:line="288"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w:t>
      </w:r>
      <w:proofErr w:type="gramStart"/>
      <w:r>
        <w:rPr>
          <w:color w:val="000000"/>
          <w:sz w:val="24"/>
        </w:rPr>
        <w:t>证监会证监会</w:t>
      </w:r>
      <w:proofErr w:type="gramEnd"/>
      <w:r>
        <w:rPr>
          <w:color w:val="000000"/>
          <w:sz w:val="24"/>
        </w:rPr>
        <w:t>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w:t>
      </w:r>
      <w:proofErr w:type="gramStart"/>
      <w:r>
        <w:rPr>
          <w:color w:val="000000"/>
          <w:sz w:val="24"/>
        </w:rPr>
        <w:t>中基协发</w:t>
      </w:r>
      <w:proofErr w:type="gramEnd"/>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w:t>
      </w:r>
      <w:proofErr w:type="gramStart"/>
      <w:r>
        <w:rPr>
          <w:color w:val="000000"/>
          <w:sz w:val="24"/>
        </w:rPr>
        <w:t>该流通</w:t>
      </w:r>
      <w:proofErr w:type="gramEnd"/>
      <w:r>
        <w:rPr>
          <w:color w:val="000000"/>
          <w:sz w:val="24"/>
        </w:rPr>
        <w:t>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w:t>
      </w:r>
      <w:proofErr w:type="gramStart"/>
      <w:r w:rsidRPr="00AC056D">
        <w:rPr>
          <w:color w:val="000000"/>
          <w:sz w:val="24"/>
        </w:rPr>
        <w:t>债金融</w:t>
      </w:r>
      <w:proofErr w:type="gramEnd"/>
      <w:r w:rsidRPr="00AC056D">
        <w:rPr>
          <w:color w:val="000000"/>
          <w:sz w:val="24"/>
        </w:rPr>
        <w:t>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4141518"/>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49"/>
    </w:p>
    <w:p w:rsidR="001A59F9" w:rsidRPr="00AD0E47" w:rsidRDefault="001A59F9" w:rsidP="00AD0E47">
      <w:pPr>
        <w:pStyle w:val="20"/>
        <w:spacing w:before="29" w:after="0" w:line="288" w:lineRule="auto"/>
        <w:rPr>
          <w:rFonts w:ascii="Times New Roman" w:hAnsi="Times New Roman"/>
          <w:kern w:val="0"/>
          <w:szCs w:val="24"/>
        </w:rPr>
      </w:pPr>
      <w:bookmarkStart w:id="150" w:name="_Toc4141519"/>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4141520"/>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4141521"/>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2"/>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4141522"/>
      <w:r w:rsidRPr="00AD0E47">
        <w:rPr>
          <w:rFonts w:ascii="Times New Roman" w:hAnsi="Times New Roman"/>
          <w:kern w:val="0"/>
          <w:szCs w:val="24"/>
        </w:rPr>
        <w:t>7.4.6</w:t>
      </w:r>
      <w:r w:rsidRPr="00AD0E47">
        <w:rPr>
          <w:rFonts w:ascii="Times New Roman" w:hAnsi="Times New Roman" w:hint="eastAsia"/>
          <w:kern w:val="0"/>
          <w:szCs w:val="24"/>
        </w:rPr>
        <w:t>税项</w:t>
      </w:r>
      <w:bookmarkEnd w:id="153"/>
    </w:p>
    <w:p w:rsidR="004A0BD3" w:rsidRDefault="00B02FB4">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4A0BD3" w:rsidRDefault="00B02FB4">
      <w:pPr>
        <w:spacing w:before="29" w:line="288" w:lineRule="auto"/>
        <w:ind w:firstLineChars="200" w:firstLine="480"/>
        <w:rPr>
          <w:color w:val="000000"/>
          <w:sz w:val="24"/>
        </w:rPr>
      </w:pPr>
      <w:r>
        <w:rPr>
          <w:color w:val="000000"/>
          <w:sz w:val="24"/>
        </w:rPr>
        <w:t xml:space="preserve">(1) </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4A0BD3" w:rsidRDefault="00B02FB4">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4A0BD3" w:rsidRDefault="00B02FB4">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4A0BD3" w:rsidRDefault="00B02FB4">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4A0BD3" w:rsidRDefault="00B02FB4">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(5) </w:t>
      </w:r>
      <w:r w:rsidRPr="00AC056D">
        <w:rPr>
          <w:color w:val="000000"/>
          <w:sz w:val="24"/>
        </w:rPr>
        <w:t>本基金的城市维护建设税、教育费附加和地方教育费附加等税费按照实际缴纳增值税额的适用比例计算缴纳。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791774">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791774" w:rsidRPr="00063F90" w:rsidTr="0059358E">
        <w:trPr>
          <w:trHeight w:val="34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上年度末</w:t>
            </w:r>
          </w:p>
          <w:p w:rsidR="00791774" w:rsidRPr="00063F90" w:rsidRDefault="00791774" w:rsidP="0059358E">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791774" w:rsidRPr="00063F90" w:rsidTr="0059358E">
        <w:trPr>
          <w:trHeight w:val="31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52,321,221.16</w:t>
            </w:r>
          </w:p>
        </w:tc>
        <w:tc>
          <w:tcPr>
            <w:tcW w:w="3158"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110,460,911.03</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rPr>
                <w:rFonts w:ascii="宋体" w:hAnsi="宋体"/>
                <w:color w:val="000000" w:themeColor="text1"/>
                <w:kern w:val="0"/>
                <w:sz w:val="24"/>
              </w:rPr>
            </w:pPr>
            <w:r w:rsidRPr="00791774">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其他存款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52,321,221.16</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110,460,911.03</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4" w:name="_Toc4141523"/>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4"/>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2018</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70,588,695.39</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67,455,182.29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-3,133,513.10</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70,588,695.39</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67,455,182.29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-3,133,513.10</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2017</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663,218,029.68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655,218,590.79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-7,999,438.89</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663,218,029.68</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655,218,590.79</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-7,999,438.89</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4141524"/>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653D76">
      <w:pPr>
        <w:spacing w:before="29" w:line="288" w:lineRule="auto"/>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本基金本报告期末及上年度末未持有买入返售金融资产。</w:t>
      </w:r>
    </w:p>
    <w:p w:rsidR="001A59F9" w:rsidRPr="0091212A"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143BE" w:rsidRPr="00063F90" w:rsidTr="0059358E">
        <w:trPr>
          <w:trHeight w:val="330"/>
        </w:trPr>
        <w:tc>
          <w:tcPr>
            <w:tcW w:w="235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上年度末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143BE" w:rsidRPr="00063F90" w:rsidTr="0059358E">
        <w:trPr>
          <w:trHeight w:val="257"/>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11,232.08</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20,166.44</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106.92</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1,702.14</w:t>
            </w:r>
          </w:p>
        </w:tc>
      </w:tr>
      <w:tr w:rsidR="00C143BE" w:rsidRPr="00C143BE" w:rsidTr="0059358E">
        <w:trPr>
          <w:trHeight w:val="269"/>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3258"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应收买入返售证券利息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0.28</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0.98</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w:t>
            </w:r>
            <w:proofErr w:type="gramStart"/>
            <w:r w:rsidRPr="00C143BE">
              <w:rPr>
                <w:rFonts w:eastAsiaTheme="minorEastAsia"/>
                <w:sz w:val="24"/>
              </w:rPr>
              <w:t>孳</w:t>
            </w:r>
            <w:proofErr w:type="gramEnd"/>
            <w:r w:rsidRPr="00C143BE">
              <w:rPr>
                <w:rFonts w:eastAsiaTheme="minorEastAsia"/>
                <w:sz w:val="24"/>
              </w:rPr>
              <w:t>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43.78</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275.88</w:t>
            </w:r>
          </w:p>
        </w:tc>
      </w:tr>
      <w:tr w:rsidR="00C143BE" w:rsidRPr="00C143BE" w:rsidTr="0059358E">
        <w:trPr>
          <w:trHeight w:val="330"/>
        </w:trPr>
        <w:tc>
          <w:tcPr>
            <w:tcW w:w="235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11,383.06</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22,145.44</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B95FBB" w:rsidRPr="001A3545" w:rsidRDefault="00B95FBB" w:rsidP="00B95FBB">
      <w:pPr>
        <w:tabs>
          <w:tab w:val="left" w:pos="426"/>
        </w:tabs>
        <w:spacing w:line="360" w:lineRule="auto"/>
        <w:ind w:firstLineChars="200" w:firstLine="480"/>
        <w:jc w:val="left"/>
        <w:rPr>
          <w:rFonts w:eastAsiaTheme="minorEastAsia"/>
          <w:color w:val="000000" w:themeColor="text1"/>
          <w:kern w:val="0"/>
          <w:sz w:val="24"/>
        </w:rPr>
      </w:pPr>
      <w:r w:rsidRPr="001A3545">
        <w:rPr>
          <w:rFonts w:eastAsiaTheme="minorEastAsia"/>
          <w:color w:val="000000" w:themeColor="text1"/>
          <w:kern w:val="0"/>
          <w:sz w:val="24"/>
        </w:rPr>
        <w:t>本基金本报告期末</w:t>
      </w:r>
      <w:r>
        <w:rPr>
          <w:rFonts w:eastAsiaTheme="minorEastAsia" w:hint="eastAsia"/>
          <w:color w:val="000000" w:themeColor="text1"/>
          <w:kern w:val="0"/>
          <w:sz w:val="24"/>
        </w:rPr>
        <w:t>及上年度末</w:t>
      </w:r>
      <w:r w:rsidRPr="001A3545">
        <w:rPr>
          <w:rFonts w:eastAsiaTheme="minorEastAsia"/>
          <w:color w:val="000000" w:themeColor="text1"/>
          <w:kern w:val="0"/>
          <w:sz w:val="24"/>
        </w:rPr>
        <w:t>未持有其他资产。</w:t>
      </w:r>
    </w:p>
    <w:p w:rsidR="001A59F9" w:rsidRPr="00B95FBB" w:rsidRDefault="001A59F9" w:rsidP="004E5AD6">
      <w:pPr>
        <w:tabs>
          <w:tab w:val="left" w:pos="426"/>
        </w:tabs>
        <w:spacing w:line="360" w:lineRule="auto"/>
        <w:ind w:firstLineChars="200" w:firstLine="480"/>
        <w:jc w:val="left"/>
        <w:rPr>
          <w:rFonts w:eastAsiaTheme="minorEastAsia"/>
          <w:color w:val="000000" w:themeColor="text1"/>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6" w:name="_Toc4141525"/>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6"/>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127,585.62</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1,857,067.25</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175.00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127,760.62</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1,857,067.25</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4141526"/>
      <w:r w:rsidRPr="00AD0E47">
        <w:rPr>
          <w:rFonts w:ascii="Times New Roman" w:hAnsi="Times New Roman"/>
          <w:kern w:val="0"/>
          <w:szCs w:val="24"/>
        </w:rPr>
        <w:t>7.4.7.8</w:t>
      </w:r>
      <w:r w:rsidRPr="00AD0E47">
        <w:rPr>
          <w:rFonts w:ascii="Times New Roman" w:hAnsi="Times New Roman" w:hint="eastAsia"/>
          <w:kern w:val="0"/>
          <w:szCs w:val="24"/>
        </w:rPr>
        <w:t>其他负债</w:t>
      </w:r>
      <w:bookmarkEnd w:id="157"/>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48.10</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1,689.66</w:t>
            </w:r>
          </w:p>
        </w:tc>
      </w:tr>
      <w:tr w:rsidR="004A0BD3">
        <w:tc>
          <w:tcPr>
            <w:tcW w:w="2715" w:type="dxa"/>
            <w:vAlign w:val="center"/>
          </w:tcPr>
          <w:p w:rsidR="004A0BD3" w:rsidRDefault="00B02FB4">
            <w:pPr>
              <w:jc w:val="left"/>
            </w:pPr>
            <w:r>
              <w:rPr>
                <w:kern w:val="0"/>
                <w:sz w:val="24"/>
              </w:rPr>
              <w:t>预提信息披露费</w:t>
            </w:r>
          </w:p>
        </w:tc>
        <w:tc>
          <w:tcPr>
            <w:tcW w:w="3150" w:type="dxa"/>
            <w:vAlign w:val="center"/>
          </w:tcPr>
          <w:p w:rsidR="004A0BD3" w:rsidRDefault="00B02FB4">
            <w:pPr>
              <w:jc w:val="right"/>
            </w:pPr>
            <w:r>
              <w:rPr>
                <w:kern w:val="0"/>
                <w:sz w:val="24"/>
              </w:rPr>
              <w:t>120,000.00</w:t>
            </w:r>
          </w:p>
        </w:tc>
        <w:tc>
          <w:tcPr>
            <w:tcW w:w="3150" w:type="dxa"/>
            <w:vAlign w:val="center"/>
          </w:tcPr>
          <w:p w:rsidR="004A0BD3" w:rsidRDefault="00B02FB4">
            <w:pPr>
              <w:jc w:val="right"/>
            </w:pPr>
            <w:r>
              <w:rPr>
                <w:kern w:val="0"/>
                <w:sz w:val="24"/>
              </w:rPr>
              <w:t>180,000.00</w:t>
            </w:r>
          </w:p>
        </w:tc>
      </w:tr>
      <w:tr w:rsidR="004A0BD3">
        <w:tc>
          <w:tcPr>
            <w:tcW w:w="2715" w:type="dxa"/>
            <w:vAlign w:val="center"/>
          </w:tcPr>
          <w:p w:rsidR="004A0BD3" w:rsidRDefault="00B02FB4">
            <w:pPr>
              <w:jc w:val="left"/>
            </w:pPr>
            <w:r>
              <w:rPr>
                <w:kern w:val="0"/>
                <w:sz w:val="24"/>
              </w:rPr>
              <w:t>预提审计费</w:t>
            </w:r>
          </w:p>
        </w:tc>
        <w:tc>
          <w:tcPr>
            <w:tcW w:w="3150" w:type="dxa"/>
            <w:vAlign w:val="center"/>
          </w:tcPr>
          <w:p w:rsidR="004A0BD3" w:rsidRDefault="00B02FB4">
            <w:pPr>
              <w:jc w:val="right"/>
            </w:pPr>
            <w:r>
              <w:rPr>
                <w:kern w:val="0"/>
                <w:sz w:val="24"/>
              </w:rPr>
              <w:t>60,000.00</w:t>
            </w:r>
          </w:p>
        </w:tc>
        <w:tc>
          <w:tcPr>
            <w:tcW w:w="3150" w:type="dxa"/>
            <w:vAlign w:val="center"/>
          </w:tcPr>
          <w:p w:rsidR="004A0BD3" w:rsidRDefault="00B02FB4">
            <w:pPr>
              <w:jc w:val="right"/>
            </w:pPr>
            <w:r>
              <w:rPr>
                <w:kern w:val="0"/>
                <w:sz w:val="24"/>
              </w:rPr>
              <w:t>80,000.00</w:t>
            </w:r>
          </w:p>
        </w:tc>
      </w:tr>
      <w:tr w:rsidR="004A0BD3">
        <w:tc>
          <w:tcPr>
            <w:tcW w:w="2715" w:type="dxa"/>
            <w:vAlign w:val="center"/>
          </w:tcPr>
          <w:p w:rsidR="004A0BD3" w:rsidRDefault="00B02FB4">
            <w:pPr>
              <w:jc w:val="left"/>
            </w:pPr>
            <w:r>
              <w:rPr>
                <w:kern w:val="0"/>
                <w:sz w:val="24"/>
              </w:rPr>
              <w:t>预提</w:t>
            </w:r>
            <w:r w:rsidR="00B95FBB">
              <w:rPr>
                <w:rFonts w:hint="eastAsia"/>
                <w:kern w:val="0"/>
                <w:sz w:val="24"/>
              </w:rPr>
              <w:t>债券</w:t>
            </w:r>
            <w:r>
              <w:rPr>
                <w:kern w:val="0"/>
                <w:sz w:val="24"/>
              </w:rPr>
              <w:t>账户维护费</w:t>
            </w:r>
          </w:p>
        </w:tc>
        <w:tc>
          <w:tcPr>
            <w:tcW w:w="3150" w:type="dxa"/>
            <w:vAlign w:val="center"/>
          </w:tcPr>
          <w:p w:rsidR="004A0BD3" w:rsidRDefault="00B02FB4">
            <w:pPr>
              <w:jc w:val="right"/>
            </w:pPr>
            <w:r>
              <w:rPr>
                <w:kern w:val="0"/>
                <w:sz w:val="24"/>
              </w:rPr>
              <w:t>4,500.00</w:t>
            </w:r>
          </w:p>
        </w:tc>
        <w:tc>
          <w:tcPr>
            <w:tcW w:w="3150" w:type="dxa"/>
            <w:vAlign w:val="center"/>
          </w:tcPr>
          <w:p w:rsidR="004A0BD3" w:rsidRDefault="00B02FB4">
            <w:pPr>
              <w:jc w:val="right"/>
            </w:pPr>
            <w:r>
              <w:rPr>
                <w:kern w:val="0"/>
                <w:sz w:val="24"/>
              </w:rPr>
              <w:t>-</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184,548.10</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261,689.66</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4141527"/>
      <w:r w:rsidRPr="00AD0E47">
        <w:rPr>
          <w:rFonts w:ascii="Times New Roman" w:hAnsi="Times New Roman"/>
          <w:kern w:val="0"/>
          <w:szCs w:val="24"/>
        </w:rPr>
        <w:t>7.4.7.9</w:t>
      </w:r>
      <w:r w:rsidRPr="00AD0E47">
        <w:rPr>
          <w:rFonts w:ascii="Times New Roman" w:hAnsi="Times New Roman" w:hint="eastAsia"/>
          <w:kern w:val="0"/>
          <w:szCs w:val="24"/>
        </w:rPr>
        <w:t>实收基金</w:t>
      </w:r>
      <w:bookmarkEnd w:id="158"/>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637,011,368.90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637,011,368.90</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65,470,328.87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65,470,328.87</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-582,680,246.86</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-582,680,246.86</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119,801,450.91</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119,801,450.91</w:t>
            </w:r>
          </w:p>
        </w:tc>
      </w:tr>
    </w:tbl>
    <w:p w:rsidR="004A0BD3" w:rsidRDefault="00B02FB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4A0BD3" w:rsidRDefault="00B02FB4">
      <w:pPr>
        <w:tabs>
          <w:tab w:val="left" w:pos="426"/>
        </w:tabs>
        <w:spacing w:before="29" w:line="288" w:lineRule="auto"/>
        <w:jc w:val="left"/>
        <w:rPr>
          <w:kern w:val="0"/>
          <w:sz w:val="24"/>
        </w:rPr>
      </w:pPr>
      <w:r>
        <w:rPr>
          <w:kern w:val="0"/>
          <w:sz w:val="24"/>
        </w:rPr>
        <w:t xml:space="preserve">    2</w:t>
      </w:r>
      <w:r>
        <w:rPr>
          <w:kern w:val="0"/>
          <w:sz w:val="24"/>
        </w:rPr>
        <w:t>、如果本报告期间发生转换出业务，则总赎回份额中包含该业务。</w:t>
      </w:r>
    </w:p>
    <w:p w:rsidR="008E32CB" w:rsidRDefault="007C3A11" w:rsidP="00560542">
      <w:pPr>
        <w:tabs>
          <w:tab w:val="left" w:pos="426"/>
        </w:tabs>
        <w:spacing w:before="29" w:line="288" w:lineRule="auto"/>
        <w:jc w:val="left"/>
        <w:rPr>
          <w:kern w:val="0"/>
          <w:sz w:val="24"/>
        </w:rPr>
      </w:pPr>
      <w:r w:rsidRPr="00D754A9">
        <w:rPr>
          <w:kern w:val="0"/>
          <w:sz w:val="24"/>
        </w:rPr>
        <w:t xml:space="preserve"> </w:t>
      </w:r>
    </w:p>
    <w:p w:rsidR="001A59F9" w:rsidRPr="00AD0E47" w:rsidRDefault="001A59F9" w:rsidP="00AD0E47">
      <w:pPr>
        <w:pStyle w:val="20"/>
        <w:spacing w:before="29" w:after="0" w:line="288" w:lineRule="auto"/>
        <w:rPr>
          <w:rFonts w:ascii="Times New Roman" w:hAnsi="Times New Roman"/>
          <w:kern w:val="0"/>
          <w:szCs w:val="24"/>
        </w:rPr>
      </w:pPr>
      <w:bookmarkStart w:id="159" w:name="_Toc4141528"/>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59"/>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117,168,852.84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-11,754,506.15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105,414,346.69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-29,480,340.23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4,865,925.79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-24,614,414.44</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-89,369,416.36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7,131,110.86</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-82,238,305.50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10,091,730.21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-1,813,332.12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8,278,398.09</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w:t>
            </w:r>
            <w:proofErr w:type="gramStart"/>
            <w:r w:rsidRPr="00626617">
              <w:rPr>
                <w:rFonts w:hint="eastAsia"/>
                <w:color w:val="000000"/>
                <w:kern w:val="0"/>
                <w:sz w:val="24"/>
              </w:rPr>
              <w:t>赎回款</w:t>
            </w:r>
            <w:proofErr w:type="gramEnd"/>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-99,461,146.57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8,944,442.98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-90,516,703.59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-1,680,903.75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242,530.50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-1,438,373.25</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0" w:name="_Toc4141529"/>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0"/>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411,013.79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1,084,752.70</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21,430.49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58,553.80</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7,178.75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34,240.79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439,623.03</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1,177,547.29</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1" w:name="_Toc4141530"/>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1"/>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1,731,822,734.84</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4,468,675,125.06</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1,753,128,450.82</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4,336,572,074.39</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-21,305,715.98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132,103,050.67</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2" w:name="_Toc4141531"/>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2"/>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59358E">
        <w:trPr>
          <w:trHeight w:val="315"/>
        </w:trPr>
        <w:tc>
          <w:tcPr>
            <w:tcW w:w="4129" w:type="dxa"/>
            <w:vAlign w:val="center"/>
          </w:tcPr>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本期</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23,184,739.34</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22,922,220.00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59358E">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273,239.34</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-10,720.00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w:t>
            </w:r>
          </w:p>
        </w:tc>
      </w:tr>
    </w:tbl>
    <w:p w:rsidR="001A59F9" w:rsidRPr="00AD0E47" w:rsidRDefault="001A59F9" w:rsidP="00AD0E47">
      <w:pPr>
        <w:pStyle w:val="20"/>
        <w:spacing w:before="29" w:after="0" w:line="288" w:lineRule="auto"/>
        <w:rPr>
          <w:rFonts w:ascii="Times New Roman" w:hAnsi="Times New Roman"/>
          <w:kern w:val="0"/>
          <w:szCs w:val="24"/>
        </w:rPr>
      </w:pPr>
      <w:bookmarkStart w:id="163" w:name="_Toc4141532"/>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3"/>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4" w:name="_Toc4141533"/>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64"/>
    </w:p>
    <w:p w:rsidR="007E41CD" w:rsidRPr="00D754A9" w:rsidRDefault="007E41CD"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AD0E47" w:rsidRDefault="001A59F9" w:rsidP="00AD0E47">
      <w:pPr>
        <w:pStyle w:val="20"/>
        <w:spacing w:before="29" w:after="0" w:line="288" w:lineRule="auto"/>
        <w:rPr>
          <w:rFonts w:ascii="Times New Roman" w:hAnsi="Times New Roman"/>
          <w:kern w:val="0"/>
          <w:szCs w:val="24"/>
        </w:rPr>
      </w:pPr>
      <w:bookmarkStart w:id="165" w:name="_Toc4141534"/>
      <w:r w:rsidRPr="00AD0E47">
        <w:rPr>
          <w:rFonts w:ascii="Times New Roman" w:hAnsi="Times New Roman"/>
          <w:kern w:val="0"/>
          <w:szCs w:val="24"/>
        </w:rPr>
        <w:t>7.4.7.16</w:t>
      </w:r>
      <w:r w:rsidRPr="00AD0E47">
        <w:rPr>
          <w:rFonts w:ascii="Times New Roman" w:hAnsi="Times New Roman" w:hint="eastAsia"/>
          <w:kern w:val="0"/>
          <w:szCs w:val="24"/>
        </w:rPr>
        <w:t>股利收益</w:t>
      </w:r>
      <w:bookmarkEnd w:id="16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1,065,329.05</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4,671,286.47</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1,065,329.05</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4,671,286.47</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080285" w:rsidRPr="00063F90" w:rsidTr="0059358E">
        <w:trPr>
          <w:trHeight w:val="285"/>
        </w:trPr>
        <w:tc>
          <w:tcPr>
            <w:tcW w:w="2987"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上年度可比期间</w:t>
            </w:r>
          </w:p>
          <w:p w:rsidR="00080285" w:rsidRPr="00063F90" w:rsidRDefault="00080285" w:rsidP="0059358E">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4,865,925.79</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3,550,246.29</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4,865,925.79</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3,550,246.29</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3149" w:type="dxa"/>
            <w:vAlign w:val="bottom"/>
          </w:tcPr>
          <w:p w:rsidR="00080285" w:rsidRPr="00080285" w:rsidRDefault="00080285" w:rsidP="0059358E">
            <w:pPr>
              <w:spacing w:line="360" w:lineRule="auto"/>
              <w:jc w:val="right"/>
              <w:rPr>
                <w:sz w:val="24"/>
              </w:rPr>
            </w:pPr>
            <w:r w:rsidRPr="00080285">
              <w:rPr>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t>减：应税金融商品公允价值变动产生的预估增值税</w:t>
            </w:r>
          </w:p>
        </w:tc>
        <w:tc>
          <w:tcPr>
            <w:tcW w:w="3149"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4,865,925.79</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3,550,246.29</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6" w:name="_Toc4141535"/>
      <w:r w:rsidRPr="00AD0E47">
        <w:rPr>
          <w:rFonts w:ascii="Times New Roman" w:hAnsi="Times New Roman"/>
          <w:kern w:val="0"/>
          <w:szCs w:val="24"/>
        </w:rPr>
        <w:t>7.4.7.18</w:t>
      </w:r>
      <w:r w:rsidRPr="00AD0E47">
        <w:rPr>
          <w:rFonts w:ascii="Times New Roman" w:hAnsi="Times New Roman" w:hint="eastAsia"/>
          <w:kern w:val="0"/>
          <w:szCs w:val="24"/>
        </w:rPr>
        <w:t>其他收入</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791,898.33</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2,237,389.30</w:t>
            </w:r>
          </w:p>
        </w:tc>
      </w:tr>
      <w:tr w:rsidR="004A0BD3">
        <w:tc>
          <w:tcPr>
            <w:tcW w:w="1984" w:type="dxa"/>
            <w:vAlign w:val="center"/>
          </w:tcPr>
          <w:p w:rsidR="004A0BD3" w:rsidRDefault="00B02FB4">
            <w:pPr>
              <w:jc w:val="left"/>
            </w:pPr>
            <w:r>
              <w:rPr>
                <w:sz w:val="24"/>
              </w:rPr>
              <w:t>基金转换费收入</w:t>
            </w:r>
          </w:p>
        </w:tc>
        <w:tc>
          <w:tcPr>
            <w:tcW w:w="3598" w:type="dxa"/>
            <w:vAlign w:val="center"/>
          </w:tcPr>
          <w:p w:rsidR="004A0BD3" w:rsidRDefault="00B02FB4">
            <w:pPr>
              <w:jc w:val="right"/>
            </w:pPr>
            <w:r>
              <w:rPr>
                <w:sz w:val="24"/>
              </w:rPr>
              <w:t>208,328.16</w:t>
            </w:r>
          </w:p>
        </w:tc>
        <w:tc>
          <w:tcPr>
            <w:tcW w:w="3598" w:type="dxa"/>
            <w:vAlign w:val="center"/>
          </w:tcPr>
          <w:p w:rsidR="004A0BD3" w:rsidRDefault="00B02FB4">
            <w:pPr>
              <w:jc w:val="right"/>
            </w:pPr>
            <w:r>
              <w:rPr>
                <w:sz w:val="24"/>
              </w:rPr>
              <w:t>108,638.26</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1,000,226.49</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2,346,027.56</w:t>
            </w:r>
          </w:p>
        </w:tc>
      </w:tr>
    </w:tbl>
    <w:p w:rsidR="004A0BD3" w:rsidRDefault="00B02FB4">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、本基金的转换费由申购补差费和转出基金的赎回费两部分构成，其中不低于转出基金的赎回费的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006B40" w:rsidRPr="00A73188" w:rsidRDefault="00006B40" w:rsidP="00044AA8">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006B40" w:rsidRPr="00A73188" w:rsidRDefault="00006B40" w:rsidP="00006B40">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006B40" w:rsidRPr="00A73188" w:rsidTr="0059358E">
        <w:trPr>
          <w:trHeight w:val="285"/>
        </w:trPr>
        <w:tc>
          <w:tcPr>
            <w:tcW w:w="2528"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006B40" w:rsidRPr="00A73188" w:rsidRDefault="00006B40" w:rsidP="0059358E">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006B40"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006B40" w:rsidRPr="00A73188" w:rsidRDefault="00006B40" w:rsidP="0059358E">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4,679,255.54</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13,520,539.62</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175.00</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4,679,430.54</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13,520,539.62</w:t>
            </w:r>
          </w:p>
        </w:tc>
      </w:tr>
    </w:tbl>
    <w:p w:rsidR="001A59F9" w:rsidRPr="00AD0E47" w:rsidRDefault="001A59F9" w:rsidP="00AD0E47">
      <w:pPr>
        <w:pStyle w:val="20"/>
        <w:spacing w:before="29" w:after="0" w:line="288" w:lineRule="auto"/>
        <w:rPr>
          <w:rFonts w:ascii="Times New Roman" w:hAnsi="Times New Roman"/>
          <w:kern w:val="0"/>
          <w:szCs w:val="24"/>
        </w:rPr>
      </w:pPr>
      <w:bookmarkStart w:id="167" w:name="_Toc4141536"/>
      <w:r w:rsidRPr="00AD0E47">
        <w:rPr>
          <w:rFonts w:ascii="Times New Roman" w:hAnsi="Times New Roman"/>
          <w:kern w:val="0"/>
          <w:szCs w:val="24"/>
        </w:rPr>
        <w:t>7.4.7.20</w:t>
      </w:r>
      <w:r w:rsidRPr="00AD0E47">
        <w:rPr>
          <w:rFonts w:ascii="Times New Roman" w:hAnsi="Times New Roman" w:hint="eastAsia"/>
          <w:kern w:val="0"/>
          <w:szCs w:val="24"/>
        </w:rPr>
        <w:t>其他费用</w:t>
      </w:r>
      <w:bookmarkEnd w:id="1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2018</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60,000.00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80,000.00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180,000.00</w:t>
            </w:r>
          </w:p>
        </w:tc>
      </w:tr>
      <w:tr w:rsidR="004A0BD3">
        <w:trPr>
          <w:jc w:val="center"/>
        </w:trPr>
        <w:tc>
          <w:tcPr>
            <w:tcW w:w="2855" w:type="dxa"/>
            <w:vAlign w:val="center"/>
          </w:tcPr>
          <w:p w:rsidR="004A0BD3" w:rsidRDefault="00B02FB4">
            <w:pPr>
              <w:jc w:val="left"/>
            </w:pPr>
            <w:r>
              <w:rPr>
                <w:sz w:val="24"/>
              </w:rPr>
              <w:t>银行费用</w:t>
            </w:r>
          </w:p>
        </w:tc>
        <w:tc>
          <w:tcPr>
            <w:tcW w:w="2893" w:type="dxa"/>
            <w:vAlign w:val="center"/>
          </w:tcPr>
          <w:p w:rsidR="004A0BD3" w:rsidRDefault="00B02FB4">
            <w:pPr>
              <w:jc w:val="right"/>
            </w:pPr>
            <w:r>
              <w:rPr>
                <w:sz w:val="24"/>
              </w:rPr>
              <w:t>8,943.35</w:t>
            </w:r>
          </w:p>
        </w:tc>
        <w:tc>
          <w:tcPr>
            <w:tcW w:w="3367" w:type="dxa"/>
            <w:vAlign w:val="center"/>
          </w:tcPr>
          <w:p w:rsidR="004A0BD3" w:rsidRDefault="00B02FB4">
            <w:pPr>
              <w:jc w:val="right"/>
            </w:pPr>
            <w:r>
              <w:rPr>
                <w:sz w:val="24"/>
              </w:rPr>
              <w:t>22,509.15</w:t>
            </w:r>
          </w:p>
        </w:tc>
      </w:tr>
      <w:tr w:rsidR="004A0BD3">
        <w:trPr>
          <w:jc w:val="center"/>
        </w:trPr>
        <w:tc>
          <w:tcPr>
            <w:tcW w:w="2855" w:type="dxa"/>
            <w:vAlign w:val="center"/>
          </w:tcPr>
          <w:p w:rsidR="004A0BD3" w:rsidRDefault="00B02FB4">
            <w:pPr>
              <w:jc w:val="left"/>
            </w:pPr>
            <w:r>
              <w:rPr>
                <w:sz w:val="24"/>
              </w:rPr>
              <w:t>债券账户费用</w:t>
            </w:r>
          </w:p>
        </w:tc>
        <w:tc>
          <w:tcPr>
            <w:tcW w:w="2893" w:type="dxa"/>
            <w:vAlign w:val="center"/>
          </w:tcPr>
          <w:p w:rsidR="004A0BD3" w:rsidRDefault="00B02FB4">
            <w:pPr>
              <w:jc w:val="right"/>
            </w:pPr>
            <w:r>
              <w:rPr>
                <w:sz w:val="24"/>
              </w:rPr>
              <w:t>22,500.00</w:t>
            </w:r>
          </w:p>
        </w:tc>
        <w:tc>
          <w:tcPr>
            <w:tcW w:w="3367" w:type="dxa"/>
            <w:vAlign w:val="center"/>
          </w:tcPr>
          <w:p w:rsidR="004A0BD3" w:rsidRDefault="00B02FB4">
            <w:pPr>
              <w:jc w:val="right"/>
            </w:pPr>
            <w:r>
              <w:rPr>
                <w:sz w:val="24"/>
              </w:rPr>
              <w:t>15,000.00</w:t>
            </w:r>
          </w:p>
        </w:tc>
      </w:tr>
      <w:tr w:rsidR="004A0BD3">
        <w:trPr>
          <w:jc w:val="center"/>
        </w:trPr>
        <w:tc>
          <w:tcPr>
            <w:tcW w:w="2855" w:type="dxa"/>
            <w:vAlign w:val="center"/>
          </w:tcPr>
          <w:p w:rsidR="004A0BD3" w:rsidRDefault="00B02FB4">
            <w:pPr>
              <w:jc w:val="left"/>
            </w:pPr>
            <w:r>
              <w:rPr>
                <w:sz w:val="24"/>
              </w:rPr>
              <w:t>其他</w:t>
            </w:r>
          </w:p>
        </w:tc>
        <w:tc>
          <w:tcPr>
            <w:tcW w:w="2893" w:type="dxa"/>
            <w:vAlign w:val="center"/>
          </w:tcPr>
          <w:p w:rsidR="004A0BD3" w:rsidRDefault="00B02FB4">
            <w:pPr>
              <w:jc w:val="right"/>
            </w:pPr>
            <w:r>
              <w:rPr>
                <w:sz w:val="24"/>
              </w:rPr>
              <w:t>-</w:t>
            </w:r>
          </w:p>
        </w:tc>
        <w:tc>
          <w:tcPr>
            <w:tcW w:w="3367" w:type="dxa"/>
            <w:vAlign w:val="center"/>
          </w:tcPr>
          <w:p w:rsidR="004A0BD3" w:rsidRDefault="00B02FB4">
            <w:pPr>
              <w:jc w:val="right"/>
            </w:pPr>
            <w:r>
              <w:rPr>
                <w:sz w:val="24"/>
              </w:rPr>
              <w:t>-</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211,443.35</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297,509.15</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8" w:name="_Toc4141537"/>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8"/>
    </w:p>
    <w:p w:rsidR="001A59F9" w:rsidRPr="00AD0E47" w:rsidRDefault="001A59F9" w:rsidP="00AD0E47">
      <w:pPr>
        <w:pStyle w:val="20"/>
        <w:spacing w:before="29" w:after="0" w:line="288" w:lineRule="auto"/>
        <w:rPr>
          <w:rFonts w:ascii="Times New Roman" w:hAnsi="Times New Roman"/>
          <w:kern w:val="0"/>
          <w:szCs w:val="24"/>
        </w:rPr>
      </w:pPr>
      <w:bookmarkStart w:id="169" w:name="_Toc4141538"/>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69"/>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0" w:name="_Toc4141539"/>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0"/>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Pr="00CC3C05" w:rsidRDefault="00F469F4" w:rsidP="00F469F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5354B6">
        <w:tc>
          <w:tcPr>
            <w:tcW w:w="5220" w:type="dxa"/>
          </w:tcPr>
          <w:p w:rsidR="00F469F4" w:rsidRPr="004E7650" w:rsidRDefault="00F469F4" w:rsidP="005354B6">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5354B6">
            <w:pPr>
              <w:spacing w:before="29" w:line="288" w:lineRule="auto"/>
              <w:jc w:val="center"/>
              <w:rPr>
                <w:color w:val="000000"/>
                <w:sz w:val="24"/>
              </w:rPr>
            </w:pPr>
            <w:r w:rsidRPr="004E7650">
              <w:rPr>
                <w:rFonts w:hint="eastAsia"/>
                <w:color w:val="000000"/>
                <w:sz w:val="24"/>
              </w:rPr>
              <w:t>与本基金的关系</w:t>
            </w:r>
          </w:p>
        </w:tc>
      </w:tr>
      <w:tr w:rsidR="004A0BD3">
        <w:tc>
          <w:tcPr>
            <w:tcW w:w="5220" w:type="dxa"/>
            <w:vAlign w:val="center"/>
          </w:tcPr>
          <w:p w:rsidR="004A0BD3" w:rsidRDefault="00B02FB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4A0BD3" w:rsidRDefault="00B02FB4">
            <w:pPr>
              <w:jc w:val="center"/>
            </w:pPr>
            <w:r>
              <w:rPr>
                <w:color w:val="000000"/>
                <w:sz w:val="24"/>
              </w:rPr>
              <w:t>基金管理人、基金销售机构</w:t>
            </w:r>
          </w:p>
        </w:tc>
      </w:tr>
      <w:tr w:rsidR="004A0BD3">
        <w:tc>
          <w:tcPr>
            <w:tcW w:w="5220" w:type="dxa"/>
            <w:vAlign w:val="center"/>
          </w:tcPr>
          <w:p w:rsidR="004A0BD3" w:rsidRDefault="00B02FB4">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4A0BD3" w:rsidRDefault="00B02FB4">
            <w:pPr>
              <w:jc w:val="center"/>
            </w:pPr>
            <w:r>
              <w:rPr>
                <w:color w:val="000000"/>
                <w:sz w:val="24"/>
              </w:rPr>
              <w:t>基金托管人、基金销售机构</w:t>
            </w:r>
          </w:p>
        </w:tc>
      </w:tr>
      <w:tr w:rsidR="004A0BD3">
        <w:tc>
          <w:tcPr>
            <w:tcW w:w="5220" w:type="dxa"/>
            <w:vAlign w:val="center"/>
          </w:tcPr>
          <w:p w:rsidR="004A0BD3" w:rsidRDefault="00B02FB4">
            <w:pPr>
              <w:jc w:val="left"/>
            </w:pPr>
            <w:r>
              <w:rPr>
                <w:color w:val="000000"/>
                <w:sz w:val="24"/>
              </w:rPr>
              <w:t>交通银行股份有限公司（</w:t>
            </w:r>
            <w:r>
              <w:rPr>
                <w:color w:val="000000"/>
                <w:sz w:val="24"/>
              </w:rPr>
              <w:t>“</w:t>
            </w:r>
            <w:r>
              <w:rPr>
                <w:color w:val="000000"/>
                <w:sz w:val="24"/>
              </w:rPr>
              <w:t>交通银行</w:t>
            </w:r>
            <w:r>
              <w:rPr>
                <w:color w:val="000000"/>
                <w:sz w:val="24"/>
              </w:rPr>
              <w:t>”</w:t>
            </w:r>
            <w:r>
              <w:rPr>
                <w:color w:val="000000"/>
                <w:sz w:val="24"/>
              </w:rPr>
              <w:t>）</w:t>
            </w:r>
          </w:p>
        </w:tc>
        <w:tc>
          <w:tcPr>
            <w:tcW w:w="3780" w:type="dxa"/>
            <w:vAlign w:val="center"/>
          </w:tcPr>
          <w:p w:rsidR="004A0BD3" w:rsidRDefault="00B02FB4">
            <w:pPr>
              <w:jc w:val="center"/>
            </w:pPr>
            <w:r>
              <w:rPr>
                <w:color w:val="000000"/>
                <w:sz w:val="24"/>
              </w:rPr>
              <w:t>基金管理人的股东、基金销售机构</w:t>
            </w:r>
          </w:p>
        </w:tc>
      </w:tr>
      <w:tr w:rsidR="004A0BD3">
        <w:tc>
          <w:tcPr>
            <w:tcW w:w="5220" w:type="dxa"/>
            <w:vAlign w:val="center"/>
          </w:tcPr>
          <w:p w:rsidR="004A0BD3" w:rsidRDefault="00B02FB4">
            <w:pPr>
              <w:jc w:val="left"/>
            </w:pPr>
            <w:r>
              <w:rPr>
                <w:color w:val="000000"/>
                <w:sz w:val="24"/>
              </w:rPr>
              <w:t>施罗德投资管理有限公司</w:t>
            </w:r>
          </w:p>
        </w:tc>
        <w:tc>
          <w:tcPr>
            <w:tcW w:w="3780" w:type="dxa"/>
            <w:vAlign w:val="center"/>
          </w:tcPr>
          <w:p w:rsidR="004A0BD3" w:rsidRDefault="00B02FB4">
            <w:pPr>
              <w:jc w:val="center"/>
            </w:pPr>
            <w:r>
              <w:rPr>
                <w:color w:val="000000"/>
                <w:sz w:val="24"/>
              </w:rPr>
              <w:t>基金管理人的股东</w:t>
            </w:r>
          </w:p>
        </w:tc>
      </w:tr>
      <w:tr w:rsidR="004A0BD3">
        <w:tc>
          <w:tcPr>
            <w:tcW w:w="5220" w:type="dxa"/>
            <w:vAlign w:val="center"/>
          </w:tcPr>
          <w:p w:rsidR="004A0BD3" w:rsidRDefault="00B02FB4">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4A0BD3" w:rsidRDefault="00B02FB4">
            <w:pPr>
              <w:jc w:val="center"/>
            </w:pPr>
            <w:r>
              <w:rPr>
                <w:color w:val="000000"/>
                <w:sz w:val="24"/>
              </w:rPr>
              <w:t>基金管理人的股东</w:t>
            </w:r>
          </w:p>
        </w:tc>
      </w:tr>
      <w:tr w:rsidR="004A0BD3">
        <w:tc>
          <w:tcPr>
            <w:tcW w:w="5220" w:type="dxa"/>
            <w:vAlign w:val="center"/>
          </w:tcPr>
          <w:p w:rsidR="004A0BD3" w:rsidRDefault="00B02FB4">
            <w:pPr>
              <w:jc w:val="left"/>
            </w:pPr>
            <w:r>
              <w:rPr>
                <w:color w:val="000000"/>
                <w:sz w:val="24"/>
              </w:rPr>
              <w:t>交银施罗德资产管理有限公司</w:t>
            </w:r>
          </w:p>
        </w:tc>
        <w:tc>
          <w:tcPr>
            <w:tcW w:w="3780" w:type="dxa"/>
            <w:vAlign w:val="center"/>
          </w:tcPr>
          <w:p w:rsidR="004A0BD3" w:rsidRDefault="00B02FB4">
            <w:pPr>
              <w:jc w:val="center"/>
            </w:pPr>
            <w:r>
              <w:rPr>
                <w:color w:val="000000"/>
                <w:sz w:val="24"/>
              </w:rPr>
              <w:t>基金管理人的子公司</w:t>
            </w:r>
          </w:p>
        </w:tc>
      </w:tr>
      <w:tr w:rsidR="004A0BD3">
        <w:tc>
          <w:tcPr>
            <w:tcW w:w="5220" w:type="dxa"/>
            <w:vAlign w:val="center"/>
          </w:tcPr>
          <w:p w:rsidR="004A0BD3" w:rsidRDefault="00B02FB4">
            <w:pPr>
              <w:jc w:val="left"/>
            </w:pPr>
            <w:r>
              <w:rPr>
                <w:color w:val="000000"/>
                <w:sz w:val="24"/>
              </w:rPr>
              <w:t>上海直源投资管理有限公司</w:t>
            </w:r>
          </w:p>
        </w:tc>
        <w:tc>
          <w:tcPr>
            <w:tcW w:w="3780" w:type="dxa"/>
            <w:vAlign w:val="center"/>
          </w:tcPr>
          <w:p w:rsidR="004A0BD3" w:rsidRDefault="00B02FB4">
            <w:pPr>
              <w:jc w:val="center"/>
            </w:pPr>
            <w:r>
              <w:rPr>
                <w:color w:val="000000"/>
                <w:sz w:val="24"/>
              </w:rPr>
              <w:t>受基金管理人控制的公司</w:t>
            </w:r>
          </w:p>
        </w:tc>
      </w:tr>
      <w:tr w:rsidR="004A0BD3">
        <w:tc>
          <w:tcPr>
            <w:tcW w:w="5220" w:type="dxa"/>
            <w:vAlign w:val="center"/>
          </w:tcPr>
          <w:p w:rsidR="004A0BD3" w:rsidRDefault="00B02FB4">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4A0BD3" w:rsidRDefault="00B02FB4">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1" w:name="_Toc4141540"/>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1"/>
    </w:p>
    <w:p w:rsidR="001A59F9" w:rsidRPr="00AD0E47" w:rsidRDefault="001A59F9" w:rsidP="00AD0E47">
      <w:pPr>
        <w:pStyle w:val="20"/>
        <w:spacing w:before="29" w:after="0" w:line="288" w:lineRule="auto"/>
        <w:rPr>
          <w:rFonts w:ascii="Times New Roman" w:hAnsi="Times New Roman"/>
          <w:kern w:val="0"/>
          <w:szCs w:val="24"/>
        </w:rPr>
      </w:pPr>
      <w:bookmarkStart w:id="172" w:name="_Toc4141541"/>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2"/>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w:t>
      </w:r>
      <w:proofErr w:type="gramStart"/>
      <w:r w:rsidRPr="00E605C6">
        <w:rPr>
          <w:color w:val="000000"/>
          <w:sz w:val="24"/>
        </w:rPr>
        <w:t>无通过</w:t>
      </w:r>
      <w:proofErr w:type="gramEnd"/>
      <w:r w:rsidRPr="00E605C6">
        <w:rPr>
          <w:color w:val="000000"/>
          <w:sz w:val="24"/>
        </w:rPr>
        <w:t>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3" w:name="_Toc4141542"/>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73"/>
    </w:p>
    <w:p w:rsidR="001A59F9" w:rsidRPr="00AD0E47" w:rsidRDefault="001A59F9" w:rsidP="00AD0E47">
      <w:pPr>
        <w:pStyle w:val="20"/>
        <w:spacing w:before="29" w:after="0" w:line="288" w:lineRule="auto"/>
        <w:rPr>
          <w:rFonts w:ascii="Times New Roman" w:hAnsi="Times New Roman"/>
          <w:kern w:val="0"/>
          <w:szCs w:val="24"/>
        </w:rPr>
      </w:pPr>
      <w:bookmarkStart w:id="174" w:name="_Toc4141543"/>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5,024,432.91</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11,991,316.01</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808,927.06</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2,983,866.20</w:t>
            </w:r>
          </w:p>
        </w:tc>
      </w:tr>
    </w:tbl>
    <w:p w:rsidR="004A0BD3" w:rsidRDefault="00B02FB4">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w:t>
      </w:r>
      <w:r>
        <w:rPr>
          <w:kern w:val="0"/>
          <w:sz w:val="24"/>
        </w:rPr>
        <w:t xml:space="preserve"> </w:t>
      </w:r>
      <w:r>
        <w:rPr>
          <w:kern w:val="0"/>
          <w:sz w:val="24"/>
        </w:rPr>
        <w:t>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5" w:name="_Toc4141544"/>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837,405.51</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1,998,552.70</w:t>
            </w:r>
          </w:p>
        </w:tc>
      </w:tr>
    </w:tbl>
    <w:p w:rsidR="004A0BD3" w:rsidRDefault="00B02FB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w:t>
      </w:r>
      <w:r>
        <w:rPr>
          <w:kern w:val="0"/>
          <w:sz w:val="24"/>
        </w:rPr>
        <w:t xml:space="preserve"> </w:t>
      </w:r>
      <w:r>
        <w:rPr>
          <w:kern w:val="0"/>
          <w:sz w:val="24"/>
        </w:rPr>
        <w:t>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×0.25%÷</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6" w:name="_Toc4141545"/>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76"/>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4141546"/>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7"/>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4141547"/>
      <w:r w:rsidRPr="00AD0E47">
        <w:rPr>
          <w:rFonts w:ascii="Times New Roman" w:hAnsi="Times New Roman"/>
          <w:kern w:val="0"/>
          <w:szCs w:val="24"/>
        </w:rPr>
        <w:t>7.4.10.4</w:t>
      </w:r>
      <w:proofErr w:type="gramStart"/>
      <w:r w:rsidRPr="00AD0E47">
        <w:rPr>
          <w:rFonts w:ascii="Times New Roman" w:hAnsi="Times New Roman" w:hint="eastAsia"/>
          <w:kern w:val="0"/>
          <w:szCs w:val="24"/>
        </w:rPr>
        <w:t>各</w:t>
      </w:r>
      <w:proofErr w:type="gramEnd"/>
      <w:r w:rsidRPr="00AD0E47">
        <w:rPr>
          <w:rFonts w:ascii="Times New Roman" w:hAnsi="Times New Roman" w:hint="eastAsia"/>
          <w:kern w:val="0"/>
          <w:szCs w:val="24"/>
        </w:rPr>
        <w:t>关联方投资本基金的情况</w:t>
      </w:r>
      <w:bookmarkEnd w:id="178"/>
    </w:p>
    <w:p w:rsidR="001A59F9" w:rsidRPr="00AD0E47" w:rsidRDefault="001A59F9" w:rsidP="00AD0E47">
      <w:pPr>
        <w:pStyle w:val="20"/>
        <w:spacing w:before="29" w:after="0" w:line="288" w:lineRule="auto"/>
        <w:rPr>
          <w:rFonts w:ascii="Times New Roman" w:hAnsi="Times New Roman"/>
          <w:kern w:val="0"/>
          <w:szCs w:val="24"/>
        </w:rPr>
      </w:pPr>
      <w:bookmarkStart w:id="179" w:name="_Toc4141548"/>
      <w:r w:rsidRPr="00AD0E47">
        <w:rPr>
          <w:rFonts w:ascii="Times New Roman" w:hAnsi="Times New Roman"/>
          <w:kern w:val="0"/>
          <w:szCs w:val="24"/>
        </w:rPr>
        <w:t>7.4.10.4.1</w:t>
      </w:r>
      <w:r w:rsidRPr="00AD0E47">
        <w:rPr>
          <w:rFonts w:ascii="Times New Roman" w:hAnsi="Times New Roman" w:hint="eastAsia"/>
          <w:kern w:val="0"/>
          <w:szCs w:val="24"/>
        </w:rPr>
        <w:t>报告期内基金管理人运用</w:t>
      </w:r>
      <w:proofErr w:type="gramStart"/>
      <w:r w:rsidRPr="00AD0E47">
        <w:rPr>
          <w:rFonts w:ascii="Times New Roman" w:hAnsi="Times New Roman" w:hint="eastAsia"/>
          <w:kern w:val="0"/>
          <w:szCs w:val="24"/>
        </w:rPr>
        <w:t>固有资金</w:t>
      </w:r>
      <w:proofErr w:type="gramEnd"/>
      <w:r w:rsidRPr="00AD0E47">
        <w:rPr>
          <w:rFonts w:ascii="Times New Roman" w:hAnsi="Times New Roman" w:hint="eastAsia"/>
          <w:kern w:val="0"/>
          <w:szCs w:val="24"/>
        </w:rPr>
        <w:t>投资本基金的情况</w:t>
      </w:r>
      <w:bookmarkEnd w:id="179"/>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w:t>
      </w:r>
      <w:proofErr w:type="gramStart"/>
      <w:r w:rsidRPr="00D754A9">
        <w:rPr>
          <w:kern w:val="0"/>
          <w:sz w:val="24"/>
        </w:rPr>
        <w:t>固有资金</w:t>
      </w:r>
      <w:proofErr w:type="gramEnd"/>
      <w:r w:rsidRPr="00D754A9">
        <w:rPr>
          <w:kern w:val="0"/>
          <w:sz w:val="24"/>
        </w:rPr>
        <w:t>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0" w:name="_Toc4141549"/>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80"/>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1" w:name="_Toc4141550"/>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2018</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2018</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4A0BD3">
        <w:tc>
          <w:tcPr>
            <w:tcW w:w="2268" w:type="dxa"/>
            <w:vAlign w:val="center"/>
          </w:tcPr>
          <w:p w:rsidR="004A0BD3" w:rsidRDefault="00B02FB4">
            <w:pPr>
              <w:jc w:val="left"/>
            </w:pPr>
            <w:r>
              <w:rPr>
                <w:szCs w:val="21"/>
              </w:rPr>
              <w:t>中国建设银行</w:t>
            </w:r>
          </w:p>
        </w:tc>
        <w:tc>
          <w:tcPr>
            <w:tcW w:w="1683" w:type="dxa"/>
            <w:vAlign w:val="center"/>
          </w:tcPr>
          <w:p w:rsidR="004A0BD3" w:rsidRDefault="00B02FB4">
            <w:pPr>
              <w:jc w:val="right"/>
            </w:pPr>
            <w:r>
              <w:rPr>
                <w:szCs w:val="21"/>
              </w:rPr>
              <w:t>52,321,221.16</w:t>
            </w:r>
          </w:p>
        </w:tc>
        <w:tc>
          <w:tcPr>
            <w:tcW w:w="1683" w:type="dxa"/>
            <w:vAlign w:val="center"/>
          </w:tcPr>
          <w:p w:rsidR="004A0BD3" w:rsidRDefault="00B02FB4">
            <w:pPr>
              <w:jc w:val="right"/>
            </w:pPr>
            <w:r>
              <w:rPr>
                <w:szCs w:val="21"/>
              </w:rPr>
              <w:t>411,013.79</w:t>
            </w:r>
          </w:p>
        </w:tc>
        <w:tc>
          <w:tcPr>
            <w:tcW w:w="1683" w:type="dxa"/>
            <w:vAlign w:val="center"/>
          </w:tcPr>
          <w:p w:rsidR="004A0BD3" w:rsidRDefault="00B02FB4">
            <w:pPr>
              <w:jc w:val="right"/>
            </w:pPr>
            <w:r>
              <w:rPr>
                <w:szCs w:val="21"/>
              </w:rPr>
              <w:t>110,460,911.03</w:t>
            </w:r>
          </w:p>
        </w:tc>
        <w:tc>
          <w:tcPr>
            <w:tcW w:w="1683" w:type="dxa"/>
            <w:vAlign w:val="center"/>
          </w:tcPr>
          <w:p w:rsidR="004A0BD3" w:rsidRDefault="00B02FB4">
            <w:pPr>
              <w:jc w:val="right"/>
            </w:pPr>
            <w:r>
              <w:rPr>
                <w:szCs w:val="21"/>
              </w:rPr>
              <w:t>1,084,752.70</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4141551"/>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317485" w:rsidRPr="00A2475B" w:rsidRDefault="00317485" w:rsidP="00044AA8">
      <w:pPr>
        <w:adjustRightInd w:val="0"/>
        <w:snapToGrid w:val="0"/>
        <w:spacing w:beforeLines="100" w:before="312" w:line="360" w:lineRule="auto"/>
        <w:rPr>
          <w:rFonts w:eastAsiaTheme="minorEastAsia"/>
          <w:b/>
          <w:color w:val="000000" w:themeColor="text1"/>
          <w:sz w:val="24"/>
        </w:rPr>
      </w:pPr>
      <w:r w:rsidRPr="00A2475B">
        <w:rPr>
          <w:rFonts w:eastAsiaTheme="minorEastAsia"/>
          <w:b/>
          <w:bCs/>
          <w:color w:val="000000" w:themeColor="text1"/>
          <w:kern w:val="0"/>
          <w:sz w:val="24"/>
        </w:rPr>
        <w:t xml:space="preserve">7.4.10.7 </w:t>
      </w:r>
      <w:r w:rsidRPr="00A2475B">
        <w:rPr>
          <w:rFonts w:eastAsiaTheme="minorEastAsia"/>
          <w:b/>
          <w:color w:val="000000" w:themeColor="text1"/>
          <w:sz w:val="24"/>
        </w:rPr>
        <w:t>其他关联交易事项的说明</w:t>
      </w:r>
    </w:p>
    <w:p w:rsidR="00317485" w:rsidRPr="00A2475B" w:rsidRDefault="00317485" w:rsidP="00A2475B">
      <w:pPr>
        <w:widowControl/>
        <w:spacing w:line="360" w:lineRule="auto"/>
        <w:ind w:firstLineChars="200" w:firstLine="480"/>
        <w:rPr>
          <w:rFonts w:eastAsiaTheme="minorEastAsia"/>
          <w:color w:val="000000" w:themeColor="text1"/>
          <w:kern w:val="0"/>
          <w:sz w:val="24"/>
        </w:rPr>
      </w:pPr>
      <w:r w:rsidRPr="00A2475B">
        <w:rPr>
          <w:rFonts w:eastAsiaTheme="minorEastAsia"/>
          <w:color w:val="000000" w:themeColor="text1"/>
          <w:kern w:val="0"/>
          <w:sz w:val="24"/>
        </w:rPr>
        <w:t>本基金本报告期内及上年度可比期间无其他关联交易事项。</w:t>
      </w:r>
    </w:p>
    <w:p w:rsidR="001A59F9" w:rsidRPr="00AD0E47" w:rsidRDefault="001A59F9" w:rsidP="00AD0E47">
      <w:pPr>
        <w:pStyle w:val="20"/>
        <w:spacing w:before="29" w:after="0" w:line="288" w:lineRule="auto"/>
        <w:rPr>
          <w:rFonts w:ascii="Times New Roman" w:hAnsi="Times New Roman"/>
          <w:kern w:val="0"/>
          <w:szCs w:val="24"/>
        </w:rPr>
      </w:pPr>
      <w:bookmarkStart w:id="183" w:name="_Toc4141552"/>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3"/>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4" w:name="_Toc4141553"/>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2018</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4"/>
    </w:p>
    <w:p w:rsidR="001A59F9" w:rsidRPr="00AD0E47" w:rsidRDefault="001A59F9" w:rsidP="00AD0E47">
      <w:pPr>
        <w:pStyle w:val="20"/>
        <w:spacing w:before="29" w:after="0" w:line="288" w:lineRule="auto"/>
        <w:rPr>
          <w:rFonts w:ascii="Times New Roman" w:hAnsi="Times New Roman"/>
          <w:kern w:val="0"/>
          <w:szCs w:val="24"/>
        </w:rPr>
      </w:pPr>
      <w:bookmarkStart w:id="185" w:name="_Toc4141554"/>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5"/>
    </w:p>
    <w:p w:rsidR="001A59F9" w:rsidRPr="00D754A9" w:rsidRDefault="001A59F9" w:rsidP="00D754A9">
      <w:pPr>
        <w:tabs>
          <w:tab w:val="left" w:pos="426"/>
        </w:tabs>
        <w:spacing w:before="29" w:line="288" w:lineRule="auto"/>
        <w:jc w:val="left"/>
        <w:rPr>
          <w:kern w:val="0"/>
          <w:sz w:val="24"/>
        </w:rPr>
      </w:pPr>
      <w:r w:rsidRPr="00D754A9">
        <w:rPr>
          <w:kern w:val="0"/>
          <w:sz w:val="24"/>
        </w:rPr>
        <w:t>本基金本期末无因认购新发</w:t>
      </w:r>
      <w:r w:rsidRPr="00D754A9">
        <w:rPr>
          <w:kern w:val="0"/>
          <w:sz w:val="24"/>
        </w:rPr>
        <w:t>/</w:t>
      </w:r>
      <w:r w:rsidRPr="00D754A9">
        <w:rPr>
          <w:kern w:val="0"/>
          <w:sz w:val="24"/>
        </w:rPr>
        <w:t>增发证券而于期末持有的流通受限证券。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4141555"/>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6"/>
    </w:p>
    <w:p w:rsidR="001A59F9" w:rsidRPr="00D754A9" w:rsidRDefault="001A59F9" w:rsidP="00D754A9">
      <w:pPr>
        <w:tabs>
          <w:tab w:val="left" w:pos="426"/>
        </w:tabs>
        <w:spacing w:before="29" w:line="288" w:lineRule="auto"/>
        <w:jc w:val="left"/>
        <w:rPr>
          <w:kern w:val="0"/>
          <w:sz w:val="24"/>
        </w:rPr>
      </w:pPr>
      <w:r w:rsidRPr="00D754A9">
        <w:rPr>
          <w:kern w:val="0"/>
          <w:sz w:val="24"/>
        </w:rPr>
        <w:t>本基金本期末无暂时停牌等流通受限股票。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4141556"/>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7"/>
    </w:p>
    <w:p w:rsidR="001A59F9" w:rsidRPr="00EB2750" w:rsidRDefault="001A59F9" w:rsidP="00EB2750">
      <w:pPr>
        <w:spacing w:before="29" w:line="288" w:lineRule="auto"/>
        <w:ind w:firstLineChars="200" w:firstLine="480"/>
        <w:rPr>
          <w:color w:val="000000"/>
          <w:sz w:val="24"/>
        </w:rPr>
      </w:pPr>
      <w:r w:rsidRPr="00EB2750">
        <w:rPr>
          <w:color w:val="000000"/>
          <w:sz w:val="24"/>
        </w:rPr>
        <w:t>本基金本报告期末无从事债券正回购交易形成的卖出回购证券款余额。</w:t>
      </w:r>
    </w:p>
    <w:p w:rsidR="001A59F9" w:rsidRPr="0091212A" w:rsidRDefault="001A59F9" w:rsidP="00127235">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4141557"/>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8"/>
    </w:p>
    <w:p w:rsidR="001A59F9" w:rsidRPr="00AD0E47" w:rsidRDefault="001A59F9" w:rsidP="00AD0E47">
      <w:pPr>
        <w:pStyle w:val="20"/>
        <w:spacing w:before="29" w:after="0" w:line="288" w:lineRule="auto"/>
        <w:rPr>
          <w:rFonts w:ascii="Times New Roman" w:hAnsi="Times New Roman"/>
          <w:kern w:val="0"/>
          <w:szCs w:val="24"/>
        </w:rPr>
      </w:pPr>
      <w:bookmarkStart w:id="189" w:name="_Toc4141558"/>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89"/>
    </w:p>
    <w:p w:rsidR="004A0BD3" w:rsidRDefault="00B02FB4">
      <w:pPr>
        <w:spacing w:before="29" w:line="288" w:lineRule="auto"/>
        <w:ind w:firstLineChars="200" w:firstLine="480"/>
        <w:rPr>
          <w:color w:val="000000"/>
          <w:sz w:val="24"/>
        </w:rPr>
      </w:pPr>
      <w:r>
        <w:rPr>
          <w:color w:val="00000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货币市场工具、权证、资产支持证券、股指期货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精选受惠于创新动力、升级动力和反转动力的相关新兴产业的优质上市公司股票，以及具有较高息票率的债券，力争实现基金资产的长期稳定增值。</w:t>
      </w:r>
    </w:p>
    <w:p w:rsidR="004A0BD3" w:rsidRDefault="00B02FB4">
      <w:pPr>
        <w:spacing w:before="29" w:line="288" w:lineRule="auto"/>
        <w:ind w:firstLineChars="200" w:firstLine="480"/>
        <w:rPr>
          <w:color w:val="000000"/>
          <w:sz w:val="24"/>
        </w:rPr>
      </w:pPr>
      <w:r>
        <w:rPr>
          <w:color w:val="000000"/>
          <w:sz w:val="24"/>
        </w:rPr>
        <w:t>本基金的基金管理人奉行全面风险管理体系的建设，在董事会下设立合</w:t>
      </w:r>
      <w:proofErr w:type="gramStart"/>
      <w:r>
        <w:rPr>
          <w:color w:val="000000"/>
          <w:sz w:val="24"/>
        </w:rPr>
        <w:t>规</w:t>
      </w:r>
      <w:proofErr w:type="gramEnd"/>
      <w:r>
        <w:rPr>
          <w:color w:val="00000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color w:val="000000"/>
          <w:sz w:val="24"/>
        </w:rPr>
        <w:t>由风险</w:t>
      </w:r>
      <w:proofErr w:type="gramEnd"/>
      <w:r>
        <w:rPr>
          <w:color w:val="000000"/>
          <w:sz w:val="24"/>
        </w:rPr>
        <w:t>管理部负责协调并与各部门合作完成运作风险管理以及进行投资风险分析与绩效评估。风险管理部对公司总经理负责。督察</w:t>
      </w:r>
      <w:proofErr w:type="gramStart"/>
      <w:r>
        <w:rPr>
          <w:color w:val="000000"/>
          <w:sz w:val="24"/>
        </w:rPr>
        <w:t>长独立</w:t>
      </w:r>
      <w:proofErr w:type="gramEnd"/>
      <w:r>
        <w:rPr>
          <w:color w:val="000000"/>
          <w:sz w:val="24"/>
        </w:rPr>
        <w:t>行使督察权利，直接对董事会负责，就内部控制制度和执行情况独立地履行检查、评价、报告、建议职能，定期和不定期地向董事会报告公司内部控制执行情况。</w:t>
      </w:r>
    </w:p>
    <w:p w:rsidR="004A0BD3" w:rsidRDefault="00B02FB4">
      <w:pPr>
        <w:spacing w:before="29" w:line="288" w:lineRule="auto"/>
        <w:ind w:firstLineChars="200" w:firstLine="480"/>
        <w:rPr>
          <w:color w:val="000000"/>
          <w:sz w:val="24"/>
        </w:rPr>
      </w:pPr>
      <w:r>
        <w:rPr>
          <w:color w:val="000000"/>
          <w:sz w:val="24"/>
        </w:rPr>
        <w:t>本基金的基金管理人建立了以合</w:t>
      </w:r>
      <w:proofErr w:type="gramStart"/>
      <w:r>
        <w:rPr>
          <w:color w:val="000000"/>
          <w:sz w:val="24"/>
        </w:rPr>
        <w:t>规</w:t>
      </w:r>
      <w:proofErr w:type="gramEnd"/>
      <w:r>
        <w:rPr>
          <w:color w:val="000000"/>
          <w:sz w:val="24"/>
        </w:rPr>
        <w:t>审核及风险管理委员会为核心的，由督察长、风险控制委员会、风险管理部和相关业务部</w:t>
      </w:r>
      <w:proofErr w:type="gramStart"/>
      <w:r>
        <w:rPr>
          <w:color w:val="000000"/>
          <w:sz w:val="24"/>
        </w:rPr>
        <w:t>门构成</w:t>
      </w:r>
      <w:proofErr w:type="gramEnd"/>
      <w:r>
        <w:rPr>
          <w:color w:val="000000"/>
          <w:sz w:val="24"/>
        </w:rPr>
        <w:t>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0" w:name="_Toc4141559"/>
      <w:r w:rsidRPr="00AD0E47">
        <w:rPr>
          <w:rFonts w:ascii="Times New Roman" w:hAnsi="Times New Roman"/>
          <w:kern w:val="0"/>
          <w:szCs w:val="24"/>
        </w:rPr>
        <w:t>7.4.13.2</w:t>
      </w:r>
      <w:r w:rsidRPr="00AD0E47">
        <w:rPr>
          <w:rFonts w:ascii="Times New Roman" w:hAnsi="Times New Roman" w:hint="eastAsia"/>
          <w:kern w:val="0"/>
          <w:szCs w:val="24"/>
        </w:rPr>
        <w:t>信用风险</w:t>
      </w:r>
      <w:bookmarkEnd w:id="190"/>
    </w:p>
    <w:p w:rsidR="004A0BD3" w:rsidRDefault="00B02FB4">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4A0BD3" w:rsidRDefault="00B02FB4">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2018</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w:t>
      </w:r>
      <w:r w:rsidR="00B82BB7">
        <w:rPr>
          <w:rFonts w:hint="eastAsia"/>
          <w:color w:val="000000"/>
          <w:sz w:val="24"/>
        </w:rPr>
        <w:t>同</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4141560"/>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1"/>
    </w:p>
    <w:p w:rsidR="004A0BD3" w:rsidRDefault="00B02FB4">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4A0BD3" w:rsidRDefault="00B02FB4">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4A0BD3" w:rsidRDefault="00B02FB4">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w:t>
      </w:r>
      <w:proofErr w:type="gramStart"/>
      <w:r>
        <w:rPr>
          <w:color w:val="000000"/>
          <w:sz w:val="24"/>
        </w:rPr>
        <w:t>到期日且不计</w:t>
      </w:r>
      <w:proofErr w:type="gramEnd"/>
      <w:r>
        <w:rPr>
          <w:color w:val="000000"/>
          <w:sz w:val="24"/>
        </w:rPr>
        <w:t>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964075" w:rsidRDefault="00964075" w:rsidP="00044AA8">
      <w:pPr>
        <w:spacing w:beforeLines="50" w:before="156" w:line="360" w:lineRule="auto"/>
        <w:rPr>
          <w:rFonts w:eastAsiaTheme="minorEastAsia"/>
          <w:b/>
          <w:bCs/>
          <w:color w:val="000000" w:themeColor="text1"/>
          <w:szCs w:val="21"/>
        </w:rPr>
      </w:pPr>
      <w:r w:rsidRPr="00964075">
        <w:rPr>
          <w:rFonts w:eastAsiaTheme="minorEastAsia"/>
          <w:b/>
          <w:bCs/>
          <w:color w:val="000000" w:themeColor="text1"/>
          <w:kern w:val="0"/>
          <w:szCs w:val="21"/>
        </w:rPr>
        <w:t>7.4.13.3</w:t>
      </w:r>
      <w:r w:rsidRPr="00964075">
        <w:rPr>
          <w:rFonts w:eastAsiaTheme="minorEastAsia" w:hint="eastAsia"/>
          <w:b/>
          <w:bCs/>
          <w:color w:val="000000" w:themeColor="text1"/>
          <w:kern w:val="0"/>
          <w:szCs w:val="21"/>
        </w:rPr>
        <w:t>.1</w:t>
      </w:r>
      <w:r w:rsidRPr="00964075">
        <w:rPr>
          <w:rFonts w:eastAsiaTheme="minorEastAsia"/>
          <w:b/>
          <w:bCs/>
          <w:color w:val="000000" w:themeColor="text1"/>
          <w:kern w:val="0"/>
          <w:szCs w:val="21"/>
        </w:rPr>
        <w:t xml:space="preserve"> </w:t>
      </w:r>
      <w:r w:rsidRPr="00964075">
        <w:rPr>
          <w:rFonts w:eastAsiaTheme="minorEastAsia" w:hint="eastAsia"/>
          <w:b/>
          <w:bCs/>
          <w:color w:val="000000" w:themeColor="text1"/>
          <w:szCs w:val="21"/>
        </w:rPr>
        <w:t>报告期内本基金组合资产的流动性风险分析</w:t>
      </w:r>
    </w:p>
    <w:p w:rsidR="004A0BD3" w:rsidRDefault="00B02FB4">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w:t>
      </w:r>
      <w:proofErr w:type="gramStart"/>
      <w:r>
        <w:rPr>
          <w:rFonts w:eastAsiaTheme="minorEastAsia"/>
          <w:color w:val="000000" w:themeColor="text1"/>
          <w:kern w:val="0"/>
          <w:szCs w:val="21"/>
        </w:rPr>
        <w:t>流通受</w:t>
      </w:r>
      <w:proofErr w:type="gramEnd"/>
      <w:r>
        <w:rPr>
          <w:rFonts w:eastAsiaTheme="minorEastAsia"/>
          <w:color w:val="000000" w:themeColor="text1"/>
          <w:kern w:val="0"/>
          <w:szCs w:val="21"/>
        </w:rPr>
        <w:t>限制的投资品种比例以及组合在短时间内变现能力的综合指标等流动性指标进行持续的监测和分析。</w:t>
      </w:r>
    </w:p>
    <w:p w:rsidR="004A0BD3" w:rsidRDefault="00B02FB4">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4A0BD3" w:rsidRDefault="00B02FB4">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4A0BD3" w:rsidRDefault="00B02FB4">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4A0BD3" w:rsidRDefault="00B02FB4">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Pr>
          <w:rFonts w:eastAsiaTheme="minorEastAsia"/>
          <w:color w:val="000000" w:themeColor="text1"/>
          <w:kern w:val="0"/>
          <w:szCs w:val="21"/>
        </w:rPr>
        <w:t>证券资管产品</w:t>
      </w:r>
      <w:proofErr w:type="gramEnd"/>
      <w:r>
        <w:rPr>
          <w:rFonts w:eastAsiaTheme="minorEastAsia"/>
          <w:color w:val="000000" w:themeColor="text1"/>
          <w:kern w:val="0"/>
          <w:szCs w:val="21"/>
        </w:rPr>
        <w:t>及中国证监会认定的其他主体为交易对手开展逆回购交易时，可接受质押品的资质要求与基金合同约定的投资范围保持一致。</w:t>
      </w:r>
    </w:p>
    <w:p w:rsidR="00964075" w:rsidRPr="00C56D9D" w:rsidRDefault="00964075" w:rsidP="00964075">
      <w:pPr>
        <w:widowControl/>
        <w:spacing w:line="360" w:lineRule="auto"/>
        <w:ind w:firstLineChars="200" w:firstLine="420"/>
        <w:rPr>
          <w:rFonts w:eastAsiaTheme="minorEastAsia"/>
          <w:color w:val="000000" w:themeColor="text1"/>
          <w:kern w:val="0"/>
          <w:szCs w:val="21"/>
        </w:rPr>
      </w:pPr>
      <w:r w:rsidRPr="00964075">
        <w:rPr>
          <w:rFonts w:eastAsiaTheme="minorEastAsia"/>
          <w:color w:val="000000" w:themeColor="text1"/>
          <w:kern w:val="0"/>
          <w:szCs w:val="21"/>
        </w:rPr>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141561"/>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2"/>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4141562"/>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93"/>
    </w:p>
    <w:p w:rsidR="004A0BD3" w:rsidRDefault="00B02FB4">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4A0BD3" w:rsidRDefault="00B02FB4">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w:t>
      </w:r>
      <w:proofErr w:type="gramStart"/>
      <w:r>
        <w:rPr>
          <w:color w:val="000000"/>
          <w:sz w:val="24"/>
        </w:rPr>
        <w:t>的久期等</w:t>
      </w:r>
      <w:proofErr w:type="gramEnd"/>
      <w:r>
        <w:rPr>
          <w:color w:val="000000"/>
          <w:sz w:val="24"/>
        </w:rPr>
        <w:t>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本基金持有及承担的大部分金融资产和金融负债不计息，因此本基金的收入及经营活动的现金流量在很大程度上独立于市场利率变化。本基金持有的利率敏感性资产主要为银行存款、结算备付金及存出保证金等。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4" w:name="_Toc4141563"/>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9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2018</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4A0BD3">
        <w:trPr>
          <w:jc w:val="center"/>
        </w:trPr>
        <w:tc>
          <w:tcPr>
            <w:tcW w:w="1588" w:type="dxa"/>
            <w:vAlign w:val="center"/>
          </w:tcPr>
          <w:p w:rsidR="004A0BD3" w:rsidRDefault="00B02FB4">
            <w:pPr>
              <w:jc w:val="center"/>
            </w:pPr>
            <w:r>
              <w:rPr>
                <w:color w:val="000000"/>
                <w:sz w:val="18"/>
                <w:szCs w:val="18"/>
              </w:rPr>
              <w:t>银行存款</w:t>
            </w:r>
          </w:p>
        </w:tc>
        <w:tc>
          <w:tcPr>
            <w:tcW w:w="1701" w:type="dxa"/>
            <w:vAlign w:val="center"/>
          </w:tcPr>
          <w:p w:rsidR="004A0BD3" w:rsidRDefault="00B02FB4">
            <w:pPr>
              <w:jc w:val="right"/>
            </w:pPr>
            <w:r>
              <w:rPr>
                <w:color w:val="000000"/>
                <w:sz w:val="18"/>
                <w:szCs w:val="18"/>
              </w:rPr>
              <w:t>52,321,221.16</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301" w:type="dxa"/>
            <w:vAlign w:val="center"/>
          </w:tcPr>
          <w:p w:rsidR="004A0BD3" w:rsidRDefault="00B02FB4">
            <w:pPr>
              <w:jc w:val="right"/>
            </w:pPr>
            <w:r>
              <w:rPr>
                <w:color w:val="000000"/>
                <w:sz w:val="18"/>
                <w:szCs w:val="18"/>
              </w:rPr>
              <w:t>52,321,221.16</w:t>
            </w:r>
          </w:p>
        </w:tc>
      </w:tr>
      <w:tr w:rsidR="004A0BD3">
        <w:trPr>
          <w:jc w:val="center"/>
        </w:trPr>
        <w:tc>
          <w:tcPr>
            <w:tcW w:w="1588" w:type="dxa"/>
            <w:vAlign w:val="center"/>
          </w:tcPr>
          <w:p w:rsidR="004A0BD3" w:rsidRDefault="00B02FB4">
            <w:pPr>
              <w:jc w:val="center"/>
            </w:pPr>
            <w:r>
              <w:rPr>
                <w:color w:val="000000"/>
                <w:sz w:val="18"/>
                <w:szCs w:val="18"/>
              </w:rPr>
              <w:t>结算备付金</w:t>
            </w:r>
          </w:p>
        </w:tc>
        <w:tc>
          <w:tcPr>
            <w:tcW w:w="1701" w:type="dxa"/>
            <w:vAlign w:val="center"/>
          </w:tcPr>
          <w:p w:rsidR="004A0BD3" w:rsidRDefault="00B02FB4">
            <w:pPr>
              <w:jc w:val="right"/>
            </w:pPr>
            <w:r>
              <w:rPr>
                <w:color w:val="000000"/>
                <w:sz w:val="18"/>
                <w:szCs w:val="18"/>
              </w:rPr>
              <w:t>216,098.02</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301" w:type="dxa"/>
            <w:vAlign w:val="center"/>
          </w:tcPr>
          <w:p w:rsidR="004A0BD3" w:rsidRDefault="00B02FB4">
            <w:pPr>
              <w:jc w:val="right"/>
            </w:pPr>
            <w:r>
              <w:rPr>
                <w:color w:val="000000"/>
                <w:sz w:val="18"/>
                <w:szCs w:val="18"/>
              </w:rPr>
              <w:t>216,098.02</w:t>
            </w:r>
          </w:p>
        </w:tc>
      </w:tr>
      <w:tr w:rsidR="004A0BD3">
        <w:trPr>
          <w:jc w:val="center"/>
        </w:trPr>
        <w:tc>
          <w:tcPr>
            <w:tcW w:w="1588" w:type="dxa"/>
            <w:vAlign w:val="center"/>
          </w:tcPr>
          <w:p w:rsidR="004A0BD3" w:rsidRDefault="00B02FB4">
            <w:pPr>
              <w:jc w:val="center"/>
            </w:pPr>
            <w:r>
              <w:rPr>
                <w:color w:val="000000"/>
                <w:sz w:val="18"/>
                <w:szCs w:val="18"/>
              </w:rPr>
              <w:t>存出保证金</w:t>
            </w:r>
          </w:p>
        </w:tc>
        <w:tc>
          <w:tcPr>
            <w:tcW w:w="1701" w:type="dxa"/>
            <w:vAlign w:val="center"/>
          </w:tcPr>
          <w:p w:rsidR="004A0BD3" w:rsidRDefault="00B02FB4">
            <w:pPr>
              <w:jc w:val="right"/>
            </w:pPr>
            <w:r>
              <w:rPr>
                <w:color w:val="000000"/>
                <w:sz w:val="18"/>
                <w:szCs w:val="18"/>
              </w:rPr>
              <w:t>88,458.91</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301" w:type="dxa"/>
            <w:vAlign w:val="center"/>
          </w:tcPr>
          <w:p w:rsidR="004A0BD3" w:rsidRDefault="00B02FB4">
            <w:pPr>
              <w:jc w:val="right"/>
            </w:pPr>
            <w:r>
              <w:rPr>
                <w:color w:val="000000"/>
                <w:sz w:val="18"/>
                <w:szCs w:val="18"/>
              </w:rPr>
              <w:t>88,458.91</w:t>
            </w:r>
          </w:p>
        </w:tc>
      </w:tr>
      <w:tr w:rsidR="004A0BD3">
        <w:trPr>
          <w:jc w:val="center"/>
        </w:trPr>
        <w:tc>
          <w:tcPr>
            <w:tcW w:w="1588" w:type="dxa"/>
            <w:vAlign w:val="center"/>
          </w:tcPr>
          <w:p w:rsidR="004A0BD3" w:rsidRDefault="00B02FB4">
            <w:pPr>
              <w:jc w:val="center"/>
            </w:pPr>
            <w:r>
              <w:rPr>
                <w:color w:val="000000"/>
                <w:sz w:val="18"/>
                <w:szCs w:val="18"/>
              </w:rPr>
              <w:t>交易性金融资产</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67,455,182.29</w:t>
            </w:r>
          </w:p>
        </w:tc>
        <w:tc>
          <w:tcPr>
            <w:tcW w:w="1301" w:type="dxa"/>
            <w:vAlign w:val="center"/>
          </w:tcPr>
          <w:p w:rsidR="004A0BD3" w:rsidRDefault="00B02FB4">
            <w:pPr>
              <w:jc w:val="right"/>
            </w:pPr>
            <w:r>
              <w:rPr>
                <w:color w:val="000000"/>
                <w:sz w:val="18"/>
                <w:szCs w:val="18"/>
              </w:rPr>
              <w:t>67,455,182.29</w:t>
            </w:r>
          </w:p>
        </w:tc>
      </w:tr>
      <w:tr w:rsidR="004A0BD3">
        <w:trPr>
          <w:jc w:val="center"/>
        </w:trPr>
        <w:tc>
          <w:tcPr>
            <w:tcW w:w="1588" w:type="dxa"/>
            <w:vAlign w:val="center"/>
          </w:tcPr>
          <w:p w:rsidR="004A0BD3" w:rsidRDefault="00B02FB4">
            <w:pPr>
              <w:jc w:val="center"/>
            </w:pPr>
            <w:r>
              <w:rPr>
                <w:color w:val="000000"/>
                <w:sz w:val="18"/>
                <w:szCs w:val="18"/>
              </w:rPr>
              <w:t>应收证券清算款</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591,844.37</w:t>
            </w:r>
          </w:p>
        </w:tc>
        <w:tc>
          <w:tcPr>
            <w:tcW w:w="1301" w:type="dxa"/>
            <w:vAlign w:val="center"/>
          </w:tcPr>
          <w:p w:rsidR="004A0BD3" w:rsidRDefault="00B02FB4">
            <w:pPr>
              <w:jc w:val="right"/>
            </w:pPr>
            <w:r>
              <w:rPr>
                <w:color w:val="000000"/>
                <w:sz w:val="18"/>
                <w:szCs w:val="18"/>
              </w:rPr>
              <w:t>591,844.37</w:t>
            </w:r>
          </w:p>
        </w:tc>
      </w:tr>
      <w:tr w:rsidR="004A0BD3">
        <w:trPr>
          <w:jc w:val="center"/>
        </w:trPr>
        <w:tc>
          <w:tcPr>
            <w:tcW w:w="1588" w:type="dxa"/>
            <w:vAlign w:val="center"/>
          </w:tcPr>
          <w:p w:rsidR="004A0BD3" w:rsidRDefault="00B02FB4">
            <w:pPr>
              <w:jc w:val="center"/>
            </w:pPr>
            <w:r>
              <w:rPr>
                <w:color w:val="000000"/>
                <w:sz w:val="18"/>
                <w:szCs w:val="18"/>
              </w:rPr>
              <w:t>应收利息</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11,383.06</w:t>
            </w:r>
          </w:p>
        </w:tc>
        <w:tc>
          <w:tcPr>
            <w:tcW w:w="1301" w:type="dxa"/>
            <w:vAlign w:val="center"/>
          </w:tcPr>
          <w:p w:rsidR="004A0BD3" w:rsidRDefault="00B02FB4">
            <w:pPr>
              <w:jc w:val="right"/>
            </w:pPr>
            <w:r>
              <w:rPr>
                <w:color w:val="000000"/>
                <w:sz w:val="18"/>
                <w:szCs w:val="18"/>
              </w:rPr>
              <w:t>11,383.06</w:t>
            </w:r>
          </w:p>
        </w:tc>
      </w:tr>
      <w:tr w:rsidR="004A0BD3">
        <w:trPr>
          <w:jc w:val="center"/>
        </w:trPr>
        <w:tc>
          <w:tcPr>
            <w:tcW w:w="1588" w:type="dxa"/>
            <w:vAlign w:val="center"/>
          </w:tcPr>
          <w:p w:rsidR="004A0BD3" w:rsidRDefault="00B02FB4">
            <w:pPr>
              <w:jc w:val="center"/>
            </w:pPr>
            <w:r>
              <w:rPr>
                <w:color w:val="000000"/>
                <w:sz w:val="18"/>
                <w:szCs w:val="18"/>
              </w:rPr>
              <w:t>应收申购款</w:t>
            </w:r>
          </w:p>
        </w:tc>
        <w:tc>
          <w:tcPr>
            <w:tcW w:w="1701" w:type="dxa"/>
            <w:vAlign w:val="center"/>
          </w:tcPr>
          <w:p w:rsidR="004A0BD3" w:rsidRDefault="00B02FB4">
            <w:pPr>
              <w:jc w:val="right"/>
            </w:pPr>
            <w:r>
              <w:rPr>
                <w:color w:val="000000"/>
                <w:sz w:val="18"/>
                <w:szCs w:val="18"/>
              </w:rPr>
              <w:t>1,997.00</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193,875.12</w:t>
            </w:r>
          </w:p>
        </w:tc>
        <w:tc>
          <w:tcPr>
            <w:tcW w:w="1301" w:type="dxa"/>
            <w:vAlign w:val="center"/>
          </w:tcPr>
          <w:p w:rsidR="004A0BD3" w:rsidRDefault="00B02FB4">
            <w:pPr>
              <w:jc w:val="right"/>
            </w:pPr>
            <w:r>
              <w:rPr>
                <w:color w:val="000000"/>
                <w:sz w:val="18"/>
                <w:szCs w:val="18"/>
              </w:rPr>
              <w:t>195,872.12</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52,627,775.09</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68,252,284.84</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120,880,059.93</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4A0BD3">
        <w:trPr>
          <w:jc w:val="center"/>
        </w:trPr>
        <w:tc>
          <w:tcPr>
            <w:tcW w:w="1588" w:type="dxa"/>
            <w:vAlign w:val="center"/>
          </w:tcPr>
          <w:p w:rsidR="004A0BD3" w:rsidRDefault="00B02FB4">
            <w:pPr>
              <w:jc w:val="center"/>
            </w:pPr>
            <w:r>
              <w:rPr>
                <w:color w:val="000000"/>
                <w:sz w:val="18"/>
                <w:szCs w:val="18"/>
              </w:rPr>
              <w:t>应付证券清算款</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1,951,901.11</w:t>
            </w:r>
          </w:p>
        </w:tc>
        <w:tc>
          <w:tcPr>
            <w:tcW w:w="1301" w:type="dxa"/>
            <w:vAlign w:val="center"/>
          </w:tcPr>
          <w:p w:rsidR="004A0BD3" w:rsidRDefault="00B02FB4">
            <w:pPr>
              <w:jc w:val="right"/>
            </w:pPr>
            <w:r>
              <w:rPr>
                <w:color w:val="000000"/>
                <w:sz w:val="18"/>
                <w:szCs w:val="18"/>
              </w:rPr>
              <w:t>1,951,901.11</w:t>
            </w:r>
          </w:p>
        </w:tc>
      </w:tr>
      <w:tr w:rsidR="004A0BD3">
        <w:trPr>
          <w:jc w:val="center"/>
        </w:trPr>
        <w:tc>
          <w:tcPr>
            <w:tcW w:w="1588" w:type="dxa"/>
            <w:vAlign w:val="center"/>
          </w:tcPr>
          <w:p w:rsidR="004A0BD3" w:rsidRDefault="00B02FB4">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74,513.49</w:t>
            </w:r>
          </w:p>
        </w:tc>
        <w:tc>
          <w:tcPr>
            <w:tcW w:w="1301" w:type="dxa"/>
            <w:vAlign w:val="center"/>
          </w:tcPr>
          <w:p w:rsidR="004A0BD3" w:rsidRDefault="00B02FB4">
            <w:pPr>
              <w:jc w:val="right"/>
            </w:pPr>
            <w:r>
              <w:rPr>
                <w:color w:val="000000"/>
                <w:sz w:val="18"/>
                <w:szCs w:val="18"/>
              </w:rPr>
              <w:t>74,513.49</w:t>
            </w:r>
          </w:p>
        </w:tc>
      </w:tr>
      <w:tr w:rsidR="004A0BD3">
        <w:trPr>
          <w:jc w:val="center"/>
        </w:trPr>
        <w:tc>
          <w:tcPr>
            <w:tcW w:w="1588" w:type="dxa"/>
            <w:vAlign w:val="center"/>
          </w:tcPr>
          <w:p w:rsidR="004A0BD3" w:rsidRDefault="00B02FB4">
            <w:pPr>
              <w:jc w:val="center"/>
            </w:pPr>
            <w:r>
              <w:rPr>
                <w:color w:val="000000"/>
                <w:sz w:val="18"/>
                <w:szCs w:val="18"/>
              </w:rPr>
              <w:t>应付管理人报酬</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152,793.37</w:t>
            </w:r>
          </w:p>
        </w:tc>
        <w:tc>
          <w:tcPr>
            <w:tcW w:w="1301" w:type="dxa"/>
            <w:vAlign w:val="center"/>
          </w:tcPr>
          <w:p w:rsidR="004A0BD3" w:rsidRDefault="00B02FB4">
            <w:pPr>
              <w:jc w:val="right"/>
            </w:pPr>
            <w:r>
              <w:rPr>
                <w:color w:val="000000"/>
                <w:sz w:val="18"/>
                <w:szCs w:val="18"/>
              </w:rPr>
              <w:t>152,793.37</w:t>
            </w:r>
          </w:p>
        </w:tc>
      </w:tr>
      <w:tr w:rsidR="004A0BD3">
        <w:trPr>
          <w:jc w:val="center"/>
        </w:trPr>
        <w:tc>
          <w:tcPr>
            <w:tcW w:w="1588" w:type="dxa"/>
            <w:vAlign w:val="center"/>
          </w:tcPr>
          <w:p w:rsidR="004A0BD3" w:rsidRDefault="00B02FB4">
            <w:pPr>
              <w:jc w:val="center"/>
            </w:pPr>
            <w:r>
              <w:rPr>
                <w:color w:val="000000"/>
                <w:sz w:val="18"/>
                <w:szCs w:val="18"/>
              </w:rPr>
              <w:t>应付托管费</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25,465.58</w:t>
            </w:r>
          </w:p>
        </w:tc>
        <w:tc>
          <w:tcPr>
            <w:tcW w:w="1301" w:type="dxa"/>
            <w:vAlign w:val="center"/>
          </w:tcPr>
          <w:p w:rsidR="004A0BD3" w:rsidRDefault="00B02FB4">
            <w:pPr>
              <w:jc w:val="right"/>
            </w:pPr>
            <w:r>
              <w:rPr>
                <w:color w:val="000000"/>
                <w:sz w:val="18"/>
                <w:szCs w:val="18"/>
              </w:rPr>
              <w:t>25,465.58</w:t>
            </w:r>
          </w:p>
        </w:tc>
      </w:tr>
      <w:tr w:rsidR="004A0BD3">
        <w:trPr>
          <w:jc w:val="center"/>
        </w:trPr>
        <w:tc>
          <w:tcPr>
            <w:tcW w:w="1588" w:type="dxa"/>
            <w:vAlign w:val="center"/>
          </w:tcPr>
          <w:p w:rsidR="004A0BD3" w:rsidRDefault="00B02FB4">
            <w:pPr>
              <w:jc w:val="center"/>
            </w:pPr>
            <w:r>
              <w:rPr>
                <w:color w:val="000000"/>
                <w:sz w:val="18"/>
                <w:szCs w:val="18"/>
              </w:rPr>
              <w:t>应付交易费用</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127,760.62</w:t>
            </w:r>
          </w:p>
        </w:tc>
        <w:tc>
          <w:tcPr>
            <w:tcW w:w="1301" w:type="dxa"/>
            <w:vAlign w:val="center"/>
          </w:tcPr>
          <w:p w:rsidR="004A0BD3" w:rsidRDefault="00B02FB4">
            <w:pPr>
              <w:jc w:val="right"/>
            </w:pPr>
            <w:r>
              <w:rPr>
                <w:color w:val="000000"/>
                <w:sz w:val="18"/>
                <w:szCs w:val="18"/>
              </w:rPr>
              <w:t>127,760.62</w:t>
            </w:r>
          </w:p>
        </w:tc>
      </w:tr>
      <w:tr w:rsidR="004A0BD3">
        <w:trPr>
          <w:jc w:val="center"/>
        </w:trPr>
        <w:tc>
          <w:tcPr>
            <w:tcW w:w="1588" w:type="dxa"/>
            <w:vAlign w:val="center"/>
          </w:tcPr>
          <w:p w:rsidR="004A0BD3" w:rsidRDefault="00B02FB4">
            <w:pPr>
              <w:jc w:val="center"/>
            </w:pPr>
            <w:r>
              <w:rPr>
                <w:color w:val="000000"/>
                <w:sz w:val="18"/>
                <w:szCs w:val="18"/>
              </w:rPr>
              <w:t>其他负债</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184,548.10</w:t>
            </w:r>
          </w:p>
        </w:tc>
        <w:tc>
          <w:tcPr>
            <w:tcW w:w="1301" w:type="dxa"/>
            <w:vAlign w:val="center"/>
          </w:tcPr>
          <w:p w:rsidR="004A0BD3" w:rsidRDefault="00B02FB4">
            <w:pPr>
              <w:jc w:val="right"/>
            </w:pPr>
            <w:r>
              <w:rPr>
                <w:color w:val="000000"/>
                <w:sz w:val="18"/>
                <w:szCs w:val="18"/>
              </w:rPr>
              <w:t>184,548.10</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2,516,982.27</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2,516,982.27</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52,627,775.09</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65,735,302.57</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118,363,077.66</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2017</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4A0BD3">
        <w:trPr>
          <w:jc w:val="center"/>
        </w:trPr>
        <w:tc>
          <w:tcPr>
            <w:tcW w:w="1588" w:type="dxa"/>
            <w:vAlign w:val="center"/>
          </w:tcPr>
          <w:p w:rsidR="004A0BD3" w:rsidRDefault="00B02FB4">
            <w:pPr>
              <w:jc w:val="center"/>
            </w:pPr>
            <w:r>
              <w:rPr>
                <w:color w:val="000000"/>
                <w:sz w:val="18"/>
                <w:szCs w:val="18"/>
              </w:rPr>
              <w:t>银行存款</w:t>
            </w:r>
          </w:p>
        </w:tc>
        <w:tc>
          <w:tcPr>
            <w:tcW w:w="1701" w:type="dxa"/>
            <w:vAlign w:val="center"/>
          </w:tcPr>
          <w:p w:rsidR="004A0BD3" w:rsidRDefault="00B02FB4">
            <w:pPr>
              <w:jc w:val="right"/>
            </w:pPr>
            <w:r>
              <w:rPr>
                <w:color w:val="000000"/>
                <w:sz w:val="18"/>
                <w:szCs w:val="18"/>
              </w:rPr>
              <w:t>110,460,911.03</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301" w:type="dxa"/>
            <w:vAlign w:val="center"/>
          </w:tcPr>
          <w:p w:rsidR="004A0BD3" w:rsidRDefault="00B02FB4">
            <w:pPr>
              <w:jc w:val="right"/>
            </w:pPr>
            <w:r>
              <w:rPr>
                <w:color w:val="000000"/>
                <w:sz w:val="18"/>
                <w:szCs w:val="18"/>
              </w:rPr>
              <w:t>110,460,911.03</w:t>
            </w:r>
          </w:p>
        </w:tc>
      </w:tr>
      <w:tr w:rsidR="004A0BD3">
        <w:trPr>
          <w:jc w:val="center"/>
        </w:trPr>
        <w:tc>
          <w:tcPr>
            <w:tcW w:w="1588" w:type="dxa"/>
            <w:vAlign w:val="center"/>
          </w:tcPr>
          <w:p w:rsidR="004A0BD3" w:rsidRDefault="00B02FB4">
            <w:pPr>
              <w:jc w:val="center"/>
            </w:pPr>
            <w:r>
              <w:rPr>
                <w:color w:val="000000"/>
                <w:sz w:val="18"/>
                <w:szCs w:val="18"/>
              </w:rPr>
              <w:t>结算备付金</w:t>
            </w:r>
          </w:p>
        </w:tc>
        <w:tc>
          <w:tcPr>
            <w:tcW w:w="1701" w:type="dxa"/>
            <w:vAlign w:val="center"/>
          </w:tcPr>
          <w:p w:rsidR="004A0BD3" w:rsidRDefault="00B02FB4">
            <w:pPr>
              <w:jc w:val="right"/>
            </w:pPr>
            <w:r>
              <w:rPr>
                <w:color w:val="000000"/>
                <w:sz w:val="18"/>
                <w:szCs w:val="18"/>
              </w:rPr>
              <w:t>3,438,689.74</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301" w:type="dxa"/>
            <w:vAlign w:val="center"/>
          </w:tcPr>
          <w:p w:rsidR="004A0BD3" w:rsidRDefault="00B02FB4">
            <w:pPr>
              <w:jc w:val="right"/>
            </w:pPr>
            <w:r>
              <w:rPr>
                <w:color w:val="000000"/>
                <w:sz w:val="18"/>
                <w:szCs w:val="18"/>
              </w:rPr>
              <w:t>3,438,689.74</w:t>
            </w:r>
          </w:p>
        </w:tc>
      </w:tr>
      <w:tr w:rsidR="004A0BD3">
        <w:trPr>
          <w:jc w:val="center"/>
        </w:trPr>
        <w:tc>
          <w:tcPr>
            <w:tcW w:w="1588" w:type="dxa"/>
            <w:vAlign w:val="center"/>
          </w:tcPr>
          <w:p w:rsidR="004A0BD3" w:rsidRDefault="00B02FB4">
            <w:pPr>
              <w:jc w:val="center"/>
            </w:pPr>
            <w:r>
              <w:rPr>
                <w:color w:val="000000"/>
                <w:sz w:val="18"/>
                <w:szCs w:val="18"/>
              </w:rPr>
              <w:t>存出保证金</w:t>
            </w:r>
          </w:p>
        </w:tc>
        <w:tc>
          <w:tcPr>
            <w:tcW w:w="1701" w:type="dxa"/>
            <w:vAlign w:val="center"/>
          </w:tcPr>
          <w:p w:rsidR="004A0BD3" w:rsidRDefault="00B02FB4">
            <w:pPr>
              <w:jc w:val="right"/>
            </w:pPr>
            <w:r>
              <w:rPr>
                <w:color w:val="000000"/>
                <w:sz w:val="18"/>
                <w:szCs w:val="18"/>
              </w:rPr>
              <w:t>557,489.02</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301" w:type="dxa"/>
            <w:vAlign w:val="center"/>
          </w:tcPr>
          <w:p w:rsidR="004A0BD3" w:rsidRDefault="00B02FB4">
            <w:pPr>
              <w:jc w:val="right"/>
            </w:pPr>
            <w:r>
              <w:rPr>
                <w:color w:val="000000"/>
                <w:sz w:val="18"/>
                <w:szCs w:val="18"/>
              </w:rPr>
              <w:t>557,489.02</w:t>
            </w:r>
          </w:p>
        </w:tc>
      </w:tr>
      <w:tr w:rsidR="004A0BD3">
        <w:trPr>
          <w:jc w:val="center"/>
        </w:trPr>
        <w:tc>
          <w:tcPr>
            <w:tcW w:w="1588" w:type="dxa"/>
            <w:vAlign w:val="center"/>
          </w:tcPr>
          <w:p w:rsidR="004A0BD3" w:rsidRDefault="00B02FB4">
            <w:pPr>
              <w:jc w:val="center"/>
            </w:pPr>
            <w:r>
              <w:rPr>
                <w:color w:val="000000"/>
                <w:sz w:val="18"/>
                <w:szCs w:val="18"/>
              </w:rPr>
              <w:t>交易性金融资产</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655,218,590.79</w:t>
            </w:r>
          </w:p>
        </w:tc>
        <w:tc>
          <w:tcPr>
            <w:tcW w:w="1301" w:type="dxa"/>
            <w:vAlign w:val="center"/>
          </w:tcPr>
          <w:p w:rsidR="004A0BD3" w:rsidRDefault="00B02FB4">
            <w:pPr>
              <w:jc w:val="right"/>
            </w:pPr>
            <w:r>
              <w:rPr>
                <w:color w:val="000000"/>
                <w:sz w:val="18"/>
                <w:szCs w:val="18"/>
              </w:rPr>
              <w:t>655,218,590.79</w:t>
            </w:r>
          </w:p>
        </w:tc>
      </w:tr>
      <w:tr w:rsidR="004A0BD3">
        <w:trPr>
          <w:jc w:val="center"/>
        </w:trPr>
        <w:tc>
          <w:tcPr>
            <w:tcW w:w="1588" w:type="dxa"/>
            <w:vAlign w:val="center"/>
          </w:tcPr>
          <w:p w:rsidR="004A0BD3" w:rsidRDefault="00B02FB4">
            <w:pPr>
              <w:jc w:val="center"/>
            </w:pPr>
            <w:r>
              <w:rPr>
                <w:color w:val="000000"/>
                <w:sz w:val="18"/>
                <w:szCs w:val="18"/>
              </w:rPr>
              <w:t>应收利息</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22,145.44</w:t>
            </w:r>
          </w:p>
        </w:tc>
        <w:tc>
          <w:tcPr>
            <w:tcW w:w="1301" w:type="dxa"/>
            <w:vAlign w:val="center"/>
          </w:tcPr>
          <w:p w:rsidR="004A0BD3" w:rsidRDefault="00B02FB4">
            <w:pPr>
              <w:jc w:val="right"/>
            </w:pPr>
            <w:r>
              <w:rPr>
                <w:color w:val="000000"/>
                <w:sz w:val="18"/>
                <w:szCs w:val="18"/>
              </w:rPr>
              <w:t>22,145.44</w:t>
            </w:r>
          </w:p>
        </w:tc>
      </w:tr>
      <w:tr w:rsidR="004A0BD3">
        <w:trPr>
          <w:jc w:val="center"/>
        </w:trPr>
        <w:tc>
          <w:tcPr>
            <w:tcW w:w="1588" w:type="dxa"/>
            <w:vAlign w:val="center"/>
          </w:tcPr>
          <w:p w:rsidR="004A0BD3" w:rsidRDefault="00B02FB4">
            <w:pPr>
              <w:jc w:val="center"/>
            </w:pPr>
            <w:r>
              <w:rPr>
                <w:color w:val="000000"/>
                <w:sz w:val="18"/>
                <w:szCs w:val="18"/>
              </w:rPr>
              <w:t>应收申购款</w:t>
            </w:r>
          </w:p>
        </w:tc>
        <w:tc>
          <w:tcPr>
            <w:tcW w:w="1701" w:type="dxa"/>
            <w:vAlign w:val="center"/>
          </w:tcPr>
          <w:p w:rsidR="004A0BD3" w:rsidRDefault="00B02FB4">
            <w:pPr>
              <w:jc w:val="right"/>
            </w:pPr>
            <w:r>
              <w:rPr>
                <w:color w:val="000000"/>
                <w:sz w:val="18"/>
                <w:szCs w:val="18"/>
              </w:rPr>
              <w:t>249.63</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136,103.95</w:t>
            </w:r>
          </w:p>
        </w:tc>
        <w:tc>
          <w:tcPr>
            <w:tcW w:w="1301" w:type="dxa"/>
            <w:vAlign w:val="center"/>
          </w:tcPr>
          <w:p w:rsidR="004A0BD3" w:rsidRDefault="00B02FB4">
            <w:pPr>
              <w:jc w:val="right"/>
            </w:pPr>
            <w:r>
              <w:rPr>
                <w:color w:val="000000"/>
                <w:sz w:val="18"/>
                <w:szCs w:val="18"/>
              </w:rPr>
              <w:t>136,353.58</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114,457,339.42</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655,376,840.18</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769,834,179.60</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4A0BD3">
        <w:trPr>
          <w:jc w:val="center"/>
        </w:trPr>
        <w:tc>
          <w:tcPr>
            <w:tcW w:w="1588" w:type="dxa"/>
            <w:vAlign w:val="center"/>
          </w:tcPr>
          <w:p w:rsidR="004A0BD3" w:rsidRDefault="00B02FB4">
            <w:pPr>
              <w:jc w:val="center"/>
            </w:pPr>
            <w:r>
              <w:rPr>
                <w:color w:val="000000"/>
                <w:sz w:val="18"/>
                <w:szCs w:val="18"/>
              </w:rPr>
              <w:t>应付证券清算款</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23,240,596.68</w:t>
            </w:r>
          </w:p>
        </w:tc>
        <w:tc>
          <w:tcPr>
            <w:tcW w:w="1301" w:type="dxa"/>
            <w:vAlign w:val="center"/>
          </w:tcPr>
          <w:p w:rsidR="004A0BD3" w:rsidRDefault="00B02FB4">
            <w:pPr>
              <w:jc w:val="right"/>
            </w:pPr>
            <w:r>
              <w:rPr>
                <w:color w:val="000000"/>
                <w:sz w:val="18"/>
                <w:szCs w:val="18"/>
              </w:rPr>
              <w:t>23,240,596.68</w:t>
            </w:r>
          </w:p>
        </w:tc>
      </w:tr>
      <w:tr w:rsidR="004A0BD3">
        <w:trPr>
          <w:jc w:val="center"/>
        </w:trPr>
        <w:tc>
          <w:tcPr>
            <w:tcW w:w="1588" w:type="dxa"/>
            <w:vAlign w:val="center"/>
          </w:tcPr>
          <w:p w:rsidR="004A0BD3" w:rsidRDefault="00B02FB4">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901,245.02</w:t>
            </w:r>
          </w:p>
        </w:tc>
        <w:tc>
          <w:tcPr>
            <w:tcW w:w="1301" w:type="dxa"/>
            <w:vAlign w:val="center"/>
          </w:tcPr>
          <w:p w:rsidR="004A0BD3" w:rsidRDefault="00B02FB4">
            <w:pPr>
              <w:jc w:val="right"/>
            </w:pPr>
            <w:r>
              <w:rPr>
                <w:color w:val="000000"/>
                <w:sz w:val="18"/>
                <w:szCs w:val="18"/>
              </w:rPr>
              <w:t>901,245.02</w:t>
            </w:r>
          </w:p>
        </w:tc>
      </w:tr>
      <w:tr w:rsidR="004A0BD3">
        <w:trPr>
          <w:jc w:val="center"/>
        </w:trPr>
        <w:tc>
          <w:tcPr>
            <w:tcW w:w="1588" w:type="dxa"/>
            <w:vAlign w:val="center"/>
          </w:tcPr>
          <w:p w:rsidR="004A0BD3" w:rsidRDefault="00B02FB4">
            <w:pPr>
              <w:jc w:val="center"/>
            </w:pPr>
            <w:r>
              <w:rPr>
                <w:color w:val="000000"/>
                <w:sz w:val="18"/>
                <w:szCs w:val="18"/>
              </w:rPr>
              <w:t>应付管理人报酬</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983,884.64</w:t>
            </w:r>
          </w:p>
        </w:tc>
        <w:tc>
          <w:tcPr>
            <w:tcW w:w="1301" w:type="dxa"/>
            <w:vAlign w:val="center"/>
          </w:tcPr>
          <w:p w:rsidR="004A0BD3" w:rsidRDefault="00B02FB4">
            <w:pPr>
              <w:jc w:val="right"/>
            </w:pPr>
            <w:r>
              <w:rPr>
                <w:color w:val="000000"/>
                <w:sz w:val="18"/>
                <w:szCs w:val="18"/>
              </w:rPr>
              <w:t>983,884.64</w:t>
            </w:r>
          </w:p>
        </w:tc>
      </w:tr>
      <w:tr w:rsidR="004A0BD3">
        <w:trPr>
          <w:jc w:val="center"/>
        </w:trPr>
        <w:tc>
          <w:tcPr>
            <w:tcW w:w="1588" w:type="dxa"/>
            <w:vAlign w:val="center"/>
          </w:tcPr>
          <w:p w:rsidR="004A0BD3" w:rsidRDefault="00B02FB4">
            <w:pPr>
              <w:jc w:val="center"/>
            </w:pPr>
            <w:r>
              <w:rPr>
                <w:color w:val="000000"/>
                <w:sz w:val="18"/>
                <w:szCs w:val="18"/>
              </w:rPr>
              <w:t>应付托管费</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163,980.76</w:t>
            </w:r>
          </w:p>
        </w:tc>
        <w:tc>
          <w:tcPr>
            <w:tcW w:w="1301" w:type="dxa"/>
            <w:vAlign w:val="center"/>
          </w:tcPr>
          <w:p w:rsidR="004A0BD3" w:rsidRDefault="00B02FB4">
            <w:pPr>
              <w:jc w:val="right"/>
            </w:pPr>
            <w:r>
              <w:rPr>
                <w:color w:val="000000"/>
                <w:sz w:val="18"/>
                <w:szCs w:val="18"/>
              </w:rPr>
              <w:t>163,980.76</w:t>
            </w:r>
          </w:p>
        </w:tc>
      </w:tr>
      <w:tr w:rsidR="004A0BD3">
        <w:trPr>
          <w:jc w:val="center"/>
        </w:trPr>
        <w:tc>
          <w:tcPr>
            <w:tcW w:w="1588" w:type="dxa"/>
            <w:vAlign w:val="center"/>
          </w:tcPr>
          <w:p w:rsidR="004A0BD3" w:rsidRDefault="00B02FB4">
            <w:pPr>
              <w:jc w:val="center"/>
            </w:pPr>
            <w:r>
              <w:rPr>
                <w:color w:val="000000"/>
                <w:sz w:val="18"/>
                <w:szCs w:val="18"/>
              </w:rPr>
              <w:t>应付交易费用</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1,857,067.25</w:t>
            </w:r>
          </w:p>
        </w:tc>
        <w:tc>
          <w:tcPr>
            <w:tcW w:w="1301" w:type="dxa"/>
            <w:vAlign w:val="center"/>
          </w:tcPr>
          <w:p w:rsidR="004A0BD3" w:rsidRDefault="00B02FB4">
            <w:pPr>
              <w:jc w:val="right"/>
            </w:pPr>
            <w:r>
              <w:rPr>
                <w:color w:val="000000"/>
                <w:sz w:val="18"/>
                <w:szCs w:val="18"/>
              </w:rPr>
              <w:t>1,857,067.25</w:t>
            </w:r>
          </w:p>
        </w:tc>
      </w:tr>
      <w:tr w:rsidR="004A0BD3">
        <w:trPr>
          <w:jc w:val="center"/>
        </w:trPr>
        <w:tc>
          <w:tcPr>
            <w:tcW w:w="1588" w:type="dxa"/>
            <w:vAlign w:val="center"/>
          </w:tcPr>
          <w:p w:rsidR="004A0BD3" w:rsidRDefault="00B02FB4">
            <w:pPr>
              <w:jc w:val="center"/>
            </w:pPr>
            <w:r>
              <w:rPr>
                <w:color w:val="000000"/>
                <w:sz w:val="18"/>
                <w:szCs w:val="18"/>
              </w:rPr>
              <w:t>其他负债</w:t>
            </w:r>
          </w:p>
        </w:tc>
        <w:tc>
          <w:tcPr>
            <w:tcW w:w="1701" w:type="dxa"/>
            <w:vAlign w:val="center"/>
          </w:tcPr>
          <w:p w:rsidR="004A0BD3" w:rsidRDefault="00B02FB4">
            <w:pPr>
              <w:jc w:val="right"/>
            </w:pPr>
            <w:r>
              <w:rPr>
                <w:color w:val="000000"/>
                <w:sz w:val="18"/>
                <w:szCs w:val="18"/>
              </w:rPr>
              <w:t>-</w:t>
            </w:r>
          </w:p>
        </w:tc>
        <w:tc>
          <w:tcPr>
            <w:tcW w:w="1701"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w:t>
            </w:r>
          </w:p>
        </w:tc>
        <w:tc>
          <w:tcPr>
            <w:tcW w:w="1559" w:type="dxa"/>
            <w:vAlign w:val="center"/>
          </w:tcPr>
          <w:p w:rsidR="004A0BD3" w:rsidRDefault="00B02FB4">
            <w:pPr>
              <w:jc w:val="right"/>
            </w:pPr>
            <w:r>
              <w:rPr>
                <w:color w:val="000000"/>
                <w:sz w:val="18"/>
                <w:szCs w:val="18"/>
              </w:rPr>
              <w:t>261,689.66</w:t>
            </w:r>
          </w:p>
        </w:tc>
        <w:tc>
          <w:tcPr>
            <w:tcW w:w="1301" w:type="dxa"/>
            <w:vAlign w:val="center"/>
          </w:tcPr>
          <w:p w:rsidR="004A0BD3" w:rsidRDefault="00B02FB4">
            <w:pPr>
              <w:jc w:val="right"/>
            </w:pPr>
            <w:r>
              <w:rPr>
                <w:color w:val="000000"/>
                <w:sz w:val="18"/>
                <w:szCs w:val="18"/>
              </w:rPr>
              <w:t>261,689.66</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27,408,464.01</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27,408,464.01</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114,457,339.42</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627,968,376.17</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742,425,715.59</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w:t>
      </w:r>
      <w:proofErr w:type="gramStart"/>
      <w:r w:rsidRPr="00D754A9">
        <w:rPr>
          <w:kern w:val="0"/>
          <w:sz w:val="24"/>
        </w:rPr>
        <w:t>日孰早予以</w:t>
      </w:r>
      <w:proofErr w:type="gramEnd"/>
      <w:r w:rsidRPr="00D754A9">
        <w:rPr>
          <w:kern w:val="0"/>
          <w:sz w:val="24"/>
        </w:rPr>
        <w:t>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5" w:name="_Toc4141564"/>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5"/>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日，本基金未持有交易性债券投资</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00B82BB7">
        <w:rPr>
          <w:rFonts w:hint="eastAsia"/>
          <w:kern w:val="0"/>
          <w:sz w:val="24"/>
        </w:rPr>
        <w:t>同</w:t>
      </w:r>
      <w:r w:rsidRPr="00D754A9">
        <w:rPr>
          <w:kern w:val="0"/>
          <w:sz w:val="24"/>
        </w:rPr>
        <w:t>)</w:t>
      </w:r>
      <w:r w:rsidRPr="00D754A9">
        <w:rPr>
          <w:kern w:val="0"/>
          <w:sz w:val="24"/>
        </w:rPr>
        <w:t>，因此市场利率的变动对于本基金资产净值无重大影响</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6" w:name="_Toc4141565"/>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6"/>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4141566"/>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7"/>
    </w:p>
    <w:p w:rsidR="004A0BD3" w:rsidRDefault="00B02FB4">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4A0BD3" w:rsidRDefault="00B02FB4">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w:t>
      </w:r>
      <w:r w:rsidRPr="00C10D71">
        <w:rPr>
          <w:color w:val="000000"/>
          <w:sz w:val="24"/>
        </w:rPr>
        <w:t>30%-95%</w:t>
      </w:r>
      <w:r w:rsidRPr="00C10D71">
        <w:rPr>
          <w:color w:val="000000"/>
          <w:sz w:val="24"/>
        </w:rPr>
        <w:t>，债券、货币市场工具、资产支持证券等固定收益类资产占基金资产的</w:t>
      </w:r>
      <w:r w:rsidRPr="00C10D71">
        <w:rPr>
          <w:color w:val="000000"/>
          <w:sz w:val="24"/>
        </w:rPr>
        <w:t>0%-40%</w:t>
      </w:r>
      <w:r w:rsidRPr="00C10D71">
        <w:rPr>
          <w:color w:val="000000"/>
          <w:sz w:val="24"/>
        </w:rPr>
        <w:t>，与经济新动力主题相关证券的比例不低于非现金基金资产的</w:t>
      </w:r>
      <w:r w:rsidRPr="00C10D71">
        <w:rPr>
          <w:color w:val="000000"/>
          <w:sz w:val="24"/>
        </w:rPr>
        <w:t>80%</w:t>
      </w:r>
      <w:r w:rsidRPr="00C10D71">
        <w:rPr>
          <w:color w:val="000000"/>
          <w:sz w:val="24"/>
        </w:rPr>
        <w:t>；本基金保留的现金或者投资于到期日在一年以内的政府债券的比例合计不低于基金资产净值的</w:t>
      </w:r>
      <w:r w:rsidRPr="00C10D71">
        <w:rPr>
          <w:color w:val="000000"/>
          <w:sz w:val="24"/>
        </w:rPr>
        <w:t>5%</w:t>
      </w:r>
      <w:r w:rsidR="00B82BB7" w:rsidRPr="00B82BB7">
        <w:rPr>
          <w:rFonts w:hint="eastAsia"/>
          <w:color w:val="000000"/>
          <w:sz w:val="24"/>
        </w:rPr>
        <w:t>，其中现金不包括结算备付金、存出保证金和应收申购款等</w:t>
      </w:r>
      <w:r w:rsidRPr="00C10D71">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4141567"/>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8"/>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67,455,182.29</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56.99</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655,218,590.79</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88.25</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67,455,182.29</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56.99</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655,218,590.79</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88.25</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4141568"/>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199"/>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4A0BD3">
        <w:tc>
          <w:tcPr>
            <w:tcW w:w="851" w:type="dxa"/>
            <w:vAlign w:val="center"/>
          </w:tcPr>
          <w:p w:rsidR="004A0BD3" w:rsidRDefault="00B02FB4">
            <w:pPr>
              <w:jc w:val="left"/>
            </w:pPr>
            <w:r>
              <w:rPr>
                <w:bCs/>
                <w:color w:val="000000"/>
                <w:sz w:val="24"/>
              </w:rPr>
              <w:t>假设</w:t>
            </w:r>
          </w:p>
        </w:tc>
        <w:tc>
          <w:tcPr>
            <w:tcW w:w="8221" w:type="dxa"/>
            <w:gridSpan w:val="3"/>
            <w:vAlign w:val="center"/>
          </w:tcPr>
          <w:p w:rsidR="004A0BD3" w:rsidRDefault="00B02FB4">
            <w:pPr>
              <w:jc w:val="center"/>
            </w:pPr>
            <w:r>
              <w:rPr>
                <w:bCs/>
                <w:color w:val="000000"/>
                <w:sz w:val="24"/>
              </w:rPr>
              <w:t>除</w:t>
            </w:r>
            <w:r>
              <w:rPr>
                <w:bCs/>
                <w:color w:val="000000"/>
                <w:sz w:val="24"/>
              </w:rPr>
              <w:t>“</w:t>
            </w:r>
            <w:r>
              <w:rPr>
                <w:bCs/>
                <w:color w:val="000000"/>
                <w:sz w:val="24"/>
              </w:rPr>
              <w:t>沪深</w:t>
            </w:r>
            <w:r>
              <w:rPr>
                <w:bCs/>
                <w:color w:val="000000"/>
                <w:sz w:val="24"/>
              </w:rPr>
              <w:t>300”</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2018</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4A0BD3">
        <w:tc>
          <w:tcPr>
            <w:tcW w:w="851" w:type="dxa"/>
            <w:vMerge/>
          </w:tcPr>
          <w:p w:rsidR="004A0BD3" w:rsidRDefault="004A0BD3"/>
        </w:tc>
        <w:tc>
          <w:tcPr>
            <w:tcW w:w="3969" w:type="dxa"/>
            <w:vAlign w:val="center"/>
          </w:tcPr>
          <w:p w:rsidR="004A0BD3" w:rsidRDefault="00B02FB4">
            <w:r>
              <w:rPr>
                <w:color w:val="000000"/>
                <w:sz w:val="24"/>
              </w:rPr>
              <w:t>1.“</w:t>
            </w:r>
            <w:r>
              <w:rPr>
                <w:color w:val="000000"/>
                <w:sz w:val="24"/>
              </w:rPr>
              <w:t>沪深</w:t>
            </w:r>
            <w:r>
              <w:rPr>
                <w:color w:val="000000"/>
                <w:sz w:val="24"/>
              </w:rPr>
              <w:t>300”</w:t>
            </w:r>
            <w:r>
              <w:rPr>
                <w:color w:val="000000"/>
                <w:sz w:val="24"/>
              </w:rPr>
              <w:t>指数上升</w:t>
            </w:r>
            <w:r>
              <w:rPr>
                <w:color w:val="000000"/>
                <w:sz w:val="24"/>
              </w:rPr>
              <w:t>5%</w:t>
            </w:r>
          </w:p>
        </w:tc>
        <w:tc>
          <w:tcPr>
            <w:tcW w:w="2126" w:type="dxa"/>
            <w:vAlign w:val="center"/>
          </w:tcPr>
          <w:p w:rsidR="004A0BD3" w:rsidRDefault="00B02FB4">
            <w:pPr>
              <w:jc w:val="right"/>
            </w:pPr>
            <w:r>
              <w:rPr>
                <w:color w:val="000000"/>
                <w:sz w:val="24"/>
              </w:rPr>
              <w:t>增加约</w:t>
            </w:r>
            <w:r>
              <w:rPr>
                <w:color w:val="000000"/>
                <w:sz w:val="24"/>
              </w:rPr>
              <w:t>508</w:t>
            </w:r>
          </w:p>
        </w:tc>
        <w:tc>
          <w:tcPr>
            <w:tcW w:w="2126" w:type="dxa"/>
            <w:vAlign w:val="center"/>
          </w:tcPr>
          <w:p w:rsidR="004A0BD3" w:rsidRDefault="00B02FB4">
            <w:pPr>
              <w:jc w:val="right"/>
            </w:pPr>
            <w:r>
              <w:rPr>
                <w:color w:val="000000"/>
                <w:sz w:val="24"/>
              </w:rPr>
              <w:t>增加约</w:t>
            </w:r>
            <w:r>
              <w:rPr>
                <w:color w:val="000000"/>
                <w:sz w:val="24"/>
              </w:rPr>
              <w:t>2,727</w:t>
            </w:r>
          </w:p>
        </w:tc>
      </w:tr>
      <w:tr w:rsidR="004A0BD3">
        <w:tc>
          <w:tcPr>
            <w:tcW w:w="851" w:type="dxa"/>
            <w:vMerge/>
          </w:tcPr>
          <w:p w:rsidR="004A0BD3" w:rsidRDefault="004A0BD3"/>
        </w:tc>
        <w:tc>
          <w:tcPr>
            <w:tcW w:w="3969" w:type="dxa"/>
            <w:vAlign w:val="center"/>
          </w:tcPr>
          <w:p w:rsidR="004A0BD3" w:rsidRDefault="00B02FB4">
            <w:r>
              <w:rPr>
                <w:color w:val="000000"/>
                <w:sz w:val="24"/>
              </w:rPr>
              <w:t>2.“</w:t>
            </w:r>
            <w:r>
              <w:rPr>
                <w:color w:val="000000"/>
                <w:sz w:val="24"/>
              </w:rPr>
              <w:t>沪深</w:t>
            </w:r>
            <w:r>
              <w:rPr>
                <w:color w:val="000000"/>
                <w:sz w:val="24"/>
              </w:rPr>
              <w:t>300”</w:t>
            </w:r>
            <w:r>
              <w:rPr>
                <w:color w:val="000000"/>
                <w:sz w:val="24"/>
              </w:rPr>
              <w:t>指数下降</w:t>
            </w:r>
            <w:r>
              <w:rPr>
                <w:color w:val="000000"/>
                <w:sz w:val="24"/>
              </w:rPr>
              <w:t>5%</w:t>
            </w:r>
          </w:p>
        </w:tc>
        <w:tc>
          <w:tcPr>
            <w:tcW w:w="2126" w:type="dxa"/>
            <w:vAlign w:val="center"/>
          </w:tcPr>
          <w:p w:rsidR="004A0BD3" w:rsidRDefault="00B02FB4">
            <w:pPr>
              <w:jc w:val="right"/>
            </w:pPr>
            <w:r>
              <w:rPr>
                <w:color w:val="000000"/>
                <w:sz w:val="24"/>
              </w:rPr>
              <w:t>减少约</w:t>
            </w:r>
            <w:r>
              <w:rPr>
                <w:color w:val="000000"/>
                <w:sz w:val="24"/>
              </w:rPr>
              <w:t>508</w:t>
            </w:r>
          </w:p>
        </w:tc>
        <w:tc>
          <w:tcPr>
            <w:tcW w:w="2126" w:type="dxa"/>
            <w:vAlign w:val="center"/>
          </w:tcPr>
          <w:p w:rsidR="004A0BD3" w:rsidRDefault="00B02FB4">
            <w:pPr>
              <w:jc w:val="right"/>
            </w:pPr>
            <w:r>
              <w:rPr>
                <w:color w:val="000000"/>
                <w:sz w:val="24"/>
              </w:rPr>
              <w:t>减少约</w:t>
            </w:r>
            <w:r>
              <w:rPr>
                <w:color w:val="000000"/>
                <w:sz w:val="24"/>
              </w:rPr>
              <w:t>2,727</w:t>
            </w:r>
          </w:p>
        </w:tc>
      </w:tr>
    </w:tbl>
    <w:p w:rsidR="001A59F9" w:rsidRPr="00AD0E47" w:rsidRDefault="001A59F9" w:rsidP="00AD0E47">
      <w:pPr>
        <w:pStyle w:val="20"/>
        <w:spacing w:before="29" w:after="0" w:line="288" w:lineRule="auto"/>
        <w:rPr>
          <w:rFonts w:ascii="Times New Roman" w:hAnsi="Times New Roman"/>
          <w:kern w:val="0"/>
          <w:szCs w:val="24"/>
        </w:rPr>
      </w:pPr>
      <w:bookmarkStart w:id="200" w:name="_Toc4141569"/>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00"/>
    </w:p>
    <w:p w:rsidR="004A0BD3" w:rsidRDefault="00B02FB4">
      <w:pPr>
        <w:spacing w:before="29" w:line="288" w:lineRule="auto"/>
        <w:ind w:firstLineChars="200" w:firstLine="480"/>
        <w:rPr>
          <w:color w:val="000000"/>
          <w:sz w:val="24"/>
        </w:rPr>
      </w:pPr>
      <w:r>
        <w:rPr>
          <w:color w:val="000000"/>
          <w:sz w:val="24"/>
        </w:rPr>
        <w:t>(1)</w:t>
      </w:r>
      <w:r>
        <w:rPr>
          <w:color w:val="000000"/>
          <w:sz w:val="24"/>
        </w:rPr>
        <w:t>公允价值</w:t>
      </w:r>
    </w:p>
    <w:p w:rsidR="004A0BD3" w:rsidRDefault="00B02FB4">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4A0BD3" w:rsidRDefault="00B02FB4">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4A0BD3" w:rsidRDefault="00B02FB4">
      <w:pPr>
        <w:spacing w:before="29" w:line="288" w:lineRule="auto"/>
        <w:ind w:firstLineChars="200" w:firstLine="480"/>
        <w:rPr>
          <w:color w:val="000000"/>
          <w:sz w:val="24"/>
        </w:rPr>
      </w:pPr>
      <w:r>
        <w:rPr>
          <w:color w:val="000000"/>
          <w:sz w:val="24"/>
        </w:rPr>
        <w:t>第一层次：相同资产或负债在活跃市场上未经调整的报价。</w:t>
      </w:r>
    </w:p>
    <w:p w:rsidR="004A0BD3" w:rsidRDefault="00B02FB4">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4A0BD3" w:rsidRDefault="00B02FB4">
      <w:pPr>
        <w:spacing w:before="29" w:line="288" w:lineRule="auto"/>
        <w:ind w:firstLineChars="200" w:firstLine="480"/>
        <w:rPr>
          <w:color w:val="000000"/>
          <w:sz w:val="24"/>
        </w:rPr>
      </w:pPr>
      <w:r>
        <w:rPr>
          <w:color w:val="000000"/>
          <w:sz w:val="24"/>
        </w:rPr>
        <w:t>第三层次：相关资产或负债的不可观察输入值。</w:t>
      </w:r>
    </w:p>
    <w:p w:rsidR="004A0BD3" w:rsidRDefault="00B02FB4">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4A0BD3" w:rsidRDefault="00B02FB4">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4A0BD3" w:rsidRDefault="00B02FB4">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67,455,182.29</w:t>
      </w:r>
      <w:r>
        <w:rPr>
          <w:color w:val="000000"/>
          <w:sz w:val="24"/>
        </w:rPr>
        <w:t>元，</w:t>
      </w:r>
      <w:proofErr w:type="gramStart"/>
      <w:r>
        <w:rPr>
          <w:color w:val="000000"/>
          <w:sz w:val="24"/>
        </w:rPr>
        <w:t>无属于</w:t>
      </w:r>
      <w:proofErr w:type="gramEnd"/>
      <w:r>
        <w:rPr>
          <w:color w:val="000000"/>
          <w:sz w:val="24"/>
        </w:rPr>
        <w:t>第二或第三层次的余额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655,070,082.59</w:t>
      </w:r>
      <w:r>
        <w:rPr>
          <w:color w:val="000000"/>
          <w:sz w:val="24"/>
        </w:rPr>
        <w:t>元，第二层次</w:t>
      </w:r>
      <w:r>
        <w:rPr>
          <w:color w:val="000000"/>
          <w:sz w:val="24"/>
        </w:rPr>
        <w:t>148,508.20</w:t>
      </w:r>
      <w:r>
        <w:rPr>
          <w:color w:val="000000"/>
          <w:sz w:val="24"/>
        </w:rPr>
        <w:t>元，无第三层次</w:t>
      </w:r>
      <w:r>
        <w:rPr>
          <w:color w:val="000000"/>
          <w:sz w:val="24"/>
        </w:rPr>
        <w:t>)</w:t>
      </w:r>
      <w:r>
        <w:rPr>
          <w:color w:val="000000"/>
          <w:sz w:val="24"/>
        </w:rPr>
        <w:t>。</w:t>
      </w:r>
    </w:p>
    <w:p w:rsidR="004A0BD3" w:rsidRDefault="00B02FB4">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4A0BD3" w:rsidRDefault="00B02FB4">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4A0BD3" w:rsidRDefault="00B02FB4">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4A0BD3" w:rsidRDefault="00B02FB4">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4A0BD3" w:rsidRDefault="00B02FB4">
      <w:pPr>
        <w:spacing w:before="29" w:line="288" w:lineRule="auto"/>
        <w:ind w:firstLineChars="200" w:firstLine="480"/>
        <w:rPr>
          <w:color w:val="000000"/>
          <w:sz w:val="24"/>
        </w:rPr>
      </w:pPr>
      <w:r>
        <w:rPr>
          <w:color w:val="000000"/>
          <w:sz w:val="24"/>
        </w:rPr>
        <w:t>无。</w:t>
      </w:r>
    </w:p>
    <w:p w:rsidR="004A0BD3" w:rsidRDefault="00B02FB4">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4A0BD3" w:rsidRDefault="00B02FB4">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4A0BD3" w:rsidRDefault="00B02FB4">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4A0BD3" w:rsidRDefault="00B02FB4">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B02FB4" w:rsidP="005354B6">
      <w:pPr>
        <w:spacing w:before="29" w:line="288" w:lineRule="auto"/>
        <w:ind w:firstLineChars="200" w:firstLine="480"/>
        <w:rPr>
          <w:color w:val="000000"/>
          <w:sz w:val="24"/>
        </w:rPr>
      </w:pPr>
      <w:r>
        <w:rPr>
          <w:color w:val="000000"/>
          <w:sz w:val="24"/>
        </w:rPr>
        <w:t>(2)</w:t>
      </w:r>
      <w:r w:rsidR="001A59F9"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01" w:name="_Toc225498272"/>
      <w:bookmarkStart w:id="202" w:name="_Toc361324877"/>
      <w:bookmarkStart w:id="203" w:name="_Toc4141570"/>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1"/>
      <w:bookmarkEnd w:id="202"/>
      <w:bookmarkEnd w:id="203"/>
    </w:p>
    <w:p w:rsidR="00CF5622" w:rsidRPr="00A73188" w:rsidRDefault="00CF5622" w:rsidP="00CF5622">
      <w:pPr>
        <w:pStyle w:val="20"/>
        <w:spacing w:before="0" w:after="0"/>
        <w:rPr>
          <w:rFonts w:ascii="Times New Roman" w:eastAsiaTheme="minorEastAsia" w:hAnsi="Times New Roman"/>
          <w:color w:val="000000" w:themeColor="text1"/>
          <w:kern w:val="0"/>
          <w:sz w:val="21"/>
          <w:szCs w:val="21"/>
        </w:rPr>
      </w:pPr>
      <w:bookmarkStart w:id="204" w:name="_Toc225498273"/>
      <w:bookmarkStart w:id="205" w:name="_Toc361324878"/>
      <w:bookmarkStart w:id="206" w:name="_Toc374374955"/>
      <w:bookmarkStart w:id="207" w:name="_Toc4141571"/>
      <w:r w:rsidRPr="00A73188">
        <w:rPr>
          <w:rFonts w:ascii="Times New Roman" w:eastAsiaTheme="minorEastAsia" w:hAnsi="Times New Roman"/>
          <w:bCs w:val="0"/>
          <w:color w:val="000000" w:themeColor="text1"/>
          <w:kern w:val="0"/>
          <w:sz w:val="21"/>
          <w:szCs w:val="21"/>
        </w:rPr>
        <w:t xml:space="preserve">8.1 </w:t>
      </w:r>
      <w:r w:rsidRPr="00A73188">
        <w:rPr>
          <w:rFonts w:ascii="Times New Roman" w:eastAsiaTheme="minorEastAsia" w:hAnsi="Times New Roman"/>
          <w:color w:val="000000" w:themeColor="text1"/>
          <w:kern w:val="0"/>
          <w:sz w:val="21"/>
          <w:szCs w:val="21"/>
        </w:rPr>
        <w:t>期末基金资产组合情况</w:t>
      </w:r>
      <w:bookmarkEnd w:id="204"/>
      <w:bookmarkEnd w:id="205"/>
      <w:bookmarkEnd w:id="206"/>
      <w:bookmarkEnd w:id="207"/>
    </w:p>
    <w:p w:rsidR="00CF5622" w:rsidRPr="00A73188" w:rsidRDefault="00CF5622" w:rsidP="00CF5622">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67,455,182.29</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55.80</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67,455,182.29</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55.80</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w:t>
            </w:r>
            <w:proofErr w:type="gramStart"/>
            <w:r w:rsidRPr="00A73188">
              <w:rPr>
                <w:rFonts w:eastAsiaTheme="minorEastAsia"/>
                <w:color w:val="000000" w:themeColor="text1"/>
                <w:szCs w:val="21"/>
              </w:rPr>
              <w:t>品投资</w:t>
            </w:r>
            <w:proofErr w:type="gramEnd"/>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52,537,319.18</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43.46</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887,558.46</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0.73</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120,880,059.93</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8" w:name="_Toc225498274"/>
      <w:bookmarkStart w:id="209" w:name="_Toc361324879"/>
      <w:bookmarkStart w:id="210" w:name="_Toc4141572"/>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8"/>
      <w:bookmarkEnd w:id="209"/>
      <w:bookmarkEnd w:id="210"/>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4,095,235.80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3.46</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38,974,242.36</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32.93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3,375,909.30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2.85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3,407,854.83</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2.88</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15,381,750.00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13.00</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1,223,320.00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1.03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996,870.00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0.84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67,455,182.29</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56.99</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1" w:name="_Toc361324881"/>
      <w:bookmarkStart w:id="212" w:name="_Toc4141573"/>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1"/>
      <w:bookmarkEnd w:id="21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4A0BD3">
        <w:trPr>
          <w:jc w:val="center"/>
        </w:trPr>
        <w:tc>
          <w:tcPr>
            <w:tcW w:w="817" w:type="dxa"/>
            <w:vAlign w:val="center"/>
          </w:tcPr>
          <w:p w:rsidR="004A0BD3" w:rsidRDefault="00B02FB4">
            <w:pPr>
              <w:jc w:val="center"/>
            </w:pPr>
            <w:r>
              <w:rPr>
                <w:color w:val="000000"/>
                <w:sz w:val="24"/>
              </w:rPr>
              <w:t>1</w:t>
            </w:r>
          </w:p>
        </w:tc>
        <w:tc>
          <w:tcPr>
            <w:tcW w:w="1276" w:type="dxa"/>
            <w:vAlign w:val="center"/>
          </w:tcPr>
          <w:p w:rsidR="004A0BD3" w:rsidRDefault="00B02FB4">
            <w:pPr>
              <w:jc w:val="center"/>
            </w:pPr>
            <w:r>
              <w:rPr>
                <w:color w:val="000000"/>
                <w:sz w:val="24"/>
              </w:rPr>
              <w:t>300014</w:t>
            </w:r>
          </w:p>
        </w:tc>
        <w:tc>
          <w:tcPr>
            <w:tcW w:w="1701" w:type="dxa"/>
            <w:vAlign w:val="center"/>
          </w:tcPr>
          <w:p w:rsidR="004A0BD3" w:rsidRDefault="00B02FB4">
            <w:pPr>
              <w:jc w:val="center"/>
            </w:pPr>
            <w:r>
              <w:rPr>
                <w:color w:val="000000"/>
                <w:sz w:val="24"/>
              </w:rPr>
              <w:t>亿</w:t>
            </w:r>
            <w:proofErr w:type="gramStart"/>
            <w:r>
              <w:rPr>
                <w:color w:val="000000"/>
                <w:sz w:val="24"/>
              </w:rPr>
              <w:t>纬锂能</w:t>
            </w:r>
            <w:proofErr w:type="gramEnd"/>
          </w:p>
        </w:tc>
        <w:tc>
          <w:tcPr>
            <w:tcW w:w="1559" w:type="dxa"/>
            <w:vAlign w:val="center"/>
          </w:tcPr>
          <w:p w:rsidR="004A0BD3" w:rsidRDefault="00B02FB4">
            <w:pPr>
              <w:jc w:val="right"/>
            </w:pPr>
            <w:r>
              <w:rPr>
                <w:color w:val="000000"/>
                <w:sz w:val="24"/>
              </w:rPr>
              <w:t>550,675</w:t>
            </w:r>
          </w:p>
        </w:tc>
        <w:tc>
          <w:tcPr>
            <w:tcW w:w="1932" w:type="dxa"/>
            <w:vAlign w:val="center"/>
          </w:tcPr>
          <w:p w:rsidR="004A0BD3" w:rsidRDefault="00B02FB4">
            <w:pPr>
              <w:jc w:val="right"/>
            </w:pPr>
            <w:r>
              <w:rPr>
                <w:color w:val="000000"/>
                <w:sz w:val="24"/>
              </w:rPr>
              <w:t>8,656,611.00</w:t>
            </w:r>
          </w:p>
        </w:tc>
        <w:tc>
          <w:tcPr>
            <w:tcW w:w="1612" w:type="dxa"/>
            <w:vAlign w:val="center"/>
          </w:tcPr>
          <w:p w:rsidR="004A0BD3" w:rsidRDefault="00B02FB4">
            <w:pPr>
              <w:jc w:val="right"/>
            </w:pPr>
            <w:r>
              <w:rPr>
                <w:color w:val="000000"/>
                <w:sz w:val="24"/>
              </w:rPr>
              <w:t>7.31</w:t>
            </w:r>
          </w:p>
        </w:tc>
      </w:tr>
      <w:tr w:rsidR="004A0BD3">
        <w:trPr>
          <w:jc w:val="center"/>
        </w:trPr>
        <w:tc>
          <w:tcPr>
            <w:tcW w:w="817" w:type="dxa"/>
            <w:vAlign w:val="center"/>
          </w:tcPr>
          <w:p w:rsidR="004A0BD3" w:rsidRDefault="00B02FB4">
            <w:pPr>
              <w:jc w:val="center"/>
            </w:pPr>
            <w:r>
              <w:rPr>
                <w:color w:val="000000"/>
                <w:sz w:val="24"/>
              </w:rPr>
              <w:t>2</w:t>
            </w:r>
          </w:p>
        </w:tc>
        <w:tc>
          <w:tcPr>
            <w:tcW w:w="1276" w:type="dxa"/>
            <w:vAlign w:val="center"/>
          </w:tcPr>
          <w:p w:rsidR="004A0BD3" w:rsidRDefault="00B02FB4">
            <w:pPr>
              <w:jc w:val="center"/>
            </w:pPr>
            <w:r>
              <w:rPr>
                <w:color w:val="000000"/>
                <w:sz w:val="24"/>
              </w:rPr>
              <w:t>603160</w:t>
            </w:r>
          </w:p>
        </w:tc>
        <w:tc>
          <w:tcPr>
            <w:tcW w:w="1701" w:type="dxa"/>
            <w:vAlign w:val="center"/>
          </w:tcPr>
          <w:p w:rsidR="004A0BD3" w:rsidRDefault="00B02FB4">
            <w:pPr>
              <w:jc w:val="center"/>
            </w:pPr>
            <w:proofErr w:type="gramStart"/>
            <w:r>
              <w:rPr>
                <w:color w:val="000000"/>
                <w:sz w:val="24"/>
              </w:rPr>
              <w:t>汇顶科技</w:t>
            </w:r>
            <w:proofErr w:type="gramEnd"/>
          </w:p>
        </w:tc>
        <w:tc>
          <w:tcPr>
            <w:tcW w:w="1559" w:type="dxa"/>
            <w:vAlign w:val="center"/>
          </w:tcPr>
          <w:p w:rsidR="004A0BD3" w:rsidRDefault="00B02FB4">
            <w:pPr>
              <w:jc w:val="right"/>
            </w:pPr>
            <w:r>
              <w:rPr>
                <w:color w:val="000000"/>
                <w:sz w:val="24"/>
              </w:rPr>
              <w:t>88,176</w:t>
            </w:r>
          </w:p>
        </w:tc>
        <w:tc>
          <w:tcPr>
            <w:tcW w:w="1932" w:type="dxa"/>
            <w:vAlign w:val="center"/>
          </w:tcPr>
          <w:p w:rsidR="004A0BD3" w:rsidRDefault="00B02FB4">
            <w:pPr>
              <w:jc w:val="right"/>
            </w:pPr>
            <w:r>
              <w:rPr>
                <w:color w:val="000000"/>
                <w:sz w:val="24"/>
              </w:rPr>
              <w:t>6,939,451.20</w:t>
            </w:r>
          </w:p>
        </w:tc>
        <w:tc>
          <w:tcPr>
            <w:tcW w:w="1612" w:type="dxa"/>
            <w:vAlign w:val="center"/>
          </w:tcPr>
          <w:p w:rsidR="004A0BD3" w:rsidRDefault="00B02FB4">
            <w:pPr>
              <w:jc w:val="right"/>
            </w:pPr>
            <w:r>
              <w:rPr>
                <w:color w:val="000000"/>
                <w:sz w:val="24"/>
              </w:rPr>
              <w:t>5.86</w:t>
            </w:r>
          </w:p>
        </w:tc>
      </w:tr>
      <w:tr w:rsidR="004A0BD3">
        <w:trPr>
          <w:jc w:val="center"/>
        </w:trPr>
        <w:tc>
          <w:tcPr>
            <w:tcW w:w="817" w:type="dxa"/>
            <w:vAlign w:val="center"/>
          </w:tcPr>
          <w:p w:rsidR="004A0BD3" w:rsidRDefault="00B02FB4">
            <w:pPr>
              <w:jc w:val="center"/>
            </w:pPr>
            <w:r>
              <w:rPr>
                <w:color w:val="000000"/>
                <w:sz w:val="24"/>
              </w:rPr>
              <w:t>3</w:t>
            </w:r>
          </w:p>
        </w:tc>
        <w:tc>
          <w:tcPr>
            <w:tcW w:w="1276" w:type="dxa"/>
            <w:vAlign w:val="center"/>
          </w:tcPr>
          <w:p w:rsidR="004A0BD3" w:rsidRDefault="00B02FB4">
            <w:pPr>
              <w:jc w:val="center"/>
            </w:pPr>
            <w:r>
              <w:rPr>
                <w:color w:val="000000"/>
                <w:sz w:val="24"/>
              </w:rPr>
              <w:t>600048</w:t>
            </w:r>
          </w:p>
        </w:tc>
        <w:tc>
          <w:tcPr>
            <w:tcW w:w="1701" w:type="dxa"/>
            <w:vAlign w:val="center"/>
          </w:tcPr>
          <w:p w:rsidR="004A0BD3" w:rsidRDefault="00B02FB4">
            <w:pPr>
              <w:jc w:val="center"/>
            </w:pPr>
            <w:r>
              <w:rPr>
                <w:color w:val="000000"/>
                <w:sz w:val="24"/>
              </w:rPr>
              <w:t>保利地产</w:t>
            </w:r>
          </w:p>
        </w:tc>
        <w:tc>
          <w:tcPr>
            <w:tcW w:w="1559" w:type="dxa"/>
            <w:vAlign w:val="center"/>
          </w:tcPr>
          <w:p w:rsidR="004A0BD3" w:rsidRDefault="00B02FB4">
            <w:pPr>
              <w:jc w:val="right"/>
            </w:pPr>
            <w:r>
              <w:rPr>
                <w:color w:val="000000"/>
                <w:sz w:val="24"/>
              </w:rPr>
              <w:t>587,100</w:t>
            </w:r>
          </w:p>
        </w:tc>
        <w:tc>
          <w:tcPr>
            <w:tcW w:w="1932" w:type="dxa"/>
            <w:vAlign w:val="center"/>
          </w:tcPr>
          <w:p w:rsidR="004A0BD3" w:rsidRDefault="00B02FB4">
            <w:pPr>
              <w:jc w:val="right"/>
            </w:pPr>
            <w:r>
              <w:rPr>
                <w:color w:val="000000"/>
                <w:sz w:val="24"/>
              </w:rPr>
              <w:t>6,921,909.00</w:t>
            </w:r>
          </w:p>
        </w:tc>
        <w:tc>
          <w:tcPr>
            <w:tcW w:w="1612" w:type="dxa"/>
            <w:vAlign w:val="center"/>
          </w:tcPr>
          <w:p w:rsidR="004A0BD3" w:rsidRDefault="00B02FB4">
            <w:pPr>
              <w:jc w:val="right"/>
            </w:pPr>
            <w:r>
              <w:rPr>
                <w:color w:val="000000"/>
                <w:sz w:val="24"/>
              </w:rPr>
              <w:t>5.85</w:t>
            </w:r>
          </w:p>
        </w:tc>
      </w:tr>
      <w:tr w:rsidR="004A0BD3">
        <w:trPr>
          <w:jc w:val="center"/>
        </w:trPr>
        <w:tc>
          <w:tcPr>
            <w:tcW w:w="817" w:type="dxa"/>
            <w:vAlign w:val="center"/>
          </w:tcPr>
          <w:p w:rsidR="004A0BD3" w:rsidRDefault="00B02FB4">
            <w:pPr>
              <w:jc w:val="center"/>
            </w:pPr>
            <w:r>
              <w:rPr>
                <w:color w:val="000000"/>
                <w:sz w:val="24"/>
              </w:rPr>
              <w:t>4</w:t>
            </w:r>
          </w:p>
        </w:tc>
        <w:tc>
          <w:tcPr>
            <w:tcW w:w="1276" w:type="dxa"/>
            <w:vAlign w:val="center"/>
          </w:tcPr>
          <w:p w:rsidR="004A0BD3" w:rsidRDefault="00B02FB4">
            <w:pPr>
              <w:jc w:val="center"/>
            </w:pPr>
            <w:r>
              <w:rPr>
                <w:color w:val="000000"/>
                <w:sz w:val="24"/>
              </w:rPr>
              <w:t>601155</w:t>
            </w:r>
          </w:p>
        </w:tc>
        <w:tc>
          <w:tcPr>
            <w:tcW w:w="1701" w:type="dxa"/>
            <w:vAlign w:val="center"/>
          </w:tcPr>
          <w:p w:rsidR="004A0BD3" w:rsidRDefault="00B02FB4">
            <w:pPr>
              <w:jc w:val="center"/>
            </w:pPr>
            <w:r>
              <w:rPr>
                <w:color w:val="000000"/>
                <w:sz w:val="24"/>
              </w:rPr>
              <w:t>新城控股</w:t>
            </w:r>
          </w:p>
        </w:tc>
        <w:tc>
          <w:tcPr>
            <w:tcW w:w="1559" w:type="dxa"/>
            <w:vAlign w:val="center"/>
          </w:tcPr>
          <w:p w:rsidR="004A0BD3" w:rsidRDefault="00B02FB4">
            <w:pPr>
              <w:jc w:val="right"/>
            </w:pPr>
            <w:r>
              <w:rPr>
                <w:color w:val="000000"/>
                <w:sz w:val="24"/>
              </w:rPr>
              <w:t>268,800</w:t>
            </w:r>
          </w:p>
        </w:tc>
        <w:tc>
          <w:tcPr>
            <w:tcW w:w="1932" w:type="dxa"/>
            <w:vAlign w:val="center"/>
          </w:tcPr>
          <w:p w:rsidR="004A0BD3" w:rsidRDefault="00B02FB4">
            <w:pPr>
              <w:jc w:val="right"/>
            </w:pPr>
            <w:r>
              <w:rPr>
                <w:color w:val="000000"/>
                <w:sz w:val="24"/>
              </w:rPr>
              <w:t>6,367,872.00</w:t>
            </w:r>
          </w:p>
        </w:tc>
        <w:tc>
          <w:tcPr>
            <w:tcW w:w="1612" w:type="dxa"/>
            <w:vAlign w:val="center"/>
          </w:tcPr>
          <w:p w:rsidR="004A0BD3" w:rsidRDefault="00B02FB4">
            <w:pPr>
              <w:jc w:val="right"/>
            </w:pPr>
            <w:r>
              <w:rPr>
                <w:color w:val="000000"/>
                <w:sz w:val="24"/>
              </w:rPr>
              <w:t>5.38</w:t>
            </w:r>
          </w:p>
        </w:tc>
      </w:tr>
      <w:tr w:rsidR="004A0BD3">
        <w:trPr>
          <w:jc w:val="center"/>
        </w:trPr>
        <w:tc>
          <w:tcPr>
            <w:tcW w:w="817" w:type="dxa"/>
            <w:vAlign w:val="center"/>
          </w:tcPr>
          <w:p w:rsidR="004A0BD3" w:rsidRDefault="00B02FB4">
            <w:pPr>
              <w:jc w:val="center"/>
            </w:pPr>
            <w:r>
              <w:rPr>
                <w:color w:val="000000"/>
                <w:sz w:val="24"/>
              </w:rPr>
              <w:t>5</w:t>
            </w:r>
          </w:p>
        </w:tc>
        <w:tc>
          <w:tcPr>
            <w:tcW w:w="1276" w:type="dxa"/>
            <w:vAlign w:val="center"/>
          </w:tcPr>
          <w:p w:rsidR="004A0BD3" w:rsidRDefault="00B02FB4">
            <w:pPr>
              <w:jc w:val="center"/>
            </w:pPr>
            <w:r>
              <w:rPr>
                <w:color w:val="000000"/>
                <w:sz w:val="24"/>
              </w:rPr>
              <w:t>000661</w:t>
            </w:r>
          </w:p>
        </w:tc>
        <w:tc>
          <w:tcPr>
            <w:tcW w:w="1701" w:type="dxa"/>
            <w:vAlign w:val="center"/>
          </w:tcPr>
          <w:p w:rsidR="004A0BD3" w:rsidRDefault="00B02FB4">
            <w:pPr>
              <w:jc w:val="center"/>
            </w:pPr>
            <w:r>
              <w:rPr>
                <w:color w:val="000000"/>
                <w:sz w:val="24"/>
              </w:rPr>
              <w:t>长春高新</w:t>
            </w:r>
          </w:p>
        </w:tc>
        <w:tc>
          <w:tcPr>
            <w:tcW w:w="1559" w:type="dxa"/>
            <w:vAlign w:val="center"/>
          </w:tcPr>
          <w:p w:rsidR="004A0BD3" w:rsidRDefault="00B02FB4">
            <w:pPr>
              <w:jc w:val="right"/>
            </w:pPr>
            <w:r>
              <w:rPr>
                <w:color w:val="000000"/>
                <w:sz w:val="24"/>
              </w:rPr>
              <w:t>34,802</w:t>
            </w:r>
          </w:p>
        </w:tc>
        <w:tc>
          <w:tcPr>
            <w:tcW w:w="1932" w:type="dxa"/>
            <w:vAlign w:val="center"/>
          </w:tcPr>
          <w:p w:rsidR="004A0BD3" w:rsidRDefault="00B02FB4">
            <w:pPr>
              <w:jc w:val="right"/>
            </w:pPr>
            <w:r>
              <w:rPr>
                <w:color w:val="000000"/>
                <w:sz w:val="24"/>
              </w:rPr>
              <w:t>6,090,350.00</w:t>
            </w:r>
          </w:p>
        </w:tc>
        <w:tc>
          <w:tcPr>
            <w:tcW w:w="1612" w:type="dxa"/>
            <w:vAlign w:val="center"/>
          </w:tcPr>
          <w:p w:rsidR="004A0BD3" w:rsidRDefault="00B02FB4">
            <w:pPr>
              <w:jc w:val="right"/>
            </w:pPr>
            <w:r>
              <w:rPr>
                <w:color w:val="000000"/>
                <w:sz w:val="24"/>
              </w:rPr>
              <w:t>5.15</w:t>
            </w:r>
          </w:p>
        </w:tc>
      </w:tr>
      <w:tr w:rsidR="004A0BD3">
        <w:trPr>
          <w:jc w:val="center"/>
        </w:trPr>
        <w:tc>
          <w:tcPr>
            <w:tcW w:w="817" w:type="dxa"/>
            <w:vAlign w:val="center"/>
          </w:tcPr>
          <w:p w:rsidR="004A0BD3" w:rsidRDefault="00B02FB4">
            <w:pPr>
              <w:jc w:val="center"/>
            </w:pPr>
            <w:r>
              <w:rPr>
                <w:color w:val="000000"/>
                <w:sz w:val="24"/>
              </w:rPr>
              <w:t>6</w:t>
            </w:r>
          </w:p>
        </w:tc>
        <w:tc>
          <w:tcPr>
            <w:tcW w:w="1276" w:type="dxa"/>
            <w:vAlign w:val="center"/>
          </w:tcPr>
          <w:p w:rsidR="004A0BD3" w:rsidRDefault="00B02FB4">
            <w:pPr>
              <w:jc w:val="center"/>
            </w:pPr>
            <w:r>
              <w:rPr>
                <w:color w:val="000000"/>
                <w:sz w:val="24"/>
              </w:rPr>
              <w:t>603505</w:t>
            </w:r>
          </w:p>
        </w:tc>
        <w:tc>
          <w:tcPr>
            <w:tcW w:w="1701" w:type="dxa"/>
            <w:vAlign w:val="center"/>
          </w:tcPr>
          <w:p w:rsidR="004A0BD3" w:rsidRDefault="00B02FB4">
            <w:pPr>
              <w:jc w:val="center"/>
            </w:pPr>
            <w:r>
              <w:rPr>
                <w:color w:val="000000"/>
                <w:sz w:val="24"/>
              </w:rPr>
              <w:t>金石资源</w:t>
            </w:r>
          </w:p>
        </w:tc>
        <w:tc>
          <w:tcPr>
            <w:tcW w:w="1559" w:type="dxa"/>
            <w:vAlign w:val="center"/>
          </w:tcPr>
          <w:p w:rsidR="004A0BD3" w:rsidRDefault="00B02FB4">
            <w:pPr>
              <w:jc w:val="right"/>
            </w:pPr>
            <w:r>
              <w:rPr>
                <w:color w:val="000000"/>
                <w:sz w:val="24"/>
              </w:rPr>
              <w:t>332,946</w:t>
            </w:r>
          </w:p>
        </w:tc>
        <w:tc>
          <w:tcPr>
            <w:tcW w:w="1932" w:type="dxa"/>
            <w:vAlign w:val="center"/>
          </w:tcPr>
          <w:p w:rsidR="004A0BD3" w:rsidRDefault="00B02FB4">
            <w:pPr>
              <w:jc w:val="right"/>
            </w:pPr>
            <w:r>
              <w:rPr>
                <w:color w:val="000000"/>
                <w:sz w:val="24"/>
              </w:rPr>
              <w:t>4,095,235.80</w:t>
            </w:r>
          </w:p>
        </w:tc>
        <w:tc>
          <w:tcPr>
            <w:tcW w:w="1612" w:type="dxa"/>
            <w:vAlign w:val="center"/>
          </w:tcPr>
          <w:p w:rsidR="004A0BD3" w:rsidRDefault="00B02FB4">
            <w:pPr>
              <w:jc w:val="right"/>
            </w:pPr>
            <w:r>
              <w:rPr>
                <w:color w:val="000000"/>
                <w:sz w:val="24"/>
              </w:rPr>
              <w:t>3.46</w:t>
            </w:r>
          </w:p>
        </w:tc>
      </w:tr>
      <w:tr w:rsidR="004A0BD3">
        <w:trPr>
          <w:jc w:val="center"/>
        </w:trPr>
        <w:tc>
          <w:tcPr>
            <w:tcW w:w="817" w:type="dxa"/>
            <w:vAlign w:val="center"/>
          </w:tcPr>
          <w:p w:rsidR="004A0BD3" w:rsidRDefault="00B02FB4">
            <w:pPr>
              <w:jc w:val="center"/>
            </w:pPr>
            <w:r>
              <w:rPr>
                <w:color w:val="000000"/>
                <w:sz w:val="24"/>
              </w:rPr>
              <w:t>7</w:t>
            </w:r>
          </w:p>
        </w:tc>
        <w:tc>
          <w:tcPr>
            <w:tcW w:w="1276" w:type="dxa"/>
            <w:vAlign w:val="center"/>
          </w:tcPr>
          <w:p w:rsidR="004A0BD3" w:rsidRDefault="00B02FB4">
            <w:pPr>
              <w:jc w:val="center"/>
            </w:pPr>
            <w:r>
              <w:rPr>
                <w:color w:val="000000"/>
                <w:sz w:val="24"/>
              </w:rPr>
              <w:t>603713</w:t>
            </w:r>
          </w:p>
        </w:tc>
        <w:tc>
          <w:tcPr>
            <w:tcW w:w="1701" w:type="dxa"/>
            <w:vAlign w:val="center"/>
          </w:tcPr>
          <w:p w:rsidR="004A0BD3" w:rsidRDefault="00B02FB4">
            <w:pPr>
              <w:jc w:val="center"/>
            </w:pPr>
            <w:r>
              <w:rPr>
                <w:color w:val="000000"/>
                <w:sz w:val="24"/>
              </w:rPr>
              <w:t>密尔克卫</w:t>
            </w:r>
          </w:p>
        </w:tc>
        <w:tc>
          <w:tcPr>
            <w:tcW w:w="1559" w:type="dxa"/>
            <w:vAlign w:val="center"/>
          </w:tcPr>
          <w:p w:rsidR="004A0BD3" w:rsidRDefault="00B02FB4">
            <w:pPr>
              <w:jc w:val="right"/>
            </w:pPr>
            <w:r>
              <w:rPr>
                <w:color w:val="000000"/>
                <w:sz w:val="24"/>
              </w:rPr>
              <w:t>121,830</w:t>
            </w:r>
          </w:p>
        </w:tc>
        <w:tc>
          <w:tcPr>
            <w:tcW w:w="1932" w:type="dxa"/>
            <w:vAlign w:val="center"/>
          </w:tcPr>
          <w:p w:rsidR="004A0BD3" w:rsidRDefault="00B02FB4">
            <w:pPr>
              <w:jc w:val="right"/>
            </w:pPr>
            <w:r>
              <w:rPr>
                <w:color w:val="000000"/>
                <w:sz w:val="24"/>
              </w:rPr>
              <w:t>3,375,909.30</w:t>
            </w:r>
          </w:p>
        </w:tc>
        <w:tc>
          <w:tcPr>
            <w:tcW w:w="1612" w:type="dxa"/>
            <w:vAlign w:val="center"/>
          </w:tcPr>
          <w:p w:rsidR="004A0BD3" w:rsidRDefault="00B02FB4">
            <w:pPr>
              <w:jc w:val="right"/>
            </w:pPr>
            <w:r>
              <w:rPr>
                <w:color w:val="000000"/>
                <w:sz w:val="24"/>
              </w:rPr>
              <w:t>2.85</w:t>
            </w:r>
          </w:p>
        </w:tc>
      </w:tr>
      <w:tr w:rsidR="004A0BD3">
        <w:trPr>
          <w:jc w:val="center"/>
        </w:trPr>
        <w:tc>
          <w:tcPr>
            <w:tcW w:w="817" w:type="dxa"/>
            <w:vAlign w:val="center"/>
          </w:tcPr>
          <w:p w:rsidR="004A0BD3" w:rsidRDefault="00B02FB4">
            <w:pPr>
              <w:jc w:val="center"/>
            </w:pPr>
            <w:r>
              <w:rPr>
                <w:color w:val="000000"/>
                <w:sz w:val="24"/>
              </w:rPr>
              <w:t>8</w:t>
            </w:r>
          </w:p>
        </w:tc>
        <w:tc>
          <w:tcPr>
            <w:tcW w:w="1276" w:type="dxa"/>
            <w:vAlign w:val="center"/>
          </w:tcPr>
          <w:p w:rsidR="004A0BD3" w:rsidRDefault="00B02FB4">
            <w:pPr>
              <w:jc w:val="center"/>
            </w:pPr>
            <w:r>
              <w:rPr>
                <w:color w:val="000000"/>
                <w:sz w:val="24"/>
              </w:rPr>
              <w:t>601231</w:t>
            </w:r>
          </w:p>
        </w:tc>
        <w:tc>
          <w:tcPr>
            <w:tcW w:w="1701" w:type="dxa"/>
            <w:vAlign w:val="center"/>
          </w:tcPr>
          <w:p w:rsidR="004A0BD3" w:rsidRDefault="00B02FB4">
            <w:pPr>
              <w:jc w:val="center"/>
            </w:pPr>
            <w:proofErr w:type="gramStart"/>
            <w:r>
              <w:rPr>
                <w:color w:val="000000"/>
                <w:sz w:val="24"/>
              </w:rPr>
              <w:t>环旭电子</w:t>
            </w:r>
            <w:proofErr w:type="gramEnd"/>
          </w:p>
        </w:tc>
        <w:tc>
          <w:tcPr>
            <w:tcW w:w="1559" w:type="dxa"/>
            <w:vAlign w:val="center"/>
          </w:tcPr>
          <w:p w:rsidR="004A0BD3" w:rsidRDefault="00B02FB4">
            <w:pPr>
              <w:jc w:val="right"/>
            </w:pPr>
            <w:r>
              <w:rPr>
                <w:color w:val="000000"/>
                <w:sz w:val="24"/>
              </w:rPr>
              <w:t>367,467</w:t>
            </w:r>
          </w:p>
        </w:tc>
        <w:tc>
          <w:tcPr>
            <w:tcW w:w="1932" w:type="dxa"/>
            <w:vAlign w:val="center"/>
          </w:tcPr>
          <w:p w:rsidR="004A0BD3" w:rsidRDefault="00B02FB4">
            <w:pPr>
              <w:jc w:val="right"/>
            </w:pPr>
            <w:r>
              <w:rPr>
                <w:color w:val="000000"/>
                <w:sz w:val="24"/>
              </w:rPr>
              <w:t>3,307,203.00</w:t>
            </w:r>
          </w:p>
        </w:tc>
        <w:tc>
          <w:tcPr>
            <w:tcW w:w="1612" w:type="dxa"/>
            <w:vAlign w:val="center"/>
          </w:tcPr>
          <w:p w:rsidR="004A0BD3" w:rsidRDefault="00B02FB4">
            <w:pPr>
              <w:jc w:val="right"/>
            </w:pPr>
            <w:r>
              <w:rPr>
                <w:color w:val="000000"/>
                <w:sz w:val="24"/>
              </w:rPr>
              <w:t>2.79</w:t>
            </w:r>
          </w:p>
        </w:tc>
      </w:tr>
      <w:tr w:rsidR="004A0BD3">
        <w:trPr>
          <w:jc w:val="center"/>
        </w:trPr>
        <w:tc>
          <w:tcPr>
            <w:tcW w:w="817" w:type="dxa"/>
            <w:vAlign w:val="center"/>
          </w:tcPr>
          <w:p w:rsidR="004A0BD3" w:rsidRDefault="00B02FB4">
            <w:pPr>
              <w:jc w:val="center"/>
            </w:pPr>
            <w:r>
              <w:rPr>
                <w:color w:val="000000"/>
                <w:sz w:val="24"/>
              </w:rPr>
              <w:t>9</w:t>
            </w:r>
          </w:p>
        </w:tc>
        <w:tc>
          <w:tcPr>
            <w:tcW w:w="1276" w:type="dxa"/>
            <w:vAlign w:val="center"/>
          </w:tcPr>
          <w:p w:rsidR="004A0BD3" w:rsidRDefault="00B02FB4">
            <w:pPr>
              <w:jc w:val="center"/>
            </w:pPr>
            <w:r>
              <w:rPr>
                <w:color w:val="000000"/>
                <w:sz w:val="24"/>
              </w:rPr>
              <w:t>002407</w:t>
            </w:r>
          </w:p>
        </w:tc>
        <w:tc>
          <w:tcPr>
            <w:tcW w:w="1701" w:type="dxa"/>
            <w:vAlign w:val="center"/>
          </w:tcPr>
          <w:p w:rsidR="004A0BD3" w:rsidRDefault="00B02FB4">
            <w:pPr>
              <w:jc w:val="center"/>
            </w:pPr>
            <w:proofErr w:type="gramStart"/>
            <w:r>
              <w:rPr>
                <w:color w:val="000000"/>
                <w:sz w:val="24"/>
              </w:rPr>
              <w:t>多氟多</w:t>
            </w:r>
            <w:proofErr w:type="gramEnd"/>
          </w:p>
        </w:tc>
        <w:tc>
          <w:tcPr>
            <w:tcW w:w="1559" w:type="dxa"/>
            <w:vAlign w:val="center"/>
          </w:tcPr>
          <w:p w:rsidR="004A0BD3" w:rsidRDefault="00B02FB4">
            <w:pPr>
              <w:jc w:val="right"/>
            </w:pPr>
            <w:r>
              <w:rPr>
                <w:color w:val="000000"/>
                <w:sz w:val="24"/>
              </w:rPr>
              <w:t>285,500</w:t>
            </w:r>
          </w:p>
        </w:tc>
        <w:tc>
          <w:tcPr>
            <w:tcW w:w="1932" w:type="dxa"/>
            <w:vAlign w:val="center"/>
          </w:tcPr>
          <w:p w:rsidR="004A0BD3" w:rsidRDefault="00B02FB4">
            <w:pPr>
              <w:jc w:val="right"/>
            </w:pPr>
            <w:r>
              <w:rPr>
                <w:color w:val="000000"/>
                <w:sz w:val="24"/>
              </w:rPr>
              <w:t>3,129,080.00</w:t>
            </w:r>
          </w:p>
        </w:tc>
        <w:tc>
          <w:tcPr>
            <w:tcW w:w="1612" w:type="dxa"/>
            <w:vAlign w:val="center"/>
          </w:tcPr>
          <w:p w:rsidR="004A0BD3" w:rsidRDefault="00B02FB4">
            <w:pPr>
              <w:jc w:val="right"/>
            </w:pPr>
            <w:r>
              <w:rPr>
                <w:color w:val="000000"/>
                <w:sz w:val="24"/>
              </w:rPr>
              <w:t>2.64</w:t>
            </w:r>
          </w:p>
        </w:tc>
      </w:tr>
      <w:tr w:rsidR="004A0BD3">
        <w:trPr>
          <w:jc w:val="center"/>
        </w:trPr>
        <w:tc>
          <w:tcPr>
            <w:tcW w:w="817" w:type="dxa"/>
            <w:vAlign w:val="center"/>
          </w:tcPr>
          <w:p w:rsidR="004A0BD3" w:rsidRDefault="00B02FB4">
            <w:pPr>
              <w:jc w:val="center"/>
            </w:pPr>
            <w:r>
              <w:rPr>
                <w:color w:val="000000"/>
                <w:sz w:val="24"/>
              </w:rPr>
              <w:t>10</w:t>
            </w:r>
          </w:p>
        </w:tc>
        <w:tc>
          <w:tcPr>
            <w:tcW w:w="1276" w:type="dxa"/>
            <w:vAlign w:val="center"/>
          </w:tcPr>
          <w:p w:rsidR="004A0BD3" w:rsidRDefault="00B02FB4">
            <w:pPr>
              <w:jc w:val="center"/>
            </w:pPr>
            <w:r>
              <w:rPr>
                <w:color w:val="000000"/>
                <w:sz w:val="24"/>
              </w:rPr>
              <w:t>300207</w:t>
            </w:r>
          </w:p>
        </w:tc>
        <w:tc>
          <w:tcPr>
            <w:tcW w:w="1701" w:type="dxa"/>
            <w:vAlign w:val="center"/>
          </w:tcPr>
          <w:p w:rsidR="004A0BD3" w:rsidRDefault="00B02FB4">
            <w:pPr>
              <w:jc w:val="center"/>
            </w:pPr>
            <w:proofErr w:type="gramStart"/>
            <w:r>
              <w:rPr>
                <w:color w:val="000000"/>
                <w:sz w:val="24"/>
              </w:rPr>
              <w:t>欣旺达</w:t>
            </w:r>
            <w:proofErr w:type="gramEnd"/>
          </w:p>
        </w:tc>
        <w:tc>
          <w:tcPr>
            <w:tcW w:w="1559" w:type="dxa"/>
            <w:vAlign w:val="center"/>
          </w:tcPr>
          <w:p w:rsidR="004A0BD3" w:rsidRDefault="00B02FB4">
            <w:pPr>
              <w:jc w:val="right"/>
            </w:pPr>
            <w:r>
              <w:rPr>
                <w:color w:val="000000"/>
                <w:sz w:val="24"/>
              </w:rPr>
              <w:t>265,200</w:t>
            </w:r>
          </w:p>
        </w:tc>
        <w:tc>
          <w:tcPr>
            <w:tcW w:w="1932" w:type="dxa"/>
            <w:vAlign w:val="center"/>
          </w:tcPr>
          <w:p w:rsidR="004A0BD3" w:rsidRDefault="00B02FB4">
            <w:pPr>
              <w:jc w:val="right"/>
            </w:pPr>
            <w:r>
              <w:rPr>
                <w:color w:val="000000"/>
                <w:sz w:val="24"/>
              </w:rPr>
              <w:t>2,278,068.00</w:t>
            </w:r>
          </w:p>
        </w:tc>
        <w:tc>
          <w:tcPr>
            <w:tcW w:w="1612" w:type="dxa"/>
            <w:vAlign w:val="center"/>
          </w:tcPr>
          <w:p w:rsidR="004A0BD3" w:rsidRDefault="00B02FB4">
            <w:pPr>
              <w:jc w:val="right"/>
            </w:pPr>
            <w:r>
              <w:rPr>
                <w:color w:val="000000"/>
                <w:sz w:val="24"/>
              </w:rPr>
              <w:t>1.92</w:t>
            </w:r>
          </w:p>
        </w:tc>
      </w:tr>
      <w:tr w:rsidR="004A0BD3">
        <w:trPr>
          <w:jc w:val="center"/>
        </w:trPr>
        <w:tc>
          <w:tcPr>
            <w:tcW w:w="817" w:type="dxa"/>
            <w:vAlign w:val="center"/>
          </w:tcPr>
          <w:p w:rsidR="004A0BD3" w:rsidRDefault="00B02FB4">
            <w:pPr>
              <w:jc w:val="center"/>
            </w:pPr>
            <w:r>
              <w:rPr>
                <w:color w:val="000000"/>
                <w:sz w:val="24"/>
              </w:rPr>
              <w:t>11</w:t>
            </w:r>
          </w:p>
        </w:tc>
        <w:tc>
          <w:tcPr>
            <w:tcW w:w="1276" w:type="dxa"/>
            <w:vAlign w:val="center"/>
          </w:tcPr>
          <w:p w:rsidR="004A0BD3" w:rsidRDefault="00B02FB4">
            <w:pPr>
              <w:jc w:val="center"/>
            </w:pPr>
            <w:r>
              <w:rPr>
                <w:color w:val="000000"/>
                <w:sz w:val="24"/>
              </w:rPr>
              <w:t>000961</w:t>
            </w:r>
          </w:p>
        </w:tc>
        <w:tc>
          <w:tcPr>
            <w:tcW w:w="1701" w:type="dxa"/>
            <w:vAlign w:val="center"/>
          </w:tcPr>
          <w:p w:rsidR="004A0BD3" w:rsidRDefault="00B02FB4">
            <w:pPr>
              <w:jc w:val="center"/>
            </w:pPr>
            <w:r>
              <w:rPr>
                <w:color w:val="000000"/>
                <w:sz w:val="24"/>
              </w:rPr>
              <w:t>中南建设</w:t>
            </w:r>
          </w:p>
        </w:tc>
        <w:tc>
          <w:tcPr>
            <w:tcW w:w="1559" w:type="dxa"/>
            <w:vAlign w:val="center"/>
          </w:tcPr>
          <w:p w:rsidR="004A0BD3" w:rsidRDefault="00B02FB4">
            <w:pPr>
              <w:jc w:val="right"/>
            </w:pPr>
            <w:r>
              <w:rPr>
                <w:color w:val="000000"/>
                <w:sz w:val="24"/>
              </w:rPr>
              <w:t>372,900</w:t>
            </w:r>
          </w:p>
        </w:tc>
        <w:tc>
          <w:tcPr>
            <w:tcW w:w="1932" w:type="dxa"/>
            <w:vAlign w:val="center"/>
          </w:tcPr>
          <w:p w:rsidR="004A0BD3" w:rsidRDefault="00B02FB4">
            <w:pPr>
              <w:jc w:val="right"/>
            </w:pPr>
            <w:r>
              <w:rPr>
                <w:color w:val="000000"/>
                <w:sz w:val="24"/>
              </w:rPr>
              <w:t>2,091,969.00</w:t>
            </w:r>
          </w:p>
        </w:tc>
        <w:tc>
          <w:tcPr>
            <w:tcW w:w="1612" w:type="dxa"/>
            <w:vAlign w:val="center"/>
          </w:tcPr>
          <w:p w:rsidR="004A0BD3" w:rsidRDefault="00B02FB4">
            <w:pPr>
              <w:jc w:val="right"/>
            </w:pPr>
            <w:r>
              <w:rPr>
                <w:color w:val="000000"/>
                <w:sz w:val="24"/>
              </w:rPr>
              <w:t>1.77</w:t>
            </w:r>
          </w:p>
        </w:tc>
      </w:tr>
      <w:tr w:rsidR="004A0BD3">
        <w:trPr>
          <w:jc w:val="center"/>
        </w:trPr>
        <w:tc>
          <w:tcPr>
            <w:tcW w:w="817" w:type="dxa"/>
            <w:vAlign w:val="center"/>
          </w:tcPr>
          <w:p w:rsidR="004A0BD3" w:rsidRDefault="00B02FB4">
            <w:pPr>
              <w:jc w:val="center"/>
            </w:pPr>
            <w:r>
              <w:rPr>
                <w:color w:val="000000"/>
                <w:sz w:val="24"/>
              </w:rPr>
              <w:t>12</w:t>
            </w:r>
          </w:p>
        </w:tc>
        <w:tc>
          <w:tcPr>
            <w:tcW w:w="1276" w:type="dxa"/>
            <w:vAlign w:val="center"/>
          </w:tcPr>
          <w:p w:rsidR="004A0BD3" w:rsidRDefault="00B02FB4">
            <w:pPr>
              <w:jc w:val="center"/>
            </w:pPr>
            <w:r>
              <w:rPr>
                <w:color w:val="000000"/>
                <w:sz w:val="24"/>
              </w:rPr>
              <w:t>603516</w:t>
            </w:r>
          </w:p>
        </w:tc>
        <w:tc>
          <w:tcPr>
            <w:tcW w:w="1701" w:type="dxa"/>
            <w:vAlign w:val="center"/>
          </w:tcPr>
          <w:p w:rsidR="004A0BD3" w:rsidRDefault="00B02FB4">
            <w:pPr>
              <w:jc w:val="center"/>
            </w:pPr>
            <w:proofErr w:type="gramStart"/>
            <w:r>
              <w:rPr>
                <w:color w:val="000000"/>
                <w:sz w:val="24"/>
              </w:rPr>
              <w:t>淳</w:t>
            </w:r>
            <w:proofErr w:type="gramEnd"/>
            <w:r>
              <w:rPr>
                <w:color w:val="000000"/>
                <w:sz w:val="24"/>
              </w:rPr>
              <w:t>中科技</w:t>
            </w:r>
          </w:p>
        </w:tc>
        <w:tc>
          <w:tcPr>
            <w:tcW w:w="1559" w:type="dxa"/>
            <w:vAlign w:val="center"/>
          </w:tcPr>
          <w:p w:rsidR="004A0BD3" w:rsidRDefault="00B02FB4">
            <w:pPr>
              <w:jc w:val="right"/>
            </w:pPr>
            <w:r>
              <w:rPr>
                <w:color w:val="000000"/>
                <w:sz w:val="24"/>
              </w:rPr>
              <w:t>85,300</w:t>
            </w:r>
          </w:p>
        </w:tc>
        <w:tc>
          <w:tcPr>
            <w:tcW w:w="1932" w:type="dxa"/>
            <w:vAlign w:val="center"/>
          </w:tcPr>
          <w:p w:rsidR="004A0BD3" w:rsidRDefault="00B02FB4">
            <w:pPr>
              <w:jc w:val="right"/>
            </w:pPr>
            <w:r>
              <w:rPr>
                <w:color w:val="000000"/>
                <w:sz w:val="24"/>
              </w:rPr>
              <w:t>1,969,577.00</w:t>
            </w:r>
          </w:p>
        </w:tc>
        <w:tc>
          <w:tcPr>
            <w:tcW w:w="1612" w:type="dxa"/>
            <w:vAlign w:val="center"/>
          </w:tcPr>
          <w:p w:rsidR="004A0BD3" w:rsidRDefault="00B02FB4">
            <w:pPr>
              <w:jc w:val="right"/>
            </w:pPr>
            <w:r>
              <w:rPr>
                <w:color w:val="000000"/>
                <w:sz w:val="24"/>
              </w:rPr>
              <w:t>1.66</w:t>
            </w:r>
          </w:p>
        </w:tc>
      </w:tr>
      <w:tr w:rsidR="004A0BD3">
        <w:trPr>
          <w:jc w:val="center"/>
        </w:trPr>
        <w:tc>
          <w:tcPr>
            <w:tcW w:w="817" w:type="dxa"/>
            <w:vAlign w:val="center"/>
          </w:tcPr>
          <w:p w:rsidR="004A0BD3" w:rsidRDefault="00B02FB4">
            <w:pPr>
              <w:jc w:val="center"/>
            </w:pPr>
            <w:r>
              <w:rPr>
                <w:color w:val="000000"/>
                <w:sz w:val="24"/>
              </w:rPr>
              <w:t>13</w:t>
            </w:r>
          </w:p>
        </w:tc>
        <w:tc>
          <w:tcPr>
            <w:tcW w:w="1276" w:type="dxa"/>
            <w:vAlign w:val="center"/>
          </w:tcPr>
          <w:p w:rsidR="004A0BD3" w:rsidRDefault="00B02FB4">
            <w:pPr>
              <w:jc w:val="center"/>
            </w:pPr>
            <w:r>
              <w:rPr>
                <w:color w:val="000000"/>
                <w:sz w:val="24"/>
              </w:rPr>
              <w:t>300609</w:t>
            </w:r>
          </w:p>
        </w:tc>
        <w:tc>
          <w:tcPr>
            <w:tcW w:w="1701" w:type="dxa"/>
            <w:vAlign w:val="center"/>
          </w:tcPr>
          <w:p w:rsidR="004A0BD3" w:rsidRDefault="00B02FB4">
            <w:pPr>
              <w:jc w:val="center"/>
            </w:pPr>
            <w:r>
              <w:rPr>
                <w:color w:val="000000"/>
                <w:sz w:val="24"/>
              </w:rPr>
              <w:t>汇</w:t>
            </w:r>
            <w:proofErr w:type="gramStart"/>
            <w:r>
              <w:rPr>
                <w:color w:val="000000"/>
                <w:sz w:val="24"/>
              </w:rPr>
              <w:t>纳科技</w:t>
            </w:r>
            <w:proofErr w:type="gramEnd"/>
          </w:p>
        </w:tc>
        <w:tc>
          <w:tcPr>
            <w:tcW w:w="1559" w:type="dxa"/>
            <w:vAlign w:val="center"/>
          </w:tcPr>
          <w:p w:rsidR="004A0BD3" w:rsidRDefault="00B02FB4">
            <w:pPr>
              <w:jc w:val="right"/>
            </w:pPr>
            <w:r>
              <w:rPr>
                <w:color w:val="000000"/>
                <w:sz w:val="24"/>
              </w:rPr>
              <w:t>70,291</w:t>
            </w:r>
          </w:p>
        </w:tc>
        <w:tc>
          <w:tcPr>
            <w:tcW w:w="1932" w:type="dxa"/>
            <w:vAlign w:val="center"/>
          </w:tcPr>
          <w:p w:rsidR="004A0BD3" w:rsidRDefault="00B02FB4">
            <w:pPr>
              <w:jc w:val="right"/>
            </w:pPr>
            <w:r>
              <w:rPr>
                <w:color w:val="000000"/>
                <w:sz w:val="24"/>
              </w:rPr>
              <w:t>1,906,994.83</w:t>
            </w:r>
          </w:p>
        </w:tc>
        <w:tc>
          <w:tcPr>
            <w:tcW w:w="1612" w:type="dxa"/>
            <w:vAlign w:val="center"/>
          </w:tcPr>
          <w:p w:rsidR="004A0BD3" w:rsidRDefault="00B02FB4">
            <w:pPr>
              <w:jc w:val="right"/>
            </w:pPr>
            <w:r>
              <w:rPr>
                <w:color w:val="000000"/>
                <w:sz w:val="24"/>
              </w:rPr>
              <w:t>1.61</w:t>
            </w:r>
          </w:p>
        </w:tc>
      </w:tr>
      <w:tr w:rsidR="004A0BD3">
        <w:trPr>
          <w:jc w:val="center"/>
        </w:trPr>
        <w:tc>
          <w:tcPr>
            <w:tcW w:w="817" w:type="dxa"/>
            <w:vAlign w:val="center"/>
          </w:tcPr>
          <w:p w:rsidR="004A0BD3" w:rsidRDefault="00B02FB4">
            <w:pPr>
              <w:jc w:val="center"/>
            </w:pPr>
            <w:r>
              <w:rPr>
                <w:color w:val="000000"/>
                <w:sz w:val="24"/>
              </w:rPr>
              <w:t>14</w:t>
            </w:r>
          </w:p>
        </w:tc>
        <w:tc>
          <w:tcPr>
            <w:tcW w:w="1276" w:type="dxa"/>
            <w:vAlign w:val="center"/>
          </w:tcPr>
          <w:p w:rsidR="004A0BD3" w:rsidRDefault="00B02FB4">
            <w:pPr>
              <w:jc w:val="center"/>
            </w:pPr>
            <w:r>
              <w:rPr>
                <w:color w:val="000000"/>
                <w:sz w:val="24"/>
              </w:rPr>
              <w:t>603383</w:t>
            </w:r>
          </w:p>
        </w:tc>
        <w:tc>
          <w:tcPr>
            <w:tcW w:w="1701" w:type="dxa"/>
            <w:vAlign w:val="center"/>
          </w:tcPr>
          <w:p w:rsidR="004A0BD3" w:rsidRDefault="00B02FB4">
            <w:pPr>
              <w:jc w:val="center"/>
            </w:pPr>
            <w:r>
              <w:rPr>
                <w:color w:val="000000"/>
                <w:sz w:val="24"/>
              </w:rPr>
              <w:t>顶点软件</w:t>
            </w:r>
          </w:p>
        </w:tc>
        <w:tc>
          <w:tcPr>
            <w:tcW w:w="1559" w:type="dxa"/>
            <w:vAlign w:val="center"/>
          </w:tcPr>
          <w:p w:rsidR="004A0BD3" w:rsidRDefault="00B02FB4">
            <w:pPr>
              <w:jc w:val="right"/>
            </w:pPr>
            <w:r>
              <w:rPr>
                <w:color w:val="000000"/>
                <w:sz w:val="24"/>
              </w:rPr>
              <w:t>50,500</w:t>
            </w:r>
          </w:p>
        </w:tc>
        <w:tc>
          <w:tcPr>
            <w:tcW w:w="1932" w:type="dxa"/>
            <w:vAlign w:val="center"/>
          </w:tcPr>
          <w:p w:rsidR="004A0BD3" w:rsidRDefault="00B02FB4">
            <w:pPr>
              <w:jc w:val="right"/>
            </w:pPr>
            <w:r>
              <w:rPr>
                <w:color w:val="000000"/>
                <w:sz w:val="24"/>
              </w:rPr>
              <w:t>1,500,860.00</w:t>
            </w:r>
          </w:p>
        </w:tc>
        <w:tc>
          <w:tcPr>
            <w:tcW w:w="1612" w:type="dxa"/>
            <w:vAlign w:val="center"/>
          </w:tcPr>
          <w:p w:rsidR="004A0BD3" w:rsidRDefault="00B02FB4">
            <w:pPr>
              <w:jc w:val="right"/>
            </w:pPr>
            <w:r>
              <w:rPr>
                <w:color w:val="000000"/>
                <w:sz w:val="24"/>
              </w:rPr>
              <w:t>1.27</w:t>
            </w:r>
          </w:p>
        </w:tc>
      </w:tr>
      <w:tr w:rsidR="004A0BD3">
        <w:trPr>
          <w:jc w:val="center"/>
        </w:trPr>
        <w:tc>
          <w:tcPr>
            <w:tcW w:w="817" w:type="dxa"/>
            <w:vAlign w:val="center"/>
          </w:tcPr>
          <w:p w:rsidR="004A0BD3" w:rsidRDefault="00B02FB4">
            <w:pPr>
              <w:jc w:val="center"/>
            </w:pPr>
            <w:r>
              <w:rPr>
                <w:color w:val="000000"/>
                <w:sz w:val="24"/>
              </w:rPr>
              <w:t>15</w:t>
            </w:r>
          </w:p>
        </w:tc>
        <w:tc>
          <w:tcPr>
            <w:tcW w:w="1276" w:type="dxa"/>
            <w:vAlign w:val="center"/>
          </w:tcPr>
          <w:p w:rsidR="004A0BD3" w:rsidRDefault="00B02FB4">
            <w:pPr>
              <w:jc w:val="center"/>
            </w:pPr>
            <w:r>
              <w:rPr>
                <w:color w:val="000000"/>
                <w:sz w:val="24"/>
              </w:rPr>
              <w:t>603690</w:t>
            </w:r>
          </w:p>
        </w:tc>
        <w:tc>
          <w:tcPr>
            <w:tcW w:w="1701" w:type="dxa"/>
            <w:vAlign w:val="center"/>
          </w:tcPr>
          <w:p w:rsidR="004A0BD3" w:rsidRDefault="00B02FB4">
            <w:pPr>
              <w:jc w:val="center"/>
            </w:pPr>
            <w:r>
              <w:rPr>
                <w:color w:val="000000"/>
                <w:sz w:val="24"/>
              </w:rPr>
              <w:t>至纯科技</w:t>
            </w:r>
          </w:p>
        </w:tc>
        <w:tc>
          <w:tcPr>
            <w:tcW w:w="1559" w:type="dxa"/>
            <w:vAlign w:val="center"/>
          </w:tcPr>
          <w:p w:rsidR="004A0BD3" w:rsidRDefault="00B02FB4">
            <w:pPr>
              <w:jc w:val="right"/>
            </w:pPr>
            <w:r>
              <w:rPr>
                <w:color w:val="000000"/>
                <w:sz w:val="24"/>
              </w:rPr>
              <w:t>98,200</w:t>
            </w:r>
          </w:p>
        </w:tc>
        <w:tc>
          <w:tcPr>
            <w:tcW w:w="1932" w:type="dxa"/>
            <w:vAlign w:val="center"/>
          </w:tcPr>
          <w:p w:rsidR="004A0BD3" w:rsidRDefault="00B02FB4">
            <w:pPr>
              <w:jc w:val="right"/>
            </w:pPr>
            <w:r>
              <w:rPr>
                <w:color w:val="000000"/>
                <w:sz w:val="24"/>
              </w:rPr>
              <w:t>1,490,676.00</w:t>
            </w:r>
          </w:p>
        </w:tc>
        <w:tc>
          <w:tcPr>
            <w:tcW w:w="1612" w:type="dxa"/>
            <w:vAlign w:val="center"/>
          </w:tcPr>
          <w:p w:rsidR="004A0BD3" w:rsidRDefault="00B02FB4">
            <w:pPr>
              <w:jc w:val="right"/>
            </w:pPr>
            <w:r>
              <w:rPr>
                <w:color w:val="000000"/>
                <w:sz w:val="24"/>
              </w:rPr>
              <w:t>1.26</w:t>
            </w:r>
          </w:p>
        </w:tc>
      </w:tr>
      <w:tr w:rsidR="004A0BD3">
        <w:trPr>
          <w:jc w:val="center"/>
        </w:trPr>
        <w:tc>
          <w:tcPr>
            <w:tcW w:w="817" w:type="dxa"/>
            <w:vAlign w:val="center"/>
          </w:tcPr>
          <w:p w:rsidR="004A0BD3" w:rsidRDefault="00B02FB4">
            <w:pPr>
              <w:jc w:val="center"/>
            </w:pPr>
            <w:r>
              <w:rPr>
                <w:color w:val="000000"/>
                <w:sz w:val="24"/>
              </w:rPr>
              <w:t>16</w:t>
            </w:r>
          </w:p>
        </w:tc>
        <w:tc>
          <w:tcPr>
            <w:tcW w:w="1276" w:type="dxa"/>
            <w:vAlign w:val="center"/>
          </w:tcPr>
          <w:p w:rsidR="004A0BD3" w:rsidRDefault="00B02FB4">
            <w:pPr>
              <w:jc w:val="center"/>
            </w:pPr>
            <w:r>
              <w:rPr>
                <w:color w:val="000000"/>
                <w:sz w:val="24"/>
              </w:rPr>
              <w:t>603127</w:t>
            </w:r>
          </w:p>
        </w:tc>
        <w:tc>
          <w:tcPr>
            <w:tcW w:w="1701" w:type="dxa"/>
            <w:vAlign w:val="center"/>
          </w:tcPr>
          <w:p w:rsidR="004A0BD3" w:rsidRDefault="00B02FB4">
            <w:pPr>
              <w:jc w:val="center"/>
            </w:pPr>
            <w:proofErr w:type="gramStart"/>
            <w:r>
              <w:rPr>
                <w:color w:val="000000"/>
                <w:sz w:val="24"/>
              </w:rPr>
              <w:t>昭衍新药</w:t>
            </w:r>
            <w:proofErr w:type="gramEnd"/>
          </w:p>
        </w:tc>
        <w:tc>
          <w:tcPr>
            <w:tcW w:w="1559" w:type="dxa"/>
            <w:vAlign w:val="center"/>
          </w:tcPr>
          <w:p w:rsidR="004A0BD3" w:rsidRDefault="00B02FB4">
            <w:pPr>
              <w:jc w:val="right"/>
            </w:pPr>
            <w:r>
              <w:rPr>
                <w:color w:val="000000"/>
                <w:sz w:val="24"/>
              </w:rPr>
              <w:t>25,700</w:t>
            </w:r>
          </w:p>
        </w:tc>
        <w:tc>
          <w:tcPr>
            <w:tcW w:w="1932" w:type="dxa"/>
            <w:vAlign w:val="center"/>
          </w:tcPr>
          <w:p w:rsidR="004A0BD3" w:rsidRDefault="00B02FB4">
            <w:pPr>
              <w:jc w:val="right"/>
            </w:pPr>
            <w:r>
              <w:rPr>
                <w:color w:val="000000"/>
                <w:sz w:val="24"/>
              </w:rPr>
              <w:t>1,223,320.00</w:t>
            </w:r>
          </w:p>
        </w:tc>
        <w:tc>
          <w:tcPr>
            <w:tcW w:w="1612" w:type="dxa"/>
            <w:vAlign w:val="center"/>
          </w:tcPr>
          <w:p w:rsidR="004A0BD3" w:rsidRDefault="00B02FB4">
            <w:pPr>
              <w:jc w:val="right"/>
            </w:pPr>
            <w:r>
              <w:rPr>
                <w:color w:val="000000"/>
                <w:sz w:val="24"/>
              </w:rPr>
              <w:t>1.03</w:t>
            </w:r>
          </w:p>
        </w:tc>
      </w:tr>
      <w:tr w:rsidR="004A0BD3">
        <w:trPr>
          <w:jc w:val="center"/>
        </w:trPr>
        <w:tc>
          <w:tcPr>
            <w:tcW w:w="817" w:type="dxa"/>
            <w:vAlign w:val="center"/>
          </w:tcPr>
          <w:p w:rsidR="004A0BD3" w:rsidRDefault="00B02FB4">
            <w:pPr>
              <w:jc w:val="center"/>
            </w:pPr>
            <w:r>
              <w:rPr>
                <w:color w:val="000000"/>
                <w:sz w:val="24"/>
              </w:rPr>
              <w:t>17</w:t>
            </w:r>
          </w:p>
        </w:tc>
        <w:tc>
          <w:tcPr>
            <w:tcW w:w="1276" w:type="dxa"/>
            <w:vAlign w:val="center"/>
          </w:tcPr>
          <w:p w:rsidR="004A0BD3" w:rsidRDefault="00B02FB4">
            <w:pPr>
              <w:jc w:val="center"/>
            </w:pPr>
            <w:r>
              <w:rPr>
                <w:color w:val="000000"/>
                <w:sz w:val="24"/>
              </w:rPr>
              <w:t>300726</w:t>
            </w:r>
          </w:p>
        </w:tc>
        <w:tc>
          <w:tcPr>
            <w:tcW w:w="1701" w:type="dxa"/>
            <w:vAlign w:val="center"/>
          </w:tcPr>
          <w:p w:rsidR="004A0BD3" w:rsidRDefault="00B02FB4">
            <w:pPr>
              <w:jc w:val="center"/>
            </w:pPr>
            <w:r>
              <w:rPr>
                <w:color w:val="000000"/>
                <w:sz w:val="24"/>
              </w:rPr>
              <w:t>宏达电子</w:t>
            </w:r>
          </w:p>
        </w:tc>
        <w:tc>
          <w:tcPr>
            <w:tcW w:w="1559" w:type="dxa"/>
            <w:vAlign w:val="center"/>
          </w:tcPr>
          <w:p w:rsidR="004A0BD3" w:rsidRDefault="00B02FB4">
            <w:pPr>
              <w:jc w:val="right"/>
            </w:pPr>
            <w:r>
              <w:rPr>
                <w:color w:val="000000"/>
                <w:sz w:val="24"/>
              </w:rPr>
              <w:t>57,200</w:t>
            </w:r>
          </w:p>
        </w:tc>
        <w:tc>
          <w:tcPr>
            <w:tcW w:w="1932" w:type="dxa"/>
            <w:vAlign w:val="center"/>
          </w:tcPr>
          <w:p w:rsidR="004A0BD3" w:rsidRDefault="00B02FB4">
            <w:pPr>
              <w:jc w:val="right"/>
            </w:pPr>
            <w:r>
              <w:rPr>
                <w:color w:val="000000"/>
                <w:sz w:val="24"/>
              </w:rPr>
              <w:t>1,034,176.00</w:t>
            </w:r>
          </w:p>
        </w:tc>
        <w:tc>
          <w:tcPr>
            <w:tcW w:w="1612" w:type="dxa"/>
            <w:vAlign w:val="center"/>
          </w:tcPr>
          <w:p w:rsidR="004A0BD3" w:rsidRDefault="00B02FB4">
            <w:pPr>
              <w:jc w:val="right"/>
            </w:pPr>
            <w:r>
              <w:rPr>
                <w:color w:val="000000"/>
                <w:sz w:val="24"/>
              </w:rPr>
              <w:t>0.87</w:t>
            </w:r>
          </w:p>
        </w:tc>
      </w:tr>
      <w:tr w:rsidR="004A0BD3">
        <w:trPr>
          <w:jc w:val="center"/>
        </w:trPr>
        <w:tc>
          <w:tcPr>
            <w:tcW w:w="817" w:type="dxa"/>
            <w:vAlign w:val="center"/>
          </w:tcPr>
          <w:p w:rsidR="004A0BD3" w:rsidRDefault="00B02FB4">
            <w:pPr>
              <w:jc w:val="center"/>
            </w:pPr>
            <w:r>
              <w:rPr>
                <w:color w:val="000000"/>
                <w:sz w:val="24"/>
              </w:rPr>
              <w:t>18</w:t>
            </w:r>
          </w:p>
        </w:tc>
        <w:tc>
          <w:tcPr>
            <w:tcW w:w="1276" w:type="dxa"/>
            <w:vAlign w:val="center"/>
          </w:tcPr>
          <w:p w:rsidR="004A0BD3" w:rsidRDefault="00B02FB4">
            <w:pPr>
              <w:jc w:val="center"/>
            </w:pPr>
            <w:r>
              <w:rPr>
                <w:color w:val="000000"/>
                <w:sz w:val="24"/>
              </w:rPr>
              <w:t>601012</w:t>
            </w:r>
          </w:p>
        </w:tc>
        <w:tc>
          <w:tcPr>
            <w:tcW w:w="1701" w:type="dxa"/>
            <w:vAlign w:val="center"/>
          </w:tcPr>
          <w:p w:rsidR="004A0BD3" w:rsidRDefault="00B02FB4">
            <w:pPr>
              <w:jc w:val="center"/>
            </w:pPr>
            <w:r>
              <w:rPr>
                <w:color w:val="000000"/>
                <w:sz w:val="24"/>
              </w:rPr>
              <w:t>隆基股份</w:t>
            </w:r>
          </w:p>
        </w:tc>
        <w:tc>
          <w:tcPr>
            <w:tcW w:w="1559" w:type="dxa"/>
            <w:vAlign w:val="center"/>
          </w:tcPr>
          <w:p w:rsidR="004A0BD3" w:rsidRDefault="00B02FB4">
            <w:pPr>
              <w:jc w:val="right"/>
            </w:pPr>
            <w:r>
              <w:rPr>
                <w:color w:val="000000"/>
                <w:sz w:val="24"/>
              </w:rPr>
              <w:t>59,260</w:t>
            </w:r>
          </w:p>
        </w:tc>
        <w:tc>
          <w:tcPr>
            <w:tcW w:w="1932" w:type="dxa"/>
            <w:vAlign w:val="center"/>
          </w:tcPr>
          <w:p w:rsidR="004A0BD3" w:rsidRDefault="00B02FB4">
            <w:pPr>
              <w:jc w:val="right"/>
            </w:pPr>
            <w:r>
              <w:rPr>
                <w:color w:val="000000"/>
                <w:sz w:val="24"/>
              </w:rPr>
              <w:t>1,033,494.40</w:t>
            </w:r>
          </w:p>
        </w:tc>
        <w:tc>
          <w:tcPr>
            <w:tcW w:w="1612" w:type="dxa"/>
            <w:vAlign w:val="center"/>
          </w:tcPr>
          <w:p w:rsidR="004A0BD3" w:rsidRDefault="00B02FB4">
            <w:pPr>
              <w:jc w:val="right"/>
            </w:pPr>
            <w:r>
              <w:rPr>
                <w:color w:val="000000"/>
                <w:sz w:val="24"/>
              </w:rPr>
              <w:t>0.87</w:t>
            </w:r>
          </w:p>
        </w:tc>
      </w:tr>
      <w:tr w:rsidR="004A0BD3">
        <w:trPr>
          <w:jc w:val="center"/>
        </w:trPr>
        <w:tc>
          <w:tcPr>
            <w:tcW w:w="817" w:type="dxa"/>
            <w:vAlign w:val="center"/>
          </w:tcPr>
          <w:p w:rsidR="004A0BD3" w:rsidRDefault="00B02FB4">
            <w:pPr>
              <w:jc w:val="center"/>
            </w:pPr>
            <w:r>
              <w:rPr>
                <w:color w:val="000000"/>
                <w:sz w:val="24"/>
              </w:rPr>
              <w:t>19</w:t>
            </w:r>
          </w:p>
        </w:tc>
        <w:tc>
          <w:tcPr>
            <w:tcW w:w="1276" w:type="dxa"/>
            <w:vAlign w:val="center"/>
          </w:tcPr>
          <w:p w:rsidR="004A0BD3" w:rsidRDefault="00B02FB4">
            <w:pPr>
              <w:jc w:val="center"/>
            </w:pPr>
            <w:r>
              <w:rPr>
                <w:color w:val="000000"/>
                <w:sz w:val="24"/>
              </w:rPr>
              <w:t>600763</w:t>
            </w:r>
          </w:p>
        </w:tc>
        <w:tc>
          <w:tcPr>
            <w:tcW w:w="1701" w:type="dxa"/>
            <w:vAlign w:val="center"/>
          </w:tcPr>
          <w:p w:rsidR="004A0BD3" w:rsidRDefault="00B02FB4">
            <w:pPr>
              <w:jc w:val="center"/>
            </w:pPr>
            <w:r>
              <w:rPr>
                <w:color w:val="000000"/>
                <w:sz w:val="24"/>
              </w:rPr>
              <w:t>通策医疗</w:t>
            </w:r>
          </w:p>
        </w:tc>
        <w:tc>
          <w:tcPr>
            <w:tcW w:w="1559" w:type="dxa"/>
            <w:vAlign w:val="center"/>
          </w:tcPr>
          <w:p w:rsidR="004A0BD3" w:rsidRDefault="00B02FB4">
            <w:pPr>
              <w:jc w:val="right"/>
            </w:pPr>
            <w:r>
              <w:rPr>
                <w:color w:val="000000"/>
                <w:sz w:val="24"/>
              </w:rPr>
              <w:t>21,000</w:t>
            </w:r>
          </w:p>
        </w:tc>
        <w:tc>
          <w:tcPr>
            <w:tcW w:w="1932" w:type="dxa"/>
            <w:vAlign w:val="center"/>
          </w:tcPr>
          <w:p w:rsidR="004A0BD3" w:rsidRDefault="00B02FB4">
            <w:pPr>
              <w:jc w:val="right"/>
            </w:pPr>
            <w:r>
              <w:rPr>
                <w:color w:val="000000"/>
                <w:sz w:val="24"/>
              </w:rPr>
              <w:t>996,870.00</w:t>
            </w:r>
          </w:p>
        </w:tc>
        <w:tc>
          <w:tcPr>
            <w:tcW w:w="1612" w:type="dxa"/>
            <w:vAlign w:val="center"/>
          </w:tcPr>
          <w:p w:rsidR="004A0BD3" w:rsidRDefault="00B02FB4">
            <w:pPr>
              <w:jc w:val="right"/>
            </w:pPr>
            <w:r>
              <w:rPr>
                <w:color w:val="000000"/>
                <w:sz w:val="24"/>
              </w:rPr>
              <w:t>0.84</w:t>
            </w:r>
          </w:p>
        </w:tc>
      </w:tr>
      <w:tr w:rsidR="004A0BD3">
        <w:trPr>
          <w:jc w:val="center"/>
        </w:trPr>
        <w:tc>
          <w:tcPr>
            <w:tcW w:w="817" w:type="dxa"/>
            <w:vAlign w:val="center"/>
          </w:tcPr>
          <w:p w:rsidR="004A0BD3" w:rsidRDefault="00B02FB4">
            <w:pPr>
              <w:jc w:val="center"/>
            </w:pPr>
            <w:r>
              <w:rPr>
                <w:color w:val="000000"/>
                <w:sz w:val="24"/>
              </w:rPr>
              <w:t>20</w:t>
            </w:r>
          </w:p>
        </w:tc>
        <w:tc>
          <w:tcPr>
            <w:tcW w:w="1276" w:type="dxa"/>
            <w:vAlign w:val="center"/>
          </w:tcPr>
          <w:p w:rsidR="004A0BD3" w:rsidRDefault="00B02FB4">
            <w:pPr>
              <w:jc w:val="center"/>
            </w:pPr>
            <w:r>
              <w:rPr>
                <w:color w:val="000000"/>
                <w:sz w:val="24"/>
              </w:rPr>
              <w:t>002025</w:t>
            </w:r>
          </w:p>
        </w:tc>
        <w:tc>
          <w:tcPr>
            <w:tcW w:w="1701" w:type="dxa"/>
            <w:vAlign w:val="center"/>
          </w:tcPr>
          <w:p w:rsidR="004A0BD3" w:rsidRDefault="00B02FB4">
            <w:pPr>
              <w:jc w:val="center"/>
            </w:pPr>
            <w:r>
              <w:rPr>
                <w:color w:val="000000"/>
                <w:sz w:val="24"/>
              </w:rPr>
              <w:t>航天电器</w:t>
            </w:r>
          </w:p>
        </w:tc>
        <w:tc>
          <w:tcPr>
            <w:tcW w:w="1559" w:type="dxa"/>
            <w:vAlign w:val="center"/>
          </w:tcPr>
          <w:p w:rsidR="004A0BD3" w:rsidRDefault="00B02FB4">
            <w:pPr>
              <w:jc w:val="right"/>
            </w:pPr>
            <w:r>
              <w:rPr>
                <w:color w:val="000000"/>
                <w:sz w:val="24"/>
              </w:rPr>
              <w:t>44,500</w:t>
            </w:r>
          </w:p>
        </w:tc>
        <w:tc>
          <w:tcPr>
            <w:tcW w:w="1932" w:type="dxa"/>
            <w:vAlign w:val="center"/>
          </w:tcPr>
          <w:p w:rsidR="004A0BD3" w:rsidRDefault="00B02FB4">
            <w:pPr>
              <w:jc w:val="right"/>
            </w:pPr>
            <w:r>
              <w:rPr>
                <w:color w:val="000000"/>
                <w:sz w:val="24"/>
              </w:rPr>
              <w:t>953,635.00</w:t>
            </w:r>
          </w:p>
        </w:tc>
        <w:tc>
          <w:tcPr>
            <w:tcW w:w="1612" w:type="dxa"/>
            <w:vAlign w:val="center"/>
          </w:tcPr>
          <w:p w:rsidR="004A0BD3" w:rsidRDefault="00B02FB4">
            <w:pPr>
              <w:jc w:val="right"/>
            </w:pPr>
            <w:r>
              <w:rPr>
                <w:color w:val="000000"/>
                <w:sz w:val="24"/>
              </w:rPr>
              <w:t>0.81</w:t>
            </w:r>
          </w:p>
        </w:tc>
      </w:tr>
      <w:tr w:rsidR="004A0BD3">
        <w:trPr>
          <w:jc w:val="center"/>
        </w:trPr>
        <w:tc>
          <w:tcPr>
            <w:tcW w:w="817" w:type="dxa"/>
            <w:vAlign w:val="center"/>
          </w:tcPr>
          <w:p w:rsidR="004A0BD3" w:rsidRDefault="00B02FB4">
            <w:pPr>
              <w:jc w:val="center"/>
            </w:pPr>
            <w:r>
              <w:rPr>
                <w:color w:val="000000"/>
                <w:sz w:val="24"/>
              </w:rPr>
              <w:t>21</w:t>
            </w:r>
          </w:p>
        </w:tc>
        <w:tc>
          <w:tcPr>
            <w:tcW w:w="1276" w:type="dxa"/>
            <w:vAlign w:val="center"/>
          </w:tcPr>
          <w:p w:rsidR="004A0BD3" w:rsidRDefault="00B02FB4">
            <w:pPr>
              <w:jc w:val="center"/>
            </w:pPr>
            <w:r>
              <w:rPr>
                <w:color w:val="000000"/>
                <w:sz w:val="24"/>
              </w:rPr>
              <w:t>603966</w:t>
            </w:r>
          </w:p>
        </w:tc>
        <w:tc>
          <w:tcPr>
            <w:tcW w:w="1701" w:type="dxa"/>
            <w:vAlign w:val="center"/>
          </w:tcPr>
          <w:p w:rsidR="004A0BD3" w:rsidRDefault="00B02FB4">
            <w:pPr>
              <w:jc w:val="center"/>
            </w:pPr>
            <w:r>
              <w:rPr>
                <w:color w:val="000000"/>
                <w:sz w:val="24"/>
              </w:rPr>
              <w:t>法兰泰克</w:t>
            </w:r>
          </w:p>
        </w:tc>
        <w:tc>
          <w:tcPr>
            <w:tcW w:w="1559" w:type="dxa"/>
            <w:vAlign w:val="center"/>
          </w:tcPr>
          <w:p w:rsidR="004A0BD3" w:rsidRDefault="00B02FB4">
            <w:pPr>
              <w:jc w:val="right"/>
            </w:pPr>
            <w:r>
              <w:rPr>
                <w:color w:val="000000"/>
                <w:sz w:val="24"/>
              </w:rPr>
              <w:t>104,600</w:t>
            </w:r>
          </w:p>
        </w:tc>
        <w:tc>
          <w:tcPr>
            <w:tcW w:w="1932" w:type="dxa"/>
            <w:vAlign w:val="center"/>
          </w:tcPr>
          <w:p w:rsidR="004A0BD3" w:rsidRDefault="00B02FB4">
            <w:pPr>
              <w:jc w:val="right"/>
            </w:pPr>
            <w:r>
              <w:rPr>
                <w:color w:val="000000"/>
                <w:sz w:val="24"/>
              </w:rPr>
              <w:t>903,744.00</w:t>
            </w:r>
          </w:p>
        </w:tc>
        <w:tc>
          <w:tcPr>
            <w:tcW w:w="1612" w:type="dxa"/>
            <w:vAlign w:val="center"/>
          </w:tcPr>
          <w:p w:rsidR="004A0BD3" w:rsidRDefault="00B02FB4">
            <w:pPr>
              <w:jc w:val="right"/>
            </w:pPr>
            <w:r>
              <w:rPr>
                <w:color w:val="000000"/>
                <w:sz w:val="24"/>
              </w:rPr>
              <w:t>0.76</w:t>
            </w:r>
          </w:p>
        </w:tc>
      </w:tr>
      <w:tr w:rsidR="004A0BD3">
        <w:trPr>
          <w:jc w:val="center"/>
        </w:trPr>
        <w:tc>
          <w:tcPr>
            <w:tcW w:w="817" w:type="dxa"/>
            <w:vAlign w:val="center"/>
          </w:tcPr>
          <w:p w:rsidR="004A0BD3" w:rsidRDefault="00B02FB4">
            <w:pPr>
              <w:jc w:val="center"/>
            </w:pPr>
            <w:r>
              <w:rPr>
                <w:color w:val="000000"/>
                <w:sz w:val="24"/>
              </w:rPr>
              <w:t>22</w:t>
            </w:r>
          </w:p>
        </w:tc>
        <w:tc>
          <w:tcPr>
            <w:tcW w:w="1276" w:type="dxa"/>
            <w:vAlign w:val="center"/>
          </w:tcPr>
          <w:p w:rsidR="004A0BD3" w:rsidRDefault="00B02FB4">
            <w:pPr>
              <w:jc w:val="center"/>
            </w:pPr>
            <w:r>
              <w:rPr>
                <w:color w:val="000000"/>
                <w:sz w:val="24"/>
              </w:rPr>
              <w:t>300567</w:t>
            </w:r>
          </w:p>
        </w:tc>
        <w:tc>
          <w:tcPr>
            <w:tcW w:w="1701" w:type="dxa"/>
            <w:vAlign w:val="center"/>
          </w:tcPr>
          <w:p w:rsidR="004A0BD3" w:rsidRDefault="00B02FB4">
            <w:pPr>
              <w:jc w:val="center"/>
            </w:pPr>
            <w:r>
              <w:rPr>
                <w:color w:val="000000"/>
                <w:sz w:val="24"/>
              </w:rPr>
              <w:t>精测电子</w:t>
            </w:r>
          </w:p>
        </w:tc>
        <w:tc>
          <w:tcPr>
            <w:tcW w:w="1559" w:type="dxa"/>
            <w:vAlign w:val="center"/>
          </w:tcPr>
          <w:p w:rsidR="004A0BD3" w:rsidRDefault="00B02FB4">
            <w:pPr>
              <w:jc w:val="right"/>
            </w:pPr>
            <w:r>
              <w:rPr>
                <w:color w:val="000000"/>
                <w:sz w:val="24"/>
              </w:rPr>
              <w:t>17,298</w:t>
            </w:r>
          </w:p>
        </w:tc>
        <w:tc>
          <w:tcPr>
            <w:tcW w:w="1932" w:type="dxa"/>
            <w:vAlign w:val="center"/>
          </w:tcPr>
          <w:p w:rsidR="004A0BD3" w:rsidRDefault="00B02FB4">
            <w:pPr>
              <w:jc w:val="right"/>
            </w:pPr>
            <w:r>
              <w:rPr>
                <w:color w:val="000000"/>
                <w:sz w:val="24"/>
              </w:rPr>
              <w:t>873,203.04</w:t>
            </w:r>
          </w:p>
        </w:tc>
        <w:tc>
          <w:tcPr>
            <w:tcW w:w="1612" w:type="dxa"/>
            <w:vAlign w:val="center"/>
          </w:tcPr>
          <w:p w:rsidR="004A0BD3" w:rsidRDefault="00B02FB4">
            <w:pPr>
              <w:jc w:val="right"/>
            </w:pPr>
            <w:r>
              <w:rPr>
                <w:color w:val="000000"/>
                <w:sz w:val="24"/>
              </w:rPr>
              <w:t>0.74</w:t>
            </w:r>
          </w:p>
        </w:tc>
      </w:tr>
      <w:tr w:rsidR="004A0BD3">
        <w:trPr>
          <w:jc w:val="center"/>
        </w:trPr>
        <w:tc>
          <w:tcPr>
            <w:tcW w:w="817" w:type="dxa"/>
            <w:vAlign w:val="center"/>
          </w:tcPr>
          <w:p w:rsidR="004A0BD3" w:rsidRDefault="00B02FB4">
            <w:pPr>
              <w:jc w:val="center"/>
            </w:pPr>
            <w:r>
              <w:rPr>
                <w:color w:val="000000"/>
                <w:sz w:val="24"/>
              </w:rPr>
              <w:t>23</w:t>
            </w:r>
          </w:p>
        </w:tc>
        <w:tc>
          <w:tcPr>
            <w:tcW w:w="1276" w:type="dxa"/>
            <w:vAlign w:val="center"/>
          </w:tcPr>
          <w:p w:rsidR="004A0BD3" w:rsidRDefault="00B02FB4">
            <w:pPr>
              <w:jc w:val="center"/>
            </w:pPr>
            <w:r>
              <w:rPr>
                <w:color w:val="000000"/>
                <w:sz w:val="24"/>
              </w:rPr>
              <w:t>002925</w:t>
            </w:r>
          </w:p>
        </w:tc>
        <w:tc>
          <w:tcPr>
            <w:tcW w:w="1701" w:type="dxa"/>
            <w:vAlign w:val="center"/>
          </w:tcPr>
          <w:p w:rsidR="004A0BD3" w:rsidRDefault="00B02FB4">
            <w:pPr>
              <w:jc w:val="center"/>
            </w:pPr>
            <w:proofErr w:type="gramStart"/>
            <w:r>
              <w:rPr>
                <w:color w:val="000000"/>
                <w:sz w:val="24"/>
              </w:rPr>
              <w:t>盈趣科技</w:t>
            </w:r>
            <w:proofErr w:type="gramEnd"/>
          </w:p>
        </w:tc>
        <w:tc>
          <w:tcPr>
            <w:tcW w:w="1559" w:type="dxa"/>
            <w:vAlign w:val="center"/>
          </w:tcPr>
          <w:p w:rsidR="004A0BD3" w:rsidRDefault="00B02FB4">
            <w:pPr>
              <w:jc w:val="right"/>
            </w:pPr>
            <w:r>
              <w:rPr>
                <w:color w:val="000000"/>
                <w:sz w:val="24"/>
              </w:rPr>
              <w:t>6,700</w:t>
            </w:r>
          </w:p>
        </w:tc>
        <w:tc>
          <w:tcPr>
            <w:tcW w:w="1932" w:type="dxa"/>
            <w:vAlign w:val="center"/>
          </w:tcPr>
          <w:p w:rsidR="004A0BD3" w:rsidRDefault="00B02FB4">
            <w:pPr>
              <w:jc w:val="right"/>
            </w:pPr>
            <w:r>
              <w:rPr>
                <w:color w:val="000000"/>
                <w:sz w:val="24"/>
              </w:rPr>
              <w:t>293,996.00</w:t>
            </w:r>
          </w:p>
        </w:tc>
        <w:tc>
          <w:tcPr>
            <w:tcW w:w="1612" w:type="dxa"/>
            <w:vAlign w:val="center"/>
          </w:tcPr>
          <w:p w:rsidR="004A0BD3" w:rsidRDefault="00B02FB4">
            <w:pPr>
              <w:jc w:val="right"/>
            </w:pPr>
            <w:r>
              <w:rPr>
                <w:color w:val="000000"/>
                <w:sz w:val="24"/>
              </w:rPr>
              <w:t>0.25</w:t>
            </w:r>
          </w:p>
        </w:tc>
      </w:tr>
      <w:tr w:rsidR="004A0BD3">
        <w:trPr>
          <w:jc w:val="center"/>
        </w:trPr>
        <w:tc>
          <w:tcPr>
            <w:tcW w:w="817" w:type="dxa"/>
            <w:vAlign w:val="center"/>
          </w:tcPr>
          <w:p w:rsidR="004A0BD3" w:rsidRDefault="00B02FB4">
            <w:pPr>
              <w:jc w:val="center"/>
            </w:pPr>
            <w:r>
              <w:rPr>
                <w:color w:val="000000"/>
                <w:sz w:val="24"/>
              </w:rPr>
              <w:t>24</w:t>
            </w:r>
          </w:p>
        </w:tc>
        <w:tc>
          <w:tcPr>
            <w:tcW w:w="1276" w:type="dxa"/>
            <w:vAlign w:val="center"/>
          </w:tcPr>
          <w:p w:rsidR="004A0BD3" w:rsidRDefault="00B02FB4">
            <w:pPr>
              <w:jc w:val="center"/>
            </w:pPr>
            <w:r>
              <w:rPr>
                <w:color w:val="000000"/>
                <w:sz w:val="24"/>
              </w:rPr>
              <w:t>300146</w:t>
            </w:r>
          </w:p>
        </w:tc>
        <w:tc>
          <w:tcPr>
            <w:tcW w:w="1701" w:type="dxa"/>
            <w:vAlign w:val="center"/>
          </w:tcPr>
          <w:p w:rsidR="004A0BD3" w:rsidRDefault="00B02FB4">
            <w:pPr>
              <w:jc w:val="center"/>
            </w:pPr>
            <w:r>
              <w:rPr>
                <w:color w:val="000000"/>
                <w:sz w:val="24"/>
              </w:rPr>
              <w:t>汤臣</w:t>
            </w:r>
            <w:proofErr w:type="gramStart"/>
            <w:r>
              <w:rPr>
                <w:color w:val="000000"/>
                <w:sz w:val="24"/>
              </w:rPr>
              <w:t>倍</w:t>
            </w:r>
            <w:proofErr w:type="gramEnd"/>
            <w:r>
              <w:rPr>
                <w:color w:val="000000"/>
                <w:sz w:val="24"/>
              </w:rPr>
              <w:t>健</w:t>
            </w:r>
          </w:p>
        </w:tc>
        <w:tc>
          <w:tcPr>
            <w:tcW w:w="1559" w:type="dxa"/>
            <w:vAlign w:val="center"/>
          </w:tcPr>
          <w:p w:rsidR="004A0BD3" w:rsidRDefault="00B02FB4">
            <w:pPr>
              <w:jc w:val="right"/>
            </w:pPr>
            <w:r>
              <w:rPr>
                <w:color w:val="000000"/>
                <w:sz w:val="24"/>
              </w:rPr>
              <w:t>664</w:t>
            </w:r>
          </w:p>
        </w:tc>
        <w:tc>
          <w:tcPr>
            <w:tcW w:w="1932" w:type="dxa"/>
            <w:vAlign w:val="center"/>
          </w:tcPr>
          <w:p w:rsidR="004A0BD3" w:rsidRDefault="00B02FB4">
            <w:pPr>
              <w:jc w:val="right"/>
            </w:pPr>
            <w:r>
              <w:rPr>
                <w:color w:val="000000"/>
                <w:sz w:val="24"/>
              </w:rPr>
              <w:t>11,281.36</w:t>
            </w:r>
          </w:p>
        </w:tc>
        <w:tc>
          <w:tcPr>
            <w:tcW w:w="1612" w:type="dxa"/>
            <w:vAlign w:val="center"/>
          </w:tcPr>
          <w:p w:rsidR="004A0BD3" w:rsidRDefault="00B02FB4">
            <w:pPr>
              <w:jc w:val="right"/>
            </w:pPr>
            <w:r>
              <w:rPr>
                <w:color w:val="000000"/>
                <w:sz w:val="24"/>
              </w:rPr>
              <w:t>0.01</w:t>
            </w:r>
          </w:p>
        </w:tc>
      </w:tr>
      <w:tr w:rsidR="004A0BD3">
        <w:trPr>
          <w:jc w:val="center"/>
        </w:trPr>
        <w:tc>
          <w:tcPr>
            <w:tcW w:w="817" w:type="dxa"/>
            <w:vAlign w:val="center"/>
          </w:tcPr>
          <w:p w:rsidR="004A0BD3" w:rsidRDefault="00B02FB4">
            <w:pPr>
              <w:jc w:val="center"/>
            </w:pPr>
            <w:r>
              <w:rPr>
                <w:color w:val="000000"/>
                <w:sz w:val="24"/>
              </w:rPr>
              <w:t>25</w:t>
            </w:r>
          </w:p>
        </w:tc>
        <w:tc>
          <w:tcPr>
            <w:tcW w:w="1276" w:type="dxa"/>
            <w:vAlign w:val="center"/>
          </w:tcPr>
          <w:p w:rsidR="004A0BD3" w:rsidRDefault="00B02FB4">
            <w:pPr>
              <w:jc w:val="center"/>
            </w:pPr>
            <w:r>
              <w:rPr>
                <w:color w:val="000000"/>
                <w:sz w:val="24"/>
              </w:rPr>
              <w:t>300747</w:t>
            </w:r>
          </w:p>
        </w:tc>
        <w:tc>
          <w:tcPr>
            <w:tcW w:w="1701" w:type="dxa"/>
            <w:vAlign w:val="center"/>
          </w:tcPr>
          <w:p w:rsidR="004A0BD3" w:rsidRDefault="00B02FB4">
            <w:pPr>
              <w:jc w:val="center"/>
            </w:pPr>
            <w:proofErr w:type="gramStart"/>
            <w:r>
              <w:rPr>
                <w:color w:val="000000"/>
                <w:sz w:val="24"/>
              </w:rPr>
              <w:t>锐科激光</w:t>
            </w:r>
            <w:proofErr w:type="gramEnd"/>
          </w:p>
        </w:tc>
        <w:tc>
          <w:tcPr>
            <w:tcW w:w="1559" w:type="dxa"/>
            <w:vAlign w:val="center"/>
          </w:tcPr>
          <w:p w:rsidR="004A0BD3" w:rsidRDefault="00B02FB4">
            <w:pPr>
              <w:jc w:val="right"/>
            </w:pPr>
            <w:r>
              <w:rPr>
                <w:color w:val="000000"/>
                <w:sz w:val="24"/>
              </w:rPr>
              <w:t>46</w:t>
            </w:r>
          </w:p>
        </w:tc>
        <w:tc>
          <w:tcPr>
            <w:tcW w:w="1932" w:type="dxa"/>
            <w:vAlign w:val="center"/>
          </w:tcPr>
          <w:p w:rsidR="004A0BD3" w:rsidRDefault="00B02FB4">
            <w:pPr>
              <w:jc w:val="right"/>
            </w:pPr>
            <w:r>
              <w:rPr>
                <w:color w:val="000000"/>
                <w:sz w:val="24"/>
              </w:rPr>
              <w:t>6,329.60</w:t>
            </w:r>
          </w:p>
        </w:tc>
        <w:tc>
          <w:tcPr>
            <w:tcW w:w="1612" w:type="dxa"/>
            <w:vAlign w:val="center"/>
          </w:tcPr>
          <w:p w:rsidR="004A0BD3" w:rsidRDefault="00B02FB4">
            <w:pPr>
              <w:jc w:val="right"/>
            </w:pPr>
            <w:r>
              <w:rPr>
                <w:color w:val="000000"/>
                <w:sz w:val="24"/>
              </w:rPr>
              <w:t>0.01</w:t>
            </w:r>
          </w:p>
        </w:tc>
      </w:tr>
      <w:tr w:rsidR="004A0BD3">
        <w:trPr>
          <w:jc w:val="center"/>
        </w:trPr>
        <w:tc>
          <w:tcPr>
            <w:tcW w:w="817" w:type="dxa"/>
            <w:vAlign w:val="center"/>
          </w:tcPr>
          <w:p w:rsidR="004A0BD3" w:rsidRDefault="00B02FB4">
            <w:pPr>
              <w:jc w:val="center"/>
            </w:pPr>
            <w:r>
              <w:rPr>
                <w:color w:val="000000"/>
                <w:sz w:val="24"/>
              </w:rPr>
              <w:t>26</w:t>
            </w:r>
          </w:p>
        </w:tc>
        <w:tc>
          <w:tcPr>
            <w:tcW w:w="1276" w:type="dxa"/>
            <w:vAlign w:val="center"/>
          </w:tcPr>
          <w:p w:rsidR="004A0BD3" w:rsidRDefault="00B02FB4">
            <w:pPr>
              <w:jc w:val="center"/>
            </w:pPr>
            <w:r>
              <w:rPr>
                <w:color w:val="000000"/>
                <w:sz w:val="24"/>
              </w:rPr>
              <w:t>603005</w:t>
            </w:r>
          </w:p>
        </w:tc>
        <w:tc>
          <w:tcPr>
            <w:tcW w:w="1701" w:type="dxa"/>
            <w:vAlign w:val="center"/>
          </w:tcPr>
          <w:p w:rsidR="004A0BD3" w:rsidRDefault="00B02FB4">
            <w:pPr>
              <w:jc w:val="center"/>
            </w:pPr>
            <w:proofErr w:type="gramStart"/>
            <w:r>
              <w:rPr>
                <w:color w:val="000000"/>
                <w:sz w:val="24"/>
              </w:rPr>
              <w:t>晶方科技</w:t>
            </w:r>
            <w:proofErr w:type="gramEnd"/>
          </w:p>
        </w:tc>
        <w:tc>
          <w:tcPr>
            <w:tcW w:w="1559" w:type="dxa"/>
            <w:vAlign w:val="center"/>
          </w:tcPr>
          <w:p w:rsidR="004A0BD3" w:rsidRDefault="00B02FB4">
            <w:pPr>
              <w:jc w:val="right"/>
            </w:pPr>
            <w:r>
              <w:rPr>
                <w:color w:val="000000"/>
                <w:sz w:val="24"/>
              </w:rPr>
              <w:t>127</w:t>
            </w:r>
          </w:p>
        </w:tc>
        <w:tc>
          <w:tcPr>
            <w:tcW w:w="1932" w:type="dxa"/>
            <w:vAlign w:val="center"/>
          </w:tcPr>
          <w:p w:rsidR="004A0BD3" w:rsidRDefault="00B02FB4">
            <w:pPr>
              <w:jc w:val="right"/>
            </w:pPr>
            <w:r>
              <w:rPr>
                <w:color w:val="000000"/>
                <w:sz w:val="24"/>
              </w:rPr>
              <w:t>2,085.34</w:t>
            </w:r>
          </w:p>
        </w:tc>
        <w:tc>
          <w:tcPr>
            <w:tcW w:w="1612" w:type="dxa"/>
            <w:vAlign w:val="center"/>
          </w:tcPr>
          <w:p w:rsidR="004A0BD3" w:rsidRDefault="00B02FB4">
            <w:pPr>
              <w:jc w:val="right"/>
            </w:pPr>
            <w:r>
              <w:rPr>
                <w:color w:val="000000"/>
                <w:sz w:val="24"/>
              </w:rPr>
              <w:t>0.00</w:t>
            </w:r>
          </w:p>
        </w:tc>
      </w:tr>
      <w:tr w:rsidR="004A0BD3">
        <w:trPr>
          <w:jc w:val="center"/>
        </w:trPr>
        <w:tc>
          <w:tcPr>
            <w:tcW w:w="817" w:type="dxa"/>
            <w:vAlign w:val="center"/>
          </w:tcPr>
          <w:p w:rsidR="004A0BD3" w:rsidRDefault="00B02FB4">
            <w:pPr>
              <w:jc w:val="center"/>
            </w:pPr>
            <w:r>
              <w:rPr>
                <w:color w:val="000000"/>
                <w:sz w:val="24"/>
              </w:rPr>
              <w:t>27</w:t>
            </w:r>
          </w:p>
        </w:tc>
        <w:tc>
          <w:tcPr>
            <w:tcW w:w="1276" w:type="dxa"/>
            <w:vAlign w:val="center"/>
          </w:tcPr>
          <w:p w:rsidR="004A0BD3" w:rsidRDefault="00B02FB4">
            <w:pPr>
              <w:jc w:val="center"/>
            </w:pPr>
            <w:r>
              <w:rPr>
                <w:color w:val="000000"/>
                <w:sz w:val="24"/>
              </w:rPr>
              <w:t>600458</w:t>
            </w:r>
          </w:p>
        </w:tc>
        <w:tc>
          <w:tcPr>
            <w:tcW w:w="1701" w:type="dxa"/>
            <w:vAlign w:val="center"/>
          </w:tcPr>
          <w:p w:rsidR="004A0BD3" w:rsidRDefault="00B02FB4">
            <w:pPr>
              <w:jc w:val="center"/>
            </w:pPr>
            <w:r>
              <w:rPr>
                <w:color w:val="000000"/>
                <w:sz w:val="24"/>
              </w:rPr>
              <w:t>时代新材</w:t>
            </w:r>
          </w:p>
        </w:tc>
        <w:tc>
          <w:tcPr>
            <w:tcW w:w="1559" w:type="dxa"/>
            <w:vAlign w:val="center"/>
          </w:tcPr>
          <w:p w:rsidR="004A0BD3" w:rsidRDefault="00B02FB4">
            <w:pPr>
              <w:jc w:val="right"/>
            </w:pPr>
            <w:r>
              <w:rPr>
                <w:color w:val="000000"/>
                <w:sz w:val="24"/>
              </w:rPr>
              <w:t>189</w:t>
            </w:r>
          </w:p>
        </w:tc>
        <w:tc>
          <w:tcPr>
            <w:tcW w:w="1932" w:type="dxa"/>
            <w:vAlign w:val="center"/>
          </w:tcPr>
          <w:p w:rsidR="004A0BD3" w:rsidRDefault="00B02FB4">
            <w:pPr>
              <w:jc w:val="right"/>
            </w:pPr>
            <w:r>
              <w:rPr>
                <w:color w:val="000000"/>
                <w:sz w:val="24"/>
              </w:rPr>
              <w:t>1,281.42</w:t>
            </w:r>
          </w:p>
        </w:tc>
        <w:tc>
          <w:tcPr>
            <w:tcW w:w="1612" w:type="dxa"/>
            <w:vAlign w:val="center"/>
          </w:tcPr>
          <w:p w:rsidR="004A0BD3" w:rsidRDefault="00B02FB4">
            <w:pPr>
              <w:jc w:val="right"/>
            </w:pPr>
            <w:r>
              <w:rPr>
                <w:color w:val="000000"/>
                <w:sz w:val="24"/>
              </w:rPr>
              <w:t>0.00</w:t>
            </w:r>
          </w:p>
        </w:tc>
      </w:tr>
    </w:tbl>
    <w:p w:rsidR="00CD2030" w:rsidRPr="000734EE"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3" w:name="_Toc361324882"/>
      <w:bookmarkStart w:id="214" w:name="_Toc4141574"/>
      <w:r w:rsidRPr="00AD0E47">
        <w:rPr>
          <w:rFonts w:ascii="Times New Roman" w:hAnsi="Times New Roman"/>
          <w:kern w:val="0"/>
          <w:szCs w:val="24"/>
        </w:rPr>
        <w:t>8.4</w:t>
      </w:r>
      <w:bookmarkStart w:id="215" w:name="_Toc234814103"/>
      <w:r w:rsidRPr="00AD0E47">
        <w:rPr>
          <w:rFonts w:ascii="Times New Roman" w:hAnsi="Times New Roman" w:hint="eastAsia"/>
          <w:kern w:val="0"/>
          <w:szCs w:val="24"/>
        </w:rPr>
        <w:t>报告期内股票投资组合的重大变动</w:t>
      </w:r>
      <w:bookmarkEnd w:id="213"/>
      <w:bookmarkEnd w:id="215"/>
      <w:bookmarkEnd w:id="214"/>
    </w:p>
    <w:p w:rsidR="001A59F9" w:rsidRPr="00AD0E47" w:rsidRDefault="001A59F9" w:rsidP="00AD0E47">
      <w:pPr>
        <w:pStyle w:val="20"/>
        <w:spacing w:before="29" w:after="0" w:line="288" w:lineRule="auto"/>
        <w:rPr>
          <w:rFonts w:ascii="Times New Roman" w:hAnsi="Times New Roman"/>
          <w:kern w:val="0"/>
          <w:szCs w:val="24"/>
        </w:rPr>
      </w:pPr>
      <w:bookmarkStart w:id="216" w:name="_Toc4141575"/>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4A0BD3">
        <w:tc>
          <w:tcPr>
            <w:tcW w:w="870" w:type="dxa"/>
            <w:vAlign w:val="center"/>
          </w:tcPr>
          <w:p w:rsidR="004A0BD3" w:rsidRDefault="00B02FB4">
            <w:pPr>
              <w:jc w:val="center"/>
            </w:pPr>
            <w:r>
              <w:rPr>
                <w:color w:val="000000"/>
                <w:sz w:val="24"/>
              </w:rPr>
              <w:t>1</w:t>
            </w:r>
          </w:p>
        </w:tc>
        <w:tc>
          <w:tcPr>
            <w:tcW w:w="1650" w:type="dxa"/>
            <w:vAlign w:val="center"/>
          </w:tcPr>
          <w:p w:rsidR="004A0BD3" w:rsidRDefault="00B02FB4">
            <w:pPr>
              <w:jc w:val="center"/>
            </w:pPr>
            <w:r>
              <w:rPr>
                <w:color w:val="000000"/>
                <w:sz w:val="24"/>
              </w:rPr>
              <w:t>601398</w:t>
            </w:r>
          </w:p>
        </w:tc>
        <w:tc>
          <w:tcPr>
            <w:tcW w:w="1980" w:type="dxa"/>
            <w:vAlign w:val="center"/>
          </w:tcPr>
          <w:p w:rsidR="004A0BD3" w:rsidRDefault="00B02FB4">
            <w:pPr>
              <w:jc w:val="center"/>
            </w:pPr>
            <w:r>
              <w:rPr>
                <w:color w:val="000000"/>
                <w:sz w:val="24"/>
              </w:rPr>
              <w:t>工商银行</w:t>
            </w:r>
          </w:p>
        </w:tc>
        <w:tc>
          <w:tcPr>
            <w:tcW w:w="2880" w:type="dxa"/>
            <w:vAlign w:val="center"/>
          </w:tcPr>
          <w:p w:rsidR="004A0BD3" w:rsidRDefault="00B02FB4">
            <w:pPr>
              <w:jc w:val="right"/>
            </w:pPr>
            <w:r>
              <w:rPr>
                <w:color w:val="000000"/>
                <w:sz w:val="24"/>
              </w:rPr>
              <w:t>48,049,335.73</w:t>
            </w:r>
          </w:p>
        </w:tc>
        <w:tc>
          <w:tcPr>
            <w:tcW w:w="1620" w:type="dxa"/>
            <w:vAlign w:val="center"/>
          </w:tcPr>
          <w:p w:rsidR="004A0BD3" w:rsidRDefault="00B02FB4">
            <w:pPr>
              <w:jc w:val="right"/>
            </w:pPr>
            <w:r>
              <w:rPr>
                <w:color w:val="000000"/>
                <w:sz w:val="24"/>
              </w:rPr>
              <w:t>6.47</w:t>
            </w:r>
          </w:p>
        </w:tc>
      </w:tr>
      <w:tr w:rsidR="004A0BD3">
        <w:tc>
          <w:tcPr>
            <w:tcW w:w="870" w:type="dxa"/>
            <w:vAlign w:val="center"/>
          </w:tcPr>
          <w:p w:rsidR="004A0BD3" w:rsidRDefault="00B02FB4">
            <w:pPr>
              <w:jc w:val="center"/>
            </w:pPr>
            <w:r>
              <w:rPr>
                <w:color w:val="000000"/>
                <w:sz w:val="24"/>
              </w:rPr>
              <w:t>2</w:t>
            </w:r>
          </w:p>
        </w:tc>
        <w:tc>
          <w:tcPr>
            <w:tcW w:w="1650" w:type="dxa"/>
            <w:vAlign w:val="center"/>
          </w:tcPr>
          <w:p w:rsidR="004A0BD3" w:rsidRDefault="00B02FB4">
            <w:pPr>
              <w:jc w:val="center"/>
            </w:pPr>
            <w:r>
              <w:rPr>
                <w:color w:val="000000"/>
                <w:sz w:val="24"/>
              </w:rPr>
              <w:t>600066</w:t>
            </w:r>
          </w:p>
        </w:tc>
        <w:tc>
          <w:tcPr>
            <w:tcW w:w="1980" w:type="dxa"/>
            <w:vAlign w:val="center"/>
          </w:tcPr>
          <w:p w:rsidR="004A0BD3" w:rsidRDefault="00B02FB4">
            <w:pPr>
              <w:jc w:val="center"/>
            </w:pPr>
            <w:r>
              <w:rPr>
                <w:color w:val="000000"/>
                <w:sz w:val="24"/>
              </w:rPr>
              <w:t>宇通客车</w:t>
            </w:r>
          </w:p>
        </w:tc>
        <w:tc>
          <w:tcPr>
            <w:tcW w:w="2880" w:type="dxa"/>
            <w:vAlign w:val="center"/>
          </w:tcPr>
          <w:p w:rsidR="004A0BD3" w:rsidRDefault="00B02FB4">
            <w:pPr>
              <w:jc w:val="right"/>
            </w:pPr>
            <w:r>
              <w:rPr>
                <w:color w:val="000000"/>
                <w:sz w:val="24"/>
              </w:rPr>
              <w:t>36,063,412.26</w:t>
            </w:r>
          </w:p>
        </w:tc>
        <w:tc>
          <w:tcPr>
            <w:tcW w:w="1620" w:type="dxa"/>
            <w:vAlign w:val="center"/>
          </w:tcPr>
          <w:p w:rsidR="004A0BD3" w:rsidRDefault="00B02FB4">
            <w:pPr>
              <w:jc w:val="right"/>
            </w:pPr>
            <w:r>
              <w:rPr>
                <w:color w:val="000000"/>
                <w:sz w:val="24"/>
              </w:rPr>
              <w:t>4.86</w:t>
            </w:r>
          </w:p>
        </w:tc>
      </w:tr>
      <w:tr w:rsidR="004A0BD3">
        <w:tc>
          <w:tcPr>
            <w:tcW w:w="870" w:type="dxa"/>
            <w:vAlign w:val="center"/>
          </w:tcPr>
          <w:p w:rsidR="004A0BD3" w:rsidRDefault="00B02FB4">
            <w:pPr>
              <w:jc w:val="center"/>
            </w:pPr>
            <w:r>
              <w:rPr>
                <w:color w:val="000000"/>
                <w:sz w:val="24"/>
              </w:rPr>
              <w:t>3</w:t>
            </w:r>
          </w:p>
        </w:tc>
        <w:tc>
          <w:tcPr>
            <w:tcW w:w="1650" w:type="dxa"/>
            <w:vAlign w:val="center"/>
          </w:tcPr>
          <w:p w:rsidR="004A0BD3" w:rsidRDefault="00B02FB4">
            <w:pPr>
              <w:jc w:val="center"/>
            </w:pPr>
            <w:r>
              <w:rPr>
                <w:color w:val="000000"/>
                <w:sz w:val="24"/>
              </w:rPr>
              <w:t>300012</w:t>
            </w:r>
          </w:p>
        </w:tc>
        <w:tc>
          <w:tcPr>
            <w:tcW w:w="1980" w:type="dxa"/>
            <w:vAlign w:val="center"/>
          </w:tcPr>
          <w:p w:rsidR="004A0BD3" w:rsidRDefault="00B02FB4">
            <w:pPr>
              <w:jc w:val="center"/>
            </w:pPr>
            <w:proofErr w:type="gramStart"/>
            <w:r>
              <w:rPr>
                <w:color w:val="000000"/>
                <w:sz w:val="24"/>
              </w:rPr>
              <w:t>华测检测</w:t>
            </w:r>
            <w:proofErr w:type="gramEnd"/>
          </w:p>
        </w:tc>
        <w:tc>
          <w:tcPr>
            <w:tcW w:w="2880" w:type="dxa"/>
            <w:vAlign w:val="center"/>
          </w:tcPr>
          <w:p w:rsidR="004A0BD3" w:rsidRDefault="00B02FB4">
            <w:pPr>
              <w:jc w:val="right"/>
            </w:pPr>
            <w:r>
              <w:rPr>
                <w:color w:val="000000"/>
                <w:sz w:val="24"/>
              </w:rPr>
              <w:t>32,374,687.36</w:t>
            </w:r>
          </w:p>
        </w:tc>
        <w:tc>
          <w:tcPr>
            <w:tcW w:w="1620" w:type="dxa"/>
            <w:vAlign w:val="center"/>
          </w:tcPr>
          <w:p w:rsidR="004A0BD3" w:rsidRDefault="00B02FB4">
            <w:pPr>
              <w:jc w:val="right"/>
            </w:pPr>
            <w:r>
              <w:rPr>
                <w:color w:val="000000"/>
                <w:sz w:val="24"/>
              </w:rPr>
              <w:t>4.36</w:t>
            </w:r>
          </w:p>
        </w:tc>
      </w:tr>
      <w:tr w:rsidR="004A0BD3">
        <w:tc>
          <w:tcPr>
            <w:tcW w:w="870" w:type="dxa"/>
            <w:vAlign w:val="center"/>
          </w:tcPr>
          <w:p w:rsidR="004A0BD3" w:rsidRDefault="00B02FB4">
            <w:pPr>
              <w:jc w:val="center"/>
            </w:pPr>
            <w:r>
              <w:rPr>
                <w:color w:val="000000"/>
                <w:sz w:val="24"/>
              </w:rPr>
              <w:t>4</w:t>
            </w:r>
          </w:p>
        </w:tc>
        <w:tc>
          <w:tcPr>
            <w:tcW w:w="1650" w:type="dxa"/>
            <w:vAlign w:val="center"/>
          </w:tcPr>
          <w:p w:rsidR="004A0BD3" w:rsidRDefault="00B02FB4">
            <w:pPr>
              <w:jc w:val="center"/>
            </w:pPr>
            <w:r>
              <w:rPr>
                <w:color w:val="000000"/>
                <w:sz w:val="24"/>
              </w:rPr>
              <w:t>000001</w:t>
            </w:r>
          </w:p>
        </w:tc>
        <w:tc>
          <w:tcPr>
            <w:tcW w:w="1980" w:type="dxa"/>
            <w:vAlign w:val="center"/>
          </w:tcPr>
          <w:p w:rsidR="004A0BD3" w:rsidRDefault="00B02FB4">
            <w:pPr>
              <w:jc w:val="center"/>
            </w:pPr>
            <w:r>
              <w:rPr>
                <w:color w:val="000000"/>
                <w:sz w:val="24"/>
              </w:rPr>
              <w:t>平安银行</w:t>
            </w:r>
          </w:p>
        </w:tc>
        <w:tc>
          <w:tcPr>
            <w:tcW w:w="2880" w:type="dxa"/>
            <w:vAlign w:val="center"/>
          </w:tcPr>
          <w:p w:rsidR="004A0BD3" w:rsidRDefault="00B02FB4">
            <w:pPr>
              <w:jc w:val="right"/>
            </w:pPr>
            <w:r>
              <w:rPr>
                <w:color w:val="000000"/>
                <w:sz w:val="24"/>
              </w:rPr>
              <w:t>28,637,772.88</w:t>
            </w:r>
          </w:p>
        </w:tc>
        <w:tc>
          <w:tcPr>
            <w:tcW w:w="1620" w:type="dxa"/>
            <w:vAlign w:val="center"/>
          </w:tcPr>
          <w:p w:rsidR="004A0BD3" w:rsidRDefault="00B02FB4">
            <w:pPr>
              <w:jc w:val="right"/>
            </w:pPr>
            <w:r>
              <w:rPr>
                <w:color w:val="000000"/>
                <w:sz w:val="24"/>
              </w:rPr>
              <w:t>3.86</w:t>
            </w:r>
          </w:p>
        </w:tc>
      </w:tr>
      <w:tr w:rsidR="004A0BD3">
        <w:tc>
          <w:tcPr>
            <w:tcW w:w="870" w:type="dxa"/>
            <w:vAlign w:val="center"/>
          </w:tcPr>
          <w:p w:rsidR="004A0BD3" w:rsidRDefault="00B02FB4">
            <w:pPr>
              <w:jc w:val="center"/>
            </w:pPr>
            <w:r>
              <w:rPr>
                <w:color w:val="000000"/>
                <w:sz w:val="24"/>
              </w:rPr>
              <w:t>5</w:t>
            </w:r>
          </w:p>
        </w:tc>
        <w:tc>
          <w:tcPr>
            <w:tcW w:w="1650" w:type="dxa"/>
            <w:vAlign w:val="center"/>
          </w:tcPr>
          <w:p w:rsidR="004A0BD3" w:rsidRDefault="00B02FB4">
            <w:pPr>
              <w:jc w:val="center"/>
            </w:pPr>
            <w:r>
              <w:rPr>
                <w:color w:val="000000"/>
                <w:sz w:val="24"/>
              </w:rPr>
              <w:t>300014</w:t>
            </w:r>
          </w:p>
        </w:tc>
        <w:tc>
          <w:tcPr>
            <w:tcW w:w="1980" w:type="dxa"/>
            <w:vAlign w:val="center"/>
          </w:tcPr>
          <w:p w:rsidR="004A0BD3" w:rsidRDefault="00B02FB4">
            <w:pPr>
              <w:jc w:val="center"/>
            </w:pPr>
            <w:r>
              <w:rPr>
                <w:color w:val="000000"/>
                <w:sz w:val="24"/>
              </w:rPr>
              <w:t>亿</w:t>
            </w:r>
            <w:proofErr w:type="gramStart"/>
            <w:r>
              <w:rPr>
                <w:color w:val="000000"/>
                <w:sz w:val="24"/>
              </w:rPr>
              <w:t>纬锂能</w:t>
            </w:r>
            <w:proofErr w:type="gramEnd"/>
          </w:p>
        </w:tc>
        <w:tc>
          <w:tcPr>
            <w:tcW w:w="2880" w:type="dxa"/>
            <w:vAlign w:val="center"/>
          </w:tcPr>
          <w:p w:rsidR="004A0BD3" w:rsidRDefault="00B02FB4">
            <w:pPr>
              <w:jc w:val="right"/>
            </w:pPr>
            <w:r>
              <w:rPr>
                <w:color w:val="000000"/>
                <w:sz w:val="24"/>
              </w:rPr>
              <w:t>27,828,275.55</w:t>
            </w:r>
          </w:p>
        </w:tc>
        <w:tc>
          <w:tcPr>
            <w:tcW w:w="1620" w:type="dxa"/>
            <w:vAlign w:val="center"/>
          </w:tcPr>
          <w:p w:rsidR="004A0BD3" w:rsidRDefault="00B02FB4">
            <w:pPr>
              <w:jc w:val="right"/>
            </w:pPr>
            <w:r>
              <w:rPr>
                <w:color w:val="000000"/>
                <w:sz w:val="24"/>
              </w:rPr>
              <w:t>3.75</w:t>
            </w:r>
          </w:p>
        </w:tc>
      </w:tr>
      <w:tr w:rsidR="004A0BD3">
        <w:tc>
          <w:tcPr>
            <w:tcW w:w="870" w:type="dxa"/>
            <w:vAlign w:val="center"/>
          </w:tcPr>
          <w:p w:rsidR="004A0BD3" w:rsidRDefault="00B02FB4">
            <w:pPr>
              <w:jc w:val="center"/>
            </w:pPr>
            <w:r>
              <w:rPr>
                <w:color w:val="000000"/>
                <w:sz w:val="24"/>
              </w:rPr>
              <w:t>6</w:t>
            </w:r>
          </w:p>
        </w:tc>
        <w:tc>
          <w:tcPr>
            <w:tcW w:w="1650" w:type="dxa"/>
            <w:vAlign w:val="center"/>
          </w:tcPr>
          <w:p w:rsidR="004A0BD3" w:rsidRDefault="00B02FB4">
            <w:pPr>
              <w:jc w:val="center"/>
            </w:pPr>
            <w:r>
              <w:rPr>
                <w:color w:val="000000"/>
                <w:sz w:val="24"/>
              </w:rPr>
              <w:t>300600</w:t>
            </w:r>
          </w:p>
        </w:tc>
        <w:tc>
          <w:tcPr>
            <w:tcW w:w="1980" w:type="dxa"/>
            <w:vAlign w:val="center"/>
          </w:tcPr>
          <w:p w:rsidR="004A0BD3" w:rsidRDefault="00B02FB4">
            <w:pPr>
              <w:jc w:val="center"/>
            </w:pPr>
            <w:r>
              <w:rPr>
                <w:color w:val="000000"/>
                <w:sz w:val="24"/>
              </w:rPr>
              <w:t>瑞特股份</w:t>
            </w:r>
          </w:p>
        </w:tc>
        <w:tc>
          <w:tcPr>
            <w:tcW w:w="2880" w:type="dxa"/>
            <w:vAlign w:val="center"/>
          </w:tcPr>
          <w:p w:rsidR="004A0BD3" w:rsidRDefault="00B02FB4">
            <w:pPr>
              <w:jc w:val="right"/>
            </w:pPr>
            <w:r>
              <w:rPr>
                <w:color w:val="000000"/>
                <w:sz w:val="24"/>
              </w:rPr>
              <w:t>27,578,992.81</w:t>
            </w:r>
          </w:p>
        </w:tc>
        <w:tc>
          <w:tcPr>
            <w:tcW w:w="1620" w:type="dxa"/>
            <w:vAlign w:val="center"/>
          </w:tcPr>
          <w:p w:rsidR="004A0BD3" w:rsidRDefault="00B02FB4">
            <w:pPr>
              <w:jc w:val="right"/>
            </w:pPr>
            <w:r>
              <w:rPr>
                <w:color w:val="000000"/>
                <w:sz w:val="24"/>
              </w:rPr>
              <w:t>3.71</w:t>
            </w:r>
          </w:p>
        </w:tc>
      </w:tr>
      <w:tr w:rsidR="004A0BD3">
        <w:tc>
          <w:tcPr>
            <w:tcW w:w="870" w:type="dxa"/>
            <w:vAlign w:val="center"/>
          </w:tcPr>
          <w:p w:rsidR="004A0BD3" w:rsidRDefault="00B02FB4">
            <w:pPr>
              <w:jc w:val="center"/>
            </w:pPr>
            <w:r>
              <w:rPr>
                <w:color w:val="000000"/>
                <w:sz w:val="24"/>
              </w:rPr>
              <w:t>7</w:t>
            </w:r>
          </w:p>
        </w:tc>
        <w:tc>
          <w:tcPr>
            <w:tcW w:w="1650" w:type="dxa"/>
            <w:vAlign w:val="center"/>
          </w:tcPr>
          <w:p w:rsidR="004A0BD3" w:rsidRDefault="00B02FB4">
            <w:pPr>
              <w:jc w:val="center"/>
            </w:pPr>
            <w:r>
              <w:rPr>
                <w:color w:val="000000"/>
                <w:sz w:val="24"/>
              </w:rPr>
              <w:t>600048</w:t>
            </w:r>
          </w:p>
        </w:tc>
        <w:tc>
          <w:tcPr>
            <w:tcW w:w="1980" w:type="dxa"/>
            <w:vAlign w:val="center"/>
          </w:tcPr>
          <w:p w:rsidR="004A0BD3" w:rsidRDefault="00B02FB4">
            <w:pPr>
              <w:jc w:val="center"/>
            </w:pPr>
            <w:r>
              <w:rPr>
                <w:color w:val="000000"/>
                <w:sz w:val="24"/>
              </w:rPr>
              <w:t>保利地产</w:t>
            </w:r>
          </w:p>
        </w:tc>
        <w:tc>
          <w:tcPr>
            <w:tcW w:w="2880" w:type="dxa"/>
            <w:vAlign w:val="center"/>
          </w:tcPr>
          <w:p w:rsidR="004A0BD3" w:rsidRDefault="00B02FB4">
            <w:pPr>
              <w:jc w:val="right"/>
            </w:pPr>
            <w:r>
              <w:rPr>
                <w:color w:val="000000"/>
                <w:sz w:val="24"/>
              </w:rPr>
              <w:t>25,685,567.00</w:t>
            </w:r>
          </w:p>
        </w:tc>
        <w:tc>
          <w:tcPr>
            <w:tcW w:w="1620" w:type="dxa"/>
            <w:vAlign w:val="center"/>
          </w:tcPr>
          <w:p w:rsidR="004A0BD3" w:rsidRDefault="00B02FB4">
            <w:pPr>
              <w:jc w:val="right"/>
            </w:pPr>
            <w:r>
              <w:rPr>
                <w:color w:val="000000"/>
                <w:sz w:val="24"/>
              </w:rPr>
              <w:t>3.46</w:t>
            </w:r>
          </w:p>
        </w:tc>
      </w:tr>
      <w:tr w:rsidR="004A0BD3">
        <w:tc>
          <w:tcPr>
            <w:tcW w:w="870" w:type="dxa"/>
            <w:vAlign w:val="center"/>
          </w:tcPr>
          <w:p w:rsidR="004A0BD3" w:rsidRDefault="00B02FB4">
            <w:pPr>
              <w:jc w:val="center"/>
            </w:pPr>
            <w:r>
              <w:rPr>
                <w:color w:val="000000"/>
                <w:sz w:val="24"/>
              </w:rPr>
              <w:t>8</w:t>
            </w:r>
          </w:p>
        </w:tc>
        <w:tc>
          <w:tcPr>
            <w:tcW w:w="1650" w:type="dxa"/>
            <w:vAlign w:val="center"/>
          </w:tcPr>
          <w:p w:rsidR="004A0BD3" w:rsidRDefault="00B02FB4">
            <w:pPr>
              <w:jc w:val="center"/>
            </w:pPr>
            <w:r>
              <w:rPr>
                <w:color w:val="000000"/>
                <w:sz w:val="24"/>
              </w:rPr>
              <w:t>600690</w:t>
            </w:r>
          </w:p>
        </w:tc>
        <w:tc>
          <w:tcPr>
            <w:tcW w:w="1980" w:type="dxa"/>
            <w:vAlign w:val="center"/>
          </w:tcPr>
          <w:p w:rsidR="004A0BD3" w:rsidRDefault="00B02FB4">
            <w:pPr>
              <w:jc w:val="center"/>
            </w:pPr>
            <w:r>
              <w:rPr>
                <w:color w:val="000000"/>
                <w:sz w:val="24"/>
              </w:rPr>
              <w:t>青岛海尔</w:t>
            </w:r>
          </w:p>
        </w:tc>
        <w:tc>
          <w:tcPr>
            <w:tcW w:w="2880" w:type="dxa"/>
            <w:vAlign w:val="center"/>
          </w:tcPr>
          <w:p w:rsidR="004A0BD3" w:rsidRDefault="00B02FB4">
            <w:pPr>
              <w:jc w:val="right"/>
            </w:pPr>
            <w:r>
              <w:rPr>
                <w:color w:val="000000"/>
                <w:sz w:val="24"/>
              </w:rPr>
              <w:t>25,156,350.53</w:t>
            </w:r>
          </w:p>
        </w:tc>
        <w:tc>
          <w:tcPr>
            <w:tcW w:w="1620" w:type="dxa"/>
            <w:vAlign w:val="center"/>
          </w:tcPr>
          <w:p w:rsidR="004A0BD3" w:rsidRDefault="00B02FB4">
            <w:pPr>
              <w:jc w:val="right"/>
            </w:pPr>
            <w:r>
              <w:rPr>
                <w:color w:val="000000"/>
                <w:sz w:val="24"/>
              </w:rPr>
              <w:t>3.39</w:t>
            </w:r>
          </w:p>
        </w:tc>
      </w:tr>
      <w:tr w:rsidR="004A0BD3">
        <w:tc>
          <w:tcPr>
            <w:tcW w:w="870" w:type="dxa"/>
            <w:vAlign w:val="center"/>
          </w:tcPr>
          <w:p w:rsidR="004A0BD3" w:rsidRDefault="00B02FB4">
            <w:pPr>
              <w:jc w:val="center"/>
            </w:pPr>
            <w:r>
              <w:rPr>
                <w:color w:val="000000"/>
                <w:sz w:val="24"/>
              </w:rPr>
              <w:t>9</w:t>
            </w:r>
          </w:p>
        </w:tc>
        <w:tc>
          <w:tcPr>
            <w:tcW w:w="1650" w:type="dxa"/>
            <w:vAlign w:val="center"/>
          </w:tcPr>
          <w:p w:rsidR="004A0BD3" w:rsidRDefault="00B02FB4">
            <w:pPr>
              <w:jc w:val="center"/>
            </w:pPr>
            <w:r>
              <w:rPr>
                <w:color w:val="000000"/>
                <w:sz w:val="24"/>
              </w:rPr>
              <w:t>002709</w:t>
            </w:r>
          </w:p>
        </w:tc>
        <w:tc>
          <w:tcPr>
            <w:tcW w:w="1980" w:type="dxa"/>
            <w:vAlign w:val="center"/>
          </w:tcPr>
          <w:p w:rsidR="004A0BD3" w:rsidRDefault="00B02FB4">
            <w:pPr>
              <w:jc w:val="center"/>
            </w:pPr>
            <w:r>
              <w:rPr>
                <w:color w:val="000000"/>
                <w:sz w:val="24"/>
              </w:rPr>
              <w:t>天赐材料</w:t>
            </w:r>
          </w:p>
        </w:tc>
        <w:tc>
          <w:tcPr>
            <w:tcW w:w="2880" w:type="dxa"/>
            <w:vAlign w:val="center"/>
          </w:tcPr>
          <w:p w:rsidR="004A0BD3" w:rsidRDefault="00B02FB4">
            <w:pPr>
              <w:jc w:val="right"/>
            </w:pPr>
            <w:r>
              <w:rPr>
                <w:color w:val="000000"/>
                <w:sz w:val="24"/>
              </w:rPr>
              <w:t>24,422,075.55</w:t>
            </w:r>
          </w:p>
        </w:tc>
        <w:tc>
          <w:tcPr>
            <w:tcW w:w="1620" w:type="dxa"/>
            <w:vAlign w:val="center"/>
          </w:tcPr>
          <w:p w:rsidR="004A0BD3" w:rsidRDefault="00B02FB4">
            <w:pPr>
              <w:jc w:val="right"/>
            </w:pPr>
            <w:r>
              <w:rPr>
                <w:color w:val="000000"/>
                <w:sz w:val="24"/>
              </w:rPr>
              <w:t>3.29</w:t>
            </w:r>
          </w:p>
        </w:tc>
      </w:tr>
      <w:tr w:rsidR="004A0BD3">
        <w:tc>
          <w:tcPr>
            <w:tcW w:w="870" w:type="dxa"/>
            <w:vAlign w:val="center"/>
          </w:tcPr>
          <w:p w:rsidR="004A0BD3" w:rsidRDefault="00B02FB4">
            <w:pPr>
              <w:jc w:val="center"/>
            </w:pPr>
            <w:r>
              <w:rPr>
                <w:color w:val="000000"/>
                <w:sz w:val="24"/>
              </w:rPr>
              <w:t>10</w:t>
            </w:r>
          </w:p>
        </w:tc>
        <w:tc>
          <w:tcPr>
            <w:tcW w:w="1650" w:type="dxa"/>
            <w:vAlign w:val="center"/>
          </w:tcPr>
          <w:p w:rsidR="004A0BD3" w:rsidRDefault="00B02FB4">
            <w:pPr>
              <w:jc w:val="center"/>
            </w:pPr>
            <w:r>
              <w:rPr>
                <w:color w:val="000000"/>
                <w:sz w:val="24"/>
              </w:rPr>
              <w:t>300602</w:t>
            </w:r>
          </w:p>
        </w:tc>
        <w:tc>
          <w:tcPr>
            <w:tcW w:w="1980" w:type="dxa"/>
            <w:vAlign w:val="center"/>
          </w:tcPr>
          <w:p w:rsidR="004A0BD3" w:rsidRDefault="00B02FB4">
            <w:pPr>
              <w:jc w:val="center"/>
            </w:pPr>
            <w:r>
              <w:rPr>
                <w:color w:val="000000"/>
                <w:sz w:val="24"/>
              </w:rPr>
              <w:t>飞荣达</w:t>
            </w:r>
          </w:p>
        </w:tc>
        <w:tc>
          <w:tcPr>
            <w:tcW w:w="2880" w:type="dxa"/>
            <w:vAlign w:val="center"/>
          </w:tcPr>
          <w:p w:rsidR="004A0BD3" w:rsidRDefault="00B02FB4">
            <w:pPr>
              <w:jc w:val="right"/>
            </w:pPr>
            <w:r>
              <w:rPr>
                <w:color w:val="000000"/>
                <w:sz w:val="24"/>
              </w:rPr>
              <w:t>23,918,985.00</w:t>
            </w:r>
          </w:p>
        </w:tc>
        <w:tc>
          <w:tcPr>
            <w:tcW w:w="1620" w:type="dxa"/>
            <w:vAlign w:val="center"/>
          </w:tcPr>
          <w:p w:rsidR="004A0BD3" w:rsidRDefault="00B02FB4">
            <w:pPr>
              <w:jc w:val="right"/>
            </w:pPr>
            <w:r>
              <w:rPr>
                <w:color w:val="000000"/>
                <w:sz w:val="24"/>
              </w:rPr>
              <w:t>3.22</w:t>
            </w:r>
          </w:p>
        </w:tc>
      </w:tr>
      <w:tr w:rsidR="004A0BD3">
        <w:tc>
          <w:tcPr>
            <w:tcW w:w="870" w:type="dxa"/>
            <w:vAlign w:val="center"/>
          </w:tcPr>
          <w:p w:rsidR="004A0BD3" w:rsidRDefault="00B02FB4">
            <w:pPr>
              <w:jc w:val="center"/>
            </w:pPr>
            <w:r>
              <w:rPr>
                <w:color w:val="000000"/>
                <w:sz w:val="24"/>
              </w:rPr>
              <w:t>11</w:t>
            </w:r>
          </w:p>
        </w:tc>
        <w:tc>
          <w:tcPr>
            <w:tcW w:w="1650" w:type="dxa"/>
            <w:vAlign w:val="center"/>
          </w:tcPr>
          <w:p w:rsidR="004A0BD3" w:rsidRDefault="00B02FB4">
            <w:pPr>
              <w:jc w:val="center"/>
            </w:pPr>
            <w:r>
              <w:rPr>
                <w:color w:val="000000"/>
                <w:sz w:val="24"/>
              </w:rPr>
              <w:t>603638</w:t>
            </w:r>
          </w:p>
        </w:tc>
        <w:tc>
          <w:tcPr>
            <w:tcW w:w="1980" w:type="dxa"/>
            <w:vAlign w:val="center"/>
          </w:tcPr>
          <w:p w:rsidR="004A0BD3" w:rsidRDefault="00B02FB4">
            <w:pPr>
              <w:jc w:val="center"/>
            </w:pPr>
            <w:r>
              <w:rPr>
                <w:color w:val="000000"/>
                <w:sz w:val="24"/>
              </w:rPr>
              <w:t>艾迪精密</w:t>
            </w:r>
          </w:p>
        </w:tc>
        <w:tc>
          <w:tcPr>
            <w:tcW w:w="2880" w:type="dxa"/>
            <w:vAlign w:val="center"/>
          </w:tcPr>
          <w:p w:rsidR="004A0BD3" w:rsidRDefault="00B02FB4">
            <w:pPr>
              <w:jc w:val="right"/>
            </w:pPr>
            <w:r>
              <w:rPr>
                <w:color w:val="000000"/>
                <w:sz w:val="24"/>
              </w:rPr>
              <w:t>23,807,860.20</w:t>
            </w:r>
          </w:p>
        </w:tc>
        <w:tc>
          <w:tcPr>
            <w:tcW w:w="1620" w:type="dxa"/>
            <w:vAlign w:val="center"/>
          </w:tcPr>
          <w:p w:rsidR="004A0BD3" w:rsidRDefault="00B02FB4">
            <w:pPr>
              <w:jc w:val="right"/>
            </w:pPr>
            <w:r>
              <w:rPr>
                <w:color w:val="000000"/>
                <w:sz w:val="24"/>
              </w:rPr>
              <w:t>3.21</w:t>
            </w:r>
          </w:p>
        </w:tc>
      </w:tr>
      <w:tr w:rsidR="004A0BD3">
        <w:tc>
          <w:tcPr>
            <w:tcW w:w="870" w:type="dxa"/>
            <w:vAlign w:val="center"/>
          </w:tcPr>
          <w:p w:rsidR="004A0BD3" w:rsidRDefault="00B02FB4">
            <w:pPr>
              <w:jc w:val="center"/>
            </w:pPr>
            <w:r>
              <w:rPr>
                <w:color w:val="000000"/>
                <w:sz w:val="24"/>
              </w:rPr>
              <w:t>12</w:t>
            </w:r>
          </w:p>
        </w:tc>
        <w:tc>
          <w:tcPr>
            <w:tcW w:w="1650" w:type="dxa"/>
            <w:vAlign w:val="center"/>
          </w:tcPr>
          <w:p w:rsidR="004A0BD3" w:rsidRDefault="00B02FB4">
            <w:pPr>
              <w:jc w:val="center"/>
            </w:pPr>
            <w:r>
              <w:rPr>
                <w:color w:val="000000"/>
                <w:sz w:val="24"/>
              </w:rPr>
              <w:t>601100</w:t>
            </w:r>
          </w:p>
        </w:tc>
        <w:tc>
          <w:tcPr>
            <w:tcW w:w="1980" w:type="dxa"/>
            <w:vAlign w:val="center"/>
          </w:tcPr>
          <w:p w:rsidR="004A0BD3" w:rsidRDefault="00B02FB4">
            <w:pPr>
              <w:jc w:val="center"/>
            </w:pPr>
            <w:r>
              <w:rPr>
                <w:color w:val="000000"/>
                <w:sz w:val="24"/>
              </w:rPr>
              <w:t>恒立液压</w:t>
            </w:r>
          </w:p>
        </w:tc>
        <w:tc>
          <w:tcPr>
            <w:tcW w:w="2880" w:type="dxa"/>
            <w:vAlign w:val="center"/>
          </w:tcPr>
          <w:p w:rsidR="004A0BD3" w:rsidRDefault="00B02FB4">
            <w:pPr>
              <w:jc w:val="right"/>
            </w:pPr>
            <w:r>
              <w:rPr>
                <w:color w:val="000000"/>
                <w:sz w:val="24"/>
              </w:rPr>
              <w:t>23,712,020.40</w:t>
            </w:r>
          </w:p>
        </w:tc>
        <w:tc>
          <w:tcPr>
            <w:tcW w:w="1620" w:type="dxa"/>
            <w:vAlign w:val="center"/>
          </w:tcPr>
          <w:p w:rsidR="004A0BD3" w:rsidRDefault="00B02FB4">
            <w:pPr>
              <w:jc w:val="right"/>
            </w:pPr>
            <w:r>
              <w:rPr>
                <w:color w:val="000000"/>
                <w:sz w:val="24"/>
              </w:rPr>
              <w:t>3.19</w:t>
            </w:r>
          </w:p>
        </w:tc>
      </w:tr>
      <w:tr w:rsidR="004A0BD3">
        <w:tc>
          <w:tcPr>
            <w:tcW w:w="870" w:type="dxa"/>
            <w:vAlign w:val="center"/>
          </w:tcPr>
          <w:p w:rsidR="004A0BD3" w:rsidRDefault="00B02FB4">
            <w:pPr>
              <w:jc w:val="center"/>
            </w:pPr>
            <w:r>
              <w:rPr>
                <w:color w:val="000000"/>
                <w:sz w:val="24"/>
              </w:rPr>
              <w:t>13</w:t>
            </w:r>
          </w:p>
        </w:tc>
        <w:tc>
          <w:tcPr>
            <w:tcW w:w="1650" w:type="dxa"/>
            <w:vAlign w:val="center"/>
          </w:tcPr>
          <w:p w:rsidR="004A0BD3" w:rsidRDefault="00B02FB4">
            <w:pPr>
              <w:jc w:val="center"/>
            </w:pPr>
            <w:r>
              <w:rPr>
                <w:color w:val="000000"/>
                <w:sz w:val="24"/>
              </w:rPr>
              <w:t>601877</w:t>
            </w:r>
          </w:p>
        </w:tc>
        <w:tc>
          <w:tcPr>
            <w:tcW w:w="1980" w:type="dxa"/>
            <w:vAlign w:val="center"/>
          </w:tcPr>
          <w:p w:rsidR="004A0BD3" w:rsidRDefault="00B02FB4">
            <w:pPr>
              <w:jc w:val="center"/>
            </w:pPr>
            <w:r>
              <w:rPr>
                <w:color w:val="000000"/>
                <w:sz w:val="24"/>
              </w:rPr>
              <w:t>正泰电器</w:t>
            </w:r>
          </w:p>
        </w:tc>
        <w:tc>
          <w:tcPr>
            <w:tcW w:w="2880" w:type="dxa"/>
            <w:vAlign w:val="center"/>
          </w:tcPr>
          <w:p w:rsidR="004A0BD3" w:rsidRDefault="00B02FB4">
            <w:pPr>
              <w:jc w:val="right"/>
            </w:pPr>
            <w:r>
              <w:rPr>
                <w:color w:val="000000"/>
                <w:sz w:val="24"/>
              </w:rPr>
              <w:t>20,777,411.36</w:t>
            </w:r>
          </w:p>
        </w:tc>
        <w:tc>
          <w:tcPr>
            <w:tcW w:w="1620" w:type="dxa"/>
            <w:vAlign w:val="center"/>
          </w:tcPr>
          <w:p w:rsidR="004A0BD3" w:rsidRDefault="00B02FB4">
            <w:pPr>
              <w:jc w:val="right"/>
            </w:pPr>
            <w:r>
              <w:rPr>
                <w:color w:val="000000"/>
                <w:sz w:val="24"/>
              </w:rPr>
              <w:t>2.80</w:t>
            </w:r>
          </w:p>
        </w:tc>
      </w:tr>
      <w:tr w:rsidR="004A0BD3">
        <w:tc>
          <w:tcPr>
            <w:tcW w:w="870" w:type="dxa"/>
            <w:vAlign w:val="center"/>
          </w:tcPr>
          <w:p w:rsidR="004A0BD3" w:rsidRDefault="00B02FB4">
            <w:pPr>
              <w:jc w:val="center"/>
            </w:pPr>
            <w:r>
              <w:rPr>
                <w:color w:val="000000"/>
                <w:sz w:val="24"/>
              </w:rPr>
              <w:t>14</w:t>
            </w:r>
          </w:p>
        </w:tc>
        <w:tc>
          <w:tcPr>
            <w:tcW w:w="1650" w:type="dxa"/>
            <w:vAlign w:val="center"/>
          </w:tcPr>
          <w:p w:rsidR="004A0BD3" w:rsidRDefault="00B02FB4">
            <w:pPr>
              <w:jc w:val="center"/>
            </w:pPr>
            <w:r>
              <w:rPr>
                <w:color w:val="000000"/>
                <w:sz w:val="24"/>
              </w:rPr>
              <w:t>002142</w:t>
            </w:r>
          </w:p>
        </w:tc>
        <w:tc>
          <w:tcPr>
            <w:tcW w:w="1980" w:type="dxa"/>
            <w:vAlign w:val="center"/>
          </w:tcPr>
          <w:p w:rsidR="004A0BD3" w:rsidRDefault="00B02FB4">
            <w:pPr>
              <w:jc w:val="center"/>
            </w:pPr>
            <w:r>
              <w:rPr>
                <w:color w:val="000000"/>
                <w:sz w:val="24"/>
              </w:rPr>
              <w:t>宁波银行</w:t>
            </w:r>
          </w:p>
        </w:tc>
        <w:tc>
          <w:tcPr>
            <w:tcW w:w="2880" w:type="dxa"/>
            <w:vAlign w:val="center"/>
          </w:tcPr>
          <w:p w:rsidR="004A0BD3" w:rsidRDefault="00B02FB4">
            <w:pPr>
              <w:jc w:val="right"/>
            </w:pPr>
            <w:r>
              <w:rPr>
                <w:color w:val="000000"/>
                <w:sz w:val="24"/>
              </w:rPr>
              <w:t>20,595,210.00</w:t>
            </w:r>
          </w:p>
        </w:tc>
        <w:tc>
          <w:tcPr>
            <w:tcW w:w="1620" w:type="dxa"/>
            <w:vAlign w:val="center"/>
          </w:tcPr>
          <w:p w:rsidR="004A0BD3" w:rsidRDefault="00B02FB4">
            <w:pPr>
              <w:jc w:val="right"/>
            </w:pPr>
            <w:r>
              <w:rPr>
                <w:color w:val="000000"/>
                <w:sz w:val="24"/>
              </w:rPr>
              <w:t>2.77</w:t>
            </w:r>
          </w:p>
        </w:tc>
      </w:tr>
      <w:tr w:rsidR="004A0BD3">
        <w:tc>
          <w:tcPr>
            <w:tcW w:w="870" w:type="dxa"/>
            <w:vAlign w:val="center"/>
          </w:tcPr>
          <w:p w:rsidR="004A0BD3" w:rsidRDefault="00B02FB4">
            <w:pPr>
              <w:jc w:val="center"/>
            </w:pPr>
            <w:r>
              <w:rPr>
                <w:color w:val="000000"/>
                <w:sz w:val="24"/>
              </w:rPr>
              <w:t>15</w:t>
            </w:r>
          </w:p>
        </w:tc>
        <w:tc>
          <w:tcPr>
            <w:tcW w:w="1650" w:type="dxa"/>
            <w:vAlign w:val="center"/>
          </w:tcPr>
          <w:p w:rsidR="004A0BD3" w:rsidRDefault="00B02FB4">
            <w:pPr>
              <w:jc w:val="center"/>
            </w:pPr>
            <w:r>
              <w:rPr>
                <w:color w:val="000000"/>
                <w:sz w:val="24"/>
              </w:rPr>
              <w:t>000661</w:t>
            </w:r>
          </w:p>
        </w:tc>
        <w:tc>
          <w:tcPr>
            <w:tcW w:w="1980" w:type="dxa"/>
            <w:vAlign w:val="center"/>
          </w:tcPr>
          <w:p w:rsidR="004A0BD3" w:rsidRDefault="00B02FB4">
            <w:pPr>
              <w:jc w:val="center"/>
            </w:pPr>
            <w:r>
              <w:rPr>
                <w:color w:val="000000"/>
                <w:sz w:val="24"/>
              </w:rPr>
              <w:t>长春高新</w:t>
            </w:r>
          </w:p>
        </w:tc>
        <w:tc>
          <w:tcPr>
            <w:tcW w:w="2880" w:type="dxa"/>
            <w:vAlign w:val="center"/>
          </w:tcPr>
          <w:p w:rsidR="004A0BD3" w:rsidRDefault="00B02FB4">
            <w:pPr>
              <w:jc w:val="right"/>
            </w:pPr>
            <w:r>
              <w:rPr>
                <w:color w:val="000000"/>
                <w:sz w:val="24"/>
              </w:rPr>
              <w:t>20,279,446.00</w:t>
            </w:r>
          </w:p>
        </w:tc>
        <w:tc>
          <w:tcPr>
            <w:tcW w:w="1620" w:type="dxa"/>
            <w:vAlign w:val="center"/>
          </w:tcPr>
          <w:p w:rsidR="004A0BD3" w:rsidRDefault="00B02FB4">
            <w:pPr>
              <w:jc w:val="right"/>
            </w:pPr>
            <w:r>
              <w:rPr>
                <w:color w:val="000000"/>
                <w:sz w:val="24"/>
              </w:rPr>
              <w:t>2.73</w:t>
            </w:r>
          </w:p>
        </w:tc>
      </w:tr>
      <w:tr w:rsidR="004A0BD3">
        <w:tc>
          <w:tcPr>
            <w:tcW w:w="870" w:type="dxa"/>
            <w:vAlign w:val="center"/>
          </w:tcPr>
          <w:p w:rsidR="004A0BD3" w:rsidRDefault="00B02FB4">
            <w:pPr>
              <w:jc w:val="center"/>
            </w:pPr>
            <w:r>
              <w:rPr>
                <w:color w:val="000000"/>
                <w:sz w:val="24"/>
              </w:rPr>
              <w:t>16</w:t>
            </w:r>
          </w:p>
        </w:tc>
        <w:tc>
          <w:tcPr>
            <w:tcW w:w="1650" w:type="dxa"/>
            <w:vAlign w:val="center"/>
          </w:tcPr>
          <w:p w:rsidR="004A0BD3" w:rsidRDefault="00B02FB4">
            <w:pPr>
              <w:jc w:val="center"/>
            </w:pPr>
            <w:r>
              <w:rPr>
                <w:color w:val="000000"/>
                <w:sz w:val="24"/>
              </w:rPr>
              <w:t>600038</w:t>
            </w:r>
          </w:p>
        </w:tc>
        <w:tc>
          <w:tcPr>
            <w:tcW w:w="1980" w:type="dxa"/>
            <w:vAlign w:val="center"/>
          </w:tcPr>
          <w:p w:rsidR="004A0BD3" w:rsidRDefault="00B02FB4">
            <w:pPr>
              <w:jc w:val="center"/>
            </w:pPr>
            <w:r>
              <w:rPr>
                <w:color w:val="000000"/>
                <w:sz w:val="24"/>
              </w:rPr>
              <w:t>中直股份</w:t>
            </w:r>
          </w:p>
        </w:tc>
        <w:tc>
          <w:tcPr>
            <w:tcW w:w="2880" w:type="dxa"/>
            <w:vAlign w:val="center"/>
          </w:tcPr>
          <w:p w:rsidR="004A0BD3" w:rsidRDefault="00B02FB4">
            <w:pPr>
              <w:jc w:val="right"/>
            </w:pPr>
            <w:r>
              <w:rPr>
                <w:color w:val="000000"/>
                <w:sz w:val="24"/>
              </w:rPr>
              <w:t>20,269,829.01</w:t>
            </w:r>
          </w:p>
        </w:tc>
        <w:tc>
          <w:tcPr>
            <w:tcW w:w="1620" w:type="dxa"/>
            <w:vAlign w:val="center"/>
          </w:tcPr>
          <w:p w:rsidR="004A0BD3" w:rsidRDefault="00B02FB4">
            <w:pPr>
              <w:jc w:val="right"/>
            </w:pPr>
            <w:r>
              <w:rPr>
                <w:color w:val="000000"/>
                <w:sz w:val="24"/>
              </w:rPr>
              <w:t>2.73</w:t>
            </w:r>
          </w:p>
        </w:tc>
      </w:tr>
      <w:tr w:rsidR="004A0BD3">
        <w:tc>
          <w:tcPr>
            <w:tcW w:w="870" w:type="dxa"/>
            <w:vAlign w:val="center"/>
          </w:tcPr>
          <w:p w:rsidR="004A0BD3" w:rsidRDefault="00B02FB4">
            <w:pPr>
              <w:jc w:val="center"/>
            </w:pPr>
            <w:r>
              <w:rPr>
                <w:color w:val="000000"/>
                <w:sz w:val="24"/>
              </w:rPr>
              <w:t>17</w:t>
            </w:r>
          </w:p>
        </w:tc>
        <w:tc>
          <w:tcPr>
            <w:tcW w:w="1650" w:type="dxa"/>
            <w:vAlign w:val="center"/>
          </w:tcPr>
          <w:p w:rsidR="004A0BD3" w:rsidRDefault="00B02FB4">
            <w:pPr>
              <w:jc w:val="center"/>
            </w:pPr>
            <w:r>
              <w:rPr>
                <w:color w:val="000000"/>
                <w:sz w:val="24"/>
              </w:rPr>
              <w:t>002111</w:t>
            </w:r>
          </w:p>
        </w:tc>
        <w:tc>
          <w:tcPr>
            <w:tcW w:w="1980" w:type="dxa"/>
            <w:vAlign w:val="center"/>
          </w:tcPr>
          <w:p w:rsidR="004A0BD3" w:rsidRDefault="00B02FB4">
            <w:pPr>
              <w:jc w:val="center"/>
            </w:pPr>
            <w:proofErr w:type="gramStart"/>
            <w:r>
              <w:rPr>
                <w:color w:val="000000"/>
                <w:sz w:val="24"/>
              </w:rPr>
              <w:t>威海广</w:t>
            </w:r>
            <w:proofErr w:type="gramEnd"/>
            <w:r>
              <w:rPr>
                <w:color w:val="000000"/>
                <w:sz w:val="24"/>
              </w:rPr>
              <w:t>泰</w:t>
            </w:r>
          </w:p>
        </w:tc>
        <w:tc>
          <w:tcPr>
            <w:tcW w:w="2880" w:type="dxa"/>
            <w:vAlign w:val="center"/>
          </w:tcPr>
          <w:p w:rsidR="004A0BD3" w:rsidRDefault="00B02FB4">
            <w:pPr>
              <w:jc w:val="right"/>
            </w:pPr>
            <w:r>
              <w:rPr>
                <w:color w:val="000000"/>
                <w:sz w:val="24"/>
              </w:rPr>
              <w:t>20,091,931.29</w:t>
            </w:r>
          </w:p>
        </w:tc>
        <w:tc>
          <w:tcPr>
            <w:tcW w:w="1620" w:type="dxa"/>
            <w:vAlign w:val="center"/>
          </w:tcPr>
          <w:p w:rsidR="004A0BD3" w:rsidRDefault="00B02FB4">
            <w:pPr>
              <w:jc w:val="right"/>
            </w:pPr>
            <w:r>
              <w:rPr>
                <w:color w:val="000000"/>
                <w:sz w:val="24"/>
              </w:rPr>
              <w:t>2.71</w:t>
            </w:r>
          </w:p>
        </w:tc>
      </w:tr>
      <w:tr w:rsidR="004A0BD3">
        <w:tc>
          <w:tcPr>
            <w:tcW w:w="870" w:type="dxa"/>
            <w:vAlign w:val="center"/>
          </w:tcPr>
          <w:p w:rsidR="004A0BD3" w:rsidRDefault="00B02FB4">
            <w:pPr>
              <w:jc w:val="center"/>
            </w:pPr>
            <w:r>
              <w:rPr>
                <w:color w:val="000000"/>
                <w:sz w:val="24"/>
              </w:rPr>
              <w:t>18</w:t>
            </w:r>
          </w:p>
        </w:tc>
        <w:tc>
          <w:tcPr>
            <w:tcW w:w="1650" w:type="dxa"/>
            <w:vAlign w:val="center"/>
          </w:tcPr>
          <w:p w:rsidR="004A0BD3" w:rsidRDefault="00B02FB4">
            <w:pPr>
              <w:jc w:val="center"/>
            </w:pPr>
            <w:r>
              <w:rPr>
                <w:color w:val="000000"/>
                <w:sz w:val="24"/>
              </w:rPr>
              <w:t>000725</w:t>
            </w:r>
          </w:p>
        </w:tc>
        <w:tc>
          <w:tcPr>
            <w:tcW w:w="1980" w:type="dxa"/>
            <w:vAlign w:val="center"/>
          </w:tcPr>
          <w:p w:rsidR="004A0BD3" w:rsidRDefault="00B02FB4">
            <w:pPr>
              <w:jc w:val="center"/>
            </w:pPr>
            <w:r>
              <w:rPr>
                <w:color w:val="000000"/>
                <w:sz w:val="24"/>
              </w:rPr>
              <w:t>京东方</w:t>
            </w:r>
            <w:r>
              <w:rPr>
                <w:color w:val="000000"/>
                <w:sz w:val="24"/>
              </w:rPr>
              <w:t>A</w:t>
            </w:r>
          </w:p>
        </w:tc>
        <w:tc>
          <w:tcPr>
            <w:tcW w:w="2880" w:type="dxa"/>
            <w:vAlign w:val="center"/>
          </w:tcPr>
          <w:p w:rsidR="004A0BD3" w:rsidRDefault="00B02FB4">
            <w:pPr>
              <w:jc w:val="right"/>
            </w:pPr>
            <w:r>
              <w:rPr>
                <w:color w:val="000000"/>
                <w:sz w:val="24"/>
              </w:rPr>
              <w:t>19,967,235.00</w:t>
            </w:r>
          </w:p>
        </w:tc>
        <w:tc>
          <w:tcPr>
            <w:tcW w:w="1620" w:type="dxa"/>
            <w:vAlign w:val="center"/>
          </w:tcPr>
          <w:p w:rsidR="004A0BD3" w:rsidRDefault="00B02FB4">
            <w:pPr>
              <w:jc w:val="right"/>
            </w:pPr>
            <w:r>
              <w:rPr>
                <w:color w:val="000000"/>
                <w:sz w:val="24"/>
              </w:rPr>
              <w:t>2.69</w:t>
            </w:r>
          </w:p>
        </w:tc>
      </w:tr>
      <w:tr w:rsidR="004A0BD3">
        <w:tc>
          <w:tcPr>
            <w:tcW w:w="870" w:type="dxa"/>
            <w:vAlign w:val="center"/>
          </w:tcPr>
          <w:p w:rsidR="004A0BD3" w:rsidRDefault="00B02FB4">
            <w:pPr>
              <w:jc w:val="center"/>
            </w:pPr>
            <w:r>
              <w:rPr>
                <w:color w:val="000000"/>
                <w:sz w:val="24"/>
              </w:rPr>
              <w:t>19</w:t>
            </w:r>
          </w:p>
        </w:tc>
        <w:tc>
          <w:tcPr>
            <w:tcW w:w="1650" w:type="dxa"/>
            <w:vAlign w:val="center"/>
          </w:tcPr>
          <w:p w:rsidR="004A0BD3" w:rsidRDefault="00B02FB4">
            <w:pPr>
              <w:jc w:val="center"/>
            </w:pPr>
            <w:r>
              <w:rPr>
                <w:color w:val="000000"/>
                <w:sz w:val="24"/>
              </w:rPr>
              <w:t>600436</w:t>
            </w:r>
          </w:p>
        </w:tc>
        <w:tc>
          <w:tcPr>
            <w:tcW w:w="1980" w:type="dxa"/>
            <w:vAlign w:val="center"/>
          </w:tcPr>
          <w:p w:rsidR="004A0BD3" w:rsidRDefault="00B02FB4">
            <w:pPr>
              <w:jc w:val="center"/>
            </w:pPr>
            <w:r>
              <w:rPr>
                <w:color w:val="000000"/>
                <w:sz w:val="24"/>
              </w:rPr>
              <w:t>片仔</w:t>
            </w:r>
            <w:proofErr w:type="gramStart"/>
            <w:r>
              <w:rPr>
                <w:color w:val="000000"/>
                <w:sz w:val="24"/>
              </w:rPr>
              <w:t>癀</w:t>
            </w:r>
            <w:proofErr w:type="gramEnd"/>
          </w:p>
        </w:tc>
        <w:tc>
          <w:tcPr>
            <w:tcW w:w="2880" w:type="dxa"/>
            <w:vAlign w:val="center"/>
          </w:tcPr>
          <w:p w:rsidR="004A0BD3" w:rsidRDefault="00B02FB4">
            <w:pPr>
              <w:jc w:val="right"/>
            </w:pPr>
            <w:r>
              <w:rPr>
                <w:color w:val="000000"/>
                <w:sz w:val="24"/>
              </w:rPr>
              <w:t>19,608,384.03</w:t>
            </w:r>
          </w:p>
        </w:tc>
        <w:tc>
          <w:tcPr>
            <w:tcW w:w="1620" w:type="dxa"/>
            <w:vAlign w:val="center"/>
          </w:tcPr>
          <w:p w:rsidR="004A0BD3" w:rsidRDefault="00B02FB4">
            <w:pPr>
              <w:jc w:val="right"/>
            </w:pPr>
            <w:r>
              <w:rPr>
                <w:color w:val="000000"/>
                <w:sz w:val="24"/>
              </w:rPr>
              <w:t>2.64</w:t>
            </w:r>
          </w:p>
        </w:tc>
      </w:tr>
      <w:tr w:rsidR="004A0BD3">
        <w:tc>
          <w:tcPr>
            <w:tcW w:w="870" w:type="dxa"/>
            <w:vAlign w:val="center"/>
          </w:tcPr>
          <w:p w:rsidR="004A0BD3" w:rsidRDefault="00B02FB4">
            <w:pPr>
              <w:jc w:val="center"/>
            </w:pPr>
            <w:r>
              <w:rPr>
                <w:color w:val="000000"/>
                <w:sz w:val="24"/>
              </w:rPr>
              <w:t>20</w:t>
            </w:r>
          </w:p>
        </w:tc>
        <w:tc>
          <w:tcPr>
            <w:tcW w:w="1650" w:type="dxa"/>
            <w:vAlign w:val="center"/>
          </w:tcPr>
          <w:p w:rsidR="004A0BD3" w:rsidRDefault="00B02FB4">
            <w:pPr>
              <w:jc w:val="center"/>
            </w:pPr>
            <w:r>
              <w:rPr>
                <w:color w:val="000000"/>
                <w:sz w:val="24"/>
              </w:rPr>
              <w:t>600217</w:t>
            </w:r>
          </w:p>
        </w:tc>
        <w:tc>
          <w:tcPr>
            <w:tcW w:w="1980" w:type="dxa"/>
            <w:vAlign w:val="center"/>
          </w:tcPr>
          <w:p w:rsidR="004A0BD3" w:rsidRDefault="00B02FB4">
            <w:pPr>
              <w:jc w:val="center"/>
            </w:pPr>
            <w:r>
              <w:rPr>
                <w:color w:val="000000"/>
                <w:sz w:val="24"/>
              </w:rPr>
              <w:t>中</w:t>
            </w:r>
            <w:proofErr w:type="gramStart"/>
            <w:r>
              <w:rPr>
                <w:color w:val="000000"/>
                <w:sz w:val="24"/>
              </w:rPr>
              <w:t>再资环</w:t>
            </w:r>
            <w:proofErr w:type="gramEnd"/>
          </w:p>
        </w:tc>
        <w:tc>
          <w:tcPr>
            <w:tcW w:w="2880" w:type="dxa"/>
            <w:vAlign w:val="center"/>
          </w:tcPr>
          <w:p w:rsidR="004A0BD3" w:rsidRDefault="00B02FB4">
            <w:pPr>
              <w:jc w:val="right"/>
            </w:pPr>
            <w:r>
              <w:rPr>
                <w:color w:val="000000"/>
                <w:sz w:val="24"/>
              </w:rPr>
              <w:t>19,122,539.41</w:t>
            </w:r>
          </w:p>
        </w:tc>
        <w:tc>
          <w:tcPr>
            <w:tcW w:w="1620" w:type="dxa"/>
            <w:vAlign w:val="center"/>
          </w:tcPr>
          <w:p w:rsidR="004A0BD3" w:rsidRDefault="00B02FB4">
            <w:pPr>
              <w:jc w:val="right"/>
            </w:pPr>
            <w:r>
              <w:rPr>
                <w:color w:val="000000"/>
                <w:sz w:val="24"/>
              </w:rPr>
              <w:t>2.58</w:t>
            </w:r>
          </w:p>
        </w:tc>
      </w:tr>
      <w:tr w:rsidR="004A0BD3">
        <w:tc>
          <w:tcPr>
            <w:tcW w:w="870" w:type="dxa"/>
            <w:vAlign w:val="center"/>
          </w:tcPr>
          <w:p w:rsidR="004A0BD3" w:rsidRDefault="00B02FB4">
            <w:pPr>
              <w:jc w:val="center"/>
            </w:pPr>
            <w:r>
              <w:rPr>
                <w:color w:val="000000"/>
                <w:sz w:val="24"/>
              </w:rPr>
              <w:t>21</w:t>
            </w:r>
          </w:p>
        </w:tc>
        <w:tc>
          <w:tcPr>
            <w:tcW w:w="1650" w:type="dxa"/>
            <w:vAlign w:val="center"/>
          </w:tcPr>
          <w:p w:rsidR="004A0BD3" w:rsidRDefault="00B02FB4">
            <w:pPr>
              <w:jc w:val="center"/>
            </w:pPr>
            <w:r>
              <w:rPr>
                <w:color w:val="000000"/>
                <w:sz w:val="24"/>
              </w:rPr>
              <w:t>600482</w:t>
            </w:r>
          </w:p>
        </w:tc>
        <w:tc>
          <w:tcPr>
            <w:tcW w:w="1980" w:type="dxa"/>
            <w:vAlign w:val="center"/>
          </w:tcPr>
          <w:p w:rsidR="004A0BD3" w:rsidRDefault="00B02FB4">
            <w:pPr>
              <w:jc w:val="center"/>
            </w:pPr>
            <w:r>
              <w:rPr>
                <w:color w:val="000000"/>
                <w:sz w:val="24"/>
              </w:rPr>
              <w:t>中国动力</w:t>
            </w:r>
          </w:p>
        </w:tc>
        <w:tc>
          <w:tcPr>
            <w:tcW w:w="2880" w:type="dxa"/>
            <w:vAlign w:val="center"/>
          </w:tcPr>
          <w:p w:rsidR="004A0BD3" w:rsidRDefault="00B02FB4">
            <w:pPr>
              <w:jc w:val="right"/>
            </w:pPr>
            <w:r>
              <w:rPr>
                <w:color w:val="000000"/>
                <w:sz w:val="24"/>
              </w:rPr>
              <w:t>18,828,951.18</w:t>
            </w:r>
          </w:p>
        </w:tc>
        <w:tc>
          <w:tcPr>
            <w:tcW w:w="1620" w:type="dxa"/>
            <w:vAlign w:val="center"/>
          </w:tcPr>
          <w:p w:rsidR="004A0BD3" w:rsidRDefault="00B02FB4">
            <w:pPr>
              <w:jc w:val="right"/>
            </w:pPr>
            <w:r>
              <w:rPr>
                <w:color w:val="000000"/>
                <w:sz w:val="24"/>
              </w:rPr>
              <w:t>2.54</w:t>
            </w:r>
          </w:p>
        </w:tc>
      </w:tr>
      <w:tr w:rsidR="004A0BD3">
        <w:tc>
          <w:tcPr>
            <w:tcW w:w="870" w:type="dxa"/>
            <w:vAlign w:val="center"/>
          </w:tcPr>
          <w:p w:rsidR="004A0BD3" w:rsidRDefault="00B02FB4">
            <w:pPr>
              <w:jc w:val="center"/>
            </w:pPr>
            <w:r>
              <w:rPr>
                <w:color w:val="000000"/>
                <w:sz w:val="24"/>
              </w:rPr>
              <w:t>22</w:t>
            </w:r>
          </w:p>
        </w:tc>
        <w:tc>
          <w:tcPr>
            <w:tcW w:w="1650" w:type="dxa"/>
            <w:vAlign w:val="center"/>
          </w:tcPr>
          <w:p w:rsidR="004A0BD3" w:rsidRDefault="00B02FB4">
            <w:pPr>
              <w:jc w:val="center"/>
            </w:pPr>
            <w:r>
              <w:rPr>
                <w:color w:val="000000"/>
                <w:sz w:val="24"/>
              </w:rPr>
              <w:t>603338</w:t>
            </w:r>
          </w:p>
        </w:tc>
        <w:tc>
          <w:tcPr>
            <w:tcW w:w="1980" w:type="dxa"/>
            <w:vAlign w:val="center"/>
          </w:tcPr>
          <w:p w:rsidR="004A0BD3" w:rsidRDefault="00B02FB4">
            <w:pPr>
              <w:jc w:val="center"/>
            </w:pPr>
            <w:r>
              <w:rPr>
                <w:color w:val="000000"/>
                <w:sz w:val="24"/>
              </w:rPr>
              <w:t>浙江鼎力</w:t>
            </w:r>
          </w:p>
        </w:tc>
        <w:tc>
          <w:tcPr>
            <w:tcW w:w="2880" w:type="dxa"/>
            <w:vAlign w:val="center"/>
          </w:tcPr>
          <w:p w:rsidR="004A0BD3" w:rsidRDefault="00B02FB4">
            <w:pPr>
              <w:jc w:val="right"/>
            </w:pPr>
            <w:r>
              <w:rPr>
                <w:color w:val="000000"/>
                <w:sz w:val="24"/>
              </w:rPr>
              <w:t>18,743,307.64</w:t>
            </w:r>
          </w:p>
        </w:tc>
        <w:tc>
          <w:tcPr>
            <w:tcW w:w="1620" w:type="dxa"/>
            <w:vAlign w:val="center"/>
          </w:tcPr>
          <w:p w:rsidR="004A0BD3" w:rsidRDefault="00B02FB4">
            <w:pPr>
              <w:jc w:val="right"/>
            </w:pPr>
            <w:r>
              <w:rPr>
                <w:color w:val="000000"/>
                <w:sz w:val="24"/>
              </w:rPr>
              <w:t>2.52</w:t>
            </w:r>
          </w:p>
        </w:tc>
      </w:tr>
      <w:tr w:rsidR="004A0BD3">
        <w:tc>
          <w:tcPr>
            <w:tcW w:w="870" w:type="dxa"/>
            <w:vAlign w:val="center"/>
          </w:tcPr>
          <w:p w:rsidR="004A0BD3" w:rsidRDefault="00B02FB4">
            <w:pPr>
              <w:jc w:val="center"/>
            </w:pPr>
            <w:r>
              <w:rPr>
                <w:color w:val="000000"/>
                <w:sz w:val="24"/>
              </w:rPr>
              <w:t>23</w:t>
            </w:r>
          </w:p>
        </w:tc>
        <w:tc>
          <w:tcPr>
            <w:tcW w:w="1650" w:type="dxa"/>
            <w:vAlign w:val="center"/>
          </w:tcPr>
          <w:p w:rsidR="004A0BD3" w:rsidRDefault="00B02FB4">
            <w:pPr>
              <w:jc w:val="center"/>
            </w:pPr>
            <w:r>
              <w:rPr>
                <w:color w:val="000000"/>
                <w:sz w:val="24"/>
              </w:rPr>
              <w:t>002353</w:t>
            </w:r>
          </w:p>
        </w:tc>
        <w:tc>
          <w:tcPr>
            <w:tcW w:w="1980" w:type="dxa"/>
            <w:vAlign w:val="center"/>
          </w:tcPr>
          <w:p w:rsidR="004A0BD3" w:rsidRDefault="00B02FB4">
            <w:pPr>
              <w:jc w:val="center"/>
            </w:pPr>
            <w:r>
              <w:rPr>
                <w:color w:val="000000"/>
                <w:sz w:val="24"/>
              </w:rPr>
              <w:t>杰瑞股份</w:t>
            </w:r>
          </w:p>
        </w:tc>
        <w:tc>
          <w:tcPr>
            <w:tcW w:w="2880" w:type="dxa"/>
            <w:vAlign w:val="center"/>
          </w:tcPr>
          <w:p w:rsidR="004A0BD3" w:rsidRDefault="00B02FB4">
            <w:pPr>
              <w:jc w:val="right"/>
            </w:pPr>
            <w:r>
              <w:rPr>
                <w:color w:val="000000"/>
                <w:sz w:val="24"/>
              </w:rPr>
              <w:t>15,344,118.00</w:t>
            </w:r>
          </w:p>
        </w:tc>
        <w:tc>
          <w:tcPr>
            <w:tcW w:w="1620" w:type="dxa"/>
            <w:vAlign w:val="center"/>
          </w:tcPr>
          <w:p w:rsidR="004A0BD3" w:rsidRDefault="00B02FB4">
            <w:pPr>
              <w:jc w:val="right"/>
            </w:pPr>
            <w:r>
              <w:rPr>
                <w:color w:val="000000"/>
                <w:sz w:val="24"/>
              </w:rPr>
              <w:t>2.07</w:t>
            </w:r>
          </w:p>
        </w:tc>
      </w:tr>
      <w:tr w:rsidR="004A0BD3">
        <w:tc>
          <w:tcPr>
            <w:tcW w:w="870" w:type="dxa"/>
            <w:vAlign w:val="center"/>
          </w:tcPr>
          <w:p w:rsidR="004A0BD3" w:rsidRDefault="00B02FB4">
            <w:pPr>
              <w:jc w:val="center"/>
            </w:pPr>
            <w:r>
              <w:rPr>
                <w:color w:val="000000"/>
                <w:sz w:val="24"/>
              </w:rPr>
              <w:t>24</w:t>
            </w:r>
          </w:p>
        </w:tc>
        <w:tc>
          <w:tcPr>
            <w:tcW w:w="1650" w:type="dxa"/>
            <w:vAlign w:val="center"/>
          </w:tcPr>
          <w:p w:rsidR="004A0BD3" w:rsidRDefault="00B02FB4">
            <w:pPr>
              <w:jc w:val="center"/>
            </w:pPr>
            <w:r>
              <w:rPr>
                <w:color w:val="000000"/>
                <w:sz w:val="24"/>
              </w:rPr>
              <w:t>002367</w:t>
            </w:r>
          </w:p>
        </w:tc>
        <w:tc>
          <w:tcPr>
            <w:tcW w:w="1980" w:type="dxa"/>
            <w:vAlign w:val="center"/>
          </w:tcPr>
          <w:p w:rsidR="004A0BD3" w:rsidRDefault="00B02FB4">
            <w:pPr>
              <w:jc w:val="center"/>
            </w:pPr>
            <w:r>
              <w:rPr>
                <w:color w:val="000000"/>
                <w:sz w:val="24"/>
              </w:rPr>
              <w:t>康力电梯</w:t>
            </w:r>
          </w:p>
        </w:tc>
        <w:tc>
          <w:tcPr>
            <w:tcW w:w="2880" w:type="dxa"/>
            <w:vAlign w:val="center"/>
          </w:tcPr>
          <w:p w:rsidR="004A0BD3" w:rsidRDefault="00B02FB4">
            <w:pPr>
              <w:jc w:val="right"/>
            </w:pPr>
            <w:r>
              <w:rPr>
                <w:color w:val="000000"/>
                <w:sz w:val="24"/>
              </w:rPr>
              <w:t>15,108,717.58</w:t>
            </w:r>
          </w:p>
        </w:tc>
        <w:tc>
          <w:tcPr>
            <w:tcW w:w="1620" w:type="dxa"/>
            <w:vAlign w:val="center"/>
          </w:tcPr>
          <w:p w:rsidR="004A0BD3" w:rsidRDefault="00B02FB4">
            <w:pPr>
              <w:jc w:val="right"/>
            </w:pPr>
            <w:r>
              <w:rPr>
                <w:color w:val="000000"/>
                <w:sz w:val="24"/>
              </w:rPr>
              <w:t>2.04</w:t>
            </w:r>
          </w:p>
        </w:tc>
      </w:tr>
      <w:tr w:rsidR="004A0BD3">
        <w:tc>
          <w:tcPr>
            <w:tcW w:w="870" w:type="dxa"/>
            <w:vAlign w:val="center"/>
          </w:tcPr>
          <w:p w:rsidR="004A0BD3" w:rsidRDefault="00B02FB4">
            <w:pPr>
              <w:jc w:val="center"/>
            </w:pPr>
            <w:r>
              <w:rPr>
                <w:color w:val="000000"/>
                <w:sz w:val="24"/>
              </w:rPr>
              <w:t>25</w:t>
            </w:r>
          </w:p>
        </w:tc>
        <w:tc>
          <w:tcPr>
            <w:tcW w:w="1650" w:type="dxa"/>
            <w:vAlign w:val="center"/>
          </w:tcPr>
          <w:p w:rsidR="004A0BD3" w:rsidRDefault="00B02FB4">
            <w:pPr>
              <w:jc w:val="center"/>
            </w:pPr>
            <w:r>
              <w:rPr>
                <w:color w:val="000000"/>
                <w:sz w:val="24"/>
              </w:rPr>
              <w:t>601012</w:t>
            </w:r>
          </w:p>
        </w:tc>
        <w:tc>
          <w:tcPr>
            <w:tcW w:w="1980" w:type="dxa"/>
            <w:vAlign w:val="center"/>
          </w:tcPr>
          <w:p w:rsidR="004A0BD3" w:rsidRDefault="00B02FB4">
            <w:pPr>
              <w:jc w:val="center"/>
            </w:pPr>
            <w:r>
              <w:rPr>
                <w:color w:val="000000"/>
                <w:sz w:val="24"/>
              </w:rPr>
              <w:t>隆基股份</w:t>
            </w:r>
          </w:p>
        </w:tc>
        <w:tc>
          <w:tcPr>
            <w:tcW w:w="2880" w:type="dxa"/>
            <w:vAlign w:val="center"/>
          </w:tcPr>
          <w:p w:rsidR="004A0BD3" w:rsidRDefault="00B02FB4">
            <w:pPr>
              <w:jc w:val="right"/>
            </w:pPr>
            <w:r>
              <w:rPr>
                <w:color w:val="000000"/>
                <w:sz w:val="24"/>
              </w:rPr>
              <w:t>14,961,107.00</w:t>
            </w:r>
          </w:p>
        </w:tc>
        <w:tc>
          <w:tcPr>
            <w:tcW w:w="1620" w:type="dxa"/>
            <w:vAlign w:val="center"/>
          </w:tcPr>
          <w:p w:rsidR="004A0BD3" w:rsidRDefault="00B02FB4">
            <w:pPr>
              <w:jc w:val="right"/>
            </w:pPr>
            <w:r>
              <w:rPr>
                <w:color w:val="000000"/>
                <w:sz w:val="24"/>
              </w:rPr>
              <w:t>2.02</w:t>
            </w:r>
          </w:p>
        </w:tc>
      </w:tr>
      <w:tr w:rsidR="004A0BD3">
        <w:tc>
          <w:tcPr>
            <w:tcW w:w="870" w:type="dxa"/>
            <w:vAlign w:val="center"/>
          </w:tcPr>
          <w:p w:rsidR="004A0BD3" w:rsidRDefault="00B02FB4">
            <w:pPr>
              <w:jc w:val="center"/>
            </w:pPr>
            <w:r>
              <w:rPr>
                <w:color w:val="000000"/>
                <w:sz w:val="24"/>
              </w:rPr>
              <w:t>26</w:t>
            </w:r>
          </w:p>
        </w:tc>
        <w:tc>
          <w:tcPr>
            <w:tcW w:w="1650" w:type="dxa"/>
            <w:vAlign w:val="center"/>
          </w:tcPr>
          <w:p w:rsidR="004A0BD3" w:rsidRDefault="00B02FB4">
            <w:pPr>
              <w:jc w:val="center"/>
            </w:pPr>
            <w:r>
              <w:rPr>
                <w:color w:val="000000"/>
                <w:sz w:val="24"/>
              </w:rPr>
              <w:t>000581</w:t>
            </w:r>
          </w:p>
        </w:tc>
        <w:tc>
          <w:tcPr>
            <w:tcW w:w="1980" w:type="dxa"/>
            <w:vAlign w:val="center"/>
          </w:tcPr>
          <w:p w:rsidR="004A0BD3" w:rsidRDefault="00B02FB4">
            <w:pPr>
              <w:jc w:val="center"/>
            </w:pPr>
            <w:proofErr w:type="gramStart"/>
            <w:r>
              <w:rPr>
                <w:color w:val="000000"/>
                <w:sz w:val="24"/>
              </w:rPr>
              <w:t>威孚高科</w:t>
            </w:r>
            <w:proofErr w:type="gramEnd"/>
          </w:p>
        </w:tc>
        <w:tc>
          <w:tcPr>
            <w:tcW w:w="2880" w:type="dxa"/>
            <w:vAlign w:val="center"/>
          </w:tcPr>
          <w:p w:rsidR="004A0BD3" w:rsidRDefault="00B02FB4">
            <w:pPr>
              <w:jc w:val="right"/>
            </w:pPr>
            <w:r>
              <w:rPr>
                <w:color w:val="000000"/>
                <w:sz w:val="24"/>
              </w:rPr>
              <w:t>14,885,521.43</w:t>
            </w:r>
          </w:p>
        </w:tc>
        <w:tc>
          <w:tcPr>
            <w:tcW w:w="1620" w:type="dxa"/>
            <w:vAlign w:val="center"/>
          </w:tcPr>
          <w:p w:rsidR="004A0BD3" w:rsidRDefault="00B02FB4">
            <w:pPr>
              <w:jc w:val="right"/>
            </w:pPr>
            <w:r>
              <w:rPr>
                <w:color w:val="000000"/>
                <w:sz w:val="24"/>
              </w:rPr>
              <w:t>2.00</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7" w:name="_Toc4141576"/>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4A0BD3">
        <w:tc>
          <w:tcPr>
            <w:tcW w:w="870" w:type="dxa"/>
            <w:vAlign w:val="center"/>
          </w:tcPr>
          <w:p w:rsidR="004A0BD3" w:rsidRDefault="00B02FB4">
            <w:pPr>
              <w:jc w:val="center"/>
            </w:pPr>
            <w:r>
              <w:rPr>
                <w:color w:val="000000"/>
                <w:sz w:val="24"/>
              </w:rPr>
              <w:t>1</w:t>
            </w:r>
          </w:p>
        </w:tc>
        <w:tc>
          <w:tcPr>
            <w:tcW w:w="1650" w:type="dxa"/>
            <w:vAlign w:val="center"/>
          </w:tcPr>
          <w:p w:rsidR="004A0BD3" w:rsidRDefault="00B02FB4">
            <w:pPr>
              <w:jc w:val="center"/>
            </w:pPr>
            <w:r>
              <w:rPr>
                <w:color w:val="000000"/>
                <w:sz w:val="24"/>
              </w:rPr>
              <w:t>600066</w:t>
            </w:r>
          </w:p>
        </w:tc>
        <w:tc>
          <w:tcPr>
            <w:tcW w:w="1980" w:type="dxa"/>
            <w:vAlign w:val="center"/>
          </w:tcPr>
          <w:p w:rsidR="004A0BD3" w:rsidRDefault="00B02FB4">
            <w:pPr>
              <w:jc w:val="center"/>
            </w:pPr>
            <w:r>
              <w:rPr>
                <w:color w:val="000000"/>
                <w:sz w:val="24"/>
              </w:rPr>
              <w:t>宇通客车</w:t>
            </w:r>
          </w:p>
        </w:tc>
        <w:tc>
          <w:tcPr>
            <w:tcW w:w="2880" w:type="dxa"/>
            <w:vAlign w:val="center"/>
          </w:tcPr>
          <w:p w:rsidR="004A0BD3" w:rsidRDefault="00B02FB4">
            <w:pPr>
              <w:jc w:val="right"/>
            </w:pPr>
            <w:r>
              <w:rPr>
                <w:color w:val="000000"/>
                <w:sz w:val="24"/>
              </w:rPr>
              <w:t>68,807,477.04</w:t>
            </w:r>
          </w:p>
        </w:tc>
        <w:tc>
          <w:tcPr>
            <w:tcW w:w="1620" w:type="dxa"/>
            <w:vAlign w:val="center"/>
          </w:tcPr>
          <w:p w:rsidR="004A0BD3" w:rsidRDefault="00B02FB4">
            <w:pPr>
              <w:jc w:val="right"/>
            </w:pPr>
            <w:r>
              <w:rPr>
                <w:color w:val="000000"/>
                <w:sz w:val="24"/>
              </w:rPr>
              <w:t>9.27</w:t>
            </w:r>
          </w:p>
        </w:tc>
      </w:tr>
      <w:tr w:rsidR="004A0BD3">
        <w:tc>
          <w:tcPr>
            <w:tcW w:w="870" w:type="dxa"/>
            <w:vAlign w:val="center"/>
          </w:tcPr>
          <w:p w:rsidR="004A0BD3" w:rsidRDefault="00B02FB4">
            <w:pPr>
              <w:jc w:val="center"/>
            </w:pPr>
            <w:r>
              <w:rPr>
                <w:color w:val="000000"/>
                <w:sz w:val="24"/>
              </w:rPr>
              <w:t>2</w:t>
            </w:r>
          </w:p>
        </w:tc>
        <w:tc>
          <w:tcPr>
            <w:tcW w:w="1650" w:type="dxa"/>
            <w:vAlign w:val="center"/>
          </w:tcPr>
          <w:p w:rsidR="004A0BD3" w:rsidRDefault="00B02FB4">
            <w:pPr>
              <w:jc w:val="center"/>
            </w:pPr>
            <w:r>
              <w:rPr>
                <w:color w:val="000000"/>
                <w:sz w:val="24"/>
              </w:rPr>
              <w:t>601100</w:t>
            </w:r>
          </w:p>
        </w:tc>
        <w:tc>
          <w:tcPr>
            <w:tcW w:w="1980" w:type="dxa"/>
            <w:vAlign w:val="center"/>
          </w:tcPr>
          <w:p w:rsidR="004A0BD3" w:rsidRDefault="00B02FB4">
            <w:pPr>
              <w:jc w:val="center"/>
            </w:pPr>
            <w:r>
              <w:rPr>
                <w:color w:val="000000"/>
                <w:sz w:val="24"/>
              </w:rPr>
              <w:t>恒立液压</w:t>
            </w:r>
          </w:p>
        </w:tc>
        <w:tc>
          <w:tcPr>
            <w:tcW w:w="2880" w:type="dxa"/>
            <w:vAlign w:val="center"/>
          </w:tcPr>
          <w:p w:rsidR="004A0BD3" w:rsidRDefault="00B02FB4">
            <w:pPr>
              <w:jc w:val="right"/>
            </w:pPr>
            <w:r>
              <w:rPr>
                <w:color w:val="000000"/>
                <w:sz w:val="24"/>
              </w:rPr>
              <w:t>61,681,377.51</w:t>
            </w:r>
          </w:p>
        </w:tc>
        <w:tc>
          <w:tcPr>
            <w:tcW w:w="1620" w:type="dxa"/>
            <w:vAlign w:val="center"/>
          </w:tcPr>
          <w:p w:rsidR="004A0BD3" w:rsidRDefault="00B02FB4">
            <w:pPr>
              <w:jc w:val="right"/>
            </w:pPr>
            <w:r>
              <w:rPr>
                <w:color w:val="000000"/>
                <w:sz w:val="24"/>
              </w:rPr>
              <w:t>8.31</w:t>
            </w:r>
          </w:p>
        </w:tc>
      </w:tr>
      <w:tr w:rsidR="004A0BD3">
        <w:tc>
          <w:tcPr>
            <w:tcW w:w="870" w:type="dxa"/>
            <w:vAlign w:val="center"/>
          </w:tcPr>
          <w:p w:rsidR="004A0BD3" w:rsidRDefault="00B02FB4">
            <w:pPr>
              <w:jc w:val="center"/>
            </w:pPr>
            <w:r>
              <w:rPr>
                <w:color w:val="000000"/>
                <w:sz w:val="24"/>
              </w:rPr>
              <w:t>3</w:t>
            </w:r>
          </w:p>
        </w:tc>
        <w:tc>
          <w:tcPr>
            <w:tcW w:w="1650" w:type="dxa"/>
            <w:vAlign w:val="center"/>
          </w:tcPr>
          <w:p w:rsidR="004A0BD3" w:rsidRDefault="00B02FB4">
            <w:pPr>
              <w:jc w:val="center"/>
            </w:pPr>
            <w:r>
              <w:rPr>
                <w:color w:val="000000"/>
                <w:sz w:val="24"/>
              </w:rPr>
              <w:t>601398</w:t>
            </w:r>
          </w:p>
        </w:tc>
        <w:tc>
          <w:tcPr>
            <w:tcW w:w="1980" w:type="dxa"/>
            <w:vAlign w:val="center"/>
          </w:tcPr>
          <w:p w:rsidR="004A0BD3" w:rsidRDefault="00B02FB4">
            <w:pPr>
              <w:jc w:val="center"/>
            </w:pPr>
            <w:r>
              <w:rPr>
                <w:color w:val="000000"/>
                <w:sz w:val="24"/>
              </w:rPr>
              <w:t>工商银行</w:t>
            </w:r>
          </w:p>
        </w:tc>
        <w:tc>
          <w:tcPr>
            <w:tcW w:w="2880" w:type="dxa"/>
            <w:vAlign w:val="center"/>
          </w:tcPr>
          <w:p w:rsidR="004A0BD3" w:rsidRDefault="00B02FB4">
            <w:pPr>
              <w:jc w:val="right"/>
            </w:pPr>
            <w:r>
              <w:rPr>
                <w:color w:val="000000"/>
                <w:sz w:val="24"/>
              </w:rPr>
              <w:t>49,090,532.44</w:t>
            </w:r>
          </w:p>
        </w:tc>
        <w:tc>
          <w:tcPr>
            <w:tcW w:w="1620" w:type="dxa"/>
            <w:vAlign w:val="center"/>
          </w:tcPr>
          <w:p w:rsidR="004A0BD3" w:rsidRDefault="00B02FB4">
            <w:pPr>
              <w:jc w:val="right"/>
            </w:pPr>
            <w:r>
              <w:rPr>
                <w:color w:val="000000"/>
                <w:sz w:val="24"/>
              </w:rPr>
              <w:t>6.61</w:t>
            </w:r>
          </w:p>
        </w:tc>
      </w:tr>
      <w:tr w:rsidR="004A0BD3">
        <w:tc>
          <w:tcPr>
            <w:tcW w:w="870" w:type="dxa"/>
            <w:vAlign w:val="center"/>
          </w:tcPr>
          <w:p w:rsidR="004A0BD3" w:rsidRDefault="00B02FB4">
            <w:pPr>
              <w:jc w:val="center"/>
            </w:pPr>
            <w:r>
              <w:rPr>
                <w:color w:val="000000"/>
                <w:sz w:val="24"/>
              </w:rPr>
              <w:t>4</w:t>
            </w:r>
          </w:p>
        </w:tc>
        <w:tc>
          <w:tcPr>
            <w:tcW w:w="1650" w:type="dxa"/>
            <w:vAlign w:val="center"/>
          </w:tcPr>
          <w:p w:rsidR="004A0BD3" w:rsidRDefault="00B02FB4">
            <w:pPr>
              <w:jc w:val="center"/>
            </w:pPr>
            <w:r>
              <w:rPr>
                <w:color w:val="000000"/>
                <w:sz w:val="24"/>
              </w:rPr>
              <w:t>300129</w:t>
            </w:r>
          </w:p>
        </w:tc>
        <w:tc>
          <w:tcPr>
            <w:tcW w:w="1980" w:type="dxa"/>
            <w:vAlign w:val="center"/>
          </w:tcPr>
          <w:p w:rsidR="004A0BD3" w:rsidRDefault="00B02FB4">
            <w:pPr>
              <w:jc w:val="center"/>
            </w:pPr>
            <w:proofErr w:type="gramStart"/>
            <w:r>
              <w:rPr>
                <w:color w:val="000000"/>
                <w:sz w:val="24"/>
              </w:rPr>
              <w:t>泰胜风能</w:t>
            </w:r>
            <w:proofErr w:type="gramEnd"/>
          </w:p>
        </w:tc>
        <w:tc>
          <w:tcPr>
            <w:tcW w:w="2880" w:type="dxa"/>
            <w:vAlign w:val="center"/>
          </w:tcPr>
          <w:p w:rsidR="004A0BD3" w:rsidRDefault="00B02FB4">
            <w:pPr>
              <w:jc w:val="right"/>
            </w:pPr>
            <w:r>
              <w:rPr>
                <w:color w:val="000000"/>
                <w:sz w:val="24"/>
              </w:rPr>
              <w:t>48,047,255.82</w:t>
            </w:r>
          </w:p>
        </w:tc>
        <w:tc>
          <w:tcPr>
            <w:tcW w:w="1620" w:type="dxa"/>
            <w:vAlign w:val="center"/>
          </w:tcPr>
          <w:p w:rsidR="004A0BD3" w:rsidRDefault="00B02FB4">
            <w:pPr>
              <w:jc w:val="right"/>
            </w:pPr>
            <w:r>
              <w:rPr>
                <w:color w:val="000000"/>
                <w:sz w:val="24"/>
              </w:rPr>
              <w:t>6.47</w:t>
            </w:r>
          </w:p>
        </w:tc>
      </w:tr>
      <w:tr w:rsidR="004A0BD3">
        <w:tc>
          <w:tcPr>
            <w:tcW w:w="870" w:type="dxa"/>
            <w:vAlign w:val="center"/>
          </w:tcPr>
          <w:p w:rsidR="004A0BD3" w:rsidRDefault="00B02FB4">
            <w:pPr>
              <w:jc w:val="center"/>
            </w:pPr>
            <w:r>
              <w:rPr>
                <w:color w:val="000000"/>
                <w:sz w:val="24"/>
              </w:rPr>
              <w:t>5</w:t>
            </w:r>
          </w:p>
        </w:tc>
        <w:tc>
          <w:tcPr>
            <w:tcW w:w="1650" w:type="dxa"/>
            <w:vAlign w:val="center"/>
          </w:tcPr>
          <w:p w:rsidR="004A0BD3" w:rsidRDefault="00B02FB4">
            <w:pPr>
              <w:jc w:val="center"/>
            </w:pPr>
            <w:r>
              <w:rPr>
                <w:color w:val="000000"/>
                <w:sz w:val="24"/>
              </w:rPr>
              <w:t>600030</w:t>
            </w:r>
          </w:p>
        </w:tc>
        <w:tc>
          <w:tcPr>
            <w:tcW w:w="1980" w:type="dxa"/>
            <w:vAlign w:val="center"/>
          </w:tcPr>
          <w:p w:rsidR="004A0BD3" w:rsidRDefault="00B02FB4">
            <w:pPr>
              <w:jc w:val="center"/>
            </w:pPr>
            <w:r>
              <w:rPr>
                <w:color w:val="000000"/>
                <w:sz w:val="24"/>
              </w:rPr>
              <w:t>中信证券</w:t>
            </w:r>
          </w:p>
        </w:tc>
        <w:tc>
          <w:tcPr>
            <w:tcW w:w="2880" w:type="dxa"/>
            <w:vAlign w:val="center"/>
          </w:tcPr>
          <w:p w:rsidR="004A0BD3" w:rsidRDefault="00B02FB4">
            <w:pPr>
              <w:jc w:val="right"/>
            </w:pPr>
            <w:r>
              <w:rPr>
                <w:color w:val="000000"/>
                <w:sz w:val="24"/>
              </w:rPr>
              <w:t>44,938,396.84</w:t>
            </w:r>
          </w:p>
        </w:tc>
        <w:tc>
          <w:tcPr>
            <w:tcW w:w="1620" w:type="dxa"/>
            <w:vAlign w:val="center"/>
          </w:tcPr>
          <w:p w:rsidR="004A0BD3" w:rsidRDefault="00B02FB4">
            <w:pPr>
              <w:jc w:val="right"/>
            </w:pPr>
            <w:r>
              <w:rPr>
                <w:color w:val="000000"/>
                <w:sz w:val="24"/>
              </w:rPr>
              <w:t>6.05</w:t>
            </w:r>
          </w:p>
        </w:tc>
      </w:tr>
      <w:tr w:rsidR="004A0BD3">
        <w:tc>
          <w:tcPr>
            <w:tcW w:w="870" w:type="dxa"/>
            <w:vAlign w:val="center"/>
          </w:tcPr>
          <w:p w:rsidR="004A0BD3" w:rsidRDefault="00B02FB4">
            <w:pPr>
              <w:jc w:val="center"/>
            </w:pPr>
            <w:r>
              <w:rPr>
                <w:color w:val="000000"/>
                <w:sz w:val="24"/>
              </w:rPr>
              <w:t>6</w:t>
            </w:r>
          </w:p>
        </w:tc>
        <w:tc>
          <w:tcPr>
            <w:tcW w:w="1650" w:type="dxa"/>
            <w:vAlign w:val="center"/>
          </w:tcPr>
          <w:p w:rsidR="004A0BD3" w:rsidRDefault="00B02FB4">
            <w:pPr>
              <w:jc w:val="center"/>
            </w:pPr>
            <w:r>
              <w:rPr>
                <w:color w:val="000000"/>
                <w:sz w:val="24"/>
              </w:rPr>
              <w:t>601877</w:t>
            </w:r>
          </w:p>
        </w:tc>
        <w:tc>
          <w:tcPr>
            <w:tcW w:w="1980" w:type="dxa"/>
            <w:vAlign w:val="center"/>
          </w:tcPr>
          <w:p w:rsidR="004A0BD3" w:rsidRDefault="00B02FB4">
            <w:pPr>
              <w:jc w:val="center"/>
            </w:pPr>
            <w:r>
              <w:rPr>
                <w:color w:val="000000"/>
                <w:sz w:val="24"/>
              </w:rPr>
              <w:t>正泰电器</w:t>
            </w:r>
          </w:p>
        </w:tc>
        <w:tc>
          <w:tcPr>
            <w:tcW w:w="2880" w:type="dxa"/>
            <w:vAlign w:val="center"/>
          </w:tcPr>
          <w:p w:rsidR="004A0BD3" w:rsidRDefault="00B02FB4">
            <w:pPr>
              <w:jc w:val="right"/>
            </w:pPr>
            <w:r>
              <w:rPr>
                <w:color w:val="000000"/>
                <w:sz w:val="24"/>
              </w:rPr>
              <w:t>42,659,632.25</w:t>
            </w:r>
          </w:p>
        </w:tc>
        <w:tc>
          <w:tcPr>
            <w:tcW w:w="1620" w:type="dxa"/>
            <w:vAlign w:val="center"/>
          </w:tcPr>
          <w:p w:rsidR="004A0BD3" w:rsidRDefault="00B02FB4">
            <w:pPr>
              <w:jc w:val="right"/>
            </w:pPr>
            <w:r>
              <w:rPr>
                <w:color w:val="000000"/>
                <w:sz w:val="24"/>
              </w:rPr>
              <w:t>5.75</w:t>
            </w:r>
          </w:p>
        </w:tc>
      </w:tr>
      <w:tr w:rsidR="004A0BD3">
        <w:tc>
          <w:tcPr>
            <w:tcW w:w="870" w:type="dxa"/>
            <w:vAlign w:val="center"/>
          </w:tcPr>
          <w:p w:rsidR="004A0BD3" w:rsidRDefault="00B02FB4">
            <w:pPr>
              <w:jc w:val="center"/>
            </w:pPr>
            <w:r>
              <w:rPr>
                <w:color w:val="000000"/>
                <w:sz w:val="24"/>
              </w:rPr>
              <w:t>7</w:t>
            </w:r>
          </w:p>
        </w:tc>
        <w:tc>
          <w:tcPr>
            <w:tcW w:w="1650" w:type="dxa"/>
            <w:vAlign w:val="center"/>
          </w:tcPr>
          <w:p w:rsidR="004A0BD3" w:rsidRDefault="00B02FB4">
            <w:pPr>
              <w:jc w:val="center"/>
            </w:pPr>
            <w:r>
              <w:rPr>
                <w:color w:val="000000"/>
                <w:sz w:val="24"/>
              </w:rPr>
              <w:t>002709</w:t>
            </w:r>
          </w:p>
        </w:tc>
        <w:tc>
          <w:tcPr>
            <w:tcW w:w="1980" w:type="dxa"/>
            <w:vAlign w:val="center"/>
          </w:tcPr>
          <w:p w:rsidR="004A0BD3" w:rsidRDefault="00B02FB4">
            <w:pPr>
              <w:jc w:val="center"/>
            </w:pPr>
            <w:r>
              <w:rPr>
                <w:color w:val="000000"/>
                <w:sz w:val="24"/>
              </w:rPr>
              <w:t>天赐材料</w:t>
            </w:r>
          </w:p>
        </w:tc>
        <w:tc>
          <w:tcPr>
            <w:tcW w:w="2880" w:type="dxa"/>
            <w:vAlign w:val="center"/>
          </w:tcPr>
          <w:p w:rsidR="004A0BD3" w:rsidRDefault="00B02FB4">
            <w:pPr>
              <w:jc w:val="right"/>
            </w:pPr>
            <w:r>
              <w:rPr>
                <w:color w:val="000000"/>
                <w:sz w:val="24"/>
              </w:rPr>
              <w:t>39,853,052.26</w:t>
            </w:r>
          </w:p>
        </w:tc>
        <w:tc>
          <w:tcPr>
            <w:tcW w:w="1620" w:type="dxa"/>
            <w:vAlign w:val="center"/>
          </w:tcPr>
          <w:p w:rsidR="004A0BD3" w:rsidRDefault="00B02FB4">
            <w:pPr>
              <w:jc w:val="right"/>
            </w:pPr>
            <w:r>
              <w:rPr>
                <w:color w:val="000000"/>
                <w:sz w:val="24"/>
              </w:rPr>
              <w:t>5.37</w:t>
            </w:r>
          </w:p>
        </w:tc>
      </w:tr>
      <w:tr w:rsidR="004A0BD3">
        <w:tc>
          <w:tcPr>
            <w:tcW w:w="870" w:type="dxa"/>
            <w:vAlign w:val="center"/>
          </w:tcPr>
          <w:p w:rsidR="004A0BD3" w:rsidRDefault="00B02FB4">
            <w:pPr>
              <w:jc w:val="center"/>
            </w:pPr>
            <w:r>
              <w:rPr>
                <w:color w:val="000000"/>
                <w:sz w:val="24"/>
              </w:rPr>
              <w:t>8</w:t>
            </w:r>
          </w:p>
        </w:tc>
        <w:tc>
          <w:tcPr>
            <w:tcW w:w="1650" w:type="dxa"/>
            <w:vAlign w:val="center"/>
          </w:tcPr>
          <w:p w:rsidR="004A0BD3" w:rsidRDefault="00B02FB4">
            <w:pPr>
              <w:jc w:val="center"/>
            </w:pPr>
            <w:r>
              <w:rPr>
                <w:color w:val="000000"/>
                <w:sz w:val="24"/>
              </w:rPr>
              <w:t>601688</w:t>
            </w:r>
          </w:p>
        </w:tc>
        <w:tc>
          <w:tcPr>
            <w:tcW w:w="1980" w:type="dxa"/>
            <w:vAlign w:val="center"/>
          </w:tcPr>
          <w:p w:rsidR="004A0BD3" w:rsidRDefault="00B02FB4">
            <w:pPr>
              <w:jc w:val="center"/>
            </w:pPr>
            <w:r>
              <w:rPr>
                <w:color w:val="000000"/>
                <w:sz w:val="24"/>
              </w:rPr>
              <w:t>华泰证券</w:t>
            </w:r>
          </w:p>
        </w:tc>
        <w:tc>
          <w:tcPr>
            <w:tcW w:w="2880" w:type="dxa"/>
            <w:vAlign w:val="center"/>
          </w:tcPr>
          <w:p w:rsidR="004A0BD3" w:rsidRDefault="00B02FB4">
            <w:pPr>
              <w:jc w:val="right"/>
            </w:pPr>
            <w:r>
              <w:rPr>
                <w:color w:val="000000"/>
                <w:sz w:val="24"/>
              </w:rPr>
              <w:t>39,509,021.29</w:t>
            </w:r>
          </w:p>
        </w:tc>
        <w:tc>
          <w:tcPr>
            <w:tcW w:w="1620" w:type="dxa"/>
            <w:vAlign w:val="center"/>
          </w:tcPr>
          <w:p w:rsidR="004A0BD3" w:rsidRDefault="00B02FB4">
            <w:pPr>
              <w:jc w:val="right"/>
            </w:pPr>
            <w:r>
              <w:rPr>
                <w:color w:val="000000"/>
                <w:sz w:val="24"/>
              </w:rPr>
              <w:t>5.32</w:t>
            </w:r>
          </w:p>
        </w:tc>
      </w:tr>
      <w:tr w:rsidR="004A0BD3">
        <w:tc>
          <w:tcPr>
            <w:tcW w:w="870" w:type="dxa"/>
            <w:vAlign w:val="center"/>
          </w:tcPr>
          <w:p w:rsidR="004A0BD3" w:rsidRDefault="00B02FB4">
            <w:pPr>
              <w:jc w:val="center"/>
            </w:pPr>
            <w:r>
              <w:rPr>
                <w:color w:val="000000"/>
                <w:sz w:val="24"/>
              </w:rPr>
              <w:t>9</w:t>
            </w:r>
          </w:p>
        </w:tc>
        <w:tc>
          <w:tcPr>
            <w:tcW w:w="1650" w:type="dxa"/>
            <w:vAlign w:val="center"/>
          </w:tcPr>
          <w:p w:rsidR="004A0BD3" w:rsidRDefault="00B02FB4">
            <w:pPr>
              <w:jc w:val="center"/>
            </w:pPr>
            <w:r>
              <w:rPr>
                <w:color w:val="000000"/>
                <w:sz w:val="24"/>
              </w:rPr>
              <w:t>300413</w:t>
            </w:r>
          </w:p>
        </w:tc>
        <w:tc>
          <w:tcPr>
            <w:tcW w:w="1980" w:type="dxa"/>
            <w:vAlign w:val="center"/>
          </w:tcPr>
          <w:p w:rsidR="004A0BD3" w:rsidRDefault="00B02FB4">
            <w:pPr>
              <w:jc w:val="center"/>
            </w:pPr>
            <w:proofErr w:type="gramStart"/>
            <w:r>
              <w:rPr>
                <w:color w:val="000000"/>
                <w:sz w:val="24"/>
              </w:rPr>
              <w:t>芒果超媒</w:t>
            </w:r>
            <w:proofErr w:type="gramEnd"/>
          </w:p>
        </w:tc>
        <w:tc>
          <w:tcPr>
            <w:tcW w:w="2880" w:type="dxa"/>
            <w:vAlign w:val="center"/>
          </w:tcPr>
          <w:p w:rsidR="004A0BD3" w:rsidRDefault="00B02FB4">
            <w:pPr>
              <w:jc w:val="right"/>
            </w:pPr>
            <w:r>
              <w:rPr>
                <w:color w:val="000000"/>
                <w:sz w:val="24"/>
              </w:rPr>
              <w:t>37,266,808.16</w:t>
            </w:r>
          </w:p>
        </w:tc>
        <w:tc>
          <w:tcPr>
            <w:tcW w:w="1620" w:type="dxa"/>
            <w:vAlign w:val="center"/>
          </w:tcPr>
          <w:p w:rsidR="004A0BD3" w:rsidRDefault="00B02FB4">
            <w:pPr>
              <w:jc w:val="right"/>
            </w:pPr>
            <w:r>
              <w:rPr>
                <w:color w:val="000000"/>
                <w:sz w:val="24"/>
              </w:rPr>
              <w:t>5.02</w:t>
            </w:r>
          </w:p>
        </w:tc>
      </w:tr>
      <w:tr w:rsidR="004A0BD3">
        <w:tc>
          <w:tcPr>
            <w:tcW w:w="870" w:type="dxa"/>
            <w:vAlign w:val="center"/>
          </w:tcPr>
          <w:p w:rsidR="004A0BD3" w:rsidRDefault="00B02FB4">
            <w:pPr>
              <w:jc w:val="center"/>
            </w:pPr>
            <w:r>
              <w:rPr>
                <w:color w:val="000000"/>
                <w:sz w:val="24"/>
              </w:rPr>
              <w:t>10</w:t>
            </w:r>
          </w:p>
        </w:tc>
        <w:tc>
          <w:tcPr>
            <w:tcW w:w="1650" w:type="dxa"/>
            <w:vAlign w:val="center"/>
          </w:tcPr>
          <w:p w:rsidR="004A0BD3" w:rsidRDefault="00B02FB4">
            <w:pPr>
              <w:jc w:val="center"/>
            </w:pPr>
            <w:r>
              <w:rPr>
                <w:color w:val="000000"/>
                <w:sz w:val="24"/>
              </w:rPr>
              <w:t>300012</w:t>
            </w:r>
          </w:p>
        </w:tc>
        <w:tc>
          <w:tcPr>
            <w:tcW w:w="1980" w:type="dxa"/>
            <w:vAlign w:val="center"/>
          </w:tcPr>
          <w:p w:rsidR="004A0BD3" w:rsidRDefault="00B02FB4">
            <w:pPr>
              <w:jc w:val="center"/>
            </w:pPr>
            <w:proofErr w:type="gramStart"/>
            <w:r>
              <w:rPr>
                <w:color w:val="000000"/>
                <w:sz w:val="24"/>
              </w:rPr>
              <w:t>华测检测</w:t>
            </w:r>
            <w:proofErr w:type="gramEnd"/>
          </w:p>
        </w:tc>
        <w:tc>
          <w:tcPr>
            <w:tcW w:w="2880" w:type="dxa"/>
            <w:vAlign w:val="center"/>
          </w:tcPr>
          <w:p w:rsidR="004A0BD3" w:rsidRDefault="00B02FB4">
            <w:pPr>
              <w:jc w:val="right"/>
            </w:pPr>
            <w:r>
              <w:rPr>
                <w:color w:val="000000"/>
                <w:sz w:val="24"/>
              </w:rPr>
              <w:t>35,744,158.70</w:t>
            </w:r>
          </w:p>
        </w:tc>
        <w:tc>
          <w:tcPr>
            <w:tcW w:w="1620" w:type="dxa"/>
            <w:vAlign w:val="center"/>
          </w:tcPr>
          <w:p w:rsidR="004A0BD3" w:rsidRDefault="00B02FB4">
            <w:pPr>
              <w:jc w:val="right"/>
            </w:pPr>
            <w:r>
              <w:rPr>
                <w:color w:val="000000"/>
                <w:sz w:val="24"/>
              </w:rPr>
              <w:t>4.81</w:t>
            </w:r>
          </w:p>
        </w:tc>
      </w:tr>
      <w:tr w:rsidR="004A0BD3">
        <w:tc>
          <w:tcPr>
            <w:tcW w:w="870" w:type="dxa"/>
            <w:vAlign w:val="center"/>
          </w:tcPr>
          <w:p w:rsidR="004A0BD3" w:rsidRDefault="00B02FB4">
            <w:pPr>
              <w:jc w:val="center"/>
            </w:pPr>
            <w:r>
              <w:rPr>
                <w:color w:val="000000"/>
                <w:sz w:val="24"/>
              </w:rPr>
              <w:t>11</w:t>
            </w:r>
          </w:p>
        </w:tc>
        <w:tc>
          <w:tcPr>
            <w:tcW w:w="1650" w:type="dxa"/>
            <w:vAlign w:val="center"/>
          </w:tcPr>
          <w:p w:rsidR="004A0BD3" w:rsidRDefault="00B02FB4">
            <w:pPr>
              <w:jc w:val="center"/>
            </w:pPr>
            <w:r>
              <w:rPr>
                <w:color w:val="000000"/>
                <w:sz w:val="24"/>
              </w:rPr>
              <w:t>002624</w:t>
            </w:r>
          </w:p>
        </w:tc>
        <w:tc>
          <w:tcPr>
            <w:tcW w:w="1980" w:type="dxa"/>
            <w:vAlign w:val="center"/>
          </w:tcPr>
          <w:p w:rsidR="004A0BD3" w:rsidRDefault="00B02FB4">
            <w:pPr>
              <w:jc w:val="center"/>
            </w:pPr>
            <w:r>
              <w:rPr>
                <w:color w:val="000000"/>
                <w:sz w:val="24"/>
              </w:rPr>
              <w:t>完美世界</w:t>
            </w:r>
          </w:p>
        </w:tc>
        <w:tc>
          <w:tcPr>
            <w:tcW w:w="2880" w:type="dxa"/>
            <w:vAlign w:val="center"/>
          </w:tcPr>
          <w:p w:rsidR="004A0BD3" w:rsidRDefault="00B02FB4">
            <w:pPr>
              <w:jc w:val="right"/>
            </w:pPr>
            <w:r>
              <w:rPr>
                <w:color w:val="000000"/>
                <w:sz w:val="24"/>
              </w:rPr>
              <w:t>34,430,691.57</w:t>
            </w:r>
          </w:p>
        </w:tc>
        <w:tc>
          <w:tcPr>
            <w:tcW w:w="1620" w:type="dxa"/>
            <w:vAlign w:val="center"/>
          </w:tcPr>
          <w:p w:rsidR="004A0BD3" w:rsidRDefault="00B02FB4">
            <w:pPr>
              <w:jc w:val="right"/>
            </w:pPr>
            <w:r>
              <w:rPr>
                <w:color w:val="000000"/>
                <w:sz w:val="24"/>
              </w:rPr>
              <w:t>4.64</w:t>
            </w:r>
          </w:p>
        </w:tc>
      </w:tr>
      <w:tr w:rsidR="004A0BD3">
        <w:tc>
          <w:tcPr>
            <w:tcW w:w="870" w:type="dxa"/>
            <w:vAlign w:val="center"/>
          </w:tcPr>
          <w:p w:rsidR="004A0BD3" w:rsidRDefault="00B02FB4">
            <w:pPr>
              <w:jc w:val="center"/>
            </w:pPr>
            <w:r>
              <w:rPr>
                <w:color w:val="000000"/>
                <w:sz w:val="24"/>
              </w:rPr>
              <w:t>12</w:t>
            </w:r>
          </w:p>
        </w:tc>
        <w:tc>
          <w:tcPr>
            <w:tcW w:w="1650" w:type="dxa"/>
            <w:vAlign w:val="center"/>
          </w:tcPr>
          <w:p w:rsidR="004A0BD3" w:rsidRDefault="00B02FB4">
            <w:pPr>
              <w:jc w:val="center"/>
            </w:pPr>
            <w:r>
              <w:rPr>
                <w:color w:val="000000"/>
                <w:sz w:val="24"/>
              </w:rPr>
              <w:t>000725</w:t>
            </w:r>
          </w:p>
        </w:tc>
        <w:tc>
          <w:tcPr>
            <w:tcW w:w="1980" w:type="dxa"/>
            <w:vAlign w:val="center"/>
          </w:tcPr>
          <w:p w:rsidR="004A0BD3" w:rsidRDefault="00B02FB4">
            <w:pPr>
              <w:jc w:val="center"/>
            </w:pPr>
            <w:r>
              <w:rPr>
                <w:color w:val="000000"/>
                <w:sz w:val="24"/>
              </w:rPr>
              <w:t>京东方</w:t>
            </w:r>
            <w:r>
              <w:rPr>
                <w:color w:val="000000"/>
                <w:sz w:val="24"/>
              </w:rPr>
              <w:t>A</w:t>
            </w:r>
          </w:p>
        </w:tc>
        <w:tc>
          <w:tcPr>
            <w:tcW w:w="2880" w:type="dxa"/>
            <w:vAlign w:val="center"/>
          </w:tcPr>
          <w:p w:rsidR="004A0BD3" w:rsidRDefault="00B02FB4">
            <w:pPr>
              <w:jc w:val="right"/>
            </w:pPr>
            <w:r>
              <w:rPr>
                <w:color w:val="000000"/>
                <w:sz w:val="24"/>
              </w:rPr>
              <w:t>33,830,736.62</w:t>
            </w:r>
          </w:p>
        </w:tc>
        <w:tc>
          <w:tcPr>
            <w:tcW w:w="1620" w:type="dxa"/>
            <w:vAlign w:val="center"/>
          </w:tcPr>
          <w:p w:rsidR="004A0BD3" w:rsidRDefault="00B02FB4">
            <w:pPr>
              <w:jc w:val="right"/>
            </w:pPr>
            <w:r>
              <w:rPr>
                <w:color w:val="000000"/>
                <w:sz w:val="24"/>
              </w:rPr>
              <w:t>4.56</w:t>
            </w:r>
          </w:p>
        </w:tc>
      </w:tr>
      <w:tr w:rsidR="004A0BD3">
        <w:tc>
          <w:tcPr>
            <w:tcW w:w="870" w:type="dxa"/>
            <w:vAlign w:val="center"/>
          </w:tcPr>
          <w:p w:rsidR="004A0BD3" w:rsidRDefault="00B02FB4">
            <w:pPr>
              <w:jc w:val="center"/>
            </w:pPr>
            <w:r>
              <w:rPr>
                <w:color w:val="000000"/>
                <w:sz w:val="24"/>
              </w:rPr>
              <w:t>13</w:t>
            </w:r>
          </w:p>
        </w:tc>
        <w:tc>
          <w:tcPr>
            <w:tcW w:w="1650" w:type="dxa"/>
            <w:vAlign w:val="center"/>
          </w:tcPr>
          <w:p w:rsidR="004A0BD3" w:rsidRDefault="00B02FB4">
            <w:pPr>
              <w:jc w:val="center"/>
            </w:pPr>
            <w:r>
              <w:rPr>
                <w:color w:val="000000"/>
                <w:sz w:val="24"/>
              </w:rPr>
              <w:t>600967</w:t>
            </w:r>
          </w:p>
        </w:tc>
        <w:tc>
          <w:tcPr>
            <w:tcW w:w="1980" w:type="dxa"/>
            <w:vAlign w:val="center"/>
          </w:tcPr>
          <w:p w:rsidR="004A0BD3" w:rsidRDefault="00B02FB4">
            <w:pPr>
              <w:jc w:val="center"/>
            </w:pPr>
            <w:r>
              <w:rPr>
                <w:color w:val="000000"/>
                <w:sz w:val="24"/>
              </w:rPr>
              <w:t>内蒙</w:t>
            </w:r>
            <w:proofErr w:type="gramStart"/>
            <w:r>
              <w:rPr>
                <w:color w:val="000000"/>
                <w:sz w:val="24"/>
              </w:rPr>
              <w:t>一</w:t>
            </w:r>
            <w:proofErr w:type="gramEnd"/>
            <w:r>
              <w:rPr>
                <w:color w:val="000000"/>
                <w:sz w:val="24"/>
              </w:rPr>
              <w:t>机</w:t>
            </w:r>
          </w:p>
        </w:tc>
        <w:tc>
          <w:tcPr>
            <w:tcW w:w="2880" w:type="dxa"/>
            <w:vAlign w:val="center"/>
          </w:tcPr>
          <w:p w:rsidR="004A0BD3" w:rsidRDefault="00B02FB4">
            <w:pPr>
              <w:jc w:val="right"/>
            </w:pPr>
            <w:r>
              <w:rPr>
                <w:color w:val="000000"/>
                <w:sz w:val="24"/>
              </w:rPr>
              <w:t>32,073,715.32</w:t>
            </w:r>
          </w:p>
        </w:tc>
        <w:tc>
          <w:tcPr>
            <w:tcW w:w="1620" w:type="dxa"/>
            <w:vAlign w:val="center"/>
          </w:tcPr>
          <w:p w:rsidR="004A0BD3" w:rsidRDefault="00B02FB4">
            <w:pPr>
              <w:jc w:val="right"/>
            </w:pPr>
            <w:r>
              <w:rPr>
                <w:color w:val="000000"/>
                <w:sz w:val="24"/>
              </w:rPr>
              <w:t>4.32</w:t>
            </w:r>
          </w:p>
        </w:tc>
      </w:tr>
      <w:tr w:rsidR="004A0BD3">
        <w:tc>
          <w:tcPr>
            <w:tcW w:w="870" w:type="dxa"/>
            <w:vAlign w:val="center"/>
          </w:tcPr>
          <w:p w:rsidR="004A0BD3" w:rsidRDefault="00B02FB4">
            <w:pPr>
              <w:jc w:val="center"/>
            </w:pPr>
            <w:r>
              <w:rPr>
                <w:color w:val="000000"/>
                <w:sz w:val="24"/>
              </w:rPr>
              <w:t>14</w:t>
            </w:r>
          </w:p>
        </w:tc>
        <w:tc>
          <w:tcPr>
            <w:tcW w:w="1650" w:type="dxa"/>
            <w:vAlign w:val="center"/>
          </w:tcPr>
          <w:p w:rsidR="004A0BD3" w:rsidRDefault="00B02FB4">
            <w:pPr>
              <w:jc w:val="center"/>
            </w:pPr>
            <w:r>
              <w:rPr>
                <w:color w:val="000000"/>
                <w:sz w:val="24"/>
              </w:rPr>
              <w:t>601166</w:t>
            </w:r>
          </w:p>
        </w:tc>
        <w:tc>
          <w:tcPr>
            <w:tcW w:w="1980" w:type="dxa"/>
            <w:vAlign w:val="center"/>
          </w:tcPr>
          <w:p w:rsidR="004A0BD3" w:rsidRDefault="00B02FB4">
            <w:pPr>
              <w:jc w:val="center"/>
            </w:pPr>
            <w:r>
              <w:rPr>
                <w:color w:val="000000"/>
                <w:sz w:val="24"/>
              </w:rPr>
              <w:t>兴业银行</w:t>
            </w:r>
          </w:p>
        </w:tc>
        <w:tc>
          <w:tcPr>
            <w:tcW w:w="2880" w:type="dxa"/>
            <w:vAlign w:val="center"/>
          </w:tcPr>
          <w:p w:rsidR="004A0BD3" w:rsidRDefault="00B02FB4">
            <w:pPr>
              <w:jc w:val="right"/>
            </w:pPr>
            <w:r>
              <w:rPr>
                <w:color w:val="000000"/>
                <w:sz w:val="24"/>
              </w:rPr>
              <w:t>31,624,892.92</w:t>
            </w:r>
          </w:p>
        </w:tc>
        <w:tc>
          <w:tcPr>
            <w:tcW w:w="1620" w:type="dxa"/>
            <w:vAlign w:val="center"/>
          </w:tcPr>
          <w:p w:rsidR="004A0BD3" w:rsidRDefault="00B02FB4">
            <w:pPr>
              <w:jc w:val="right"/>
            </w:pPr>
            <w:r>
              <w:rPr>
                <w:color w:val="000000"/>
                <w:sz w:val="24"/>
              </w:rPr>
              <w:t>4.26</w:t>
            </w:r>
          </w:p>
        </w:tc>
      </w:tr>
      <w:tr w:rsidR="004A0BD3">
        <w:tc>
          <w:tcPr>
            <w:tcW w:w="870" w:type="dxa"/>
            <w:vAlign w:val="center"/>
          </w:tcPr>
          <w:p w:rsidR="004A0BD3" w:rsidRDefault="00B02FB4">
            <w:pPr>
              <w:jc w:val="center"/>
            </w:pPr>
            <w:r>
              <w:rPr>
                <w:color w:val="000000"/>
                <w:sz w:val="24"/>
              </w:rPr>
              <w:t>15</w:t>
            </w:r>
          </w:p>
        </w:tc>
        <w:tc>
          <w:tcPr>
            <w:tcW w:w="1650" w:type="dxa"/>
            <w:vAlign w:val="center"/>
          </w:tcPr>
          <w:p w:rsidR="004A0BD3" w:rsidRDefault="00B02FB4">
            <w:pPr>
              <w:jc w:val="center"/>
            </w:pPr>
            <w:r>
              <w:rPr>
                <w:color w:val="000000"/>
                <w:sz w:val="24"/>
              </w:rPr>
              <w:t>600038</w:t>
            </w:r>
          </w:p>
        </w:tc>
        <w:tc>
          <w:tcPr>
            <w:tcW w:w="1980" w:type="dxa"/>
            <w:vAlign w:val="center"/>
          </w:tcPr>
          <w:p w:rsidR="004A0BD3" w:rsidRDefault="00B02FB4">
            <w:pPr>
              <w:jc w:val="center"/>
            </w:pPr>
            <w:r>
              <w:rPr>
                <w:color w:val="000000"/>
                <w:sz w:val="24"/>
              </w:rPr>
              <w:t>中直股份</w:t>
            </w:r>
          </w:p>
        </w:tc>
        <w:tc>
          <w:tcPr>
            <w:tcW w:w="2880" w:type="dxa"/>
            <w:vAlign w:val="center"/>
          </w:tcPr>
          <w:p w:rsidR="004A0BD3" w:rsidRDefault="00B02FB4">
            <w:pPr>
              <w:jc w:val="right"/>
            </w:pPr>
            <w:r>
              <w:rPr>
                <w:color w:val="000000"/>
                <w:sz w:val="24"/>
              </w:rPr>
              <w:t>29,758,334.30</w:t>
            </w:r>
          </w:p>
        </w:tc>
        <w:tc>
          <w:tcPr>
            <w:tcW w:w="1620" w:type="dxa"/>
            <w:vAlign w:val="center"/>
          </w:tcPr>
          <w:p w:rsidR="004A0BD3" w:rsidRDefault="00B02FB4">
            <w:pPr>
              <w:jc w:val="right"/>
            </w:pPr>
            <w:r>
              <w:rPr>
                <w:color w:val="000000"/>
                <w:sz w:val="24"/>
              </w:rPr>
              <w:t>4.01</w:t>
            </w:r>
          </w:p>
        </w:tc>
      </w:tr>
      <w:tr w:rsidR="004A0BD3">
        <w:tc>
          <w:tcPr>
            <w:tcW w:w="870" w:type="dxa"/>
            <w:vAlign w:val="center"/>
          </w:tcPr>
          <w:p w:rsidR="004A0BD3" w:rsidRDefault="00B02FB4">
            <w:pPr>
              <w:jc w:val="center"/>
            </w:pPr>
            <w:r>
              <w:rPr>
                <w:color w:val="000000"/>
                <w:sz w:val="24"/>
              </w:rPr>
              <w:t>16</w:t>
            </w:r>
          </w:p>
        </w:tc>
        <w:tc>
          <w:tcPr>
            <w:tcW w:w="1650" w:type="dxa"/>
            <w:vAlign w:val="center"/>
          </w:tcPr>
          <w:p w:rsidR="004A0BD3" w:rsidRDefault="00B02FB4">
            <w:pPr>
              <w:jc w:val="center"/>
            </w:pPr>
            <w:r>
              <w:rPr>
                <w:color w:val="000000"/>
                <w:sz w:val="24"/>
              </w:rPr>
              <w:t>300600</w:t>
            </w:r>
          </w:p>
        </w:tc>
        <w:tc>
          <w:tcPr>
            <w:tcW w:w="1980" w:type="dxa"/>
            <w:vAlign w:val="center"/>
          </w:tcPr>
          <w:p w:rsidR="004A0BD3" w:rsidRDefault="00B02FB4">
            <w:pPr>
              <w:jc w:val="center"/>
            </w:pPr>
            <w:r>
              <w:rPr>
                <w:color w:val="000000"/>
                <w:sz w:val="24"/>
              </w:rPr>
              <w:t>瑞特股份</w:t>
            </w:r>
          </w:p>
        </w:tc>
        <w:tc>
          <w:tcPr>
            <w:tcW w:w="2880" w:type="dxa"/>
            <w:vAlign w:val="center"/>
          </w:tcPr>
          <w:p w:rsidR="004A0BD3" w:rsidRDefault="00B02FB4">
            <w:pPr>
              <w:jc w:val="right"/>
            </w:pPr>
            <w:r>
              <w:rPr>
                <w:color w:val="000000"/>
                <w:sz w:val="24"/>
              </w:rPr>
              <w:t>29,666,624.86</w:t>
            </w:r>
          </w:p>
        </w:tc>
        <w:tc>
          <w:tcPr>
            <w:tcW w:w="1620" w:type="dxa"/>
            <w:vAlign w:val="center"/>
          </w:tcPr>
          <w:p w:rsidR="004A0BD3" w:rsidRDefault="00B02FB4">
            <w:pPr>
              <w:jc w:val="right"/>
            </w:pPr>
            <w:r>
              <w:rPr>
                <w:color w:val="000000"/>
                <w:sz w:val="24"/>
              </w:rPr>
              <w:t>4.00</w:t>
            </w:r>
          </w:p>
        </w:tc>
      </w:tr>
      <w:tr w:rsidR="004A0BD3">
        <w:tc>
          <w:tcPr>
            <w:tcW w:w="870" w:type="dxa"/>
            <w:vAlign w:val="center"/>
          </w:tcPr>
          <w:p w:rsidR="004A0BD3" w:rsidRDefault="00B02FB4">
            <w:pPr>
              <w:jc w:val="center"/>
            </w:pPr>
            <w:r>
              <w:rPr>
                <w:color w:val="000000"/>
                <w:sz w:val="24"/>
              </w:rPr>
              <w:t>17</w:t>
            </w:r>
          </w:p>
        </w:tc>
        <w:tc>
          <w:tcPr>
            <w:tcW w:w="1650" w:type="dxa"/>
            <w:vAlign w:val="center"/>
          </w:tcPr>
          <w:p w:rsidR="004A0BD3" w:rsidRDefault="00B02FB4">
            <w:pPr>
              <w:jc w:val="center"/>
            </w:pPr>
            <w:r>
              <w:rPr>
                <w:color w:val="000000"/>
                <w:sz w:val="24"/>
              </w:rPr>
              <w:t>600705</w:t>
            </w:r>
          </w:p>
        </w:tc>
        <w:tc>
          <w:tcPr>
            <w:tcW w:w="1980" w:type="dxa"/>
            <w:vAlign w:val="center"/>
          </w:tcPr>
          <w:p w:rsidR="004A0BD3" w:rsidRDefault="00B02FB4">
            <w:pPr>
              <w:jc w:val="center"/>
            </w:pPr>
            <w:r>
              <w:rPr>
                <w:color w:val="000000"/>
                <w:sz w:val="24"/>
              </w:rPr>
              <w:t>中航资本</w:t>
            </w:r>
          </w:p>
        </w:tc>
        <w:tc>
          <w:tcPr>
            <w:tcW w:w="2880" w:type="dxa"/>
            <w:vAlign w:val="center"/>
          </w:tcPr>
          <w:p w:rsidR="004A0BD3" w:rsidRDefault="00B02FB4">
            <w:pPr>
              <w:jc w:val="right"/>
            </w:pPr>
            <w:r>
              <w:rPr>
                <w:color w:val="000000"/>
                <w:sz w:val="24"/>
              </w:rPr>
              <w:t>29,001,108.69</w:t>
            </w:r>
          </w:p>
        </w:tc>
        <w:tc>
          <w:tcPr>
            <w:tcW w:w="1620" w:type="dxa"/>
            <w:vAlign w:val="center"/>
          </w:tcPr>
          <w:p w:rsidR="004A0BD3" w:rsidRDefault="00B02FB4">
            <w:pPr>
              <w:jc w:val="right"/>
            </w:pPr>
            <w:r>
              <w:rPr>
                <w:color w:val="000000"/>
                <w:sz w:val="24"/>
              </w:rPr>
              <w:t>3.91</w:t>
            </w:r>
          </w:p>
        </w:tc>
      </w:tr>
      <w:tr w:rsidR="004A0BD3">
        <w:tc>
          <w:tcPr>
            <w:tcW w:w="870" w:type="dxa"/>
            <w:vAlign w:val="center"/>
          </w:tcPr>
          <w:p w:rsidR="004A0BD3" w:rsidRDefault="00B02FB4">
            <w:pPr>
              <w:jc w:val="center"/>
            </w:pPr>
            <w:r>
              <w:rPr>
                <w:color w:val="000000"/>
                <w:sz w:val="24"/>
              </w:rPr>
              <w:t>18</w:t>
            </w:r>
          </w:p>
        </w:tc>
        <w:tc>
          <w:tcPr>
            <w:tcW w:w="1650" w:type="dxa"/>
            <w:vAlign w:val="center"/>
          </w:tcPr>
          <w:p w:rsidR="004A0BD3" w:rsidRDefault="00B02FB4">
            <w:pPr>
              <w:jc w:val="center"/>
            </w:pPr>
            <w:r>
              <w:rPr>
                <w:color w:val="000000"/>
                <w:sz w:val="24"/>
              </w:rPr>
              <w:t>603638</w:t>
            </w:r>
          </w:p>
        </w:tc>
        <w:tc>
          <w:tcPr>
            <w:tcW w:w="1980" w:type="dxa"/>
            <w:vAlign w:val="center"/>
          </w:tcPr>
          <w:p w:rsidR="004A0BD3" w:rsidRDefault="00B02FB4">
            <w:pPr>
              <w:jc w:val="center"/>
            </w:pPr>
            <w:r>
              <w:rPr>
                <w:color w:val="000000"/>
                <w:sz w:val="24"/>
              </w:rPr>
              <w:t>艾迪精密</w:t>
            </w:r>
          </w:p>
        </w:tc>
        <w:tc>
          <w:tcPr>
            <w:tcW w:w="2880" w:type="dxa"/>
            <w:vAlign w:val="center"/>
          </w:tcPr>
          <w:p w:rsidR="004A0BD3" w:rsidRDefault="00B02FB4">
            <w:pPr>
              <w:jc w:val="right"/>
            </w:pPr>
            <w:r>
              <w:rPr>
                <w:color w:val="000000"/>
                <w:sz w:val="24"/>
              </w:rPr>
              <w:t>27,446,835.10</w:t>
            </w:r>
          </w:p>
        </w:tc>
        <w:tc>
          <w:tcPr>
            <w:tcW w:w="1620" w:type="dxa"/>
            <w:vAlign w:val="center"/>
          </w:tcPr>
          <w:p w:rsidR="004A0BD3" w:rsidRDefault="00B02FB4">
            <w:pPr>
              <w:jc w:val="right"/>
            </w:pPr>
            <w:r>
              <w:rPr>
                <w:color w:val="000000"/>
                <w:sz w:val="24"/>
              </w:rPr>
              <w:t>3.70</w:t>
            </w:r>
          </w:p>
        </w:tc>
      </w:tr>
      <w:tr w:rsidR="004A0BD3">
        <w:tc>
          <w:tcPr>
            <w:tcW w:w="870" w:type="dxa"/>
            <w:vAlign w:val="center"/>
          </w:tcPr>
          <w:p w:rsidR="004A0BD3" w:rsidRDefault="00B02FB4">
            <w:pPr>
              <w:jc w:val="center"/>
            </w:pPr>
            <w:r>
              <w:rPr>
                <w:color w:val="000000"/>
                <w:sz w:val="24"/>
              </w:rPr>
              <w:t>19</w:t>
            </w:r>
          </w:p>
        </w:tc>
        <w:tc>
          <w:tcPr>
            <w:tcW w:w="1650" w:type="dxa"/>
            <w:vAlign w:val="center"/>
          </w:tcPr>
          <w:p w:rsidR="004A0BD3" w:rsidRDefault="00B02FB4">
            <w:pPr>
              <w:jc w:val="center"/>
            </w:pPr>
            <w:r>
              <w:rPr>
                <w:color w:val="000000"/>
                <w:sz w:val="24"/>
              </w:rPr>
              <w:t>002304</w:t>
            </w:r>
          </w:p>
        </w:tc>
        <w:tc>
          <w:tcPr>
            <w:tcW w:w="1980" w:type="dxa"/>
            <w:vAlign w:val="center"/>
          </w:tcPr>
          <w:p w:rsidR="004A0BD3" w:rsidRDefault="00B02FB4">
            <w:pPr>
              <w:jc w:val="center"/>
            </w:pPr>
            <w:r>
              <w:rPr>
                <w:color w:val="000000"/>
                <w:sz w:val="24"/>
              </w:rPr>
              <w:t>洋河股份</w:t>
            </w:r>
          </w:p>
        </w:tc>
        <w:tc>
          <w:tcPr>
            <w:tcW w:w="2880" w:type="dxa"/>
            <w:vAlign w:val="center"/>
          </w:tcPr>
          <w:p w:rsidR="004A0BD3" w:rsidRDefault="00B02FB4">
            <w:pPr>
              <w:jc w:val="right"/>
            </w:pPr>
            <w:r>
              <w:rPr>
                <w:color w:val="000000"/>
                <w:sz w:val="24"/>
              </w:rPr>
              <w:t>27,218,151.12</w:t>
            </w:r>
          </w:p>
        </w:tc>
        <w:tc>
          <w:tcPr>
            <w:tcW w:w="1620" w:type="dxa"/>
            <w:vAlign w:val="center"/>
          </w:tcPr>
          <w:p w:rsidR="004A0BD3" w:rsidRDefault="00B02FB4">
            <w:pPr>
              <w:jc w:val="right"/>
            </w:pPr>
            <w:r>
              <w:rPr>
                <w:color w:val="000000"/>
                <w:sz w:val="24"/>
              </w:rPr>
              <w:t>3.67</w:t>
            </w:r>
          </w:p>
        </w:tc>
      </w:tr>
      <w:tr w:rsidR="004A0BD3">
        <w:tc>
          <w:tcPr>
            <w:tcW w:w="870" w:type="dxa"/>
            <w:vAlign w:val="center"/>
          </w:tcPr>
          <w:p w:rsidR="004A0BD3" w:rsidRDefault="00B02FB4">
            <w:pPr>
              <w:jc w:val="center"/>
            </w:pPr>
            <w:r>
              <w:rPr>
                <w:color w:val="000000"/>
                <w:sz w:val="24"/>
              </w:rPr>
              <w:t>20</w:t>
            </w:r>
          </w:p>
        </w:tc>
        <w:tc>
          <w:tcPr>
            <w:tcW w:w="1650" w:type="dxa"/>
            <w:vAlign w:val="center"/>
          </w:tcPr>
          <w:p w:rsidR="004A0BD3" w:rsidRDefault="00B02FB4">
            <w:pPr>
              <w:jc w:val="center"/>
            </w:pPr>
            <w:r>
              <w:rPr>
                <w:color w:val="000000"/>
                <w:sz w:val="24"/>
              </w:rPr>
              <w:t>300602</w:t>
            </w:r>
          </w:p>
        </w:tc>
        <w:tc>
          <w:tcPr>
            <w:tcW w:w="1980" w:type="dxa"/>
            <w:vAlign w:val="center"/>
          </w:tcPr>
          <w:p w:rsidR="004A0BD3" w:rsidRDefault="00B02FB4">
            <w:pPr>
              <w:jc w:val="center"/>
            </w:pPr>
            <w:r>
              <w:rPr>
                <w:color w:val="000000"/>
                <w:sz w:val="24"/>
              </w:rPr>
              <w:t>飞荣达</w:t>
            </w:r>
          </w:p>
        </w:tc>
        <w:tc>
          <w:tcPr>
            <w:tcW w:w="2880" w:type="dxa"/>
            <w:vAlign w:val="center"/>
          </w:tcPr>
          <w:p w:rsidR="004A0BD3" w:rsidRDefault="00B02FB4">
            <w:pPr>
              <w:jc w:val="right"/>
            </w:pPr>
            <w:r>
              <w:rPr>
                <w:color w:val="000000"/>
                <w:sz w:val="24"/>
              </w:rPr>
              <w:t>25,516,450.26</w:t>
            </w:r>
          </w:p>
        </w:tc>
        <w:tc>
          <w:tcPr>
            <w:tcW w:w="1620" w:type="dxa"/>
            <w:vAlign w:val="center"/>
          </w:tcPr>
          <w:p w:rsidR="004A0BD3" w:rsidRDefault="00B02FB4">
            <w:pPr>
              <w:jc w:val="right"/>
            </w:pPr>
            <w:r>
              <w:rPr>
                <w:color w:val="000000"/>
                <w:sz w:val="24"/>
              </w:rPr>
              <w:t>3.44</w:t>
            </w:r>
          </w:p>
        </w:tc>
      </w:tr>
      <w:tr w:rsidR="004A0BD3">
        <w:tc>
          <w:tcPr>
            <w:tcW w:w="870" w:type="dxa"/>
            <w:vAlign w:val="center"/>
          </w:tcPr>
          <w:p w:rsidR="004A0BD3" w:rsidRDefault="00B02FB4">
            <w:pPr>
              <w:jc w:val="center"/>
            </w:pPr>
            <w:r>
              <w:rPr>
                <w:color w:val="000000"/>
                <w:sz w:val="24"/>
              </w:rPr>
              <w:t>21</w:t>
            </w:r>
          </w:p>
        </w:tc>
        <w:tc>
          <w:tcPr>
            <w:tcW w:w="1650" w:type="dxa"/>
            <w:vAlign w:val="center"/>
          </w:tcPr>
          <w:p w:rsidR="004A0BD3" w:rsidRDefault="00B02FB4">
            <w:pPr>
              <w:jc w:val="center"/>
            </w:pPr>
            <w:r>
              <w:rPr>
                <w:color w:val="000000"/>
                <w:sz w:val="24"/>
              </w:rPr>
              <w:t>600690</w:t>
            </w:r>
          </w:p>
        </w:tc>
        <w:tc>
          <w:tcPr>
            <w:tcW w:w="1980" w:type="dxa"/>
            <w:vAlign w:val="center"/>
          </w:tcPr>
          <w:p w:rsidR="004A0BD3" w:rsidRDefault="00B02FB4">
            <w:pPr>
              <w:jc w:val="center"/>
            </w:pPr>
            <w:r>
              <w:rPr>
                <w:color w:val="000000"/>
                <w:sz w:val="24"/>
              </w:rPr>
              <w:t>青岛海尔</w:t>
            </w:r>
          </w:p>
        </w:tc>
        <w:tc>
          <w:tcPr>
            <w:tcW w:w="2880" w:type="dxa"/>
            <w:vAlign w:val="center"/>
          </w:tcPr>
          <w:p w:rsidR="004A0BD3" w:rsidRDefault="00B02FB4">
            <w:pPr>
              <w:jc w:val="right"/>
            </w:pPr>
            <w:r>
              <w:rPr>
                <w:color w:val="000000"/>
                <w:sz w:val="24"/>
              </w:rPr>
              <w:t>24,992,704.40</w:t>
            </w:r>
          </w:p>
        </w:tc>
        <w:tc>
          <w:tcPr>
            <w:tcW w:w="1620" w:type="dxa"/>
            <w:vAlign w:val="center"/>
          </w:tcPr>
          <w:p w:rsidR="004A0BD3" w:rsidRDefault="00B02FB4">
            <w:pPr>
              <w:jc w:val="right"/>
            </w:pPr>
            <w:r>
              <w:rPr>
                <w:color w:val="000000"/>
                <w:sz w:val="24"/>
              </w:rPr>
              <w:t>3.37</w:t>
            </w:r>
          </w:p>
        </w:tc>
      </w:tr>
      <w:tr w:rsidR="004A0BD3">
        <w:tc>
          <w:tcPr>
            <w:tcW w:w="870" w:type="dxa"/>
            <w:vAlign w:val="center"/>
          </w:tcPr>
          <w:p w:rsidR="004A0BD3" w:rsidRDefault="00B02FB4">
            <w:pPr>
              <w:jc w:val="center"/>
            </w:pPr>
            <w:r>
              <w:rPr>
                <w:color w:val="000000"/>
                <w:sz w:val="24"/>
              </w:rPr>
              <w:t>22</w:t>
            </w:r>
          </w:p>
        </w:tc>
        <w:tc>
          <w:tcPr>
            <w:tcW w:w="1650" w:type="dxa"/>
            <w:vAlign w:val="center"/>
          </w:tcPr>
          <w:p w:rsidR="004A0BD3" w:rsidRDefault="00B02FB4">
            <w:pPr>
              <w:jc w:val="center"/>
            </w:pPr>
            <w:r>
              <w:rPr>
                <w:color w:val="000000"/>
                <w:sz w:val="24"/>
              </w:rPr>
              <w:t>000001</w:t>
            </w:r>
          </w:p>
        </w:tc>
        <w:tc>
          <w:tcPr>
            <w:tcW w:w="1980" w:type="dxa"/>
            <w:vAlign w:val="center"/>
          </w:tcPr>
          <w:p w:rsidR="004A0BD3" w:rsidRDefault="00B02FB4">
            <w:pPr>
              <w:jc w:val="center"/>
            </w:pPr>
            <w:r>
              <w:rPr>
                <w:color w:val="000000"/>
                <w:sz w:val="24"/>
              </w:rPr>
              <w:t>平安银行</w:t>
            </w:r>
          </w:p>
        </w:tc>
        <w:tc>
          <w:tcPr>
            <w:tcW w:w="2880" w:type="dxa"/>
            <w:vAlign w:val="center"/>
          </w:tcPr>
          <w:p w:rsidR="004A0BD3" w:rsidRDefault="00B02FB4">
            <w:pPr>
              <w:jc w:val="right"/>
            </w:pPr>
            <w:r>
              <w:rPr>
                <w:color w:val="000000"/>
                <w:sz w:val="24"/>
              </w:rPr>
              <w:t>24,435,888.70</w:t>
            </w:r>
          </w:p>
        </w:tc>
        <w:tc>
          <w:tcPr>
            <w:tcW w:w="1620" w:type="dxa"/>
            <w:vAlign w:val="center"/>
          </w:tcPr>
          <w:p w:rsidR="004A0BD3" w:rsidRDefault="00B02FB4">
            <w:pPr>
              <w:jc w:val="right"/>
            </w:pPr>
            <w:r>
              <w:rPr>
                <w:color w:val="000000"/>
                <w:sz w:val="24"/>
              </w:rPr>
              <w:t>3.29</w:t>
            </w:r>
          </w:p>
        </w:tc>
      </w:tr>
      <w:tr w:rsidR="004A0BD3">
        <w:tc>
          <w:tcPr>
            <w:tcW w:w="870" w:type="dxa"/>
            <w:vAlign w:val="center"/>
          </w:tcPr>
          <w:p w:rsidR="004A0BD3" w:rsidRDefault="00B02FB4">
            <w:pPr>
              <w:jc w:val="center"/>
            </w:pPr>
            <w:r>
              <w:rPr>
                <w:color w:val="000000"/>
                <w:sz w:val="24"/>
              </w:rPr>
              <w:t>23</w:t>
            </w:r>
          </w:p>
        </w:tc>
        <w:tc>
          <w:tcPr>
            <w:tcW w:w="1650" w:type="dxa"/>
            <w:vAlign w:val="center"/>
          </w:tcPr>
          <w:p w:rsidR="004A0BD3" w:rsidRDefault="00B02FB4">
            <w:pPr>
              <w:jc w:val="center"/>
            </w:pPr>
            <w:r>
              <w:rPr>
                <w:color w:val="000000"/>
                <w:sz w:val="24"/>
              </w:rPr>
              <w:t>002025</w:t>
            </w:r>
          </w:p>
        </w:tc>
        <w:tc>
          <w:tcPr>
            <w:tcW w:w="1980" w:type="dxa"/>
            <w:vAlign w:val="center"/>
          </w:tcPr>
          <w:p w:rsidR="004A0BD3" w:rsidRDefault="00B02FB4">
            <w:pPr>
              <w:jc w:val="center"/>
            </w:pPr>
            <w:r>
              <w:rPr>
                <w:color w:val="000000"/>
                <w:sz w:val="24"/>
              </w:rPr>
              <w:t>航天电器</w:t>
            </w:r>
          </w:p>
        </w:tc>
        <w:tc>
          <w:tcPr>
            <w:tcW w:w="2880" w:type="dxa"/>
            <w:vAlign w:val="center"/>
          </w:tcPr>
          <w:p w:rsidR="004A0BD3" w:rsidRDefault="00B02FB4">
            <w:pPr>
              <w:jc w:val="right"/>
            </w:pPr>
            <w:r>
              <w:rPr>
                <w:color w:val="000000"/>
                <w:sz w:val="24"/>
              </w:rPr>
              <w:t>22,331,362.78</w:t>
            </w:r>
          </w:p>
        </w:tc>
        <w:tc>
          <w:tcPr>
            <w:tcW w:w="1620" w:type="dxa"/>
            <w:vAlign w:val="center"/>
          </w:tcPr>
          <w:p w:rsidR="004A0BD3" w:rsidRDefault="00B02FB4">
            <w:pPr>
              <w:jc w:val="right"/>
            </w:pPr>
            <w:r>
              <w:rPr>
                <w:color w:val="000000"/>
                <w:sz w:val="24"/>
              </w:rPr>
              <w:t>3.01</w:t>
            </w:r>
          </w:p>
        </w:tc>
      </w:tr>
      <w:tr w:rsidR="004A0BD3">
        <w:tc>
          <w:tcPr>
            <w:tcW w:w="870" w:type="dxa"/>
            <w:vAlign w:val="center"/>
          </w:tcPr>
          <w:p w:rsidR="004A0BD3" w:rsidRDefault="00B02FB4">
            <w:pPr>
              <w:jc w:val="center"/>
            </w:pPr>
            <w:r>
              <w:rPr>
                <w:color w:val="000000"/>
                <w:sz w:val="24"/>
              </w:rPr>
              <w:t>24</w:t>
            </w:r>
          </w:p>
        </w:tc>
        <w:tc>
          <w:tcPr>
            <w:tcW w:w="1650" w:type="dxa"/>
            <w:vAlign w:val="center"/>
          </w:tcPr>
          <w:p w:rsidR="004A0BD3" w:rsidRDefault="00B02FB4">
            <w:pPr>
              <w:jc w:val="center"/>
            </w:pPr>
            <w:r>
              <w:rPr>
                <w:color w:val="000000"/>
                <w:sz w:val="24"/>
              </w:rPr>
              <w:t>002142</w:t>
            </w:r>
          </w:p>
        </w:tc>
        <w:tc>
          <w:tcPr>
            <w:tcW w:w="1980" w:type="dxa"/>
            <w:vAlign w:val="center"/>
          </w:tcPr>
          <w:p w:rsidR="004A0BD3" w:rsidRDefault="00B02FB4">
            <w:pPr>
              <w:jc w:val="center"/>
            </w:pPr>
            <w:r>
              <w:rPr>
                <w:color w:val="000000"/>
                <w:sz w:val="24"/>
              </w:rPr>
              <w:t>宁波银行</w:t>
            </w:r>
          </w:p>
        </w:tc>
        <w:tc>
          <w:tcPr>
            <w:tcW w:w="2880" w:type="dxa"/>
            <w:vAlign w:val="center"/>
          </w:tcPr>
          <w:p w:rsidR="004A0BD3" w:rsidRDefault="00B02FB4">
            <w:pPr>
              <w:jc w:val="right"/>
            </w:pPr>
            <w:r>
              <w:rPr>
                <w:color w:val="000000"/>
                <w:sz w:val="24"/>
              </w:rPr>
              <w:t>21,563,700.76</w:t>
            </w:r>
          </w:p>
        </w:tc>
        <w:tc>
          <w:tcPr>
            <w:tcW w:w="1620" w:type="dxa"/>
            <w:vAlign w:val="center"/>
          </w:tcPr>
          <w:p w:rsidR="004A0BD3" w:rsidRDefault="00B02FB4">
            <w:pPr>
              <w:jc w:val="right"/>
            </w:pPr>
            <w:r>
              <w:rPr>
                <w:color w:val="000000"/>
                <w:sz w:val="24"/>
              </w:rPr>
              <w:t>2.90</w:t>
            </w:r>
          </w:p>
        </w:tc>
      </w:tr>
      <w:tr w:rsidR="004A0BD3">
        <w:tc>
          <w:tcPr>
            <w:tcW w:w="870" w:type="dxa"/>
            <w:vAlign w:val="center"/>
          </w:tcPr>
          <w:p w:rsidR="004A0BD3" w:rsidRDefault="00B02FB4">
            <w:pPr>
              <w:jc w:val="center"/>
            </w:pPr>
            <w:r>
              <w:rPr>
                <w:color w:val="000000"/>
                <w:sz w:val="24"/>
              </w:rPr>
              <w:t>25</w:t>
            </w:r>
          </w:p>
        </w:tc>
        <w:tc>
          <w:tcPr>
            <w:tcW w:w="1650" w:type="dxa"/>
            <w:vAlign w:val="center"/>
          </w:tcPr>
          <w:p w:rsidR="004A0BD3" w:rsidRDefault="00B02FB4">
            <w:pPr>
              <w:jc w:val="center"/>
            </w:pPr>
            <w:r>
              <w:rPr>
                <w:color w:val="000000"/>
                <w:sz w:val="24"/>
              </w:rPr>
              <w:t>600436</w:t>
            </w:r>
          </w:p>
        </w:tc>
        <w:tc>
          <w:tcPr>
            <w:tcW w:w="1980" w:type="dxa"/>
            <w:vAlign w:val="center"/>
          </w:tcPr>
          <w:p w:rsidR="004A0BD3" w:rsidRDefault="00B02FB4">
            <w:pPr>
              <w:jc w:val="center"/>
            </w:pPr>
            <w:r>
              <w:rPr>
                <w:color w:val="000000"/>
                <w:sz w:val="24"/>
              </w:rPr>
              <w:t>片仔</w:t>
            </w:r>
            <w:proofErr w:type="gramStart"/>
            <w:r>
              <w:rPr>
                <w:color w:val="000000"/>
                <w:sz w:val="24"/>
              </w:rPr>
              <w:t>癀</w:t>
            </w:r>
            <w:proofErr w:type="gramEnd"/>
          </w:p>
        </w:tc>
        <w:tc>
          <w:tcPr>
            <w:tcW w:w="2880" w:type="dxa"/>
            <w:vAlign w:val="center"/>
          </w:tcPr>
          <w:p w:rsidR="004A0BD3" w:rsidRDefault="00B02FB4">
            <w:pPr>
              <w:jc w:val="right"/>
            </w:pPr>
            <w:r>
              <w:rPr>
                <w:color w:val="000000"/>
                <w:sz w:val="24"/>
              </w:rPr>
              <w:t>21,322,137.32</w:t>
            </w:r>
          </w:p>
        </w:tc>
        <w:tc>
          <w:tcPr>
            <w:tcW w:w="1620" w:type="dxa"/>
            <w:vAlign w:val="center"/>
          </w:tcPr>
          <w:p w:rsidR="004A0BD3" w:rsidRDefault="00B02FB4">
            <w:pPr>
              <w:jc w:val="right"/>
            </w:pPr>
            <w:r>
              <w:rPr>
                <w:color w:val="000000"/>
                <w:sz w:val="24"/>
              </w:rPr>
              <w:t>2.87</w:t>
            </w:r>
          </w:p>
        </w:tc>
      </w:tr>
      <w:tr w:rsidR="004A0BD3">
        <w:tc>
          <w:tcPr>
            <w:tcW w:w="870" w:type="dxa"/>
            <w:vAlign w:val="center"/>
          </w:tcPr>
          <w:p w:rsidR="004A0BD3" w:rsidRDefault="00B02FB4">
            <w:pPr>
              <w:jc w:val="center"/>
            </w:pPr>
            <w:r>
              <w:rPr>
                <w:color w:val="000000"/>
                <w:sz w:val="24"/>
              </w:rPr>
              <w:t>26</w:t>
            </w:r>
          </w:p>
        </w:tc>
        <w:tc>
          <w:tcPr>
            <w:tcW w:w="1650" w:type="dxa"/>
            <w:vAlign w:val="center"/>
          </w:tcPr>
          <w:p w:rsidR="004A0BD3" w:rsidRDefault="00B02FB4">
            <w:pPr>
              <w:jc w:val="center"/>
            </w:pPr>
            <w:r>
              <w:rPr>
                <w:color w:val="000000"/>
                <w:sz w:val="24"/>
              </w:rPr>
              <w:t>601139</w:t>
            </w:r>
          </w:p>
        </w:tc>
        <w:tc>
          <w:tcPr>
            <w:tcW w:w="1980" w:type="dxa"/>
            <w:vAlign w:val="center"/>
          </w:tcPr>
          <w:p w:rsidR="004A0BD3" w:rsidRDefault="00B02FB4">
            <w:pPr>
              <w:jc w:val="center"/>
            </w:pPr>
            <w:r>
              <w:rPr>
                <w:color w:val="000000"/>
                <w:sz w:val="24"/>
              </w:rPr>
              <w:t>深圳燃气</w:t>
            </w:r>
          </w:p>
        </w:tc>
        <w:tc>
          <w:tcPr>
            <w:tcW w:w="2880" w:type="dxa"/>
            <w:vAlign w:val="center"/>
          </w:tcPr>
          <w:p w:rsidR="004A0BD3" w:rsidRDefault="00B02FB4">
            <w:pPr>
              <w:jc w:val="right"/>
            </w:pPr>
            <w:r>
              <w:rPr>
                <w:color w:val="000000"/>
                <w:sz w:val="24"/>
              </w:rPr>
              <w:t>20,587,280.52</w:t>
            </w:r>
          </w:p>
        </w:tc>
        <w:tc>
          <w:tcPr>
            <w:tcW w:w="1620" w:type="dxa"/>
            <w:vAlign w:val="center"/>
          </w:tcPr>
          <w:p w:rsidR="004A0BD3" w:rsidRDefault="00B02FB4">
            <w:pPr>
              <w:jc w:val="right"/>
            </w:pPr>
            <w:r>
              <w:rPr>
                <w:color w:val="000000"/>
                <w:sz w:val="24"/>
              </w:rPr>
              <w:t>2.77</w:t>
            </w:r>
          </w:p>
        </w:tc>
      </w:tr>
      <w:tr w:rsidR="004A0BD3">
        <w:tc>
          <w:tcPr>
            <w:tcW w:w="870" w:type="dxa"/>
            <w:vAlign w:val="center"/>
          </w:tcPr>
          <w:p w:rsidR="004A0BD3" w:rsidRDefault="00B02FB4">
            <w:pPr>
              <w:jc w:val="center"/>
            </w:pPr>
            <w:r>
              <w:rPr>
                <w:color w:val="000000"/>
                <w:sz w:val="24"/>
              </w:rPr>
              <w:t>27</w:t>
            </w:r>
          </w:p>
        </w:tc>
        <w:tc>
          <w:tcPr>
            <w:tcW w:w="1650" w:type="dxa"/>
            <w:vAlign w:val="center"/>
          </w:tcPr>
          <w:p w:rsidR="004A0BD3" w:rsidRDefault="00B02FB4">
            <w:pPr>
              <w:jc w:val="center"/>
            </w:pPr>
            <w:r>
              <w:rPr>
                <w:color w:val="000000"/>
                <w:sz w:val="24"/>
              </w:rPr>
              <w:t>603338</w:t>
            </w:r>
          </w:p>
        </w:tc>
        <w:tc>
          <w:tcPr>
            <w:tcW w:w="1980" w:type="dxa"/>
            <w:vAlign w:val="center"/>
          </w:tcPr>
          <w:p w:rsidR="004A0BD3" w:rsidRDefault="00B02FB4">
            <w:pPr>
              <w:jc w:val="center"/>
            </w:pPr>
            <w:r>
              <w:rPr>
                <w:color w:val="000000"/>
                <w:sz w:val="24"/>
              </w:rPr>
              <w:t>浙江鼎力</w:t>
            </w:r>
          </w:p>
        </w:tc>
        <w:tc>
          <w:tcPr>
            <w:tcW w:w="2880" w:type="dxa"/>
            <w:vAlign w:val="center"/>
          </w:tcPr>
          <w:p w:rsidR="004A0BD3" w:rsidRDefault="00B02FB4">
            <w:pPr>
              <w:jc w:val="right"/>
            </w:pPr>
            <w:r>
              <w:rPr>
                <w:color w:val="000000"/>
                <w:sz w:val="24"/>
              </w:rPr>
              <w:t>20,078,910.31</w:t>
            </w:r>
          </w:p>
        </w:tc>
        <w:tc>
          <w:tcPr>
            <w:tcW w:w="1620" w:type="dxa"/>
            <w:vAlign w:val="center"/>
          </w:tcPr>
          <w:p w:rsidR="004A0BD3" w:rsidRDefault="00B02FB4">
            <w:pPr>
              <w:jc w:val="right"/>
            </w:pPr>
            <w:r>
              <w:rPr>
                <w:color w:val="000000"/>
                <w:sz w:val="24"/>
              </w:rPr>
              <w:t>2.70</w:t>
            </w:r>
          </w:p>
        </w:tc>
      </w:tr>
      <w:tr w:rsidR="004A0BD3">
        <w:tc>
          <w:tcPr>
            <w:tcW w:w="870" w:type="dxa"/>
            <w:vAlign w:val="center"/>
          </w:tcPr>
          <w:p w:rsidR="004A0BD3" w:rsidRDefault="00B02FB4">
            <w:pPr>
              <w:jc w:val="center"/>
            </w:pPr>
            <w:r>
              <w:rPr>
                <w:color w:val="000000"/>
                <w:sz w:val="24"/>
              </w:rPr>
              <w:t>28</w:t>
            </w:r>
          </w:p>
        </w:tc>
        <w:tc>
          <w:tcPr>
            <w:tcW w:w="1650" w:type="dxa"/>
            <w:vAlign w:val="center"/>
          </w:tcPr>
          <w:p w:rsidR="004A0BD3" w:rsidRDefault="00B02FB4">
            <w:pPr>
              <w:jc w:val="center"/>
            </w:pPr>
            <w:r>
              <w:rPr>
                <w:color w:val="000000"/>
                <w:sz w:val="24"/>
              </w:rPr>
              <w:t>002367</w:t>
            </w:r>
          </w:p>
        </w:tc>
        <w:tc>
          <w:tcPr>
            <w:tcW w:w="1980" w:type="dxa"/>
            <w:vAlign w:val="center"/>
          </w:tcPr>
          <w:p w:rsidR="004A0BD3" w:rsidRDefault="00B02FB4">
            <w:pPr>
              <w:jc w:val="center"/>
            </w:pPr>
            <w:r>
              <w:rPr>
                <w:color w:val="000000"/>
                <w:sz w:val="24"/>
              </w:rPr>
              <w:t>康力电梯</w:t>
            </w:r>
          </w:p>
        </w:tc>
        <w:tc>
          <w:tcPr>
            <w:tcW w:w="2880" w:type="dxa"/>
            <w:vAlign w:val="center"/>
          </w:tcPr>
          <w:p w:rsidR="004A0BD3" w:rsidRDefault="00B02FB4">
            <w:pPr>
              <w:jc w:val="right"/>
            </w:pPr>
            <w:r>
              <w:rPr>
                <w:color w:val="000000"/>
                <w:sz w:val="24"/>
              </w:rPr>
              <w:t>19,873,773.35</w:t>
            </w:r>
          </w:p>
        </w:tc>
        <w:tc>
          <w:tcPr>
            <w:tcW w:w="1620" w:type="dxa"/>
            <w:vAlign w:val="center"/>
          </w:tcPr>
          <w:p w:rsidR="004A0BD3" w:rsidRDefault="00B02FB4">
            <w:pPr>
              <w:jc w:val="right"/>
            </w:pPr>
            <w:r>
              <w:rPr>
                <w:color w:val="000000"/>
                <w:sz w:val="24"/>
              </w:rPr>
              <w:t>2.68</w:t>
            </w:r>
          </w:p>
        </w:tc>
      </w:tr>
      <w:tr w:rsidR="004A0BD3">
        <w:tc>
          <w:tcPr>
            <w:tcW w:w="870" w:type="dxa"/>
            <w:vAlign w:val="center"/>
          </w:tcPr>
          <w:p w:rsidR="004A0BD3" w:rsidRDefault="00B02FB4">
            <w:pPr>
              <w:jc w:val="center"/>
            </w:pPr>
            <w:r>
              <w:rPr>
                <w:color w:val="000000"/>
                <w:sz w:val="24"/>
              </w:rPr>
              <w:t>29</w:t>
            </w:r>
          </w:p>
        </w:tc>
        <w:tc>
          <w:tcPr>
            <w:tcW w:w="1650" w:type="dxa"/>
            <w:vAlign w:val="center"/>
          </w:tcPr>
          <w:p w:rsidR="004A0BD3" w:rsidRDefault="00B02FB4">
            <w:pPr>
              <w:jc w:val="center"/>
            </w:pPr>
            <w:r>
              <w:rPr>
                <w:color w:val="000000"/>
                <w:sz w:val="24"/>
              </w:rPr>
              <w:t>600559</w:t>
            </w:r>
          </w:p>
        </w:tc>
        <w:tc>
          <w:tcPr>
            <w:tcW w:w="1980" w:type="dxa"/>
            <w:vAlign w:val="center"/>
          </w:tcPr>
          <w:p w:rsidR="004A0BD3" w:rsidRDefault="00B02FB4">
            <w:pPr>
              <w:jc w:val="center"/>
            </w:pPr>
            <w:r>
              <w:rPr>
                <w:color w:val="000000"/>
                <w:sz w:val="24"/>
              </w:rPr>
              <w:t>老白干酒</w:t>
            </w:r>
          </w:p>
        </w:tc>
        <w:tc>
          <w:tcPr>
            <w:tcW w:w="2880" w:type="dxa"/>
            <w:vAlign w:val="center"/>
          </w:tcPr>
          <w:p w:rsidR="004A0BD3" w:rsidRDefault="00B02FB4">
            <w:pPr>
              <w:jc w:val="right"/>
            </w:pPr>
            <w:r>
              <w:rPr>
                <w:color w:val="000000"/>
                <w:sz w:val="24"/>
              </w:rPr>
              <w:t>19,863,269.02</w:t>
            </w:r>
          </w:p>
        </w:tc>
        <w:tc>
          <w:tcPr>
            <w:tcW w:w="1620" w:type="dxa"/>
            <w:vAlign w:val="center"/>
          </w:tcPr>
          <w:p w:rsidR="004A0BD3" w:rsidRDefault="00B02FB4">
            <w:pPr>
              <w:jc w:val="right"/>
            </w:pPr>
            <w:r>
              <w:rPr>
                <w:color w:val="000000"/>
                <w:sz w:val="24"/>
              </w:rPr>
              <w:t>2.68</w:t>
            </w:r>
          </w:p>
        </w:tc>
      </w:tr>
      <w:tr w:rsidR="004A0BD3">
        <w:tc>
          <w:tcPr>
            <w:tcW w:w="870" w:type="dxa"/>
            <w:vAlign w:val="center"/>
          </w:tcPr>
          <w:p w:rsidR="004A0BD3" w:rsidRDefault="00B02FB4">
            <w:pPr>
              <w:jc w:val="center"/>
            </w:pPr>
            <w:r>
              <w:rPr>
                <w:color w:val="000000"/>
                <w:sz w:val="24"/>
              </w:rPr>
              <w:t>30</w:t>
            </w:r>
          </w:p>
        </w:tc>
        <w:tc>
          <w:tcPr>
            <w:tcW w:w="1650" w:type="dxa"/>
            <w:vAlign w:val="center"/>
          </w:tcPr>
          <w:p w:rsidR="004A0BD3" w:rsidRDefault="00B02FB4">
            <w:pPr>
              <w:jc w:val="center"/>
            </w:pPr>
            <w:r>
              <w:rPr>
                <w:color w:val="000000"/>
                <w:sz w:val="24"/>
              </w:rPr>
              <w:t>002111</w:t>
            </w:r>
          </w:p>
        </w:tc>
        <w:tc>
          <w:tcPr>
            <w:tcW w:w="1980" w:type="dxa"/>
            <w:vAlign w:val="center"/>
          </w:tcPr>
          <w:p w:rsidR="004A0BD3" w:rsidRDefault="00B02FB4">
            <w:pPr>
              <w:jc w:val="center"/>
            </w:pPr>
            <w:proofErr w:type="gramStart"/>
            <w:r>
              <w:rPr>
                <w:color w:val="000000"/>
                <w:sz w:val="24"/>
              </w:rPr>
              <w:t>威海广</w:t>
            </w:r>
            <w:proofErr w:type="gramEnd"/>
            <w:r>
              <w:rPr>
                <w:color w:val="000000"/>
                <w:sz w:val="24"/>
              </w:rPr>
              <w:t>泰</w:t>
            </w:r>
          </w:p>
        </w:tc>
        <w:tc>
          <w:tcPr>
            <w:tcW w:w="2880" w:type="dxa"/>
            <w:vAlign w:val="center"/>
          </w:tcPr>
          <w:p w:rsidR="004A0BD3" w:rsidRDefault="00B02FB4">
            <w:pPr>
              <w:jc w:val="right"/>
            </w:pPr>
            <w:r>
              <w:rPr>
                <w:color w:val="000000"/>
                <w:sz w:val="24"/>
              </w:rPr>
              <w:t>19,279,998.01</w:t>
            </w:r>
          </w:p>
        </w:tc>
        <w:tc>
          <w:tcPr>
            <w:tcW w:w="1620" w:type="dxa"/>
            <w:vAlign w:val="center"/>
          </w:tcPr>
          <w:p w:rsidR="004A0BD3" w:rsidRDefault="00B02FB4">
            <w:pPr>
              <w:jc w:val="right"/>
            </w:pPr>
            <w:r>
              <w:rPr>
                <w:color w:val="000000"/>
                <w:sz w:val="24"/>
              </w:rPr>
              <w:t>2.60</w:t>
            </w:r>
          </w:p>
        </w:tc>
      </w:tr>
      <w:tr w:rsidR="004A0BD3">
        <w:tc>
          <w:tcPr>
            <w:tcW w:w="870" w:type="dxa"/>
            <w:vAlign w:val="center"/>
          </w:tcPr>
          <w:p w:rsidR="004A0BD3" w:rsidRDefault="00B02FB4">
            <w:pPr>
              <w:jc w:val="center"/>
            </w:pPr>
            <w:r>
              <w:rPr>
                <w:color w:val="000000"/>
                <w:sz w:val="24"/>
              </w:rPr>
              <w:t>31</w:t>
            </w:r>
          </w:p>
        </w:tc>
        <w:tc>
          <w:tcPr>
            <w:tcW w:w="1650" w:type="dxa"/>
            <w:vAlign w:val="center"/>
          </w:tcPr>
          <w:p w:rsidR="004A0BD3" w:rsidRDefault="00B02FB4">
            <w:pPr>
              <w:jc w:val="center"/>
            </w:pPr>
            <w:r>
              <w:rPr>
                <w:color w:val="000000"/>
                <w:sz w:val="24"/>
              </w:rPr>
              <w:t>600482</w:t>
            </w:r>
          </w:p>
        </w:tc>
        <w:tc>
          <w:tcPr>
            <w:tcW w:w="1980" w:type="dxa"/>
            <w:vAlign w:val="center"/>
          </w:tcPr>
          <w:p w:rsidR="004A0BD3" w:rsidRDefault="00B02FB4">
            <w:pPr>
              <w:jc w:val="center"/>
            </w:pPr>
            <w:r>
              <w:rPr>
                <w:color w:val="000000"/>
                <w:sz w:val="24"/>
              </w:rPr>
              <w:t>中国动力</w:t>
            </w:r>
          </w:p>
        </w:tc>
        <w:tc>
          <w:tcPr>
            <w:tcW w:w="2880" w:type="dxa"/>
            <w:vAlign w:val="center"/>
          </w:tcPr>
          <w:p w:rsidR="004A0BD3" w:rsidRDefault="00B02FB4">
            <w:pPr>
              <w:jc w:val="right"/>
            </w:pPr>
            <w:r>
              <w:rPr>
                <w:color w:val="000000"/>
                <w:sz w:val="24"/>
              </w:rPr>
              <w:t>18,144,088.87</w:t>
            </w:r>
          </w:p>
        </w:tc>
        <w:tc>
          <w:tcPr>
            <w:tcW w:w="1620" w:type="dxa"/>
            <w:vAlign w:val="center"/>
          </w:tcPr>
          <w:p w:rsidR="004A0BD3" w:rsidRDefault="00B02FB4">
            <w:pPr>
              <w:jc w:val="right"/>
            </w:pPr>
            <w:r>
              <w:rPr>
                <w:color w:val="000000"/>
                <w:sz w:val="24"/>
              </w:rPr>
              <w:t>2.44</w:t>
            </w:r>
          </w:p>
        </w:tc>
      </w:tr>
      <w:tr w:rsidR="004A0BD3">
        <w:tc>
          <w:tcPr>
            <w:tcW w:w="870" w:type="dxa"/>
            <w:vAlign w:val="center"/>
          </w:tcPr>
          <w:p w:rsidR="004A0BD3" w:rsidRDefault="00B02FB4">
            <w:pPr>
              <w:jc w:val="center"/>
            </w:pPr>
            <w:r>
              <w:rPr>
                <w:color w:val="000000"/>
                <w:sz w:val="24"/>
              </w:rPr>
              <w:t>32</w:t>
            </w:r>
          </w:p>
        </w:tc>
        <w:tc>
          <w:tcPr>
            <w:tcW w:w="1650" w:type="dxa"/>
            <w:vAlign w:val="center"/>
          </w:tcPr>
          <w:p w:rsidR="004A0BD3" w:rsidRDefault="00B02FB4">
            <w:pPr>
              <w:jc w:val="center"/>
            </w:pPr>
            <w:r>
              <w:rPr>
                <w:color w:val="000000"/>
                <w:sz w:val="24"/>
              </w:rPr>
              <w:t>002659</w:t>
            </w:r>
          </w:p>
        </w:tc>
        <w:tc>
          <w:tcPr>
            <w:tcW w:w="1980" w:type="dxa"/>
            <w:vAlign w:val="center"/>
          </w:tcPr>
          <w:p w:rsidR="004A0BD3" w:rsidRDefault="00B02FB4">
            <w:pPr>
              <w:jc w:val="center"/>
            </w:pPr>
            <w:r>
              <w:rPr>
                <w:color w:val="000000"/>
                <w:sz w:val="24"/>
              </w:rPr>
              <w:t>凯文教育</w:t>
            </w:r>
          </w:p>
        </w:tc>
        <w:tc>
          <w:tcPr>
            <w:tcW w:w="2880" w:type="dxa"/>
            <w:vAlign w:val="center"/>
          </w:tcPr>
          <w:p w:rsidR="004A0BD3" w:rsidRDefault="00B02FB4">
            <w:pPr>
              <w:jc w:val="right"/>
            </w:pPr>
            <w:r>
              <w:rPr>
                <w:color w:val="000000"/>
                <w:sz w:val="24"/>
              </w:rPr>
              <w:t>17,962,893.06</w:t>
            </w:r>
          </w:p>
        </w:tc>
        <w:tc>
          <w:tcPr>
            <w:tcW w:w="1620" w:type="dxa"/>
            <w:vAlign w:val="center"/>
          </w:tcPr>
          <w:p w:rsidR="004A0BD3" w:rsidRDefault="00B02FB4">
            <w:pPr>
              <w:jc w:val="right"/>
            </w:pPr>
            <w:r>
              <w:rPr>
                <w:color w:val="000000"/>
                <w:sz w:val="24"/>
              </w:rPr>
              <w:t>2.42</w:t>
            </w:r>
          </w:p>
        </w:tc>
      </w:tr>
      <w:tr w:rsidR="004A0BD3">
        <w:tc>
          <w:tcPr>
            <w:tcW w:w="870" w:type="dxa"/>
            <w:vAlign w:val="center"/>
          </w:tcPr>
          <w:p w:rsidR="004A0BD3" w:rsidRDefault="00B02FB4">
            <w:pPr>
              <w:jc w:val="center"/>
            </w:pPr>
            <w:r>
              <w:rPr>
                <w:color w:val="000000"/>
                <w:sz w:val="24"/>
              </w:rPr>
              <w:t>33</w:t>
            </w:r>
          </w:p>
        </w:tc>
        <w:tc>
          <w:tcPr>
            <w:tcW w:w="1650" w:type="dxa"/>
            <w:vAlign w:val="center"/>
          </w:tcPr>
          <w:p w:rsidR="004A0BD3" w:rsidRDefault="00B02FB4">
            <w:pPr>
              <w:jc w:val="center"/>
            </w:pPr>
            <w:r>
              <w:rPr>
                <w:color w:val="000000"/>
                <w:sz w:val="24"/>
              </w:rPr>
              <w:t>002035</w:t>
            </w:r>
          </w:p>
        </w:tc>
        <w:tc>
          <w:tcPr>
            <w:tcW w:w="1980" w:type="dxa"/>
            <w:vAlign w:val="center"/>
          </w:tcPr>
          <w:p w:rsidR="004A0BD3" w:rsidRDefault="00B02FB4">
            <w:pPr>
              <w:jc w:val="center"/>
            </w:pPr>
            <w:r>
              <w:rPr>
                <w:color w:val="000000"/>
                <w:sz w:val="24"/>
              </w:rPr>
              <w:t>华</w:t>
            </w:r>
            <w:proofErr w:type="gramStart"/>
            <w:r>
              <w:rPr>
                <w:color w:val="000000"/>
                <w:sz w:val="24"/>
              </w:rPr>
              <w:t>帝股份</w:t>
            </w:r>
            <w:proofErr w:type="gramEnd"/>
          </w:p>
        </w:tc>
        <w:tc>
          <w:tcPr>
            <w:tcW w:w="2880" w:type="dxa"/>
            <w:vAlign w:val="center"/>
          </w:tcPr>
          <w:p w:rsidR="004A0BD3" w:rsidRDefault="00B02FB4">
            <w:pPr>
              <w:jc w:val="right"/>
            </w:pPr>
            <w:r>
              <w:rPr>
                <w:color w:val="000000"/>
                <w:sz w:val="24"/>
              </w:rPr>
              <w:t>17,695,584.60</w:t>
            </w:r>
          </w:p>
        </w:tc>
        <w:tc>
          <w:tcPr>
            <w:tcW w:w="1620" w:type="dxa"/>
            <w:vAlign w:val="center"/>
          </w:tcPr>
          <w:p w:rsidR="004A0BD3" w:rsidRDefault="00B02FB4">
            <w:pPr>
              <w:jc w:val="right"/>
            </w:pPr>
            <w:r>
              <w:rPr>
                <w:color w:val="000000"/>
                <w:sz w:val="24"/>
              </w:rPr>
              <w:t>2.38</w:t>
            </w:r>
          </w:p>
        </w:tc>
      </w:tr>
      <w:tr w:rsidR="004A0BD3">
        <w:tc>
          <w:tcPr>
            <w:tcW w:w="870" w:type="dxa"/>
            <w:vAlign w:val="center"/>
          </w:tcPr>
          <w:p w:rsidR="004A0BD3" w:rsidRDefault="00B02FB4">
            <w:pPr>
              <w:jc w:val="center"/>
            </w:pPr>
            <w:r>
              <w:rPr>
                <w:color w:val="000000"/>
                <w:sz w:val="24"/>
              </w:rPr>
              <w:t>34</w:t>
            </w:r>
          </w:p>
        </w:tc>
        <w:tc>
          <w:tcPr>
            <w:tcW w:w="1650" w:type="dxa"/>
            <w:vAlign w:val="center"/>
          </w:tcPr>
          <w:p w:rsidR="004A0BD3" w:rsidRDefault="00B02FB4">
            <w:pPr>
              <w:jc w:val="center"/>
            </w:pPr>
            <w:r>
              <w:rPr>
                <w:color w:val="000000"/>
                <w:sz w:val="24"/>
              </w:rPr>
              <w:t>603377</w:t>
            </w:r>
          </w:p>
        </w:tc>
        <w:tc>
          <w:tcPr>
            <w:tcW w:w="1980" w:type="dxa"/>
            <w:vAlign w:val="center"/>
          </w:tcPr>
          <w:p w:rsidR="004A0BD3" w:rsidRDefault="00B02FB4">
            <w:pPr>
              <w:jc w:val="center"/>
            </w:pPr>
            <w:r>
              <w:rPr>
                <w:color w:val="000000"/>
                <w:sz w:val="24"/>
              </w:rPr>
              <w:t>东方时尚</w:t>
            </w:r>
          </w:p>
        </w:tc>
        <w:tc>
          <w:tcPr>
            <w:tcW w:w="2880" w:type="dxa"/>
            <w:vAlign w:val="center"/>
          </w:tcPr>
          <w:p w:rsidR="004A0BD3" w:rsidRDefault="00B02FB4">
            <w:pPr>
              <w:jc w:val="right"/>
            </w:pPr>
            <w:r>
              <w:rPr>
                <w:color w:val="000000"/>
                <w:sz w:val="24"/>
              </w:rPr>
              <w:t>17,218,871.55</w:t>
            </w:r>
          </w:p>
        </w:tc>
        <w:tc>
          <w:tcPr>
            <w:tcW w:w="1620" w:type="dxa"/>
            <w:vAlign w:val="center"/>
          </w:tcPr>
          <w:p w:rsidR="004A0BD3" w:rsidRDefault="00B02FB4">
            <w:pPr>
              <w:jc w:val="right"/>
            </w:pPr>
            <w:r>
              <w:rPr>
                <w:color w:val="000000"/>
                <w:sz w:val="24"/>
              </w:rPr>
              <w:t>2.32</w:t>
            </w:r>
          </w:p>
        </w:tc>
      </w:tr>
      <w:tr w:rsidR="004A0BD3">
        <w:tc>
          <w:tcPr>
            <w:tcW w:w="870" w:type="dxa"/>
            <w:vAlign w:val="center"/>
          </w:tcPr>
          <w:p w:rsidR="004A0BD3" w:rsidRDefault="00B02FB4">
            <w:pPr>
              <w:jc w:val="center"/>
            </w:pPr>
            <w:r>
              <w:rPr>
                <w:color w:val="000000"/>
                <w:sz w:val="24"/>
              </w:rPr>
              <w:t>35</w:t>
            </w:r>
          </w:p>
        </w:tc>
        <w:tc>
          <w:tcPr>
            <w:tcW w:w="1650" w:type="dxa"/>
            <w:vAlign w:val="center"/>
          </w:tcPr>
          <w:p w:rsidR="004A0BD3" w:rsidRDefault="00B02FB4">
            <w:pPr>
              <w:jc w:val="center"/>
            </w:pPr>
            <w:r>
              <w:rPr>
                <w:color w:val="000000"/>
                <w:sz w:val="24"/>
              </w:rPr>
              <w:t>300014</w:t>
            </w:r>
          </w:p>
        </w:tc>
        <w:tc>
          <w:tcPr>
            <w:tcW w:w="1980" w:type="dxa"/>
            <w:vAlign w:val="center"/>
          </w:tcPr>
          <w:p w:rsidR="004A0BD3" w:rsidRDefault="00B02FB4">
            <w:pPr>
              <w:jc w:val="center"/>
            </w:pPr>
            <w:r>
              <w:rPr>
                <w:color w:val="000000"/>
                <w:sz w:val="24"/>
              </w:rPr>
              <w:t>亿</w:t>
            </w:r>
            <w:proofErr w:type="gramStart"/>
            <w:r>
              <w:rPr>
                <w:color w:val="000000"/>
                <w:sz w:val="24"/>
              </w:rPr>
              <w:t>纬锂能</w:t>
            </w:r>
            <w:proofErr w:type="gramEnd"/>
          </w:p>
        </w:tc>
        <w:tc>
          <w:tcPr>
            <w:tcW w:w="2880" w:type="dxa"/>
            <w:vAlign w:val="center"/>
          </w:tcPr>
          <w:p w:rsidR="004A0BD3" w:rsidRDefault="00B02FB4">
            <w:pPr>
              <w:jc w:val="right"/>
            </w:pPr>
            <w:r>
              <w:rPr>
                <w:color w:val="000000"/>
                <w:sz w:val="24"/>
              </w:rPr>
              <w:t>17,064,914.93</w:t>
            </w:r>
          </w:p>
        </w:tc>
        <w:tc>
          <w:tcPr>
            <w:tcW w:w="1620" w:type="dxa"/>
            <w:vAlign w:val="center"/>
          </w:tcPr>
          <w:p w:rsidR="004A0BD3" w:rsidRDefault="00B02FB4">
            <w:pPr>
              <w:jc w:val="right"/>
            </w:pPr>
            <w:r>
              <w:rPr>
                <w:color w:val="000000"/>
                <w:sz w:val="24"/>
              </w:rPr>
              <w:t>2.30</w:t>
            </w:r>
          </w:p>
        </w:tc>
      </w:tr>
      <w:tr w:rsidR="004A0BD3">
        <w:tc>
          <w:tcPr>
            <w:tcW w:w="870" w:type="dxa"/>
            <w:vAlign w:val="center"/>
          </w:tcPr>
          <w:p w:rsidR="004A0BD3" w:rsidRDefault="00B02FB4">
            <w:pPr>
              <w:jc w:val="center"/>
            </w:pPr>
            <w:r>
              <w:rPr>
                <w:color w:val="000000"/>
                <w:sz w:val="24"/>
              </w:rPr>
              <w:t>36</w:t>
            </w:r>
          </w:p>
        </w:tc>
        <w:tc>
          <w:tcPr>
            <w:tcW w:w="1650" w:type="dxa"/>
            <w:vAlign w:val="center"/>
          </w:tcPr>
          <w:p w:rsidR="004A0BD3" w:rsidRDefault="00B02FB4">
            <w:pPr>
              <w:jc w:val="center"/>
            </w:pPr>
            <w:r>
              <w:rPr>
                <w:color w:val="000000"/>
                <w:sz w:val="24"/>
              </w:rPr>
              <w:t>300257</w:t>
            </w:r>
          </w:p>
        </w:tc>
        <w:tc>
          <w:tcPr>
            <w:tcW w:w="1980" w:type="dxa"/>
            <w:vAlign w:val="center"/>
          </w:tcPr>
          <w:p w:rsidR="004A0BD3" w:rsidRDefault="00B02FB4">
            <w:pPr>
              <w:jc w:val="center"/>
            </w:pPr>
            <w:r>
              <w:rPr>
                <w:color w:val="000000"/>
                <w:sz w:val="24"/>
              </w:rPr>
              <w:t>开山股份</w:t>
            </w:r>
          </w:p>
        </w:tc>
        <w:tc>
          <w:tcPr>
            <w:tcW w:w="2880" w:type="dxa"/>
            <w:vAlign w:val="center"/>
          </w:tcPr>
          <w:p w:rsidR="004A0BD3" w:rsidRDefault="00B02FB4">
            <w:pPr>
              <w:jc w:val="right"/>
            </w:pPr>
            <w:r>
              <w:rPr>
                <w:color w:val="000000"/>
                <w:sz w:val="24"/>
              </w:rPr>
              <w:t>16,869,590.32</w:t>
            </w:r>
          </w:p>
        </w:tc>
        <w:tc>
          <w:tcPr>
            <w:tcW w:w="1620" w:type="dxa"/>
            <w:vAlign w:val="center"/>
          </w:tcPr>
          <w:p w:rsidR="004A0BD3" w:rsidRDefault="00B02FB4">
            <w:pPr>
              <w:jc w:val="right"/>
            </w:pPr>
            <w:r>
              <w:rPr>
                <w:color w:val="000000"/>
                <w:sz w:val="24"/>
              </w:rPr>
              <w:t>2.27</w:t>
            </w:r>
          </w:p>
        </w:tc>
      </w:tr>
      <w:tr w:rsidR="004A0BD3">
        <w:tc>
          <w:tcPr>
            <w:tcW w:w="870" w:type="dxa"/>
            <w:vAlign w:val="center"/>
          </w:tcPr>
          <w:p w:rsidR="004A0BD3" w:rsidRDefault="00B02FB4">
            <w:pPr>
              <w:jc w:val="center"/>
            </w:pPr>
            <w:r>
              <w:rPr>
                <w:color w:val="000000"/>
                <w:sz w:val="24"/>
              </w:rPr>
              <w:t>37</w:t>
            </w:r>
          </w:p>
        </w:tc>
        <w:tc>
          <w:tcPr>
            <w:tcW w:w="1650" w:type="dxa"/>
            <w:vAlign w:val="center"/>
          </w:tcPr>
          <w:p w:rsidR="004A0BD3" w:rsidRDefault="00B02FB4">
            <w:pPr>
              <w:jc w:val="center"/>
            </w:pPr>
            <w:r>
              <w:rPr>
                <w:color w:val="000000"/>
                <w:sz w:val="24"/>
              </w:rPr>
              <w:t>600048</w:t>
            </w:r>
          </w:p>
        </w:tc>
        <w:tc>
          <w:tcPr>
            <w:tcW w:w="1980" w:type="dxa"/>
            <w:vAlign w:val="center"/>
          </w:tcPr>
          <w:p w:rsidR="004A0BD3" w:rsidRDefault="00B02FB4">
            <w:pPr>
              <w:jc w:val="center"/>
            </w:pPr>
            <w:r>
              <w:rPr>
                <w:color w:val="000000"/>
                <w:sz w:val="24"/>
              </w:rPr>
              <w:t>保利地产</w:t>
            </w:r>
          </w:p>
        </w:tc>
        <w:tc>
          <w:tcPr>
            <w:tcW w:w="2880" w:type="dxa"/>
            <w:vAlign w:val="center"/>
          </w:tcPr>
          <w:p w:rsidR="004A0BD3" w:rsidRDefault="00B02FB4">
            <w:pPr>
              <w:jc w:val="right"/>
            </w:pPr>
            <w:r>
              <w:rPr>
                <w:color w:val="000000"/>
                <w:sz w:val="24"/>
              </w:rPr>
              <w:t>16,460,405.86</w:t>
            </w:r>
          </w:p>
        </w:tc>
        <w:tc>
          <w:tcPr>
            <w:tcW w:w="1620" w:type="dxa"/>
            <w:vAlign w:val="center"/>
          </w:tcPr>
          <w:p w:rsidR="004A0BD3" w:rsidRDefault="00B02FB4">
            <w:pPr>
              <w:jc w:val="right"/>
            </w:pPr>
            <w:r>
              <w:rPr>
                <w:color w:val="000000"/>
                <w:sz w:val="24"/>
              </w:rPr>
              <w:t>2.22</w:t>
            </w:r>
          </w:p>
        </w:tc>
      </w:tr>
      <w:tr w:rsidR="004A0BD3">
        <w:tc>
          <w:tcPr>
            <w:tcW w:w="870" w:type="dxa"/>
            <w:vAlign w:val="center"/>
          </w:tcPr>
          <w:p w:rsidR="004A0BD3" w:rsidRDefault="00B02FB4">
            <w:pPr>
              <w:jc w:val="center"/>
            </w:pPr>
            <w:r>
              <w:rPr>
                <w:color w:val="000000"/>
                <w:sz w:val="24"/>
              </w:rPr>
              <w:t>38</w:t>
            </w:r>
          </w:p>
        </w:tc>
        <w:tc>
          <w:tcPr>
            <w:tcW w:w="1650" w:type="dxa"/>
            <w:vAlign w:val="center"/>
          </w:tcPr>
          <w:p w:rsidR="004A0BD3" w:rsidRDefault="00B02FB4">
            <w:pPr>
              <w:jc w:val="center"/>
            </w:pPr>
            <w:r>
              <w:rPr>
                <w:color w:val="000000"/>
                <w:sz w:val="24"/>
              </w:rPr>
              <w:t>000661</w:t>
            </w:r>
          </w:p>
        </w:tc>
        <w:tc>
          <w:tcPr>
            <w:tcW w:w="1980" w:type="dxa"/>
            <w:vAlign w:val="center"/>
          </w:tcPr>
          <w:p w:rsidR="004A0BD3" w:rsidRDefault="00B02FB4">
            <w:pPr>
              <w:jc w:val="center"/>
            </w:pPr>
            <w:r>
              <w:rPr>
                <w:color w:val="000000"/>
                <w:sz w:val="24"/>
              </w:rPr>
              <w:t>长春高新</w:t>
            </w:r>
          </w:p>
        </w:tc>
        <w:tc>
          <w:tcPr>
            <w:tcW w:w="2880" w:type="dxa"/>
            <w:vAlign w:val="center"/>
          </w:tcPr>
          <w:p w:rsidR="004A0BD3" w:rsidRDefault="00B02FB4">
            <w:pPr>
              <w:jc w:val="right"/>
            </w:pPr>
            <w:r>
              <w:rPr>
                <w:color w:val="000000"/>
                <w:sz w:val="24"/>
              </w:rPr>
              <w:t>15,090,185.66</w:t>
            </w:r>
          </w:p>
        </w:tc>
        <w:tc>
          <w:tcPr>
            <w:tcW w:w="1620" w:type="dxa"/>
            <w:vAlign w:val="center"/>
          </w:tcPr>
          <w:p w:rsidR="004A0BD3" w:rsidRDefault="00B02FB4">
            <w:pPr>
              <w:jc w:val="right"/>
            </w:pPr>
            <w:r>
              <w:rPr>
                <w:color w:val="000000"/>
                <w:sz w:val="24"/>
              </w:rPr>
              <w:t>2.03</w:t>
            </w:r>
          </w:p>
        </w:tc>
      </w:tr>
      <w:tr w:rsidR="004A0BD3">
        <w:tc>
          <w:tcPr>
            <w:tcW w:w="870" w:type="dxa"/>
            <w:vAlign w:val="center"/>
          </w:tcPr>
          <w:p w:rsidR="004A0BD3" w:rsidRDefault="00B02FB4">
            <w:pPr>
              <w:jc w:val="center"/>
            </w:pPr>
            <w:r>
              <w:rPr>
                <w:color w:val="000000"/>
                <w:sz w:val="24"/>
              </w:rPr>
              <w:t>39</w:t>
            </w:r>
          </w:p>
        </w:tc>
        <w:tc>
          <w:tcPr>
            <w:tcW w:w="1650" w:type="dxa"/>
            <w:vAlign w:val="center"/>
          </w:tcPr>
          <w:p w:rsidR="004A0BD3" w:rsidRDefault="00B02FB4">
            <w:pPr>
              <w:jc w:val="center"/>
            </w:pPr>
            <w:r>
              <w:rPr>
                <w:color w:val="000000"/>
                <w:sz w:val="24"/>
              </w:rPr>
              <w:t>600076</w:t>
            </w:r>
          </w:p>
        </w:tc>
        <w:tc>
          <w:tcPr>
            <w:tcW w:w="1980" w:type="dxa"/>
            <w:vAlign w:val="center"/>
          </w:tcPr>
          <w:p w:rsidR="004A0BD3" w:rsidRDefault="00B02FB4">
            <w:pPr>
              <w:jc w:val="center"/>
            </w:pPr>
            <w:r>
              <w:rPr>
                <w:color w:val="000000"/>
                <w:sz w:val="24"/>
              </w:rPr>
              <w:t>康欣新材</w:t>
            </w:r>
          </w:p>
        </w:tc>
        <w:tc>
          <w:tcPr>
            <w:tcW w:w="2880" w:type="dxa"/>
            <w:vAlign w:val="center"/>
          </w:tcPr>
          <w:p w:rsidR="004A0BD3" w:rsidRDefault="00B02FB4">
            <w:pPr>
              <w:jc w:val="right"/>
            </w:pPr>
            <w:r>
              <w:rPr>
                <w:color w:val="000000"/>
                <w:sz w:val="24"/>
              </w:rPr>
              <w:t>14,936,564.00</w:t>
            </w:r>
          </w:p>
        </w:tc>
        <w:tc>
          <w:tcPr>
            <w:tcW w:w="1620" w:type="dxa"/>
            <w:vAlign w:val="center"/>
          </w:tcPr>
          <w:p w:rsidR="004A0BD3" w:rsidRDefault="00B02FB4">
            <w:pPr>
              <w:jc w:val="right"/>
            </w:pPr>
            <w:r>
              <w:rPr>
                <w:color w:val="000000"/>
                <w:sz w:val="24"/>
              </w:rPr>
              <w:t>2.01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8" w:name="_Toc4141577"/>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1,160,499,116.53</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1,731,822,734.84</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19" w:name="_Toc234814104"/>
      <w:bookmarkStart w:id="220" w:name="_Toc361324883"/>
      <w:bookmarkStart w:id="221" w:name="_Toc4141578"/>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19"/>
      <w:bookmarkEnd w:id="220"/>
      <w:bookmarkEnd w:id="221"/>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2" w:name="_Toc361324884"/>
      <w:bookmarkStart w:id="223" w:name="_Toc4141579"/>
      <w:r w:rsidRPr="00AD0E47">
        <w:rPr>
          <w:rFonts w:ascii="Times New Roman" w:hAnsi="Times New Roman"/>
          <w:kern w:val="0"/>
          <w:szCs w:val="24"/>
        </w:rPr>
        <w:t>8.6</w:t>
      </w:r>
      <w:bookmarkStart w:id="224"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2"/>
      <w:bookmarkEnd w:id="224"/>
      <w:bookmarkEnd w:id="223"/>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5" w:name="_Toc361324885"/>
      <w:bookmarkStart w:id="226" w:name="_Toc4141580"/>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5"/>
      <w:bookmarkEnd w:id="226"/>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7" w:name="_Toc4141581"/>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7"/>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8" w:name="_Toc361324886"/>
      <w:bookmarkStart w:id="229" w:name="_Toc4141582"/>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8"/>
      <w:bookmarkEnd w:id="22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0" w:name="_Toc4141583"/>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0"/>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1" w:name="_Toc4141584"/>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1"/>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2" w:name="_Toc361324887"/>
      <w:bookmarkStart w:id="233" w:name="_Toc4141585"/>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2"/>
      <w:bookmarkEnd w:id="233"/>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4" w:name="_Toc4141586"/>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3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88,458.91</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591,844.37</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11,383.06</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195,872.12</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887,558.46</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5" w:name="_Toc4141587"/>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6" w:name="_Toc4141588"/>
      <w:r w:rsidRPr="00AD0E47">
        <w:rPr>
          <w:rFonts w:ascii="Times New Roman" w:hAnsi="Times New Roman"/>
          <w:kern w:val="0"/>
          <w:szCs w:val="24"/>
        </w:rPr>
        <w:t>8.12.5</w:t>
      </w:r>
      <w:proofErr w:type="gramStart"/>
      <w:r w:rsidRPr="00AD0E47">
        <w:rPr>
          <w:rFonts w:ascii="Times New Roman" w:hAnsi="Times New Roman" w:hint="eastAsia"/>
          <w:kern w:val="0"/>
          <w:szCs w:val="24"/>
        </w:rPr>
        <w:t>期末前</w:t>
      </w:r>
      <w:proofErr w:type="gramEnd"/>
      <w:r w:rsidRPr="00AD0E47">
        <w:rPr>
          <w:rFonts w:ascii="Times New Roman" w:hAnsi="Times New Roman" w:hint="eastAsia"/>
          <w:kern w:val="0"/>
          <w:szCs w:val="24"/>
        </w:rPr>
        <w:t>十名股票中存在流通受限情况的说明</w:t>
      </w:r>
      <w:bookmarkEnd w:id="23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w:t>
      </w:r>
      <w:proofErr w:type="gramStart"/>
      <w:r w:rsidRPr="00D754A9">
        <w:rPr>
          <w:kern w:val="0"/>
          <w:sz w:val="24"/>
        </w:rPr>
        <w:t>期末前</w:t>
      </w:r>
      <w:proofErr w:type="gramEnd"/>
      <w:r w:rsidRPr="00D754A9">
        <w:rPr>
          <w:kern w:val="0"/>
          <w:sz w:val="24"/>
        </w:rPr>
        <w:t>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4141589"/>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7"/>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38" w:name="_Toc225500050"/>
      <w:bookmarkStart w:id="239" w:name="_Toc361324888"/>
      <w:bookmarkStart w:id="240" w:name="_Toc4141590"/>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38"/>
      <w:bookmarkEnd w:id="239"/>
      <w:bookmarkEnd w:id="240"/>
    </w:p>
    <w:p w:rsidR="001A59F9" w:rsidRPr="00AD0E47" w:rsidRDefault="001A59F9" w:rsidP="00AD0E47">
      <w:pPr>
        <w:pStyle w:val="20"/>
        <w:spacing w:before="29" w:after="0" w:line="288" w:lineRule="auto"/>
        <w:rPr>
          <w:rFonts w:ascii="Times New Roman" w:hAnsi="Times New Roman"/>
          <w:kern w:val="0"/>
          <w:szCs w:val="24"/>
        </w:rPr>
      </w:pPr>
      <w:bookmarkStart w:id="241" w:name="_Toc225500051"/>
      <w:bookmarkStart w:id="242" w:name="_Toc361324889"/>
      <w:bookmarkStart w:id="243" w:name="_Toc4141591"/>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1"/>
      <w:bookmarkEnd w:id="242"/>
      <w:bookmarkEnd w:id="24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B82BB7" w:rsidRPr="00A138F0" w:rsidTr="00B82BB7">
        <w:trPr>
          <w:jc w:val="center"/>
        </w:trPr>
        <w:tc>
          <w:tcPr>
            <w:tcW w:w="964" w:type="pct"/>
            <w:vMerge w:val="restart"/>
            <w:tcBorders>
              <w:top w:val="single" w:sz="8" w:space="0" w:color="000000"/>
              <w:left w:val="single" w:sz="8" w:space="0" w:color="000000"/>
              <w:right w:val="single" w:sz="8" w:space="0" w:color="000000"/>
            </w:tcBorders>
            <w:vAlign w:val="center"/>
          </w:tcPr>
          <w:p w:rsidR="004A0BD3" w:rsidRDefault="00B02FB4">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w:t>
            </w:r>
            <w:proofErr w:type="gramStart"/>
            <w:r w:rsidRPr="00A138F0">
              <w:rPr>
                <w:rFonts w:hint="eastAsia"/>
                <w:szCs w:val="21"/>
              </w:rPr>
              <w:t>人结构</w:t>
            </w:r>
            <w:proofErr w:type="gramEnd"/>
          </w:p>
        </w:tc>
      </w:tr>
      <w:tr w:rsidR="00B82BB7" w:rsidRPr="00A138F0" w:rsidTr="00B82BB7">
        <w:trPr>
          <w:jc w:val="center"/>
        </w:trPr>
        <w:tc>
          <w:tcPr>
            <w:tcW w:w="964" w:type="pct"/>
            <w:vMerge/>
            <w:tcBorders>
              <w:left w:val="single" w:sz="8" w:space="0" w:color="000000"/>
              <w:right w:val="single" w:sz="8" w:space="0" w:color="000000"/>
            </w:tcBorders>
          </w:tcPr>
          <w:p w:rsidR="004A0BD3" w:rsidRDefault="004A0BD3">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B82BB7" w:rsidRPr="00A138F0" w:rsidTr="00B82BB7">
        <w:trPr>
          <w:jc w:val="center"/>
        </w:trPr>
        <w:tc>
          <w:tcPr>
            <w:tcW w:w="964" w:type="pct"/>
            <w:vMerge/>
            <w:tcBorders>
              <w:left w:val="single" w:sz="8" w:space="0" w:color="000000"/>
              <w:bottom w:val="single" w:sz="8" w:space="0" w:color="000000"/>
              <w:right w:val="single" w:sz="8" w:space="0" w:color="000000"/>
            </w:tcBorders>
          </w:tcPr>
          <w:p w:rsidR="004A0BD3" w:rsidRDefault="004A0BD3">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B82BB7" w:rsidRPr="00A138F0" w:rsidTr="00B82BB7">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4A0BD3" w:rsidRDefault="00B02FB4">
            <w:pPr>
              <w:jc w:val="right"/>
            </w:pPr>
            <w:r>
              <w:rPr>
                <w:kern w:val="0"/>
                <w:szCs w:val="21"/>
              </w:rPr>
              <w:t>2,736</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43,787.08</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9,772,283.03</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8.16%</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110,029,167.88</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91.84%</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44" w:name="_Toc361324891"/>
      <w:bookmarkStart w:id="245" w:name="_Toc4141592"/>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4"/>
      <w:bookmarkEnd w:id="245"/>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501,766.19</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0.42%</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6" w:name="_Toc4141593"/>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6"/>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w:t>
            </w:r>
            <w:proofErr w:type="gramStart"/>
            <w:r w:rsidRPr="00B61B26">
              <w:rPr>
                <w:rFonts w:hint="eastAsia"/>
                <w:color w:val="000000"/>
                <w:kern w:val="0"/>
                <w:sz w:val="24"/>
              </w:rPr>
              <w:t>基金基金</w:t>
            </w:r>
            <w:proofErr w:type="gramEnd"/>
            <w:r w:rsidRPr="00B61B26">
              <w:rPr>
                <w:rFonts w:hint="eastAsia"/>
                <w:color w:val="000000"/>
                <w:kern w:val="0"/>
                <w:sz w:val="24"/>
              </w:rPr>
              <w:t>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7" w:name="_Toc225500053"/>
      <w:bookmarkStart w:id="248" w:name="_Toc361324892"/>
      <w:bookmarkStart w:id="249" w:name="_Toc4141594"/>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47"/>
      <w:bookmarkEnd w:id="248"/>
      <w:bookmarkEnd w:id="24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2016</w:t>
            </w:r>
            <w:r w:rsidR="00146153" w:rsidRPr="00477369">
              <w:rPr>
                <w:color w:val="000000"/>
                <w:kern w:val="0"/>
                <w:sz w:val="24"/>
              </w:rPr>
              <w:t>年</w:t>
            </w:r>
            <w:r w:rsidR="00146153" w:rsidRPr="00477369">
              <w:rPr>
                <w:color w:val="000000"/>
                <w:kern w:val="0"/>
                <w:sz w:val="24"/>
              </w:rPr>
              <w:t>10</w:t>
            </w:r>
            <w:r w:rsidR="00146153" w:rsidRPr="00477369">
              <w:rPr>
                <w:color w:val="000000"/>
                <w:kern w:val="0"/>
                <w:sz w:val="24"/>
              </w:rPr>
              <w:t>月</w:t>
            </w:r>
            <w:r w:rsidR="00146153" w:rsidRPr="00477369">
              <w:rPr>
                <w:color w:val="000000"/>
                <w:kern w:val="0"/>
                <w:sz w:val="24"/>
              </w:rPr>
              <w:t>20</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843,466,001.09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w:t>
            </w:r>
            <w:proofErr w:type="gramStart"/>
            <w:r w:rsidRPr="00477369">
              <w:rPr>
                <w:rFonts w:hint="eastAsia"/>
                <w:color w:val="000000"/>
                <w:kern w:val="0"/>
                <w:sz w:val="24"/>
              </w:rPr>
              <w:t>初基金</w:t>
            </w:r>
            <w:proofErr w:type="gramEnd"/>
            <w:r w:rsidRPr="00477369">
              <w:rPr>
                <w:rFonts w:hint="eastAsia"/>
                <w:color w:val="000000"/>
                <w:kern w:val="0"/>
                <w:sz w:val="24"/>
              </w:rPr>
              <w:t>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637,011,368.90</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65,470,328.87</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w:t>
            </w:r>
            <w:proofErr w:type="gramStart"/>
            <w:r w:rsidR="00B94AF7" w:rsidRPr="00477369">
              <w:rPr>
                <w:color w:val="000000"/>
                <w:kern w:val="0"/>
                <w:sz w:val="24"/>
              </w:rPr>
              <w:t>期</w:t>
            </w:r>
            <w:r w:rsidRPr="00477369">
              <w:rPr>
                <w:rFonts w:hint="eastAsia"/>
                <w:color w:val="000000"/>
                <w:kern w:val="0"/>
                <w:sz w:val="24"/>
              </w:rPr>
              <w:t>基金</w:t>
            </w:r>
            <w:proofErr w:type="gramEnd"/>
            <w:r w:rsidRPr="00477369">
              <w:rPr>
                <w:rFonts w:hint="eastAsia"/>
                <w:color w:val="000000"/>
                <w:kern w:val="0"/>
                <w:sz w:val="24"/>
              </w:rPr>
              <w:t>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582,680,246.86</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119,801,450.91</w:t>
            </w:r>
          </w:p>
        </w:tc>
      </w:tr>
    </w:tbl>
    <w:p w:rsidR="004A0BD3" w:rsidRDefault="00B02FB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0" w:name="_Toc225500054"/>
      <w:bookmarkStart w:id="251" w:name="_Toc361324893"/>
      <w:bookmarkStart w:id="252" w:name="_Toc4141595"/>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0"/>
      <w:bookmarkEnd w:id="251"/>
      <w:bookmarkEnd w:id="252"/>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3" w:name="_Toc361324894"/>
      <w:bookmarkStart w:id="254" w:name="_Toc4141596"/>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3"/>
      <w:bookmarkEnd w:id="254"/>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5" w:name="_Toc361324895"/>
      <w:bookmarkStart w:id="256" w:name="_Toc4141597"/>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5"/>
      <w:bookmarkEnd w:id="256"/>
    </w:p>
    <w:p w:rsidR="004A0BD3" w:rsidRDefault="00B02FB4">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4A0BD3" w:rsidRDefault="00B02FB4">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4A0BD3" w:rsidRDefault="00B02FB4">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7" w:name="_Toc361324896"/>
      <w:bookmarkStart w:id="258" w:name="_Toc4141598"/>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57"/>
      <w:bookmarkEnd w:id="258"/>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9" w:name="_Toc361324897"/>
      <w:bookmarkStart w:id="260" w:name="_Toc4141599"/>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59"/>
      <w:bookmarkEnd w:id="260"/>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261" w:name="_Toc4141600"/>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261"/>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2" w:name="_Toc361324898"/>
      <w:bookmarkStart w:id="263" w:name="_Toc409100466"/>
      <w:bookmarkStart w:id="264" w:name="_Toc409100103"/>
      <w:bookmarkStart w:id="265" w:name="_Toc4141601"/>
      <w:r w:rsidRPr="00F74F88">
        <w:rPr>
          <w:rFonts w:ascii="Times New Roman" w:eastAsiaTheme="minorEastAsia" w:hAnsi="Times New Roman"/>
          <w:color w:val="000000" w:themeColor="text1"/>
          <w:kern w:val="0"/>
          <w:szCs w:val="24"/>
        </w:rPr>
        <w:t>11.</w:t>
      </w:r>
      <w:bookmarkEnd w:id="262"/>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263"/>
      <w:bookmarkEnd w:id="264"/>
      <w:bookmarkEnd w:id="265"/>
    </w:p>
    <w:p w:rsidR="002C2072" w:rsidRPr="00F74F88" w:rsidRDefault="000E7860" w:rsidP="00F74F88">
      <w:pPr>
        <w:spacing w:line="360" w:lineRule="auto"/>
        <w:ind w:firstLineChars="200" w:firstLine="480"/>
        <w:rPr>
          <w:rFonts w:eastAsiaTheme="minorEastAsia"/>
          <w:color w:val="000000" w:themeColor="text1"/>
          <w:sz w:val="24"/>
        </w:rPr>
      </w:pPr>
      <w:bookmarkStart w:id="266" w:name="OLE_LINK3"/>
      <w:r w:rsidRPr="000E7860">
        <w:rPr>
          <w:rFonts w:eastAsiaTheme="minorEastAsia" w:hint="eastAsia"/>
          <w:color w:val="000000" w:themeColor="text1"/>
          <w:sz w:val="24"/>
        </w:rPr>
        <w:t>本报告期内，为本基金提供审计服务的会计师事务所为普华永道中天会计师事务所</w:t>
      </w:r>
      <w:r w:rsidRPr="000E7860">
        <w:rPr>
          <w:rFonts w:eastAsiaTheme="minorEastAsia" w:hint="eastAsia"/>
          <w:color w:val="000000" w:themeColor="text1"/>
          <w:sz w:val="24"/>
        </w:rPr>
        <w:t>(</w:t>
      </w:r>
      <w:r w:rsidRPr="000E7860">
        <w:rPr>
          <w:rFonts w:eastAsiaTheme="minorEastAsia" w:hint="eastAsia"/>
          <w:color w:val="000000" w:themeColor="text1"/>
          <w:sz w:val="24"/>
        </w:rPr>
        <w:t>特殊普通合伙</w:t>
      </w:r>
      <w:r w:rsidRPr="000E7860">
        <w:rPr>
          <w:rFonts w:eastAsiaTheme="minorEastAsia" w:hint="eastAsia"/>
          <w:color w:val="000000" w:themeColor="text1"/>
          <w:sz w:val="24"/>
        </w:rPr>
        <w:t>)</w:t>
      </w:r>
      <w:r w:rsidRPr="000E7860">
        <w:rPr>
          <w:rFonts w:eastAsiaTheme="minorEastAsia" w:hint="eastAsia"/>
          <w:color w:val="000000" w:themeColor="text1"/>
          <w:sz w:val="24"/>
        </w:rPr>
        <w:t>，本期审计费为</w:t>
      </w:r>
      <w:r w:rsidRPr="000E7860">
        <w:rPr>
          <w:rFonts w:eastAsiaTheme="minorEastAsia" w:hint="eastAsia"/>
          <w:color w:val="000000" w:themeColor="text1"/>
          <w:sz w:val="24"/>
        </w:rPr>
        <w:t>60,000.00</w:t>
      </w:r>
      <w:r w:rsidRPr="000E7860">
        <w:rPr>
          <w:rFonts w:eastAsiaTheme="minorEastAsia" w:hint="eastAsia"/>
          <w:color w:val="000000" w:themeColor="text1"/>
          <w:sz w:val="24"/>
        </w:rPr>
        <w:t>元。自本</w:t>
      </w:r>
      <w:proofErr w:type="gramStart"/>
      <w:r w:rsidRPr="000E7860">
        <w:rPr>
          <w:rFonts w:eastAsiaTheme="minorEastAsia" w:hint="eastAsia"/>
          <w:color w:val="000000" w:themeColor="text1"/>
          <w:sz w:val="24"/>
        </w:rPr>
        <w:t>基金基金</w:t>
      </w:r>
      <w:proofErr w:type="gramEnd"/>
      <w:r w:rsidRPr="000E7860">
        <w:rPr>
          <w:rFonts w:eastAsiaTheme="minorEastAsia" w:hint="eastAsia"/>
          <w:color w:val="000000" w:themeColor="text1"/>
          <w:sz w:val="24"/>
        </w:rPr>
        <w:t>合同生效以来，本基金未改聘为其审计的会计师事务所。</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7" w:name="_Toc409100104"/>
      <w:bookmarkStart w:id="268" w:name="_Toc409100467"/>
      <w:bookmarkStart w:id="269" w:name="_Toc361324899"/>
      <w:bookmarkStart w:id="270" w:name="_Toc4141602"/>
      <w:bookmarkEnd w:id="266"/>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267"/>
      <w:bookmarkEnd w:id="268"/>
      <w:bookmarkEnd w:id="269"/>
      <w:bookmarkEnd w:id="270"/>
    </w:p>
    <w:p w:rsidR="004A0BD3" w:rsidRDefault="00B02FB4">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4A0BD3" w:rsidRDefault="00B02FB4">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4A0BD3" w:rsidRDefault="00B02FB4">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基金托管人及其高级管理人员本报告期内未受监管部门稽查或处罚。</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71" w:name="_Toc361324900"/>
      <w:bookmarkStart w:id="272" w:name="_Toc409100468"/>
      <w:bookmarkStart w:id="273" w:name="_Toc409100105"/>
      <w:bookmarkStart w:id="274" w:name="_Toc4141603"/>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271"/>
      <w:bookmarkEnd w:id="272"/>
      <w:bookmarkEnd w:id="273"/>
      <w:bookmarkEnd w:id="274"/>
    </w:p>
    <w:p w:rsidR="002C2072" w:rsidRPr="00F74F88" w:rsidRDefault="002C2072" w:rsidP="002C2072">
      <w:pPr>
        <w:spacing w:line="360" w:lineRule="auto"/>
        <w:rPr>
          <w:rFonts w:eastAsiaTheme="minorEastAsia"/>
          <w:b/>
          <w:color w:val="000000" w:themeColor="text1"/>
          <w:sz w:val="24"/>
        </w:rPr>
      </w:pPr>
      <w:bookmarkStart w:id="275"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275"/>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276"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4A0BD3">
        <w:tc>
          <w:tcPr>
            <w:tcW w:w="1560" w:type="dxa"/>
            <w:vAlign w:val="center"/>
          </w:tcPr>
          <w:p w:rsidR="004A0BD3" w:rsidRDefault="00B02FB4">
            <w:pPr>
              <w:jc w:val="left"/>
            </w:pPr>
            <w:proofErr w:type="gramStart"/>
            <w:r>
              <w:rPr>
                <w:rFonts w:eastAsiaTheme="minorEastAsia"/>
                <w:color w:val="000000" w:themeColor="text1"/>
                <w:sz w:val="24"/>
              </w:rPr>
              <w:t>川财证券</w:t>
            </w:r>
            <w:proofErr w:type="gramEnd"/>
            <w:r>
              <w:rPr>
                <w:rFonts w:eastAsiaTheme="minorEastAsia"/>
                <w:color w:val="000000" w:themeColor="text1"/>
                <w:sz w:val="24"/>
              </w:rPr>
              <w:t>有限责任公司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97,237,136.59</w:t>
            </w:r>
          </w:p>
        </w:tc>
        <w:tc>
          <w:tcPr>
            <w:tcW w:w="1080" w:type="dxa"/>
            <w:vAlign w:val="center"/>
          </w:tcPr>
          <w:p w:rsidR="004A0BD3" w:rsidRDefault="00B02FB4">
            <w:pPr>
              <w:jc w:val="right"/>
            </w:pPr>
            <w:r>
              <w:rPr>
                <w:rFonts w:eastAsiaTheme="minorEastAsia"/>
                <w:color w:val="000000" w:themeColor="text1"/>
                <w:sz w:val="24"/>
              </w:rPr>
              <w:t>3.37%</w:t>
            </w:r>
          </w:p>
        </w:tc>
        <w:tc>
          <w:tcPr>
            <w:tcW w:w="1620" w:type="dxa"/>
            <w:vAlign w:val="center"/>
          </w:tcPr>
          <w:p w:rsidR="004A0BD3" w:rsidRDefault="00B02FB4">
            <w:pPr>
              <w:jc w:val="right"/>
            </w:pPr>
            <w:r>
              <w:rPr>
                <w:rFonts w:eastAsiaTheme="minorEastAsia"/>
                <w:color w:val="000000" w:themeColor="text1"/>
                <w:sz w:val="24"/>
              </w:rPr>
              <w:t>90,557.21</w:t>
            </w:r>
          </w:p>
        </w:tc>
        <w:tc>
          <w:tcPr>
            <w:tcW w:w="1080" w:type="dxa"/>
            <w:vAlign w:val="center"/>
          </w:tcPr>
          <w:p w:rsidR="004A0BD3" w:rsidRDefault="00B02FB4">
            <w:pPr>
              <w:jc w:val="right"/>
            </w:pPr>
            <w:r>
              <w:rPr>
                <w:rFonts w:eastAsiaTheme="minorEastAsia"/>
                <w:color w:val="000000" w:themeColor="text1"/>
                <w:sz w:val="24"/>
              </w:rPr>
              <w:t>3.37%</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中泰证券股份有限公司</w:t>
            </w:r>
          </w:p>
        </w:tc>
        <w:tc>
          <w:tcPr>
            <w:tcW w:w="780" w:type="dxa"/>
            <w:vAlign w:val="center"/>
          </w:tcPr>
          <w:p w:rsidR="004A0BD3" w:rsidRDefault="00B80A4C">
            <w:pPr>
              <w:jc w:val="right"/>
            </w:pPr>
            <w:r>
              <w:rPr>
                <w:rFonts w:hint="eastAsia"/>
              </w:rPr>
              <w:t>2</w:t>
            </w:r>
          </w:p>
        </w:tc>
        <w:tc>
          <w:tcPr>
            <w:tcW w:w="1800" w:type="dxa"/>
            <w:vAlign w:val="center"/>
          </w:tcPr>
          <w:p w:rsidR="004A0BD3" w:rsidRDefault="00B02FB4">
            <w:pPr>
              <w:jc w:val="right"/>
            </w:pPr>
            <w:r>
              <w:rPr>
                <w:rFonts w:eastAsiaTheme="minorEastAsia"/>
                <w:color w:val="000000" w:themeColor="text1"/>
                <w:sz w:val="24"/>
              </w:rPr>
              <w:t>88,374.00</w:t>
            </w:r>
          </w:p>
        </w:tc>
        <w:tc>
          <w:tcPr>
            <w:tcW w:w="1080" w:type="dxa"/>
            <w:vAlign w:val="center"/>
          </w:tcPr>
          <w:p w:rsidR="004A0BD3" w:rsidRDefault="00B02FB4">
            <w:pPr>
              <w:jc w:val="right"/>
            </w:pPr>
            <w:r>
              <w:rPr>
                <w:rFonts w:eastAsiaTheme="minorEastAsia"/>
                <w:color w:val="000000" w:themeColor="text1"/>
                <w:sz w:val="24"/>
              </w:rPr>
              <w:t>0.00%</w:t>
            </w:r>
          </w:p>
        </w:tc>
        <w:tc>
          <w:tcPr>
            <w:tcW w:w="1620" w:type="dxa"/>
            <w:vAlign w:val="center"/>
          </w:tcPr>
          <w:p w:rsidR="004A0BD3" w:rsidRDefault="00B02FB4">
            <w:pPr>
              <w:jc w:val="right"/>
            </w:pPr>
            <w:r>
              <w:rPr>
                <w:rFonts w:eastAsiaTheme="minorEastAsia"/>
                <w:color w:val="000000" w:themeColor="text1"/>
                <w:sz w:val="24"/>
              </w:rPr>
              <w:t>82.30</w:t>
            </w:r>
          </w:p>
        </w:tc>
        <w:tc>
          <w:tcPr>
            <w:tcW w:w="1080" w:type="dxa"/>
            <w:vAlign w:val="center"/>
          </w:tcPr>
          <w:p w:rsidR="004A0BD3" w:rsidRDefault="00B02FB4">
            <w:pPr>
              <w:jc w:val="right"/>
            </w:pPr>
            <w:r>
              <w:rPr>
                <w:rFonts w:eastAsiaTheme="minorEastAsia"/>
                <w:color w:val="000000" w:themeColor="text1"/>
                <w:sz w:val="24"/>
              </w:rPr>
              <w:t>0.00%</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中</w:t>
            </w:r>
            <w:proofErr w:type="gramStart"/>
            <w:r>
              <w:rPr>
                <w:rFonts w:eastAsiaTheme="minorEastAsia"/>
                <w:color w:val="000000" w:themeColor="text1"/>
                <w:sz w:val="24"/>
              </w:rPr>
              <w:t>信建投证券</w:t>
            </w:r>
            <w:proofErr w:type="gramEnd"/>
            <w:r>
              <w:rPr>
                <w:rFonts w:eastAsiaTheme="minorEastAsia"/>
                <w:color w:val="000000" w:themeColor="text1"/>
                <w:sz w:val="24"/>
              </w:rPr>
              <w:t>股份有限公司</w:t>
            </w:r>
          </w:p>
        </w:tc>
        <w:tc>
          <w:tcPr>
            <w:tcW w:w="780" w:type="dxa"/>
            <w:vAlign w:val="center"/>
          </w:tcPr>
          <w:p w:rsidR="004A0BD3" w:rsidRDefault="00B02FB4">
            <w:pPr>
              <w:jc w:val="right"/>
            </w:pPr>
            <w:r>
              <w:rPr>
                <w:rFonts w:eastAsiaTheme="minorEastAsia"/>
                <w:color w:val="000000" w:themeColor="text1"/>
                <w:sz w:val="24"/>
              </w:rPr>
              <w:t>2</w:t>
            </w:r>
          </w:p>
        </w:tc>
        <w:tc>
          <w:tcPr>
            <w:tcW w:w="1800" w:type="dxa"/>
            <w:vAlign w:val="center"/>
          </w:tcPr>
          <w:p w:rsidR="004A0BD3" w:rsidRDefault="00B02FB4">
            <w:pPr>
              <w:jc w:val="right"/>
            </w:pPr>
            <w:r>
              <w:rPr>
                <w:rFonts w:eastAsiaTheme="minorEastAsia"/>
                <w:color w:val="000000" w:themeColor="text1"/>
                <w:sz w:val="24"/>
              </w:rPr>
              <w:t>85,827,091.48</w:t>
            </w:r>
          </w:p>
        </w:tc>
        <w:tc>
          <w:tcPr>
            <w:tcW w:w="1080" w:type="dxa"/>
            <w:vAlign w:val="center"/>
          </w:tcPr>
          <w:p w:rsidR="004A0BD3" w:rsidRDefault="00B02FB4">
            <w:pPr>
              <w:jc w:val="right"/>
            </w:pPr>
            <w:r>
              <w:rPr>
                <w:rFonts w:eastAsiaTheme="minorEastAsia"/>
                <w:color w:val="000000" w:themeColor="text1"/>
                <w:sz w:val="24"/>
              </w:rPr>
              <w:t>2.97%</w:t>
            </w:r>
          </w:p>
        </w:tc>
        <w:tc>
          <w:tcPr>
            <w:tcW w:w="1620" w:type="dxa"/>
            <w:vAlign w:val="center"/>
          </w:tcPr>
          <w:p w:rsidR="004A0BD3" w:rsidRDefault="00B02FB4">
            <w:pPr>
              <w:jc w:val="right"/>
            </w:pPr>
            <w:r>
              <w:rPr>
                <w:rFonts w:eastAsiaTheme="minorEastAsia"/>
                <w:color w:val="000000" w:themeColor="text1"/>
                <w:sz w:val="24"/>
              </w:rPr>
              <w:t>79,930.92</w:t>
            </w:r>
          </w:p>
        </w:tc>
        <w:tc>
          <w:tcPr>
            <w:tcW w:w="1080" w:type="dxa"/>
            <w:vAlign w:val="center"/>
          </w:tcPr>
          <w:p w:rsidR="004A0BD3" w:rsidRDefault="00B02FB4">
            <w:pPr>
              <w:jc w:val="right"/>
            </w:pPr>
            <w:r>
              <w:rPr>
                <w:rFonts w:eastAsiaTheme="minorEastAsia"/>
                <w:color w:val="000000" w:themeColor="text1"/>
                <w:sz w:val="24"/>
              </w:rPr>
              <w:t>2.97%</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国泰君安证券股份有限公司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787,641,577.98</w:t>
            </w:r>
          </w:p>
        </w:tc>
        <w:tc>
          <w:tcPr>
            <w:tcW w:w="1080" w:type="dxa"/>
            <w:vAlign w:val="center"/>
          </w:tcPr>
          <w:p w:rsidR="004A0BD3" w:rsidRDefault="00B02FB4">
            <w:pPr>
              <w:jc w:val="right"/>
            </w:pPr>
            <w:r>
              <w:rPr>
                <w:rFonts w:eastAsiaTheme="minorEastAsia"/>
                <w:color w:val="000000" w:themeColor="text1"/>
                <w:sz w:val="24"/>
              </w:rPr>
              <w:t>27.26%</w:t>
            </w:r>
          </w:p>
        </w:tc>
        <w:tc>
          <w:tcPr>
            <w:tcW w:w="1620" w:type="dxa"/>
            <w:vAlign w:val="center"/>
          </w:tcPr>
          <w:p w:rsidR="004A0BD3" w:rsidRDefault="00B02FB4">
            <w:pPr>
              <w:jc w:val="right"/>
            </w:pPr>
            <w:r>
              <w:rPr>
                <w:rFonts w:eastAsiaTheme="minorEastAsia"/>
                <w:color w:val="000000" w:themeColor="text1"/>
                <w:sz w:val="24"/>
              </w:rPr>
              <w:t>733,531.59</w:t>
            </w:r>
          </w:p>
        </w:tc>
        <w:tc>
          <w:tcPr>
            <w:tcW w:w="1080" w:type="dxa"/>
            <w:vAlign w:val="center"/>
          </w:tcPr>
          <w:p w:rsidR="004A0BD3" w:rsidRDefault="00B02FB4">
            <w:pPr>
              <w:jc w:val="right"/>
            </w:pPr>
            <w:r>
              <w:rPr>
                <w:rFonts w:eastAsiaTheme="minorEastAsia"/>
                <w:color w:val="000000" w:themeColor="text1"/>
                <w:sz w:val="24"/>
              </w:rPr>
              <w:t>27.26%</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兴业证券股份有限公司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478,662,816.18</w:t>
            </w:r>
          </w:p>
        </w:tc>
        <w:tc>
          <w:tcPr>
            <w:tcW w:w="1080" w:type="dxa"/>
            <w:vAlign w:val="center"/>
          </w:tcPr>
          <w:p w:rsidR="004A0BD3" w:rsidRDefault="00B02FB4">
            <w:pPr>
              <w:jc w:val="right"/>
            </w:pPr>
            <w:r>
              <w:rPr>
                <w:rFonts w:eastAsiaTheme="minorEastAsia"/>
                <w:color w:val="000000" w:themeColor="text1"/>
                <w:sz w:val="24"/>
              </w:rPr>
              <w:t>16.56%</w:t>
            </w:r>
          </w:p>
        </w:tc>
        <w:tc>
          <w:tcPr>
            <w:tcW w:w="1620" w:type="dxa"/>
            <w:vAlign w:val="center"/>
          </w:tcPr>
          <w:p w:rsidR="004A0BD3" w:rsidRDefault="00B02FB4">
            <w:pPr>
              <w:jc w:val="right"/>
            </w:pPr>
            <w:r>
              <w:rPr>
                <w:rFonts w:eastAsiaTheme="minorEastAsia"/>
                <w:color w:val="000000" w:themeColor="text1"/>
                <w:sz w:val="24"/>
              </w:rPr>
              <w:t>445,779.32</w:t>
            </w:r>
          </w:p>
        </w:tc>
        <w:tc>
          <w:tcPr>
            <w:tcW w:w="1080" w:type="dxa"/>
            <w:vAlign w:val="center"/>
          </w:tcPr>
          <w:p w:rsidR="004A0BD3" w:rsidRDefault="00B02FB4">
            <w:pPr>
              <w:jc w:val="right"/>
            </w:pPr>
            <w:r>
              <w:rPr>
                <w:rFonts w:eastAsiaTheme="minorEastAsia"/>
                <w:color w:val="000000" w:themeColor="text1"/>
                <w:sz w:val="24"/>
              </w:rPr>
              <w:t>16.57%</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中国银河证券股份有限公司</w:t>
            </w:r>
          </w:p>
        </w:tc>
        <w:tc>
          <w:tcPr>
            <w:tcW w:w="780" w:type="dxa"/>
            <w:vAlign w:val="center"/>
          </w:tcPr>
          <w:p w:rsidR="004A0BD3" w:rsidRDefault="00B02FB4">
            <w:pPr>
              <w:jc w:val="right"/>
            </w:pPr>
            <w:r>
              <w:rPr>
                <w:rFonts w:eastAsiaTheme="minorEastAsia"/>
                <w:color w:val="000000" w:themeColor="text1"/>
                <w:sz w:val="24"/>
              </w:rPr>
              <w:t>2</w:t>
            </w:r>
          </w:p>
        </w:tc>
        <w:tc>
          <w:tcPr>
            <w:tcW w:w="1800" w:type="dxa"/>
            <w:vAlign w:val="center"/>
          </w:tcPr>
          <w:p w:rsidR="004A0BD3" w:rsidRDefault="00B02FB4">
            <w:pPr>
              <w:jc w:val="right"/>
            </w:pPr>
            <w:r>
              <w:rPr>
                <w:rFonts w:eastAsiaTheme="minorEastAsia"/>
                <w:color w:val="000000" w:themeColor="text1"/>
                <w:sz w:val="24"/>
              </w:rPr>
              <w:t>40,924,414.71</w:t>
            </w:r>
          </w:p>
        </w:tc>
        <w:tc>
          <w:tcPr>
            <w:tcW w:w="1080" w:type="dxa"/>
            <w:vAlign w:val="center"/>
          </w:tcPr>
          <w:p w:rsidR="004A0BD3" w:rsidRDefault="00B02FB4">
            <w:pPr>
              <w:jc w:val="right"/>
            </w:pPr>
            <w:r>
              <w:rPr>
                <w:rFonts w:eastAsiaTheme="minorEastAsia"/>
                <w:color w:val="000000" w:themeColor="text1"/>
                <w:sz w:val="24"/>
              </w:rPr>
              <w:t>1.42%</w:t>
            </w:r>
          </w:p>
        </w:tc>
        <w:tc>
          <w:tcPr>
            <w:tcW w:w="1620" w:type="dxa"/>
            <w:vAlign w:val="center"/>
          </w:tcPr>
          <w:p w:rsidR="004A0BD3" w:rsidRDefault="00B02FB4">
            <w:pPr>
              <w:jc w:val="right"/>
            </w:pPr>
            <w:r>
              <w:rPr>
                <w:rFonts w:eastAsiaTheme="minorEastAsia"/>
                <w:color w:val="000000" w:themeColor="text1"/>
                <w:sz w:val="24"/>
              </w:rPr>
              <w:t>38,113.02</w:t>
            </w:r>
          </w:p>
        </w:tc>
        <w:tc>
          <w:tcPr>
            <w:tcW w:w="1080" w:type="dxa"/>
            <w:vAlign w:val="center"/>
          </w:tcPr>
          <w:p w:rsidR="004A0BD3" w:rsidRDefault="00B02FB4">
            <w:pPr>
              <w:jc w:val="right"/>
            </w:pPr>
            <w:r>
              <w:rPr>
                <w:rFonts w:eastAsiaTheme="minorEastAsia"/>
                <w:color w:val="000000" w:themeColor="text1"/>
                <w:sz w:val="24"/>
              </w:rPr>
              <w:t>1.42%</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proofErr w:type="gramStart"/>
            <w:r>
              <w:rPr>
                <w:rFonts w:eastAsiaTheme="minorEastAsia"/>
                <w:color w:val="000000" w:themeColor="text1"/>
                <w:sz w:val="24"/>
              </w:rPr>
              <w:t>申万宏源证券</w:t>
            </w:r>
            <w:proofErr w:type="gramEnd"/>
            <w:r>
              <w:rPr>
                <w:rFonts w:eastAsiaTheme="minorEastAsia"/>
                <w:color w:val="000000" w:themeColor="text1"/>
                <w:sz w:val="24"/>
              </w:rPr>
              <w:t>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343,175,952.89</w:t>
            </w:r>
          </w:p>
        </w:tc>
        <w:tc>
          <w:tcPr>
            <w:tcW w:w="1080" w:type="dxa"/>
            <w:vAlign w:val="center"/>
          </w:tcPr>
          <w:p w:rsidR="004A0BD3" w:rsidRDefault="00B02FB4">
            <w:pPr>
              <w:jc w:val="right"/>
            </w:pPr>
            <w:r>
              <w:rPr>
                <w:rFonts w:eastAsiaTheme="minorEastAsia"/>
                <w:color w:val="000000" w:themeColor="text1"/>
                <w:sz w:val="24"/>
              </w:rPr>
              <w:t>11.88%</w:t>
            </w:r>
          </w:p>
        </w:tc>
        <w:tc>
          <w:tcPr>
            <w:tcW w:w="1620" w:type="dxa"/>
            <w:vAlign w:val="center"/>
          </w:tcPr>
          <w:p w:rsidR="004A0BD3" w:rsidRDefault="00B02FB4">
            <w:pPr>
              <w:jc w:val="right"/>
            </w:pPr>
            <w:r>
              <w:rPr>
                <w:rFonts w:eastAsiaTheme="minorEastAsia"/>
                <w:color w:val="000000" w:themeColor="text1"/>
                <w:sz w:val="24"/>
              </w:rPr>
              <w:t>319,599.63</w:t>
            </w:r>
          </w:p>
        </w:tc>
        <w:tc>
          <w:tcPr>
            <w:tcW w:w="1080" w:type="dxa"/>
            <w:vAlign w:val="center"/>
          </w:tcPr>
          <w:p w:rsidR="004A0BD3" w:rsidRDefault="00B02FB4">
            <w:pPr>
              <w:jc w:val="right"/>
            </w:pPr>
            <w:r>
              <w:rPr>
                <w:rFonts w:eastAsiaTheme="minorEastAsia"/>
                <w:color w:val="000000" w:themeColor="text1"/>
                <w:sz w:val="24"/>
              </w:rPr>
              <w:t>11.88%</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国信证券股份有限公司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34,142,696.22</w:t>
            </w:r>
          </w:p>
        </w:tc>
        <w:tc>
          <w:tcPr>
            <w:tcW w:w="1080" w:type="dxa"/>
            <w:vAlign w:val="center"/>
          </w:tcPr>
          <w:p w:rsidR="004A0BD3" w:rsidRDefault="00B02FB4">
            <w:pPr>
              <w:jc w:val="right"/>
            </w:pPr>
            <w:r>
              <w:rPr>
                <w:rFonts w:eastAsiaTheme="minorEastAsia"/>
                <w:color w:val="000000" w:themeColor="text1"/>
                <w:sz w:val="24"/>
              </w:rPr>
              <w:t>1.18%</w:t>
            </w:r>
          </w:p>
        </w:tc>
        <w:tc>
          <w:tcPr>
            <w:tcW w:w="1620" w:type="dxa"/>
            <w:vAlign w:val="center"/>
          </w:tcPr>
          <w:p w:rsidR="004A0BD3" w:rsidRDefault="00B02FB4">
            <w:pPr>
              <w:jc w:val="right"/>
            </w:pPr>
            <w:r>
              <w:rPr>
                <w:rFonts w:eastAsiaTheme="minorEastAsia"/>
                <w:color w:val="000000" w:themeColor="text1"/>
                <w:sz w:val="24"/>
              </w:rPr>
              <w:t>31,796.98</w:t>
            </w:r>
          </w:p>
        </w:tc>
        <w:tc>
          <w:tcPr>
            <w:tcW w:w="1080" w:type="dxa"/>
            <w:vAlign w:val="center"/>
          </w:tcPr>
          <w:p w:rsidR="004A0BD3" w:rsidRDefault="00B02FB4">
            <w:pPr>
              <w:jc w:val="right"/>
            </w:pPr>
            <w:r>
              <w:rPr>
                <w:rFonts w:eastAsiaTheme="minorEastAsia"/>
                <w:color w:val="000000" w:themeColor="text1"/>
                <w:sz w:val="24"/>
              </w:rPr>
              <w:t>1.18%</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东方证券股份有限公司</w:t>
            </w:r>
          </w:p>
        </w:tc>
        <w:tc>
          <w:tcPr>
            <w:tcW w:w="780" w:type="dxa"/>
            <w:vAlign w:val="center"/>
          </w:tcPr>
          <w:p w:rsidR="004A0BD3" w:rsidRDefault="00B02FB4">
            <w:pPr>
              <w:jc w:val="right"/>
            </w:pPr>
            <w:r>
              <w:rPr>
                <w:rFonts w:eastAsiaTheme="minorEastAsia"/>
                <w:color w:val="000000" w:themeColor="text1"/>
                <w:sz w:val="24"/>
              </w:rPr>
              <w:t>2</w:t>
            </w:r>
          </w:p>
        </w:tc>
        <w:tc>
          <w:tcPr>
            <w:tcW w:w="1800" w:type="dxa"/>
            <w:vAlign w:val="center"/>
          </w:tcPr>
          <w:p w:rsidR="004A0BD3" w:rsidRDefault="00B02FB4">
            <w:pPr>
              <w:jc w:val="right"/>
            </w:pPr>
            <w:r>
              <w:rPr>
                <w:rFonts w:eastAsiaTheme="minorEastAsia"/>
                <w:color w:val="000000" w:themeColor="text1"/>
                <w:sz w:val="24"/>
              </w:rPr>
              <w:t>313,392,054.87</w:t>
            </w:r>
          </w:p>
        </w:tc>
        <w:tc>
          <w:tcPr>
            <w:tcW w:w="1080" w:type="dxa"/>
            <w:vAlign w:val="center"/>
          </w:tcPr>
          <w:p w:rsidR="004A0BD3" w:rsidRDefault="00B02FB4">
            <w:pPr>
              <w:jc w:val="right"/>
            </w:pPr>
            <w:r>
              <w:rPr>
                <w:rFonts w:eastAsiaTheme="minorEastAsia"/>
                <w:color w:val="000000" w:themeColor="text1"/>
                <w:sz w:val="24"/>
              </w:rPr>
              <w:t>10.85%</w:t>
            </w:r>
          </w:p>
        </w:tc>
        <w:tc>
          <w:tcPr>
            <w:tcW w:w="1620" w:type="dxa"/>
            <w:vAlign w:val="center"/>
          </w:tcPr>
          <w:p w:rsidR="004A0BD3" w:rsidRDefault="00B02FB4">
            <w:pPr>
              <w:jc w:val="right"/>
            </w:pPr>
            <w:r>
              <w:rPr>
                <w:rFonts w:eastAsiaTheme="minorEastAsia"/>
                <w:color w:val="000000" w:themeColor="text1"/>
                <w:sz w:val="24"/>
              </w:rPr>
              <w:t>291,861.77</w:t>
            </w:r>
          </w:p>
        </w:tc>
        <w:tc>
          <w:tcPr>
            <w:tcW w:w="1080" w:type="dxa"/>
            <w:vAlign w:val="center"/>
          </w:tcPr>
          <w:p w:rsidR="004A0BD3" w:rsidRDefault="00B02FB4">
            <w:pPr>
              <w:jc w:val="right"/>
            </w:pPr>
            <w:r>
              <w:rPr>
                <w:rFonts w:eastAsiaTheme="minorEastAsia"/>
                <w:color w:val="000000" w:themeColor="text1"/>
                <w:sz w:val="24"/>
              </w:rPr>
              <w:t>10.85%</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招商证券股份有限公司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305,764,178.22</w:t>
            </w:r>
          </w:p>
        </w:tc>
        <w:tc>
          <w:tcPr>
            <w:tcW w:w="1080" w:type="dxa"/>
            <w:vAlign w:val="center"/>
          </w:tcPr>
          <w:p w:rsidR="004A0BD3" w:rsidRDefault="00B02FB4">
            <w:pPr>
              <w:jc w:val="right"/>
            </w:pPr>
            <w:r>
              <w:rPr>
                <w:rFonts w:eastAsiaTheme="minorEastAsia"/>
                <w:color w:val="000000" w:themeColor="text1"/>
                <w:sz w:val="24"/>
              </w:rPr>
              <w:t>10.58%</w:t>
            </w:r>
          </w:p>
        </w:tc>
        <w:tc>
          <w:tcPr>
            <w:tcW w:w="1620" w:type="dxa"/>
            <w:vAlign w:val="center"/>
          </w:tcPr>
          <w:p w:rsidR="004A0BD3" w:rsidRDefault="00B02FB4">
            <w:pPr>
              <w:jc w:val="right"/>
            </w:pPr>
            <w:r>
              <w:rPr>
                <w:rFonts w:eastAsiaTheme="minorEastAsia"/>
                <w:color w:val="000000" w:themeColor="text1"/>
                <w:sz w:val="24"/>
              </w:rPr>
              <w:t>284,758.49</w:t>
            </w:r>
          </w:p>
        </w:tc>
        <w:tc>
          <w:tcPr>
            <w:tcW w:w="1080" w:type="dxa"/>
            <w:vAlign w:val="center"/>
          </w:tcPr>
          <w:p w:rsidR="004A0BD3" w:rsidRDefault="00B02FB4">
            <w:pPr>
              <w:jc w:val="right"/>
            </w:pPr>
            <w:r>
              <w:rPr>
                <w:rFonts w:eastAsiaTheme="minorEastAsia"/>
                <w:color w:val="000000" w:themeColor="text1"/>
                <w:sz w:val="24"/>
              </w:rPr>
              <w:t>10.58%</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中国国际金融股份有限公司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2,907,486.02</w:t>
            </w:r>
          </w:p>
        </w:tc>
        <w:tc>
          <w:tcPr>
            <w:tcW w:w="1080" w:type="dxa"/>
            <w:vAlign w:val="center"/>
          </w:tcPr>
          <w:p w:rsidR="004A0BD3" w:rsidRDefault="00B02FB4">
            <w:pPr>
              <w:jc w:val="right"/>
            </w:pPr>
            <w:r>
              <w:rPr>
                <w:rFonts w:eastAsiaTheme="minorEastAsia"/>
                <w:color w:val="000000" w:themeColor="text1"/>
                <w:sz w:val="24"/>
              </w:rPr>
              <w:t>0.10%</w:t>
            </w:r>
          </w:p>
        </w:tc>
        <w:tc>
          <w:tcPr>
            <w:tcW w:w="1620" w:type="dxa"/>
            <w:vAlign w:val="center"/>
          </w:tcPr>
          <w:p w:rsidR="004A0BD3" w:rsidRDefault="00B02FB4">
            <w:pPr>
              <w:jc w:val="right"/>
            </w:pPr>
            <w:r>
              <w:rPr>
                <w:rFonts w:eastAsiaTheme="minorEastAsia"/>
                <w:color w:val="000000" w:themeColor="text1"/>
                <w:sz w:val="24"/>
              </w:rPr>
              <w:t>2,707.76</w:t>
            </w:r>
          </w:p>
        </w:tc>
        <w:tc>
          <w:tcPr>
            <w:tcW w:w="1080" w:type="dxa"/>
            <w:vAlign w:val="center"/>
          </w:tcPr>
          <w:p w:rsidR="004A0BD3" w:rsidRDefault="00B02FB4">
            <w:pPr>
              <w:jc w:val="right"/>
            </w:pPr>
            <w:r>
              <w:rPr>
                <w:rFonts w:eastAsiaTheme="minorEastAsia"/>
                <w:color w:val="000000" w:themeColor="text1"/>
                <w:sz w:val="24"/>
              </w:rPr>
              <w:t>0.10%</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中信证券股份有限公司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25,230,542.80</w:t>
            </w:r>
          </w:p>
        </w:tc>
        <w:tc>
          <w:tcPr>
            <w:tcW w:w="1080" w:type="dxa"/>
            <w:vAlign w:val="center"/>
          </w:tcPr>
          <w:p w:rsidR="004A0BD3" w:rsidRDefault="00B02FB4">
            <w:pPr>
              <w:jc w:val="right"/>
            </w:pPr>
            <w:r>
              <w:rPr>
                <w:rFonts w:eastAsiaTheme="minorEastAsia"/>
                <w:color w:val="000000" w:themeColor="text1"/>
                <w:sz w:val="24"/>
              </w:rPr>
              <w:t>0.87%</w:t>
            </w:r>
          </w:p>
        </w:tc>
        <w:tc>
          <w:tcPr>
            <w:tcW w:w="1620" w:type="dxa"/>
            <w:vAlign w:val="center"/>
          </w:tcPr>
          <w:p w:rsidR="004A0BD3" w:rsidRDefault="00B02FB4">
            <w:pPr>
              <w:jc w:val="right"/>
            </w:pPr>
            <w:r>
              <w:rPr>
                <w:rFonts w:eastAsiaTheme="minorEastAsia"/>
                <w:color w:val="000000" w:themeColor="text1"/>
                <w:sz w:val="24"/>
              </w:rPr>
              <w:t>23,496.56</w:t>
            </w:r>
          </w:p>
        </w:tc>
        <w:tc>
          <w:tcPr>
            <w:tcW w:w="1080" w:type="dxa"/>
            <w:vAlign w:val="center"/>
          </w:tcPr>
          <w:p w:rsidR="004A0BD3" w:rsidRDefault="00B02FB4">
            <w:pPr>
              <w:jc w:val="right"/>
            </w:pPr>
            <w:r>
              <w:rPr>
                <w:rFonts w:eastAsiaTheme="minorEastAsia"/>
                <w:color w:val="000000" w:themeColor="text1"/>
                <w:sz w:val="24"/>
              </w:rPr>
              <w:t>0.87%</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方正证券股份有限公司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185,324,680.80</w:t>
            </w:r>
          </w:p>
        </w:tc>
        <w:tc>
          <w:tcPr>
            <w:tcW w:w="1080" w:type="dxa"/>
            <w:vAlign w:val="center"/>
          </w:tcPr>
          <w:p w:rsidR="004A0BD3" w:rsidRDefault="00B02FB4">
            <w:pPr>
              <w:jc w:val="right"/>
            </w:pPr>
            <w:r>
              <w:rPr>
                <w:rFonts w:eastAsiaTheme="minorEastAsia"/>
                <w:color w:val="000000" w:themeColor="text1"/>
                <w:sz w:val="24"/>
              </w:rPr>
              <w:t>6.41%</w:t>
            </w:r>
          </w:p>
        </w:tc>
        <w:tc>
          <w:tcPr>
            <w:tcW w:w="1620" w:type="dxa"/>
            <w:vAlign w:val="center"/>
          </w:tcPr>
          <w:p w:rsidR="004A0BD3" w:rsidRDefault="00B02FB4">
            <w:pPr>
              <w:jc w:val="right"/>
            </w:pPr>
            <w:r>
              <w:rPr>
                <w:rFonts w:eastAsiaTheme="minorEastAsia"/>
                <w:color w:val="000000" w:themeColor="text1"/>
                <w:sz w:val="24"/>
              </w:rPr>
              <w:t>172,592.53</w:t>
            </w:r>
          </w:p>
        </w:tc>
        <w:tc>
          <w:tcPr>
            <w:tcW w:w="1080" w:type="dxa"/>
            <w:vAlign w:val="center"/>
          </w:tcPr>
          <w:p w:rsidR="004A0BD3" w:rsidRDefault="00B02FB4">
            <w:pPr>
              <w:jc w:val="right"/>
            </w:pPr>
            <w:r>
              <w:rPr>
                <w:rFonts w:eastAsiaTheme="minorEastAsia"/>
                <w:color w:val="000000" w:themeColor="text1"/>
                <w:sz w:val="24"/>
              </w:rPr>
              <w:t>6.41%</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长城证券股份有限公司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15,579,404.23</w:t>
            </w:r>
          </w:p>
        </w:tc>
        <w:tc>
          <w:tcPr>
            <w:tcW w:w="1080" w:type="dxa"/>
            <w:vAlign w:val="center"/>
          </w:tcPr>
          <w:p w:rsidR="004A0BD3" w:rsidRDefault="00B02FB4">
            <w:pPr>
              <w:jc w:val="right"/>
            </w:pPr>
            <w:r>
              <w:rPr>
                <w:rFonts w:eastAsiaTheme="minorEastAsia"/>
                <w:color w:val="000000" w:themeColor="text1"/>
                <w:sz w:val="24"/>
              </w:rPr>
              <w:t>0.54%</w:t>
            </w:r>
          </w:p>
        </w:tc>
        <w:tc>
          <w:tcPr>
            <w:tcW w:w="1620" w:type="dxa"/>
            <w:vAlign w:val="center"/>
          </w:tcPr>
          <w:p w:rsidR="004A0BD3" w:rsidRDefault="00B02FB4">
            <w:pPr>
              <w:jc w:val="right"/>
            </w:pPr>
            <w:r>
              <w:rPr>
                <w:rFonts w:eastAsiaTheme="minorEastAsia"/>
                <w:color w:val="000000" w:themeColor="text1"/>
                <w:sz w:val="24"/>
              </w:rPr>
              <w:t>14,509.05</w:t>
            </w:r>
          </w:p>
        </w:tc>
        <w:tc>
          <w:tcPr>
            <w:tcW w:w="1080" w:type="dxa"/>
            <w:vAlign w:val="center"/>
          </w:tcPr>
          <w:p w:rsidR="004A0BD3" w:rsidRDefault="00B02FB4">
            <w:pPr>
              <w:jc w:val="right"/>
            </w:pPr>
            <w:r>
              <w:rPr>
                <w:rFonts w:eastAsiaTheme="minorEastAsia"/>
                <w:color w:val="000000" w:themeColor="text1"/>
                <w:sz w:val="24"/>
              </w:rPr>
              <w:t>0.54%</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西部证券股份有限公司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150,668,250.13</w:t>
            </w:r>
          </w:p>
        </w:tc>
        <w:tc>
          <w:tcPr>
            <w:tcW w:w="1080" w:type="dxa"/>
            <w:vAlign w:val="center"/>
          </w:tcPr>
          <w:p w:rsidR="004A0BD3" w:rsidRDefault="00B02FB4">
            <w:pPr>
              <w:jc w:val="right"/>
            </w:pPr>
            <w:r>
              <w:rPr>
                <w:rFonts w:eastAsiaTheme="minorEastAsia"/>
                <w:color w:val="000000" w:themeColor="text1"/>
                <w:sz w:val="24"/>
              </w:rPr>
              <w:t>5.21%</w:t>
            </w:r>
          </w:p>
        </w:tc>
        <w:tc>
          <w:tcPr>
            <w:tcW w:w="1620" w:type="dxa"/>
            <w:vAlign w:val="center"/>
          </w:tcPr>
          <w:p w:rsidR="004A0BD3" w:rsidRDefault="00B02FB4">
            <w:pPr>
              <w:jc w:val="right"/>
            </w:pPr>
            <w:r>
              <w:rPr>
                <w:rFonts w:eastAsiaTheme="minorEastAsia"/>
                <w:color w:val="000000" w:themeColor="text1"/>
                <w:sz w:val="24"/>
              </w:rPr>
              <w:t>140,317.67</w:t>
            </w:r>
          </w:p>
        </w:tc>
        <w:tc>
          <w:tcPr>
            <w:tcW w:w="1080" w:type="dxa"/>
            <w:vAlign w:val="center"/>
          </w:tcPr>
          <w:p w:rsidR="004A0BD3" w:rsidRDefault="00B02FB4">
            <w:pPr>
              <w:jc w:val="right"/>
            </w:pPr>
            <w:r>
              <w:rPr>
                <w:rFonts w:eastAsiaTheme="minorEastAsia"/>
                <w:color w:val="000000" w:themeColor="text1"/>
                <w:sz w:val="24"/>
              </w:rPr>
              <w:t>5.21%</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东吴证券股份有限公司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11,728,176.81</w:t>
            </w:r>
          </w:p>
        </w:tc>
        <w:tc>
          <w:tcPr>
            <w:tcW w:w="1080" w:type="dxa"/>
            <w:vAlign w:val="center"/>
          </w:tcPr>
          <w:p w:rsidR="004A0BD3" w:rsidRDefault="00B02FB4">
            <w:pPr>
              <w:jc w:val="right"/>
            </w:pPr>
            <w:r>
              <w:rPr>
                <w:rFonts w:eastAsiaTheme="minorEastAsia"/>
                <w:color w:val="000000" w:themeColor="text1"/>
                <w:sz w:val="24"/>
              </w:rPr>
              <w:t>0.41%</w:t>
            </w:r>
          </w:p>
        </w:tc>
        <w:tc>
          <w:tcPr>
            <w:tcW w:w="1620" w:type="dxa"/>
            <w:vAlign w:val="center"/>
          </w:tcPr>
          <w:p w:rsidR="004A0BD3" w:rsidRDefault="00B02FB4">
            <w:pPr>
              <w:jc w:val="right"/>
            </w:pPr>
            <w:r>
              <w:rPr>
                <w:rFonts w:eastAsiaTheme="minorEastAsia"/>
                <w:color w:val="000000" w:themeColor="text1"/>
                <w:sz w:val="24"/>
              </w:rPr>
              <w:t>10,922.47</w:t>
            </w:r>
          </w:p>
        </w:tc>
        <w:tc>
          <w:tcPr>
            <w:tcW w:w="1080" w:type="dxa"/>
            <w:vAlign w:val="center"/>
          </w:tcPr>
          <w:p w:rsidR="004A0BD3" w:rsidRDefault="00B02FB4">
            <w:pPr>
              <w:jc w:val="right"/>
            </w:pPr>
            <w:r>
              <w:rPr>
                <w:rFonts w:eastAsiaTheme="minorEastAsia"/>
                <w:color w:val="000000" w:themeColor="text1"/>
                <w:sz w:val="24"/>
              </w:rPr>
              <w:t>0.41%</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西南证券股份有限公司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11,308,721.74</w:t>
            </w:r>
          </w:p>
        </w:tc>
        <w:tc>
          <w:tcPr>
            <w:tcW w:w="1080" w:type="dxa"/>
            <w:vAlign w:val="center"/>
          </w:tcPr>
          <w:p w:rsidR="004A0BD3" w:rsidRDefault="00B02FB4">
            <w:pPr>
              <w:jc w:val="right"/>
            </w:pPr>
            <w:r>
              <w:rPr>
                <w:rFonts w:eastAsiaTheme="minorEastAsia"/>
                <w:color w:val="000000" w:themeColor="text1"/>
                <w:sz w:val="24"/>
              </w:rPr>
              <w:t>0.39%</w:t>
            </w:r>
          </w:p>
        </w:tc>
        <w:tc>
          <w:tcPr>
            <w:tcW w:w="1620" w:type="dxa"/>
            <w:vAlign w:val="center"/>
          </w:tcPr>
          <w:p w:rsidR="004A0BD3" w:rsidRDefault="00B02FB4">
            <w:pPr>
              <w:jc w:val="right"/>
            </w:pPr>
            <w:r>
              <w:rPr>
                <w:rFonts w:eastAsiaTheme="minorEastAsia"/>
                <w:color w:val="000000" w:themeColor="text1"/>
                <w:sz w:val="24"/>
              </w:rPr>
              <w:t>10,531.83</w:t>
            </w:r>
          </w:p>
        </w:tc>
        <w:tc>
          <w:tcPr>
            <w:tcW w:w="1080" w:type="dxa"/>
            <w:vAlign w:val="center"/>
          </w:tcPr>
          <w:p w:rsidR="004A0BD3" w:rsidRDefault="00B02FB4">
            <w:pPr>
              <w:jc w:val="right"/>
            </w:pPr>
            <w:r>
              <w:rPr>
                <w:rFonts w:eastAsiaTheme="minorEastAsia"/>
                <w:color w:val="000000" w:themeColor="text1"/>
                <w:sz w:val="24"/>
              </w:rPr>
              <w:t>0.39%</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第一创业证券股份有限公司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62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上海华信证券有限责任公司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62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瑞银证券有限责任公司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62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北京高华证券有限责任公司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62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国联证券股份有限公司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62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华创证券有限责任公司</w:t>
            </w:r>
          </w:p>
        </w:tc>
        <w:tc>
          <w:tcPr>
            <w:tcW w:w="780" w:type="dxa"/>
            <w:vAlign w:val="center"/>
          </w:tcPr>
          <w:p w:rsidR="004A0BD3" w:rsidRDefault="00B02FB4">
            <w:pPr>
              <w:jc w:val="right"/>
            </w:pPr>
            <w:r>
              <w:rPr>
                <w:rFonts w:eastAsiaTheme="minorEastAsia"/>
                <w:color w:val="000000" w:themeColor="text1"/>
                <w:sz w:val="24"/>
              </w:rPr>
              <w:t>2</w:t>
            </w:r>
          </w:p>
        </w:tc>
        <w:tc>
          <w:tcPr>
            <w:tcW w:w="180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62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left"/>
            </w:pPr>
            <w:r>
              <w:rPr>
                <w:rFonts w:eastAsiaTheme="minorEastAsia"/>
                <w:color w:val="000000" w:themeColor="text1"/>
                <w:sz w:val="24"/>
              </w:rPr>
              <w:t>-</w:t>
            </w:r>
          </w:p>
        </w:tc>
      </w:tr>
      <w:tr w:rsidR="004A0BD3">
        <w:tc>
          <w:tcPr>
            <w:tcW w:w="1560" w:type="dxa"/>
            <w:vAlign w:val="center"/>
          </w:tcPr>
          <w:p w:rsidR="004A0BD3" w:rsidRDefault="00B02FB4">
            <w:pPr>
              <w:jc w:val="left"/>
            </w:pPr>
            <w:r>
              <w:rPr>
                <w:rFonts w:eastAsiaTheme="minorEastAsia"/>
                <w:color w:val="000000" w:themeColor="text1"/>
                <w:sz w:val="24"/>
              </w:rPr>
              <w:t>国金证券股份有限公司</w:t>
            </w:r>
          </w:p>
        </w:tc>
        <w:tc>
          <w:tcPr>
            <w:tcW w:w="780" w:type="dxa"/>
            <w:vAlign w:val="center"/>
          </w:tcPr>
          <w:p w:rsidR="004A0BD3" w:rsidRDefault="00B02FB4">
            <w:pPr>
              <w:jc w:val="right"/>
            </w:pPr>
            <w:r>
              <w:rPr>
                <w:rFonts w:eastAsiaTheme="minorEastAsia"/>
                <w:color w:val="000000" w:themeColor="text1"/>
                <w:sz w:val="24"/>
              </w:rPr>
              <w:t>1</w:t>
            </w:r>
          </w:p>
        </w:tc>
        <w:tc>
          <w:tcPr>
            <w:tcW w:w="180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62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right"/>
            </w:pPr>
            <w:r>
              <w:rPr>
                <w:rFonts w:eastAsiaTheme="minorEastAsia"/>
                <w:color w:val="000000" w:themeColor="text1"/>
                <w:sz w:val="24"/>
              </w:rPr>
              <w:t>-</w:t>
            </w:r>
          </w:p>
        </w:tc>
        <w:tc>
          <w:tcPr>
            <w:tcW w:w="1080" w:type="dxa"/>
            <w:vAlign w:val="center"/>
          </w:tcPr>
          <w:p w:rsidR="004A0BD3" w:rsidRDefault="00B02FB4">
            <w:pPr>
              <w:jc w:val="left"/>
            </w:pPr>
            <w:r>
              <w:rPr>
                <w:rFonts w:eastAsiaTheme="minorEastAsia"/>
                <w:color w:val="000000" w:themeColor="text1"/>
                <w:sz w:val="24"/>
              </w:rPr>
              <w:t>-</w:t>
            </w:r>
          </w:p>
        </w:tc>
      </w:tr>
    </w:tbl>
    <w:p w:rsidR="002C2072" w:rsidRPr="00F74F88" w:rsidRDefault="002C2072" w:rsidP="00044AA8">
      <w:pPr>
        <w:spacing w:beforeLines="100" w:before="312" w:line="360" w:lineRule="auto"/>
        <w:rPr>
          <w:rFonts w:eastAsiaTheme="minorEastAsia"/>
          <w:b/>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bookmarkEnd w:id="276"/>
    </w:p>
    <w:p w:rsidR="002C2072" w:rsidRPr="00F74F88" w:rsidRDefault="002C2072" w:rsidP="002C2072">
      <w:pPr>
        <w:spacing w:line="360" w:lineRule="auto"/>
        <w:ind w:firstLine="420"/>
        <w:jc w:val="right"/>
        <w:rPr>
          <w:rFonts w:eastAsiaTheme="minorEastAsia"/>
          <w:color w:val="000000" w:themeColor="text1"/>
          <w:sz w:val="24"/>
        </w:rPr>
      </w:pPr>
      <w:bookmarkStart w:id="277" w:name="_Toc249707408"/>
      <w:r w:rsidRPr="00F74F88">
        <w:rPr>
          <w:rFonts w:eastAsiaTheme="minorEastAsia"/>
          <w:color w:val="000000" w:themeColor="text1"/>
          <w:sz w:val="24"/>
        </w:rPr>
        <w:t>金额单位</w:t>
      </w:r>
      <w:r w:rsidRPr="00F74F88">
        <w:rPr>
          <w:rFonts w:eastAsiaTheme="minorEastAsia"/>
          <w:color w:val="000000" w:themeColor="text1"/>
          <w:kern w:val="0"/>
          <w:sz w:val="24"/>
        </w:rPr>
        <w:t>：</w:t>
      </w:r>
      <w:r w:rsidRPr="00F74F88">
        <w:rPr>
          <w:rFonts w:eastAsiaTheme="minorEastAsia"/>
          <w:color w:val="000000" w:themeColor="text1"/>
          <w:kern w:val="0"/>
          <w:sz w:val="24"/>
          <w:lang w:val="zh-CN"/>
        </w:rPr>
        <w:t>人民币元</w:t>
      </w:r>
      <w:bookmarkEnd w:id="277"/>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sz w:val="24"/>
              </w:rPr>
              <w:t>券商名称</w:t>
            </w:r>
          </w:p>
        </w:tc>
        <w:tc>
          <w:tcPr>
            <w:tcW w:w="24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债券交易</w:t>
            </w:r>
          </w:p>
        </w:tc>
        <w:tc>
          <w:tcPr>
            <w:tcW w:w="234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回购交易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权证交易</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c>
          <w:tcPr>
            <w:tcW w:w="132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占当期债券成交总额的比例</w:t>
            </w:r>
          </w:p>
        </w:tc>
        <w:tc>
          <w:tcPr>
            <w:tcW w:w="114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1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占当期回购成交总额的比例</w:t>
            </w:r>
          </w:p>
        </w:tc>
        <w:tc>
          <w:tcPr>
            <w:tcW w:w="14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20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占当期权</w:t>
            </w:r>
            <w:proofErr w:type="gramStart"/>
            <w:r w:rsidRPr="00F74F88">
              <w:rPr>
                <w:rFonts w:eastAsiaTheme="minorEastAsia"/>
                <w:color w:val="000000" w:themeColor="text1"/>
                <w:sz w:val="24"/>
              </w:rPr>
              <w:t>证成交</w:t>
            </w:r>
            <w:proofErr w:type="gramEnd"/>
            <w:r w:rsidRPr="00F74F88">
              <w:rPr>
                <w:rFonts w:eastAsiaTheme="minorEastAsia"/>
                <w:color w:val="000000" w:themeColor="text1"/>
                <w:sz w:val="24"/>
              </w:rPr>
              <w:t>总额的比例</w:t>
            </w:r>
          </w:p>
        </w:tc>
      </w:tr>
      <w:tr w:rsidR="004A0BD3">
        <w:tc>
          <w:tcPr>
            <w:tcW w:w="1560" w:type="dxa"/>
            <w:vAlign w:val="center"/>
          </w:tcPr>
          <w:p w:rsidR="004A0BD3" w:rsidRDefault="00B02FB4">
            <w:pPr>
              <w:jc w:val="center"/>
            </w:pPr>
            <w:r>
              <w:rPr>
                <w:rFonts w:eastAsiaTheme="minorEastAsia"/>
                <w:color w:val="000000" w:themeColor="text1"/>
                <w:sz w:val="24"/>
              </w:rPr>
              <w:t>国泰君安证券股份有限公司</w:t>
            </w:r>
          </w:p>
        </w:tc>
        <w:tc>
          <w:tcPr>
            <w:tcW w:w="1320" w:type="dxa"/>
            <w:vAlign w:val="center"/>
          </w:tcPr>
          <w:p w:rsidR="004A0BD3" w:rsidRDefault="00B02FB4">
            <w:pPr>
              <w:jc w:val="right"/>
            </w:pPr>
            <w:r>
              <w:rPr>
                <w:rFonts w:eastAsiaTheme="minorEastAsia"/>
                <w:color w:val="000000" w:themeColor="text1"/>
                <w:sz w:val="24"/>
              </w:rPr>
              <w:t>7,007,100.00</w:t>
            </w:r>
          </w:p>
        </w:tc>
        <w:tc>
          <w:tcPr>
            <w:tcW w:w="1080" w:type="dxa"/>
            <w:vAlign w:val="center"/>
          </w:tcPr>
          <w:p w:rsidR="004A0BD3" w:rsidRDefault="00B02FB4">
            <w:pPr>
              <w:jc w:val="right"/>
            </w:pPr>
            <w:r>
              <w:rPr>
                <w:rFonts w:eastAsiaTheme="minorEastAsia"/>
                <w:color w:val="000000" w:themeColor="text1"/>
                <w:sz w:val="24"/>
              </w:rPr>
              <w:t>100.00%</w:t>
            </w:r>
          </w:p>
        </w:tc>
        <w:tc>
          <w:tcPr>
            <w:tcW w:w="1143" w:type="dxa"/>
            <w:vAlign w:val="center"/>
          </w:tcPr>
          <w:p w:rsidR="004A0BD3" w:rsidRDefault="00B02FB4">
            <w:pPr>
              <w:jc w:val="right"/>
            </w:pPr>
            <w:r>
              <w:rPr>
                <w:rFonts w:eastAsiaTheme="minorEastAsia"/>
                <w:color w:val="000000" w:themeColor="text1"/>
                <w:sz w:val="24"/>
              </w:rPr>
              <w:t>-</w:t>
            </w:r>
          </w:p>
        </w:tc>
        <w:tc>
          <w:tcPr>
            <w:tcW w:w="1197" w:type="dxa"/>
            <w:vAlign w:val="center"/>
          </w:tcPr>
          <w:p w:rsidR="004A0BD3" w:rsidRDefault="00B02FB4">
            <w:pPr>
              <w:jc w:val="right"/>
            </w:pPr>
            <w:r>
              <w:rPr>
                <w:rFonts w:eastAsiaTheme="minorEastAsia"/>
                <w:color w:val="000000" w:themeColor="text1"/>
                <w:sz w:val="24"/>
              </w:rPr>
              <w:t>-</w:t>
            </w:r>
          </w:p>
        </w:tc>
        <w:tc>
          <w:tcPr>
            <w:tcW w:w="1497" w:type="dxa"/>
            <w:vAlign w:val="center"/>
          </w:tcPr>
          <w:p w:rsidR="004A0BD3" w:rsidRDefault="00B02FB4">
            <w:pPr>
              <w:jc w:val="right"/>
            </w:pPr>
            <w:r>
              <w:rPr>
                <w:rFonts w:eastAsiaTheme="minorEastAsia"/>
                <w:color w:val="000000" w:themeColor="text1"/>
                <w:sz w:val="24"/>
              </w:rPr>
              <w:t>-</w:t>
            </w:r>
          </w:p>
        </w:tc>
        <w:tc>
          <w:tcPr>
            <w:tcW w:w="1203" w:type="dxa"/>
            <w:vAlign w:val="center"/>
          </w:tcPr>
          <w:p w:rsidR="004A0BD3" w:rsidRDefault="00B02FB4">
            <w:pPr>
              <w:jc w:val="right"/>
            </w:pPr>
            <w:r>
              <w:rPr>
                <w:rFonts w:eastAsiaTheme="minorEastAsia"/>
                <w:color w:val="000000" w:themeColor="text1"/>
                <w:sz w:val="24"/>
              </w:rPr>
              <w:t>-</w:t>
            </w:r>
          </w:p>
        </w:tc>
      </w:tr>
    </w:tbl>
    <w:p w:rsidR="002E3E34" w:rsidRDefault="002E3E34" w:rsidP="00CB130A">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、报告期内，本基金新增加</w:t>
      </w:r>
      <w:r>
        <w:rPr>
          <w:rFonts w:eastAsiaTheme="minorEastAsia" w:hint="eastAsia"/>
          <w:color w:val="000000" w:themeColor="text1"/>
          <w:sz w:val="24"/>
        </w:rPr>
        <w:t>交易单元为</w:t>
      </w:r>
      <w:r>
        <w:rPr>
          <w:rFonts w:eastAsiaTheme="minorEastAsia"/>
          <w:color w:val="000000" w:themeColor="text1"/>
          <w:sz w:val="24"/>
        </w:rPr>
        <w:t>中泰证券股份有限公司，其它交易单元未发生变化；</w:t>
      </w:r>
    </w:p>
    <w:p w:rsidR="002E3E34" w:rsidRDefault="002E3E34" w:rsidP="002E3E34">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2E3E34" w:rsidRPr="00F74F88" w:rsidRDefault="002E3E34" w:rsidP="002E3E34">
      <w:pPr>
        <w:autoSpaceDE w:val="0"/>
        <w:autoSpaceDN w:val="0"/>
        <w:adjustRightInd w:val="0"/>
        <w:spacing w:line="360" w:lineRule="auto"/>
        <w:ind w:firstLineChars="200" w:firstLine="480"/>
        <w:jc w:val="left"/>
        <w:rPr>
          <w:rFonts w:eastAsiaTheme="minorEastAsia"/>
          <w:color w:val="000000" w:themeColor="text1"/>
          <w:sz w:val="24"/>
        </w:rPr>
      </w:pPr>
      <w:r w:rsidRPr="00F74F88">
        <w:rPr>
          <w:rFonts w:eastAsiaTheme="minorEastAsia"/>
          <w:color w:val="000000" w:themeColor="text1"/>
          <w:sz w:val="24"/>
        </w:rPr>
        <w:t>3</w:t>
      </w:r>
      <w:r w:rsidRPr="00F74F8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A59F9" w:rsidRPr="002E3E34"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8" w:name="_Toc361324901"/>
      <w:bookmarkStart w:id="279" w:name="_Toc4141604"/>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278"/>
      <w:bookmarkEnd w:id="27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4A0BD3">
        <w:tc>
          <w:tcPr>
            <w:tcW w:w="720" w:type="dxa"/>
            <w:vAlign w:val="center"/>
          </w:tcPr>
          <w:p w:rsidR="004A0BD3" w:rsidRDefault="00B02FB4">
            <w:pPr>
              <w:jc w:val="center"/>
            </w:pPr>
            <w:r>
              <w:rPr>
                <w:color w:val="000000"/>
                <w:sz w:val="24"/>
              </w:rPr>
              <w:t>1</w:t>
            </w:r>
          </w:p>
        </w:tc>
        <w:tc>
          <w:tcPr>
            <w:tcW w:w="4320" w:type="dxa"/>
            <w:vAlign w:val="center"/>
          </w:tcPr>
          <w:p w:rsidR="004A0BD3" w:rsidRDefault="00B02FB4">
            <w:pPr>
              <w:jc w:val="left"/>
            </w:pPr>
            <w:r>
              <w:rPr>
                <w:color w:val="000000"/>
                <w:sz w:val="24"/>
              </w:rPr>
              <w:t>交银施罗德基金管理有限公司关于旗下基金缴纳增值税的提示性公告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2018-01-03</w:t>
            </w:r>
          </w:p>
        </w:tc>
      </w:tr>
      <w:tr w:rsidR="004A0BD3">
        <w:tc>
          <w:tcPr>
            <w:tcW w:w="720" w:type="dxa"/>
            <w:vAlign w:val="center"/>
          </w:tcPr>
          <w:p w:rsidR="004A0BD3" w:rsidRDefault="00B02FB4">
            <w:pPr>
              <w:jc w:val="center"/>
            </w:pPr>
            <w:r>
              <w:rPr>
                <w:color w:val="000000"/>
                <w:sz w:val="24"/>
              </w:rPr>
              <w:t>2</w:t>
            </w:r>
          </w:p>
        </w:tc>
        <w:tc>
          <w:tcPr>
            <w:tcW w:w="4320" w:type="dxa"/>
            <w:vAlign w:val="center"/>
          </w:tcPr>
          <w:p w:rsidR="004A0BD3" w:rsidRDefault="00B02FB4">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2018-01-09</w:t>
            </w:r>
          </w:p>
        </w:tc>
      </w:tr>
      <w:tr w:rsidR="004A0BD3">
        <w:tc>
          <w:tcPr>
            <w:tcW w:w="720" w:type="dxa"/>
            <w:vAlign w:val="center"/>
          </w:tcPr>
          <w:p w:rsidR="004A0BD3" w:rsidRDefault="00B02FB4">
            <w:pPr>
              <w:jc w:val="center"/>
            </w:pPr>
            <w:r>
              <w:rPr>
                <w:color w:val="000000"/>
                <w:sz w:val="24"/>
              </w:rPr>
              <w:t>3</w:t>
            </w:r>
          </w:p>
        </w:tc>
        <w:tc>
          <w:tcPr>
            <w:tcW w:w="4320" w:type="dxa"/>
            <w:vAlign w:val="center"/>
          </w:tcPr>
          <w:p w:rsidR="004A0BD3" w:rsidRDefault="00B02FB4">
            <w:pPr>
              <w:jc w:val="left"/>
            </w:pPr>
            <w:r>
              <w:rPr>
                <w:color w:val="000000"/>
                <w:sz w:val="24"/>
              </w:rPr>
              <w:t>交银施罗德经济新动力混合型证券投资基金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2018-01-22</w:t>
            </w:r>
          </w:p>
        </w:tc>
      </w:tr>
      <w:tr w:rsidR="004A0BD3">
        <w:tc>
          <w:tcPr>
            <w:tcW w:w="720" w:type="dxa"/>
            <w:vAlign w:val="center"/>
          </w:tcPr>
          <w:p w:rsidR="004A0BD3" w:rsidRDefault="00B02FB4">
            <w:pPr>
              <w:jc w:val="center"/>
            </w:pPr>
            <w:r>
              <w:rPr>
                <w:color w:val="000000"/>
                <w:sz w:val="24"/>
              </w:rPr>
              <w:t>4</w:t>
            </w:r>
          </w:p>
        </w:tc>
        <w:tc>
          <w:tcPr>
            <w:tcW w:w="4320" w:type="dxa"/>
            <w:vAlign w:val="center"/>
          </w:tcPr>
          <w:p w:rsidR="004A0BD3" w:rsidRDefault="00B02FB4">
            <w:pPr>
              <w:jc w:val="left"/>
            </w:pPr>
            <w:r>
              <w:rPr>
                <w:color w:val="000000"/>
                <w:sz w:val="24"/>
              </w:rPr>
              <w:t>交银施罗德基金管理有限公司关于旗下基金所持停牌股票估值调整的公告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2018-01-30</w:t>
            </w:r>
          </w:p>
        </w:tc>
      </w:tr>
      <w:tr w:rsidR="004A0BD3">
        <w:tc>
          <w:tcPr>
            <w:tcW w:w="720" w:type="dxa"/>
            <w:vAlign w:val="center"/>
          </w:tcPr>
          <w:p w:rsidR="004A0BD3" w:rsidRDefault="00B02FB4">
            <w:pPr>
              <w:jc w:val="center"/>
            </w:pPr>
            <w:r>
              <w:rPr>
                <w:color w:val="000000"/>
                <w:sz w:val="24"/>
              </w:rPr>
              <w:t>5</w:t>
            </w:r>
          </w:p>
        </w:tc>
        <w:tc>
          <w:tcPr>
            <w:tcW w:w="4320" w:type="dxa"/>
            <w:vAlign w:val="center"/>
          </w:tcPr>
          <w:p w:rsidR="004A0BD3" w:rsidRDefault="00B02FB4">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2018-01-31</w:t>
            </w:r>
          </w:p>
        </w:tc>
      </w:tr>
      <w:tr w:rsidR="004A0BD3">
        <w:tc>
          <w:tcPr>
            <w:tcW w:w="720" w:type="dxa"/>
            <w:vAlign w:val="center"/>
          </w:tcPr>
          <w:p w:rsidR="004A0BD3" w:rsidRDefault="00B02FB4">
            <w:pPr>
              <w:jc w:val="center"/>
            </w:pPr>
            <w:r>
              <w:rPr>
                <w:color w:val="000000"/>
                <w:sz w:val="24"/>
              </w:rPr>
              <w:t>6</w:t>
            </w:r>
          </w:p>
        </w:tc>
        <w:tc>
          <w:tcPr>
            <w:tcW w:w="4320" w:type="dxa"/>
            <w:vAlign w:val="center"/>
          </w:tcPr>
          <w:p w:rsidR="004A0BD3" w:rsidRDefault="00B02FB4">
            <w:pPr>
              <w:jc w:val="left"/>
            </w:pPr>
            <w:r>
              <w:rPr>
                <w:color w:val="000000"/>
                <w:sz w:val="24"/>
              </w:rPr>
              <w:t>交银施罗德基金管理有限公司关于旗下基金所持停牌股票估值调整的公告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2018-02-07</w:t>
            </w:r>
          </w:p>
        </w:tc>
      </w:tr>
      <w:tr w:rsidR="004A0BD3">
        <w:tc>
          <w:tcPr>
            <w:tcW w:w="720" w:type="dxa"/>
            <w:vAlign w:val="center"/>
          </w:tcPr>
          <w:p w:rsidR="004A0BD3" w:rsidRDefault="00B02FB4">
            <w:pPr>
              <w:jc w:val="center"/>
            </w:pPr>
            <w:r>
              <w:rPr>
                <w:color w:val="000000"/>
                <w:sz w:val="24"/>
              </w:rPr>
              <w:t>7</w:t>
            </w:r>
          </w:p>
        </w:tc>
        <w:tc>
          <w:tcPr>
            <w:tcW w:w="4320" w:type="dxa"/>
            <w:vAlign w:val="center"/>
          </w:tcPr>
          <w:p w:rsidR="004A0BD3" w:rsidRDefault="00B02FB4">
            <w:pPr>
              <w:jc w:val="left"/>
            </w:pPr>
            <w:r>
              <w:rPr>
                <w:color w:val="000000"/>
                <w:sz w:val="24"/>
              </w:rPr>
              <w:t>交银施罗德基金管理有限公司关于交银施罗德经济新动力混合型证券投资基金修改基金合同的公告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2018-03-22</w:t>
            </w:r>
          </w:p>
        </w:tc>
      </w:tr>
      <w:tr w:rsidR="004A0BD3">
        <w:tc>
          <w:tcPr>
            <w:tcW w:w="720" w:type="dxa"/>
            <w:vAlign w:val="center"/>
          </w:tcPr>
          <w:p w:rsidR="004A0BD3" w:rsidRDefault="00B02FB4">
            <w:pPr>
              <w:jc w:val="center"/>
            </w:pPr>
            <w:r>
              <w:rPr>
                <w:color w:val="000000"/>
                <w:sz w:val="24"/>
              </w:rPr>
              <w:t>8</w:t>
            </w:r>
          </w:p>
        </w:tc>
        <w:tc>
          <w:tcPr>
            <w:tcW w:w="4320" w:type="dxa"/>
            <w:vAlign w:val="center"/>
          </w:tcPr>
          <w:p w:rsidR="004A0BD3" w:rsidRDefault="00B02FB4">
            <w:pPr>
              <w:jc w:val="left"/>
            </w:pPr>
            <w:r>
              <w:rPr>
                <w:color w:val="000000"/>
                <w:sz w:val="24"/>
              </w:rPr>
              <w:t>交银施罗德经济新动力混合型证券投资基金</w:t>
            </w:r>
            <w:r>
              <w:rPr>
                <w:color w:val="000000"/>
                <w:sz w:val="24"/>
              </w:rPr>
              <w:t>2017</w:t>
            </w:r>
            <w:r>
              <w:rPr>
                <w:color w:val="000000"/>
                <w:sz w:val="24"/>
              </w:rPr>
              <w:t>年年度报告摘要</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2018-03-28</w:t>
            </w:r>
          </w:p>
        </w:tc>
      </w:tr>
      <w:tr w:rsidR="004A0BD3">
        <w:tc>
          <w:tcPr>
            <w:tcW w:w="720" w:type="dxa"/>
            <w:vAlign w:val="center"/>
          </w:tcPr>
          <w:p w:rsidR="004A0BD3" w:rsidRDefault="00B02FB4">
            <w:pPr>
              <w:jc w:val="center"/>
            </w:pPr>
            <w:r>
              <w:rPr>
                <w:color w:val="000000"/>
                <w:sz w:val="24"/>
              </w:rPr>
              <w:t>9</w:t>
            </w:r>
          </w:p>
        </w:tc>
        <w:tc>
          <w:tcPr>
            <w:tcW w:w="4320" w:type="dxa"/>
            <w:vAlign w:val="center"/>
          </w:tcPr>
          <w:p w:rsidR="004A0BD3" w:rsidRDefault="00B02FB4">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2018-03-30</w:t>
            </w:r>
          </w:p>
        </w:tc>
      </w:tr>
      <w:tr w:rsidR="004A0BD3">
        <w:tc>
          <w:tcPr>
            <w:tcW w:w="720" w:type="dxa"/>
            <w:vAlign w:val="center"/>
          </w:tcPr>
          <w:p w:rsidR="004A0BD3" w:rsidRDefault="00B02FB4">
            <w:pPr>
              <w:jc w:val="center"/>
            </w:pPr>
            <w:r>
              <w:rPr>
                <w:color w:val="000000"/>
                <w:sz w:val="24"/>
              </w:rPr>
              <w:t>10</w:t>
            </w:r>
          </w:p>
        </w:tc>
        <w:tc>
          <w:tcPr>
            <w:tcW w:w="4320" w:type="dxa"/>
            <w:vAlign w:val="center"/>
          </w:tcPr>
          <w:p w:rsidR="004A0BD3" w:rsidRDefault="00B02FB4">
            <w:pPr>
              <w:jc w:val="left"/>
            </w:pPr>
            <w:r>
              <w:rPr>
                <w:color w:val="000000"/>
                <w:sz w:val="24"/>
              </w:rPr>
              <w:t>交银施罗德基金管理有限公司关于旗下基金所持停牌股票估值调整的公告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2018-04-19</w:t>
            </w:r>
          </w:p>
        </w:tc>
      </w:tr>
      <w:tr w:rsidR="004A0BD3">
        <w:tc>
          <w:tcPr>
            <w:tcW w:w="720" w:type="dxa"/>
            <w:vAlign w:val="center"/>
          </w:tcPr>
          <w:p w:rsidR="004A0BD3" w:rsidRDefault="00B02FB4">
            <w:pPr>
              <w:jc w:val="center"/>
            </w:pPr>
            <w:r>
              <w:rPr>
                <w:color w:val="000000"/>
                <w:sz w:val="24"/>
              </w:rPr>
              <w:t>11</w:t>
            </w:r>
          </w:p>
        </w:tc>
        <w:tc>
          <w:tcPr>
            <w:tcW w:w="4320" w:type="dxa"/>
            <w:vAlign w:val="center"/>
          </w:tcPr>
          <w:p w:rsidR="004A0BD3" w:rsidRDefault="00B02FB4">
            <w:pPr>
              <w:jc w:val="left"/>
            </w:pPr>
            <w:r>
              <w:rPr>
                <w:color w:val="000000"/>
                <w:sz w:val="24"/>
              </w:rPr>
              <w:t>交银施罗德经济新动力混合型证券投资基金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2018-04-21</w:t>
            </w:r>
          </w:p>
        </w:tc>
      </w:tr>
      <w:tr w:rsidR="004A0BD3">
        <w:tc>
          <w:tcPr>
            <w:tcW w:w="720" w:type="dxa"/>
            <w:vAlign w:val="center"/>
          </w:tcPr>
          <w:p w:rsidR="004A0BD3" w:rsidRDefault="00B02FB4">
            <w:pPr>
              <w:jc w:val="center"/>
            </w:pPr>
            <w:r>
              <w:rPr>
                <w:color w:val="000000"/>
                <w:sz w:val="24"/>
              </w:rPr>
              <w:t>12</w:t>
            </w:r>
          </w:p>
        </w:tc>
        <w:tc>
          <w:tcPr>
            <w:tcW w:w="4320" w:type="dxa"/>
            <w:vAlign w:val="center"/>
          </w:tcPr>
          <w:p w:rsidR="004A0BD3" w:rsidRDefault="00B02FB4">
            <w:pPr>
              <w:jc w:val="left"/>
            </w:pPr>
            <w:r>
              <w:rPr>
                <w:color w:val="000000"/>
                <w:sz w:val="24"/>
              </w:rPr>
              <w:t>交银施罗德基金管理有限公司关于旗下基金所持停牌股票估值调整的公告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2018-04-21</w:t>
            </w:r>
          </w:p>
        </w:tc>
      </w:tr>
      <w:tr w:rsidR="004A0BD3">
        <w:tc>
          <w:tcPr>
            <w:tcW w:w="720" w:type="dxa"/>
            <w:vAlign w:val="center"/>
          </w:tcPr>
          <w:p w:rsidR="004A0BD3" w:rsidRDefault="00B02FB4">
            <w:pPr>
              <w:jc w:val="center"/>
            </w:pPr>
            <w:r>
              <w:rPr>
                <w:color w:val="000000"/>
                <w:sz w:val="24"/>
              </w:rPr>
              <w:t>13</w:t>
            </w:r>
          </w:p>
        </w:tc>
        <w:tc>
          <w:tcPr>
            <w:tcW w:w="4320" w:type="dxa"/>
            <w:vAlign w:val="center"/>
          </w:tcPr>
          <w:p w:rsidR="004A0BD3" w:rsidRDefault="00B02FB4">
            <w:pPr>
              <w:jc w:val="left"/>
            </w:pPr>
            <w:r>
              <w:rPr>
                <w:color w:val="000000"/>
                <w:sz w:val="24"/>
              </w:rPr>
              <w:t>交银施罗德基金管理有限公司关于旗下基金所持停牌股票估值调整的公告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2018-04-25</w:t>
            </w:r>
          </w:p>
        </w:tc>
      </w:tr>
      <w:tr w:rsidR="004A0BD3">
        <w:tc>
          <w:tcPr>
            <w:tcW w:w="720" w:type="dxa"/>
            <w:vAlign w:val="center"/>
          </w:tcPr>
          <w:p w:rsidR="004A0BD3" w:rsidRDefault="00B02FB4">
            <w:pPr>
              <w:jc w:val="center"/>
            </w:pPr>
            <w:r>
              <w:rPr>
                <w:color w:val="000000"/>
                <w:sz w:val="24"/>
              </w:rPr>
              <w:t>14</w:t>
            </w:r>
          </w:p>
        </w:tc>
        <w:tc>
          <w:tcPr>
            <w:tcW w:w="4320" w:type="dxa"/>
            <w:vAlign w:val="center"/>
          </w:tcPr>
          <w:p w:rsidR="004A0BD3" w:rsidRDefault="00B02FB4">
            <w:pPr>
              <w:jc w:val="left"/>
            </w:pPr>
            <w:r>
              <w:rPr>
                <w:color w:val="000000"/>
                <w:sz w:val="24"/>
              </w:rPr>
              <w:t>交银施罗德基金管理有限公司关于旗下基金所持停牌股票估值调整的公告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2018-05-26</w:t>
            </w:r>
          </w:p>
        </w:tc>
      </w:tr>
      <w:tr w:rsidR="004A0BD3">
        <w:tc>
          <w:tcPr>
            <w:tcW w:w="720" w:type="dxa"/>
            <w:vAlign w:val="center"/>
          </w:tcPr>
          <w:p w:rsidR="004A0BD3" w:rsidRDefault="00B02FB4">
            <w:pPr>
              <w:jc w:val="center"/>
            </w:pPr>
            <w:r>
              <w:rPr>
                <w:color w:val="000000"/>
                <w:sz w:val="24"/>
              </w:rPr>
              <w:t>15</w:t>
            </w:r>
          </w:p>
        </w:tc>
        <w:tc>
          <w:tcPr>
            <w:tcW w:w="4320" w:type="dxa"/>
            <w:vAlign w:val="center"/>
          </w:tcPr>
          <w:p w:rsidR="004A0BD3" w:rsidRDefault="00B02FB4">
            <w:pPr>
              <w:jc w:val="left"/>
            </w:pPr>
            <w:r>
              <w:rPr>
                <w:color w:val="000000"/>
                <w:sz w:val="24"/>
              </w:rPr>
              <w:t>交银施罗德基金管理有限公司关于旗下部分基金参与中国银河证券股份有限公司基金前端申购（含定期定额投资）费率优惠活动的公告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2018-06-01</w:t>
            </w:r>
          </w:p>
        </w:tc>
      </w:tr>
      <w:tr w:rsidR="004A0BD3">
        <w:tc>
          <w:tcPr>
            <w:tcW w:w="720" w:type="dxa"/>
            <w:vAlign w:val="center"/>
          </w:tcPr>
          <w:p w:rsidR="004A0BD3" w:rsidRDefault="00B02FB4">
            <w:pPr>
              <w:jc w:val="center"/>
            </w:pPr>
            <w:r>
              <w:rPr>
                <w:color w:val="000000"/>
                <w:sz w:val="24"/>
              </w:rPr>
              <w:t>16</w:t>
            </w:r>
          </w:p>
        </w:tc>
        <w:tc>
          <w:tcPr>
            <w:tcW w:w="4320" w:type="dxa"/>
            <w:vAlign w:val="center"/>
          </w:tcPr>
          <w:p w:rsidR="004A0BD3" w:rsidRDefault="00B02FB4">
            <w:pPr>
              <w:jc w:val="left"/>
            </w:pPr>
            <w:r>
              <w:rPr>
                <w:color w:val="000000"/>
                <w:sz w:val="24"/>
              </w:rPr>
              <w:t>交银施罗德基金管理有限公司关于增聘郭斐先生担任交银施罗德经济新动力混合型证券投资</w:t>
            </w:r>
            <w:proofErr w:type="gramStart"/>
            <w:r>
              <w:rPr>
                <w:color w:val="000000"/>
                <w:sz w:val="24"/>
              </w:rPr>
              <w:t>基金基金</w:t>
            </w:r>
            <w:proofErr w:type="gramEnd"/>
            <w:r>
              <w:rPr>
                <w:color w:val="000000"/>
                <w:sz w:val="24"/>
              </w:rPr>
              <w:t>经理的公告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2018-06-02</w:t>
            </w:r>
          </w:p>
        </w:tc>
      </w:tr>
      <w:tr w:rsidR="004A0BD3">
        <w:tc>
          <w:tcPr>
            <w:tcW w:w="720" w:type="dxa"/>
            <w:vAlign w:val="center"/>
          </w:tcPr>
          <w:p w:rsidR="004A0BD3" w:rsidRDefault="00B02FB4">
            <w:pPr>
              <w:jc w:val="center"/>
            </w:pPr>
            <w:r>
              <w:rPr>
                <w:color w:val="000000"/>
                <w:sz w:val="24"/>
              </w:rPr>
              <w:t>17</w:t>
            </w:r>
          </w:p>
        </w:tc>
        <w:tc>
          <w:tcPr>
            <w:tcW w:w="4320" w:type="dxa"/>
            <w:vAlign w:val="center"/>
          </w:tcPr>
          <w:p w:rsidR="004A0BD3" w:rsidRDefault="00B02FB4">
            <w:pPr>
              <w:jc w:val="left"/>
            </w:pPr>
            <w:r>
              <w:rPr>
                <w:color w:val="000000"/>
                <w:sz w:val="24"/>
              </w:rPr>
              <w:t>交银施罗德经济新动力混合型证券投资基金（更新）招募说明书摘要（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2018-06-04</w:t>
            </w:r>
          </w:p>
        </w:tc>
      </w:tr>
      <w:tr w:rsidR="004A0BD3">
        <w:tc>
          <w:tcPr>
            <w:tcW w:w="720" w:type="dxa"/>
            <w:vAlign w:val="center"/>
          </w:tcPr>
          <w:p w:rsidR="004A0BD3" w:rsidRDefault="00B02FB4">
            <w:pPr>
              <w:jc w:val="center"/>
            </w:pPr>
            <w:r>
              <w:rPr>
                <w:color w:val="000000"/>
                <w:sz w:val="24"/>
              </w:rPr>
              <w:t>18</w:t>
            </w:r>
          </w:p>
        </w:tc>
        <w:tc>
          <w:tcPr>
            <w:tcW w:w="4320" w:type="dxa"/>
            <w:vAlign w:val="center"/>
          </w:tcPr>
          <w:p w:rsidR="004A0BD3" w:rsidRDefault="00B02FB4">
            <w:pPr>
              <w:jc w:val="left"/>
            </w:pPr>
            <w:r>
              <w:rPr>
                <w:color w:val="000000"/>
                <w:sz w:val="24"/>
              </w:rPr>
              <w:t>交银施罗德基金管理有限公司关于旗下基金所持停牌股票估值调整的公告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2018-06-20</w:t>
            </w:r>
          </w:p>
        </w:tc>
      </w:tr>
      <w:tr w:rsidR="004A0BD3">
        <w:tc>
          <w:tcPr>
            <w:tcW w:w="720" w:type="dxa"/>
            <w:vAlign w:val="center"/>
          </w:tcPr>
          <w:p w:rsidR="004A0BD3" w:rsidRDefault="00B02FB4">
            <w:pPr>
              <w:jc w:val="center"/>
            </w:pPr>
            <w:r>
              <w:rPr>
                <w:color w:val="000000"/>
                <w:sz w:val="24"/>
              </w:rPr>
              <w:t>19</w:t>
            </w:r>
          </w:p>
        </w:tc>
        <w:tc>
          <w:tcPr>
            <w:tcW w:w="4320" w:type="dxa"/>
            <w:vAlign w:val="center"/>
          </w:tcPr>
          <w:p w:rsidR="004A0BD3" w:rsidRDefault="00B02FB4">
            <w:pPr>
              <w:jc w:val="left"/>
            </w:pPr>
            <w:r>
              <w:rPr>
                <w:color w:val="000000"/>
                <w:sz w:val="24"/>
              </w:rPr>
              <w:t>交银施罗德基金管理有限公司关于增加财通证券股份有限公司为旗下部分基金的场外销售机构并参与其基金前端申购（含定期定额投资）费率优惠活动的公告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2018-06-20</w:t>
            </w:r>
          </w:p>
        </w:tc>
      </w:tr>
      <w:tr w:rsidR="004A0BD3">
        <w:tc>
          <w:tcPr>
            <w:tcW w:w="720" w:type="dxa"/>
            <w:vAlign w:val="center"/>
          </w:tcPr>
          <w:p w:rsidR="004A0BD3" w:rsidRDefault="00B02FB4">
            <w:pPr>
              <w:jc w:val="center"/>
            </w:pPr>
            <w:r>
              <w:rPr>
                <w:color w:val="000000"/>
                <w:sz w:val="24"/>
              </w:rPr>
              <w:t>20</w:t>
            </w:r>
          </w:p>
        </w:tc>
        <w:tc>
          <w:tcPr>
            <w:tcW w:w="4320" w:type="dxa"/>
            <w:vAlign w:val="center"/>
          </w:tcPr>
          <w:p w:rsidR="004A0BD3" w:rsidRDefault="00B02FB4">
            <w:pPr>
              <w:jc w:val="left"/>
            </w:pPr>
            <w:r>
              <w:rPr>
                <w:color w:val="000000"/>
                <w:sz w:val="24"/>
              </w:rPr>
              <w:t>交银施罗德基金管理有限公司关于交银施罗德经济新动力混合型证券投资</w:t>
            </w:r>
            <w:proofErr w:type="gramStart"/>
            <w:r>
              <w:rPr>
                <w:color w:val="000000"/>
                <w:sz w:val="24"/>
              </w:rPr>
              <w:t>基金基金</w:t>
            </w:r>
            <w:proofErr w:type="gramEnd"/>
            <w:r>
              <w:rPr>
                <w:color w:val="000000"/>
                <w:sz w:val="24"/>
              </w:rPr>
              <w:t>经理变更的公告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2018-06-23</w:t>
            </w:r>
          </w:p>
        </w:tc>
      </w:tr>
      <w:tr w:rsidR="004A0BD3">
        <w:tc>
          <w:tcPr>
            <w:tcW w:w="720" w:type="dxa"/>
            <w:vAlign w:val="center"/>
          </w:tcPr>
          <w:p w:rsidR="004A0BD3" w:rsidRDefault="00B02FB4">
            <w:pPr>
              <w:jc w:val="center"/>
            </w:pPr>
            <w:r>
              <w:rPr>
                <w:color w:val="000000"/>
                <w:sz w:val="24"/>
              </w:rPr>
              <w:t>21</w:t>
            </w:r>
          </w:p>
        </w:tc>
        <w:tc>
          <w:tcPr>
            <w:tcW w:w="4320" w:type="dxa"/>
            <w:vAlign w:val="center"/>
          </w:tcPr>
          <w:p w:rsidR="004A0BD3" w:rsidRDefault="00B02FB4">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2018-06-30</w:t>
            </w:r>
          </w:p>
        </w:tc>
      </w:tr>
      <w:tr w:rsidR="004A0BD3">
        <w:tc>
          <w:tcPr>
            <w:tcW w:w="720" w:type="dxa"/>
            <w:vAlign w:val="center"/>
          </w:tcPr>
          <w:p w:rsidR="004A0BD3" w:rsidRDefault="00B02FB4">
            <w:pPr>
              <w:jc w:val="center"/>
            </w:pPr>
            <w:r>
              <w:rPr>
                <w:color w:val="000000"/>
                <w:sz w:val="24"/>
              </w:rPr>
              <w:t>22</w:t>
            </w:r>
          </w:p>
        </w:tc>
        <w:tc>
          <w:tcPr>
            <w:tcW w:w="4320" w:type="dxa"/>
            <w:vAlign w:val="center"/>
          </w:tcPr>
          <w:p w:rsidR="004A0BD3" w:rsidRDefault="00B02FB4">
            <w:pPr>
              <w:jc w:val="left"/>
            </w:pPr>
            <w:r>
              <w:rPr>
                <w:color w:val="000000"/>
                <w:sz w:val="24"/>
              </w:rPr>
              <w:t>交银施罗德基金管理有限公司关于高级管理人员变更的公告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2018-06-30</w:t>
            </w:r>
          </w:p>
        </w:tc>
      </w:tr>
      <w:tr w:rsidR="004A0BD3">
        <w:tc>
          <w:tcPr>
            <w:tcW w:w="720" w:type="dxa"/>
            <w:vAlign w:val="center"/>
          </w:tcPr>
          <w:p w:rsidR="004A0BD3" w:rsidRDefault="00B02FB4">
            <w:pPr>
              <w:jc w:val="center"/>
            </w:pPr>
            <w:r>
              <w:rPr>
                <w:color w:val="000000"/>
                <w:sz w:val="24"/>
              </w:rPr>
              <w:t>23</w:t>
            </w:r>
          </w:p>
        </w:tc>
        <w:tc>
          <w:tcPr>
            <w:tcW w:w="4320" w:type="dxa"/>
            <w:vAlign w:val="center"/>
          </w:tcPr>
          <w:p w:rsidR="004A0BD3" w:rsidRDefault="00B02FB4">
            <w:pPr>
              <w:jc w:val="left"/>
            </w:pPr>
            <w:r>
              <w:rPr>
                <w:color w:val="000000"/>
                <w:sz w:val="24"/>
              </w:rPr>
              <w:t>交银施罗德基金管理有限公司关于暂停浙江</w:t>
            </w:r>
            <w:proofErr w:type="gramStart"/>
            <w:r>
              <w:rPr>
                <w:color w:val="000000"/>
                <w:sz w:val="24"/>
              </w:rPr>
              <w:t>金观诚基金</w:t>
            </w:r>
            <w:proofErr w:type="gramEnd"/>
            <w:r>
              <w:rPr>
                <w:color w:val="000000"/>
                <w:sz w:val="24"/>
              </w:rPr>
              <w:t>销售有限公司办理相关销售业务的公告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2018-07-09</w:t>
            </w:r>
          </w:p>
        </w:tc>
      </w:tr>
      <w:tr w:rsidR="004A0BD3">
        <w:tc>
          <w:tcPr>
            <w:tcW w:w="720" w:type="dxa"/>
            <w:vAlign w:val="center"/>
          </w:tcPr>
          <w:p w:rsidR="004A0BD3" w:rsidRDefault="00B02FB4">
            <w:pPr>
              <w:jc w:val="center"/>
            </w:pPr>
            <w:r>
              <w:rPr>
                <w:color w:val="000000"/>
                <w:sz w:val="24"/>
              </w:rPr>
              <w:t>24</w:t>
            </w:r>
          </w:p>
        </w:tc>
        <w:tc>
          <w:tcPr>
            <w:tcW w:w="4320" w:type="dxa"/>
            <w:vAlign w:val="center"/>
          </w:tcPr>
          <w:p w:rsidR="004A0BD3" w:rsidRDefault="00B02FB4">
            <w:pPr>
              <w:jc w:val="left"/>
            </w:pPr>
            <w:r>
              <w:rPr>
                <w:color w:val="000000"/>
                <w:sz w:val="24"/>
              </w:rPr>
              <w:t>交银施罗德经济新动力混合型证券投资基金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2018-07-18</w:t>
            </w:r>
          </w:p>
        </w:tc>
      </w:tr>
      <w:tr w:rsidR="004A0BD3">
        <w:tc>
          <w:tcPr>
            <w:tcW w:w="720" w:type="dxa"/>
            <w:vAlign w:val="center"/>
          </w:tcPr>
          <w:p w:rsidR="004A0BD3" w:rsidRDefault="00B02FB4">
            <w:pPr>
              <w:jc w:val="center"/>
            </w:pPr>
            <w:r>
              <w:rPr>
                <w:color w:val="000000"/>
                <w:sz w:val="24"/>
              </w:rPr>
              <w:t>25</w:t>
            </w:r>
          </w:p>
        </w:tc>
        <w:tc>
          <w:tcPr>
            <w:tcW w:w="4320" w:type="dxa"/>
            <w:vAlign w:val="center"/>
          </w:tcPr>
          <w:p w:rsidR="004A0BD3" w:rsidRDefault="00B02FB4">
            <w:pPr>
              <w:jc w:val="left"/>
            </w:pPr>
            <w:r>
              <w:rPr>
                <w:color w:val="000000"/>
                <w:sz w:val="24"/>
              </w:rPr>
              <w:t>交银施罗德经济新动力混合型证券投资基金</w:t>
            </w:r>
            <w:r>
              <w:rPr>
                <w:color w:val="000000"/>
                <w:sz w:val="24"/>
              </w:rPr>
              <w:t>2018</w:t>
            </w:r>
            <w:r>
              <w:rPr>
                <w:color w:val="000000"/>
                <w:sz w:val="24"/>
              </w:rPr>
              <w:t>年半年度报告摘要</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2018-08-25</w:t>
            </w:r>
          </w:p>
        </w:tc>
      </w:tr>
      <w:tr w:rsidR="004A0BD3">
        <w:tc>
          <w:tcPr>
            <w:tcW w:w="720" w:type="dxa"/>
            <w:vAlign w:val="center"/>
          </w:tcPr>
          <w:p w:rsidR="004A0BD3" w:rsidRDefault="00B02FB4">
            <w:pPr>
              <w:jc w:val="center"/>
            </w:pPr>
            <w:r>
              <w:rPr>
                <w:color w:val="000000"/>
                <w:sz w:val="24"/>
              </w:rPr>
              <w:t>26</w:t>
            </w:r>
          </w:p>
        </w:tc>
        <w:tc>
          <w:tcPr>
            <w:tcW w:w="4320" w:type="dxa"/>
            <w:vAlign w:val="center"/>
          </w:tcPr>
          <w:p w:rsidR="004A0BD3" w:rsidRDefault="00B02FB4">
            <w:pPr>
              <w:jc w:val="left"/>
            </w:pPr>
            <w:r>
              <w:rPr>
                <w:color w:val="000000"/>
                <w:sz w:val="24"/>
              </w:rPr>
              <w:t>交银施罗德基金管理有限公司关于增加西藏东方财富证券股份有限公司为旗下部分基金的场外销售机构并参与其基金前端申购费率优惠活动的公告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2018-09-03</w:t>
            </w:r>
          </w:p>
        </w:tc>
      </w:tr>
      <w:tr w:rsidR="004A0BD3">
        <w:tc>
          <w:tcPr>
            <w:tcW w:w="720" w:type="dxa"/>
            <w:vAlign w:val="center"/>
          </w:tcPr>
          <w:p w:rsidR="004A0BD3" w:rsidRDefault="00B02FB4">
            <w:pPr>
              <w:jc w:val="center"/>
            </w:pPr>
            <w:r>
              <w:rPr>
                <w:color w:val="000000"/>
                <w:sz w:val="24"/>
              </w:rPr>
              <w:t>27</w:t>
            </w:r>
          </w:p>
        </w:tc>
        <w:tc>
          <w:tcPr>
            <w:tcW w:w="4320" w:type="dxa"/>
            <w:vAlign w:val="center"/>
          </w:tcPr>
          <w:p w:rsidR="004A0BD3" w:rsidRDefault="00B02FB4">
            <w:pPr>
              <w:jc w:val="left"/>
            </w:pPr>
            <w:r>
              <w:rPr>
                <w:color w:val="000000"/>
                <w:sz w:val="24"/>
              </w:rPr>
              <w:t>交银施罗德基金管理有限公司关于旗下部分基金在中国国际金融股份有限公司开通定期定额投资业务并参与其基金前端定期定额投资费率优惠活动的公告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2018-09-17</w:t>
            </w:r>
          </w:p>
        </w:tc>
      </w:tr>
      <w:tr w:rsidR="004A0BD3">
        <w:tc>
          <w:tcPr>
            <w:tcW w:w="720" w:type="dxa"/>
            <w:vAlign w:val="center"/>
          </w:tcPr>
          <w:p w:rsidR="004A0BD3" w:rsidRDefault="00B02FB4">
            <w:pPr>
              <w:jc w:val="center"/>
            </w:pPr>
            <w:r>
              <w:rPr>
                <w:color w:val="000000"/>
                <w:sz w:val="24"/>
              </w:rPr>
              <w:t>28</w:t>
            </w:r>
          </w:p>
        </w:tc>
        <w:tc>
          <w:tcPr>
            <w:tcW w:w="4320" w:type="dxa"/>
            <w:vAlign w:val="center"/>
          </w:tcPr>
          <w:p w:rsidR="004A0BD3" w:rsidRDefault="00B02FB4">
            <w:pPr>
              <w:jc w:val="left"/>
            </w:pPr>
            <w:r>
              <w:rPr>
                <w:color w:val="000000"/>
                <w:sz w:val="24"/>
              </w:rPr>
              <w:t>交银施罗德基金管理有限公司关于督察长任职的公告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2018-09-28</w:t>
            </w:r>
          </w:p>
        </w:tc>
      </w:tr>
      <w:tr w:rsidR="004A0BD3">
        <w:tc>
          <w:tcPr>
            <w:tcW w:w="720" w:type="dxa"/>
            <w:vAlign w:val="center"/>
          </w:tcPr>
          <w:p w:rsidR="004A0BD3" w:rsidRDefault="00B02FB4">
            <w:pPr>
              <w:jc w:val="center"/>
            </w:pPr>
            <w:r>
              <w:rPr>
                <w:color w:val="000000"/>
                <w:sz w:val="24"/>
              </w:rPr>
              <w:t>29</w:t>
            </w:r>
          </w:p>
        </w:tc>
        <w:tc>
          <w:tcPr>
            <w:tcW w:w="4320" w:type="dxa"/>
            <w:vAlign w:val="center"/>
          </w:tcPr>
          <w:p w:rsidR="004A0BD3" w:rsidRDefault="00B02FB4">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2018-09-29</w:t>
            </w:r>
          </w:p>
        </w:tc>
      </w:tr>
      <w:tr w:rsidR="004A0BD3">
        <w:tc>
          <w:tcPr>
            <w:tcW w:w="720" w:type="dxa"/>
            <w:vAlign w:val="center"/>
          </w:tcPr>
          <w:p w:rsidR="004A0BD3" w:rsidRDefault="00B02FB4">
            <w:pPr>
              <w:jc w:val="center"/>
            </w:pPr>
            <w:r>
              <w:rPr>
                <w:color w:val="000000"/>
                <w:sz w:val="24"/>
              </w:rPr>
              <w:t>30</w:t>
            </w:r>
          </w:p>
        </w:tc>
        <w:tc>
          <w:tcPr>
            <w:tcW w:w="4320" w:type="dxa"/>
            <w:vAlign w:val="center"/>
          </w:tcPr>
          <w:p w:rsidR="004A0BD3" w:rsidRDefault="00B02FB4">
            <w:pPr>
              <w:jc w:val="left"/>
            </w:pPr>
            <w:r>
              <w:rPr>
                <w:color w:val="000000"/>
                <w:sz w:val="24"/>
              </w:rPr>
              <w:t>交银施罗德基金管理有限公司董事变更公告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2018-10-20</w:t>
            </w:r>
          </w:p>
        </w:tc>
      </w:tr>
      <w:tr w:rsidR="004A0BD3">
        <w:tc>
          <w:tcPr>
            <w:tcW w:w="720" w:type="dxa"/>
            <w:vAlign w:val="center"/>
          </w:tcPr>
          <w:p w:rsidR="004A0BD3" w:rsidRDefault="00B02FB4">
            <w:pPr>
              <w:jc w:val="center"/>
            </w:pPr>
            <w:r>
              <w:rPr>
                <w:color w:val="000000"/>
                <w:sz w:val="24"/>
              </w:rPr>
              <w:t>31</w:t>
            </w:r>
          </w:p>
        </w:tc>
        <w:tc>
          <w:tcPr>
            <w:tcW w:w="4320" w:type="dxa"/>
            <w:vAlign w:val="center"/>
          </w:tcPr>
          <w:p w:rsidR="004A0BD3" w:rsidRDefault="00B02FB4">
            <w:pPr>
              <w:jc w:val="left"/>
            </w:pPr>
            <w:r>
              <w:rPr>
                <w:color w:val="000000"/>
                <w:sz w:val="24"/>
              </w:rPr>
              <w:t>交银施罗德基金管理有限公司关于董事长（法定代表人）变更的公告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2018-10-20</w:t>
            </w:r>
          </w:p>
        </w:tc>
      </w:tr>
      <w:tr w:rsidR="004A0BD3">
        <w:tc>
          <w:tcPr>
            <w:tcW w:w="720" w:type="dxa"/>
            <w:vAlign w:val="center"/>
          </w:tcPr>
          <w:p w:rsidR="004A0BD3" w:rsidRDefault="00B02FB4">
            <w:pPr>
              <w:jc w:val="center"/>
            </w:pPr>
            <w:r>
              <w:rPr>
                <w:color w:val="000000"/>
                <w:sz w:val="24"/>
              </w:rPr>
              <w:t>32</w:t>
            </w:r>
          </w:p>
        </w:tc>
        <w:tc>
          <w:tcPr>
            <w:tcW w:w="4320" w:type="dxa"/>
            <w:vAlign w:val="center"/>
          </w:tcPr>
          <w:p w:rsidR="004A0BD3" w:rsidRDefault="00B02FB4">
            <w:pPr>
              <w:jc w:val="left"/>
            </w:pPr>
            <w:r>
              <w:rPr>
                <w:color w:val="000000"/>
                <w:sz w:val="24"/>
              </w:rPr>
              <w:t>交银施罗德经济新动力混合型证券投资基金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2018-10-26</w:t>
            </w:r>
          </w:p>
        </w:tc>
      </w:tr>
      <w:tr w:rsidR="004A0BD3">
        <w:tc>
          <w:tcPr>
            <w:tcW w:w="720" w:type="dxa"/>
            <w:vAlign w:val="center"/>
          </w:tcPr>
          <w:p w:rsidR="004A0BD3" w:rsidRDefault="00B02FB4">
            <w:pPr>
              <w:jc w:val="center"/>
            </w:pPr>
            <w:r>
              <w:rPr>
                <w:color w:val="000000"/>
                <w:sz w:val="24"/>
              </w:rPr>
              <w:t>33</w:t>
            </w:r>
          </w:p>
        </w:tc>
        <w:tc>
          <w:tcPr>
            <w:tcW w:w="4320" w:type="dxa"/>
            <w:vAlign w:val="center"/>
          </w:tcPr>
          <w:p w:rsidR="004A0BD3" w:rsidRDefault="00B02FB4">
            <w:pPr>
              <w:jc w:val="left"/>
            </w:pPr>
            <w:r>
              <w:rPr>
                <w:color w:val="000000"/>
                <w:sz w:val="24"/>
              </w:rPr>
              <w:t>交银施罗德经济新动力混合型证券投资基金（更新）招募说明书摘要（</w:t>
            </w:r>
            <w:r>
              <w:rPr>
                <w:color w:val="000000"/>
                <w:sz w:val="24"/>
              </w:rPr>
              <w:t>2018</w:t>
            </w:r>
            <w:r>
              <w:rPr>
                <w:color w:val="000000"/>
                <w:sz w:val="24"/>
              </w:rPr>
              <w:t>年第</w:t>
            </w:r>
            <w:r>
              <w:rPr>
                <w:color w:val="000000"/>
                <w:sz w:val="24"/>
              </w:rPr>
              <w:t>2</w:t>
            </w:r>
            <w:r>
              <w:rPr>
                <w:color w:val="000000"/>
                <w:sz w:val="24"/>
              </w:rPr>
              <w:t>号）</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2018-12-04</w:t>
            </w:r>
          </w:p>
        </w:tc>
      </w:tr>
      <w:tr w:rsidR="004A0BD3">
        <w:tc>
          <w:tcPr>
            <w:tcW w:w="720" w:type="dxa"/>
            <w:vAlign w:val="center"/>
          </w:tcPr>
          <w:p w:rsidR="004A0BD3" w:rsidRDefault="00B02FB4">
            <w:pPr>
              <w:jc w:val="center"/>
            </w:pPr>
            <w:r>
              <w:rPr>
                <w:color w:val="000000"/>
                <w:sz w:val="24"/>
              </w:rPr>
              <w:t>34</w:t>
            </w:r>
          </w:p>
        </w:tc>
        <w:tc>
          <w:tcPr>
            <w:tcW w:w="4320" w:type="dxa"/>
            <w:vAlign w:val="center"/>
          </w:tcPr>
          <w:p w:rsidR="004A0BD3" w:rsidRDefault="00B02FB4">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2018-12-17</w:t>
            </w:r>
          </w:p>
        </w:tc>
      </w:tr>
      <w:tr w:rsidR="004A0BD3">
        <w:tc>
          <w:tcPr>
            <w:tcW w:w="720" w:type="dxa"/>
            <w:vAlign w:val="center"/>
          </w:tcPr>
          <w:p w:rsidR="004A0BD3" w:rsidRDefault="00B02FB4">
            <w:pPr>
              <w:jc w:val="center"/>
            </w:pPr>
            <w:r>
              <w:rPr>
                <w:color w:val="000000"/>
                <w:sz w:val="24"/>
              </w:rPr>
              <w:t>35</w:t>
            </w:r>
          </w:p>
        </w:tc>
        <w:tc>
          <w:tcPr>
            <w:tcW w:w="4320" w:type="dxa"/>
            <w:vAlign w:val="center"/>
          </w:tcPr>
          <w:p w:rsidR="004A0BD3" w:rsidRDefault="00B02FB4">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2018-12-28</w:t>
            </w:r>
          </w:p>
        </w:tc>
      </w:tr>
      <w:tr w:rsidR="004A0BD3">
        <w:tc>
          <w:tcPr>
            <w:tcW w:w="720" w:type="dxa"/>
            <w:vAlign w:val="center"/>
          </w:tcPr>
          <w:p w:rsidR="004A0BD3" w:rsidRDefault="00B02FB4">
            <w:pPr>
              <w:jc w:val="center"/>
            </w:pPr>
            <w:r>
              <w:rPr>
                <w:color w:val="000000"/>
                <w:sz w:val="24"/>
              </w:rPr>
              <w:t>36</w:t>
            </w:r>
          </w:p>
        </w:tc>
        <w:tc>
          <w:tcPr>
            <w:tcW w:w="4320" w:type="dxa"/>
            <w:vAlign w:val="center"/>
          </w:tcPr>
          <w:p w:rsidR="004A0BD3" w:rsidRDefault="00B02FB4">
            <w:pPr>
              <w:jc w:val="left"/>
            </w:pPr>
            <w:r>
              <w:rPr>
                <w:color w:val="000000"/>
                <w:sz w:val="24"/>
              </w:rPr>
              <w:t>交银施罗德基金管理有限公司关于增加北京百度</w:t>
            </w:r>
            <w:proofErr w:type="gramStart"/>
            <w:r>
              <w:rPr>
                <w:color w:val="000000"/>
                <w:sz w:val="24"/>
              </w:rPr>
              <w:t>百盈基金</w:t>
            </w:r>
            <w:proofErr w:type="gramEnd"/>
            <w:r>
              <w:rPr>
                <w:color w:val="000000"/>
                <w:sz w:val="24"/>
              </w:rPr>
              <w:t>销售有限公司为旗下部分基金的场外销售机构并参与其基金前端申购费率（含定期定额投资）优惠活动的公告</w:t>
            </w:r>
          </w:p>
        </w:tc>
        <w:tc>
          <w:tcPr>
            <w:tcW w:w="2331" w:type="dxa"/>
            <w:vAlign w:val="center"/>
          </w:tcPr>
          <w:p w:rsidR="004A0BD3" w:rsidRDefault="00B02FB4">
            <w:pPr>
              <w:jc w:val="center"/>
            </w:pPr>
            <w:r>
              <w:rPr>
                <w:color w:val="000000"/>
                <w:sz w:val="24"/>
              </w:rPr>
              <w:t>中国证券报、上海证券报、证券时报</w:t>
            </w:r>
          </w:p>
        </w:tc>
        <w:tc>
          <w:tcPr>
            <w:tcW w:w="1629" w:type="dxa"/>
            <w:vAlign w:val="center"/>
          </w:tcPr>
          <w:p w:rsidR="004A0BD3" w:rsidRDefault="00B02FB4">
            <w:pPr>
              <w:jc w:val="center"/>
            </w:pPr>
            <w:r>
              <w:rPr>
                <w:color w:val="000000"/>
                <w:sz w:val="24"/>
              </w:rPr>
              <w:t>2018-12-28</w:t>
            </w:r>
          </w:p>
        </w:tc>
      </w:tr>
    </w:tbl>
    <w:p w:rsidR="00FC41BE" w:rsidRPr="00D754A9" w:rsidRDefault="00FC41BE" w:rsidP="00D754A9">
      <w:pPr>
        <w:tabs>
          <w:tab w:val="left" w:pos="426"/>
        </w:tabs>
        <w:spacing w:before="29" w:line="288" w:lineRule="auto"/>
        <w:jc w:val="left"/>
        <w:rPr>
          <w:kern w:val="0"/>
          <w:sz w:val="24"/>
        </w:rPr>
      </w:pPr>
    </w:p>
    <w:p w:rsidR="00C557DF" w:rsidRPr="00723729" w:rsidRDefault="000D5A4E" w:rsidP="00044AA8">
      <w:pPr>
        <w:pStyle w:val="1"/>
        <w:keepNext/>
        <w:keepLines/>
        <w:widowControl w:val="0"/>
        <w:spacing w:beforeLines="100" w:before="312" w:afterLines="100" w:after="312" w:line="360" w:lineRule="auto"/>
        <w:jc w:val="center"/>
        <w:rPr>
          <w:rFonts w:eastAsiaTheme="minorEastAsia"/>
          <w:b/>
          <w:bCs/>
          <w:sz w:val="21"/>
          <w:szCs w:val="21"/>
          <w:lang w:val="en-US"/>
        </w:rPr>
      </w:pPr>
      <w:bookmarkStart w:id="280" w:name="_Toc374532345"/>
      <w:bookmarkStart w:id="281" w:name="_Toc4141605"/>
      <w:r w:rsidRPr="0004693B">
        <w:rPr>
          <w:rFonts w:hint="eastAsia"/>
          <w:b/>
          <w:bCs/>
          <w:color w:val="000000"/>
          <w:szCs w:val="24"/>
        </w:rPr>
        <w:t>§</w:t>
      </w:r>
      <w:r w:rsidR="00C557DF" w:rsidRPr="00723729">
        <w:rPr>
          <w:rFonts w:eastAsiaTheme="minorEastAsia"/>
          <w:b/>
          <w:bCs/>
          <w:sz w:val="21"/>
          <w:szCs w:val="21"/>
          <w:lang w:val="en-US"/>
        </w:rPr>
        <w:t xml:space="preserve">12  </w:t>
      </w:r>
      <w:r w:rsidR="00C557DF" w:rsidRPr="00723729">
        <w:rPr>
          <w:rFonts w:eastAsiaTheme="minorEastAsia"/>
          <w:b/>
          <w:bCs/>
          <w:sz w:val="21"/>
          <w:szCs w:val="21"/>
          <w:lang w:val="en-US"/>
        </w:rPr>
        <w:t>影响投资者决策的其他重要信息</w:t>
      </w:r>
      <w:bookmarkEnd w:id="280"/>
      <w:bookmarkEnd w:id="281"/>
    </w:p>
    <w:p w:rsidR="00C557DF" w:rsidRPr="000D5A4E" w:rsidRDefault="00C557DF" w:rsidP="000D5A4E">
      <w:pPr>
        <w:pStyle w:val="20"/>
        <w:spacing w:before="29" w:after="0" w:line="288" w:lineRule="auto"/>
        <w:rPr>
          <w:rFonts w:ascii="Times New Roman" w:hAnsi="Times New Roman"/>
          <w:kern w:val="0"/>
          <w:szCs w:val="24"/>
        </w:rPr>
      </w:pPr>
      <w:bookmarkStart w:id="282" w:name="_Toc4141606"/>
      <w:r w:rsidRPr="000D5A4E">
        <w:rPr>
          <w:rFonts w:ascii="Times New Roman" w:hAnsi="Times New Roman"/>
          <w:kern w:val="0"/>
          <w:szCs w:val="24"/>
        </w:rPr>
        <w:t>12.</w:t>
      </w:r>
      <w:r w:rsidRPr="000D5A4E">
        <w:rPr>
          <w:rFonts w:ascii="Times New Roman" w:hAnsi="Times New Roman" w:hint="eastAsia"/>
          <w:kern w:val="0"/>
          <w:szCs w:val="24"/>
        </w:rPr>
        <w:t xml:space="preserve">1 </w:t>
      </w:r>
      <w:r w:rsidRPr="000D5A4E">
        <w:rPr>
          <w:rFonts w:ascii="Times New Roman" w:hAnsi="Times New Roman" w:hint="eastAsia"/>
          <w:kern w:val="0"/>
          <w:szCs w:val="24"/>
        </w:rPr>
        <w:t>报告期内单一投资者持有基金份额比例达到或超过</w:t>
      </w:r>
      <w:r w:rsidRPr="000D5A4E">
        <w:rPr>
          <w:rFonts w:ascii="Times New Roman" w:hAnsi="Times New Roman" w:hint="eastAsia"/>
          <w:kern w:val="0"/>
          <w:szCs w:val="24"/>
        </w:rPr>
        <w:t>20%</w:t>
      </w:r>
      <w:r w:rsidRPr="000D5A4E">
        <w:rPr>
          <w:rFonts w:ascii="Times New Roman" w:hAnsi="Times New Roman" w:hint="eastAsia"/>
          <w:kern w:val="0"/>
          <w:szCs w:val="24"/>
        </w:rPr>
        <w:t>的情况</w:t>
      </w:r>
      <w:bookmarkEnd w:id="282"/>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C557DF" w:rsidRPr="004F0662" w:rsidTr="0059358E">
        <w:tc>
          <w:tcPr>
            <w:tcW w:w="993" w:type="dxa"/>
            <w:vMerge w:val="restart"/>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C557DF" w:rsidRPr="004F0662" w:rsidTr="0059358E">
        <w:tc>
          <w:tcPr>
            <w:tcW w:w="993" w:type="dxa"/>
            <w:vMerge/>
            <w:vAlign w:val="center"/>
          </w:tcPr>
          <w:p w:rsidR="00C557DF" w:rsidRPr="004F0662" w:rsidRDefault="00C557DF" w:rsidP="0059358E">
            <w:pPr>
              <w:autoSpaceDE w:val="0"/>
              <w:autoSpaceDN w:val="0"/>
              <w:adjustRightInd w:val="0"/>
              <w:jc w:val="center"/>
              <w:rPr>
                <w:rFonts w:ascii="宋体" w:hAnsi="宋体"/>
                <w:b/>
                <w:bCs/>
                <w:color w:val="000000"/>
                <w:kern w:val="0"/>
                <w:szCs w:val="21"/>
              </w:rPr>
            </w:pPr>
          </w:p>
        </w:tc>
        <w:tc>
          <w:tcPr>
            <w:tcW w:w="992" w:type="dxa"/>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C557DF" w:rsidRPr="004F0662" w:rsidRDefault="00C557DF" w:rsidP="0059358E">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C557DF" w:rsidRPr="004F0662" w:rsidRDefault="00C557DF" w:rsidP="0059358E">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C557DF" w:rsidRPr="004F0662" w:rsidRDefault="00C557DF" w:rsidP="0059358E">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4A0BD3">
        <w:tc>
          <w:tcPr>
            <w:tcW w:w="993" w:type="dxa"/>
            <w:vMerge w:val="restart"/>
          </w:tcPr>
          <w:p w:rsidR="004A0BD3" w:rsidRDefault="004A0BD3"/>
          <w:p w:rsidR="004A0BD3" w:rsidRDefault="00B02FB4">
            <w:r>
              <w:rPr>
                <w:rFonts w:ascii="宋体" w:hAnsi="宋体" w:hint="eastAsia"/>
                <w:bCs/>
                <w:color w:val="000000"/>
                <w:kern w:val="0"/>
                <w:szCs w:val="21"/>
              </w:rPr>
              <w:t>机构</w:t>
            </w:r>
          </w:p>
        </w:tc>
        <w:tc>
          <w:tcPr>
            <w:tcW w:w="992" w:type="dxa"/>
            <w:vAlign w:val="center"/>
          </w:tcPr>
          <w:p w:rsidR="004A0BD3" w:rsidRDefault="00B02FB4">
            <w:pPr>
              <w:jc w:val="center"/>
            </w:pPr>
            <w:r>
              <w:rPr>
                <w:rFonts w:ascii="宋体" w:hAnsi="宋体"/>
                <w:color w:val="000000"/>
                <w:kern w:val="0"/>
                <w:szCs w:val="21"/>
              </w:rPr>
              <w:t>1</w:t>
            </w:r>
          </w:p>
        </w:tc>
        <w:tc>
          <w:tcPr>
            <w:tcW w:w="1843" w:type="dxa"/>
            <w:vAlign w:val="center"/>
          </w:tcPr>
          <w:p w:rsidR="004A0BD3" w:rsidRDefault="00B02FB4">
            <w:pPr>
              <w:jc w:val="center"/>
            </w:pPr>
            <w:r>
              <w:rPr>
                <w:rFonts w:ascii="宋体" w:hAnsi="宋体"/>
                <w:color w:val="000000"/>
                <w:kern w:val="0"/>
                <w:szCs w:val="21"/>
              </w:rPr>
              <w:t>2018/1/1-2018/12/31</w:t>
            </w:r>
          </w:p>
        </w:tc>
        <w:tc>
          <w:tcPr>
            <w:tcW w:w="851" w:type="dxa"/>
            <w:vAlign w:val="center"/>
          </w:tcPr>
          <w:p w:rsidR="004A0BD3" w:rsidRDefault="00B02FB4">
            <w:pPr>
              <w:jc w:val="center"/>
            </w:pPr>
            <w:r>
              <w:rPr>
                <w:rFonts w:ascii="宋体" w:hAnsi="宋体"/>
                <w:color w:val="000000"/>
                <w:kern w:val="0"/>
                <w:szCs w:val="21"/>
              </w:rPr>
              <w:t>170,000,000.00</w:t>
            </w:r>
          </w:p>
        </w:tc>
        <w:tc>
          <w:tcPr>
            <w:tcW w:w="850" w:type="dxa"/>
            <w:vAlign w:val="center"/>
          </w:tcPr>
          <w:p w:rsidR="004A0BD3" w:rsidRDefault="00B02FB4">
            <w:pPr>
              <w:jc w:val="center"/>
            </w:pPr>
            <w:r>
              <w:rPr>
                <w:rFonts w:ascii="宋体" w:hAnsi="宋体"/>
                <w:color w:val="000000"/>
                <w:kern w:val="0"/>
                <w:szCs w:val="21"/>
              </w:rPr>
              <w:t>-</w:t>
            </w:r>
          </w:p>
        </w:tc>
        <w:tc>
          <w:tcPr>
            <w:tcW w:w="1134" w:type="dxa"/>
            <w:vAlign w:val="center"/>
          </w:tcPr>
          <w:p w:rsidR="004A0BD3" w:rsidRDefault="00B02FB4">
            <w:pPr>
              <w:jc w:val="center"/>
            </w:pPr>
            <w:r>
              <w:rPr>
                <w:rFonts w:ascii="宋体" w:hAnsi="宋体"/>
                <w:color w:val="000000"/>
                <w:kern w:val="0"/>
                <w:szCs w:val="21"/>
              </w:rPr>
              <w:t>170,000,000.00</w:t>
            </w:r>
          </w:p>
        </w:tc>
        <w:tc>
          <w:tcPr>
            <w:tcW w:w="1419" w:type="dxa"/>
            <w:vAlign w:val="center"/>
          </w:tcPr>
          <w:p w:rsidR="004A0BD3" w:rsidRDefault="00B02FB4">
            <w:pPr>
              <w:jc w:val="center"/>
            </w:pPr>
            <w:r>
              <w:rPr>
                <w:rFonts w:ascii="宋体" w:hAnsi="宋体"/>
                <w:color w:val="000000"/>
                <w:kern w:val="0"/>
                <w:szCs w:val="21"/>
              </w:rPr>
              <w:t>-</w:t>
            </w:r>
          </w:p>
        </w:tc>
        <w:tc>
          <w:tcPr>
            <w:tcW w:w="1130" w:type="dxa"/>
            <w:vAlign w:val="center"/>
          </w:tcPr>
          <w:p w:rsidR="004A0BD3" w:rsidRDefault="00B02FB4">
            <w:pPr>
              <w:jc w:val="center"/>
            </w:pPr>
            <w:r>
              <w:rPr>
                <w:rFonts w:ascii="宋体" w:hAnsi="宋体"/>
                <w:color w:val="000000"/>
                <w:kern w:val="0"/>
                <w:szCs w:val="21"/>
              </w:rPr>
              <w:t>-</w:t>
            </w:r>
          </w:p>
        </w:tc>
      </w:tr>
      <w:tr w:rsidR="00C557DF" w:rsidRPr="004F0662" w:rsidTr="0059358E">
        <w:tc>
          <w:tcPr>
            <w:tcW w:w="9212" w:type="dxa"/>
            <w:gridSpan w:val="8"/>
            <w:vAlign w:val="center"/>
          </w:tcPr>
          <w:p w:rsidR="00C557DF" w:rsidRPr="004F0662" w:rsidRDefault="00C557DF" w:rsidP="0059358E">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C557DF" w:rsidRPr="004F0662" w:rsidTr="0059358E">
        <w:tc>
          <w:tcPr>
            <w:tcW w:w="9212" w:type="dxa"/>
            <w:gridSpan w:val="8"/>
            <w:vAlign w:val="center"/>
          </w:tcPr>
          <w:p w:rsidR="00C557DF" w:rsidRPr="004F0662" w:rsidRDefault="00C557DF" w:rsidP="0059358E">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557DF" w:rsidRPr="000D5A4E" w:rsidRDefault="00C557DF" w:rsidP="000D5A4E">
      <w:pPr>
        <w:pStyle w:val="20"/>
        <w:spacing w:before="29" w:after="0" w:line="288" w:lineRule="auto"/>
        <w:rPr>
          <w:rFonts w:ascii="Times New Roman" w:hAnsi="Times New Roman"/>
          <w:kern w:val="0"/>
          <w:szCs w:val="24"/>
        </w:rPr>
      </w:pPr>
      <w:bookmarkStart w:id="283" w:name="_Toc4141607"/>
      <w:r w:rsidRPr="000D5A4E">
        <w:rPr>
          <w:rFonts w:ascii="Times New Roman" w:hAnsi="Times New Roman" w:hint="eastAsia"/>
          <w:kern w:val="0"/>
          <w:szCs w:val="24"/>
        </w:rPr>
        <w:t xml:space="preserve">12.2 </w:t>
      </w:r>
      <w:r w:rsidRPr="000D5A4E">
        <w:rPr>
          <w:rFonts w:ascii="Times New Roman" w:hAnsi="Times New Roman" w:hint="eastAsia"/>
          <w:kern w:val="0"/>
          <w:szCs w:val="24"/>
        </w:rPr>
        <w:t>影响投资者决策的其他重要信息</w:t>
      </w:r>
      <w:bookmarkEnd w:id="283"/>
    </w:p>
    <w:p w:rsidR="004A0BD3" w:rsidRDefault="00B02FB4">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C557DF" w:rsidRPr="004F0662" w:rsidRDefault="00C557DF" w:rsidP="00C557DF">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w:t>
      </w:r>
      <w:proofErr w:type="gramStart"/>
      <w:r w:rsidRPr="004F0662">
        <w:rPr>
          <w:rFonts w:ascii="宋体" w:hAnsi="宋体"/>
          <w:color w:val="000000"/>
          <w:szCs w:val="21"/>
        </w:rPr>
        <w:t>基金基金</w:t>
      </w:r>
      <w:proofErr w:type="gramEnd"/>
      <w:r w:rsidRPr="004F0662">
        <w:rPr>
          <w:rFonts w:ascii="宋体" w:hAnsi="宋体"/>
          <w:color w:val="000000"/>
          <w:szCs w:val="21"/>
        </w:rPr>
        <w:t>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284" w:name="_Toc225500055"/>
      <w:bookmarkStart w:id="285" w:name="_Toc361324903"/>
      <w:bookmarkStart w:id="286" w:name="_Toc4141608"/>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4"/>
      <w:bookmarkEnd w:id="285"/>
      <w:bookmarkEnd w:id="286"/>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7" w:name="_Toc361324904"/>
      <w:bookmarkStart w:id="288" w:name="_Toc4141609"/>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7"/>
      <w:bookmarkEnd w:id="288"/>
    </w:p>
    <w:p w:rsidR="004A0BD3" w:rsidRDefault="00B02FB4">
      <w:pPr>
        <w:spacing w:before="29" w:line="288" w:lineRule="auto"/>
        <w:rPr>
          <w:color w:val="000000"/>
          <w:sz w:val="24"/>
        </w:rPr>
      </w:pPr>
      <w:r>
        <w:rPr>
          <w:color w:val="000000"/>
          <w:sz w:val="24"/>
        </w:rPr>
        <w:t>1</w:t>
      </w:r>
      <w:r>
        <w:rPr>
          <w:color w:val="000000"/>
          <w:sz w:val="24"/>
        </w:rPr>
        <w:t>、中国证监会准予交银施罗德经济新动力混合型证券投资基金募集注册的文件；</w:t>
      </w:r>
      <w:r>
        <w:rPr>
          <w:color w:val="000000"/>
          <w:sz w:val="24"/>
        </w:rPr>
        <w:t xml:space="preserve"> </w:t>
      </w:r>
    </w:p>
    <w:p w:rsidR="004A0BD3" w:rsidRDefault="00B02FB4">
      <w:pPr>
        <w:spacing w:before="29" w:line="288" w:lineRule="auto"/>
        <w:rPr>
          <w:color w:val="000000"/>
          <w:sz w:val="24"/>
        </w:rPr>
      </w:pPr>
      <w:r>
        <w:rPr>
          <w:color w:val="000000"/>
          <w:sz w:val="24"/>
        </w:rPr>
        <w:t>2</w:t>
      </w:r>
      <w:r>
        <w:rPr>
          <w:color w:val="000000"/>
          <w:sz w:val="24"/>
        </w:rPr>
        <w:t>、《交银施罗德经济新动力混合型证券投资基金基金合同》；</w:t>
      </w:r>
      <w:r>
        <w:rPr>
          <w:color w:val="000000"/>
          <w:sz w:val="24"/>
        </w:rPr>
        <w:t xml:space="preserve"> </w:t>
      </w:r>
    </w:p>
    <w:p w:rsidR="004A0BD3" w:rsidRDefault="00B02FB4">
      <w:pPr>
        <w:spacing w:before="29" w:line="288" w:lineRule="auto"/>
        <w:rPr>
          <w:color w:val="000000"/>
          <w:sz w:val="24"/>
        </w:rPr>
      </w:pPr>
      <w:r>
        <w:rPr>
          <w:color w:val="000000"/>
          <w:sz w:val="24"/>
        </w:rPr>
        <w:t>3</w:t>
      </w:r>
      <w:r>
        <w:rPr>
          <w:color w:val="000000"/>
          <w:sz w:val="24"/>
        </w:rPr>
        <w:t>、《交银施罗德经济新动力混合型证券投资基金招募说明书》；</w:t>
      </w:r>
      <w:r>
        <w:rPr>
          <w:color w:val="000000"/>
          <w:sz w:val="24"/>
        </w:rPr>
        <w:t xml:space="preserve"> </w:t>
      </w:r>
    </w:p>
    <w:p w:rsidR="004A0BD3" w:rsidRDefault="00B02FB4">
      <w:pPr>
        <w:spacing w:before="29" w:line="288" w:lineRule="auto"/>
        <w:rPr>
          <w:color w:val="000000"/>
          <w:sz w:val="24"/>
        </w:rPr>
      </w:pPr>
      <w:r>
        <w:rPr>
          <w:color w:val="000000"/>
          <w:sz w:val="24"/>
        </w:rPr>
        <w:t>4</w:t>
      </w:r>
      <w:r>
        <w:rPr>
          <w:color w:val="000000"/>
          <w:sz w:val="24"/>
        </w:rPr>
        <w:t>、《交银施罗德经济新动力混合型证券投资基金托管协议》；</w:t>
      </w:r>
      <w:r>
        <w:rPr>
          <w:color w:val="000000"/>
          <w:sz w:val="24"/>
        </w:rPr>
        <w:t xml:space="preserve"> </w:t>
      </w:r>
    </w:p>
    <w:p w:rsidR="004A0BD3" w:rsidRDefault="00B02FB4">
      <w:pPr>
        <w:spacing w:before="29" w:line="288" w:lineRule="auto"/>
        <w:rPr>
          <w:color w:val="000000"/>
          <w:sz w:val="24"/>
        </w:rPr>
      </w:pPr>
      <w:r>
        <w:rPr>
          <w:color w:val="000000"/>
          <w:sz w:val="24"/>
        </w:rPr>
        <w:t>5</w:t>
      </w:r>
      <w:r>
        <w:rPr>
          <w:color w:val="000000"/>
          <w:sz w:val="24"/>
        </w:rPr>
        <w:t>、关于申请募集注册交银施罗德经济新动力混合型证券投资基金的法律意见书；</w:t>
      </w:r>
      <w:r>
        <w:rPr>
          <w:color w:val="000000"/>
          <w:sz w:val="24"/>
        </w:rPr>
        <w:t xml:space="preserve"> </w:t>
      </w:r>
    </w:p>
    <w:p w:rsidR="004A0BD3" w:rsidRDefault="00B02FB4">
      <w:pPr>
        <w:spacing w:before="29" w:line="288" w:lineRule="auto"/>
        <w:rPr>
          <w:color w:val="000000"/>
          <w:sz w:val="24"/>
        </w:rPr>
      </w:pPr>
      <w:r>
        <w:rPr>
          <w:color w:val="000000"/>
          <w:sz w:val="24"/>
        </w:rPr>
        <w:t>6</w:t>
      </w:r>
      <w:r>
        <w:rPr>
          <w:color w:val="000000"/>
          <w:sz w:val="24"/>
        </w:rPr>
        <w:t>、基金管理人业务资格批件、营业执照；</w:t>
      </w:r>
      <w:r>
        <w:rPr>
          <w:color w:val="000000"/>
          <w:sz w:val="24"/>
        </w:rPr>
        <w:t xml:space="preserve"> </w:t>
      </w:r>
    </w:p>
    <w:p w:rsidR="004A0BD3" w:rsidRDefault="00B02FB4">
      <w:pPr>
        <w:spacing w:before="29" w:line="288" w:lineRule="auto"/>
        <w:rPr>
          <w:color w:val="000000"/>
          <w:sz w:val="24"/>
        </w:rPr>
      </w:pPr>
      <w:r>
        <w:rPr>
          <w:color w:val="000000"/>
          <w:sz w:val="24"/>
        </w:rPr>
        <w:t>7</w:t>
      </w:r>
      <w:r>
        <w:rPr>
          <w:color w:val="000000"/>
          <w:sz w:val="24"/>
        </w:rPr>
        <w:t>、基金托管人业务资格批件、营业执照；</w:t>
      </w:r>
      <w:r>
        <w:rPr>
          <w:color w:val="000000"/>
          <w:sz w:val="24"/>
        </w:rPr>
        <w:t xml:space="preserve"> </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、报告期内交银施罗德经济新动力混合型证券投资基金在指定报刊上各项公告的原稿。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9" w:name="_Toc361324905"/>
      <w:bookmarkStart w:id="290" w:name="_Toc4141610"/>
      <w:r w:rsidRPr="00761CD0">
        <w:rPr>
          <w:rFonts w:ascii="Times New Roman" w:hAnsi="Times New Roman"/>
          <w:kern w:val="0"/>
          <w:szCs w:val="24"/>
        </w:rPr>
        <w:t>13.2</w:t>
      </w:r>
      <w:r w:rsidRPr="00761CD0">
        <w:rPr>
          <w:rFonts w:ascii="Times New Roman" w:hAnsi="Times New Roman" w:hint="eastAsia"/>
          <w:kern w:val="0"/>
          <w:szCs w:val="24"/>
        </w:rPr>
        <w:t>存放地点</w:t>
      </w:r>
      <w:bookmarkEnd w:id="289"/>
      <w:bookmarkEnd w:id="290"/>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1" w:name="_Toc361324906"/>
      <w:bookmarkStart w:id="292" w:name="_Toc4141611"/>
      <w:r w:rsidRPr="00761CD0">
        <w:rPr>
          <w:rFonts w:ascii="Times New Roman" w:hAnsi="Times New Roman"/>
          <w:kern w:val="0"/>
          <w:szCs w:val="24"/>
        </w:rPr>
        <w:t>13.3</w:t>
      </w:r>
      <w:r w:rsidRPr="00761CD0">
        <w:rPr>
          <w:rFonts w:ascii="Times New Roman" w:hAnsi="Times New Roman" w:hint="eastAsia"/>
          <w:kern w:val="0"/>
          <w:szCs w:val="24"/>
        </w:rPr>
        <w:t>查阅方式</w:t>
      </w:r>
      <w:bookmarkEnd w:id="291"/>
      <w:bookmarkEnd w:id="292"/>
    </w:p>
    <w:p w:rsidR="004A0BD3" w:rsidRDefault="00B02FB4">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二〇一九年三月二十七日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4BA" w:rsidRDefault="005004BA">
      <w:r>
        <w:separator/>
      </w:r>
    </w:p>
  </w:endnote>
  <w:endnote w:type="continuationSeparator" w:id="0">
    <w:p w:rsidR="005004BA" w:rsidRDefault="0050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B6" w:rsidRDefault="005354B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B6" w:rsidRDefault="005354B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B6" w:rsidRDefault="005354B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B6" w:rsidRDefault="005354B6"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354B6" w:rsidRDefault="005354B6"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B6" w:rsidRDefault="005354B6"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0D5A4E">
      <w:rPr>
        <w:noProof/>
        <w:kern w:val="0"/>
        <w:szCs w:val="21"/>
      </w:rPr>
      <w:t>21</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0D5A4E">
      <w:rPr>
        <w:noProof/>
        <w:kern w:val="0"/>
        <w:szCs w:val="21"/>
      </w:rPr>
      <w:t>57</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4BA" w:rsidRDefault="005004BA">
      <w:r>
        <w:separator/>
      </w:r>
    </w:p>
  </w:footnote>
  <w:footnote w:type="continuationSeparator" w:id="0">
    <w:p w:rsidR="005004BA" w:rsidRDefault="00500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B6" w:rsidRDefault="005354B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B6" w:rsidRPr="001528ED" w:rsidRDefault="005354B6" w:rsidP="001528ED">
    <w:pPr>
      <w:spacing w:before="29" w:line="288" w:lineRule="auto"/>
      <w:jc w:val="right"/>
      <w:rPr>
        <w:rFonts w:eastAsiaTheme="minorEastAsia"/>
        <w:sz w:val="24"/>
      </w:rPr>
    </w:pPr>
    <w:r w:rsidRPr="00D3445F">
      <w:rPr>
        <w:rFonts w:eastAsiaTheme="minorEastAsia"/>
        <w:sz w:val="24"/>
      </w:rPr>
      <w:t>交银施罗德经济新动力混合型证券投资基金</w:t>
    </w:r>
    <w:r w:rsidRPr="00D3445F">
      <w:rPr>
        <w:rFonts w:eastAsiaTheme="minorEastAsia"/>
        <w:sz w:val="24"/>
      </w:rPr>
      <w:t>2018</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B6" w:rsidRDefault="005354B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AA8"/>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AE9"/>
    <w:rsid w:val="000C3FD9"/>
    <w:rsid w:val="000C4081"/>
    <w:rsid w:val="000C4107"/>
    <w:rsid w:val="000C45E7"/>
    <w:rsid w:val="000C45F5"/>
    <w:rsid w:val="000C4968"/>
    <w:rsid w:val="000C4EDD"/>
    <w:rsid w:val="000C5658"/>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5A4E"/>
    <w:rsid w:val="000D6054"/>
    <w:rsid w:val="000D619B"/>
    <w:rsid w:val="000D75C6"/>
    <w:rsid w:val="000D788B"/>
    <w:rsid w:val="000D7D7C"/>
    <w:rsid w:val="000E0C76"/>
    <w:rsid w:val="000E1450"/>
    <w:rsid w:val="000E1A96"/>
    <w:rsid w:val="000E1E5B"/>
    <w:rsid w:val="000E34ED"/>
    <w:rsid w:val="000E3ED7"/>
    <w:rsid w:val="000E4456"/>
    <w:rsid w:val="000E4E26"/>
    <w:rsid w:val="000E5CF1"/>
    <w:rsid w:val="000E6184"/>
    <w:rsid w:val="000E6433"/>
    <w:rsid w:val="000E66AF"/>
    <w:rsid w:val="000E67FE"/>
    <w:rsid w:val="000E7860"/>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1839"/>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368"/>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BA7"/>
    <w:rsid w:val="002E0FEB"/>
    <w:rsid w:val="002E171B"/>
    <w:rsid w:val="002E1DFE"/>
    <w:rsid w:val="002E2E3E"/>
    <w:rsid w:val="002E319D"/>
    <w:rsid w:val="002E3E34"/>
    <w:rsid w:val="002E4AD5"/>
    <w:rsid w:val="002E4C2D"/>
    <w:rsid w:val="002E5FFA"/>
    <w:rsid w:val="002E63B8"/>
    <w:rsid w:val="002E6F11"/>
    <w:rsid w:val="002E7B9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5F54"/>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3E8"/>
    <w:rsid w:val="00422440"/>
    <w:rsid w:val="00422916"/>
    <w:rsid w:val="00423A68"/>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0BD3"/>
    <w:rsid w:val="004A16E8"/>
    <w:rsid w:val="004A1BBA"/>
    <w:rsid w:val="004A23C2"/>
    <w:rsid w:val="004A29B3"/>
    <w:rsid w:val="004A2CB1"/>
    <w:rsid w:val="004A3336"/>
    <w:rsid w:val="004A3952"/>
    <w:rsid w:val="004A3E3C"/>
    <w:rsid w:val="004A4069"/>
    <w:rsid w:val="004A43C6"/>
    <w:rsid w:val="004A484E"/>
    <w:rsid w:val="004A4FB6"/>
    <w:rsid w:val="004A605C"/>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BA"/>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4B6"/>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3D76"/>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765"/>
    <w:rsid w:val="006A7E68"/>
    <w:rsid w:val="006B02DA"/>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B790B"/>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4CC"/>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5EF5"/>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567"/>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6C3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2FB4"/>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A4C"/>
    <w:rsid w:val="00B80D3B"/>
    <w:rsid w:val="00B8135C"/>
    <w:rsid w:val="00B814BB"/>
    <w:rsid w:val="00B81730"/>
    <w:rsid w:val="00B81B0B"/>
    <w:rsid w:val="00B81C0E"/>
    <w:rsid w:val="00B81F60"/>
    <w:rsid w:val="00B82123"/>
    <w:rsid w:val="00B823D4"/>
    <w:rsid w:val="00B82BB7"/>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5FBB"/>
    <w:rsid w:val="00B96738"/>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272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0C33"/>
    <w:rsid w:val="00CB130A"/>
    <w:rsid w:val="00CB1356"/>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49BF"/>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59C"/>
    <w:rsid w:val="00E41773"/>
    <w:rsid w:val="00E41ACD"/>
    <w:rsid w:val="00E42FE6"/>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6FA"/>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0D5A4E"/>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0D5A4E"/>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0D5A4E"/>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0D5A4E"/>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0D5A4E"/>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0D5A4E"/>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66A8B-46BF-4FD2-8C12-B38E6CBD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57</Pages>
  <Words>7600</Words>
  <Characters>43325</Characters>
  <Application>Microsoft Office Word</Application>
  <DocSecurity>0</DocSecurity>
  <Lines>361</Lines>
  <Paragraphs>101</Paragraphs>
  <ScaleCrop>false</ScaleCrop>
  <Company/>
  <LinksUpToDate>false</LinksUpToDate>
  <CharactersWithSpaces>50824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17</cp:revision>
  <cp:lastPrinted>2007-07-19T00:46:00Z</cp:lastPrinted>
  <dcterms:created xsi:type="dcterms:W3CDTF">2019-03-04T09:51:00Z</dcterms:created>
  <dcterms:modified xsi:type="dcterms:W3CDTF">2019-03-22T02:02:00Z</dcterms:modified>
</cp:coreProperties>
</file>