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A93D4B" w:rsidRDefault="00981242" w:rsidP="00A93D4B">
      <w:pPr>
        <w:spacing w:before="29" w:line="288" w:lineRule="auto"/>
        <w:jc w:val="center"/>
        <w:rPr>
          <w:b/>
          <w:sz w:val="36"/>
          <w:szCs w:val="36"/>
        </w:rPr>
      </w:pPr>
    </w:p>
    <w:p w:rsidR="00223DFB" w:rsidRPr="00A93D4B" w:rsidRDefault="00223DFB" w:rsidP="00A93D4B">
      <w:pPr>
        <w:spacing w:before="29" w:line="288" w:lineRule="auto"/>
        <w:jc w:val="center"/>
        <w:rPr>
          <w:b/>
          <w:sz w:val="36"/>
          <w:szCs w:val="36"/>
        </w:rPr>
      </w:pPr>
      <w:r w:rsidRPr="00A93D4B">
        <w:rPr>
          <w:rFonts w:hint="eastAsia"/>
          <w:b/>
          <w:sz w:val="36"/>
          <w:szCs w:val="36"/>
        </w:rPr>
        <w:t>交银施罗德天益宝货币市场基金</w:t>
      </w:r>
    </w:p>
    <w:p w:rsidR="00223DFB" w:rsidRPr="00A93D4B" w:rsidRDefault="00223DFB" w:rsidP="00A93D4B">
      <w:pPr>
        <w:spacing w:before="29" w:line="288" w:lineRule="auto"/>
        <w:jc w:val="center"/>
        <w:rPr>
          <w:b/>
          <w:sz w:val="36"/>
          <w:szCs w:val="36"/>
        </w:rPr>
      </w:pPr>
      <w:r w:rsidRPr="00A93D4B">
        <w:rPr>
          <w:rFonts w:hint="eastAsia"/>
          <w:b/>
          <w:sz w:val="36"/>
          <w:szCs w:val="36"/>
        </w:rPr>
        <w:t>2018</w:t>
      </w:r>
      <w:r w:rsidRPr="00A93D4B">
        <w:rPr>
          <w:rFonts w:hint="eastAsia"/>
          <w:b/>
          <w:sz w:val="36"/>
          <w:szCs w:val="36"/>
        </w:rPr>
        <w:t>年年度报告</w:t>
      </w:r>
    </w:p>
    <w:p w:rsidR="00223DFB" w:rsidRPr="00A93D4B" w:rsidRDefault="00223DFB" w:rsidP="00A93D4B">
      <w:pPr>
        <w:spacing w:before="29" w:line="288" w:lineRule="auto"/>
        <w:jc w:val="center"/>
        <w:rPr>
          <w:b/>
          <w:sz w:val="36"/>
          <w:szCs w:val="36"/>
        </w:rPr>
      </w:pPr>
      <w:r w:rsidRPr="00A93D4B">
        <w:rPr>
          <w:rFonts w:hint="eastAsia"/>
          <w:b/>
          <w:sz w:val="36"/>
          <w:szCs w:val="36"/>
        </w:rPr>
        <w:t>2018</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76521B" w:rsidRDefault="00223DFB" w:rsidP="0076521B">
      <w:pPr>
        <w:spacing w:before="29" w:line="288" w:lineRule="auto"/>
        <w:ind w:firstLineChars="900" w:firstLine="2168"/>
        <w:rPr>
          <w:b/>
          <w:color w:val="000000"/>
          <w:sz w:val="24"/>
        </w:rPr>
      </w:pP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基金托管人：中国工商银行股份有限公司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二〇一九年三月二十七日</w:t>
      </w:r>
    </w:p>
    <w:p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rsidSect="00CC688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0" w:name="_Toc4069495"/>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rsidR="00FB3BC2" w:rsidRPr="00FB3BC2" w:rsidRDefault="00FB3BC2" w:rsidP="00FB3BC2"/>
    <w:p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4069496"/>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rsidR="005E6E89" w:rsidRDefault="008F3C2C">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5E6E89" w:rsidRDefault="008F3C2C">
      <w:pPr>
        <w:spacing w:before="29" w:line="288" w:lineRule="auto"/>
        <w:ind w:firstLineChars="200" w:firstLine="480"/>
        <w:rPr>
          <w:sz w:val="24"/>
        </w:rPr>
      </w:pPr>
      <w:r>
        <w:rPr>
          <w:rFonts w:hint="eastAsia"/>
          <w:sz w:val="24"/>
        </w:rPr>
        <w:t>基金托管人中国工商银行股份有限公司根据本基金合同规定，于</w:t>
      </w:r>
      <w:r>
        <w:rPr>
          <w:rFonts w:hint="eastAsia"/>
          <w:sz w:val="24"/>
        </w:rPr>
        <w:t>2019</w:t>
      </w:r>
      <w:r>
        <w:rPr>
          <w:rFonts w:hint="eastAsia"/>
          <w:sz w:val="24"/>
        </w:rPr>
        <w:t>年</w:t>
      </w:r>
      <w:r>
        <w:rPr>
          <w:rFonts w:hint="eastAsia"/>
          <w:sz w:val="24"/>
        </w:rPr>
        <w:t>3</w:t>
      </w:r>
      <w:r>
        <w:rPr>
          <w:rFonts w:hint="eastAsia"/>
          <w:sz w:val="24"/>
        </w:rPr>
        <w:t>月</w:t>
      </w:r>
      <w:r>
        <w:rPr>
          <w:rFonts w:hint="eastAsia"/>
          <w:sz w:val="24"/>
        </w:rPr>
        <w:t>26</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5E6E89" w:rsidRDefault="008F3C2C">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5E6E89" w:rsidRDefault="008F3C2C">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2018</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lastRenderedPageBreak/>
        <w:t xml:space="preserve">1.2 </w:t>
      </w:r>
      <w:r w:rsidRPr="00BC5418">
        <w:rPr>
          <w:rFonts w:hint="eastAsia"/>
          <w:b/>
          <w:bCs/>
          <w:kern w:val="0"/>
          <w:sz w:val="24"/>
        </w:rPr>
        <w:t>目录</w:t>
      </w:r>
      <w:bookmarkStart w:id="2" w:name="_GoBack"/>
      <w:bookmarkEnd w:id="2"/>
    </w:p>
    <w:p w:rsidR="00223DFB" w:rsidRPr="00D0515B" w:rsidRDefault="00223DFB" w:rsidP="001851CC">
      <w:pPr>
        <w:pStyle w:val="22"/>
        <w:spacing w:line="360" w:lineRule="auto"/>
        <w:ind w:left="420"/>
        <w:rPr>
          <w:rFonts w:asciiTheme="minorEastAsia" w:eastAsiaTheme="minorEastAsia" w:hAnsiTheme="minorEastAsia"/>
        </w:rPr>
      </w:pPr>
    </w:p>
    <w:p w:rsidR="005F74A1" w:rsidRDefault="003B3A42">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4069495" w:history="1">
        <w:r w:rsidR="005F74A1" w:rsidRPr="00AC771E">
          <w:rPr>
            <w:rStyle w:val="a8"/>
            <w:b/>
            <w:bCs/>
            <w:noProof/>
          </w:rPr>
          <w:t xml:space="preserve">§1  </w:t>
        </w:r>
        <w:r w:rsidR="005F74A1" w:rsidRPr="00AC771E">
          <w:rPr>
            <w:rStyle w:val="a8"/>
            <w:rFonts w:hint="eastAsia"/>
            <w:b/>
            <w:bCs/>
            <w:noProof/>
          </w:rPr>
          <w:t>重要提示及目录</w:t>
        </w:r>
        <w:r w:rsidR="005F74A1">
          <w:rPr>
            <w:noProof/>
            <w:webHidden/>
          </w:rPr>
          <w:tab/>
        </w:r>
        <w:r w:rsidR="005F74A1">
          <w:rPr>
            <w:noProof/>
            <w:webHidden/>
          </w:rPr>
          <w:fldChar w:fldCharType="begin"/>
        </w:r>
        <w:r w:rsidR="005F74A1">
          <w:rPr>
            <w:noProof/>
            <w:webHidden/>
          </w:rPr>
          <w:instrText xml:space="preserve"> PAGEREF _Toc4069495 \h </w:instrText>
        </w:r>
        <w:r w:rsidR="005F74A1">
          <w:rPr>
            <w:noProof/>
            <w:webHidden/>
          </w:rPr>
        </w:r>
        <w:r w:rsidR="005F74A1">
          <w:rPr>
            <w:noProof/>
            <w:webHidden/>
          </w:rPr>
          <w:fldChar w:fldCharType="separate"/>
        </w:r>
        <w:r w:rsidR="005F74A1">
          <w:rPr>
            <w:noProof/>
            <w:webHidden/>
          </w:rPr>
          <w:t>2</w:t>
        </w:r>
        <w:r w:rsidR="005F74A1">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496" w:history="1">
        <w:r w:rsidRPr="00AC771E">
          <w:rPr>
            <w:rStyle w:val="a8"/>
            <w:noProof/>
          </w:rPr>
          <w:t xml:space="preserve">1.1 </w:t>
        </w:r>
        <w:r w:rsidRPr="00AC771E">
          <w:rPr>
            <w:rStyle w:val="a8"/>
            <w:rFonts w:hint="eastAsia"/>
            <w:noProof/>
          </w:rPr>
          <w:t>重要提示</w:t>
        </w:r>
        <w:r>
          <w:rPr>
            <w:noProof/>
            <w:webHidden/>
          </w:rPr>
          <w:tab/>
        </w:r>
        <w:r>
          <w:rPr>
            <w:noProof/>
            <w:webHidden/>
          </w:rPr>
          <w:fldChar w:fldCharType="begin"/>
        </w:r>
        <w:r>
          <w:rPr>
            <w:noProof/>
            <w:webHidden/>
          </w:rPr>
          <w:instrText xml:space="preserve"> PAGEREF _Toc4069496 \h </w:instrText>
        </w:r>
        <w:r>
          <w:rPr>
            <w:noProof/>
            <w:webHidden/>
          </w:rPr>
        </w:r>
        <w:r>
          <w:rPr>
            <w:noProof/>
            <w:webHidden/>
          </w:rPr>
          <w:fldChar w:fldCharType="separate"/>
        </w:r>
        <w:r>
          <w:rPr>
            <w:noProof/>
            <w:webHidden/>
          </w:rPr>
          <w:t>2</w:t>
        </w:r>
        <w:r>
          <w:rPr>
            <w:noProof/>
            <w:webHidden/>
          </w:rPr>
          <w:fldChar w:fldCharType="end"/>
        </w:r>
      </w:hyperlink>
    </w:p>
    <w:p w:rsidR="005F74A1" w:rsidRDefault="005F74A1">
      <w:pPr>
        <w:pStyle w:val="11"/>
        <w:rPr>
          <w:rFonts w:asciiTheme="minorHAnsi" w:eastAsiaTheme="minorEastAsia" w:hAnsiTheme="minorHAnsi" w:cstheme="minorBidi"/>
          <w:noProof/>
          <w:szCs w:val="22"/>
        </w:rPr>
      </w:pPr>
      <w:hyperlink w:anchor="_Toc4069497" w:history="1">
        <w:r w:rsidRPr="00AC771E">
          <w:rPr>
            <w:rStyle w:val="a8"/>
            <w:b/>
            <w:bCs/>
            <w:noProof/>
          </w:rPr>
          <w:t xml:space="preserve">§2  </w:t>
        </w:r>
        <w:r w:rsidRPr="00AC771E">
          <w:rPr>
            <w:rStyle w:val="a8"/>
            <w:rFonts w:hint="eastAsia"/>
            <w:b/>
            <w:bCs/>
            <w:noProof/>
          </w:rPr>
          <w:t>基金简介</w:t>
        </w:r>
        <w:r>
          <w:rPr>
            <w:noProof/>
            <w:webHidden/>
          </w:rPr>
          <w:tab/>
        </w:r>
        <w:r>
          <w:rPr>
            <w:noProof/>
            <w:webHidden/>
          </w:rPr>
          <w:fldChar w:fldCharType="begin"/>
        </w:r>
        <w:r>
          <w:rPr>
            <w:noProof/>
            <w:webHidden/>
          </w:rPr>
          <w:instrText xml:space="preserve"> PAGEREF _Toc4069497 \h </w:instrText>
        </w:r>
        <w:r>
          <w:rPr>
            <w:noProof/>
            <w:webHidden/>
          </w:rPr>
        </w:r>
        <w:r>
          <w:rPr>
            <w:noProof/>
            <w:webHidden/>
          </w:rPr>
          <w:fldChar w:fldCharType="separate"/>
        </w:r>
        <w:r>
          <w:rPr>
            <w:noProof/>
            <w:webHidden/>
          </w:rPr>
          <w:t>5</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498" w:history="1">
        <w:r w:rsidRPr="00AC771E">
          <w:rPr>
            <w:rStyle w:val="a8"/>
            <w:noProof/>
          </w:rPr>
          <w:t xml:space="preserve">2.1 </w:t>
        </w:r>
        <w:r w:rsidRPr="00AC771E">
          <w:rPr>
            <w:rStyle w:val="a8"/>
            <w:rFonts w:hint="eastAsia"/>
            <w:noProof/>
          </w:rPr>
          <w:t>基金基本情况</w:t>
        </w:r>
        <w:r>
          <w:rPr>
            <w:noProof/>
            <w:webHidden/>
          </w:rPr>
          <w:tab/>
        </w:r>
        <w:r>
          <w:rPr>
            <w:noProof/>
            <w:webHidden/>
          </w:rPr>
          <w:fldChar w:fldCharType="begin"/>
        </w:r>
        <w:r>
          <w:rPr>
            <w:noProof/>
            <w:webHidden/>
          </w:rPr>
          <w:instrText xml:space="preserve"> PAGEREF _Toc4069498 \h </w:instrText>
        </w:r>
        <w:r>
          <w:rPr>
            <w:noProof/>
            <w:webHidden/>
          </w:rPr>
        </w:r>
        <w:r>
          <w:rPr>
            <w:noProof/>
            <w:webHidden/>
          </w:rPr>
          <w:fldChar w:fldCharType="separate"/>
        </w:r>
        <w:r>
          <w:rPr>
            <w:noProof/>
            <w:webHidden/>
          </w:rPr>
          <w:t>5</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499" w:history="1">
        <w:r w:rsidRPr="00AC771E">
          <w:rPr>
            <w:rStyle w:val="a8"/>
            <w:noProof/>
          </w:rPr>
          <w:t xml:space="preserve">2.2 </w:t>
        </w:r>
        <w:r w:rsidRPr="00AC771E">
          <w:rPr>
            <w:rStyle w:val="a8"/>
            <w:rFonts w:hint="eastAsia"/>
            <w:noProof/>
          </w:rPr>
          <w:t>基金产品说明</w:t>
        </w:r>
        <w:r>
          <w:rPr>
            <w:noProof/>
            <w:webHidden/>
          </w:rPr>
          <w:tab/>
        </w:r>
        <w:r>
          <w:rPr>
            <w:noProof/>
            <w:webHidden/>
          </w:rPr>
          <w:fldChar w:fldCharType="begin"/>
        </w:r>
        <w:r>
          <w:rPr>
            <w:noProof/>
            <w:webHidden/>
          </w:rPr>
          <w:instrText xml:space="preserve"> PAGEREF _Toc4069499 \h </w:instrText>
        </w:r>
        <w:r>
          <w:rPr>
            <w:noProof/>
            <w:webHidden/>
          </w:rPr>
        </w:r>
        <w:r>
          <w:rPr>
            <w:noProof/>
            <w:webHidden/>
          </w:rPr>
          <w:fldChar w:fldCharType="separate"/>
        </w:r>
        <w:r>
          <w:rPr>
            <w:noProof/>
            <w:webHidden/>
          </w:rPr>
          <w:t>5</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00" w:history="1">
        <w:r w:rsidRPr="00AC771E">
          <w:rPr>
            <w:rStyle w:val="a8"/>
            <w:noProof/>
          </w:rPr>
          <w:t xml:space="preserve">2.3 </w:t>
        </w:r>
        <w:r w:rsidRPr="00AC771E">
          <w:rPr>
            <w:rStyle w:val="a8"/>
            <w:rFonts w:hint="eastAsia"/>
            <w:noProof/>
          </w:rPr>
          <w:t>基金管理人和基金托管人</w:t>
        </w:r>
        <w:r>
          <w:rPr>
            <w:noProof/>
            <w:webHidden/>
          </w:rPr>
          <w:tab/>
        </w:r>
        <w:r>
          <w:rPr>
            <w:noProof/>
            <w:webHidden/>
          </w:rPr>
          <w:fldChar w:fldCharType="begin"/>
        </w:r>
        <w:r>
          <w:rPr>
            <w:noProof/>
            <w:webHidden/>
          </w:rPr>
          <w:instrText xml:space="preserve"> PAGEREF _Toc4069500 \h </w:instrText>
        </w:r>
        <w:r>
          <w:rPr>
            <w:noProof/>
            <w:webHidden/>
          </w:rPr>
        </w:r>
        <w:r>
          <w:rPr>
            <w:noProof/>
            <w:webHidden/>
          </w:rPr>
          <w:fldChar w:fldCharType="separate"/>
        </w:r>
        <w:r>
          <w:rPr>
            <w:noProof/>
            <w:webHidden/>
          </w:rPr>
          <w:t>5</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01" w:history="1">
        <w:r w:rsidRPr="00AC771E">
          <w:rPr>
            <w:rStyle w:val="a8"/>
            <w:noProof/>
          </w:rPr>
          <w:t xml:space="preserve">2.4 </w:t>
        </w:r>
        <w:r w:rsidRPr="00AC771E">
          <w:rPr>
            <w:rStyle w:val="a8"/>
            <w:rFonts w:hint="eastAsia"/>
            <w:noProof/>
          </w:rPr>
          <w:t>信息披露方式</w:t>
        </w:r>
        <w:r>
          <w:rPr>
            <w:noProof/>
            <w:webHidden/>
          </w:rPr>
          <w:tab/>
        </w:r>
        <w:r>
          <w:rPr>
            <w:noProof/>
            <w:webHidden/>
          </w:rPr>
          <w:fldChar w:fldCharType="begin"/>
        </w:r>
        <w:r>
          <w:rPr>
            <w:noProof/>
            <w:webHidden/>
          </w:rPr>
          <w:instrText xml:space="preserve"> PAGEREF _Toc4069501 \h </w:instrText>
        </w:r>
        <w:r>
          <w:rPr>
            <w:noProof/>
            <w:webHidden/>
          </w:rPr>
        </w:r>
        <w:r>
          <w:rPr>
            <w:noProof/>
            <w:webHidden/>
          </w:rPr>
          <w:fldChar w:fldCharType="separate"/>
        </w:r>
        <w:r>
          <w:rPr>
            <w:noProof/>
            <w:webHidden/>
          </w:rPr>
          <w:t>6</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02" w:history="1">
        <w:r w:rsidRPr="00AC771E">
          <w:rPr>
            <w:rStyle w:val="a8"/>
            <w:noProof/>
          </w:rPr>
          <w:t xml:space="preserve">2.5 </w:t>
        </w:r>
        <w:r w:rsidRPr="00AC771E">
          <w:rPr>
            <w:rStyle w:val="a8"/>
            <w:rFonts w:hint="eastAsia"/>
            <w:noProof/>
          </w:rPr>
          <w:t>其他相关资料</w:t>
        </w:r>
        <w:r>
          <w:rPr>
            <w:noProof/>
            <w:webHidden/>
          </w:rPr>
          <w:tab/>
        </w:r>
        <w:r>
          <w:rPr>
            <w:noProof/>
            <w:webHidden/>
          </w:rPr>
          <w:fldChar w:fldCharType="begin"/>
        </w:r>
        <w:r>
          <w:rPr>
            <w:noProof/>
            <w:webHidden/>
          </w:rPr>
          <w:instrText xml:space="preserve"> PAGEREF _Toc4069502 \h </w:instrText>
        </w:r>
        <w:r>
          <w:rPr>
            <w:noProof/>
            <w:webHidden/>
          </w:rPr>
        </w:r>
        <w:r>
          <w:rPr>
            <w:noProof/>
            <w:webHidden/>
          </w:rPr>
          <w:fldChar w:fldCharType="separate"/>
        </w:r>
        <w:r>
          <w:rPr>
            <w:noProof/>
            <w:webHidden/>
          </w:rPr>
          <w:t>6</w:t>
        </w:r>
        <w:r>
          <w:rPr>
            <w:noProof/>
            <w:webHidden/>
          </w:rPr>
          <w:fldChar w:fldCharType="end"/>
        </w:r>
      </w:hyperlink>
    </w:p>
    <w:p w:rsidR="005F74A1" w:rsidRDefault="005F74A1">
      <w:pPr>
        <w:pStyle w:val="11"/>
        <w:rPr>
          <w:rFonts w:asciiTheme="minorHAnsi" w:eastAsiaTheme="minorEastAsia" w:hAnsiTheme="minorHAnsi" w:cstheme="minorBidi"/>
          <w:noProof/>
          <w:szCs w:val="22"/>
        </w:rPr>
      </w:pPr>
      <w:hyperlink w:anchor="_Toc4069503" w:history="1">
        <w:r w:rsidRPr="00AC771E">
          <w:rPr>
            <w:rStyle w:val="a8"/>
            <w:b/>
            <w:bCs/>
            <w:noProof/>
          </w:rPr>
          <w:t xml:space="preserve">§3  </w:t>
        </w:r>
        <w:r w:rsidRPr="00AC771E">
          <w:rPr>
            <w:rStyle w:val="a8"/>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_Toc4069503 \h </w:instrText>
        </w:r>
        <w:r>
          <w:rPr>
            <w:noProof/>
            <w:webHidden/>
          </w:rPr>
        </w:r>
        <w:r>
          <w:rPr>
            <w:noProof/>
            <w:webHidden/>
          </w:rPr>
          <w:fldChar w:fldCharType="separate"/>
        </w:r>
        <w:r>
          <w:rPr>
            <w:noProof/>
            <w:webHidden/>
          </w:rPr>
          <w:t>6</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04" w:history="1">
        <w:r w:rsidRPr="00AC771E">
          <w:rPr>
            <w:rStyle w:val="a8"/>
            <w:noProof/>
          </w:rPr>
          <w:t xml:space="preserve">3.1 </w:t>
        </w:r>
        <w:r w:rsidRPr="00AC771E">
          <w:rPr>
            <w:rStyle w:val="a8"/>
            <w:rFonts w:hint="eastAsia"/>
            <w:noProof/>
          </w:rPr>
          <w:t>主要会计数据和财务指标</w:t>
        </w:r>
        <w:r>
          <w:rPr>
            <w:noProof/>
            <w:webHidden/>
          </w:rPr>
          <w:tab/>
        </w:r>
        <w:r>
          <w:rPr>
            <w:noProof/>
            <w:webHidden/>
          </w:rPr>
          <w:fldChar w:fldCharType="begin"/>
        </w:r>
        <w:r>
          <w:rPr>
            <w:noProof/>
            <w:webHidden/>
          </w:rPr>
          <w:instrText xml:space="preserve"> PAGEREF _Toc4069504 \h </w:instrText>
        </w:r>
        <w:r>
          <w:rPr>
            <w:noProof/>
            <w:webHidden/>
          </w:rPr>
        </w:r>
        <w:r>
          <w:rPr>
            <w:noProof/>
            <w:webHidden/>
          </w:rPr>
          <w:fldChar w:fldCharType="separate"/>
        </w:r>
        <w:r>
          <w:rPr>
            <w:noProof/>
            <w:webHidden/>
          </w:rPr>
          <w:t>6</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05" w:history="1">
        <w:r w:rsidRPr="00AC771E">
          <w:rPr>
            <w:rStyle w:val="a8"/>
            <w:noProof/>
          </w:rPr>
          <w:t xml:space="preserve">3.2 </w:t>
        </w:r>
        <w:r w:rsidRPr="00AC771E">
          <w:rPr>
            <w:rStyle w:val="a8"/>
            <w:rFonts w:hint="eastAsia"/>
            <w:noProof/>
          </w:rPr>
          <w:t>基金净值表现</w:t>
        </w:r>
        <w:r>
          <w:rPr>
            <w:noProof/>
            <w:webHidden/>
          </w:rPr>
          <w:tab/>
        </w:r>
        <w:r>
          <w:rPr>
            <w:noProof/>
            <w:webHidden/>
          </w:rPr>
          <w:fldChar w:fldCharType="begin"/>
        </w:r>
        <w:r>
          <w:rPr>
            <w:noProof/>
            <w:webHidden/>
          </w:rPr>
          <w:instrText xml:space="preserve"> PAGEREF _Toc4069505 \h </w:instrText>
        </w:r>
        <w:r>
          <w:rPr>
            <w:noProof/>
            <w:webHidden/>
          </w:rPr>
        </w:r>
        <w:r>
          <w:rPr>
            <w:noProof/>
            <w:webHidden/>
          </w:rPr>
          <w:fldChar w:fldCharType="separate"/>
        </w:r>
        <w:r>
          <w:rPr>
            <w:noProof/>
            <w:webHidden/>
          </w:rPr>
          <w:t>7</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06" w:history="1">
        <w:r w:rsidRPr="00AC771E">
          <w:rPr>
            <w:rStyle w:val="a8"/>
            <w:noProof/>
          </w:rPr>
          <w:t>3.3</w:t>
        </w:r>
        <w:r w:rsidRPr="00AC771E">
          <w:rPr>
            <w:rStyle w:val="a8"/>
            <w:rFonts w:hint="eastAsia"/>
            <w:noProof/>
          </w:rPr>
          <w:t>过去三年基金的利润分配情况</w:t>
        </w:r>
        <w:r>
          <w:rPr>
            <w:noProof/>
            <w:webHidden/>
          </w:rPr>
          <w:tab/>
        </w:r>
        <w:r>
          <w:rPr>
            <w:noProof/>
            <w:webHidden/>
          </w:rPr>
          <w:fldChar w:fldCharType="begin"/>
        </w:r>
        <w:r>
          <w:rPr>
            <w:noProof/>
            <w:webHidden/>
          </w:rPr>
          <w:instrText xml:space="preserve"> PAGEREF _Toc4069506 \h </w:instrText>
        </w:r>
        <w:r>
          <w:rPr>
            <w:noProof/>
            <w:webHidden/>
          </w:rPr>
        </w:r>
        <w:r>
          <w:rPr>
            <w:noProof/>
            <w:webHidden/>
          </w:rPr>
          <w:fldChar w:fldCharType="separate"/>
        </w:r>
        <w:r>
          <w:rPr>
            <w:noProof/>
            <w:webHidden/>
          </w:rPr>
          <w:t>11</w:t>
        </w:r>
        <w:r>
          <w:rPr>
            <w:noProof/>
            <w:webHidden/>
          </w:rPr>
          <w:fldChar w:fldCharType="end"/>
        </w:r>
      </w:hyperlink>
    </w:p>
    <w:p w:rsidR="005F74A1" w:rsidRDefault="005F74A1">
      <w:pPr>
        <w:pStyle w:val="11"/>
        <w:rPr>
          <w:rFonts w:asciiTheme="minorHAnsi" w:eastAsiaTheme="minorEastAsia" w:hAnsiTheme="minorHAnsi" w:cstheme="minorBidi"/>
          <w:noProof/>
          <w:szCs w:val="22"/>
        </w:rPr>
      </w:pPr>
      <w:hyperlink w:anchor="_Toc4069507" w:history="1">
        <w:r w:rsidRPr="00AC771E">
          <w:rPr>
            <w:rStyle w:val="a8"/>
            <w:b/>
            <w:bCs/>
            <w:noProof/>
          </w:rPr>
          <w:t xml:space="preserve">§4  </w:t>
        </w:r>
        <w:r w:rsidRPr="00AC771E">
          <w:rPr>
            <w:rStyle w:val="a8"/>
            <w:rFonts w:hint="eastAsia"/>
            <w:b/>
            <w:bCs/>
            <w:noProof/>
          </w:rPr>
          <w:t>管理人报告</w:t>
        </w:r>
        <w:r>
          <w:rPr>
            <w:noProof/>
            <w:webHidden/>
          </w:rPr>
          <w:tab/>
        </w:r>
        <w:r>
          <w:rPr>
            <w:noProof/>
            <w:webHidden/>
          </w:rPr>
          <w:fldChar w:fldCharType="begin"/>
        </w:r>
        <w:r>
          <w:rPr>
            <w:noProof/>
            <w:webHidden/>
          </w:rPr>
          <w:instrText xml:space="preserve"> PAGEREF _Toc4069507 \h </w:instrText>
        </w:r>
        <w:r>
          <w:rPr>
            <w:noProof/>
            <w:webHidden/>
          </w:rPr>
        </w:r>
        <w:r>
          <w:rPr>
            <w:noProof/>
            <w:webHidden/>
          </w:rPr>
          <w:fldChar w:fldCharType="separate"/>
        </w:r>
        <w:r>
          <w:rPr>
            <w:noProof/>
            <w:webHidden/>
          </w:rPr>
          <w:t>11</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08" w:history="1">
        <w:r w:rsidRPr="00AC771E">
          <w:rPr>
            <w:rStyle w:val="a8"/>
            <w:noProof/>
          </w:rPr>
          <w:t xml:space="preserve">4.1 </w:t>
        </w:r>
        <w:r w:rsidRPr="00AC771E">
          <w:rPr>
            <w:rStyle w:val="a8"/>
            <w:rFonts w:hint="eastAsia"/>
            <w:noProof/>
          </w:rPr>
          <w:t>基金管理人及基金经理情况</w:t>
        </w:r>
        <w:r>
          <w:rPr>
            <w:noProof/>
            <w:webHidden/>
          </w:rPr>
          <w:tab/>
        </w:r>
        <w:r>
          <w:rPr>
            <w:noProof/>
            <w:webHidden/>
          </w:rPr>
          <w:fldChar w:fldCharType="begin"/>
        </w:r>
        <w:r>
          <w:rPr>
            <w:noProof/>
            <w:webHidden/>
          </w:rPr>
          <w:instrText xml:space="preserve"> PAGEREF _Toc4069508 \h </w:instrText>
        </w:r>
        <w:r>
          <w:rPr>
            <w:noProof/>
            <w:webHidden/>
          </w:rPr>
        </w:r>
        <w:r>
          <w:rPr>
            <w:noProof/>
            <w:webHidden/>
          </w:rPr>
          <w:fldChar w:fldCharType="separate"/>
        </w:r>
        <w:r>
          <w:rPr>
            <w:noProof/>
            <w:webHidden/>
          </w:rPr>
          <w:t>11</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09" w:history="1">
        <w:r w:rsidRPr="00AC771E">
          <w:rPr>
            <w:rStyle w:val="a8"/>
            <w:noProof/>
          </w:rPr>
          <w:t xml:space="preserve">4.2 </w:t>
        </w:r>
        <w:r w:rsidRPr="00AC771E">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_Toc4069509 \h </w:instrText>
        </w:r>
        <w:r>
          <w:rPr>
            <w:noProof/>
            <w:webHidden/>
          </w:rPr>
        </w:r>
        <w:r>
          <w:rPr>
            <w:noProof/>
            <w:webHidden/>
          </w:rPr>
          <w:fldChar w:fldCharType="separate"/>
        </w:r>
        <w:r>
          <w:rPr>
            <w:noProof/>
            <w:webHidden/>
          </w:rPr>
          <w:t>14</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10" w:history="1">
        <w:r w:rsidRPr="00AC771E">
          <w:rPr>
            <w:rStyle w:val="a8"/>
            <w:noProof/>
          </w:rPr>
          <w:t xml:space="preserve">4.3 </w:t>
        </w:r>
        <w:r w:rsidRPr="00AC771E">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_Toc4069510 \h </w:instrText>
        </w:r>
        <w:r>
          <w:rPr>
            <w:noProof/>
            <w:webHidden/>
          </w:rPr>
        </w:r>
        <w:r>
          <w:rPr>
            <w:noProof/>
            <w:webHidden/>
          </w:rPr>
          <w:fldChar w:fldCharType="separate"/>
        </w:r>
        <w:r>
          <w:rPr>
            <w:noProof/>
            <w:webHidden/>
          </w:rPr>
          <w:t>14</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11" w:history="1">
        <w:r w:rsidRPr="00AC771E">
          <w:rPr>
            <w:rStyle w:val="a8"/>
            <w:noProof/>
          </w:rPr>
          <w:t xml:space="preserve">4.4 </w:t>
        </w:r>
        <w:r w:rsidRPr="00AC771E">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_Toc4069511 \h </w:instrText>
        </w:r>
        <w:r>
          <w:rPr>
            <w:noProof/>
            <w:webHidden/>
          </w:rPr>
        </w:r>
        <w:r>
          <w:rPr>
            <w:noProof/>
            <w:webHidden/>
          </w:rPr>
          <w:fldChar w:fldCharType="separate"/>
        </w:r>
        <w:r>
          <w:rPr>
            <w:noProof/>
            <w:webHidden/>
          </w:rPr>
          <w:t>15</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12" w:history="1">
        <w:r w:rsidRPr="00AC771E">
          <w:rPr>
            <w:rStyle w:val="a8"/>
            <w:noProof/>
          </w:rPr>
          <w:t xml:space="preserve">4.5 </w:t>
        </w:r>
        <w:r w:rsidRPr="00AC771E">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_Toc4069512 \h </w:instrText>
        </w:r>
        <w:r>
          <w:rPr>
            <w:noProof/>
            <w:webHidden/>
          </w:rPr>
        </w:r>
        <w:r>
          <w:rPr>
            <w:noProof/>
            <w:webHidden/>
          </w:rPr>
          <w:fldChar w:fldCharType="separate"/>
        </w:r>
        <w:r>
          <w:rPr>
            <w:noProof/>
            <w:webHidden/>
          </w:rPr>
          <w:t>16</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13" w:history="1">
        <w:r w:rsidRPr="00AC771E">
          <w:rPr>
            <w:rStyle w:val="a8"/>
            <w:noProof/>
          </w:rPr>
          <w:t xml:space="preserve">4.6 </w:t>
        </w:r>
        <w:r w:rsidRPr="00AC771E">
          <w:rPr>
            <w:rStyle w:val="a8"/>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_Toc4069513 \h </w:instrText>
        </w:r>
        <w:r>
          <w:rPr>
            <w:noProof/>
            <w:webHidden/>
          </w:rPr>
        </w:r>
        <w:r>
          <w:rPr>
            <w:noProof/>
            <w:webHidden/>
          </w:rPr>
          <w:fldChar w:fldCharType="separate"/>
        </w:r>
        <w:r>
          <w:rPr>
            <w:noProof/>
            <w:webHidden/>
          </w:rPr>
          <w:t>16</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14" w:history="1">
        <w:r w:rsidRPr="00AC771E">
          <w:rPr>
            <w:rStyle w:val="a8"/>
            <w:noProof/>
          </w:rPr>
          <w:t xml:space="preserve">4.7 </w:t>
        </w:r>
        <w:r w:rsidRPr="00AC771E">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_Toc4069514 \h </w:instrText>
        </w:r>
        <w:r>
          <w:rPr>
            <w:noProof/>
            <w:webHidden/>
          </w:rPr>
        </w:r>
        <w:r>
          <w:rPr>
            <w:noProof/>
            <w:webHidden/>
          </w:rPr>
          <w:fldChar w:fldCharType="separate"/>
        </w:r>
        <w:r>
          <w:rPr>
            <w:noProof/>
            <w:webHidden/>
          </w:rPr>
          <w:t>17</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15" w:history="1">
        <w:r w:rsidRPr="00AC771E">
          <w:rPr>
            <w:rStyle w:val="a8"/>
            <w:noProof/>
          </w:rPr>
          <w:t xml:space="preserve">4.8 </w:t>
        </w:r>
        <w:r w:rsidRPr="00AC771E">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_Toc4069515 \h </w:instrText>
        </w:r>
        <w:r>
          <w:rPr>
            <w:noProof/>
            <w:webHidden/>
          </w:rPr>
        </w:r>
        <w:r>
          <w:rPr>
            <w:noProof/>
            <w:webHidden/>
          </w:rPr>
          <w:fldChar w:fldCharType="separate"/>
        </w:r>
        <w:r>
          <w:rPr>
            <w:noProof/>
            <w:webHidden/>
          </w:rPr>
          <w:t>18</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16" w:history="1">
        <w:r w:rsidRPr="00AC771E">
          <w:rPr>
            <w:rStyle w:val="a8"/>
            <w:noProof/>
          </w:rPr>
          <w:t xml:space="preserve">4.9 </w:t>
        </w:r>
        <w:r w:rsidRPr="00AC771E">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_Toc4069516 \h </w:instrText>
        </w:r>
        <w:r>
          <w:rPr>
            <w:noProof/>
            <w:webHidden/>
          </w:rPr>
        </w:r>
        <w:r>
          <w:rPr>
            <w:noProof/>
            <w:webHidden/>
          </w:rPr>
          <w:fldChar w:fldCharType="separate"/>
        </w:r>
        <w:r>
          <w:rPr>
            <w:noProof/>
            <w:webHidden/>
          </w:rPr>
          <w:t>18</w:t>
        </w:r>
        <w:r>
          <w:rPr>
            <w:noProof/>
            <w:webHidden/>
          </w:rPr>
          <w:fldChar w:fldCharType="end"/>
        </w:r>
      </w:hyperlink>
    </w:p>
    <w:p w:rsidR="005F74A1" w:rsidRDefault="005F74A1">
      <w:pPr>
        <w:pStyle w:val="11"/>
        <w:rPr>
          <w:rFonts w:asciiTheme="minorHAnsi" w:eastAsiaTheme="minorEastAsia" w:hAnsiTheme="minorHAnsi" w:cstheme="minorBidi"/>
          <w:noProof/>
          <w:szCs w:val="22"/>
        </w:rPr>
      </w:pPr>
      <w:hyperlink w:anchor="_Toc4069517" w:history="1">
        <w:r w:rsidRPr="00AC771E">
          <w:rPr>
            <w:rStyle w:val="a8"/>
            <w:b/>
            <w:bCs/>
            <w:noProof/>
          </w:rPr>
          <w:t xml:space="preserve">§5  </w:t>
        </w:r>
        <w:r w:rsidRPr="00AC771E">
          <w:rPr>
            <w:rStyle w:val="a8"/>
            <w:rFonts w:hint="eastAsia"/>
            <w:b/>
            <w:bCs/>
            <w:noProof/>
          </w:rPr>
          <w:t>托管人报告</w:t>
        </w:r>
        <w:r>
          <w:rPr>
            <w:noProof/>
            <w:webHidden/>
          </w:rPr>
          <w:tab/>
        </w:r>
        <w:r>
          <w:rPr>
            <w:noProof/>
            <w:webHidden/>
          </w:rPr>
          <w:fldChar w:fldCharType="begin"/>
        </w:r>
        <w:r>
          <w:rPr>
            <w:noProof/>
            <w:webHidden/>
          </w:rPr>
          <w:instrText xml:space="preserve"> PAGEREF _Toc4069517 \h </w:instrText>
        </w:r>
        <w:r>
          <w:rPr>
            <w:noProof/>
            <w:webHidden/>
          </w:rPr>
        </w:r>
        <w:r>
          <w:rPr>
            <w:noProof/>
            <w:webHidden/>
          </w:rPr>
          <w:fldChar w:fldCharType="separate"/>
        </w:r>
        <w:r>
          <w:rPr>
            <w:noProof/>
            <w:webHidden/>
          </w:rPr>
          <w:t>18</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18" w:history="1">
        <w:r w:rsidRPr="00AC771E">
          <w:rPr>
            <w:rStyle w:val="a8"/>
            <w:noProof/>
          </w:rPr>
          <w:t xml:space="preserve">5.1 </w:t>
        </w:r>
        <w:r w:rsidRPr="00AC771E">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_Toc4069518 \h </w:instrText>
        </w:r>
        <w:r>
          <w:rPr>
            <w:noProof/>
            <w:webHidden/>
          </w:rPr>
        </w:r>
        <w:r>
          <w:rPr>
            <w:noProof/>
            <w:webHidden/>
          </w:rPr>
          <w:fldChar w:fldCharType="separate"/>
        </w:r>
        <w:r>
          <w:rPr>
            <w:noProof/>
            <w:webHidden/>
          </w:rPr>
          <w:t>18</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19" w:history="1">
        <w:r w:rsidRPr="00AC771E">
          <w:rPr>
            <w:rStyle w:val="a8"/>
            <w:noProof/>
          </w:rPr>
          <w:t xml:space="preserve">5.2 </w:t>
        </w:r>
        <w:r w:rsidRPr="00AC771E">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_Toc4069519 \h </w:instrText>
        </w:r>
        <w:r>
          <w:rPr>
            <w:noProof/>
            <w:webHidden/>
          </w:rPr>
        </w:r>
        <w:r>
          <w:rPr>
            <w:noProof/>
            <w:webHidden/>
          </w:rPr>
          <w:fldChar w:fldCharType="separate"/>
        </w:r>
        <w:r>
          <w:rPr>
            <w:noProof/>
            <w:webHidden/>
          </w:rPr>
          <w:t>18</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20" w:history="1">
        <w:r w:rsidRPr="00AC771E">
          <w:rPr>
            <w:rStyle w:val="a8"/>
            <w:noProof/>
          </w:rPr>
          <w:t xml:space="preserve">5.3 </w:t>
        </w:r>
        <w:r w:rsidRPr="00AC771E">
          <w:rPr>
            <w:rStyle w:val="a8"/>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_Toc4069520 \h </w:instrText>
        </w:r>
        <w:r>
          <w:rPr>
            <w:noProof/>
            <w:webHidden/>
          </w:rPr>
        </w:r>
        <w:r>
          <w:rPr>
            <w:noProof/>
            <w:webHidden/>
          </w:rPr>
          <w:fldChar w:fldCharType="separate"/>
        </w:r>
        <w:r>
          <w:rPr>
            <w:noProof/>
            <w:webHidden/>
          </w:rPr>
          <w:t>18</w:t>
        </w:r>
        <w:r>
          <w:rPr>
            <w:noProof/>
            <w:webHidden/>
          </w:rPr>
          <w:fldChar w:fldCharType="end"/>
        </w:r>
      </w:hyperlink>
    </w:p>
    <w:p w:rsidR="005F74A1" w:rsidRDefault="005F74A1">
      <w:pPr>
        <w:pStyle w:val="11"/>
        <w:rPr>
          <w:rFonts w:asciiTheme="minorHAnsi" w:eastAsiaTheme="minorEastAsia" w:hAnsiTheme="minorHAnsi" w:cstheme="minorBidi"/>
          <w:noProof/>
          <w:szCs w:val="22"/>
        </w:rPr>
      </w:pPr>
      <w:hyperlink w:anchor="_Toc4069521" w:history="1">
        <w:r w:rsidRPr="00AC771E">
          <w:rPr>
            <w:rStyle w:val="a8"/>
            <w:b/>
            <w:bCs/>
            <w:noProof/>
          </w:rPr>
          <w:t xml:space="preserve">§6  </w:t>
        </w:r>
        <w:r w:rsidRPr="00AC771E">
          <w:rPr>
            <w:rStyle w:val="a8"/>
            <w:rFonts w:hint="eastAsia"/>
            <w:b/>
            <w:bCs/>
            <w:noProof/>
          </w:rPr>
          <w:t>审计报告</w:t>
        </w:r>
        <w:r>
          <w:rPr>
            <w:noProof/>
            <w:webHidden/>
          </w:rPr>
          <w:tab/>
        </w:r>
        <w:r>
          <w:rPr>
            <w:noProof/>
            <w:webHidden/>
          </w:rPr>
          <w:fldChar w:fldCharType="begin"/>
        </w:r>
        <w:r>
          <w:rPr>
            <w:noProof/>
            <w:webHidden/>
          </w:rPr>
          <w:instrText xml:space="preserve"> PAGEREF _Toc4069521 \h </w:instrText>
        </w:r>
        <w:r>
          <w:rPr>
            <w:noProof/>
            <w:webHidden/>
          </w:rPr>
        </w:r>
        <w:r>
          <w:rPr>
            <w:noProof/>
            <w:webHidden/>
          </w:rPr>
          <w:fldChar w:fldCharType="separate"/>
        </w:r>
        <w:r>
          <w:rPr>
            <w:noProof/>
            <w:webHidden/>
          </w:rPr>
          <w:t>18</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22" w:history="1">
        <w:r w:rsidRPr="00AC771E">
          <w:rPr>
            <w:rStyle w:val="a8"/>
            <w:noProof/>
          </w:rPr>
          <w:t xml:space="preserve">6.1 </w:t>
        </w:r>
        <w:r w:rsidRPr="00AC771E">
          <w:rPr>
            <w:rStyle w:val="a8"/>
            <w:rFonts w:hint="eastAsia"/>
            <w:noProof/>
          </w:rPr>
          <w:t>审计意见</w:t>
        </w:r>
        <w:r>
          <w:rPr>
            <w:noProof/>
            <w:webHidden/>
          </w:rPr>
          <w:tab/>
        </w:r>
        <w:r>
          <w:rPr>
            <w:noProof/>
            <w:webHidden/>
          </w:rPr>
          <w:fldChar w:fldCharType="begin"/>
        </w:r>
        <w:r>
          <w:rPr>
            <w:noProof/>
            <w:webHidden/>
          </w:rPr>
          <w:instrText xml:space="preserve"> PAGEREF _Toc4069522 \h </w:instrText>
        </w:r>
        <w:r>
          <w:rPr>
            <w:noProof/>
            <w:webHidden/>
          </w:rPr>
        </w:r>
        <w:r>
          <w:rPr>
            <w:noProof/>
            <w:webHidden/>
          </w:rPr>
          <w:fldChar w:fldCharType="separate"/>
        </w:r>
        <w:r>
          <w:rPr>
            <w:noProof/>
            <w:webHidden/>
          </w:rPr>
          <w:t>18</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23" w:history="1">
        <w:r w:rsidRPr="00AC771E">
          <w:rPr>
            <w:rStyle w:val="a8"/>
            <w:noProof/>
          </w:rPr>
          <w:t xml:space="preserve">6.2 </w:t>
        </w:r>
        <w:r w:rsidRPr="00AC771E">
          <w:rPr>
            <w:rStyle w:val="a8"/>
            <w:rFonts w:hint="eastAsia"/>
            <w:noProof/>
          </w:rPr>
          <w:t>形成审计意见的基础</w:t>
        </w:r>
        <w:r>
          <w:rPr>
            <w:noProof/>
            <w:webHidden/>
          </w:rPr>
          <w:tab/>
        </w:r>
        <w:r>
          <w:rPr>
            <w:noProof/>
            <w:webHidden/>
          </w:rPr>
          <w:fldChar w:fldCharType="begin"/>
        </w:r>
        <w:r>
          <w:rPr>
            <w:noProof/>
            <w:webHidden/>
          </w:rPr>
          <w:instrText xml:space="preserve"> PAGEREF _Toc4069523 \h </w:instrText>
        </w:r>
        <w:r>
          <w:rPr>
            <w:noProof/>
            <w:webHidden/>
          </w:rPr>
        </w:r>
        <w:r>
          <w:rPr>
            <w:noProof/>
            <w:webHidden/>
          </w:rPr>
          <w:fldChar w:fldCharType="separate"/>
        </w:r>
        <w:r>
          <w:rPr>
            <w:noProof/>
            <w:webHidden/>
          </w:rPr>
          <w:t>19</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24" w:history="1">
        <w:r w:rsidRPr="00AC771E">
          <w:rPr>
            <w:rStyle w:val="a8"/>
            <w:noProof/>
          </w:rPr>
          <w:t xml:space="preserve">6.3 </w:t>
        </w:r>
        <w:r w:rsidRPr="00AC771E">
          <w:rPr>
            <w:rStyle w:val="a8"/>
            <w:rFonts w:hint="eastAsia"/>
            <w:noProof/>
          </w:rPr>
          <w:t>管理层和治理层对财务报表的责任</w:t>
        </w:r>
        <w:r>
          <w:rPr>
            <w:noProof/>
            <w:webHidden/>
          </w:rPr>
          <w:tab/>
        </w:r>
        <w:r>
          <w:rPr>
            <w:noProof/>
            <w:webHidden/>
          </w:rPr>
          <w:fldChar w:fldCharType="begin"/>
        </w:r>
        <w:r>
          <w:rPr>
            <w:noProof/>
            <w:webHidden/>
          </w:rPr>
          <w:instrText xml:space="preserve"> PAGEREF _Toc4069524 \h </w:instrText>
        </w:r>
        <w:r>
          <w:rPr>
            <w:noProof/>
            <w:webHidden/>
          </w:rPr>
        </w:r>
        <w:r>
          <w:rPr>
            <w:noProof/>
            <w:webHidden/>
          </w:rPr>
          <w:fldChar w:fldCharType="separate"/>
        </w:r>
        <w:r>
          <w:rPr>
            <w:noProof/>
            <w:webHidden/>
          </w:rPr>
          <w:t>19</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25" w:history="1">
        <w:r w:rsidRPr="00AC771E">
          <w:rPr>
            <w:rStyle w:val="a8"/>
            <w:noProof/>
          </w:rPr>
          <w:t xml:space="preserve">6.4 </w:t>
        </w:r>
        <w:r w:rsidRPr="00AC771E">
          <w:rPr>
            <w:rStyle w:val="a8"/>
            <w:rFonts w:hint="eastAsia"/>
            <w:noProof/>
          </w:rPr>
          <w:t>注册会计师对财务报表审计的责任</w:t>
        </w:r>
        <w:r>
          <w:rPr>
            <w:noProof/>
            <w:webHidden/>
          </w:rPr>
          <w:tab/>
        </w:r>
        <w:r>
          <w:rPr>
            <w:noProof/>
            <w:webHidden/>
          </w:rPr>
          <w:fldChar w:fldCharType="begin"/>
        </w:r>
        <w:r>
          <w:rPr>
            <w:noProof/>
            <w:webHidden/>
          </w:rPr>
          <w:instrText xml:space="preserve"> PAGEREF _Toc4069525 \h </w:instrText>
        </w:r>
        <w:r>
          <w:rPr>
            <w:noProof/>
            <w:webHidden/>
          </w:rPr>
        </w:r>
        <w:r>
          <w:rPr>
            <w:noProof/>
            <w:webHidden/>
          </w:rPr>
          <w:fldChar w:fldCharType="separate"/>
        </w:r>
        <w:r>
          <w:rPr>
            <w:noProof/>
            <w:webHidden/>
          </w:rPr>
          <w:t>19</w:t>
        </w:r>
        <w:r>
          <w:rPr>
            <w:noProof/>
            <w:webHidden/>
          </w:rPr>
          <w:fldChar w:fldCharType="end"/>
        </w:r>
      </w:hyperlink>
    </w:p>
    <w:p w:rsidR="005F74A1" w:rsidRDefault="005F74A1">
      <w:pPr>
        <w:pStyle w:val="11"/>
        <w:rPr>
          <w:rFonts w:asciiTheme="minorHAnsi" w:eastAsiaTheme="minorEastAsia" w:hAnsiTheme="minorHAnsi" w:cstheme="minorBidi"/>
          <w:noProof/>
          <w:szCs w:val="22"/>
        </w:rPr>
      </w:pPr>
      <w:hyperlink w:anchor="_Toc4069526" w:history="1">
        <w:r w:rsidRPr="00AC771E">
          <w:rPr>
            <w:rStyle w:val="a8"/>
            <w:b/>
            <w:bCs/>
            <w:noProof/>
          </w:rPr>
          <w:t xml:space="preserve">§7  </w:t>
        </w:r>
        <w:r w:rsidRPr="00AC771E">
          <w:rPr>
            <w:rStyle w:val="a8"/>
            <w:rFonts w:hint="eastAsia"/>
            <w:b/>
            <w:bCs/>
            <w:noProof/>
          </w:rPr>
          <w:t>年度财务报表</w:t>
        </w:r>
        <w:r>
          <w:rPr>
            <w:noProof/>
            <w:webHidden/>
          </w:rPr>
          <w:tab/>
        </w:r>
        <w:r>
          <w:rPr>
            <w:noProof/>
            <w:webHidden/>
          </w:rPr>
          <w:fldChar w:fldCharType="begin"/>
        </w:r>
        <w:r>
          <w:rPr>
            <w:noProof/>
            <w:webHidden/>
          </w:rPr>
          <w:instrText xml:space="preserve"> PAGEREF _Toc4069526 \h </w:instrText>
        </w:r>
        <w:r>
          <w:rPr>
            <w:noProof/>
            <w:webHidden/>
          </w:rPr>
        </w:r>
        <w:r>
          <w:rPr>
            <w:noProof/>
            <w:webHidden/>
          </w:rPr>
          <w:fldChar w:fldCharType="separate"/>
        </w:r>
        <w:r>
          <w:rPr>
            <w:noProof/>
            <w:webHidden/>
          </w:rPr>
          <w:t>20</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27" w:history="1">
        <w:r w:rsidRPr="00AC771E">
          <w:rPr>
            <w:rStyle w:val="a8"/>
            <w:noProof/>
          </w:rPr>
          <w:t xml:space="preserve">7.1 </w:t>
        </w:r>
        <w:r w:rsidRPr="00AC771E">
          <w:rPr>
            <w:rStyle w:val="a8"/>
            <w:rFonts w:hint="eastAsia"/>
            <w:noProof/>
          </w:rPr>
          <w:t>资产负债表</w:t>
        </w:r>
        <w:r>
          <w:rPr>
            <w:noProof/>
            <w:webHidden/>
          </w:rPr>
          <w:tab/>
        </w:r>
        <w:r>
          <w:rPr>
            <w:noProof/>
            <w:webHidden/>
          </w:rPr>
          <w:fldChar w:fldCharType="begin"/>
        </w:r>
        <w:r>
          <w:rPr>
            <w:noProof/>
            <w:webHidden/>
          </w:rPr>
          <w:instrText xml:space="preserve"> PAGEREF _Toc4069527 \h </w:instrText>
        </w:r>
        <w:r>
          <w:rPr>
            <w:noProof/>
            <w:webHidden/>
          </w:rPr>
        </w:r>
        <w:r>
          <w:rPr>
            <w:noProof/>
            <w:webHidden/>
          </w:rPr>
          <w:fldChar w:fldCharType="separate"/>
        </w:r>
        <w:r>
          <w:rPr>
            <w:noProof/>
            <w:webHidden/>
          </w:rPr>
          <w:t>20</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28" w:history="1">
        <w:r w:rsidRPr="00AC771E">
          <w:rPr>
            <w:rStyle w:val="a8"/>
            <w:noProof/>
          </w:rPr>
          <w:t xml:space="preserve">7.2 </w:t>
        </w:r>
        <w:r w:rsidRPr="00AC771E">
          <w:rPr>
            <w:rStyle w:val="a8"/>
            <w:rFonts w:hint="eastAsia"/>
            <w:noProof/>
          </w:rPr>
          <w:t>利润表</w:t>
        </w:r>
        <w:r>
          <w:rPr>
            <w:noProof/>
            <w:webHidden/>
          </w:rPr>
          <w:tab/>
        </w:r>
        <w:r>
          <w:rPr>
            <w:noProof/>
            <w:webHidden/>
          </w:rPr>
          <w:fldChar w:fldCharType="begin"/>
        </w:r>
        <w:r>
          <w:rPr>
            <w:noProof/>
            <w:webHidden/>
          </w:rPr>
          <w:instrText xml:space="preserve"> PAGEREF _Toc4069528 \h </w:instrText>
        </w:r>
        <w:r>
          <w:rPr>
            <w:noProof/>
            <w:webHidden/>
          </w:rPr>
        </w:r>
        <w:r>
          <w:rPr>
            <w:noProof/>
            <w:webHidden/>
          </w:rPr>
          <w:fldChar w:fldCharType="separate"/>
        </w:r>
        <w:r>
          <w:rPr>
            <w:noProof/>
            <w:webHidden/>
          </w:rPr>
          <w:t>22</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29" w:history="1">
        <w:r w:rsidRPr="00AC771E">
          <w:rPr>
            <w:rStyle w:val="a8"/>
            <w:noProof/>
          </w:rPr>
          <w:t xml:space="preserve">7.3 </w:t>
        </w:r>
        <w:r w:rsidRPr="00AC771E">
          <w:rPr>
            <w:rStyle w:val="a8"/>
            <w:rFonts w:hint="eastAsia"/>
            <w:noProof/>
          </w:rPr>
          <w:t>所有者权益（基金净值）变动表</w:t>
        </w:r>
        <w:r>
          <w:rPr>
            <w:noProof/>
            <w:webHidden/>
          </w:rPr>
          <w:tab/>
        </w:r>
        <w:r>
          <w:rPr>
            <w:noProof/>
            <w:webHidden/>
          </w:rPr>
          <w:fldChar w:fldCharType="begin"/>
        </w:r>
        <w:r>
          <w:rPr>
            <w:noProof/>
            <w:webHidden/>
          </w:rPr>
          <w:instrText xml:space="preserve"> PAGEREF _Toc4069529 \h </w:instrText>
        </w:r>
        <w:r>
          <w:rPr>
            <w:noProof/>
            <w:webHidden/>
          </w:rPr>
        </w:r>
        <w:r>
          <w:rPr>
            <w:noProof/>
            <w:webHidden/>
          </w:rPr>
          <w:fldChar w:fldCharType="separate"/>
        </w:r>
        <w:r>
          <w:rPr>
            <w:noProof/>
            <w:webHidden/>
          </w:rPr>
          <w:t>23</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30" w:history="1">
        <w:r w:rsidRPr="00AC771E">
          <w:rPr>
            <w:rStyle w:val="a8"/>
            <w:noProof/>
          </w:rPr>
          <w:t xml:space="preserve">7.4 </w:t>
        </w:r>
        <w:r w:rsidRPr="00AC771E">
          <w:rPr>
            <w:rStyle w:val="a8"/>
            <w:rFonts w:hint="eastAsia"/>
            <w:noProof/>
          </w:rPr>
          <w:t>报表附注</w:t>
        </w:r>
        <w:r>
          <w:rPr>
            <w:noProof/>
            <w:webHidden/>
          </w:rPr>
          <w:tab/>
        </w:r>
        <w:r>
          <w:rPr>
            <w:noProof/>
            <w:webHidden/>
          </w:rPr>
          <w:fldChar w:fldCharType="begin"/>
        </w:r>
        <w:r>
          <w:rPr>
            <w:noProof/>
            <w:webHidden/>
          </w:rPr>
          <w:instrText xml:space="preserve"> PAGEREF _Toc4069530 \h </w:instrText>
        </w:r>
        <w:r>
          <w:rPr>
            <w:noProof/>
            <w:webHidden/>
          </w:rPr>
        </w:r>
        <w:r>
          <w:rPr>
            <w:noProof/>
            <w:webHidden/>
          </w:rPr>
          <w:fldChar w:fldCharType="separate"/>
        </w:r>
        <w:r>
          <w:rPr>
            <w:noProof/>
            <w:webHidden/>
          </w:rPr>
          <w:t>24</w:t>
        </w:r>
        <w:r>
          <w:rPr>
            <w:noProof/>
            <w:webHidden/>
          </w:rPr>
          <w:fldChar w:fldCharType="end"/>
        </w:r>
      </w:hyperlink>
    </w:p>
    <w:p w:rsidR="005F74A1" w:rsidRDefault="005F74A1">
      <w:pPr>
        <w:pStyle w:val="11"/>
        <w:rPr>
          <w:rFonts w:asciiTheme="minorHAnsi" w:eastAsiaTheme="minorEastAsia" w:hAnsiTheme="minorHAnsi" w:cstheme="minorBidi"/>
          <w:noProof/>
          <w:szCs w:val="22"/>
        </w:rPr>
      </w:pPr>
      <w:hyperlink w:anchor="_Toc4069531" w:history="1">
        <w:r w:rsidRPr="00AC771E">
          <w:rPr>
            <w:rStyle w:val="a8"/>
            <w:b/>
            <w:bCs/>
            <w:noProof/>
          </w:rPr>
          <w:t xml:space="preserve">§8  </w:t>
        </w:r>
        <w:r w:rsidRPr="00AC771E">
          <w:rPr>
            <w:rStyle w:val="a8"/>
            <w:rFonts w:hint="eastAsia"/>
            <w:b/>
            <w:bCs/>
            <w:noProof/>
          </w:rPr>
          <w:t>投资组合报告</w:t>
        </w:r>
        <w:r>
          <w:rPr>
            <w:noProof/>
            <w:webHidden/>
          </w:rPr>
          <w:tab/>
        </w:r>
        <w:r>
          <w:rPr>
            <w:noProof/>
            <w:webHidden/>
          </w:rPr>
          <w:fldChar w:fldCharType="begin"/>
        </w:r>
        <w:r>
          <w:rPr>
            <w:noProof/>
            <w:webHidden/>
          </w:rPr>
          <w:instrText xml:space="preserve"> PAGEREF _Toc4069531 \h </w:instrText>
        </w:r>
        <w:r>
          <w:rPr>
            <w:noProof/>
            <w:webHidden/>
          </w:rPr>
        </w:r>
        <w:r>
          <w:rPr>
            <w:noProof/>
            <w:webHidden/>
          </w:rPr>
          <w:fldChar w:fldCharType="separate"/>
        </w:r>
        <w:r>
          <w:rPr>
            <w:noProof/>
            <w:webHidden/>
          </w:rPr>
          <w:t>48</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32" w:history="1">
        <w:r w:rsidRPr="00AC771E">
          <w:rPr>
            <w:rStyle w:val="a8"/>
            <w:noProof/>
          </w:rPr>
          <w:t>8.1</w:t>
        </w:r>
        <w:r w:rsidRPr="00AC771E">
          <w:rPr>
            <w:rStyle w:val="a8"/>
            <w:rFonts w:hint="eastAsia"/>
            <w:noProof/>
          </w:rPr>
          <w:t>期末基金资产组合情况</w:t>
        </w:r>
        <w:r>
          <w:rPr>
            <w:noProof/>
            <w:webHidden/>
          </w:rPr>
          <w:tab/>
        </w:r>
        <w:r>
          <w:rPr>
            <w:noProof/>
            <w:webHidden/>
          </w:rPr>
          <w:fldChar w:fldCharType="begin"/>
        </w:r>
        <w:r>
          <w:rPr>
            <w:noProof/>
            <w:webHidden/>
          </w:rPr>
          <w:instrText xml:space="preserve"> PAGEREF _Toc4069532 \h </w:instrText>
        </w:r>
        <w:r>
          <w:rPr>
            <w:noProof/>
            <w:webHidden/>
          </w:rPr>
        </w:r>
        <w:r>
          <w:rPr>
            <w:noProof/>
            <w:webHidden/>
          </w:rPr>
          <w:fldChar w:fldCharType="separate"/>
        </w:r>
        <w:r>
          <w:rPr>
            <w:noProof/>
            <w:webHidden/>
          </w:rPr>
          <w:t>48</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33" w:history="1">
        <w:r w:rsidRPr="00AC771E">
          <w:rPr>
            <w:rStyle w:val="a8"/>
            <w:noProof/>
          </w:rPr>
          <w:t>8.2</w:t>
        </w:r>
        <w:r w:rsidRPr="00AC771E">
          <w:rPr>
            <w:rStyle w:val="a8"/>
            <w:rFonts w:hint="eastAsia"/>
            <w:noProof/>
          </w:rPr>
          <w:t>债券回购融资情况</w:t>
        </w:r>
        <w:r>
          <w:rPr>
            <w:noProof/>
            <w:webHidden/>
          </w:rPr>
          <w:tab/>
        </w:r>
        <w:r>
          <w:rPr>
            <w:noProof/>
            <w:webHidden/>
          </w:rPr>
          <w:fldChar w:fldCharType="begin"/>
        </w:r>
        <w:r>
          <w:rPr>
            <w:noProof/>
            <w:webHidden/>
          </w:rPr>
          <w:instrText xml:space="preserve"> PAGEREF _Toc4069533 \h </w:instrText>
        </w:r>
        <w:r>
          <w:rPr>
            <w:noProof/>
            <w:webHidden/>
          </w:rPr>
        </w:r>
        <w:r>
          <w:rPr>
            <w:noProof/>
            <w:webHidden/>
          </w:rPr>
          <w:fldChar w:fldCharType="separate"/>
        </w:r>
        <w:r>
          <w:rPr>
            <w:noProof/>
            <w:webHidden/>
          </w:rPr>
          <w:t>49</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34" w:history="1">
        <w:r w:rsidRPr="00AC771E">
          <w:rPr>
            <w:rStyle w:val="a8"/>
            <w:noProof/>
          </w:rPr>
          <w:t>8.4</w:t>
        </w:r>
        <w:r w:rsidRPr="00AC771E">
          <w:rPr>
            <w:rStyle w:val="a8"/>
            <w:rFonts w:hint="eastAsia"/>
            <w:noProof/>
          </w:rPr>
          <w:t>报告期内投资组合平均剩余存续期超过</w:t>
        </w:r>
        <w:r w:rsidRPr="00AC771E">
          <w:rPr>
            <w:rStyle w:val="a8"/>
            <w:noProof/>
          </w:rPr>
          <w:t>240</w:t>
        </w:r>
        <w:r w:rsidRPr="00AC771E">
          <w:rPr>
            <w:rStyle w:val="a8"/>
            <w:rFonts w:ascii="宋体" w:hAnsi="宋体" w:hint="eastAsia"/>
            <w:noProof/>
          </w:rPr>
          <w:t>天情况说明</w:t>
        </w:r>
        <w:r>
          <w:rPr>
            <w:noProof/>
            <w:webHidden/>
          </w:rPr>
          <w:tab/>
        </w:r>
        <w:r>
          <w:rPr>
            <w:noProof/>
            <w:webHidden/>
          </w:rPr>
          <w:fldChar w:fldCharType="begin"/>
        </w:r>
        <w:r>
          <w:rPr>
            <w:noProof/>
            <w:webHidden/>
          </w:rPr>
          <w:instrText xml:space="preserve"> PAGEREF _Toc4069534 \h </w:instrText>
        </w:r>
        <w:r>
          <w:rPr>
            <w:noProof/>
            <w:webHidden/>
          </w:rPr>
        </w:r>
        <w:r>
          <w:rPr>
            <w:noProof/>
            <w:webHidden/>
          </w:rPr>
          <w:fldChar w:fldCharType="separate"/>
        </w:r>
        <w:r>
          <w:rPr>
            <w:noProof/>
            <w:webHidden/>
          </w:rPr>
          <w:t>50</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35" w:history="1">
        <w:r w:rsidRPr="00AC771E">
          <w:rPr>
            <w:rStyle w:val="a8"/>
            <w:noProof/>
          </w:rPr>
          <w:t>8.5</w:t>
        </w:r>
        <w:r w:rsidRPr="00AC771E">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_Toc4069535 \h </w:instrText>
        </w:r>
        <w:r>
          <w:rPr>
            <w:noProof/>
            <w:webHidden/>
          </w:rPr>
        </w:r>
        <w:r>
          <w:rPr>
            <w:noProof/>
            <w:webHidden/>
          </w:rPr>
          <w:fldChar w:fldCharType="separate"/>
        </w:r>
        <w:r>
          <w:rPr>
            <w:noProof/>
            <w:webHidden/>
          </w:rPr>
          <w:t>50</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36" w:history="1">
        <w:r w:rsidRPr="00AC771E">
          <w:rPr>
            <w:rStyle w:val="a8"/>
            <w:noProof/>
          </w:rPr>
          <w:t>8.6</w:t>
        </w:r>
        <w:r w:rsidRPr="00AC771E">
          <w:rPr>
            <w:rStyle w:val="a8"/>
            <w:rFonts w:hint="eastAsia"/>
            <w:noProof/>
          </w:rPr>
          <w:t>期末按摊余成本占基金资产净值比例大小排序的前十名债券投资明细</w:t>
        </w:r>
        <w:r>
          <w:rPr>
            <w:noProof/>
            <w:webHidden/>
          </w:rPr>
          <w:tab/>
        </w:r>
        <w:r>
          <w:rPr>
            <w:noProof/>
            <w:webHidden/>
          </w:rPr>
          <w:fldChar w:fldCharType="begin"/>
        </w:r>
        <w:r>
          <w:rPr>
            <w:noProof/>
            <w:webHidden/>
          </w:rPr>
          <w:instrText xml:space="preserve"> PAGEREF _Toc4069536 \h </w:instrText>
        </w:r>
        <w:r>
          <w:rPr>
            <w:noProof/>
            <w:webHidden/>
          </w:rPr>
        </w:r>
        <w:r>
          <w:rPr>
            <w:noProof/>
            <w:webHidden/>
          </w:rPr>
          <w:fldChar w:fldCharType="separate"/>
        </w:r>
        <w:r>
          <w:rPr>
            <w:noProof/>
            <w:webHidden/>
          </w:rPr>
          <w:t>51</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37" w:history="1">
        <w:r w:rsidRPr="00AC771E">
          <w:rPr>
            <w:rStyle w:val="a8"/>
            <w:noProof/>
          </w:rPr>
          <w:t>8.7“</w:t>
        </w:r>
        <w:r w:rsidRPr="00AC771E">
          <w:rPr>
            <w:rStyle w:val="a8"/>
            <w:rFonts w:hint="eastAsia"/>
            <w:noProof/>
          </w:rPr>
          <w:t>影子定价</w:t>
        </w:r>
        <w:r w:rsidRPr="00AC771E">
          <w:rPr>
            <w:rStyle w:val="a8"/>
            <w:noProof/>
          </w:rPr>
          <w:t>”</w:t>
        </w:r>
        <w:r w:rsidRPr="00AC771E">
          <w:rPr>
            <w:rStyle w:val="a8"/>
            <w:rFonts w:hint="eastAsia"/>
            <w:noProof/>
          </w:rPr>
          <w:t>与</w:t>
        </w:r>
        <w:r w:rsidRPr="00AC771E">
          <w:rPr>
            <w:rStyle w:val="a8"/>
            <w:noProof/>
          </w:rPr>
          <w:t>“</w:t>
        </w:r>
        <w:r w:rsidRPr="00AC771E">
          <w:rPr>
            <w:rStyle w:val="a8"/>
            <w:rFonts w:hint="eastAsia"/>
            <w:noProof/>
          </w:rPr>
          <w:t>摊余成本法</w:t>
        </w:r>
        <w:r w:rsidRPr="00AC771E">
          <w:rPr>
            <w:rStyle w:val="a8"/>
            <w:noProof/>
          </w:rPr>
          <w:t>”</w:t>
        </w:r>
        <w:r w:rsidRPr="00AC771E">
          <w:rPr>
            <w:rStyle w:val="a8"/>
            <w:rFonts w:hint="eastAsia"/>
            <w:noProof/>
          </w:rPr>
          <w:t>确定的基金资产净值的偏离</w:t>
        </w:r>
        <w:r>
          <w:rPr>
            <w:noProof/>
            <w:webHidden/>
          </w:rPr>
          <w:tab/>
        </w:r>
        <w:r>
          <w:rPr>
            <w:noProof/>
            <w:webHidden/>
          </w:rPr>
          <w:fldChar w:fldCharType="begin"/>
        </w:r>
        <w:r>
          <w:rPr>
            <w:noProof/>
            <w:webHidden/>
          </w:rPr>
          <w:instrText xml:space="preserve"> PAGEREF _Toc4069537 \h </w:instrText>
        </w:r>
        <w:r>
          <w:rPr>
            <w:noProof/>
            <w:webHidden/>
          </w:rPr>
        </w:r>
        <w:r>
          <w:rPr>
            <w:noProof/>
            <w:webHidden/>
          </w:rPr>
          <w:fldChar w:fldCharType="separate"/>
        </w:r>
        <w:r>
          <w:rPr>
            <w:noProof/>
            <w:webHidden/>
          </w:rPr>
          <w:t>51</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38" w:history="1">
        <w:r w:rsidRPr="00AC771E">
          <w:rPr>
            <w:rStyle w:val="a8"/>
            <w:noProof/>
          </w:rPr>
          <w:t>8.8</w:t>
        </w:r>
        <w:r w:rsidRPr="00AC771E">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_Toc4069538 \h </w:instrText>
        </w:r>
        <w:r>
          <w:rPr>
            <w:noProof/>
            <w:webHidden/>
          </w:rPr>
        </w:r>
        <w:r>
          <w:rPr>
            <w:noProof/>
            <w:webHidden/>
          </w:rPr>
          <w:fldChar w:fldCharType="separate"/>
        </w:r>
        <w:r>
          <w:rPr>
            <w:noProof/>
            <w:webHidden/>
          </w:rPr>
          <w:t>52</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39" w:history="1">
        <w:r w:rsidRPr="00AC771E">
          <w:rPr>
            <w:rStyle w:val="a8"/>
            <w:noProof/>
          </w:rPr>
          <w:t xml:space="preserve">8.9 </w:t>
        </w:r>
        <w:r w:rsidRPr="00AC771E">
          <w:rPr>
            <w:rStyle w:val="a8"/>
            <w:rFonts w:hint="eastAsia"/>
            <w:noProof/>
          </w:rPr>
          <w:t>投资组合报告附注</w:t>
        </w:r>
        <w:r>
          <w:rPr>
            <w:noProof/>
            <w:webHidden/>
          </w:rPr>
          <w:tab/>
        </w:r>
        <w:r>
          <w:rPr>
            <w:noProof/>
            <w:webHidden/>
          </w:rPr>
          <w:fldChar w:fldCharType="begin"/>
        </w:r>
        <w:r>
          <w:rPr>
            <w:noProof/>
            <w:webHidden/>
          </w:rPr>
          <w:instrText xml:space="preserve"> PAGEREF _Toc4069539 \h </w:instrText>
        </w:r>
        <w:r>
          <w:rPr>
            <w:noProof/>
            <w:webHidden/>
          </w:rPr>
        </w:r>
        <w:r>
          <w:rPr>
            <w:noProof/>
            <w:webHidden/>
          </w:rPr>
          <w:fldChar w:fldCharType="separate"/>
        </w:r>
        <w:r>
          <w:rPr>
            <w:noProof/>
            <w:webHidden/>
          </w:rPr>
          <w:t>52</w:t>
        </w:r>
        <w:r>
          <w:rPr>
            <w:noProof/>
            <w:webHidden/>
          </w:rPr>
          <w:fldChar w:fldCharType="end"/>
        </w:r>
      </w:hyperlink>
    </w:p>
    <w:p w:rsidR="005F74A1" w:rsidRDefault="005F74A1">
      <w:pPr>
        <w:pStyle w:val="11"/>
        <w:rPr>
          <w:rFonts w:asciiTheme="minorHAnsi" w:eastAsiaTheme="minorEastAsia" w:hAnsiTheme="minorHAnsi" w:cstheme="minorBidi"/>
          <w:noProof/>
          <w:szCs w:val="22"/>
        </w:rPr>
      </w:pPr>
      <w:hyperlink w:anchor="_Toc4069540" w:history="1">
        <w:r w:rsidRPr="00AC771E">
          <w:rPr>
            <w:rStyle w:val="a8"/>
            <w:b/>
            <w:bCs/>
            <w:noProof/>
          </w:rPr>
          <w:t xml:space="preserve">§9  </w:t>
        </w:r>
        <w:r w:rsidRPr="00AC771E">
          <w:rPr>
            <w:rStyle w:val="a8"/>
            <w:rFonts w:hint="eastAsia"/>
            <w:b/>
            <w:bCs/>
            <w:noProof/>
          </w:rPr>
          <w:t>基金份额持有人信息</w:t>
        </w:r>
        <w:r>
          <w:rPr>
            <w:noProof/>
            <w:webHidden/>
          </w:rPr>
          <w:tab/>
        </w:r>
        <w:r>
          <w:rPr>
            <w:noProof/>
            <w:webHidden/>
          </w:rPr>
          <w:fldChar w:fldCharType="begin"/>
        </w:r>
        <w:r>
          <w:rPr>
            <w:noProof/>
            <w:webHidden/>
          </w:rPr>
          <w:instrText xml:space="preserve"> PAGEREF _Toc4069540 \h </w:instrText>
        </w:r>
        <w:r>
          <w:rPr>
            <w:noProof/>
            <w:webHidden/>
          </w:rPr>
        </w:r>
        <w:r>
          <w:rPr>
            <w:noProof/>
            <w:webHidden/>
          </w:rPr>
          <w:fldChar w:fldCharType="separate"/>
        </w:r>
        <w:r>
          <w:rPr>
            <w:noProof/>
            <w:webHidden/>
          </w:rPr>
          <w:t>52</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41" w:history="1">
        <w:r w:rsidRPr="00AC771E">
          <w:rPr>
            <w:rStyle w:val="a8"/>
            <w:noProof/>
          </w:rPr>
          <w:t xml:space="preserve">9.1 </w:t>
        </w:r>
        <w:r w:rsidRPr="00AC771E">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_Toc4069541 \h </w:instrText>
        </w:r>
        <w:r>
          <w:rPr>
            <w:noProof/>
            <w:webHidden/>
          </w:rPr>
        </w:r>
        <w:r>
          <w:rPr>
            <w:noProof/>
            <w:webHidden/>
          </w:rPr>
          <w:fldChar w:fldCharType="separate"/>
        </w:r>
        <w:r>
          <w:rPr>
            <w:noProof/>
            <w:webHidden/>
          </w:rPr>
          <w:t>52</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42" w:history="1">
        <w:r w:rsidRPr="00AC771E">
          <w:rPr>
            <w:rStyle w:val="a8"/>
            <w:noProof/>
          </w:rPr>
          <w:t xml:space="preserve">9.2 </w:t>
        </w:r>
        <w:r w:rsidRPr="00AC771E">
          <w:rPr>
            <w:rStyle w:val="a8"/>
            <w:rFonts w:hint="eastAsia"/>
            <w:noProof/>
          </w:rPr>
          <w:t>期末货币市场基金前十名份额持有人情况</w:t>
        </w:r>
        <w:r>
          <w:rPr>
            <w:noProof/>
            <w:webHidden/>
          </w:rPr>
          <w:tab/>
        </w:r>
        <w:r>
          <w:rPr>
            <w:noProof/>
            <w:webHidden/>
          </w:rPr>
          <w:fldChar w:fldCharType="begin"/>
        </w:r>
        <w:r>
          <w:rPr>
            <w:noProof/>
            <w:webHidden/>
          </w:rPr>
          <w:instrText xml:space="preserve"> PAGEREF _Toc4069542 \h </w:instrText>
        </w:r>
        <w:r>
          <w:rPr>
            <w:noProof/>
            <w:webHidden/>
          </w:rPr>
        </w:r>
        <w:r>
          <w:rPr>
            <w:noProof/>
            <w:webHidden/>
          </w:rPr>
          <w:fldChar w:fldCharType="separate"/>
        </w:r>
        <w:r>
          <w:rPr>
            <w:noProof/>
            <w:webHidden/>
          </w:rPr>
          <w:t>53</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43" w:history="1">
        <w:r w:rsidRPr="00AC771E">
          <w:rPr>
            <w:rStyle w:val="a8"/>
            <w:noProof/>
          </w:rPr>
          <w:t>9.3</w:t>
        </w:r>
        <w:r w:rsidRPr="00AC771E">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_Toc4069543 \h </w:instrText>
        </w:r>
        <w:r>
          <w:rPr>
            <w:noProof/>
            <w:webHidden/>
          </w:rPr>
        </w:r>
        <w:r>
          <w:rPr>
            <w:noProof/>
            <w:webHidden/>
          </w:rPr>
          <w:fldChar w:fldCharType="separate"/>
        </w:r>
        <w:r>
          <w:rPr>
            <w:noProof/>
            <w:webHidden/>
          </w:rPr>
          <w:t>53</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44" w:history="1">
        <w:r w:rsidRPr="00AC771E">
          <w:rPr>
            <w:rStyle w:val="a8"/>
            <w:noProof/>
          </w:rPr>
          <w:t>9.4</w:t>
        </w:r>
        <w:r w:rsidRPr="00AC771E">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_Toc4069544 \h </w:instrText>
        </w:r>
        <w:r>
          <w:rPr>
            <w:noProof/>
            <w:webHidden/>
          </w:rPr>
        </w:r>
        <w:r>
          <w:rPr>
            <w:noProof/>
            <w:webHidden/>
          </w:rPr>
          <w:fldChar w:fldCharType="separate"/>
        </w:r>
        <w:r>
          <w:rPr>
            <w:noProof/>
            <w:webHidden/>
          </w:rPr>
          <w:t>53</w:t>
        </w:r>
        <w:r>
          <w:rPr>
            <w:noProof/>
            <w:webHidden/>
          </w:rPr>
          <w:fldChar w:fldCharType="end"/>
        </w:r>
      </w:hyperlink>
    </w:p>
    <w:p w:rsidR="005F74A1" w:rsidRDefault="005F74A1">
      <w:pPr>
        <w:pStyle w:val="11"/>
        <w:rPr>
          <w:rFonts w:asciiTheme="minorHAnsi" w:eastAsiaTheme="minorEastAsia" w:hAnsiTheme="minorHAnsi" w:cstheme="minorBidi"/>
          <w:noProof/>
          <w:szCs w:val="22"/>
        </w:rPr>
      </w:pPr>
      <w:hyperlink w:anchor="_Toc4069545" w:history="1">
        <w:r w:rsidRPr="00AC771E">
          <w:rPr>
            <w:rStyle w:val="a8"/>
            <w:b/>
            <w:bCs/>
            <w:noProof/>
          </w:rPr>
          <w:t xml:space="preserve">§10  </w:t>
        </w:r>
        <w:r w:rsidRPr="00AC771E">
          <w:rPr>
            <w:rStyle w:val="a8"/>
            <w:rFonts w:hint="eastAsia"/>
            <w:b/>
            <w:bCs/>
            <w:noProof/>
          </w:rPr>
          <w:t>开放式基金份额变动</w:t>
        </w:r>
        <w:r>
          <w:rPr>
            <w:noProof/>
            <w:webHidden/>
          </w:rPr>
          <w:tab/>
        </w:r>
        <w:r>
          <w:rPr>
            <w:noProof/>
            <w:webHidden/>
          </w:rPr>
          <w:fldChar w:fldCharType="begin"/>
        </w:r>
        <w:r>
          <w:rPr>
            <w:noProof/>
            <w:webHidden/>
          </w:rPr>
          <w:instrText xml:space="preserve"> PAGEREF _Toc4069545 \h </w:instrText>
        </w:r>
        <w:r>
          <w:rPr>
            <w:noProof/>
            <w:webHidden/>
          </w:rPr>
        </w:r>
        <w:r>
          <w:rPr>
            <w:noProof/>
            <w:webHidden/>
          </w:rPr>
          <w:fldChar w:fldCharType="separate"/>
        </w:r>
        <w:r>
          <w:rPr>
            <w:noProof/>
            <w:webHidden/>
          </w:rPr>
          <w:t>54</w:t>
        </w:r>
        <w:r>
          <w:rPr>
            <w:noProof/>
            <w:webHidden/>
          </w:rPr>
          <w:fldChar w:fldCharType="end"/>
        </w:r>
      </w:hyperlink>
    </w:p>
    <w:p w:rsidR="005F74A1" w:rsidRDefault="005F74A1">
      <w:pPr>
        <w:pStyle w:val="11"/>
        <w:rPr>
          <w:rFonts w:asciiTheme="minorHAnsi" w:eastAsiaTheme="minorEastAsia" w:hAnsiTheme="minorHAnsi" w:cstheme="minorBidi"/>
          <w:noProof/>
          <w:szCs w:val="22"/>
        </w:rPr>
      </w:pPr>
      <w:hyperlink w:anchor="_Toc4069546" w:history="1">
        <w:r w:rsidRPr="00AC771E">
          <w:rPr>
            <w:rStyle w:val="a8"/>
            <w:b/>
            <w:bCs/>
            <w:noProof/>
          </w:rPr>
          <w:t xml:space="preserve">§11  </w:t>
        </w:r>
        <w:r w:rsidRPr="00AC771E">
          <w:rPr>
            <w:rStyle w:val="a8"/>
            <w:rFonts w:hint="eastAsia"/>
            <w:b/>
            <w:bCs/>
            <w:noProof/>
          </w:rPr>
          <w:t>重大事件揭示</w:t>
        </w:r>
        <w:r>
          <w:rPr>
            <w:noProof/>
            <w:webHidden/>
          </w:rPr>
          <w:tab/>
        </w:r>
        <w:r>
          <w:rPr>
            <w:noProof/>
            <w:webHidden/>
          </w:rPr>
          <w:fldChar w:fldCharType="begin"/>
        </w:r>
        <w:r>
          <w:rPr>
            <w:noProof/>
            <w:webHidden/>
          </w:rPr>
          <w:instrText xml:space="preserve"> PAGEREF _Toc4069546 \h </w:instrText>
        </w:r>
        <w:r>
          <w:rPr>
            <w:noProof/>
            <w:webHidden/>
          </w:rPr>
        </w:r>
        <w:r>
          <w:rPr>
            <w:noProof/>
            <w:webHidden/>
          </w:rPr>
          <w:fldChar w:fldCharType="separate"/>
        </w:r>
        <w:r>
          <w:rPr>
            <w:noProof/>
            <w:webHidden/>
          </w:rPr>
          <w:t>54</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47" w:history="1">
        <w:r w:rsidRPr="00AC771E">
          <w:rPr>
            <w:rStyle w:val="a8"/>
            <w:noProof/>
          </w:rPr>
          <w:t>11.1</w:t>
        </w:r>
        <w:r w:rsidRPr="00AC771E">
          <w:rPr>
            <w:rStyle w:val="a8"/>
            <w:rFonts w:hint="eastAsia"/>
            <w:noProof/>
          </w:rPr>
          <w:t>基金份额持有人大会决议</w:t>
        </w:r>
        <w:r>
          <w:rPr>
            <w:noProof/>
            <w:webHidden/>
          </w:rPr>
          <w:tab/>
        </w:r>
        <w:r>
          <w:rPr>
            <w:noProof/>
            <w:webHidden/>
          </w:rPr>
          <w:fldChar w:fldCharType="begin"/>
        </w:r>
        <w:r>
          <w:rPr>
            <w:noProof/>
            <w:webHidden/>
          </w:rPr>
          <w:instrText xml:space="preserve"> PAGEREF _Toc4069547 \h </w:instrText>
        </w:r>
        <w:r>
          <w:rPr>
            <w:noProof/>
            <w:webHidden/>
          </w:rPr>
        </w:r>
        <w:r>
          <w:rPr>
            <w:noProof/>
            <w:webHidden/>
          </w:rPr>
          <w:fldChar w:fldCharType="separate"/>
        </w:r>
        <w:r>
          <w:rPr>
            <w:noProof/>
            <w:webHidden/>
          </w:rPr>
          <w:t>54</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48" w:history="1">
        <w:r w:rsidRPr="00AC771E">
          <w:rPr>
            <w:rStyle w:val="a8"/>
            <w:noProof/>
          </w:rPr>
          <w:t>11.2</w:t>
        </w:r>
        <w:r w:rsidRPr="00AC771E">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_Toc4069548 \h </w:instrText>
        </w:r>
        <w:r>
          <w:rPr>
            <w:noProof/>
            <w:webHidden/>
          </w:rPr>
        </w:r>
        <w:r>
          <w:rPr>
            <w:noProof/>
            <w:webHidden/>
          </w:rPr>
          <w:fldChar w:fldCharType="separate"/>
        </w:r>
        <w:r>
          <w:rPr>
            <w:noProof/>
            <w:webHidden/>
          </w:rPr>
          <w:t>54</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49" w:history="1">
        <w:r w:rsidRPr="00AC771E">
          <w:rPr>
            <w:rStyle w:val="a8"/>
            <w:noProof/>
          </w:rPr>
          <w:t xml:space="preserve">11.3 </w:t>
        </w:r>
        <w:r w:rsidRPr="00AC771E">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_Toc4069549 \h </w:instrText>
        </w:r>
        <w:r>
          <w:rPr>
            <w:noProof/>
            <w:webHidden/>
          </w:rPr>
        </w:r>
        <w:r>
          <w:rPr>
            <w:noProof/>
            <w:webHidden/>
          </w:rPr>
          <w:fldChar w:fldCharType="separate"/>
        </w:r>
        <w:r>
          <w:rPr>
            <w:noProof/>
            <w:webHidden/>
          </w:rPr>
          <w:t>55</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50" w:history="1">
        <w:r w:rsidRPr="00AC771E">
          <w:rPr>
            <w:rStyle w:val="a8"/>
            <w:noProof/>
          </w:rPr>
          <w:t xml:space="preserve">11.4 </w:t>
        </w:r>
        <w:r w:rsidRPr="00AC771E">
          <w:rPr>
            <w:rStyle w:val="a8"/>
            <w:rFonts w:hint="eastAsia"/>
            <w:noProof/>
          </w:rPr>
          <w:t>基金投资策略的改变</w:t>
        </w:r>
        <w:r>
          <w:rPr>
            <w:noProof/>
            <w:webHidden/>
          </w:rPr>
          <w:tab/>
        </w:r>
        <w:r>
          <w:rPr>
            <w:noProof/>
            <w:webHidden/>
          </w:rPr>
          <w:fldChar w:fldCharType="begin"/>
        </w:r>
        <w:r>
          <w:rPr>
            <w:noProof/>
            <w:webHidden/>
          </w:rPr>
          <w:instrText xml:space="preserve"> PAGEREF _Toc4069550 \h </w:instrText>
        </w:r>
        <w:r>
          <w:rPr>
            <w:noProof/>
            <w:webHidden/>
          </w:rPr>
        </w:r>
        <w:r>
          <w:rPr>
            <w:noProof/>
            <w:webHidden/>
          </w:rPr>
          <w:fldChar w:fldCharType="separate"/>
        </w:r>
        <w:r>
          <w:rPr>
            <w:noProof/>
            <w:webHidden/>
          </w:rPr>
          <w:t>55</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51" w:history="1">
        <w:r w:rsidRPr="00AC771E">
          <w:rPr>
            <w:rStyle w:val="a8"/>
            <w:noProof/>
          </w:rPr>
          <w:t xml:space="preserve">11.5 </w:t>
        </w:r>
        <w:r w:rsidRPr="00AC771E">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_Toc4069551 \h </w:instrText>
        </w:r>
        <w:r>
          <w:rPr>
            <w:noProof/>
            <w:webHidden/>
          </w:rPr>
        </w:r>
        <w:r>
          <w:rPr>
            <w:noProof/>
            <w:webHidden/>
          </w:rPr>
          <w:fldChar w:fldCharType="separate"/>
        </w:r>
        <w:r>
          <w:rPr>
            <w:noProof/>
            <w:webHidden/>
          </w:rPr>
          <w:t>55</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52" w:history="1">
        <w:r w:rsidRPr="00AC771E">
          <w:rPr>
            <w:rStyle w:val="a8"/>
            <w:noProof/>
          </w:rPr>
          <w:t>11.6</w:t>
        </w:r>
        <w:r w:rsidRPr="00AC771E">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_Toc4069552 \h </w:instrText>
        </w:r>
        <w:r>
          <w:rPr>
            <w:noProof/>
            <w:webHidden/>
          </w:rPr>
        </w:r>
        <w:r>
          <w:rPr>
            <w:noProof/>
            <w:webHidden/>
          </w:rPr>
          <w:fldChar w:fldCharType="separate"/>
        </w:r>
        <w:r>
          <w:rPr>
            <w:noProof/>
            <w:webHidden/>
          </w:rPr>
          <w:t>55</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53" w:history="1">
        <w:r w:rsidRPr="00AC771E">
          <w:rPr>
            <w:rStyle w:val="a8"/>
            <w:noProof/>
          </w:rPr>
          <w:t xml:space="preserve">11.7 </w:t>
        </w:r>
        <w:r w:rsidRPr="00AC771E">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_Toc4069553 \h </w:instrText>
        </w:r>
        <w:r>
          <w:rPr>
            <w:noProof/>
            <w:webHidden/>
          </w:rPr>
        </w:r>
        <w:r>
          <w:rPr>
            <w:noProof/>
            <w:webHidden/>
          </w:rPr>
          <w:fldChar w:fldCharType="separate"/>
        </w:r>
        <w:r>
          <w:rPr>
            <w:noProof/>
            <w:webHidden/>
          </w:rPr>
          <w:t>55</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54" w:history="1">
        <w:r w:rsidRPr="00AC771E">
          <w:rPr>
            <w:rStyle w:val="a8"/>
            <w:noProof/>
          </w:rPr>
          <w:t xml:space="preserve">11.8 </w:t>
        </w:r>
        <w:r w:rsidRPr="00AC771E">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_Toc4069554 \h </w:instrText>
        </w:r>
        <w:r>
          <w:rPr>
            <w:noProof/>
            <w:webHidden/>
          </w:rPr>
        </w:r>
        <w:r>
          <w:rPr>
            <w:noProof/>
            <w:webHidden/>
          </w:rPr>
          <w:fldChar w:fldCharType="separate"/>
        </w:r>
        <w:r>
          <w:rPr>
            <w:noProof/>
            <w:webHidden/>
          </w:rPr>
          <w:t>55</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55" w:history="1">
        <w:r w:rsidRPr="00AC771E">
          <w:rPr>
            <w:rStyle w:val="a8"/>
            <w:noProof/>
          </w:rPr>
          <w:t>11.9</w:t>
        </w:r>
        <w:r w:rsidRPr="00AC771E">
          <w:rPr>
            <w:rStyle w:val="a8"/>
            <w:rFonts w:hint="eastAsia"/>
            <w:noProof/>
          </w:rPr>
          <w:t>偏离度绝对值超过</w:t>
        </w:r>
        <w:r w:rsidRPr="00AC771E">
          <w:rPr>
            <w:rStyle w:val="a8"/>
            <w:noProof/>
          </w:rPr>
          <w:t>0.5%</w:t>
        </w:r>
        <w:r w:rsidRPr="00AC771E">
          <w:rPr>
            <w:rStyle w:val="a8"/>
            <w:rFonts w:hint="eastAsia"/>
            <w:noProof/>
          </w:rPr>
          <w:t>的情况</w:t>
        </w:r>
        <w:r>
          <w:rPr>
            <w:noProof/>
            <w:webHidden/>
          </w:rPr>
          <w:tab/>
        </w:r>
        <w:r>
          <w:rPr>
            <w:noProof/>
            <w:webHidden/>
          </w:rPr>
          <w:fldChar w:fldCharType="begin"/>
        </w:r>
        <w:r>
          <w:rPr>
            <w:noProof/>
            <w:webHidden/>
          </w:rPr>
          <w:instrText xml:space="preserve"> PAGEREF _Toc4069555 \h </w:instrText>
        </w:r>
        <w:r>
          <w:rPr>
            <w:noProof/>
            <w:webHidden/>
          </w:rPr>
        </w:r>
        <w:r>
          <w:rPr>
            <w:noProof/>
            <w:webHidden/>
          </w:rPr>
          <w:fldChar w:fldCharType="separate"/>
        </w:r>
        <w:r>
          <w:rPr>
            <w:noProof/>
            <w:webHidden/>
          </w:rPr>
          <w:t>57</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56" w:history="1">
        <w:r w:rsidRPr="00AC771E">
          <w:rPr>
            <w:rStyle w:val="a8"/>
            <w:noProof/>
          </w:rPr>
          <w:t>11.10</w:t>
        </w:r>
        <w:r w:rsidRPr="00AC771E">
          <w:rPr>
            <w:rStyle w:val="a8"/>
            <w:rFonts w:hint="eastAsia"/>
            <w:noProof/>
          </w:rPr>
          <w:t>其他重大事件</w:t>
        </w:r>
        <w:r>
          <w:rPr>
            <w:noProof/>
            <w:webHidden/>
          </w:rPr>
          <w:tab/>
        </w:r>
        <w:r>
          <w:rPr>
            <w:noProof/>
            <w:webHidden/>
          </w:rPr>
          <w:fldChar w:fldCharType="begin"/>
        </w:r>
        <w:r>
          <w:rPr>
            <w:noProof/>
            <w:webHidden/>
          </w:rPr>
          <w:instrText xml:space="preserve"> PAGEREF _Toc4069556 \h </w:instrText>
        </w:r>
        <w:r>
          <w:rPr>
            <w:noProof/>
            <w:webHidden/>
          </w:rPr>
        </w:r>
        <w:r>
          <w:rPr>
            <w:noProof/>
            <w:webHidden/>
          </w:rPr>
          <w:fldChar w:fldCharType="separate"/>
        </w:r>
        <w:r>
          <w:rPr>
            <w:noProof/>
            <w:webHidden/>
          </w:rPr>
          <w:t>57</w:t>
        </w:r>
        <w:r>
          <w:rPr>
            <w:noProof/>
            <w:webHidden/>
          </w:rPr>
          <w:fldChar w:fldCharType="end"/>
        </w:r>
      </w:hyperlink>
    </w:p>
    <w:p w:rsidR="005F74A1" w:rsidRDefault="005F74A1">
      <w:pPr>
        <w:pStyle w:val="11"/>
        <w:rPr>
          <w:rFonts w:asciiTheme="minorHAnsi" w:eastAsiaTheme="minorEastAsia" w:hAnsiTheme="minorHAnsi" w:cstheme="minorBidi"/>
          <w:noProof/>
          <w:szCs w:val="22"/>
        </w:rPr>
      </w:pPr>
      <w:hyperlink w:anchor="_Toc4069557" w:history="1">
        <w:r w:rsidRPr="00AC771E">
          <w:rPr>
            <w:rStyle w:val="a8"/>
            <w:b/>
            <w:bCs/>
            <w:noProof/>
          </w:rPr>
          <w:t xml:space="preserve">§12  </w:t>
        </w:r>
        <w:r w:rsidRPr="00AC771E">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_Toc4069557 \h </w:instrText>
        </w:r>
        <w:r>
          <w:rPr>
            <w:noProof/>
            <w:webHidden/>
          </w:rPr>
        </w:r>
        <w:r>
          <w:rPr>
            <w:noProof/>
            <w:webHidden/>
          </w:rPr>
          <w:fldChar w:fldCharType="separate"/>
        </w:r>
        <w:r>
          <w:rPr>
            <w:noProof/>
            <w:webHidden/>
          </w:rPr>
          <w:t>58</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58" w:history="1">
        <w:r w:rsidRPr="00AC771E">
          <w:rPr>
            <w:rStyle w:val="a8"/>
            <w:noProof/>
          </w:rPr>
          <w:t xml:space="preserve">12.1 </w:t>
        </w:r>
        <w:r w:rsidRPr="00AC771E">
          <w:rPr>
            <w:rStyle w:val="a8"/>
            <w:rFonts w:hint="eastAsia"/>
            <w:noProof/>
          </w:rPr>
          <w:t>报告期内单一投资者持有基金份额比例达到或超过</w:t>
        </w:r>
        <w:r w:rsidRPr="00AC771E">
          <w:rPr>
            <w:rStyle w:val="a8"/>
            <w:noProof/>
          </w:rPr>
          <w:t>20%</w:t>
        </w:r>
        <w:r w:rsidRPr="00AC771E">
          <w:rPr>
            <w:rStyle w:val="a8"/>
            <w:rFonts w:hint="eastAsia"/>
            <w:noProof/>
          </w:rPr>
          <w:t>的情况</w:t>
        </w:r>
        <w:r>
          <w:rPr>
            <w:noProof/>
            <w:webHidden/>
          </w:rPr>
          <w:tab/>
        </w:r>
        <w:r>
          <w:rPr>
            <w:noProof/>
            <w:webHidden/>
          </w:rPr>
          <w:fldChar w:fldCharType="begin"/>
        </w:r>
        <w:r>
          <w:rPr>
            <w:noProof/>
            <w:webHidden/>
          </w:rPr>
          <w:instrText xml:space="preserve"> PAGEREF _Toc4069558 \h </w:instrText>
        </w:r>
        <w:r>
          <w:rPr>
            <w:noProof/>
            <w:webHidden/>
          </w:rPr>
        </w:r>
        <w:r>
          <w:rPr>
            <w:noProof/>
            <w:webHidden/>
          </w:rPr>
          <w:fldChar w:fldCharType="separate"/>
        </w:r>
        <w:r>
          <w:rPr>
            <w:noProof/>
            <w:webHidden/>
          </w:rPr>
          <w:t>58</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59" w:history="1">
        <w:r w:rsidRPr="00AC771E">
          <w:rPr>
            <w:rStyle w:val="a8"/>
            <w:noProof/>
          </w:rPr>
          <w:t xml:space="preserve">12.2 </w:t>
        </w:r>
        <w:r w:rsidRPr="00AC771E">
          <w:rPr>
            <w:rStyle w:val="a8"/>
            <w:rFonts w:hint="eastAsia"/>
            <w:noProof/>
          </w:rPr>
          <w:t>影响投资者决策的其他重要信息</w:t>
        </w:r>
        <w:r>
          <w:rPr>
            <w:noProof/>
            <w:webHidden/>
          </w:rPr>
          <w:tab/>
        </w:r>
        <w:r>
          <w:rPr>
            <w:noProof/>
            <w:webHidden/>
          </w:rPr>
          <w:fldChar w:fldCharType="begin"/>
        </w:r>
        <w:r>
          <w:rPr>
            <w:noProof/>
            <w:webHidden/>
          </w:rPr>
          <w:instrText xml:space="preserve"> PAGEREF _Toc4069559 \h </w:instrText>
        </w:r>
        <w:r>
          <w:rPr>
            <w:noProof/>
            <w:webHidden/>
          </w:rPr>
        </w:r>
        <w:r>
          <w:rPr>
            <w:noProof/>
            <w:webHidden/>
          </w:rPr>
          <w:fldChar w:fldCharType="separate"/>
        </w:r>
        <w:r>
          <w:rPr>
            <w:noProof/>
            <w:webHidden/>
          </w:rPr>
          <w:t>59</w:t>
        </w:r>
        <w:r>
          <w:rPr>
            <w:noProof/>
            <w:webHidden/>
          </w:rPr>
          <w:fldChar w:fldCharType="end"/>
        </w:r>
      </w:hyperlink>
    </w:p>
    <w:p w:rsidR="005F74A1" w:rsidRDefault="005F74A1">
      <w:pPr>
        <w:pStyle w:val="11"/>
        <w:rPr>
          <w:rFonts w:asciiTheme="minorHAnsi" w:eastAsiaTheme="minorEastAsia" w:hAnsiTheme="minorHAnsi" w:cstheme="minorBidi"/>
          <w:noProof/>
          <w:szCs w:val="22"/>
        </w:rPr>
      </w:pPr>
      <w:hyperlink w:anchor="_Toc4069560" w:history="1">
        <w:r w:rsidRPr="00AC771E">
          <w:rPr>
            <w:rStyle w:val="a8"/>
            <w:b/>
            <w:bCs/>
            <w:noProof/>
          </w:rPr>
          <w:t xml:space="preserve">§13  </w:t>
        </w:r>
        <w:r w:rsidRPr="00AC771E">
          <w:rPr>
            <w:rStyle w:val="a8"/>
            <w:rFonts w:hint="eastAsia"/>
            <w:b/>
            <w:bCs/>
            <w:noProof/>
          </w:rPr>
          <w:t>备查文件目录</w:t>
        </w:r>
        <w:r>
          <w:rPr>
            <w:noProof/>
            <w:webHidden/>
          </w:rPr>
          <w:tab/>
        </w:r>
        <w:r>
          <w:rPr>
            <w:noProof/>
            <w:webHidden/>
          </w:rPr>
          <w:fldChar w:fldCharType="begin"/>
        </w:r>
        <w:r>
          <w:rPr>
            <w:noProof/>
            <w:webHidden/>
          </w:rPr>
          <w:instrText xml:space="preserve"> PAGEREF _Toc4069560 \h </w:instrText>
        </w:r>
        <w:r>
          <w:rPr>
            <w:noProof/>
            <w:webHidden/>
          </w:rPr>
        </w:r>
        <w:r>
          <w:rPr>
            <w:noProof/>
            <w:webHidden/>
          </w:rPr>
          <w:fldChar w:fldCharType="separate"/>
        </w:r>
        <w:r>
          <w:rPr>
            <w:noProof/>
            <w:webHidden/>
          </w:rPr>
          <w:t>59</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61" w:history="1">
        <w:r w:rsidRPr="00AC771E">
          <w:rPr>
            <w:rStyle w:val="a8"/>
            <w:noProof/>
          </w:rPr>
          <w:t>13.1</w:t>
        </w:r>
        <w:r w:rsidRPr="00AC771E">
          <w:rPr>
            <w:rStyle w:val="a8"/>
            <w:rFonts w:hint="eastAsia"/>
            <w:noProof/>
          </w:rPr>
          <w:t>备查文件目录</w:t>
        </w:r>
        <w:r>
          <w:rPr>
            <w:noProof/>
            <w:webHidden/>
          </w:rPr>
          <w:tab/>
        </w:r>
        <w:r>
          <w:rPr>
            <w:noProof/>
            <w:webHidden/>
          </w:rPr>
          <w:fldChar w:fldCharType="begin"/>
        </w:r>
        <w:r>
          <w:rPr>
            <w:noProof/>
            <w:webHidden/>
          </w:rPr>
          <w:instrText xml:space="preserve"> PAGEREF _Toc4069561 \h </w:instrText>
        </w:r>
        <w:r>
          <w:rPr>
            <w:noProof/>
            <w:webHidden/>
          </w:rPr>
        </w:r>
        <w:r>
          <w:rPr>
            <w:noProof/>
            <w:webHidden/>
          </w:rPr>
          <w:fldChar w:fldCharType="separate"/>
        </w:r>
        <w:r>
          <w:rPr>
            <w:noProof/>
            <w:webHidden/>
          </w:rPr>
          <w:t>59</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62" w:history="1">
        <w:r w:rsidRPr="00AC771E">
          <w:rPr>
            <w:rStyle w:val="a8"/>
            <w:noProof/>
          </w:rPr>
          <w:t>13.2</w:t>
        </w:r>
        <w:r w:rsidRPr="00AC771E">
          <w:rPr>
            <w:rStyle w:val="a8"/>
            <w:rFonts w:hint="eastAsia"/>
            <w:noProof/>
          </w:rPr>
          <w:t>存放地点</w:t>
        </w:r>
        <w:r>
          <w:rPr>
            <w:noProof/>
            <w:webHidden/>
          </w:rPr>
          <w:tab/>
        </w:r>
        <w:r>
          <w:rPr>
            <w:noProof/>
            <w:webHidden/>
          </w:rPr>
          <w:fldChar w:fldCharType="begin"/>
        </w:r>
        <w:r>
          <w:rPr>
            <w:noProof/>
            <w:webHidden/>
          </w:rPr>
          <w:instrText xml:space="preserve"> PAGEREF _Toc4069562 \h </w:instrText>
        </w:r>
        <w:r>
          <w:rPr>
            <w:noProof/>
            <w:webHidden/>
          </w:rPr>
        </w:r>
        <w:r>
          <w:rPr>
            <w:noProof/>
            <w:webHidden/>
          </w:rPr>
          <w:fldChar w:fldCharType="separate"/>
        </w:r>
        <w:r>
          <w:rPr>
            <w:noProof/>
            <w:webHidden/>
          </w:rPr>
          <w:t>59</w:t>
        </w:r>
        <w:r>
          <w:rPr>
            <w:noProof/>
            <w:webHidden/>
          </w:rPr>
          <w:fldChar w:fldCharType="end"/>
        </w:r>
      </w:hyperlink>
    </w:p>
    <w:p w:rsidR="005F74A1" w:rsidRDefault="005F74A1">
      <w:pPr>
        <w:pStyle w:val="22"/>
        <w:ind w:left="420"/>
        <w:rPr>
          <w:rFonts w:asciiTheme="minorHAnsi" w:eastAsiaTheme="minorEastAsia" w:hAnsiTheme="minorHAnsi" w:cstheme="minorBidi"/>
          <w:noProof/>
          <w:kern w:val="2"/>
          <w:szCs w:val="22"/>
        </w:rPr>
      </w:pPr>
      <w:hyperlink w:anchor="_Toc4069563" w:history="1">
        <w:r w:rsidRPr="00AC771E">
          <w:rPr>
            <w:rStyle w:val="a8"/>
            <w:noProof/>
          </w:rPr>
          <w:t>13.3</w:t>
        </w:r>
        <w:r w:rsidRPr="00AC771E">
          <w:rPr>
            <w:rStyle w:val="a8"/>
            <w:rFonts w:hint="eastAsia"/>
            <w:noProof/>
          </w:rPr>
          <w:t>查阅方式</w:t>
        </w:r>
        <w:r>
          <w:rPr>
            <w:noProof/>
            <w:webHidden/>
          </w:rPr>
          <w:tab/>
        </w:r>
        <w:r>
          <w:rPr>
            <w:noProof/>
            <w:webHidden/>
          </w:rPr>
          <w:fldChar w:fldCharType="begin"/>
        </w:r>
        <w:r>
          <w:rPr>
            <w:noProof/>
            <w:webHidden/>
          </w:rPr>
          <w:instrText xml:space="preserve"> PAGEREF _Toc4069563 \h </w:instrText>
        </w:r>
        <w:r>
          <w:rPr>
            <w:noProof/>
            <w:webHidden/>
          </w:rPr>
        </w:r>
        <w:r>
          <w:rPr>
            <w:noProof/>
            <w:webHidden/>
          </w:rPr>
          <w:fldChar w:fldCharType="separate"/>
        </w:r>
        <w:r>
          <w:rPr>
            <w:noProof/>
            <w:webHidden/>
          </w:rPr>
          <w:t>59</w:t>
        </w:r>
        <w:r>
          <w:rPr>
            <w:noProof/>
            <w:webHidden/>
          </w:rPr>
          <w:fldChar w:fldCharType="end"/>
        </w:r>
      </w:hyperlink>
    </w:p>
    <w:p w:rsidR="00223DFB" w:rsidRPr="00D0515B" w:rsidRDefault="003B3A42"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3" w:name="_Toc4069497"/>
      <w:r w:rsidRPr="00293518">
        <w:rPr>
          <w:rFonts w:hint="eastAsia"/>
          <w:b/>
          <w:bCs/>
          <w:szCs w:val="24"/>
          <w:lang w:val="en-US"/>
        </w:rPr>
        <w:lastRenderedPageBreak/>
        <w:t>§</w:t>
      </w:r>
      <w:r w:rsidRPr="00293518">
        <w:rPr>
          <w:rFonts w:hint="eastAsia"/>
          <w:b/>
          <w:bCs/>
          <w:szCs w:val="24"/>
          <w:lang w:val="en-US"/>
        </w:rPr>
        <w:t xml:space="preserve">2  </w:t>
      </w:r>
      <w:r w:rsidRPr="00293518">
        <w:rPr>
          <w:rFonts w:hint="eastAsia"/>
          <w:b/>
          <w:bCs/>
          <w:szCs w:val="24"/>
          <w:lang w:val="en-US"/>
        </w:rPr>
        <w:t>基金简介</w:t>
      </w:r>
      <w:bookmarkEnd w:id="3"/>
    </w:p>
    <w:p w:rsidR="00FB3BC2" w:rsidRPr="00FB3BC2" w:rsidRDefault="00FB3BC2" w:rsidP="00FB3BC2"/>
    <w:p w:rsidR="00223DFB" w:rsidRPr="00293518" w:rsidRDefault="00223DFB" w:rsidP="00293518">
      <w:pPr>
        <w:pStyle w:val="20"/>
        <w:spacing w:before="29" w:after="0" w:line="288" w:lineRule="auto"/>
        <w:rPr>
          <w:rFonts w:ascii="Times New Roman" w:hAnsi="Times New Roman" w:cs="Times New Roman"/>
          <w:kern w:val="0"/>
          <w:szCs w:val="24"/>
        </w:rPr>
      </w:pPr>
      <w:bookmarkStart w:id="4" w:name="_Toc4069498"/>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交银施罗德天益宝货币市场基金</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交银天益宝货币</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143EB4" w:rsidRDefault="00223DFB" w:rsidP="008A0836">
            <w:pPr>
              <w:spacing w:before="29" w:line="288" w:lineRule="auto"/>
              <w:jc w:val="center"/>
              <w:rPr>
                <w:sz w:val="24"/>
              </w:rPr>
            </w:pPr>
            <w:r w:rsidRPr="00143EB4">
              <w:rPr>
                <w:rFonts w:hint="eastAsia"/>
                <w:sz w:val="24"/>
              </w:rPr>
              <w:t>003968</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sz w:val="24"/>
              </w:rPr>
              <w:t>2016</w:t>
            </w:r>
            <w:r w:rsidRPr="00143EB4">
              <w:rPr>
                <w:sz w:val="24"/>
              </w:rPr>
              <w:t>年</w:t>
            </w:r>
            <w:r w:rsidRPr="00143EB4">
              <w:rPr>
                <w:sz w:val="24"/>
              </w:rPr>
              <w:t>12</w:t>
            </w:r>
            <w:r w:rsidRPr="00143EB4">
              <w:rPr>
                <w:sz w:val="24"/>
              </w:rPr>
              <w:t>月</w:t>
            </w:r>
            <w:r w:rsidRPr="00143EB4">
              <w:rPr>
                <w:sz w:val="24"/>
              </w:rPr>
              <w:t>20</w:t>
            </w:r>
            <w:r w:rsidRPr="00143EB4">
              <w:rPr>
                <w:sz w:val="24"/>
              </w:rPr>
              <w:t>日</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中国工商银行股份有限公司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4,834,609,531.53</w:t>
            </w:r>
            <w:r w:rsidRPr="00143EB4">
              <w:rPr>
                <w:rFonts w:hint="eastAsia"/>
                <w:sz w:val="24"/>
              </w:rPr>
              <w:t>份</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交银天益宝货币</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交银天益宝货币</w:t>
            </w:r>
            <w:r>
              <w:rPr>
                <w:rFonts w:hint="eastAsia"/>
                <w:sz w:val="24"/>
              </w:rPr>
              <w:t>E</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003968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003969</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54,341,188.25</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4,780,268,343.28</w:t>
            </w:r>
            <w:r w:rsidR="0003080F" w:rsidRPr="00143EB4">
              <w:rPr>
                <w:rFonts w:hint="eastAsia"/>
                <w:sz w:val="24"/>
              </w:rPr>
              <w:t>份</w:t>
            </w:r>
          </w:p>
        </w:tc>
      </w:tr>
    </w:tbl>
    <w:p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C7ABD" w:rsidRDefault="00223DFB" w:rsidP="00BC7ABD">
      <w:pPr>
        <w:pStyle w:val="20"/>
        <w:spacing w:before="29" w:after="0" w:line="288" w:lineRule="auto"/>
        <w:rPr>
          <w:rFonts w:ascii="Times New Roman" w:hAnsi="Times New Roman" w:cs="Times New Roman"/>
          <w:kern w:val="0"/>
          <w:szCs w:val="24"/>
        </w:rPr>
      </w:pPr>
      <w:bookmarkStart w:id="5" w:name="_Toc4069499"/>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在力求本金安全性和资产充分流动性的前提下，追求超过业绩比较基准的投资收益。</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活期存款利率（税后）</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本基金属于货币市场基金，是证券投资基金中的低风险品种，长期风险收益水平低于股票型基金、混合型基金和债券型基金。</w:t>
            </w:r>
          </w:p>
        </w:tc>
      </w:tr>
    </w:tbl>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73721" w:rsidRDefault="00223DFB" w:rsidP="00D73721">
      <w:pPr>
        <w:pStyle w:val="20"/>
        <w:spacing w:before="29" w:after="0" w:line="288" w:lineRule="auto"/>
        <w:rPr>
          <w:rFonts w:ascii="Times New Roman" w:hAnsi="Times New Roman" w:cs="Times New Roman"/>
          <w:kern w:val="0"/>
          <w:szCs w:val="24"/>
        </w:rPr>
      </w:pPr>
      <w:bookmarkStart w:id="6" w:name="_Toc4069500"/>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中国工商银行股份有限公司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w:t>
            </w:r>
            <w:r w:rsidRPr="00EB1150">
              <w:rPr>
                <w:rFonts w:hint="eastAsia"/>
                <w:kern w:val="0"/>
                <w:sz w:val="24"/>
              </w:rPr>
              <w:lastRenderedPageBreak/>
              <w:t>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spacing w:line="288" w:lineRule="auto"/>
              <w:jc w:val="center"/>
              <w:rPr>
                <w:kern w:val="0"/>
                <w:sz w:val="24"/>
              </w:rPr>
            </w:pPr>
            <w:r w:rsidRPr="00EB1150">
              <w:rPr>
                <w:rFonts w:hint="eastAsia"/>
                <w:kern w:val="0"/>
                <w:sz w:val="24"/>
              </w:rPr>
              <w:lastRenderedPageBreak/>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郭明</w:t>
            </w:r>
          </w:p>
        </w:tc>
      </w:tr>
      <w:tr w:rsidR="002C233F" w:rsidRPr="00D0515B" w:rsidTr="009909B4">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010-66105799</w:t>
            </w:r>
          </w:p>
        </w:tc>
      </w:tr>
      <w:tr w:rsidR="002C233F" w:rsidRPr="00D0515B" w:rsidTr="009909B4">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custody@icbc.com.cn</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95588</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010-66105798</w:t>
            </w:r>
          </w:p>
        </w:tc>
      </w:tr>
      <w:tr w:rsidR="009909B4" w:rsidRPr="00D0515B" w:rsidTr="00810363">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9909B4" w:rsidRPr="00EB1150" w:rsidRDefault="009909B4" w:rsidP="009909B4">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9909B4" w:rsidRDefault="009909B4" w:rsidP="009909B4">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9909B4" w:rsidRPr="00EB1150" w:rsidRDefault="009909B4" w:rsidP="009909B4">
            <w:pPr>
              <w:autoSpaceDE w:val="0"/>
              <w:autoSpaceDN w:val="0"/>
              <w:adjustRightInd w:val="0"/>
              <w:spacing w:before="29" w:line="288" w:lineRule="auto"/>
              <w:ind w:left="15"/>
              <w:jc w:val="center"/>
              <w:rPr>
                <w:kern w:val="0"/>
                <w:sz w:val="24"/>
              </w:rPr>
            </w:pPr>
            <w:r w:rsidRPr="00EB1150">
              <w:rPr>
                <w:rFonts w:hint="eastAsia"/>
                <w:kern w:val="0"/>
                <w:sz w:val="24"/>
              </w:rPr>
              <w:t>北京市西城区复兴门内大街</w:t>
            </w:r>
            <w:r w:rsidRPr="00EB1150">
              <w:rPr>
                <w:rFonts w:hint="eastAsia"/>
                <w:kern w:val="0"/>
                <w:sz w:val="24"/>
              </w:rPr>
              <w:t>55</w:t>
            </w:r>
            <w:r w:rsidRPr="00EB1150">
              <w:rPr>
                <w:rFonts w:hint="eastAsia"/>
                <w:kern w:val="0"/>
                <w:sz w:val="24"/>
              </w:rPr>
              <w:t>号</w:t>
            </w:r>
          </w:p>
        </w:tc>
      </w:tr>
      <w:tr w:rsidR="009909B4" w:rsidRPr="00D0515B" w:rsidTr="00810363">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9909B4" w:rsidRPr="00EB1150" w:rsidRDefault="009909B4" w:rsidP="009909B4">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9909B4" w:rsidRDefault="009909B4" w:rsidP="009909B4">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9909B4" w:rsidRPr="00EB1150" w:rsidRDefault="009909B4" w:rsidP="009909B4">
            <w:pPr>
              <w:autoSpaceDE w:val="0"/>
              <w:autoSpaceDN w:val="0"/>
              <w:adjustRightInd w:val="0"/>
              <w:spacing w:before="29" w:line="288" w:lineRule="auto"/>
              <w:ind w:left="15"/>
              <w:jc w:val="center"/>
              <w:rPr>
                <w:kern w:val="0"/>
                <w:sz w:val="24"/>
              </w:rPr>
            </w:pPr>
            <w:r w:rsidRPr="00EB1150">
              <w:rPr>
                <w:rFonts w:hint="eastAsia"/>
                <w:kern w:val="0"/>
                <w:sz w:val="24"/>
              </w:rPr>
              <w:t>北京市西城区复兴门内大街</w:t>
            </w:r>
            <w:r w:rsidRPr="00EB1150">
              <w:rPr>
                <w:rFonts w:hint="eastAsia"/>
                <w:kern w:val="0"/>
                <w:sz w:val="24"/>
              </w:rPr>
              <w:t>55</w:t>
            </w:r>
            <w:r w:rsidRPr="00EB1150">
              <w:rPr>
                <w:rFonts w:hint="eastAsia"/>
                <w:kern w:val="0"/>
                <w:sz w:val="24"/>
              </w:rPr>
              <w:t>号</w:t>
            </w:r>
          </w:p>
        </w:tc>
      </w:tr>
      <w:tr w:rsidR="009909B4" w:rsidRPr="00D0515B" w:rsidTr="00810363">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9909B4" w:rsidRPr="00EB1150" w:rsidRDefault="009909B4" w:rsidP="009909B4">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9909B4" w:rsidRDefault="009909B4" w:rsidP="009909B4">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9909B4" w:rsidRPr="00EB1150" w:rsidRDefault="009909B4" w:rsidP="009909B4">
            <w:pPr>
              <w:autoSpaceDE w:val="0"/>
              <w:autoSpaceDN w:val="0"/>
              <w:adjustRightInd w:val="0"/>
              <w:spacing w:before="29" w:line="288" w:lineRule="auto"/>
              <w:ind w:left="15"/>
              <w:jc w:val="center"/>
              <w:rPr>
                <w:kern w:val="0"/>
                <w:sz w:val="24"/>
              </w:rPr>
            </w:pPr>
            <w:r w:rsidRPr="00EB1150">
              <w:rPr>
                <w:rFonts w:hint="eastAsia"/>
                <w:kern w:val="0"/>
                <w:sz w:val="24"/>
              </w:rPr>
              <w:t>100140</w:t>
            </w:r>
          </w:p>
        </w:tc>
      </w:tr>
      <w:tr w:rsidR="009909B4" w:rsidRPr="00D0515B" w:rsidTr="00810363">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9909B4" w:rsidRPr="00EB1150" w:rsidRDefault="009909B4" w:rsidP="009909B4">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9909B4" w:rsidRDefault="009909B4" w:rsidP="009909B4">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9909B4" w:rsidRPr="00EB1150" w:rsidRDefault="009909B4" w:rsidP="009909B4">
            <w:pPr>
              <w:autoSpaceDE w:val="0"/>
              <w:autoSpaceDN w:val="0"/>
              <w:adjustRightInd w:val="0"/>
              <w:spacing w:before="29" w:line="288" w:lineRule="auto"/>
              <w:ind w:left="15"/>
              <w:jc w:val="center"/>
              <w:rPr>
                <w:kern w:val="0"/>
                <w:sz w:val="24"/>
              </w:rPr>
            </w:pPr>
            <w:r w:rsidRPr="00EB1150">
              <w:rPr>
                <w:rFonts w:hint="eastAsia"/>
                <w:kern w:val="0"/>
                <w:sz w:val="24"/>
              </w:rPr>
              <w:t>易会满</w:t>
            </w:r>
          </w:p>
        </w:tc>
      </w:tr>
    </w:tbl>
    <w:p w:rsidR="00223DFB" w:rsidRPr="00D0515B" w:rsidRDefault="00223DFB" w:rsidP="004B36C2">
      <w:pPr>
        <w:tabs>
          <w:tab w:val="left" w:pos="1740"/>
        </w:tabs>
        <w:spacing w:line="360" w:lineRule="auto"/>
        <w:rPr>
          <w:rFonts w:asciiTheme="minorEastAsia" w:eastAsiaTheme="minorEastAsia" w:hAnsiTheme="minorEastAsia"/>
          <w:szCs w:val="21"/>
        </w:rPr>
      </w:pPr>
    </w:p>
    <w:p w:rsidR="00223DFB" w:rsidRPr="00EA3281" w:rsidRDefault="00223DFB" w:rsidP="00EA3281">
      <w:pPr>
        <w:pStyle w:val="20"/>
        <w:spacing w:before="29" w:after="0" w:line="288" w:lineRule="auto"/>
        <w:rPr>
          <w:rFonts w:ascii="Times New Roman" w:hAnsi="Times New Roman" w:cs="Times New Roman"/>
          <w:kern w:val="0"/>
          <w:szCs w:val="24"/>
        </w:rPr>
      </w:pPr>
      <w:bookmarkStart w:id="7" w:name="_Toc4069501"/>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《中国证券报》、《上海证券报》和《证券时报》</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www.fund001.com</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rsidR="00223DFB" w:rsidRPr="00D0515B" w:rsidRDefault="00223DFB" w:rsidP="004B36C2">
      <w:pPr>
        <w:spacing w:line="360" w:lineRule="auto"/>
        <w:rPr>
          <w:rFonts w:asciiTheme="minorEastAsia" w:eastAsiaTheme="minorEastAsia" w:hAnsiTheme="minorEastAsia"/>
          <w:szCs w:val="21"/>
        </w:rPr>
      </w:pPr>
    </w:p>
    <w:p w:rsidR="00223DFB" w:rsidRPr="00F555A5" w:rsidRDefault="00223DFB" w:rsidP="00F555A5">
      <w:pPr>
        <w:pStyle w:val="20"/>
        <w:spacing w:before="29" w:after="0" w:line="288" w:lineRule="auto"/>
        <w:rPr>
          <w:rFonts w:ascii="Times New Roman" w:hAnsi="Times New Roman" w:cs="Times New Roman"/>
          <w:kern w:val="0"/>
          <w:szCs w:val="24"/>
        </w:rPr>
      </w:pPr>
      <w:bookmarkStart w:id="8" w:name="_Toc4069502"/>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普华永道中天会计师事务所（特殊普通合伙）</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交银施罗德基金管理有限公司</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上海浦东新区世纪大道</w:t>
            </w:r>
            <w:r w:rsidRPr="00F555A5">
              <w:rPr>
                <w:sz w:val="24"/>
              </w:rPr>
              <w:t>8</w:t>
            </w:r>
            <w:r w:rsidRPr="00F555A5">
              <w:rPr>
                <w:sz w:val="24"/>
              </w:rPr>
              <w:t>号国金中心二期</w:t>
            </w:r>
            <w:r w:rsidRPr="00F555A5">
              <w:rPr>
                <w:sz w:val="24"/>
              </w:rPr>
              <w:t>21-22</w:t>
            </w:r>
            <w:r w:rsidRPr="00F555A5">
              <w:rPr>
                <w:sz w:val="24"/>
              </w:rPr>
              <w:t>楼</w:t>
            </w:r>
          </w:p>
        </w:tc>
      </w:tr>
    </w:tbl>
    <w:p w:rsidR="00206249" w:rsidRPr="00F555A5" w:rsidRDefault="00206249" w:rsidP="00F555A5">
      <w:pPr>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9" w:name="_Toc4069503"/>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9"/>
    </w:p>
    <w:p w:rsidR="00FB3BC2" w:rsidRPr="00FB3BC2" w:rsidRDefault="00FB3BC2" w:rsidP="00FB3BC2"/>
    <w:p w:rsidR="00223DFB" w:rsidRPr="00686A49" w:rsidRDefault="00223DFB" w:rsidP="00686A49">
      <w:pPr>
        <w:pStyle w:val="20"/>
        <w:spacing w:before="29" w:after="0" w:line="288" w:lineRule="auto"/>
        <w:rPr>
          <w:rFonts w:ascii="Times New Roman" w:hAnsi="Times New Roman" w:cs="Times New Roman"/>
          <w:kern w:val="0"/>
          <w:szCs w:val="24"/>
        </w:rPr>
      </w:pPr>
      <w:bookmarkStart w:id="10" w:name="_Toc4069504"/>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10"/>
    </w:p>
    <w:p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506D23"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b/>
                <w:szCs w:val="21"/>
              </w:rPr>
              <w:t>2018</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2017</w:t>
            </w:r>
            <w:r w:rsidRPr="00506D23">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2016</w:t>
            </w:r>
            <w:r w:rsidRPr="00506D23">
              <w:rPr>
                <w:rFonts w:hint="eastAsia"/>
                <w:b/>
                <w:szCs w:val="21"/>
              </w:rPr>
              <w:t>年</w:t>
            </w:r>
            <w:r w:rsidRPr="00506D23">
              <w:rPr>
                <w:rFonts w:hint="eastAsia"/>
                <w:b/>
                <w:szCs w:val="21"/>
              </w:rPr>
              <w:t>12</w:t>
            </w:r>
            <w:r w:rsidRPr="00506D23">
              <w:rPr>
                <w:rFonts w:hint="eastAsia"/>
                <w:b/>
                <w:szCs w:val="21"/>
              </w:rPr>
              <w:t>月</w:t>
            </w:r>
            <w:r w:rsidRPr="00506D23">
              <w:rPr>
                <w:rFonts w:hint="eastAsia"/>
                <w:b/>
                <w:szCs w:val="21"/>
              </w:rPr>
              <w:t>20</w:t>
            </w:r>
            <w:r w:rsidRPr="00506D23">
              <w:rPr>
                <w:rFonts w:hint="eastAsia"/>
                <w:b/>
                <w:szCs w:val="21"/>
              </w:rPr>
              <w:t>日（基金合同生效日）至</w:t>
            </w:r>
            <w:r w:rsidRPr="00506D23">
              <w:rPr>
                <w:rFonts w:hint="eastAsia"/>
                <w:b/>
                <w:szCs w:val="21"/>
              </w:rPr>
              <w:t>2016</w:t>
            </w:r>
            <w:r w:rsidRPr="00506D23">
              <w:rPr>
                <w:rFonts w:hint="eastAsia"/>
                <w:b/>
                <w:szCs w:val="21"/>
              </w:rPr>
              <w:t>年</w:t>
            </w:r>
            <w:r w:rsidRPr="00506D23">
              <w:rPr>
                <w:rFonts w:hint="eastAsia"/>
                <w:b/>
                <w:szCs w:val="21"/>
              </w:rPr>
              <w:t>12</w:t>
            </w:r>
            <w:r w:rsidRPr="00506D23">
              <w:rPr>
                <w:rFonts w:hint="eastAsia"/>
                <w:b/>
                <w:szCs w:val="21"/>
              </w:rPr>
              <w:t>月</w:t>
            </w:r>
            <w:r w:rsidRPr="00506D23">
              <w:rPr>
                <w:rFonts w:hint="eastAsia"/>
                <w:b/>
                <w:szCs w:val="21"/>
              </w:rPr>
              <w:lastRenderedPageBreak/>
              <w:t>31</w:t>
            </w:r>
            <w:r w:rsidRPr="00506D23">
              <w:rPr>
                <w:rFonts w:hint="eastAsia"/>
                <w:b/>
                <w:szCs w:val="21"/>
              </w:rPr>
              <w:t>日</w:t>
            </w:r>
          </w:p>
        </w:tc>
      </w:tr>
      <w:tr w:rsidR="00CD4B1D" w:rsidRPr="00506D23"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交银天益宝货币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交银天益宝货币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交银天益宝货币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交银天益宝货币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交银天益宝货币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交银天益宝货币</w:t>
            </w:r>
            <w:r>
              <w:rPr>
                <w:rFonts w:hint="eastAsia"/>
                <w:szCs w:val="21"/>
              </w:rPr>
              <w:t>E</w:t>
            </w:r>
          </w:p>
        </w:tc>
      </w:tr>
      <w:tr w:rsidR="00D438E3"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D438E3" w:rsidRPr="00506D23" w:rsidRDefault="00D438E3" w:rsidP="00D438E3">
            <w:pPr>
              <w:spacing w:before="29" w:line="288" w:lineRule="auto"/>
              <w:rPr>
                <w:szCs w:val="21"/>
              </w:rPr>
            </w:pPr>
            <w:r w:rsidRPr="00506D23">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438E3" w:rsidRPr="00506D23" w:rsidRDefault="00D438E3" w:rsidP="00D438E3">
            <w:pPr>
              <w:spacing w:before="29" w:line="288" w:lineRule="auto"/>
              <w:jc w:val="right"/>
              <w:rPr>
                <w:szCs w:val="21"/>
              </w:rPr>
            </w:pPr>
            <w:r w:rsidRPr="00506D23">
              <w:rPr>
                <w:rFonts w:hint="eastAsia"/>
                <w:szCs w:val="21"/>
              </w:rPr>
              <w:t>302,141.74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438E3" w:rsidRPr="00506D23" w:rsidRDefault="00D438E3" w:rsidP="00D438E3">
            <w:pPr>
              <w:spacing w:before="29" w:line="288" w:lineRule="auto"/>
              <w:jc w:val="right"/>
              <w:rPr>
                <w:szCs w:val="21"/>
              </w:rPr>
            </w:pPr>
            <w:r>
              <w:rPr>
                <w:rFonts w:hint="eastAsia"/>
                <w:szCs w:val="21"/>
              </w:rPr>
              <w:t>218,313,737.61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438E3" w:rsidRPr="00506D23" w:rsidRDefault="00D438E3" w:rsidP="00D438E3">
            <w:pPr>
              <w:spacing w:before="29" w:line="288" w:lineRule="auto"/>
              <w:jc w:val="right"/>
              <w:rPr>
                <w:szCs w:val="21"/>
              </w:rPr>
            </w:pPr>
            <w:r w:rsidRPr="00506D23">
              <w:rPr>
                <w:rFonts w:hint="eastAsia"/>
                <w:szCs w:val="21"/>
              </w:rPr>
              <w:t>234,513.29</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D438E3" w:rsidRPr="00506D23" w:rsidRDefault="00D438E3" w:rsidP="00D438E3">
            <w:pPr>
              <w:spacing w:before="29" w:line="288" w:lineRule="auto"/>
              <w:jc w:val="right"/>
              <w:rPr>
                <w:szCs w:val="21"/>
              </w:rPr>
            </w:pPr>
            <w:r w:rsidRPr="00506D23">
              <w:rPr>
                <w:rFonts w:hint="eastAsia"/>
                <w:szCs w:val="21"/>
              </w:rPr>
              <w:t>352,469,670.84</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D438E3" w:rsidRPr="00506D23" w:rsidRDefault="00D438E3" w:rsidP="00D438E3">
            <w:pPr>
              <w:spacing w:before="29" w:line="288" w:lineRule="auto"/>
              <w:jc w:val="right"/>
              <w:rPr>
                <w:szCs w:val="21"/>
              </w:rPr>
            </w:pPr>
            <w:r w:rsidRPr="00506D23">
              <w:rPr>
                <w:rFonts w:hint="eastAsia"/>
                <w:szCs w:val="21"/>
              </w:rPr>
              <w:t>184.40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D438E3" w:rsidRPr="00506D23" w:rsidRDefault="00D438E3" w:rsidP="00D438E3">
            <w:pPr>
              <w:spacing w:before="29" w:line="288" w:lineRule="auto"/>
              <w:jc w:val="right"/>
              <w:rPr>
                <w:szCs w:val="21"/>
              </w:rPr>
            </w:pPr>
            <w:r w:rsidRPr="00506D23">
              <w:rPr>
                <w:rFonts w:hint="eastAsia"/>
                <w:szCs w:val="21"/>
              </w:rPr>
              <w:t>302,468.54</w:t>
            </w:r>
          </w:p>
        </w:tc>
      </w:tr>
      <w:tr w:rsidR="00CD4B1D" w:rsidRPr="00506D23"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302,141.74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218,313,737.61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234,513.29</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352,469,670.84</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184.40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302,468.54</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3.41%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3.65%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3.98%</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4.22%</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0.14%</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0.15%</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r>
      <w:tr w:rsidR="002C233F" w:rsidRPr="00506D23"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交银天益宝货币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交银天益宝货币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交银天益宝货币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交银天益宝货币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交银天益宝货币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交银天益宝货币</w:t>
            </w:r>
            <w:r>
              <w:rPr>
                <w:rFonts w:hint="eastAsia"/>
                <w:szCs w:val="21"/>
              </w:rPr>
              <w:t>E</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54,341,188.25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4,780,268,343.28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4,336,529.87</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4,848,914,978.05</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422,724.40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210,275,868.64</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19415A" w:rsidP="004B36C2">
            <w:pPr>
              <w:spacing w:line="360" w:lineRule="auto"/>
              <w:jc w:val="center"/>
              <w:rPr>
                <w:b/>
                <w:szCs w:val="21"/>
              </w:rPr>
            </w:pPr>
            <w:r w:rsidRPr="00506D23">
              <w:rPr>
                <w:b/>
                <w:szCs w:val="21"/>
              </w:rPr>
              <w:t>2017</w:t>
            </w:r>
            <w:r w:rsidRPr="00506D23">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r>
      <w:tr w:rsidR="002C233F" w:rsidRPr="00506D23"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E020F">
            <w:pPr>
              <w:spacing w:before="29" w:line="288" w:lineRule="auto"/>
              <w:rPr>
                <w:szCs w:val="21"/>
              </w:rPr>
            </w:pPr>
            <w:r w:rsidRPr="00506D23">
              <w:rPr>
                <w:rFonts w:hint="eastAsia"/>
                <w:szCs w:val="21"/>
              </w:rPr>
              <w:t>交银天益宝货币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交银天益宝货币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交银天益宝货币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交银天益宝货币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交银天益宝货币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交银天益宝货币</w:t>
            </w:r>
            <w:r>
              <w:rPr>
                <w:rFonts w:hint="eastAsia"/>
                <w:szCs w:val="21"/>
              </w:rPr>
              <w:t>E</w:t>
            </w:r>
          </w:p>
        </w:tc>
      </w:tr>
      <w:tr w:rsidR="002C233F" w:rsidRPr="00506D23"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E469D8">
            <w:pPr>
              <w:spacing w:before="29" w:line="288" w:lineRule="auto"/>
              <w:jc w:val="right"/>
              <w:rPr>
                <w:szCs w:val="21"/>
              </w:rPr>
            </w:pPr>
            <w:r w:rsidRPr="00506D23">
              <w:rPr>
                <w:rFonts w:hint="eastAsia"/>
                <w:szCs w:val="21"/>
              </w:rPr>
              <w:t>7.67%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E469D8">
            <w:pPr>
              <w:spacing w:before="29" w:line="288" w:lineRule="auto"/>
              <w:jc w:val="right"/>
              <w:rPr>
                <w:szCs w:val="21"/>
              </w:rPr>
            </w:pPr>
            <w:r>
              <w:rPr>
                <w:rFonts w:hint="eastAsia"/>
                <w:szCs w:val="21"/>
              </w:rPr>
              <w:t>8.19%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4.12%</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4.38%</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0.14%</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0.15%</w:t>
            </w:r>
          </w:p>
        </w:tc>
      </w:tr>
    </w:tbl>
    <w:p w:rsidR="005E6E89" w:rsidRDefault="008F3C2C">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5E6E89" w:rsidRDefault="008F3C2C">
      <w:pPr>
        <w:tabs>
          <w:tab w:val="left" w:pos="426"/>
        </w:tabs>
        <w:spacing w:before="29" w:line="288" w:lineRule="auto"/>
        <w:jc w:val="left"/>
        <w:rPr>
          <w:kern w:val="0"/>
          <w:sz w:val="24"/>
        </w:rPr>
      </w:pPr>
      <w:r>
        <w:rPr>
          <w:rFonts w:hint="eastAsia"/>
          <w:kern w:val="0"/>
          <w:sz w:val="24"/>
        </w:rPr>
        <w:t>2</w:t>
      </w:r>
      <w:r>
        <w:rPr>
          <w:rFonts w:hint="eastAsia"/>
          <w:kern w:val="0"/>
          <w:sz w:val="24"/>
        </w:rPr>
        <w:t>、本基金收益分配按日结转份额。</w:t>
      </w:r>
    </w:p>
    <w:p w:rsidR="005E6E89" w:rsidRDefault="008F3C2C">
      <w:pPr>
        <w:tabs>
          <w:tab w:val="left" w:pos="426"/>
        </w:tabs>
        <w:spacing w:before="29" w:line="288" w:lineRule="auto"/>
        <w:jc w:val="left"/>
        <w:rPr>
          <w:kern w:val="0"/>
          <w:sz w:val="24"/>
        </w:rPr>
      </w:pPr>
      <w:r>
        <w:rPr>
          <w:rFonts w:hint="eastAsia"/>
          <w:kern w:val="0"/>
          <w:sz w:val="24"/>
        </w:rPr>
        <w:t>3</w:t>
      </w:r>
      <w:r>
        <w:rPr>
          <w:rFonts w:hint="eastAsia"/>
          <w:kern w:val="0"/>
          <w:sz w:val="24"/>
        </w:rPr>
        <w:t>、本基金实行销售服务费分类收费方式，分设</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w:t>
      </w:r>
    </w:p>
    <w:p w:rsidR="00FF3081" w:rsidRPr="00A25EDA" w:rsidRDefault="00FF3081" w:rsidP="00A25EDA">
      <w:pPr>
        <w:tabs>
          <w:tab w:val="left" w:pos="426"/>
        </w:tabs>
        <w:spacing w:before="29" w:line="288" w:lineRule="auto"/>
        <w:jc w:val="left"/>
        <w:rPr>
          <w:kern w:val="0"/>
          <w:sz w:val="24"/>
        </w:rPr>
      </w:pPr>
      <w:r w:rsidRPr="00A25EDA">
        <w:rPr>
          <w:rFonts w:hint="eastAsia"/>
          <w:kern w:val="0"/>
          <w:sz w:val="24"/>
        </w:rPr>
        <w:t>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D0515B" w:rsidRDefault="00223DFB" w:rsidP="004B36C2">
      <w:pPr>
        <w:spacing w:line="360" w:lineRule="auto"/>
        <w:rPr>
          <w:rFonts w:asciiTheme="minorEastAsia" w:eastAsiaTheme="minorEastAsia" w:hAnsiTheme="minorEastAsia"/>
          <w:szCs w:val="21"/>
        </w:rPr>
      </w:pPr>
    </w:p>
    <w:p w:rsidR="00223DFB" w:rsidRPr="005307D5" w:rsidRDefault="00223DFB" w:rsidP="005307D5">
      <w:pPr>
        <w:pStyle w:val="20"/>
        <w:spacing w:before="29" w:after="0" w:line="288" w:lineRule="auto"/>
        <w:rPr>
          <w:rFonts w:ascii="Times New Roman" w:hAnsi="Times New Roman" w:cs="Times New Roman"/>
          <w:kern w:val="0"/>
          <w:szCs w:val="24"/>
        </w:rPr>
      </w:pPr>
      <w:bookmarkStart w:id="11" w:name="_Toc4069505"/>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1"/>
    </w:p>
    <w:p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．交银天益宝货币</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w:t>
            </w:r>
            <w:r w:rsidR="00063497" w:rsidRPr="00E33C4A">
              <w:rPr>
                <w:rFonts w:ascii="Times New Roman" w:hAnsi="Times New Roman" w:hint="eastAsia"/>
                <w:kern w:val="2"/>
              </w:rPr>
              <w:lastRenderedPageBreak/>
              <w:t>收益率①</w:t>
            </w:r>
          </w:p>
        </w:tc>
        <w:tc>
          <w:tcPr>
            <w:tcW w:w="1327" w:type="dxa"/>
            <w:shd w:val="clear" w:color="auto" w:fill="auto"/>
            <w:vAlign w:val="center"/>
          </w:tcPr>
          <w:p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份额</w:t>
            </w:r>
            <w:r w:rsidR="00063497" w:rsidRPr="00E33C4A">
              <w:rPr>
                <w:rFonts w:ascii="Times New Roman" w:hAnsi="Times New Roman" w:hint="eastAsia"/>
                <w:kern w:val="2"/>
              </w:rPr>
              <w:t>净值</w:t>
            </w:r>
            <w:r w:rsidR="00063497" w:rsidRPr="00E33C4A">
              <w:rPr>
                <w:rFonts w:ascii="Times New Roman" w:hAnsi="Times New Roman" w:hint="eastAsia"/>
                <w:kern w:val="2"/>
              </w:rPr>
              <w:lastRenderedPageBreak/>
              <w:t>收益率标准差②</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业绩比较</w:t>
            </w:r>
            <w:r w:rsidRPr="00E33C4A">
              <w:rPr>
                <w:rFonts w:ascii="Times New Roman" w:hAnsi="Times New Roman" w:hint="eastAsia"/>
                <w:kern w:val="2"/>
              </w:rPr>
              <w:lastRenderedPageBreak/>
              <w:t>基准收益率③</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业绩比较</w:t>
            </w:r>
            <w:r w:rsidRPr="00E33C4A">
              <w:rPr>
                <w:rFonts w:ascii="Times New Roman" w:hAnsi="Times New Roman" w:hint="eastAsia"/>
                <w:kern w:val="2"/>
              </w:rPr>
              <w:lastRenderedPageBreak/>
              <w:t>基准收益率标准差④</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5E6E89">
        <w:tc>
          <w:tcPr>
            <w:tcW w:w="1600" w:type="dxa"/>
            <w:vAlign w:val="center"/>
          </w:tcPr>
          <w:p w:rsidR="005E6E89" w:rsidRDefault="008F3C2C">
            <w:pPr>
              <w:jc w:val="left"/>
            </w:pPr>
            <w:r>
              <w:rPr>
                <w:sz w:val="24"/>
              </w:rPr>
              <w:t>过去三个月</w:t>
            </w:r>
          </w:p>
        </w:tc>
        <w:tc>
          <w:tcPr>
            <w:tcW w:w="1233" w:type="dxa"/>
            <w:vAlign w:val="center"/>
          </w:tcPr>
          <w:p w:rsidR="005E6E89" w:rsidRDefault="008F3C2C">
            <w:pPr>
              <w:jc w:val="center"/>
            </w:pPr>
            <w:r>
              <w:rPr>
                <w:sz w:val="24"/>
              </w:rPr>
              <w:t>0.6623%</w:t>
            </w:r>
          </w:p>
        </w:tc>
        <w:tc>
          <w:tcPr>
            <w:tcW w:w="1233" w:type="dxa"/>
            <w:vAlign w:val="center"/>
          </w:tcPr>
          <w:p w:rsidR="005E6E89" w:rsidRDefault="008F3C2C">
            <w:pPr>
              <w:jc w:val="center"/>
            </w:pPr>
            <w:r>
              <w:rPr>
                <w:sz w:val="24"/>
              </w:rPr>
              <w:t>0.0024%</w:t>
            </w:r>
          </w:p>
        </w:tc>
        <w:tc>
          <w:tcPr>
            <w:tcW w:w="1233" w:type="dxa"/>
            <w:vAlign w:val="center"/>
          </w:tcPr>
          <w:p w:rsidR="005E6E89" w:rsidRDefault="008F3C2C">
            <w:pPr>
              <w:jc w:val="center"/>
            </w:pPr>
            <w:r>
              <w:rPr>
                <w:sz w:val="24"/>
              </w:rPr>
              <w:t>0.0882%</w:t>
            </w:r>
          </w:p>
        </w:tc>
        <w:tc>
          <w:tcPr>
            <w:tcW w:w="1233" w:type="dxa"/>
            <w:vAlign w:val="center"/>
          </w:tcPr>
          <w:p w:rsidR="005E6E89" w:rsidRDefault="008F3C2C">
            <w:pPr>
              <w:jc w:val="center"/>
            </w:pPr>
            <w:r>
              <w:rPr>
                <w:sz w:val="24"/>
              </w:rPr>
              <w:t>0.0000%</w:t>
            </w:r>
          </w:p>
        </w:tc>
        <w:tc>
          <w:tcPr>
            <w:tcW w:w="1233" w:type="dxa"/>
            <w:vAlign w:val="center"/>
          </w:tcPr>
          <w:p w:rsidR="005E6E89" w:rsidRDefault="008F3C2C">
            <w:pPr>
              <w:jc w:val="center"/>
            </w:pPr>
            <w:r>
              <w:rPr>
                <w:sz w:val="24"/>
              </w:rPr>
              <w:t>0.5741%</w:t>
            </w:r>
          </w:p>
        </w:tc>
        <w:tc>
          <w:tcPr>
            <w:tcW w:w="1233" w:type="dxa"/>
            <w:vAlign w:val="center"/>
          </w:tcPr>
          <w:p w:rsidR="005E6E89" w:rsidRDefault="008F3C2C">
            <w:pPr>
              <w:jc w:val="center"/>
            </w:pPr>
            <w:r>
              <w:rPr>
                <w:sz w:val="24"/>
              </w:rPr>
              <w:t>0.0024%</w:t>
            </w:r>
          </w:p>
        </w:tc>
      </w:tr>
      <w:tr w:rsidR="005E6E89">
        <w:tc>
          <w:tcPr>
            <w:tcW w:w="1600" w:type="dxa"/>
            <w:vAlign w:val="center"/>
          </w:tcPr>
          <w:p w:rsidR="005E6E89" w:rsidRDefault="008F3C2C">
            <w:pPr>
              <w:jc w:val="left"/>
            </w:pPr>
            <w:r>
              <w:rPr>
                <w:sz w:val="24"/>
              </w:rPr>
              <w:t>过去六个月</w:t>
            </w:r>
          </w:p>
        </w:tc>
        <w:tc>
          <w:tcPr>
            <w:tcW w:w="1233" w:type="dxa"/>
            <w:vAlign w:val="center"/>
          </w:tcPr>
          <w:p w:rsidR="005E6E89" w:rsidRDefault="008F3C2C">
            <w:pPr>
              <w:jc w:val="center"/>
            </w:pPr>
            <w:r>
              <w:rPr>
                <w:sz w:val="24"/>
              </w:rPr>
              <w:t>1.4973%</w:t>
            </w:r>
          </w:p>
        </w:tc>
        <w:tc>
          <w:tcPr>
            <w:tcW w:w="1233" w:type="dxa"/>
            <w:vAlign w:val="center"/>
          </w:tcPr>
          <w:p w:rsidR="005E6E89" w:rsidRDefault="008F3C2C">
            <w:pPr>
              <w:jc w:val="center"/>
            </w:pPr>
            <w:r>
              <w:rPr>
                <w:sz w:val="24"/>
              </w:rPr>
              <w:t>0.0023%</w:t>
            </w:r>
          </w:p>
        </w:tc>
        <w:tc>
          <w:tcPr>
            <w:tcW w:w="1233" w:type="dxa"/>
            <w:vAlign w:val="center"/>
          </w:tcPr>
          <w:p w:rsidR="005E6E89" w:rsidRDefault="008F3C2C">
            <w:pPr>
              <w:jc w:val="center"/>
            </w:pPr>
            <w:r>
              <w:rPr>
                <w:sz w:val="24"/>
              </w:rPr>
              <w:t>0.1764%</w:t>
            </w:r>
          </w:p>
        </w:tc>
        <w:tc>
          <w:tcPr>
            <w:tcW w:w="1233" w:type="dxa"/>
            <w:vAlign w:val="center"/>
          </w:tcPr>
          <w:p w:rsidR="005E6E89" w:rsidRDefault="008F3C2C">
            <w:pPr>
              <w:jc w:val="center"/>
            </w:pPr>
            <w:r>
              <w:rPr>
                <w:sz w:val="24"/>
              </w:rPr>
              <w:t>0.0000%</w:t>
            </w:r>
          </w:p>
        </w:tc>
        <w:tc>
          <w:tcPr>
            <w:tcW w:w="1233" w:type="dxa"/>
            <w:vAlign w:val="center"/>
          </w:tcPr>
          <w:p w:rsidR="005E6E89" w:rsidRDefault="008F3C2C">
            <w:pPr>
              <w:jc w:val="center"/>
            </w:pPr>
            <w:r>
              <w:rPr>
                <w:sz w:val="24"/>
              </w:rPr>
              <w:t>1.3209%</w:t>
            </w:r>
          </w:p>
        </w:tc>
        <w:tc>
          <w:tcPr>
            <w:tcW w:w="1233" w:type="dxa"/>
            <w:vAlign w:val="center"/>
          </w:tcPr>
          <w:p w:rsidR="005E6E89" w:rsidRDefault="008F3C2C">
            <w:pPr>
              <w:jc w:val="center"/>
            </w:pPr>
            <w:r>
              <w:rPr>
                <w:sz w:val="24"/>
              </w:rPr>
              <w:t>0.0023%</w:t>
            </w:r>
          </w:p>
        </w:tc>
      </w:tr>
      <w:tr w:rsidR="005E6E89">
        <w:tc>
          <w:tcPr>
            <w:tcW w:w="1600" w:type="dxa"/>
            <w:vAlign w:val="center"/>
          </w:tcPr>
          <w:p w:rsidR="005E6E89" w:rsidRDefault="008F3C2C">
            <w:pPr>
              <w:jc w:val="left"/>
            </w:pPr>
            <w:r>
              <w:rPr>
                <w:sz w:val="24"/>
              </w:rPr>
              <w:t>过去一年</w:t>
            </w:r>
          </w:p>
        </w:tc>
        <w:tc>
          <w:tcPr>
            <w:tcW w:w="1233" w:type="dxa"/>
            <w:vAlign w:val="center"/>
          </w:tcPr>
          <w:p w:rsidR="005E6E89" w:rsidRDefault="008F3C2C">
            <w:pPr>
              <w:jc w:val="center"/>
            </w:pPr>
            <w:r>
              <w:rPr>
                <w:sz w:val="24"/>
              </w:rPr>
              <w:t>3.4051%</w:t>
            </w:r>
          </w:p>
        </w:tc>
        <w:tc>
          <w:tcPr>
            <w:tcW w:w="1233" w:type="dxa"/>
            <w:vAlign w:val="center"/>
          </w:tcPr>
          <w:p w:rsidR="005E6E89" w:rsidRDefault="008F3C2C">
            <w:pPr>
              <w:jc w:val="center"/>
            </w:pPr>
            <w:r>
              <w:rPr>
                <w:sz w:val="24"/>
              </w:rPr>
              <w:t>0.0024%</w:t>
            </w:r>
          </w:p>
        </w:tc>
        <w:tc>
          <w:tcPr>
            <w:tcW w:w="1233" w:type="dxa"/>
            <w:vAlign w:val="center"/>
          </w:tcPr>
          <w:p w:rsidR="005E6E89" w:rsidRDefault="008F3C2C">
            <w:pPr>
              <w:jc w:val="center"/>
            </w:pPr>
            <w:r>
              <w:rPr>
                <w:sz w:val="24"/>
              </w:rPr>
              <w:t>0.3500%</w:t>
            </w:r>
          </w:p>
        </w:tc>
        <w:tc>
          <w:tcPr>
            <w:tcW w:w="1233" w:type="dxa"/>
            <w:vAlign w:val="center"/>
          </w:tcPr>
          <w:p w:rsidR="005E6E89" w:rsidRDefault="008F3C2C">
            <w:pPr>
              <w:jc w:val="center"/>
            </w:pPr>
            <w:r>
              <w:rPr>
                <w:sz w:val="24"/>
              </w:rPr>
              <w:t>0.0000%</w:t>
            </w:r>
          </w:p>
        </w:tc>
        <w:tc>
          <w:tcPr>
            <w:tcW w:w="1233" w:type="dxa"/>
            <w:vAlign w:val="center"/>
          </w:tcPr>
          <w:p w:rsidR="005E6E89" w:rsidRDefault="008F3C2C">
            <w:pPr>
              <w:jc w:val="center"/>
            </w:pPr>
            <w:r>
              <w:rPr>
                <w:sz w:val="24"/>
              </w:rPr>
              <w:t>3.0551%</w:t>
            </w:r>
          </w:p>
        </w:tc>
        <w:tc>
          <w:tcPr>
            <w:tcW w:w="1233" w:type="dxa"/>
            <w:vAlign w:val="center"/>
          </w:tcPr>
          <w:p w:rsidR="005E6E89" w:rsidRDefault="008F3C2C">
            <w:pPr>
              <w:jc w:val="center"/>
            </w:pPr>
            <w:r>
              <w:rPr>
                <w:sz w:val="24"/>
              </w:rPr>
              <w:t>0.0024%</w:t>
            </w:r>
          </w:p>
        </w:tc>
      </w:tr>
      <w:tr w:rsidR="005E6E89">
        <w:tc>
          <w:tcPr>
            <w:tcW w:w="1600" w:type="dxa"/>
            <w:vAlign w:val="center"/>
          </w:tcPr>
          <w:p w:rsidR="005E6E89" w:rsidRDefault="008F3C2C">
            <w:pPr>
              <w:jc w:val="left"/>
            </w:pPr>
            <w:r>
              <w:rPr>
                <w:sz w:val="24"/>
              </w:rPr>
              <w:t>自基金合同生效起至今</w:t>
            </w:r>
          </w:p>
        </w:tc>
        <w:tc>
          <w:tcPr>
            <w:tcW w:w="1233" w:type="dxa"/>
            <w:vAlign w:val="center"/>
          </w:tcPr>
          <w:p w:rsidR="005E6E89" w:rsidRDefault="008F3C2C">
            <w:pPr>
              <w:jc w:val="center"/>
            </w:pPr>
            <w:r>
              <w:rPr>
                <w:sz w:val="24"/>
              </w:rPr>
              <w:t>7.6658%</w:t>
            </w:r>
          </w:p>
        </w:tc>
        <w:tc>
          <w:tcPr>
            <w:tcW w:w="1233" w:type="dxa"/>
            <w:vAlign w:val="center"/>
          </w:tcPr>
          <w:p w:rsidR="005E6E89" w:rsidRDefault="008F3C2C">
            <w:pPr>
              <w:jc w:val="center"/>
            </w:pPr>
            <w:r>
              <w:rPr>
                <w:sz w:val="24"/>
              </w:rPr>
              <w:t>0.0022%</w:t>
            </w:r>
          </w:p>
        </w:tc>
        <w:tc>
          <w:tcPr>
            <w:tcW w:w="1233" w:type="dxa"/>
            <w:vAlign w:val="center"/>
          </w:tcPr>
          <w:p w:rsidR="005E6E89" w:rsidRDefault="008F3C2C">
            <w:pPr>
              <w:jc w:val="center"/>
            </w:pPr>
            <w:r>
              <w:rPr>
                <w:sz w:val="24"/>
              </w:rPr>
              <w:t>0.7115%</w:t>
            </w:r>
          </w:p>
        </w:tc>
        <w:tc>
          <w:tcPr>
            <w:tcW w:w="1233" w:type="dxa"/>
            <w:vAlign w:val="center"/>
          </w:tcPr>
          <w:p w:rsidR="005E6E89" w:rsidRDefault="008F3C2C">
            <w:pPr>
              <w:jc w:val="center"/>
            </w:pPr>
            <w:r>
              <w:rPr>
                <w:sz w:val="24"/>
              </w:rPr>
              <w:t>0.0000%</w:t>
            </w:r>
          </w:p>
        </w:tc>
        <w:tc>
          <w:tcPr>
            <w:tcW w:w="1233" w:type="dxa"/>
            <w:vAlign w:val="center"/>
          </w:tcPr>
          <w:p w:rsidR="005E6E89" w:rsidRDefault="008F3C2C">
            <w:pPr>
              <w:jc w:val="center"/>
            </w:pPr>
            <w:r>
              <w:rPr>
                <w:sz w:val="24"/>
              </w:rPr>
              <w:t>6.9543%</w:t>
            </w:r>
          </w:p>
        </w:tc>
        <w:tc>
          <w:tcPr>
            <w:tcW w:w="1233" w:type="dxa"/>
            <w:vAlign w:val="center"/>
          </w:tcPr>
          <w:p w:rsidR="005E6E89" w:rsidRDefault="008F3C2C">
            <w:pPr>
              <w:jc w:val="center"/>
            </w:pPr>
            <w:r>
              <w:rPr>
                <w:sz w:val="24"/>
              </w:rPr>
              <w:t>0.0022%</w:t>
            </w:r>
          </w:p>
        </w:tc>
      </w:tr>
    </w:tbl>
    <w:p w:rsidR="00063497" w:rsidRDefault="00063497" w:rsidP="00E83006">
      <w:pPr>
        <w:tabs>
          <w:tab w:val="left" w:pos="426"/>
        </w:tabs>
        <w:spacing w:before="29" w:line="288" w:lineRule="auto"/>
        <w:jc w:val="left"/>
        <w:rPr>
          <w:kern w:val="0"/>
          <w:sz w:val="24"/>
        </w:rPr>
      </w:pPr>
      <w:r w:rsidRPr="00E83006">
        <w:rPr>
          <w:rFonts w:hint="eastAsia"/>
          <w:kern w:val="0"/>
          <w:sz w:val="24"/>
        </w:rPr>
        <w:t>注：本基金的业绩比较基准为活期存款利率（税后）。</w:t>
      </w:r>
    </w:p>
    <w:p w:rsidR="00FE34B9" w:rsidRPr="00274ECB" w:rsidRDefault="00FE34B9" w:rsidP="00274ECB">
      <w:pPr>
        <w:pStyle w:val="21"/>
        <w:spacing w:before="29" w:line="288" w:lineRule="auto"/>
        <w:ind w:firstLineChars="0" w:firstLine="420"/>
        <w:rPr>
          <w:rFonts w:ascii="Times New Roman" w:hAnsi="Times New Roman"/>
          <w:b/>
          <w:color w:val="auto"/>
        </w:rPr>
      </w:pPr>
    </w:p>
    <w:p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交银天益宝货币</w:t>
      </w:r>
      <w:r w:rsidR="00D32085">
        <w:rPr>
          <w:rFonts w:ascii="Times New Roman" w:hAnsi="Times New Roman" w:hint="eastAsia"/>
          <w:b/>
          <w:color w:val="auto"/>
        </w:rPr>
        <w:t>E</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5E6E89">
        <w:tc>
          <w:tcPr>
            <w:tcW w:w="1600" w:type="dxa"/>
            <w:vAlign w:val="center"/>
          </w:tcPr>
          <w:p w:rsidR="005E6E89" w:rsidRDefault="008F3C2C">
            <w:pPr>
              <w:jc w:val="left"/>
            </w:pPr>
            <w:r>
              <w:rPr>
                <w:sz w:val="24"/>
              </w:rPr>
              <w:t>过去三个月</w:t>
            </w:r>
          </w:p>
        </w:tc>
        <w:tc>
          <w:tcPr>
            <w:tcW w:w="1233" w:type="dxa"/>
            <w:vAlign w:val="center"/>
          </w:tcPr>
          <w:p w:rsidR="005E6E89" w:rsidRDefault="008F3C2C">
            <w:pPr>
              <w:jc w:val="center"/>
            </w:pPr>
            <w:r>
              <w:rPr>
                <w:sz w:val="24"/>
              </w:rPr>
              <w:t>0.7221%</w:t>
            </w:r>
          </w:p>
        </w:tc>
        <w:tc>
          <w:tcPr>
            <w:tcW w:w="1233" w:type="dxa"/>
            <w:vAlign w:val="center"/>
          </w:tcPr>
          <w:p w:rsidR="005E6E89" w:rsidRDefault="008F3C2C">
            <w:pPr>
              <w:jc w:val="center"/>
            </w:pPr>
            <w:r>
              <w:rPr>
                <w:sz w:val="24"/>
              </w:rPr>
              <w:t>0.0024%</w:t>
            </w:r>
          </w:p>
        </w:tc>
        <w:tc>
          <w:tcPr>
            <w:tcW w:w="1233" w:type="dxa"/>
            <w:vAlign w:val="center"/>
          </w:tcPr>
          <w:p w:rsidR="005E6E89" w:rsidRDefault="008F3C2C">
            <w:pPr>
              <w:jc w:val="center"/>
            </w:pPr>
            <w:r>
              <w:rPr>
                <w:sz w:val="24"/>
              </w:rPr>
              <w:t>0.0882%</w:t>
            </w:r>
          </w:p>
        </w:tc>
        <w:tc>
          <w:tcPr>
            <w:tcW w:w="1233" w:type="dxa"/>
            <w:vAlign w:val="center"/>
          </w:tcPr>
          <w:p w:rsidR="005E6E89" w:rsidRDefault="008F3C2C">
            <w:pPr>
              <w:jc w:val="center"/>
            </w:pPr>
            <w:r>
              <w:rPr>
                <w:sz w:val="24"/>
              </w:rPr>
              <w:t>0.0000%</w:t>
            </w:r>
          </w:p>
        </w:tc>
        <w:tc>
          <w:tcPr>
            <w:tcW w:w="1233" w:type="dxa"/>
            <w:vAlign w:val="center"/>
          </w:tcPr>
          <w:p w:rsidR="005E6E89" w:rsidRDefault="008F3C2C">
            <w:pPr>
              <w:jc w:val="center"/>
            </w:pPr>
            <w:r>
              <w:rPr>
                <w:sz w:val="24"/>
              </w:rPr>
              <w:t>0.6339%</w:t>
            </w:r>
          </w:p>
        </w:tc>
        <w:tc>
          <w:tcPr>
            <w:tcW w:w="1233" w:type="dxa"/>
            <w:vAlign w:val="center"/>
          </w:tcPr>
          <w:p w:rsidR="005E6E89" w:rsidRDefault="008F3C2C">
            <w:pPr>
              <w:jc w:val="center"/>
            </w:pPr>
            <w:r>
              <w:rPr>
                <w:sz w:val="24"/>
              </w:rPr>
              <w:t>0.0024%</w:t>
            </w:r>
          </w:p>
        </w:tc>
      </w:tr>
      <w:tr w:rsidR="005E6E89">
        <w:tc>
          <w:tcPr>
            <w:tcW w:w="1600" w:type="dxa"/>
            <w:vAlign w:val="center"/>
          </w:tcPr>
          <w:p w:rsidR="005E6E89" w:rsidRDefault="008F3C2C">
            <w:pPr>
              <w:jc w:val="left"/>
            </w:pPr>
            <w:r>
              <w:rPr>
                <w:sz w:val="24"/>
              </w:rPr>
              <w:t>过去六个月</w:t>
            </w:r>
          </w:p>
        </w:tc>
        <w:tc>
          <w:tcPr>
            <w:tcW w:w="1233" w:type="dxa"/>
            <w:vAlign w:val="center"/>
          </w:tcPr>
          <w:p w:rsidR="005E6E89" w:rsidRDefault="008F3C2C">
            <w:pPr>
              <w:jc w:val="center"/>
            </w:pPr>
            <w:r>
              <w:rPr>
                <w:sz w:val="24"/>
              </w:rPr>
              <w:t>1.6202%</w:t>
            </w:r>
          </w:p>
        </w:tc>
        <w:tc>
          <w:tcPr>
            <w:tcW w:w="1233" w:type="dxa"/>
            <w:vAlign w:val="center"/>
          </w:tcPr>
          <w:p w:rsidR="005E6E89" w:rsidRDefault="008F3C2C">
            <w:pPr>
              <w:jc w:val="center"/>
            </w:pPr>
            <w:r>
              <w:rPr>
                <w:sz w:val="24"/>
              </w:rPr>
              <w:t>0.0023%</w:t>
            </w:r>
          </w:p>
        </w:tc>
        <w:tc>
          <w:tcPr>
            <w:tcW w:w="1233" w:type="dxa"/>
            <w:vAlign w:val="center"/>
          </w:tcPr>
          <w:p w:rsidR="005E6E89" w:rsidRDefault="008F3C2C">
            <w:pPr>
              <w:jc w:val="center"/>
            </w:pPr>
            <w:r>
              <w:rPr>
                <w:sz w:val="24"/>
              </w:rPr>
              <w:t>0.1764%</w:t>
            </w:r>
          </w:p>
        </w:tc>
        <w:tc>
          <w:tcPr>
            <w:tcW w:w="1233" w:type="dxa"/>
            <w:vAlign w:val="center"/>
          </w:tcPr>
          <w:p w:rsidR="005E6E89" w:rsidRDefault="008F3C2C">
            <w:pPr>
              <w:jc w:val="center"/>
            </w:pPr>
            <w:r>
              <w:rPr>
                <w:sz w:val="24"/>
              </w:rPr>
              <w:t>0.0000%</w:t>
            </w:r>
          </w:p>
        </w:tc>
        <w:tc>
          <w:tcPr>
            <w:tcW w:w="1233" w:type="dxa"/>
            <w:vAlign w:val="center"/>
          </w:tcPr>
          <w:p w:rsidR="005E6E89" w:rsidRDefault="008F3C2C">
            <w:pPr>
              <w:jc w:val="center"/>
            </w:pPr>
            <w:r>
              <w:rPr>
                <w:sz w:val="24"/>
              </w:rPr>
              <w:t>1.4438%</w:t>
            </w:r>
          </w:p>
        </w:tc>
        <w:tc>
          <w:tcPr>
            <w:tcW w:w="1233" w:type="dxa"/>
            <w:vAlign w:val="center"/>
          </w:tcPr>
          <w:p w:rsidR="005E6E89" w:rsidRDefault="008F3C2C">
            <w:pPr>
              <w:jc w:val="center"/>
            </w:pPr>
            <w:r>
              <w:rPr>
                <w:sz w:val="24"/>
              </w:rPr>
              <w:t>0.0023%</w:t>
            </w:r>
          </w:p>
        </w:tc>
      </w:tr>
      <w:tr w:rsidR="005E6E89">
        <w:tc>
          <w:tcPr>
            <w:tcW w:w="1600" w:type="dxa"/>
            <w:vAlign w:val="center"/>
          </w:tcPr>
          <w:p w:rsidR="005E6E89" w:rsidRDefault="008F3C2C">
            <w:pPr>
              <w:jc w:val="left"/>
            </w:pPr>
            <w:r>
              <w:rPr>
                <w:sz w:val="24"/>
              </w:rPr>
              <w:t>过去一年</w:t>
            </w:r>
          </w:p>
        </w:tc>
        <w:tc>
          <w:tcPr>
            <w:tcW w:w="1233" w:type="dxa"/>
            <w:vAlign w:val="center"/>
          </w:tcPr>
          <w:p w:rsidR="005E6E89" w:rsidRDefault="008F3C2C">
            <w:pPr>
              <w:jc w:val="center"/>
            </w:pPr>
            <w:r>
              <w:rPr>
                <w:sz w:val="24"/>
              </w:rPr>
              <w:t>3.6540%</w:t>
            </w:r>
          </w:p>
        </w:tc>
        <w:tc>
          <w:tcPr>
            <w:tcW w:w="1233" w:type="dxa"/>
            <w:vAlign w:val="center"/>
          </w:tcPr>
          <w:p w:rsidR="005E6E89" w:rsidRDefault="008F3C2C">
            <w:pPr>
              <w:jc w:val="center"/>
            </w:pPr>
            <w:r>
              <w:rPr>
                <w:sz w:val="24"/>
              </w:rPr>
              <w:t>0.0024%</w:t>
            </w:r>
          </w:p>
        </w:tc>
        <w:tc>
          <w:tcPr>
            <w:tcW w:w="1233" w:type="dxa"/>
            <w:vAlign w:val="center"/>
          </w:tcPr>
          <w:p w:rsidR="005E6E89" w:rsidRDefault="008F3C2C">
            <w:pPr>
              <w:jc w:val="center"/>
            </w:pPr>
            <w:r>
              <w:rPr>
                <w:sz w:val="24"/>
              </w:rPr>
              <w:t>0.3500%</w:t>
            </w:r>
          </w:p>
        </w:tc>
        <w:tc>
          <w:tcPr>
            <w:tcW w:w="1233" w:type="dxa"/>
            <w:vAlign w:val="center"/>
          </w:tcPr>
          <w:p w:rsidR="005E6E89" w:rsidRDefault="008F3C2C">
            <w:pPr>
              <w:jc w:val="center"/>
            </w:pPr>
            <w:r>
              <w:rPr>
                <w:sz w:val="24"/>
              </w:rPr>
              <w:t>0.0000%</w:t>
            </w:r>
          </w:p>
        </w:tc>
        <w:tc>
          <w:tcPr>
            <w:tcW w:w="1233" w:type="dxa"/>
            <w:vAlign w:val="center"/>
          </w:tcPr>
          <w:p w:rsidR="005E6E89" w:rsidRDefault="008F3C2C">
            <w:pPr>
              <w:jc w:val="center"/>
            </w:pPr>
            <w:r>
              <w:rPr>
                <w:sz w:val="24"/>
              </w:rPr>
              <w:t>3.3040%</w:t>
            </w:r>
          </w:p>
        </w:tc>
        <w:tc>
          <w:tcPr>
            <w:tcW w:w="1233" w:type="dxa"/>
            <w:vAlign w:val="center"/>
          </w:tcPr>
          <w:p w:rsidR="005E6E89" w:rsidRDefault="008F3C2C">
            <w:pPr>
              <w:jc w:val="center"/>
            </w:pPr>
            <w:r>
              <w:rPr>
                <w:sz w:val="24"/>
              </w:rPr>
              <w:t>0.0024%</w:t>
            </w:r>
          </w:p>
        </w:tc>
      </w:tr>
      <w:tr w:rsidR="005E6E89">
        <w:tc>
          <w:tcPr>
            <w:tcW w:w="1600" w:type="dxa"/>
            <w:vAlign w:val="center"/>
          </w:tcPr>
          <w:p w:rsidR="005E6E89" w:rsidRDefault="008F3C2C">
            <w:pPr>
              <w:jc w:val="left"/>
            </w:pPr>
            <w:r>
              <w:rPr>
                <w:sz w:val="24"/>
              </w:rPr>
              <w:t>自基金合同生效起至今</w:t>
            </w:r>
          </w:p>
        </w:tc>
        <w:tc>
          <w:tcPr>
            <w:tcW w:w="1233" w:type="dxa"/>
            <w:vAlign w:val="center"/>
          </w:tcPr>
          <w:p w:rsidR="005E6E89" w:rsidRDefault="008F3C2C">
            <w:pPr>
              <w:jc w:val="center"/>
            </w:pPr>
            <w:r>
              <w:rPr>
                <w:sz w:val="24"/>
              </w:rPr>
              <w:t>8.1890%</w:t>
            </w:r>
          </w:p>
        </w:tc>
        <w:tc>
          <w:tcPr>
            <w:tcW w:w="1233" w:type="dxa"/>
            <w:vAlign w:val="center"/>
          </w:tcPr>
          <w:p w:rsidR="005E6E89" w:rsidRDefault="008F3C2C">
            <w:pPr>
              <w:jc w:val="center"/>
            </w:pPr>
            <w:r>
              <w:rPr>
                <w:sz w:val="24"/>
              </w:rPr>
              <w:t>0.0022%</w:t>
            </w:r>
          </w:p>
        </w:tc>
        <w:tc>
          <w:tcPr>
            <w:tcW w:w="1233" w:type="dxa"/>
            <w:vAlign w:val="center"/>
          </w:tcPr>
          <w:p w:rsidR="005E6E89" w:rsidRDefault="008F3C2C">
            <w:pPr>
              <w:jc w:val="center"/>
            </w:pPr>
            <w:r>
              <w:rPr>
                <w:sz w:val="24"/>
              </w:rPr>
              <w:t>0.7115%</w:t>
            </w:r>
          </w:p>
        </w:tc>
        <w:tc>
          <w:tcPr>
            <w:tcW w:w="1233" w:type="dxa"/>
            <w:vAlign w:val="center"/>
          </w:tcPr>
          <w:p w:rsidR="005E6E89" w:rsidRDefault="008F3C2C">
            <w:pPr>
              <w:jc w:val="center"/>
            </w:pPr>
            <w:r>
              <w:rPr>
                <w:sz w:val="24"/>
              </w:rPr>
              <w:t>0.0000%</w:t>
            </w:r>
          </w:p>
        </w:tc>
        <w:tc>
          <w:tcPr>
            <w:tcW w:w="1233" w:type="dxa"/>
            <w:vAlign w:val="center"/>
          </w:tcPr>
          <w:p w:rsidR="005E6E89" w:rsidRDefault="008F3C2C">
            <w:pPr>
              <w:jc w:val="center"/>
            </w:pPr>
            <w:r>
              <w:rPr>
                <w:sz w:val="24"/>
              </w:rPr>
              <w:t>7.4775%</w:t>
            </w:r>
          </w:p>
        </w:tc>
        <w:tc>
          <w:tcPr>
            <w:tcW w:w="1233" w:type="dxa"/>
            <w:vAlign w:val="center"/>
          </w:tcPr>
          <w:p w:rsidR="005E6E89" w:rsidRDefault="008F3C2C">
            <w:pPr>
              <w:jc w:val="center"/>
            </w:pPr>
            <w:r>
              <w:rPr>
                <w:sz w:val="24"/>
              </w:rPr>
              <w:t>0.0022%</w:t>
            </w:r>
          </w:p>
        </w:tc>
      </w:tr>
    </w:tbl>
    <w:p w:rsidR="00063497" w:rsidRPr="00274ECB" w:rsidRDefault="00D32085" w:rsidP="00274ECB">
      <w:pPr>
        <w:tabs>
          <w:tab w:val="left" w:pos="426"/>
        </w:tabs>
        <w:spacing w:before="29" w:line="288" w:lineRule="auto"/>
        <w:jc w:val="left"/>
        <w:rPr>
          <w:kern w:val="0"/>
          <w:sz w:val="24"/>
        </w:rPr>
      </w:pPr>
      <w:r>
        <w:rPr>
          <w:rFonts w:hint="eastAsia"/>
          <w:kern w:val="0"/>
          <w:sz w:val="24"/>
        </w:rPr>
        <w:t>注：本基金的业绩比较基准为活期存款利率（税后）。</w:t>
      </w:r>
    </w:p>
    <w:p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、交银天益宝货币</w:t>
      </w:r>
      <w:r w:rsidRPr="004D7955">
        <w:rPr>
          <w:rFonts w:hint="eastAsia"/>
          <w:sz w:val="24"/>
        </w:rPr>
        <w:t>A</w:t>
      </w:r>
    </w:p>
    <w:p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4D7955" w:rsidRDefault="00223DFB" w:rsidP="004D7955">
      <w:pPr>
        <w:spacing w:before="29" w:line="288" w:lineRule="auto"/>
        <w:rPr>
          <w:kern w:val="0"/>
          <w:sz w:val="24"/>
        </w:rPr>
      </w:pPr>
      <w:r w:rsidRPr="004D7955">
        <w:rPr>
          <w:rFonts w:hint="eastAsia"/>
          <w:kern w:val="0"/>
          <w:sz w:val="24"/>
        </w:rPr>
        <w:t>注：本基金建仓期为自基金合同生效日起的</w:t>
      </w:r>
      <w:r w:rsidRPr="004D7955">
        <w:rPr>
          <w:rFonts w:hint="eastAsia"/>
          <w:kern w:val="0"/>
          <w:sz w:val="24"/>
        </w:rPr>
        <w:t>6</w:t>
      </w:r>
      <w:r w:rsidRPr="004D7955">
        <w:rPr>
          <w:rFonts w:hint="eastAsia"/>
          <w:kern w:val="0"/>
          <w:sz w:val="24"/>
        </w:rPr>
        <w:t>个月。截至建仓期结束，本基金各项资产配置比例符合基金合同及招募说明书有关投资比例的约定。</w:t>
      </w:r>
    </w:p>
    <w:p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交银天益宝货币</w:t>
      </w:r>
      <w:r w:rsidR="00D32085">
        <w:rPr>
          <w:rFonts w:hint="eastAsia"/>
          <w:sz w:val="24"/>
        </w:rPr>
        <w:t>E</w:t>
      </w:r>
    </w:p>
    <w:p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注：本基金建仓期为自基金合同生效日起的</w:t>
      </w:r>
      <w:r>
        <w:rPr>
          <w:rFonts w:eastAsiaTheme="minorEastAsia" w:hint="eastAsia"/>
          <w:kern w:val="0"/>
          <w:sz w:val="24"/>
        </w:rPr>
        <w:t>6</w:t>
      </w:r>
      <w:r>
        <w:rPr>
          <w:rFonts w:eastAsiaTheme="minorEastAsia" w:hint="eastAsia"/>
          <w:kern w:val="0"/>
          <w:sz w:val="24"/>
        </w:rPr>
        <w:t>个月。截至建仓期结束，本基金各项资产配置比例符合基金合同及招募说明书有关投资比例的约定。</w:t>
      </w:r>
    </w:p>
    <w:p w:rsidR="00A5153D" w:rsidRPr="00A74F64" w:rsidRDefault="00A5153D" w:rsidP="00A74F64">
      <w:pPr>
        <w:tabs>
          <w:tab w:val="left" w:pos="426"/>
        </w:tabs>
        <w:spacing w:before="29" w:line="288" w:lineRule="auto"/>
        <w:jc w:val="left"/>
        <w:rPr>
          <w:rFonts w:eastAsiaTheme="minorEastAsia"/>
          <w:kern w:val="0"/>
          <w:sz w:val="24"/>
        </w:rPr>
      </w:pPr>
    </w:p>
    <w:p w:rsidR="00223DFB" w:rsidRPr="00D0515B" w:rsidRDefault="00223DFB" w:rsidP="004B36C2">
      <w:pPr>
        <w:spacing w:line="360" w:lineRule="auto"/>
        <w:rPr>
          <w:rFonts w:asciiTheme="minorEastAsia" w:eastAsiaTheme="minorEastAsia" w:hAnsiTheme="minorEastAsia"/>
          <w:szCs w:val="21"/>
        </w:rPr>
      </w:pPr>
    </w:p>
    <w:p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自基金合同生效以来</w:t>
      </w:r>
      <w:r w:rsidR="005671B8" w:rsidRPr="00A74F64">
        <w:rPr>
          <w:rFonts w:hint="eastAsia"/>
          <w:b/>
          <w:kern w:val="0"/>
          <w:sz w:val="24"/>
        </w:rPr>
        <w:t>基金每年净值收益</w:t>
      </w:r>
      <w:r w:rsidRPr="00A74F64">
        <w:rPr>
          <w:rFonts w:hint="eastAsia"/>
          <w:b/>
          <w:kern w:val="0"/>
          <w:sz w:val="24"/>
        </w:rPr>
        <w:t>率及其与同期业绩比较基准收益率的比较</w:t>
      </w:r>
    </w:p>
    <w:p w:rsidR="00223DFB" w:rsidRPr="00A74F64" w:rsidRDefault="00912C8C" w:rsidP="00A74F64">
      <w:pPr>
        <w:snapToGrid w:val="0"/>
        <w:spacing w:before="29" w:line="288" w:lineRule="auto"/>
        <w:ind w:firstLine="420"/>
        <w:rPr>
          <w:sz w:val="24"/>
        </w:rPr>
      </w:pPr>
      <w:r w:rsidRPr="00A74F64">
        <w:rPr>
          <w:rFonts w:hint="eastAsia"/>
          <w:sz w:val="24"/>
        </w:rPr>
        <w:lastRenderedPageBreak/>
        <w:t>1</w:t>
      </w:r>
      <w:r w:rsidRPr="00A74F64">
        <w:rPr>
          <w:rFonts w:hint="eastAsia"/>
          <w:sz w:val="24"/>
        </w:rPr>
        <w:t>、</w:t>
      </w:r>
      <w:r w:rsidR="00223DFB" w:rsidRPr="00A74F64">
        <w:rPr>
          <w:rFonts w:hint="eastAsia"/>
          <w:sz w:val="24"/>
        </w:rPr>
        <w:t>交银天益宝货币</w:t>
      </w:r>
      <w:r w:rsidR="00223DFB" w:rsidRPr="00A74F64">
        <w:rPr>
          <w:rFonts w:hint="eastAsia"/>
          <w:sz w:val="24"/>
        </w:rPr>
        <w:t>A</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223DFB" w:rsidP="00A74F64">
      <w:pPr>
        <w:spacing w:before="29" w:line="288" w:lineRule="auto"/>
        <w:rPr>
          <w:kern w:val="0"/>
          <w:sz w:val="24"/>
        </w:rPr>
      </w:pPr>
      <w:r w:rsidRPr="00A74F64">
        <w:rPr>
          <w:rFonts w:hint="eastAsia"/>
          <w:kern w:val="0"/>
          <w:sz w:val="24"/>
        </w:rPr>
        <w:t>注：图示日期为</w:t>
      </w:r>
      <w:r w:rsidRPr="00A74F64">
        <w:rPr>
          <w:rFonts w:hint="eastAsia"/>
          <w:kern w:val="0"/>
          <w:sz w:val="24"/>
        </w:rPr>
        <w:t>2016</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20</w:t>
      </w:r>
      <w:r w:rsidRPr="00A74F64">
        <w:rPr>
          <w:rFonts w:hint="eastAsia"/>
          <w:kern w:val="0"/>
          <w:sz w:val="24"/>
        </w:rPr>
        <w:t>日（基金合同生效日）至</w:t>
      </w:r>
      <w:r w:rsidRPr="00A74F64">
        <w:rPr>
          <w:rFonts w:hint="eastAsia"/>
          <w:kern w:val="0"/>
          <w:sz w:val="24"/>
        </w:rPr>
        <w:t>2018</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31</w:t>
      </w:r>
      <w:r w:rsidRPr="00A74F64">
        <w:rPr>
          <w:rFonts w:hint="eastAsia"/>
          <w:kern w:val="0"/>
          <w:sz w:val="24"/>
        </w:rPr>
        <w:t>日。基金合同生效当年的净值增长率按照当年实际存续期计算。</w:t>
      </w:r>
    </w:p>
    <w:p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交银天益宝货币</w:t>
      </w:r>
      <w:r w:rsidR="00D32085">
        <w:rPr>
          <w:rFonts w:hint="eastAsia"/>
          <w:sz w:val="24"/>
        </w:rPr>
        <w:t>E</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20</w:t>
      </w:r>
      <w:r>
        <w:rPr>
          <w:rFonts w:eastAsiaTheme="minorEastAsia" w:hint="eastAsia"/>
          <w:kern w:val="0"/>
          <w:sz w:val="24"/>
        </w:rPr>
        <w:t>日（基金合同生效日）至</w:t>
      </w:r>
      <w:r>
        <w:rPr>
          <w:rFonts w:eastAsiaTheme="minorEastAsia" w:hint="eastAsia"/>
          <w:kern w:val="0"/>
          <w:sz w:val="24"/>
        </w:rPr>
        <w:t>2018</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日。基金合同生效当年的净值增长率按照当年实际存续期计算。</w:t>
      </w:r>
    </w:p>
    <w:p w:rsidR="009A1191" w:rsidRPr="00A74F64" w:rsidRDefault="009A1191" w:rsidP="00A74F64">
      <w:pPr>
        <w:tabs>
          <w:tab w:val="left" w:pos="426"/>
        </w:tabs>
        <w:spacing w:line="288" w:lineRule="auto"/>
        <w:jc w:val="left"/>
        <w:rPr>
          <w:rFonts w:eastAsiaTheme="minorEastAsia"/>
          <w:kern w:val="0"/>
          <w:sz w:val="24"/>
        </w:rPr>
      </w:pPr>
    </w:p>
    <w:p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5F74A1" w:rsidRDefault="00223DFB" w:rsidP="005F74A1">
      <w:pPr>
        <w:pStyle w:val="20"/>
        <w:spacing w:before="29" w:after="0" w:line="288" w:lineRule="auto"/>
        <w:rPr>
          <w:rFonts w:ascii="Times New Roman" w:hAnsi="Times New Roman" w:cs="Times New Roman"/>
          <w:kern w:val="0"/>
          <w:szCs w:val="24"/>
        </w:rPr>
      </w:pPr>
      <w:bookmarkStart w:id="12" w:name="_Toc4069506"/>
      <w:r w:rsidRPr="005F74A1">
        <w:rPr>
          <w:rFonts w:ascii="Times New Roman" w:hAnsi="Times New Roman" w:cs="Times New Roman" w:hint="eastAsia"/>
          <w:kern w:val="0"/>
          <w:szCs w:val="24"/>
        </w:rPr>
        <w:lastRenderedPageBreak/>
        <w:t>3.3</w:t>
      </w:r>
      <w:r w:rsidRPr="005F74A1">
        <w:rPr>
          <w:rFonts w:ascii="Times New Roman" w:hAnsi="Times New Roman" w:cs="Times New Roman" w:hint="eastAsia"/>
          <w:kern w:val="0"/>
          <w:szCs w:val="24"/>
        </w:rPr>
        <w:t>过去三年基金的利润分配情况</w:t>
      </w:r>
      <w:bookmarkEnd w:id="12"/>
    </w:p>
    <w:p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交银天益宝货币</w:t>
      </w:r>
      <w:r w:rsidRPr="002B2C3B">
        <w:rPr>
          <w:rFonts w:ascii="Times New Roman" w:hAnsi="Times New Roman" w:hint="eastAsia"/>
          <w:b/>
          <w:color w:val="auto"/>
        </w:rPr>
        <w:t>A</w:t>
      </w:r>
      <w:r w:rsidRPr="002B2C3B">
        <w:rPr>
          <w:rFonts w:ascii="Times New Roman" w:hAnsi="Times New Roman" w:hint="eastAsia"/>
          <w:b/>
          <w:color w:val="auto"/>
        </w:rPr>
        <w:t>：</w:t>
      </w:r>
    </w:p>
    <w:p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5E6E89">
        <w:trPr>
          <w:jc w:val="center"/>
        </w:trPr>
        <w:tc>
          <w:tcPr>
            <w:tcW w:w="1157" w:type="dxa"/>
            <w:vAlign w:val="center"/>
          </w:tcPr>
          <w:p w:rsidR="005E6E89" w:rsidRDefault="008F3C2C">
            <w:pPr>
              <w:jc w:val="center"/>
            </w:pPr>
            <w:r>
              <w:rPr>
                <w:rFonts w:hint="eastAsia"/>
                <w:color w:val="000000"/>
                <w:sz w:val="24"/>
              </w:rPr>
              <w:t>2018</w:t>
            </w:r>
            <w:r>
              <w:rPr>
                <w:rFonts w:hint="eastAsia"/>
                <w:color w:val="000000"/>
                <w:sz w:val="24"/>
              </w:rPr>
              <w:t>年</w:t>
            </w:r>
          </w:p>
        </w:tc>
        <w:tc>
          <w:tcPr>
            <w:tcW w:w="1786" w:type="dxa"/>
            <w:vAlign w:val="center"/>
          </w:tcPr>
          <w:p w:rsidR="005E6E89" w:rsidRDefault="008F3C2C">
            <w:pPr>
              <w:jc w:val="right"/>
            </w:pPr>
            <w:r>
              <w:rPr>
                <w:rFonts w:hint="eastAsia"/>
                <w:color w:val="000000"/>
                <w:sz w:val="24"/>
              </w:rPr>
              <w:t>297,332.14</w:t>
            </w:r>
          </w:p>
        </w:tc>
        <w:tc>
          <w:tcPr>
            <w:tcW w:w="1701" w:type="dxa"/>
            <w:vAlign w:val="center"/>
          </w:tcPr>
          <w:p w:rsidR="005E6E89" w:rsidRDefault="008F3C2C">
            <w:pPr>
              <w:jc w:val="right"/>
            </w:pPr>
            <w:r>
              <w:rPr>
                <w:rFonts w:hint="eastAsia"/>
                <w:color w:val="000000"/>
                <w:sz w:val="24"/>
              </w:rPr>
              <w:t>-</w:t>
            </w:r>
          </w:p>
        </w:tc>
        <w:tc>
          <w:tcPr>
            <w:tcW w:w="1680" w:type="dxa"/>
            <w:vAlign w:val="center"/>
          </w:tcPr>
          <w:p w:rsidR="005E6E89" w:rsidRDefault="008F3C2C">
            <w:pPr>
              <w:jc w:val="right"/>
            </w:pPr>
            <w:r>
              <w:rPr>
                <w:rFonts w:hint="eastAsia"/>
                <w:color w:val="000000"/>
                <w:sz w:val="24"/>
              </w:rPr>
              <w:t>4,809.60</w:t>
            </w:r>
          </w:p>
        </w:tc>
        <w:tc>
          <w:tcPr>
            <w:tcW w:w="1894" w:type="dxa"/>
            <w:vAlign w:val="center"/>
          </w:tcPr>
          <w:p w:rsidR="005E6E89" w:rsidRDefault="008F3C2C">
            <w:pPr>
              <w:jc w:val="right"/>
            </w:pPr>
            <w:r>
              <w:rPr>
                <w:rFonts w:hint="eastAsia"/>
                <w:color w:val="000000"/>
                <w:sz w:val="24"/>
              </w:rPr>
              <w:t>302,141.74</w:t>
            </w:r>
          </w:p>
        </w:tc>
        <w:tc>
          <w:tcPr>
            <w:tcW w:w="1068" w:type="dxa"/>
            <w:vAlign w:val="center"/>
          </w:tcPr>
          <w:p w:rsidR="005E6E89" w:rsidRDefault="008F3C2C">
            <w:pPr>
              <w:jc w:val="left"/>
            </w:pPr>
            <w:r>
              <w:rPr>
                <w:rFonts w:hint="eastAsia"/>
                <w:color w:val="000000"/>
                <w:sz w:val="24"/>
              </w:rPr>
              <w:t>-</w:t>
            </w:r>
          </w:p>
        </w:tc>
      </w:tr>
      <w:tr w:rsidR="005E6E89">
        <w:trPr>
          <w:jc w:val="center"/>
        </w:trPr>
        <w:tc>
          <w:tcPr>
            <w:tcW w:w="1157" w:type="dxa"/>
            <w:vAlign w:val="center"/>
          </w:tcPr>
          <w:p w:rsidR="005E6E89" w:rsidRDefault="008F3C2C">
            <w:pPr>
              <w:jc w:val="center"/>
            </w:pPr>
            <w:r>
              <w:rPr>
                <w:rFonts w:hint="eastAsia"/>
                <w:color w:val="000000"/>
                <w:sz w:val="24"/>
              </w:rPr>
              <w:t>2017</w:t>
            </w:r>
            <w:r>
              <w:rPr>
                <w:rFonts w:hint="eastAsia"/>
                <w:color w:val="000000"/>
                <w:sz w:val="24"/>
              </w:rPr>
              <w:t>年</w:t>
            </w:r>
          </w:p>
        </w:tc>
        <w:tc>
          <w:tcPr>
            <w:tcW w:w="1786" w:type="dxa"/>
            <w:vAlign w:val="center"/>
          </w:tcPr>
          <w:p w:rsidR="005E6E89" w:rsidRDefault="008F3C2C">
            <w:pPr>
              <w:jc w:val="right"/>
            </w:pPr>
            <w:r>
              <w:rPr>
                <w:rFonts w:hint="eastAsia"/>
                <w:color w:val="000000"/>
                <w:sz w:val="24"/>
              </w:rPr>
              <w:t>234,041.04</w:t>
            </w:r>
          </w:p>
        </w:tc>
        <w:tc>
          <w:tcPr>
            <w:tcW w:w="1701" w:type="dxa"/>
            <w:vAlign w:val="center"/>
          </w:tcPr>
          <w:p w:rsidR="005E6E89" w:rsidRDefault="008F3C2C">
            <w:pPr>
              <w:jc w:val="right"/>
            </w:pPr>
            <w:r>
              <w:rPr>
                <w:rFonts w:hint="eastAsia"/>
                <w:color w:val="000000"/>
                <w:sz w:val="24"/>
              </w:rPr>
              <w:t>-</w:t>
            </w:r>
          </w:p>
        </w:tc>
        <w:tc>
          <w:tcPr>
            <w:tcW w:w="1680" w:type="dxa"/>
            <w:vAlign w:val="center"/>
          </w:tcPr>
          <w:p w:rsidR="005E6E89" w:rsidRDefault="008F3C2C">
            <w:pPr>
              <w:jc w:val="right"/>
            </w:pPr>
            <w:r>
              <w:rPr>
                <w:rFonts w:hint="eastAsia"/>
                <w:color w:val="000000"/>
                <w:sz w:val="24"/>
              </w:rPr>
              <w:t>472.25</w:t>
            </w:r>
          </w:p>
        </w:tc>
        <w:tc>
          <w:tcPr>
            <w:tcW w:w="1894" w:type="dxa"/>
            <w:vAlign w:val="center"/>
          </w:tcPr>
          <w:p w:rsidR="005E6E89" w:rsidRDefault="008F3C2C">
            <w:pPr>
              <w:jc w:val="right"/>
            </w:pPr>
            <w:r>
              <w:rPr>
                <w:rFonts w:hint="eastAsia"/>
                <w:color w:val="000000"/>
                <w:sz w:val="24"/>
              </w:rPr>
              <w:t>234,513.29</w:t>
            </w:r>
          </w:p>
        </w:tc>
        <w:tc>
          <w:tcPr>
            <w:tcW w:w="1068" w:type="dxa"/>
            <w:vAlign w:val="center"/>
          </w:tcPr>
          <w:p w:rsidR="005E6E89" w:rsidRDefault="008F3C2C">
            <w:pPr>
              <w:jc w:val="left"/>
            </w:pPr>
            <w:r>
              <w:rPr>
                <w:rFonts w:hint="eastAsia"/>
                <w:color w:val="000000"/>
                <w:sz w:val="24"/>
              </w:rPr>
              <w:t>-</w:t>
            </w:r>
          </w:p>
        </w:tc>
      </w:tr>
      <w:tr w:rsidR="005E6E89">
        <w:trPr>
          <w:jc w:val="center"/>
        </w:trPr>
        <w:tc>
          <w:tcPr>
            <w:tcW w:w="1157" w:type="dxa"/>
            <w:vAlign w:val="center"/>
          </w:tcPr>
          <w:p w:rsidR="005E6E89" w:rsidRDefault="008F3C2C">
            <w:pPr>
              <w:jc w:val="center"/>
            </w:pPr>
            <w:r>
              <w:rPr>
                <w:rFonts w:hint="eastAsia"/>
                <w:color w:val="000000"/>
                <w:sz w:val="24"/>
              </w:rPr>
              <w:t>2016</w:t>
            </w:r>
            <w:r>
              <w:rPr>
                <w:rFonts w:hint="eastAsia"/>
                <w:color w:val="000000"/>
                <w:sz w:val="24"/>
              </w:rPr>
              <w:t>年</w:t>
            </w:r>
          </w:p>
        </w:tc>
        <w:tc>
          <w:tcPr>
            <w:tcW w:w="1786" w:type="dxa"/>
            <w:vAlign w:val="center"/>
          </w:tcPr>
          <w:p w:rsidR="005E6E89" w:rsidRDefault="008F3C2C">
            <w:pPr>
              <w:jc w:val="right"/>
            </w:pPr>
            <w:r>
              <w:rPr>
                <w:rFonts w:hint="eastAsia"/>
                <w:color w:val="000000"/>
                <w:sz w:val="24"/>
              </w:rPr>
              <w:t>133.70</w:t>
            </w:r>
          </w:p>
        </w:tc>
        <w:tc>
          <w:tcPr>
            <w:tcW w:w="1701" w:type="dxa"/>
            <w:vAlign w:val="center"/>
          </w:tcPr>
          <w:p w:rsidR="005E6E89" w:rsidRDefault="008F3C2C">
            <w:pPr>
              <w:jc w:val="right"/>
            </w:pPr>
            <w:r>
              <w:rPr>
                <w:rFonts w:hint="eastAsia"/>
                <w:color w:val="000000"/>
                <w:sz w:val="24"/>
              </w:rPr>
              <w:t>-</w:t>
            </w:r>
          </w:p>
        </w:tc>
        <w:tc>
          <w:tcPr>
            <w:tcW w:w="1680" w:type="dxa"/>
            <w:vAlign w:val="center"/>
          </w:tcPr>
          <w:p w:rsidR="005E6E89" w:rsidRDefault="008F3C2C">
            <w:pPr>
              <w:jc w:val="right"/>
            </w:pPr>
            <w:r>
              <w:rPr>
                <w:rFonts w:hint="eastAsia"/>
                <w:color w:val="000000"/>
                <w:sz w:val="24"/>
              </w:rPr>
              <w:t>50.70</w:t>
            </w:r>
          </w:p>
        </w:tc>
        <w:tc>
          <w:tcPr>
            <w:tcW w:w="1894" w:type="dxa"/>
            <w:vAlign w:val="center"/>
          </w:tcPr>
          <w:p w:rsidR="005E6E89" w:rsidRDefault="008F3C2C">
            <w:pPr>
              <w:jc w:val="right"/>
            </w:pPr>
            <w:r>
              <w:rPr>
                <w:rFonts w:hint="eastAsia"/>
                <w:color w:val="000000"/>
                <w:sz w:val="24"/>
              </w:rPr>
              <w:t>184.40</w:t>
            </w:r>
          </w:p>
        </w:tc>
        <w:tc>
          <w:tcPr>
            <w:tcW w:w="1068" w:type="dxa"/>
            <w:vAlign w:val="center"/>
          </w:tcPr>
          <w:p w:rsidR="005E6E89" w:rsidRDefault="008F3C2C">
            <w:pPr>
              <w:jc w:val="left"/>
            </w:pPr>
            <w:r>
              <w:rPr>
                <w:rFonts w:hint="eastAsia"/>
                <w:color w:val="000000"/>
                <w:sz w:val="24"/>
              </w:rPr>
              <w:t>-</w:t>
            </w:r>
          </w:p>
        </w:tc>
      </w:tr>
      <w:tr w:rsidR="002C233F" w:rsidRPr="00D0515B"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531,506.88</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5,332.55</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536,839.43</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r>
    </w:tbl>
    <w:p w:rsidR="00DB128A" w:rsidRDefault="00DB128A" w:rsidP="00C114E5">
      <w:pPr>
        <w:tabs>
          <w:tab w:val="left" w:pos="426"/>
        </w:tabs>
        <w:spacing w:before="29" w:line="288" w:lineRule="auto"/>
        <w:jc w:val="left"/>
        <w:rPr>
          <w:kern w:val="0"/>
          <w:sz w:val="24"/>
        </w:rPr>
      </w:pPr>
    </w:p>
    <w:p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交银天益宝货币</w:t>
      </w:r>
      <w:r>
        <w:rPr>
          <w:rFonts w:ascii="Times New Roman" w:hAnsi="Times New Roman" w:hint="eastAsia"/>
          <w:b/>
          <w:color w:val="auto"/>
        </w:rPr>
        <w:t>E</w:t>
      </w:r>
      <w:r w:rsidR="00223DFB" w:rsidRPr="002B2C3B">
        <w:rPr>
          <w:rFonts w:ascii="Times New Roman" w:hAnsi="Times New Roman" w:hint="eastAsia"/>
          <w:b/>
          <w:color w:val="auto"/>
        </w:rPr>
        <w:t>：</w:t>
      </w:r>
    </w:p>
    <w:p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5E6E89">
        <w:trPr>
          <w:jc w:val="center"/>
        </w:trPr>
        <w:tc>
          <w:tcPr>
            <w:tcW w:w="1157" w:type="dxa"/>
            <w:vAlign w:val="center"/>
          </w:tcPr>
          <w:p w:rsidR="005E6E89" w:rsidRDefault="008F3C2C">
            <w:pPr>
              <w:jc w:val="center"/>
            </w:pPr>
            <w:r>
              <w:rPr>
                <w:rFonts w:hint="eastAsia"/>
                <w:color w:val="000000"/>
                <w:sz w:val="24"/>
              </w:rPr>
              <w:t>2018</w:t>
            </w:r>
            <w:r>
              <w:rPr>
                <w:rFonts w:hint="eastAsia"/>
                <w:color w:val="000000"/>
                <w:sz w:val="24"/>
              </w:rPr>
              <w:t>年</w:t>
            </w:r>
          </w:p>
        </w:tc>
        <w:tc>
          <w:tcPr>
            <w:tcW w:w="1786" w:type="dxa"/>
            <w:vAlign w:val="center"/>
          </w:tcPr>
          <w:p w:rsidR="005E6E89" w:rsidRDefault="008F3C2C">
            <w:pPr>
              <w:jc w:val="right"/>
            </w:pPr>
            <w:r>
              <w:rPr>
                <w:rFonts w:hint="eastAsia"/>
                <w:color w:val="000000"/>
                <w:sz w:val="24"/>
              </w:rPr>
              <w:t>218,429,839.04</w:t>
            </w:r>
          </w:p>
        </w:tc>
        <w:tc>
          <w:tcPr>
            <w:tcW w:w="1701" w:type="dxa"/>
            <w:vAlign w:val="center"/>
          </w:tcPr>
          <w:p w:rsidR="005E6E89" w:rsidRDefault="008F3C2C">
            <w:pPr>
              <w:jc w:val="right"/>
            </w:pPr>
            <w:r>
              <w:rPr>
                <w:rFonts w:hint="eastAsia"/>
                <w:color w:val="000000"/>
                <w:sz w:val="24"/>
              </w:rPr>
              <w:t>-</w:t>
            </w:r>
          </w:p>
        </w:tc>
        <w:tc>
          <w:tcPr>
            <w:tcW w:w="1680" w:type="dxa"/>
            <w:vAlign w:val="center"/>
          </w:tcPr>
          <w:p w:rsidR="005E6E89" w:rsidRDefault="008F3C2C">
            <w:pPr>
              <w:jc w:val="right"/>
            </w:pPr>
            <w:r>
              <w:rPr>
                <w:rFonts w:hint="eastAsia"/>
                <w:color w:val="000000"/>
                <w:sz w:val="24"/>
              </w:rPr>
              <w:t>-116,101.43</w:t>
            </w:r>
          </w:p>
        </w:tc>
        <w:tc>
          <w:tcPr>
            <w:tcW w:w="1894" w:type="dxa"/>
            <w:vAlign w:val="center"/>
          </w:tcPr>
          <w:p w:rsidR="005E6E89" w:rsidRDefault="008F3C2C">
            <w:pPr>
              <w:jc w:val="right"/>
            </w:pPr>
            <w:r>
              <w:rPr>
                <w:rFonts w:hint="eastAsia"/>
                <w:color w:val="000000"/>
                <w:sz w:val="24"/>
              </w:rPr>
              <w:t>218,313,737.61</w:t>
            </w:r>
          </w:p>
        </w:tc>
        <w:tc>
          <w:tcPr>
            <w:tcW w:w="1068" w:type="dxa"/>
            <w:vAlign w:val="center"/>
          </w:tcPr>
          <w:p w:rsidR="005E6E89" w:rsidRDefault="008F3C2C">
            <w:pPr>
              <w:jc w:val="left"/>
            </w:pPr>
            <w:r>
              <w:rPr>
                <w:rFonts w:hint="eastAsia"/>
                <w:color w:val="000000"/>
                <w:sz w:val="24"/>
              </w:rPr>
              <w:t>-</w:t>
            </w:r>
          </w:p>
        </w:tc>
      </w:tr>
      <w:tr w:rsidR="005E6E89">
        <w:trPr>
          <w:jc w:val="center"/>
        </w:trPr>
        <w:tc>
          <w:tcPr>
            <w:tcW w:w="1157" w:type="dxa"/>
            <w:vAlign w:val="center"/>
          </w:tcPr>
          <w:p w:rsidR="005E6E89" w:rsidRDefault="008F3C2C">
            <w:pPr>
              <w:jc w:val="center"/>
            </w:pPr>
            <w:r>
              <w:rPr>
                <w:rFonts w:hint="eastAsia"/>
                <w:color w:val="000000"/>
                <w:sz w:val="24"/>
              </w:rPr>
              <w:t>2017</w:t>
            </w:r>
            <w:r>
              <w:rPr>
                <w:rFonts w:hint="eastAsia"/>
                <w:color w:val="000000"/>
                <w:sz w:val="24"/>
              </w:rPr>
              <w:t>年</w:t>
            </w:r>
          </w:p>
        </w:tc>
        <w:tc>
          <w:tcPr>
            <w:tcW w:w="1786" w:type="dxa"/>
            <w:vAlign w:val="center"/>
          </w:tcPr>
          <w:p w:rsidR="005E6E89" w:rsidRDefault="008F3C2C">
            <w:pPr>
              <w:jc w:val="right"/>
            </w:pPr>
            <w:r>
              <w:rPr>
                <w:rFonts w:hint="eastAsia"/>
                <w:color w:val="000000"/>
                <w:sz w:val="24"/>
              </w:rPr>
              <w:t>351,879,648.75</w:t>
            </w:r>
          </w:p>
        </w:tc>
        <w:tc>
          <w:tcPr>
            <w:tcW w:w="1701" w:type="dxa"/>
            <w:vAlign w:val="center"/>
          </w:tcPr>
          <w:p w:rsidR="005E6E89" w:rsidRDefault="008F3C2C">
            <w:pPr>
              <w:jc w:val="right"/>
            </w:pPr>
            <w:r>
              <w:rPr>
                <w:rFonts w:hint="eastAsia"/>
                <w:color w:val="000000"/>
                <w:sz w:val="24"/>
              </w:rPr>
              <w:t>-</w:t>
            </w:r>
          </w:p>
        </w:tc>
        <w:tc>
          <w:tcPr>
            <w:tcW w:w="1680" w:type="dxa"/>
            <w:vAlign w:val="center"/>
          </w:tcPr>
          <w:p w:rsidR="005E6E89" w:rsidRDefault="008F3C2C">
            <w:pPr>
              <w:jc w:val="right"/>
            </w:pPr>
            <w:r>
              <w:rPr>
                <w:rFonts w:hint="eastAsia"/>
                <w:color w:val="000000"/>
                <w:sz w:val="24"/>
              </w:rPr>
              <w:t>590,022.09</w:t>
            </w:r>
          </w:p>
        </w:tc>
        <w:tc>
          <w:tcPr>
            <w:tcW w:w="1894" w:type="dxa"/>
            <w:vAlign w:val="center"/>
          </w:tcPr>
          <w:p w:rsidR="005E6E89" w:rsidRDefault="008F3C2C">
            <w:pPr>
              <w:jc w:val="right"/>
            </w:pPr>
            <w:r>
              <w:rPr>
                <w:rFonts w:hint="eastAsia"/>
                <w:color w:val="000000"/>
                <w:sz w:val="24"/>
              </w:rPr>
              <w:t>352,469,670.84</w:t>
            </w:r>
          </w:p>
        </w:tc>
        <w:tc>
          <w:tcPr>
            <w:tcW w:w="1068" w:type="dxa"/>
            <w:vAlign w:val="center"/>
          </w:tcPr>
          <w:p w:rsidR="005E6E89" w:rsidRDefault="008F3C2C">
            <w:pPr>
              <w:jc w:val="left"/>
            </w:pPr>
            <w:r>
              <w:rPr>
                <w:rFonts w:hint="eastAsia"/>
                <w:color w:val="000000"/>
                <w:sz w:val="24"/>
              </w:rPr>
              <w:t>-</w:t>
            </w:r>
          </w:p>
        </w:tc>
      </w:tr>
      <w:tr w:rsidR="005E6E89">
        <w:trPr>
          <w:jc w:val="center"/>
        </w:trPr>
        <w:tc>
          <w:tcPr>
            <w:tcW w:w="1157" w:type="dxa"/>
            <w:vAlign w:val="center"/>
          </w:tcPr>
          <w:p w:rsidR="005E6E89" w:rsidRDefault="008F3C2C">
            <w:pPr>
              <w:jc w:val="center"/>
            </w:pPr>
            <w:r>
              <w:rPr>
                <w:rFonts w:hint="eastAsia"/>
                <w:color w:val="000000"/>
                <w:sz w:val="24"/>
              </w:rPr>
              <w:t>2016</w:t>
            </w:r>
            <w:r>
              <w:rPr>
                <w:rFonts w:hint="eastAsia"/>
                <w:color w:val="000000"/>
                <w:sz w:val="24"/>
              </w:rPr>
              <w:t>年</w:t>
            </w:r>
          </w:p>
        </w:tc>
        <w:tc>
          <w:tcPr>
            <w:tcW w:w="1786" w:type="dxa"/>
            <w:vAlign w:val="center"/>
          </w:tcPr>
          <w:p w:rsidR="005E6E89" w:rsidRDefault="008F3C2C">
            <w:pPr>
              <w:jc w:val="right"/>
            </w:pPr>
            <w:r>
              <w:rPr>
                <w:rFonts w:hint="eastAsia"/>
                <w:color w:val="000000"/>
                <w:sz w:val="24"/>
              </w:rPr>
              <w:t>275,868.64</w:t>
            </w:r>
          </w:p>
        </w:tc>
        <w:tc>
          <w:tcPr>
            <w:tcW w:w="1701" w:type="dxa"/>
            <w:vAlign w:val="center"/>
          </w:tcPr>
          <w:p w:rsidR="005E6E89" w:rsidRDefault="008F3C2C">
            <w:pPr>
              <w:jc w:val="right"/>
            </w:pPr>
            <w:r>
              <w:rPr>
                <w:rFonts w:hint="eastAsia"/>
                <w:color w:val="000000"/>
                <w:sz w:val="24"/>
              </w:rPr>
              <w:t>-</w:t>
            </w:r>
          </w:p>
        </w:tc>
        <w:tc>
          <w:tcPr>
            <w:tcW w:w="1680" w:type="dxa"/>
            <w:vAlign w:val="center"/>
          </w:tcPr>
          <w:p w:rsidR="005E6E89" w:rsidRDefault="008F3C2C">
            <w:pPr>
              <w:jc w:val="right"/>
            </w:pPr>
            <w:r>
              <w:rPr>
                <w:rFonts w:hint="eastAsia"/>
                <w:color w:val="000000"/>
                <w:sz w:val="24"/>
              </w:rPr>
              <w:t>26,599.90</w:t>
            </w:r>
          </w:p>
        </w:tc>
        <w:tc>
          <w:tcPr>
            <w:tcW w:w="1894" w:type="dxa"/>
            <w:vAlign w:val="center"/>
          </w:tcPr>
          <w:p w:rsidR="005E6E89" w:rsidRDefault="008F3C2C">
            <w:pPr>
              <w:jc w:val="right"/>
            </w:pPr>
            <w:r>
              <w:rPr>
                <w:rFonts w:hint="eastAsia"/>
                <w:color w:val="000000"/>
                <w:sz w:val="24"/>
              </w:rPr>
              <w:t>302,468.54</w:t>
            </w:r>
          </w:p>
        </w:tc>
        <w:tc>
          <w:tcPr>
            <w:tcW w:w="1068" w:type="dxa"/>
            <w:vAlign w:val="center"/>
          </w:tcPr>
          <w:p w:rsidR="005E6E89" w:rsidRDefault="008F3C2C">
            <w:pPr>
              <w:jc w:val="left"/>
            </w:pPr>
            <w:r>
              <w:rPr>
                <w:rFonts w:hint="eastAsia"/>
                <w:color w:val="000000"/>
                <w:sz w:val="24"/>
              </w:rPr>
              <w:t>-</w:t>
            </w:r>
          </w:p>
        </w:tc>
      </w:tr>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570,585,356.43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500,520.56</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571,085,876.99</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r>
    </w:tbl>
    <w:p w:rsidR="0024602B" w:rsidRPr="001F04B9" w:rsidRDefault="0024602B" w:rsidP="001F04B9">
      <w:pPr>
        <w:tabs>
          <w:tab w:val="left" w:pos="426"/>
        </w:tabs>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13" w:name="_Toc4069507"/>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3"/>
    </w:p>
    <w:p w:rsidR="00FB3BC2" w:rsidRPr="00FB3BC2" w:rsidRDefault="00FB3BC2" w:rsidP="00FB3BC2"/>
    <w:p w:rsidR="00223DFB" w:rsidRPr="003275B4" w:rsidRDefault="00223DFB" w:rsidP="003275B4">
      <w:pPr>
        <w:pStyle w:val="20"/>
        <w:spacing w:before="29" w:after="0" w:line="288" w:lineRule="auto"/>
        <w:rPr>
          <w:rFonts w:ascii="Times New Roman" w:hAnsi="Times New Roman" w:cs="Times New Roman"/>
          <w:kern w:val="0"/>
          <w:szCs w:val="24"/>
        </w:rPr>
      </w:pPr>
      <w:bookmarkStart w:id="14" w:name="_Toc4069508"/>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4"/>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rsidR="005E6E89" w:rsidRDefault="008F3C2C">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截至报告期末，公司管理了包括货币型、债券型、保本混合型、普通混合型和股票型在内的</w:t>
      </w:r>
      <w:r w:rsidRPr="003275B4">
        <w:rPr>
          <w:rFonts w:hint="eastAsia"/>
          <w:kern w:val="0"/>
          <w:sz w:val="24"/>
        </w:rPr>
        <w:t>77</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rsidR="00223DFB" w:rsidRPr="00D0515B" w:rsidRDefault="00223DFB" w:rsidP="008C5150">
      <w:pPr>
        <w:spacing w:line="360" w:lineRule="auto"/>
        <w:ind w:firstLineChars="200" w:firstLine="420"/>
        <w:rPr>
          <w:rFonts w:asciiTheme="minorEastAsia" w:eastAsiaTheme="minorEastAsia" w:hAnsiTheme="minorEastAsia"/>
          <w:kern w:val="0"/>
          <w:szCs w:val="21"/>
        </w:rPr>
      </w:pPr>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lastRenderedPageBreak/>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3275B4" w:rsidRDefault="00872DF5" w:rsidP="003275B4">
            <w:pPr>
              <w:spacing w:before="29" w:line="288" w:lineRule="auto"/>
              <w:jc w:val="center"/>
              <w:rPr>
                <w:sz w:val="24"/>
              </w:rPr>
            </w:pPr>
            <w:r w:rsidRPr="003275B4">
              <w:rPr>
                <w:rFonts w:hint="eastAsia"/>
                <w:sz w:val="24"/>
              </w:rPr>
              <w:t>任本基金的基金经理</w:t>
            </w:r>
          </w:p>
          <w:p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r>
      <w:tr w:rsidR="005E6E89">
        <w:tc>
          <w:tcPr>
            <w:tcW w:w="1090" w:type="dxa"/>
            <w:vAlign w:val="center"/>
          </w:tcPr>
          <w:p w:rsidR="005E6E89" w:rsidRDefault="008F3C2C">
            <w:pPr>
              <w:jc w:val="center"/>
            </w:pPr>
            <w:r>
              <w:rPr>
                <w:rFonts w:hint="eastAsia"/>
                <w:sz w:val="24"/>
              </w:rPr>
              <w:t>黄莹洁</w:t>
            </w:r>
          </w:p>
        </w:tc>
        <w:tc>
          <w:tcPr>
            <w:tcW w:w="1075" w:type="dxa"/>
            <w:vAlign w:val="center"/>
          </w:tcPr>
          <w:p w:rsidR="005E6E89" w:rsidRDefault="008F3C2C">
            <w:pPr>
              <w:jc w:val="center"/>
            </w:pPr>
            <w:r>
              <w:rPr>
                <w:rFonts w:hint="eastAsia"/>
                <w:sz w:val="24"/>
              </w:rPr>
              <w:t>交银货币、交银理财</w:t>
            </w:r>
            <w:r>
              <w:rPr>
                <w:rFonts w:hint="eastAsia"/>
                <w:sz w:val="24"/>
              </w:rPr>
              <w:t>21</w:t>
            </w:r>
            <w:r>
              <w:rPr>
                <w:rFonts w:hint="eastAsia"/>
                <w:sz w:val="24"/>
              </w:rPr>
              <w:t>天债券、交银现金宝货币、交银丰享收益债券、交银裕通纯债债券、交银活期通货币、交银天利宝货币、交银裕隆纯债债券、交银天鑫宝货币、交银天益宝货币、交银境尚收益债券的基金经理</w:t>
            </w:r>
          </w:p>
        </w:tc>
        <w:tc>
          <w:tcPr>
            <w:tcW w:w="1615" w:type="dxa"/>
            <w:vAlign w:val="center"/>
          </w:tcPr>
          <w:p w:rsidR="005E6E89" w:rsidRDefault="008F3C2C">
            <w:pPr>
              <w:jc w:val="center"/>
            </w:pPr>
            <w:r>
              <w:rPr>
                <w:rFonts w:hint="eastAsia"/>
                <w:sz w:val="24"/>
              </w:rPr>
              <w:t>2016-12-20</w:t>
            </w:r>
          </w:p>
        </w:tc>
        <w:tc>
          <w:tcPr>
            <w:tcW w:w="1260" w:type="dxa"/>
            <w:vAlign w:val="center"/>
          </w:tcPr>
          <w:p w:rsidR="005E6E89" w:rsidRDefault="008F3C2C">
            <w:pPr>
              <w:jc w:val="center"/>
            </w:pPr>
            <w:r>
              <w:rPr>
                <w:rFonts w:hint="eastAsia"/>
                <w:sz w:val="24"/>
              </w:rPr>
              <w:t>-</w:t>
            </w:r>
          </w:p>
        </w:tc>
        <w:tc>
          <w:tcPr>
            <w:tcW w:w="1094" w:type="dxa"/>
            <w:vAlign w:val="center"/>
          </w:tcPr>
          <w:p w:rsidR="005E6E89" w:rsidRDefault="008F3C2C">
            <w:pPr>
              <w:jc w:val="center"/>
            </w:pPr>
            <w:r>
              <w:rPr>
                <w:rFonts w:hint="eastAsia"/>
                <w:sz w:val="24"/>
              </w:rPr>
              <w:t>10</w:t>
            </w:r>
            <w:r>
              <w:rPr>
                <w:rFonts w:hint="eastAsia"/>
                <w:sz w:val="24"/>
              </w:rPr>
              <w:t>年</w:t>
            </w:r>
          </w:p>
        </w:tc>
        <w:tc>
          <w:tcPr>
            <w:tcW w:w="3406" w:type="dxa"/>
            <w:vAlign w:val="center"/>
          </w:tcPr>
          <w:p w:rsidR="005E6E89" w:rsidRDefault="008F3C2C">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25</w:t>
            </w:r>
            <w:r>
              <w:rPr>
                <w:rFonts w:hint="eastAsia"/>
                <w:sz w:val="24"/>
              </w:rPr>
              <w:t>日至</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日担任交银施罗德丰泽收益债券型证券投资基金的基金经理。</w:t>
            </w:r>
          </w:p>
        </w:tc>
      </w:tr>
      <w:tr w:rsidR="005E6E89">
        <w:tc>
          <w:tcPr>
            <w:tcW w:w="1090" w:type="dxa"/>
            <w:vAlign w:val="center"/>
          </w:tcPr>
          <w:p w:rsidR="005E6E89" w:rsidRDefault="008F3C2C">
            <w:pPr>
              <w:jc w:val="center"/>
            </w:pPr>
            <w:r>
              <w:rPr>
                <w:rFonts w:hint="eastAsia"/>
                <w:sz w:val="24"/>
              </w:rPr>
              <w:t>连端清</w:t>
            </w:r>
          </w:p>
        </w:tc>
        <w:tc>
          <w:tcPr>
            <w:tcW w:w="1075" w:type="dxa"/>
            <w:vAlign w:val="center"/>
          </w:tcPr>
          <w:p w:rsidR="005E6E89" w:rsidRDefault="008F3C2C">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w:t>
            </w:r>
            <w:r>
              <w:rPr>
                <w:rFonts w:hint="eastAsia"/>
                <w:sz w:val="24"/>
              </w:rPr>
              <w:lastRenderedPageBreak/>
              <w:t>银活期通货币、交银天利宝货币、交银裕盈纯债债券、交银裕利纯债债券、交银裕隆纯债债券、交银天鑫宝货币、交银天益宝货币、交银境尚收益债券、交银天运宝货币的基金经理</w:t>
            </w:r>
          </w:p>
        </w:tc>
        <w:tc>
          <w:tcPr>
            <w:tcW w:w="1615" w:type="dxa"/>
            <w:vAlign w:val="center"/>
          </w:tcPr>
          <w:p w:rsidR="005E6E89" w:rsidRDefault="008F3C2C">
            <w:pPr>
              <w:jc w:val="center"/>
            </w:pPr>
            <w:r>
              <w:rPr>
                <w:rFonts w:hint="eastAsia"/>
                <w:sz w:val="24"/>
              </w:rPr>
              <w:lastRenderedPageBreak/>
              <w:t>2016-12-20</w:t>
            </w:r>
          </w:p>
        </w:tc>
        <w:tc>
          <w:tcPr>
            <w:tcW w:w="1260" w:type="dxa"/>
            <w:vAlign w:val="center"/>
          </w:tcPr>
          <w:p w:rsidR="005E6E89" w:rsidRDefault="008F3C2C">
            <w:pPr>
              <w:jc w:val="center"/>
            </w:pPr>
            <w:r>
              <w:rPr>
                <w:rFonts w:hint="eastAsia"/>
                <w:sz w:val="24"/>
              </w:rPr>
              <w:t>-</w:t>
            </w:r>
          </w:p>
        </w:tc>
        <w:tc>
          <w:tcPr>
            <w:tcW w:w="1094" w:type="dxa"/>
            <w:vAlign w:val="center"/>
          </w:tcPr>
          <w:p w:rsidR="005E6E89" w:rsidRDefault="008F3C2C">
            <w:pPr>
              <w:jc w:val="center"/>
            </w:pPr>
            <w:r>
              <w:rPr>
                <w:rFonts w:hint="eastAsia"/>
                <w:sz w:val="24"/>
              </w:rPr>
              <w:t>5</w:t>
            </w:r>
            <w:r>
              <w:rPr>
                <w:rFonts w:hint="eastAsia"/>
                <w:sz w:val="24"/>
              </w:rPr>
              <w:t>年</w:t>
            </w:r>
          </w:p>
        </w:tc>
        <w:tc>
          <w:tcPr>
            <w:tcW w:w="3406" w:type="dxa"/>
            <w:vAlign w:val="center"/>
          </w:tcPr>
          <w:p w:rsidR="005E6E89" w:rsidRDefault="008F3C2C">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日至</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日担任交银施罗德裕兴纯债债券型证券投资基金的基金经理。</w:t>
            </w:r>
          </w:p>
        </w:tc>
      </w:tr>
      <w:tr w:rsidR="005E6E89">
        <w:tc>
          <w:tcPr>
            <w:tcW w:w="1090" w:type="dxa"/>
            <w:vAlign w:val="center"/>
          </w:tcPr>
          <w:p w:rsidR="005E6E89" w:rsidRDefault="008F3C2C">
            <w:pPr>
              <w:jc w:val="center"/>
            </w:pPr>
            <w:r>
              <w:rPr>
                <w:rFonts w:hint="eastAsia"/>
                <w:sz w:val="24"/>
              </w:rPr>
              <w:t>季参平</w:t>
            </w:r>
          </w:p>
        </w:tc>
        <w:tc>
          <w:tcPr>
            <w:tcW w:w="1075" w:type="dxa"/>
            <w:vAlign w:val="center"/>
          </w:tcPr>
          <w:p w:rsidR="005E6E89" w:rsidRDefault="008F3C2C">
            <w:pPr>
              <w:jc w:val="center"/>
            </w:pPr>
            <w:r>
              <w:rPr>
                <w:rFonts w:hint="eastAsia"/>
                <w:sz w:val="24"/>
              </w:rPr>
              <w:t>交银货币、交银理财</w:t>
            </w:r>
            <w:r>
              <w:rPr>
                <w:rFonts w:hint="eastAsia"/>
                <w:sz w:val="24"/>
              </w:rPr>
              <w:t>21</w:t>
            </w:r>
            <w:r>
              <w:rPr>
                <w:rFonts w:hint="eastAsia"/>
                <w:sz w:val="24"/>
              </w:rPr>
              <w:t>天债券、交银理财</w:t>
            </w:r>
            <w:r>
              <w:rPr>
                <w:rFonts w:hint="eastAsia"/>
                <w:sz w:val="24"/>
              </w:rPr>
              <w:t>60</w:t>
            </w:r>
            <w:r>
              <w:rPr>
                <w:rFonts w:hint="eastAsia"/>
                <w:sz w:val="24"/>
              </w:rPr>
              <w:t>天债券、交银现金宝货币、交银活期通货币、交银天利宝货币、交银裕隆纯债债券、交银天鑫宝货币、交银瑞鑫定期开</w:t>
            </w:r>
            <w:r>
              <w:rPr>
                <w:rFonts w:hint="eastAsia"/>
                <w:sz w:val="24"/>
              </w:rPr>
              <w:lastRenderedPageBreak/>
              <w:t>放灵活配置混合、交银天益宝货币、交银天运宝货币的基金经理助理</w:t>
            </w:r>
          </w:p>
        </w:tc>
        <w:tc>
          <w:tcPr>
            <w:tcW w:w="1615" w:type="dxa"/>
            <w:vAlign w:val="center"/>
          </w:tcPr>
          <w:p w:rsidR="005E6E89" w:rsidRDefault="008F3C2C">
            <w:pPr>
              <w:jc w:val="center"/>
            </w:pPr>
            <w:r>
              <w:rPr>
                <w:rFonts w:hint="eastAsia"/>
                <w:sz w:val="24"/>
              </w:rPr>
              <w:lastRenderedPageBreak/>
              <w:t>2018-01-10</w:t>
            </w:r>
          </w:p>
        </w:tc>
        <w:tc>
          <w:tcPr>
            <w:tcW w:w="1260" w:type="dxa"/>
            <w:vAlign w:val="center"/>
          </w:tcPr>
          <w:p w:rsidR="005E6E89" w:rsidRDefault="008F3C2C">
            <w:pPr>
              <w:jc w:val="center"/>
            </w:pPr>
            <w:r>
              <w:rPr>
                <w:rFonts w:hint="eastAsia"/>
                <w:sz w:val="24"/>
              </w:rPr>
              <w:t>-</w:t>
            </w:r>
          </w:p>
        </w:tc>
        <w:tc>
          <w:tcPr>
            <w:tcW w:w="1094" w:type="dxa"/>
            <w:vAlign w:val="center"/>
          </w:tcPr>
          <w:p w:rsidR="005E6E89" w:rsidRDefault="008F3C2C">
            <w:pPr>
              <w:jc w:val="center"/>
            </w:pPr>
            <w:r>
              <w:rPr>
                <w:rFonts w:hint="eastAsia"/>
                <w:sz w:val="24"/>
              </w:rPr>
              <w:t>6</w:t>
            </w:r>
            <w:r>
              <w:rPr>
                <w:rFonts w:hint="eastAsia"/>
                <w:sz w:val="24"/>
              </w:rPr>
              <w:t>年</w:t>
            </w:r>
          </w:p>
        </w:tc>
        <w:tc>
          <w:tcPr>
            <w:tcW w:w="3406" w:type="dxa"/>
            <w:vAlign w:val="center"/>
          </w:tcPr>
          <w:p w:rsidR="005E6E89" w:rsidRDefault="008F3C2C">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7</w:t>
            </w:r>
            <w:r>
              <w:rPr>
                <w:rFonts w:hint="eastAsia"/>
                <w:sz w:val="24"/>
              </w:rPr>
              <w:t>月</w:t>
            </w:r>
            <w:r>
              <w:rPr>
                <w:rFonts w:hint="eastAsia"/>
                <w:sz w:val="24"/>
              </w:rPr>
              <w:t>18</w:t>
            </w:r>
            <w:r>
              <w:rPr>
                <w:rFonts w:hint="eastAsia"/>
                <w:sz w:val="24"/>
              </w:rPr>
              <w:t>日担任交银施罗德瑞利定期开放灵活配置混合型证券投资基金的基金经理助理。</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11</w:t>
            </w:r>
            <w:r>
              <w:rPr>
                <w:rFonts w:hint="eastAsia"/>
                <w:sz w:val="24"/>
              </w:rPr>
              <w:t>月</w:t>
            </w:r>
            <w:r>
              <w:rPr>
                <w:rFonts w:hint="eastAsia"/>
                <w:sz w:val="24"/>
              </w:rPr>
              <w:t>16</w:t>
            </w:r>
            <w:r>
              <w:rPr>
                <w:rFonts w:hint="eastAsia"/>
                <w:sz w:val="24"/>
              </w:rPr>
              <w:t>日担任交银施罗德瑞景定期开放灵活配置混合型证券投资基金的基金经理助理。</w:t>
            </w:r>
            <w:r>
              <w:rPr>
                <w:rFonts w:hint="eastAsia"/>
                <w:sz w:val="24"/>
              </w:rPr>
              <w:t>2018</w:t>
            </w:r>
            <w:r>
              <w:rPr>
                <w:rFonts w:hint="eastAsia"/>
                <w:sz w:val="24"/>
              </w:rPr>
              <w:t>年</w:t>
            </w:r>
            <w:r>
              <w:rPr>
                <w:rFonts w:hint="eastAsia"/>
                <w:sz w:val="24"/>
              </w:rPr>
              <w:t>6</w:t>
            </w:r>
            <w:r>
              <w:rPr>
                <w:rFonts w:hint="eastAsia"/>
                <w:sz w:val="24"/>
              </w:rPr>
              <w:t>月</w:t>
            </w:r>
            <w:r>
              <w:rPr>
                <w:rFonts w:hint="eastAsia"/>
                <w:sz w:val="24"/>
              </w:rPr>
              <w:t>28</w:t>
            </w:r>
            <w:r>
              <w:rPr>
                <w:rFonts w:hint="eastAsia"/>
                <w:sz w:val="24"/>
              </w:rPr>
              <w:t>日至</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日担任交银施罗德卓越回报灵活配置混合型证券投资基金的基金经理助理。</w:t>
            </w:r>
          </w:p>
        </w:tc>
      </w:tr>
    </w:tbl>
    <w:p w:rsidR="005E6E89" w:rsidRDefault="008F3C2C">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、本表所列基金经理（助理）任职日期和离职日期均以基金合同生效日或公司作出决定并公告（如适用）之日为准。</w:t>
      </w:r>
    </w:p>
    <w:p w:rsidR="005E6E89" w:rsidRDefault="008F3C2C">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p>
    <w:p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rsidR="00223DFB" w:rsidRPr="00D0515B" w:rsidRDefault="00223DFB" w:rsidP="004B36C2">
      <w:pPr>
        <w:spacing w:line="360" w:lineRule="auto"/>
        <w:rPr>
          <w:rFonts w:asciiTheme="minorEastAsia" w:eastAsiaTheme="minorEastAsia" w:hAnsiTheme="minorEastAsia"/>
          <w:szCs w:val="21"/>
        </w:rPr>
      </w:pPr>
    </w:p>
    <w:p w:rsidR="00223DFB" w:rsidRPr="00BD14C0" w:rsidRDefault="00223DFB" w:rsidP="00BD14C0">
      <w:pPr>
        <w:pStyle w:val="20"/>
        <w:spacing w:before="29" w:after="0" w:line="288" w:lineRule="auto"/>
        <w:rPr>
          <w:rFonts w:ascii="Times New Roman" w:hAnsi="Times New Roman" w:cs="Times New Roman"/>
          <w:kern w:val="0"/>
          <w:szCs w:val="24"/>
        </w:rPr>
      </w:pPr>
      <w:bookmarkStart w:id="15" w:name="_Toc4069509"/>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5"/>
    </w:p>
    <w:p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pStyle w:val="20"/>
        <w:spacing w:before="29" w:after="0" w:line="288" w:lineRule="auto"/>
        <w:rPr>
          <w:rFonts w:ascii="Times New Roman" w:hAnsi="Times New Roman" w:cs="Times New Roman"/>
          <w:kern w:val="0"/>
          <w:szCs w:val="24"/>
        </w:rPr>
      </w:pPr>
      <w:bookmarkStart w:id="16" w:name="_Toc4069510"/>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6"/>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rsidR="005E6E89" w:rsidRDefault="008F3C2C">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E6E89" w:rsidRDefault="008F3C2C">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5E6E89" w:rsidRDefault="008F3C2C">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5E6E89" w:rsidRDefault="008F3C2C">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5E6E89" w:rsidRDefault="008F3C2C">
      <w:pPr>
        <w:tabs>
          <w:tab w:val="left" w:pos="426"/>
        </w:tabs>
        <w:spacing w:before="29" w:line="288" w:lineRule="auto"/>
        <w:ind w:firstLineChars="200" w:firstLine="480"/>
        <w:rPr>
          <w:kern w:val="0"/>
          <w:sz w:val="24"/>
        </w:rPr>
      </w:pPr>
      <w:r>
        <w:rPr>
          <w:rFonts w:hint="eastAsia"/>
          <w:kern w:val="0"/>
          <w:sz w:val="24"/>
        </w:rPr>
        <w:lastRenderedPageBreak/>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rsidR="005E6E89" w:rsidRDefault="008F3C2C">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E6E89" w:rsidRDefault="008F3C2C">
      <w:pPr>
        <w:tabs>
          <w:tab w:val="left" w:pos="426"/>
        </w:tabs>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5E6E89" w:rsidRDefault="008F3C2C">
      <w:pPr>
        <w:tabs>
          <w:tab w:val="left" w:pos="426"/>
        </w:tabs>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报告期内本公司严格执行公平交易制度，公平对待旗下各投资组合，未发现任何违反公平交易的行为。</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sidRPr="00EB7915">
        <w:rPr>
          <w:rFonts w:hint="eastAsia"/>
          <w:kern w:val="0"/>
          <w:sz w:val="24"/>
        </w:rPr>
        <w:t>5%</w:t>
      </w:r>
      <w:r w:rsidRPr="00EB7915">
        <w:rPr>
          <w:rFonts w:hint="eastAsia"/>
          <w:kern w:val="0"/>
          <w:sz w:val="24"/>
        </w:rPr>
        <w:t>的情形，本基金与本公司管理的其他投资组合在不同时间窗下（如日内、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日内）同向交易的交易价差未出现异常。</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4069511"/>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7"/>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rsidR="005E6E89" w:rsidRDefault="008F3C2C">
      <w:pPr>
        <w:tabs>
          <w:tab w:val="left" w:pos="426"/>
        </w:tabs>
        <w:spacing w:before="29" w:line="288" w:lineRule="auto"/>
        <w:ind w:firstLineChars="200" w:firstLine="480"/>
        <w:rPr>
          <w:kern w:val="0"/>
          <w:sz w:val="24"/>
        </w:rPr>
      </w:pPr>
      <w:r>
        <w:rPr>
          <w:rFonts w:hint="eastAsia"/>
          <w:kern w:val="0"/>
          <w:sz w:val="24"/>
        </w:rPr>
        <w:t>本报告期内，在“宽货币紧信用”的环境下，</w:t>
      </w:r>
      <w:r>
        <w:rPr>
          <w:rFonts w:hint="eastAsia"/>
          <w:kern w:val="0"/>
          <w:sz w:val="24"/>
        </w:rPr>
        <w:t>GDP</w:t>
      </w:r>
      <w:r>
        <w:rPr>
          <w:rFonts w:hint="eastAsia"/>
          <w:kern w:val="0"/>
          <w:sz w:val="24"/>
        </w:rPr>
        <w:t>名义增速明显回落，带动国债收益率从</w:t>
      </w:r>
      <w:r>
        <w:rPr>
          <w:rFonts w:hint="eastAsia"/>
          <w:kern w:val="0"/>
          <w:sz w:val="24"/>
        </w:rPr>
        <w:t>3.88%</w:t>
      </w:r>
      <w:r>
        <w:rPr>
          <w:rFonts w:hint="eastAsia"/>
          <w:kern w:val="0"/>
          <w:sz w:val="24"/>
        </w:rPr>
        <w:t>回落到</w:t>
      </w:r>
      <w:r>
        <w:rPr>
          <w:rFonts w:hint="eastAsia"/>
          <w:kern w:val="0"/>
          <w:sz w:val="24"/>
        </w:rPr>
        <w:t>3.22%</w:t>
      </w:r>
      <w:r>
        <w:rPr>
          <w:rFonts w:hint="eastAsia"/>
          <w:kern w:val="0"/>
          <w:sz w:val="24"/>
        </w:rPr>
        <w:t>，债券牛市格局确立。经济增长放缓得到确认、通胀预期的</w:t>
      </w:r>
      <w:r>
        <w:rPr>
          <w:rFonts w:hint="eastAsia"/>
          <w:kern w:val="0"/>
          <w:sz w:val="24"/>
        </w:rPr>
        <w:lastRenderedPageBreak/>
        <w:t>消弭、风险资产价格的下行、以及全球货币政策偏宽松等因素成为债券市场收益率变动的主要原因。</w:t>
      </w:r>
    </w:p>
    <w:p w:rsidR="005E6E89" w:rsidRDefault="008F3C2C">
      <w:pPr>
        <w:tabs>
          <w:tab w:val="left" w:pos="426"/>
        </w:tabs>
        <w:spacing w:before="29" w:line="288" w:lineRule="auto"/>
        <w:ind w:firstLineChars="200" w:firstLine="480"/>
        <w:rPr>
          <w:kern w:val="0"/>
          <w:sz w:val="24"/>
        </w:rPr>
      </w:pPr>
      <w:r>
        <w:rPr>
          <w:rFonts w:hint="eastAsia"/>
          <w:kern w:val="0"/>
          <w:sz w:val="24"/>
        </w:rPr>
        <w:t>流动性方面，</w:t>
      </w:r>
      <w:r>
        <w:rPr>
          <w:rFonts w:hint="eastAsia"/>
          <w:kern w:val="0"/>
          <w:sz w:val="24"/>
        </w:rPr>
        <w:t>2018</w:t>
      </w:r>
      <w:r>
        <w:rPr>
          <w:rFonts w:hint="eastAsia"/>
          <w:kern w:val="0"/>
          <w:sz w:val="24"/>
        </w:rPr>
        <w:t>年以来货币政策对流动性的表述出现了两次变化，首先是年初从基本稳定到合理稳定，六月末央行例会再到合理充裕，资金成本出现非常明显的下行。回顾过去流动性定调的变化，我们发现合理充裕仅在</w:t>
      </w:r>
      <w:r>
        <w:rPr>
          <w:rFonts w:hint="eastAsia"/>
          <w:kern w:val="0"/>
          <w:sz w:val="24"/>
        </w:rPr>
        <w:t>2015</w:t>
      </w:r>
      <w:r>
        <w:rPr>
          <w:rFonts w:hint="eastAsia"/>
          <w:kern w:val="0"/>
          <w:sz w:val="24"/>
        </w:rPr>
        <w:t>年末之后开始使用，且隔夜资金回购利率长期维持在</w:t>
      </w:r>
      <w:r>
        <w:rPr>
          <w:rFonts w:hint="eastAsia"/>
          <w:kern w:val="0"/>
          <w:sz w:val="24"/>
        </w:rPr>
        <w:t>2%</w:t>
      </w:r>
      <w:r>
        <w:rPr>
          <w:rFonts w:hint="eastAsia"/>
          <w:kern w:val="0"/>
          <w:sz w:val="24"/>
        </w:rPr>
        <w:t>附近，预计本次定调短期不会变化，短端利率将维持低位。</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基金操作方面，多投资于估值波动较小的银行存款存单与回购等，组合整体流动性良好。在</w:t>
      </w:r>
      <w:r w:rsidRPr="00EB7915">
        <w:rPr>
          <w:rFonts w:hint="eastAsia"/>
          <w:kern w:val="0"/>
          <w:sz w:val="24"/>
        </w:rPr>
        <w:t>2018</w:t>
      </w:r>
      <w:r w:rsidRPr="00EB7915">
        <w:rPr>
          <w:rFonts w:hint="eastAsia"/>
          <w:kern w:val="0"/>
          <w:sz w:val="24"/>
        </w:rPr>
        <w:t>年末资产收益有一定幅度的上行，我们视组合流动性情况适当拉长久期，增加杠杆增配了部分高评级的同业存单、短期融资券等资产，提高了组合收益。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本基金（各类）份额净值及业绩表现请见“</w:t>
      </w:r>
      <w:r w:rsidRPr="00EB7915">
        <w:rPr>
          <w:rFonts w:hint="eastAsia"/>
          <w:kern w:val="0"/>
          <w:sz w:val="24"/>
        </w:rPr>
        <w:t>3.1</w:t>
      </w:r>
      <w:r w:rsidRPr="00EB7915">
        <w:rPr>
          <w:rFonts w:hint="eastAsia"/>
          <w:kern w:val="0"/>
          <w:sz w:val="24"/>
        </w:rPr>
        <w:t>主要会计数据和财务指标”</w:t>
      </w:r>
      <w:r w:rsidRPr="00EB7915">
        <w:rPr>
          <w:rFonts w:hint="eastAsia"/>
          <w:kern w:val="0"/>
          <w:sz w:val="24"/>
        </w:rPr>
        <w:t xml:space="preserve"> </w:t>
      </w:r>
      <w:r w:rsidRPr="00EB7915">
        <w:rPr>
          <w:rFonts w:hint="eastAsia"/>
          <w:kern w:val="0"/>
          <w:sz w:val="24"/>
        </w:rPr>
        <w:t>及“</w:t>
      </w:r>
      <w:r w:rsidRPr="00EB7915">
        <w:rPr>
          <w:rFonts w:hint="eastAsia"/>
          <w:kern w:val="0"/>
          <w:sz w:val="24"/>
        </w:rPr>
        <w:t>3.2.1</w:t>
      </w:r>
      <w:r w:rsidRPr="00EB7915">
        <w:rPr>
          <w:rFonts w:hint="eastAsia"/>
          <w:kern w:val="0"/>
          <w:sz w:val="24"/>
        </w:rPr>
        <w:t>基金份额净值增长率及其与同期业绩比较基准收益率的比较”部分披露。</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4069512"/>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8"/>
    </w:p>
    <w:p w:rsidR="005E6E89" w:rsidRDefault="008F3C2C">
      <w:pPr>
        <w:tabs>
          <w:tab w:val="left" w:pos="426"/>
        </w:tabs>
        <w:spacing w:before="29" w:line="288" w:lineRule="auto"/>
        <w:ind w:firstLineChars="200" w:firstLine="480"/>
        <w:rPr>
          <w:kern w:val="0"/>
          <w:sz w:val="24"/>
        </w:rPr>
      </w:pPr>
      <w:r>
        <w:rPr>
          <w:rFonts w:hint="eastAsia"/>
          <w:kern w:val="0"/>
          <w:sz w:val="24"/>
        </w:rPr>
        <w:t>展望</w:t>
      </w:r>
      <w:r>
        <w:rPr>
          <w:rFonts w:hint="eastAsia"/>
          <w:kern w:val="0"/>
          <w:sz w:val="24"/>
        </w:rPr>
        <w:t>2019</w:t>
      </w:r>
      <w:r>
        <w:rPr>
          <w:rFonts w:hint="eastAsia"/>
          <w:kern w:val="0"/>
          <w:sz w:val="24"/>
        </w:rPr>
        <w:t>年，我们认为受净出口回落、地产投资下滑影响，经济基本面仍有下行的压力。通胀方面预期在</w:t>
      </w:r>
      <w:r>
        <w:rPr>
          <w:rFonts w:hint="eastAsia"/>
          <w:kern w:val="0"/>
          <w:sz w:val="24"/>
        </w:rPr>
        <w:t>2019</w:t>
      </w:r>
      <w:r>
        <w:rPr>
          <w:rFonts w:hint="eastAsia"/>
          <w:kern w:val="0"/>
          <w:sz w:val="24"/>
        </w:rPr>
        <w:t>年二季度略有上行但整体通胀压力有限，流动性维持合理充裕的局面。虽然政治局会议进一步加强稳增长政策的力度，但是无论是资金供给端还是需求端都限制了信贷社融的大幅扩大，预计从政策实施到经济企稳仍有较长的时滞，债券市场行情预计将延续。</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我们将继续关注银行同业存单和超短融信用债的发行情况，持续观察银行理财子公司的发展以及类货币基金型理财产品对行业生态的影响。策略方面，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4069513"/>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9"/>
    </w:p>
    <w:p w:rsidR="005E6E89" w:rsidRDefault="008F3C2C">
      <w:pPr>
        <w:tabs>
          <w:tab w:val="left" w:pos="426"/>
        </w:tabs>
        <w:spacing w:before="29" w:line="288" w:lineRule="auto"/>
        <w:ind w:firstLineChars="200" w:firstLine="480"/>
        <w:rPr>
          <w:kern w:val="0"/>
          <w:sz w:val="24"/>
        </w:rPr>
      </w:pPr>
      <w:r>
        <w:rPr>
          <w:rFonts w:hint="eastAsia"/>
          <w:kern w:val="0"/>
          <w:sz w:val="24"/>
        </w:rPr>
        <w:t>2018</w:t>
      </w:r>
      <w:r>
        <w:rPr>
          <w:rFonts w:hint="eastAsia"/>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5E6E89" w:rsidRDefault="008F3C2C">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5E6E89" w:rsidRDefault="008F3C2C">
      <w:pPr>
        <w:tabs>
          <w:tab w:val="left" w:pos="426"/>
        </w:tabs>
        <w:spacing w:before="29" w:line="288" w:lineRule="auto"/>
        <w:ind w:firstLineChars="200" w:firstLine="480"/>
        <w:rPr>
          <w:kern w:val="0"/>
          <w:sz w:val="24"/>
        </w:rPr>
      </w:pPr>
      <w:r>
        <w:rPr>
          <w:rFonts w:hint="eastAsia"/>
          <w:kern w:val="0"/>
          <w:sz w:val="24"/>
        </w:rPr>
        <w:t>（一）持续跟进年内新法规落实推进工作，重点跟进资管新规及配套细则等重要新规落实情况，不断推动相关制度流程的建立、健全和完善。</w:t>
      </w:r>
    </w:p>
    <w:p w:rsidR="005E6E89" w:rsidRDefault="008F3C2C">
      <w:pPr>
        <w:tabs>
          <w:tab w:val="left" w:pos="426"/>
        </w:tabs>
        <w:spacing w:before="29" w:line="288" w:lineRule="auto"/>
        <w:ind w:firstLineChars="200" w:firstLine="480"/>
        <w:rPr>
          <w:kern w:val="0"/>
          <w:sz w:val="24"/>
        </w:rPr>
      </w:pPr>
      <w:r>
        <w:rPr>
          <w:rFonts w:hint="eastAsia"/>
          <w:kern w:val="0"/>
          <w:sz w:val="24"/>
        </w:rPr>
        <w:t>公司一直高度重视新法规落实推进工作，重点加强了对资管新规及配套细则等重要新规落实跟踪力度：一是要求新业务开展要符合新规要求，业务按照新规引导的方向推</w:t>
      </w:r>
      <w:r>
        <w:rPr>
          <w:rFonts w:hint="eastAsia"/>
          <w:kern w:val="0"/>
          <w:sz w:val="24"/>
        </w:rPr>
        <w:lastRenderedPageBreak/>
        <w:t>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5E6E89" w:rsidRDefault="008F3C2C">
      <w:pPr>
        <w:tabs>
          <w:tab w:val="left" w:pos="426"/>
        </w:tabs>
        <w:spacing w:before="29" w:line="288" w:lineRule="auto"/>
        <w:ind w:firstLineChars="200" w:firstLine="480"/>
        <w:rPr>
          <w:kern w:val="0"/>
          <w:sz w:val="24"/>
        </w:rPr>
      </w:pPr>
      <w:r>
        <w:rPr>
          <w:rFonts w:hint="eastAsia"/>
          <w:kern w:val="0"/>
          <w:sz w:val="24"/>
        </w:rPr>
        <w:t>（二）继续深化全面风险管理，提高风险控制有效性。</w:t>
      </w:r>
    </w:p>
    <w:p w:rsidR="005E6E89" w:rsidRDefault="008F3C2C">
      <w:pPr>
        <w:tabs>
          <w:tab w:val="left" w:pos="426"/>
        </w:tabs>
        <w:spacing w:before="29" w:line="288" w:lineRule="auto"/>
        <w:ind w:firstLineChars="200" w:firstLine="480"/>
        <w:rPr>
          <w:kern w:val="0"/>
          <w:sz w:val="24"/>
        </w:rPr>
      </w:pPr>
      <w:r>
        <w:rPr>
          <w:rFonts w:hint="eastAsia"/>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5E6E89" w:rsidRDefault="008F3C2C">
      <w:pPr>
        <w:tabs>
          <w:tab w:val="left" w:pos="426"/>
        </w:tabs>
        <w:spacing w:before="29" w:line="288" w:lineRule="auto"/>
        <w:ind w:firstLineChars="200" w:firstLine="480"/>
        <w:rPr>
          <w:kern w:val="0"/>
          <w:sz w:val="24"/>
        </w:rPr>
      </w:pPr>
      <w:r>
        <w:rPr>
          <w:rFonts w:hint="eastAsia"/>
          <w:kern w:val="0"/>
          <w:sz w:val="24"/>
        </w:rPr>
        <w:t>（三）全面开展内部监督检查，强化公司内部控制。</w:t>
      </w:r>
    </w:p>
    <w:p w:rsidR="005E6E89" w:rsidRDefault="008F3C2C">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5E6E89" w:rsidRDefault="008F3C2C">
      <w:pPr>
        <w:tabs>
          <w:tab w:val="left" w:pos="426"/>
        </w:tabs>
        <w:spacing w:before="29" w:line="288" w:lineRule="auto"/>
        <w:ind w:firstLineChars="200" w:firstLine="480"/>
        <w:rPr>
          <w:kern w:val="0"/>
          <w:sz w:val="24"/>
        </w:rPr>
      </w:pPr>
      <w:r>
        <w:rPr>
          <w:rFonts w:hint="eastAsia"/>
          <w:kern w:val="0"/>
          <w:sz w:val="24"/>
        </w:rPr>
        <w:t>（四）围绕行业热点、难点、重点问题，强化培训教育，持续提高全员风险合规意识。</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20" w:name="_Toc4069514"/>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20"/>
    </w:p>
    <w:p w:rsidR="005E6E89" w:rsidRDefault="008F3C2C">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5E6E89" w:rsidRDefault="008F3C2C">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5F74A1" w:rsidRDefault="00BC7A30" w:rsidP="005F74A1">
      <w:pPr>
        <w:pStyle w:val="20"/>
        <w:spacing w:before="29" w:after="0" w:line="288" w:lineRule="auto"/>
        <w:rPr>
          <w:rFonts w:ascii="Times New Roman" w:hAnsi="Times New Roman" w:cs="Times New Roman"/>
          <w:kern w:val="0"/>
          <w:szCs w:val="24"/>
        </w:rPr>
      </w:pPr>
      <w:bookmarkStart w:id="21" w:name="_Toc247959458"/>
      <w:bookmarkStart w:id="22" w:name="_Toc225570084"/>
      <w:bookmarkStart w:id="23" w:name="_Toc361324862"/>
      <w:bookmarkStart w:id="24" w:name="_Toc374374942"/>
      <w:bookmarkStart w:id="25" w:name="_Toc4069515"/>
      <w:r w:rsidRPr="005F74A1">
        <w:rPr>
          <w:rFonts w:ascii="Times New Roman" w:hAnsi="Times New Roman" w:cs="Times New Roman"/>
          <w:kern w:val="0"/>
          <w:szCs w:val="24"/>
        </w:rPr>
        <w:t>4.</w:t>
      </w:r>
      <w:r w:rsidRPr="005F74A1">
        <w:rPr>
          <w:rFonts w:ascii="Times New Roman" w:hAnsi="Times New Roman" w:cs="Times New Roman" w:hint="eastAsia"/>
          <w:kern w:val="0"/>
          <w:szCs w:val="24"/>
        </w:rPr>
        <w:t>8</w:t>
      </w:r>
      <w:r w:rsidRPr="005F74A1">
        <w:rPr>
          <w:rFonts w:ascii="Times New Roman" w:hAnsi="Times New Roman" w:cs="Times New Roman"/>
          <w:kern w:val="0"/>
          <w:szCs w:val="24"/>
        </w:rPr>
        <w:t xml:space="preserve"> </w:t>
      </w:r>
      <w:r w:rsidRPr="005F74A1">
        <w:rPr>
          <w:rFonts w:ascii="Times New Roman" w:hAnsi="Times New Roman" w:cs="Times New Roman"/>
          <w:kern w:val="0"/>
          <w:szCs w:val="24"/>
        </w:rPr>
        <w:t>管理人对报告期内基金利润分配情况的说明</w:t>
      </w:r>
      <w:bookmarkEnd w:id="21"/>
      <w:bookmarkEnd w:id="22"/>
      <w:bookmarkEnd w:id="23"/>
      <w:bookmarkEnd w:id="24"/>
      <w:bookmarkEnd w:id="25"/>
    </w:p>
    <w:p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遵照法律法规及基金合同的约定，本基金每日分配收益，按日结转份额。本基金本报告期内利润分配情况参见</w:t>
      </w:r>
      <w:r w:rsidRPr="00BB731C">
        <w:rPr>
          <w:kern w:val="0"/>
          <w:sz w:val="24"/>
        </w:rPr>
        <w:t>7.4.7.10</w:t>
      </w:r>
      <w:r w:rsidRPr="00BB731C">
        <w:rPr>
          <w:kern w:val="0"/>
          <w:sz w:val="24"/>
        </w:rPr>
        <w:t>。</w:t>
      </w:r>
    </w:p>
    <w:p w:rsidR="00BC7A30" w:rsidRPr="00A4203E" w:rsidRDefault="00BC7A30" w:rsidP="00BC7A30">
      <w:pPr>
        <w:spacing w:line="360" w:lineRule="auto"/>
        <w:ind w:firstLineChars="200" w:firstLine="420"/>
        <w:rPr>
          <w:rFonts w:eastAsiaTheme="minorEastAsia"/>
          <w:color w:val="000000"/>
          <w:szCs w:val="21"/>
        </w:rPr>
      </w:pPr>
    </w:p>
    <w:p w:rsidR="00BC7A30" w:rsidRPr="005F74A1" w:rsidRDefault="00BC7A30" w:rsidP="005F74A1">
      <w:pPr>
        <w:pStyle w:val="20"/>
        <w:spacing w:before="29" w:after="0" w:line="288" w:lineRule="auto"/>
        <w:rPr>
          <w:rFonts w:ascii="Times New Roman" w:hAnsi="Times New Roman" w:cs="Times New Roman"/>
          <w:kern w:val="0"/>
          <w:szCs w:val="24"/>
        </w:rPr>
      </w:pPr>
      <w:bookmarkStart w:id="26" w:name="_Toc4069516"/>
      <w:r w:rsidRPr="005F74A1">
        <w:rPr>
          <w:rFonts w:ascii="Times New Roman" w:hAnsi="Times New Roman" w:cs="Times New Roman"/>
          <w:kern w:val="0"/>
          <w:szCs w:val="24"/>
        </w:rPr>
        <w:t>4.9</w:t>
      </w:r>
      <w:r w:rsidRPr="005F74A1">
        <w:rPr>
          <w:rFonts w:ascii="Times New Roman" w:hAnsi="Times New Roman" w:cs="Times New Roman" w:hint="eastAsia"/>
          <w:kern w:val="0"/>
          <w:szCs w:val="24"/>
        </w:rPr>
        <w:t xml:space="preserve"> </w:t>
      </w:r>
      <w:r w:rsidRPr="005F74A1">
        <w:rPr>
          <w:rFonts w:ascii="Times New Roman" w:hAnsi="Times New Roman" w:cs="Times New Roman" w:hint="eastAsia"/>
          <w:kern w:val="0"/>
          <w:szCs w:val="24"/>
        </w:rPr>
        <w:t>报告期内管理人对本基金持有人数或基金资产净值预警情形的说明</w:t>
      </w:r>
      <w:bookmarkEnd w:id="26"/>
    </w:p>
    <w:p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p>
    <w:p w:rsidR="00282EBF" w:rsidRDefault="00282EBF" w:rsidP="00EB7915">
      <w:pPr>
        <w:tabs>
          <w:tab w:val="left" w:pos="426"/>
        </w:tabs>
        <w:spacing w:before="29" w:line="288" w:lineRule="auto"/>
        <w:ind w:firstLineChars="200" w:firstLine="480"/>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27" w:name="_Toc4069517"/>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7"/>
    </w:p>
    <w:p w:rsidR="00FB3BC2" w:rsidRPr="00FB3BC2" w:rsidRDefault="00FB3BC2" w:rsidP="00FB3BC2"/>
    <w:p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4069518"/>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8"/>
    </w:p>
    <w:p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本报告期内，本基金托管人在对交银施罗德天益宝货币市场基金的托管过程中，严格遵守《证券投资基金法》及其他法律法规和基金合同的有关规定，不存在任何损害基金份额持有人利益的行为，完全尽职尽责地履行了基金托管人应尽的义务。</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4069519"/>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9"/>
    </w:p>
    <w:p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本报告期内，交银施罗德天益宝货币市场基金的管理人——交银施罗德基金管理有限公司在交银施罗德天益宝货币市场基金的投资运作、基金资产净值计算、基金份额申购赎回价格计算、基金费用开支等问题上，不存在任何损害基金份额持有人利益的行为，在各重要方面的运作严格按照基金合同的规定进行。</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30" w:name="_Toc4069520"/>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30"/>
    </w:p>
    <w:p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本托管人依法对交银施罗德基金管理有限公司编制和披露的交银施罗德天益宝货币市场基金</w:t>
      </w:r>
      <w:r w:rsidRPr="00F97694">
        <w:rPr>
          <w:rFonts w:hint="eastAsia"/>
          <w:kern w:val="0"/>
          <w:sz w:val="24"/>
        </w:rPr>
        <w:t>2018</w:t>
      </w:r>
      <w:r w:rsidRPr="00F97694">
        <w:rPr>
          <w:rFonts w:hint="eastAsia"/>
          <w:kern w:val="0"/>
          <w:sz w:val="24"/>
        </w:rPr>
        <w:t>年年度报告中财务指标、净值表现、利润分配情况、财务会计报告、投资组合报告等内容进行了核查，以上内容真实、准确和完整。</w:t>
      </w:r>
    </w:p>
    <w:p w:rsidR="00A20C66" w:rsidRPr="00F97694" w:rsidRDefault="00A20C66" w:rsidP="00F97694">
      <w:pPr>
        <w:tabs>
          <w:tab w:val="left" w:pos="426"/>
        </w:tabs>
        <w:spacing w:before="29" w:line="288" w:lineRule="auto"/>
        <w:ind w:firstLineChars="200" w:firstLine="480"/>
        <w:rPr>
          <w:kern w:val="0"/>
          <w:sz w:val="24"/>
        </w:rPr>
      </w:pPr>
    </w:p>
    <w:p w:rsidR="006417C1" w:rsidRPr="00E62260" w:rsidRDefault="006417C1" w:rsidP="007B3933">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31" w:name="_Toc245801814"/>
      <w:bookmarkStart w:id="32" w:name="_Toc247959464"/>
      <w:bookmarkStart w:id="33" w:name="_Toc352255986"/>
      <w:bookmarkStart w:id="34" w:name="_Toc352256054"/>
      <w:bookmarkStart w:id="35" w:name="_Toc352331232"/>
      <w:bookmarkStart w:id="36" w:name="_Toc362424010"/>
      <w:bookmarkStart w:id="37" w:name="_Toc374459272"/>
      <w:bookmarkStart w:id="38" w:name="_Toc4069521"/>
      <w:r w:rsidRPr="00E62260">
        <w:rPr>
          <w:rFonts w:eastAsiaTheme="minorEastAsia"/>
          <w:b/>
          <w:bCs/>
          <w:szCs w:val="24"/>
          <w:lang w:val="en-US"/>
        </w:rPr>
        <w:t xml:space="preserve">§6  </w:t>
      </w:r>
      <w:r w:rsidRPr="00E62260">
        <w:rPr>
          <w:rFonts w:eastAsiaTheme="minorEastAsia"/>
          <w:b/>
          <w:bCs/>
          <w:szCs w:val="24"/>
          <w:lang w:val="en-US"/>
        </w:rPr>
        <w:t>审计报告</w:t>
      </w:r>
      <w:bookmarkEnd w:id="31"/>
      <w:bookmarkEnd w:id="32"/>
      <w:bookmarkEnd w:id="33"/>
      <w:bookmarkEnd w:id="34"/>
      <w:bookmarkEnd w:id="35"/>
      <w:bookmarkEnd w:id="36"/>
      <w:bookmarkEnd w:id="37"/>
      <w:bookmarkEnd w:id="38"/>
    </w:p>
    <w:p w:rsidR="00513042" w:rsidRDefault="00513042" w:rsidP="00513042">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21543</w:t>
      </w:r>
      <w:r>
        <w:rPr>
          <w:rFonts w:eastAsiaTheme="minorEastAsia"/>
          <w:kern w:val="0"/>
          <w:sz w:val="24"/>
        </w:rPr>
        <w:t>号</w:t>
      </w:r>
    </w:p>
    <w:p w:rsidR="00513042" w:rsidRDefault="00513042" w:rsidP="00513042">
      <w:pPr>
        <w:widowControl/>
        <w:spacing w:line="288" w:lineRule="auto"/>
        <w:jc w:val="left"/>
        <w:rPr>
          <w:rFonts w:eastAsiaTheme="minorEastAsia"/>
          <w:kern w:val="0"/>
          <w:sz w:val="24"/>
        </w:rPr>
      </w:pPr>
      <w:r>
        <w:rPr>
          <w:rFonts w:eastAsiaTheme="minorEastAsia"/>
          <w:kern w:val="0"/>
          <w:sz w:val="24"/>
        </w:rPr>
        <w:t>交银施罗德天益宝货币市场基金全体基金份额持有人</w:t>
      </w:r>
      <w:r>
        <w:rPr>
          <w:rFonts w:eastAsiaTheme="minorEastAsia" w:hint="eastAsia"/>
          <w:sz w:val="24"/>
        </w:rPr>
        <w:t>：</w:t>
      </w: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39" w:name="_Toc374459275"/>
      <w:bookmarkStart w:id="40" w:name="_Toc362424013"/>
      <w:bookmarkStart w:id="41" w:name="_Toc352331235"/>
      <w:bookmarkStart w:id="42" w:name="_Toc352256057"/>
      <w:bookmarkStart w:id="43" w:name="_Toc352255989"/>
      <w:bookmarkStart w:id="44" w:name="_Toc286996149"/>
      <w:bookmarkStart w:id="45" w:name="_Toc374459273"/>
      <w:bookmarkStart w:id="46" w:name="_Toc362424011"/>
      <w:bookmarkStart w:id="47" w:name="_Toc352331233"/>
      <w:bookmarkStart w:id="48" w:name="_Toc352256055"/>
      <w:bookmarkStart w:id="49" w:name="_Toc352255987"/>
      <w:bookmarkStart w:id="50" w:name="_Toc286996147"/>
      <w:bookmarkStart w:id="51" w:name="_Toc4069522"/>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39"/>
      <w:bookmarkEnd w:id="40"/>
      <w:bookmarkEnd w:id="41"/>
      <w:bookmarkEnd w:id="42"/>
      <w:bookmarkEnd w:id="43"/>
      <w:bookmarkEnd w:id="44"/>
      <w:bookmarkEnd w:id="51"/>
    </w:p>
    <w:p w:rsidR="005E6E89" w:rsidRDefault="008F3C2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5E6E89" w:rsidRDefault="008F3C2C">
      <w:pPr>
        <w:widowControl/>
        <w:spacing w:line="288" w:lineRule="auto"/>
        <w:ind w:firstLine="420"/>
        <w:rPr>
          <w:rFonts w:eastAsiaTheme="minorEastAsia"/>
          <w:kern w:val="0"/>
          <w:sz w:val="24"/>
        </w:rPr>
      </w:pPr>
      <w:r>
        <w:rPr>
          <w:rFonts w:eastAsiaTheme="minorEastAsia"/>
          <w:kern w:val="0"/>
          <w:sz w:val="24"/>
        </w:rPr>
        <w:lastRenderedPageBreak/>
        <w:t>我们审计了交银施罗德天益宝货币市场基金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交银天益宝货币基金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5E6E89" w:rsidRDefault="008F3C2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513042" w:rsidRDefault="00513042" w:rsidP="00513042">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发布的有关规定及允许的基金行业实务操作编制，公允反映了交银天益宝货币基金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rsidR="00513042" w:rsidRDefault="00513042" w:rsidP="00513042">
      <w:pPr>
        <w:widowControl/>
        <w:spacing w:line="288" w:lineRule="auto"/>
        <w:ind w:firstLine="420"/>
        <w:rPr>
          <w:rFonts w:eastAsiaTheme="minorEastAsia"/>
          <w:kern w:val="0"/>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2" w:name="_Toc4069523"/>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52"/>
    </w:p>
    <w:p w:rsidR="005E6E89" w:rsidRDefault="008F3C2C">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513042" w:rsidRDefault="00513042" w:rsidP="00513042">
      <w:pPr>
        <w:spacing w:line="288" w:lineRule="auto"/>
        <w:ind w:firstLineChars="200" w:firstLine="480"/>
        <w:rPr>
          <w:rFonts w:eastAsiaTheme="minorEastAsia"/>
          <w:sz w:val="24"/>
        </w:rPr>
      </w:pPr>
      <w:r>
        <w:rPr>
          <w:rFonts w:eastAsiaTheme="minorEastAsia"/>
          <w:sz w:val="24"/>
        </w:rPr>
        <w:t>按照中国注册会计师职业道德守则，我们独立于交银天益宝货币基金，并履行了职业道德方面的其他责任。</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3" w:name="_Toc4069524"/>
      <w:r>
        <w:rPr>
          <w:rFonts w:ascii="Times New Roman" w:eastAsiaTheme="minorEastAsia" w:hAnsi="Times New Roman"/>
          <w:kern w:val="0"/>
          <w:szCs w:val="24"/>
        </w:rPr>
        <w:t xml:space="preserve">6.3 </w:t>
      </w:r>
      <w:bookmarkEnd w:id="45"/>
      <w:bookmarkEnd w:id="46"/>
      <w:bookmarkEnd w:id="47"/>
      <w:bookmarkEnd w:id="48"/>
      <w:bookmarkEnd w:id="49"/>
      <w:bookmarkEnd w:id="50"/>
      <w:r>
        <w:rPr>
          <w:rFonts w:ascii="Times New Roman" w:eastAsiaTheme="minorEastAsia" w:hAnsi="Times New Roman" w:hint="eastAsia"/>
          <w:kern w:val="0"/>
          <w:szCs w:val="24"/>
        </w:rPr>
        <w:t>管理层和治理层对财务报表的责任</w:t>
      </w:r>
      <w:bookmarkEnd w:id="53"/>
    </w:p>
    <w:p w:rsidR="005E6E89" w:rsidRDefault="008F3C2C">
      <w:pPr>
        <w:spacing w:line="288" w:lineRule="auto"/>
        <w:ind w:firstLineChars="200" w:firstLine="480"/>
        <w:rPr>
          <w:rFonts w:eastAsiaTheme="minorEastAsia"/>
          <w:sz w:val="24"/>
        </w:rPr>
      </w:pPr>
      <w:r>
        <w:rPr>
          <w:rFonts w:eastAsiaTheme="minorEastAsia"/>
          <w:sz w:val="24"/>
        </w:rPr>
        <w:t>交银天益宝货币基金的基金管理人交银施罗德基金管理有限公司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5E6E89" w:rsidRDefault="008F3C2C">
      <w:pPr>
        <w:spacing w:line="288" w:lineRule="auto"/>
        <w:ind w:firstLineChars="200" w:firstLine="480"/>
        <w:rPr>
          <w:rFonts w:eastAsiaTheme="minorEastAsia"/>
          <w:sz w:val="24"/>
        </w:rPr>
      </w:pPr>
      <w:r>
        <w:rPr>
          <w:rFonts w:eastAsiaTheme="minorEastAsia"/>
          <w:sz w:val="24"/>
        </w:rPr>
        <w:t>在编制财务报表时，基金管理人管理层负责评估交银天益宝货币基金的持续经营能力，披露与持续经营相关的事项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，并运用持续经营假设，除非基金管理人管理层计划清算交银天益宝货币基金、终止运营或别无其他现实的选择。</w:t>
      </w:r>
    </w:p>
    <w:p w:rsidR="00513042" w:rsidRDefault="00513042" w:rsidP="00513042">
      <w:pPr>
        <w:spacing w:line="288" w:lineRule="auto"/>
        <w:ind w:firstLineChars="200" w:firstLine="480"/>
        <w:rPr>
          <w:rFonts w:eastAsiaTheme="minorEastAsia"/>
          <w:sz w:val="24"/>
        </w:rPr>
      </w:pPr>
      <w:r>
        <w:rPr>
          <w:rFonts w:eastAsiaTheme="minorEastAsia"/>
          <w:sz w:val="24"/>
        </w:rPr>
        <w:t>基金管理人治理层负责监督交银天益宝货币基金的财务报告过程。</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4" w:name="_Toc374459274"/>
      <w:bookmarkStart w:id="55" w:name="_Toc362424012"/>
      <w:bookmarkStart w:id="56" w:name="_Toc352331234"/>
      <w:bookmarkStart w:id="57" w:name="_Toc352256056"/>
      <w:bookmarkStart w:id="58" w:name="_Toc352255988"/>
      <w:bookmarkStart w:id="59" w:name="_Toc286996148"/>
      <w:bookmarkStart w:id="60" w:name="_Toc4069525"/>
      <w:r>
        <w:rPr>
          <w:rFonts w:ascii="Times New Roman" w:eastAsiaTheme="minorEastAsia" w:hAnsi="Times New Roman"/>
          <w:kern w:val="0"/>
          <w:szCs w:val="24"/>
        </w:rPr>
        <w:t xml:space="preserve">6.4 </w:t>
      </w:r>
      <w:bookmarkEnd w:id="54"/>
      <w:bookmarkEnd w:id="55"/>
      <w:bookmarkEnd w:id="56"/>
      <w:bookmarkEnd w:id="57"/>
      <w:bookmarkEnd w:id="58"/>
      <w:bookmarkEnd w:id="59"/>
      <w:r>
        <w:rPr>
          <w:rFonts w:ascii="Times New Roman" w:eastAsiaTheme="minorEastAsia" w:hAnsi="Times New Roman" w:hint="eastAsia"/>
          <w:kern w:val="0"/>
          <w:szCs w:val="24"/>
        </w:rPr>
        <w:t>注册会计师对财务报表审计的责任</w:t>
      </w:r>
      <w:bookmarkEnd w:id="60"/>
    </w:p>
    <w:p w:rsidR="005E6E89" w:rsidRDefault="008F3C2C">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5E6E89" w:rsidRDefault="008F3C2C">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5E6E89" w:rsidRDefault="008F3C2C">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w:t>
      </w:r>
      <w:r>
        <w:rPr>
          <w:rFonts w:eastAsiaTheme="minorEastAsia"/>
          <w:sz w:val="24"/>
        </w:rPr>
        <w:lastRenderedPageBreak/>
        <w:t>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5E6E89" w:rsidRDefault="008F3C2C">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5E6E89" w:rsidRDefault="008F3C2C">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5E6E89" w:rsidRDefault="008F3C2C">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天益宝货币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天益宝货币基金不能持续经营。</w:t>
      </w:r>
    </w:p>
    <w:p w:rsidR="005E6E89" w:rsidRDefault="008F3C2C">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513042" w:rsidRDefault="00513042" w:rsidP="00513042">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513042" w:rsidTr="00513042">
        <w:tc>
          <w:tcPr>
            <w:tcW w:w="6629" w:type="dxa"/>
            <w:hideMark/>
          </w:tcPr>
          <w:p w:rsidR="00513042" w:rsidRDefault="00513042">
            <w:pPr>
              <w:spacing w:line="360" w:lineRule="auto"/>
              <w:jc w:val="left"/>
              <w:rPr>
                <w:sz w:val="24"/>
              </w:rPr>
            </w:pPr>
            <w:r>
              <w:rPr>
                <w:sz w:val="24"/>
              </w:rPr>
              <w:t>普华永道中天会计师事务所（特殊普通合伙）</w:t>
            </w:r>
          </w:p>
        </w:tc>
        <w:tc>
          <w:tcPr>
            <w:tcW w:w="2657" w:type="dxa"/>
            <w:hideMark/>
          </w:tcPr>
          <w:p w:rsidR="00513042" w:rsidRDefault="00513042">
            <w:pPr>
              <w:spacing w:line="360" w:lineRule="auto"/>
              <w:jc w:val="right"/>
              <w:rPr>
                <w:sz w:val="24"/>
              </w:rPr>
            </w:pPr>
            <w:r>
              <w:rPr>
                <w:rFonts w:hint="eastAsia"/>
                <w:sz w:val="24"/>
              </w:rPr>
              <w:t>中国注册会计师</w:t>
            </w:r>
          </w:p>
        </w:tc>
      </w:tr>
    </w:tbl>
    <w:p w:rsidR="00513042" w:rsidRDefault="00513042" w:rsidP="00513042">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w:t>
      </w:r>
      <w:r>
        <w:rPr>
          <w:rFonts w:eastAsiaTheme="minorEastAsia"/>
          <w:kern w:val="0"/>
          <w:sz w:val="24"/>
        </w:rPr>
        <w:t xml:space="preserve">               </w:t>
      </w:r>
      <w:r>
        <w:rPr>
          <w:rFonts w:eastAsiaTheme="minorEastAsia"/>
          <w:kern w:val="0"/>
          <w:sz w:val="24"/>
        </w:rPr>
        <w:t>竞</w:t>
      </w:r>
      <w:r>
        <w:rPr>
          <w:rFonts w:eastAsiaTheme="minorEastAsia"/>
          <w:kern w:val="0"/>
          <w:sz w:val="24"/>
        </w:rPr>
        <w:t xml:space="preserve">  </w:t>
      </w:r>
      <w:r>
        <w:rPr>
          <w:rFonts w:eastAsiaTheme="minorEastAsia"/>
          <w:kern w:val="0"/>
          <w:sz w:val="24"/>
        </w:rPr>
        <w:t>朱</w:t>
      </w:r>
      <w:r>
        <w:rPr>
          <w:rFonts w:eastAsiaTheme="minorEastAsia"/>
          <w:kern w:val="0"/>
          <w:sz w:val="24"/>
        </w:rPr>
        <w:t xml:space="preserve">     </w:t>
      </w:r>
      <w:r>
        <w:rPr>
          <w:rFonts w:eastAsiaTheme="minorEastAsia"/>
          <w:kern w:val="0"/>
          <w:sz w:val="24"/>
        </w:rPr>
        <w:t>宏</w:t>
      </w:r>
      <w:r>
        <w:rPr>
          <w:rFonts w:eastAsiaTheme="minorEastAsia"/>
          <w:kern w:val="0"/>
          <w:sz w:val="24"/>
        </w:rPr>
        <w:t xml:space="preserve">     </w:t>
      </w:r>
      <w:r>
        <w:rPr>
          <w:rFonts w:eastAsiaTheme="minorEastAsia"/>
          <w:kern w:val="0"/>
          <w:sz w:val="24"/>
        </w:rPr>
        <w:t>宇</w:t>
      </w:r>
    </w:p>
    <w:p w:rsidR="00513042" w:rsidRDefault="00513042" w:rsidP="00513042">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513042" w:rsidRDefault="00513042" w:rsidP="00513042">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6E5E9C" w:rsidRPr="006417C1" w:rsidRDefault="006E5E9C" w:rsidP="006417C1">
      <w:pPr>
        <w:widowControl/>
        <w:spacing w:line="288" w:lineRule="auto"/>
        <w:jc w:val="right"/>
        <w:rPr>
          <w:rFonts w:eastAsiaTheme="minorEastAsia"/>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61" w:name="_Toc4069526"/>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61"/>
    </w:p>
    <w:p w:rsidR="00FB3BC2" w:rsidRPr="00FB3BC2" w:rsidRDefault="00FB3BC2" w:rsidP="00FB3BC2"/>
    <w:p w:rsidR="00223DFB" w:rsidRPr="002525D9" w:rsidRDefault="00223DFB" w:rsidP="002525D9">
      <w:pPr>
        <w:pStyle w:val="20"/>
        <w:spacing w:before="29" w:after="0" w:line="288" w:lineRule="auto"/>
        <w:rPr>
          <w:rFonts w:ascii="Times New Roman" w:hAnsi="Times New Roman" w:cs="Times New Roman"/>
          <w:kern w:val="0"/>
          <w:szCs w:val="24"/>
        </w:rPr>
      </w:pPr>
      <w:bookmarkStart w:id="62" w:name="_Toc4069527"/>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62"/>
    </w:p>
    <w:p w:rsidR="00223DFB" w:rsidRPr="00EE38B1" w:rsidRDefault="00223DFB" w:rsidP="00EE38B1">
      <w:pPr>
        <w:spacing w:before="29" w:line="288" w:lineRule="auto"/>
        <w:rPr>
          <w:sz w:val="24"/>
        </w:rPr>
      </w:pPr>
      <w:r w:rsidRPr="00EE38B1">
        <w:rPr>
          <w:rFonts w:hint="eastAsia"/>
          <w:sz w:val="24"/>
        </w:rPr>
        <w:t>会计主体：交银施罗德天益宝货币市场基金</w:t>
      </w:r>
    </w:p>
    <w:p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2018</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2018</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2017</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1,610,594,845.83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246,185,648.64</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90,909.09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2,050,000.00</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505.91</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2,727,095,272.25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2,266,980,314.02</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lastRenderedPageBreak/>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2,677,095,272.25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2,266,980,314.02</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50,000,000.00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1,098,532,647.80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2,754,009,574.38</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12,086,965.74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32,694,086.53</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5,448,400,640.71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5,301,920,129.48</w:t>
            </w:r>
          </w:p>
        </w:tc>
      </w:tr>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2018</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2017</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611,135,323.30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446,681,197.82</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828,657.58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617,047.96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276,219.19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205,682.65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65,206.23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41,995.20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89,520.43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30,331.16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267,032.35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393,996.99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245,921.83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505,853.11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617,144.94</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229,300.00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229,300.00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613,791,109.18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448,668,621.56</w:t>
            </w:r>
          </w:p>
        </w:tc>
      </w:tr>
      <w:tr w:rsidR="0009360B" w:rsidRPr="003367A1" w:rsidTr="004B0557">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09360B" w:rsidRPr="00622437" w:rsidRDefault="0009360B" w:rsidP="00622437">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09360B" w:rsidRPr="00622437" w:rsidRDefault="0009360B" w:rsidP="00622437">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lastRenderedPageBreak/>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4,834,609,531.53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4,853,251,507.92</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4,834,609,531.53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4,853,251,507.92</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5,448,400,640.71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5,301,920,129.48</w:t>
            </w:r>
          </w:p>
        </w:tc>
      </w:tr>
    </w:tbl>
    <w:p w:rsidR="00223DFB" w:rsidRPr="008B27D5" w:rsidRDefault="008F3C2C" w:rsidP="008B27D5">
      <w:pPr>
        <w:tabs>
          <w:tab w:val="left" w:pos="426"/>
        </w:tabs>
        <w:spacing w:before="29" w:line="288" w:lineRule="auto"/>
        <w:jc w:val="left"/>
        <w:rPr>
          <w:kern w:val="0"/>
          <w:sz w:val="24"/>
        </w:rPr>
      </w:pPr>
      <w:r>
        <w:rPr>
          <w:rFonts w:hint="eastAsia"/>
          <w:kern w:val="0"/>
          <w:sz w:val="24"/>
        </w:rPr>
        <w:t>注：报告截止日</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日，基金份额净值</w:t>
      </w:r>
      <w:r>
        <w:rPr>
          <w:rFonts w:hint="eastAsia"/>
          <w:kern w:val="0"/>
          <w:sz w:val="24"/>
        </w:rPr>
        <w:t>1.0000</w:t>
      </w:r>
      <w:r>
        <w:rPr>
          <w:rFonts w:hint="eastAsia"/>
          <w:kern w:val="0"/>
          <w:sz w:val="24"/>
        </w:rPr>
        <w:t>元，基金份额总额</w:t>
      </w:r>
      <w:r>
        <w:rPr>
          <w:rFonts w:hint="eastAsia"/>
          <w:kern w:val="0"/>
          <w:sz w:val="24"/>
        </w:rPr>
        <w:t>4,834,609,531.53</w:t>
      </w:r>
      <w:r>
        <w:rPr>
          <w:rFonts w:hint="eastAsia"/>
          <w:kern w:val="0"/>
          <w:sz w:val="24"/>
        </w:rPr>
        <w:t>份，其中</w:t>
      </w:r>
      <w:r>
        <w:rPr>
          <w:rFonts w:hint="eastAsia"/>
          <w:kern w:val="0"/>
          <w:sz w:val="24"/>
        </w:rPr>
        <w:t>A</w:t>
      </w:r>
      <w:r>
        <w:rPr>
          <w:rFonts w:hint="eastAsia"/>
          <w:kern w:val="0"/>
          <w:sz w:val="24"/>
        </w:rPr>
        <w:t>类基金份额总额</w:t>
      </w:r>
      <w:r>
        <w:rPr>
          <w:rFonts w:hint="eastAsia"/>
          <w:kern w:val="0"/>
          <w:sz w:val="24"/>
        </w:rPr>
        <w:t>54,341,188.25</w:t>
      </w:r>
      <w:r>
        <w:rPr>
          <w:rFonts w:hint="eastAsia"/>
          <w:kern w:val="0"/>
          <w:sz w:val="24"/>
        </w:rPr>
        <w:t>份，</w:t>
      </w:r>
      <w:r>
        <w:rPr>
          <w:rFonts w:hint="eastAsia"/>
          <w:kern w:val="0"/>
          <w:sz w:val="24"/>
        </w:rPr>
        <w:t>E</w:t>
      </w:r>
      <w:r>
        <w:rPr>
          <w:rFonts w:hint="eastAsia"/>
          <w:kern w:val="0"/>
          <w:sz w:val="24"/>
        </w:rPr>
        <w:t>类基金份额总额</w:t>
      </w:r>
      <w:r>
        <w:rPr>
          <w:rFonts w:hint="eastAsia"/>
          <w:kern w:val="0"/>
          <w:sz w:val="24"/>
        </w:rPr>
        <w:t>4,780,268,343.28</w:t>
      </w:r>
      <w:r w:rsidR="00223DFB" w:rsidRPr="008B27D5">
        <w:rPr>
          <w:rFonts w:hint="eastAsia"/>
          <w:kern w:val="0"/>
          <w:sz w:val="24"/>
        </w:rPr>
        <w:t>份。</w:t>
      </w:r>
    </w:p>
    <w:p w:rsidR="00223DFB" w:rsidRPr="00D0515B" w:rsidRDefault="00223DFB" w:rsidP="004B36C2">
      <w:pPr>
        <w:spacing w:line="360" w:lineRule="auto"/>
        <w:rPr>
          <w:rFonts w:asciiTheme="minorEastAsia" w:eastAsiaTheme="minorEastAsia" w:hAnsiTheme="minorEastAsia"/>
          <w:kern w:val="0"/>
          <w:szCs w:val="21"/>
        </w:rPr>
      </w:pPr>
    </w:p>
    <w:p w:rsidR="00223DFB" w:rsidRPr="00A96C0D" w:rsidRDefault="00223DFB" w:rsidP="00A96C0D">
      <w:pPr>
        <w:pStyle w:val="20"/>
        <w:spacing w:before="29" w:after="0" w:line="288" w:lineRule="auto"/>
        <w:rPr>
          <w:rFonts w:ascii="Times New Roman" w:hAnsi="Times New Roman" w:cs="Times New Roman"/>
          <w:kern w:val="0"/>
          <w:szCs w:val="24"/>
        </w:rPr>
      </w:pPr>
      <w:bookmarkStart w:id="63" w:name="_Toc4069528"/>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63"/>
    </w:p>
    <w:p w:rsidR="00223DFB" w:rsidRPr="00A96C0D" w:rsidRDefault="00223DFB" w:rsidP="00A96C0D">
      <w:pPr>
        <w:spacing w:before="29" w:line="288" w:lineRule="auto"/>
        <w:rPr>
          <w:sz w:val="24"/>
        </w:rPr>
      </w:pPr>
      <w:r w:rsidRPr="00A96C0D">
        <w:rPr>
          <w:rFonts w:hint="eastAsia"/>
          <w:sz w:val="24"/>
        </w:rPr>
        <w:t>会计主体：交银施罗德天益宝货币市场基金</w:t>
      </w:r>
    </w:p>
    <w:p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2018</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2018</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239,411,846.31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371,897,090.96</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238,537,596.52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371,596,205.82</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69,253,250.03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163,197,755.69</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114,163,286.34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195,470,051.37</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147,306.94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54,973,753.21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12,928,398.76</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874,249.79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300,885.14</w:t>
            </w:r>
          </w:p>
        </w:tc>
      </w:tr>
      <w:tr w:rsidR="00995907" w:rsidRPr="00D0515B"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874,249.79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300,885.14</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lastRenderedPageBreak/>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20,795,966.96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19,192,906.83</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9,194,073.48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12,487,953.25</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3,064,691.14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4,162,947.71</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637,661.37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846,974.37</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7,296,242.49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1,420,599.26</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7,296,242.49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1,420,599.26</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1380E" w:rsidRDefault="00363EC1" w:rsidP="0085335B">
            <w:pPr>
              <w:rPr>
                <w:rFonts w:eastAsiaTheme="minorEastAsia"/>
                <w:color w:val="000000"/>
                <w:sz w:val="24"/>
              </w:rPr>
            </w:pPr>
            <w:r w:rsidRPr="00D1380E">
              <w:rPr>
                <w:rFonts w:eastAsiaTheme="minorEastAsia" w:hint="eastAsia"/>
                <w:color w:val="000000"/>
                <w:sz w:val="24"/>
              </w:rPr>
              <w:t>6</w:t>
            </w:r>
            <w:r w:rsidRPr="00D1380E">
              <w:rPr>
                <w:rFonts w:eastAsiaTheme="minorEastAsia"/>
                <w:color w:val="000000"/>
                <w:sz w:val="24"/>
              </w:rPr>
              <w:t>．</w:t>
            </w:r>
            <w:r w:rsidRPr="00D1380E">
              <w:rPr>
                <w:rFonts w:eastAsiaTheme="minorEastAsia" w:hint="eastAsia"/>
                <w:color w:val="000000"/>
                <w:sz w:val="24"/>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D1380E" w:rsidRDefault="00363EC1" w:rsidP="0085335B">
            <w:pPr>
              <w:pStyle w:val="af6"/>
              <w:jc w:val="center"/>
              <w:rPr>
                <w:rFonts w:ascii="Times New Roman" w:eastAsiaTheme="minorEastAsia" w:hAnsi="Times New Roman"/>
                <w:color w:val="000000"/>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255,944.42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256644" w:rsidRDefault="00363EC1" w:rsidP="00256644">
            <w:pPr>
              <w:spacing w:before="29" w:line="288" w:lineRule="auto"/>
              <w:rPr>
                <w:sz w:val="24"/>
              </w:rPr>
            </w:pPr>
            <w:r>
              <w:rPr>
                <w:rFonts w:hint="eastAsia"/>
                <w:sz w:val="24"/>
              </w:rPr>
              <w:t>7</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347,354.06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274,432.24</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218,615,879.35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352,704,184.13</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218,615,879.35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352,704,184.13</w:t>
            </w:r>
          </w:p>
        </w:tc>
      </w:tr>
    </w:tbl>
    <w:p w:rsidR="00223DFB" w:rsidRPr="00D0515B" w:rsidRDefault="00223DFB" w:rsidP="004B36C2">
      <w:pPr>
        <w:spacing w:line="360" w:lineRule="auto"/>
        <w:rPr>
          <w:rFonts w:asciiTheme="minorEastAsia" w:eastAsiaTheme="minorEastAsia" w:hAnsiTheme="minorEastAsia"/>
          <w:szCs w:val="21"/>
        </w:rPr>
      </w:pPr>
    </w:p>
    <w:p w:rsidR="00223DFB" w:rsidRPr="00C117E1" w:rsidRDefault="00223DFB" w:rsidP="00C117E1">
      <w:pPr>
        <w:pStyle w:val="20"/>
        <w:spacing w:before="29" w:after="0" w:line="288" w:lineRule="auto"/>
        <w:rPr>
          <w:rFonts w:ascii="Times New Roman" w:hAnsi="Times New Roman" w:cs="Times New Roman"/>
          <w:kern w:val="0"/>
          <w:szCs w:val="24"/>
        </w:rPr>
      </w:pPr>
      <w:bookmarkStart w:id="64" w:name="_Toc4069529"/>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64"/>
    </w:p>
    <w:p w:rsidR="00223DFB" w:rsidRPr="00C117E1" w:rsidRDefault="00223DFB" w:rsidP="00C117E1">
      <w:pPr>
        <w:spacing w:before="29" w:line="288" w:lineRule="auto"/>
        <w:rPr>
          <w:sz w:val="24"/>
        </w:rPr>
      </w:pPr>
      <w:r w:rsidRPr="00C117E1">
        <w:rPr>
          <w:rFonts w:hint="eastAsia"/>
          <w:sz w:val="24"/>
        </w:rPr>
        <w:t>会计主体：交银施罗德天益宝货币市场基金</w:t>
      </w:r>
    </w:p>
    <w:p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2018</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2018</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本期</w:t>
            </w:r>
          </w:p>
          <w:p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2018</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2018</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4,853,251,507.92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4,853,251,507.92</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218,615,879.35</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218,615,879.35</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-18,641,976.39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-18,641,976.39</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27,123,115,562.93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27,123,115,562.93</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-27,141,757,539.32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-27,141,757,539.32</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四、本期向基金份额持有人分配利润产生的基金</w:t>
            </w:r>
            <w:r w:rsidRPr="00FA7E83">
              <w:rPr>
                <w:rFonts w:hint="eastAsia"/>
                <w:sz w:val="24"/>
              </w:rPr>
              <w:lastRenderedPageBreak/>
              <w:t>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lastRenderedPageBreak/>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-218,615,879.35</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-218,615,879.35</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4,834,609,531.53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4,834,609,531.53</w:t>
            </w:r>
          </w:p>
        </w:tc>
      </w:tr>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上年度可比期间</w:t>
            </w:r>
          </w:p>
          <w:p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2017</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2017</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210,698,593.04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210,698,593.04</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352,704,184.13</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352,704,184.13</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4,642,552,914.88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4,642,552,914.88</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10,436,566,072.19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10,436,566,072.19</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-5,794,013,157.31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-5,794,013,157.31</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-352,704,184.13</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-352,704,184.13</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4,853,251,507.92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4,853,251,507.92</w:t>
            </w:r>
          </w:p>
        </w:tc>
      </w:tr>
    </w:tbl>
    <w:p w:rsidR="005D28AC" w:rsidRPr="007529E0" w:rsidRDefault="005D28AC" w:rsidP="007529E0">
      <w:pPr>
        <w:spacing w:before="29" w:line="288" w:lineRule="auto"/>
        <w:rPr>
          <w:sz w:val="24"/>
        </w:rPr>
      </w:pPr>
      <w:r w:rsidRPr="007529E0">
        <w:rPr>
          <w:rFonts w:hint="eastAsia"/>
          <w:sz w:val="24"/>
        </w:rPr>
        <w:t>报表附注为财务报表的组成部分。</w:t>
      </w:r>
    </w:p>
    <w:p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w:t>
      </w:r>
      <w:r w:rsidR="0022559E">
        <w:rPr>
          <w:rFonts w:hint="eastAsia"/>
          <w:sz w:val="24"/>
        </w:rPr>
        <w:t>谢卫</w:t>
      </w:r>
      <w:r w:rsidR="005D28AC" w:rsidRPr="007529E0">
        <w:rPr>
          <w:rFonts w:hint="eastAsia"/>
          <w:sz w:val="24"/>
        </w:rPr>
        <w:t>，主管会计工作负责人：夏华龙，会计机构负责人：单江</w:t>
      </w:r>
    </w:p>
    <w:p w:rsidR="00223DFB" w:rsidRPr="00D0515B" w:rsidRDefault="00223DFB" w:rsidP="00D0515B">
      <w:pPr>
        <w:spacing w:line="360" w:lineRule="auto"/>
        <w:ind w:firstLineChars="200" w:firstLine="420"/>
        <w:rPr>
          <w:rFonts w:asciiTheme="minorEastAsia" w:eastAsiaTheme="minorEastAsia" w:hAnsiTheme="minorEastAsia"/>
          <w:szCs w:val="21"/>
        </w:rPr>
      </w:pPr>
    </w:p>
    <w:p w:rsidR="00223DFB" w:rsidRPr="00884898" w:rsidRDefault="00223DFB" w:rsidP="00884898">
      <w:pPr>
        <w:pStyle w:val="20"/>
        <w:spacing w:before="29" w:after="0" w:line="288" w:lineRule="auto"/>
        <w:rPr>
          <w:rFonts w:ascii="Times New Roman" w:hAnsi="Times New Roman" w:cs="Times New Roman"/>
          <w:kern w:val="0"/>
          <w:szCs w:val="24"/>
        </w:rPr>
      </w:pPr>
      <w:bookmarkStart w:id="65" w:name="_Toc331410100"/>
      <w:bookmarkStart w:id="66" w:name="_Toc225498271"/>
      <w:bookmarkStart w:id="67" w:name="_Toc4069530"/>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65"/>
      <w:bookmarkEnd w:id="66"/>
      <w:bookmarkEnd w:id="67"/>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rsidR="005E6E89" w:rsidRDefault="008F3C2C">
      <w:pPr>
        <w:spacing w:before="29" w:line="288" w:lineRule="auto"/>
        <w:ind w:firstLineChars="200" w:firstLine="480"/>
        <w:rPr>
          <w:kern w:val="0"/>
          <w:sz w:val="24"/>
        </w:rPr>
      </w:pPr>
      <w:r>
        <w:rPr>
          <w:rFonts w:hint="eastAsia"/>
          <w:kern w:val="0"/>
          <w:sz w:val="24"/>
        </w:rPr>
        <w:t>交银施罗德天益宝货币市场基金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[2016]2776</w:t>
      </w:r>
      <w:r>
        <w:rPr>
          <w:rFonts w:hint="eastAsia"/>
          <w:kern w:val="0"/>
          <w:sz w:val="24"/>
        </w:rPr>
        <w:t>号《关于准予交银施罗德天益宝货币市场基金注册的批复》核准，由交银施罗德基金管理有限公司依照《中华人民共和国证券投资基金法》和《交银施罗德天益宝货币市场基金基金合同》负责公开募集。本基金为契约型开放式，存续期限不定。首次设立募集不包括认购资金利息共募集人民币</w:t>
      </w:r>
      <w:r>
        <w:rPr>
          <w:rFonts w:hint="eastAsia"/>
          <w:kern w:val="0"/>
          <w:sz w:val="24"/>
        </w:rPr>
        <w:t>200,005,301.35</w:t>
      </w:r>
      <w:r>
        <w:rPr>
          <w:rFonts w:hint="eastAsia"/>
          <w:kern w:val="0"/>
          <w:sz w:val="24"/>
        </w:rPr>
        <w:t>元，业经普华永道中天会计师事务所</w:t>
      </w:r>
      <w:r>
        <w:rPr>
          <w:rFonts w:hint="eastAsia"/>
          <w:kern w:val="0"/>
          <w:sz w:val="24"/>
        </w:rPr>
        <w:t>(</w:t>
      </w:r>
      <w:r>
        <w:rPr>
          <w:rFonts w:hint="eastAsia"/>
          <w:kern w:val="0"/>
          <w:sz w:val="24"/>
        </w:rPr>
        <w:t>特殊普通合伙</w:t>
      </w:r>
      <w:r>
        <w:rPr>
          <w:rFonts w:hint="eastAsia"/>
          <w:kern w:val="0"/>
          <w:sz w:val="24"/>
        </w:rPr>
        <w:t>)</w:t>
      </w:r>
      <w:r>
        <w:rPr>
          <w:rFonts w:hint="eastAsia"/>
          <w:kern w:val="0"/>
          <w:sz w:val="24"/>
        </w:rPr>
        <w:t>普华永道中天验字</w:t>
      </w:r>
      <w:r>
        <w:rPr>
          <w:rFonts w:hint="eastAsia"/>
          <w:kern w:val="0"/>
          <w:sz w:val="24"/>
        </w:rPr>
        <w:t>(2016)</w:t>
      </w:r>
      <w:r>
        <w:rPr>
          <w:rFonts w:hint="eastAsia"/>
          <w:kern w:val="0"/>
          <w:sz w:val="24"/>
        </w:rPr>
        <w:t>第</w:t>
      </w:r>
      <w:r>
        <w:rPr>
          <w:rFonts w:hint="eastAsia"/>
          <w:kern w:val="0"/>
          <w:sz w:val="24"/>
        </w:rPr>
        <w:t>1648</w:t>
      </w:r>
      <w:r>
        <w:rPr>
          <w:rFonts w:hint="eastAsia"/>
          <w:kern w:val="0"/>
          <w:sz w:val="24"/>
        </w:rPr>
        <w:t>号验资报告予以验证。经向中国证监会备案，《交银施罗德天益宝货币市</w:t>
      </w:r>
      <w:r>
        <w:rPr>
          <w:rFonts w:hint="eastAsia"/>
          <w:kern w:val="0"/>
          <w:sz w:val="24"/>
        </w:rPr>
        <w:lastRenderedPageBreak/>
        <w:t>场基金基金合同》于</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20</w:t>
      </w:r>
      <w:r>
        <w:rPr>
          <w:rFonts w:hint="eastAsia"/>
          <w:kern w:val="0"/>
          <w:sz w:val="24"/>
        </w:rPr>
        <w:t>日正式生效，基金合同生效日的基金份额总额为</w:t>
      </w:r>
      <w:r>
        <w:rPr>
          <w:rFonts w:hint="eastAsia"/>
          <w:kern w:val="0"/>
          <w:sz w:val="24"/>
        </w:rPr>
        <w:t>200,005,301.35</w:t>
      </w:r>
      <w:r>
        <w:rPr>
          <w:rFonts w:hint="eastAsia"/>
          <w:kern w:val="0"/>
          <w:sz w:val="24"/>
        </w:rPr>
        <w:t>份基金份额。本基金的基金管理人为交银施罗德基金管理有限公司，基金托管人为中国工商银行股份有限公司。</w:t>
      </w:r>
    </w:p>
    <w:p w:rsidR="005E6E89" w:rsidRDefault="008F3C2C">
      <w:pPr>
        <w:spacing w:before="29" w:line="288" w:lineRule="auto"/>
        <w:ind w:firstLineChars="200" w:firstLine="480"/>
        <w:rPr>
          <w:kern w:val="0"/>
          <w:sz w:val="24"/>
        </w:rPr>
      </w:pPr>
      <w:r>
        <w:rPr>
          <w:rFonts w:hint="eastAsia"/>
          <w:kern w:val="0"/>
          <w:sz w:val="24"/>
        </w:rPr>
        <w:t>根据《交银施罗德天益宝货币市场基金基金合同》和《交银施罗德天益宝货币市场基金招募说明书》的相关规定，本基金根据销售服务费收取方式的不同，将基金份额分为</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类基金份额。销售服务费率为</w:t>
      </w:r>
      <w:r>
        <w:rPr>
          <w:rFonts w:hint="eastAsia"/>
          <w:kern w:val="0"/>
          <w:sz w:val="24"/>
        </w:rPr>
        <w:t>0.25%</w:t>
      </w:r>
      <w:r>
        <w:rPr>
          <w:rFonts w:hint="eastAsia"/>
          <w:kern w:val="0"/>
          <w:sz w:val="24"/>
        </w:rPr>
        <w:t>的基金份额，称为</w:t>
      </w:r>
      <w:r>
        <w:rPr>
          <w:rFonts w:hint="eastAsia"/>
          <w:kern w:val="0"/>
          <w:sz w:val="24"/>
        </w:rPr>
        <w:t>A</w:t>
      </w:r>
      <w:r>
        <w:rPr>
          <w:rFonts w:hint="eastAsia"/>
          <w:kern w:val="0"/>
          <w:sz w:val="24"/>
        </w:rPr>
        <w:t>类基金份额；销售服务费率为</w:t>
      </w:r>
      <w:r>
        <w:rPr>
          <w:rFonts w:hint="eastAsia"/>
          <w:kern w:val="0"/>
          <w:sz w:val="24"/>
        </w:rPr>
        <w:t>0.01%</w:t>
      </w:r>
      <w:r>
        <w:rPr>
          <w:rFonts w:hint="eastAsia"/>
          <w:kern w:val="0"/>
          <w:sz w:val="24"/>
        </w:rPr>
        <w:t>的基金份额，称为</w:t>
      </w:r>
      <w:r>
        <w:rPr>
          <w:rFonts w:hint="eastAsia"/>
          <w:kern w:val="0"/>
          <w:sz w:val="24"/>
        </w:rPr>
        <w:t>E</w:t>
      </w:r>
      <w:r>
        <w:rPr>
          <w:rFonts w:hint="eastAsia"/>
          <w:kern w:val="0"/>
          <w:sz w:val="24"/>
        </w:rPr>
        <w:t>类基金份额。两类基金份额单独设置基金代码，并分别公布各类基金份额的每万份基金已实现收益和七日年化收益率。投资者可自行选择</w:t>
      </w:r>
      <w:r w:rsidR="00FA36FD">
        <w:rPr>
          <w:rFonts w:hint="eastAsia"/>
          <w:kern w:val="0"/>
          <w:sz w:val="24"/>
        </w:rPr>
        <w:t>申</w:t>
      </w:r>
      <w:r>
        <w:rPr>
          <w:rFonts w:hint="eastAsia"/>
          <w:kern w:val="0"/>
          <w:sz w:val="24"/>
        </w:rPr>
        <w:t>购的基金份额类别，除非基金管理人在未来另行公告开通相关业务，本基金不同基金份额类别之间不得互相转换。</w:t>
      </w:r>
    </w:p>
    <w:p w:rsidR="005E6E89" w:rsidRDefault="008F3C2C">
      <w:pPr>
        <w:spacing w:before="29" w:line="288" w:lineRule="auto"/>
        <w:ind w:firstLineChars="200" w:firstLine="480"/>
        <w:rPr>
          <w:kern w:val="0"/>
          <w:sz w:val="24"/>
        </w:rPr>
      </w:pPr>
      <w:r>
        <w:rPr>
          <w:rFonts w:hint="eastAsia"/>
          <w:kern w:val="0"/>
          <w:sz w:val="24"/>
        </w:rPr>
        <w:t>根据《中华人民共和国证券投资基金法》和《交银施罗德天益宝货币市场基金基金合同》的有关规定，本基金的投资范围为具有良好流动性的金融工具，包括现金，期限在</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的银行存款、债券回购、中央银行票据、同业存单，剩余期限在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2019</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25</w:t>
      </w:r>
      <w:r w:rsidRPr="00650D53">
        <w:rPr>
          <w:rFonts w:hint="eastAsia"/>
          <w:kern w:val="0"/>
          <w:sz w:val="24"/>
        </w:rPr>
        <w:t>日批准报出。</w:t>
      </w:r>
    </w:p>
    <w:p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rsidR="005E6E89" w:rsidRDefault="008F3C2C">
      <w:pPr>
        <w:spacing w:before="29" w:line="288" w:lineRule="auto"/>
        <w:ind w:firstLineChars="200" w:firstLine="480"/>
        <w:rPr>
          <w:kern w:val="0"/>
          <w:sz w:val="24"/>
        </w:rPr>
      </w:pPr>
      <w:r>
        <w:rPr>
          <w:rFonts w:hint="eastAsia"/>
          <w:kern w:val="0"/>
          <w:sz w:val="24"/>
        </w:rPr>
        <w:t>本基金的财务报表按照财政部于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日及以后期间颁布的《企业会计准则－基本准则》、各项具体会计准则及相关规定</w:t>
      </w:r>
      <w:r>
        <w:rPr>
          <w:rFonts w:hint="eastAsia"/>
          <w:kern w:val="0"/>
          <w:sz w:val="24"/>
        </w:rPr>
        <w:t>(</w:t>
      </w:r>
      <w:r>
        <w:rPr>
          <w:rFonts w:hint="eastAsia"/>
          <w:kern w:val="0"/>
          <w:sz w:val="24"/>
        </w:rPr>
        <w:t>以下合称“企业会计准则”</w:t>
      </w:r>
      <w:r>
        <w:rPr>
          <w:rFonts w:hint="eastAsia"/>
          <w:kern w:val="0"/>
          <w:sz w:val="24"/>
        </w:rPr>
        <w:t>)</w:t>
      </w:r>
      <w:r>
        <w:rPr>
          <w:rFonts w:hint="eastAsia"/>
          <w:kern w:val="0"/>
          <w:sz w:val="24"/>
        </w:rPr>
        <w:t>、中国证监会颁布的《证券投资基金信息披露</w:t>
      </w:r>
      <w:r>
        <w:rPr>
          <w:rFonts w:hint="eastAsia"/>
          <w:kern w:val="0"/>
          <w:sz w:val="24"/>
        </w:rPr>
        <w:t>XBRL</w:t>
      </w:r>
      <w:r>
        <w:rPr>
          <w:rFonts w:hint="eastAsia"/>
          <w:kern w:val="0"/>
          <w:sz w:val="24"/>
        </w:rPr>
        <w:t>模板第</w:t>
      </w:r>
      <w:r>
        <w:rPr>
          <w:rFonts w:hint="eastAsia"/>
          <w:kern w:val="0"/>
          <w:sz w:val="24"/>
        </w:rPr>
        <w:t>3</w:t>
      </w:r>
      <w:r>
        <w:rPr>
          <w:rFonts w:hint="eastAsia"/>
          <w:kern w:val="0"/>
          <w:sz w:val="24"/>
        </w:rPr>
        <w:t>号</w:t>
      </w:r>
      <w:r>
        <w:rPr>
          <w:rFonts w:hint="eastAsia"/>
          <w:kern w:val="0"/>
          <w:sz w:val="24"/>
        </w:rPr>
        <w:t>&lt;</w:t>
      </w:r>
      <w:r>
        <w:rPr>
          <w:rFonts w:hint="eastAsia"/>
          <w:kern w:val="0"/>
          <w:sz w:val="24"/>
        </w:rPr>
        <w:t>年度报告和半年度报告</w:t>
      </w:r>
      <w:r>
        <w:rPr>
          <w:rFonts w:hint="eastAsia"/>
          <w:kern w:val="0"/>
          <w:sz w:val="24"/>
        </w:rPr>
        <w:t>&gt;</w:t>
      </w:r>
      <w:r>
        <w:rPr>
          <w:rFonts w:hint="eastAsia"/>
          <w:kern w:val="0"/>
          <w:sz w:val="24"/>
        </w:rPr>
        <w:t>》、中国证券投资基金业协会</w:t>
      </w:r>
      <w:r>
        <w:rPr>
          <w:rFonts w:hint="eastAsia"/>
          <w:kern w:val="0"/>
          <w:sz w:val="24"/>
        </w:rPr>
        <w:t>(</w:t>
      </w:r>
      <w:r>
        <w:rPr>
          <w:rFonts w:hint="eastAsia"/>
          <w:kern w:val="0"/>
          <w:sz w:val="24"/>
        </w:rPr>
        <w:t>以下简称“中国基金业协会”</w:t>
      </w:r>
      <w:r>
        <w:rPr>
          <w:rFonts w:hint="eastAsia"/>
          <w:kern w:val="0"/>
          <w:sz w:val="24"/>
        </w:rPr>
        <w:t>)</w:t>
      </w:r>
      <w:r>
        <w:rPr>
          <w:rFonts w:hint="eastAsia"/>
          <w:kern w:val="0"/>
          <w:sz w:val="24"/>
        </w:rPr>
        <w:t>颁布的《证券投资基金会计核算业务指引》、《交银施罗德天益宝货币市场基金基金合同》和在财务报表附注</w:t>
      </w:r>
      <w:r>
        <w:rPr>
          <w:rFonts w:hint="eastAsia"/>
          <w:kern w:val="0"/>
          <w:sz w:val="24"/>
        </w:rPr>
        <w:t>7.4.4</w:t>
      </w:r>
      <w:r>
        <w:rPr>
          <w:rFonts w:hint="eastAsia"/>
          <w:kern w:val="0"/>
          <w:sz w:val="24"/>
        </w:rPr>
        <w:t>所列示的中国证监会、中国基金业协会发布的有关规定及允许的基金行业实务操作编制。</w:t>
      </w:r>
    </w:p>
    <w:p w:rsidR="005E6E89" w:rsidRDefault="005E6E89">
      <w:pPr>
        <w:spacing w:before="29" w:line="288" w:lineRule="auto"/>
        <w:ind w:firstLineChars="200" w:firstLine="480"/>
        <w:rPr>
          <w:kern w:val="0"/>
          <w:sz w:val="24"/>
        </w:rPr>
      </w:pP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本财务报表以持续经营为基础编制。</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2018</w:t>
      </w:r>
      <w:r w:rsidRPr="00650D53">
        <w:rPr>
          <w:rFonts w:hint="eastAsia"/>
          <w:kern w:val="0"/>
          <w:sz w:val="24"/>
        </w:rPr>
        <w:t>年度财务报表符合企业会计准则的要求，真实、完整地反映了本基金</w:t>
      </w:r>
      <w:r w:rsidRPr="00650D53">
        <w:rPr>
          <w:rFonts w:hint="eastAsia"/>
          <w:kern w:val="0"/>
          <w:sz w:val="24"/>
        </w:rPr>
        <w:t>2018</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2018</w:t>
      </w:r>
      <w:r w:rsidRPr="00650D53">
        <w:rPr>
          <w:rFonts w:hint="eastAsia"/>
          <w:kern w:val="0"/>
          <w:sz w:val="24"/>
        </w:rPr>
        <w:t>年度的经营成果和基金净值变动情况等有关信息。</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lastRenderedPageBreak/>
        <w:t>7.4.</w:t>
      </w:r>
      <w:r w:rsidR="008A28D4" w:rsidRPr="00884898">
        <w:rPr>
          <w:rFonts w:hint="eastAsia"/>
          <w:b/>
          <w:bCs/>
          <w:kern w:val="0"/>
          <w:sz w:val="24"/>
        </w:rPr>
        <w:t>4</w:t>
      </w:r>
      <w:r w:rsidRPr="00884898">
        <w:rPr>
          <w:rFonts w:hint="eastAsia"/>
          <w:b/>
          <w:bCs/>
          <w:kern w:val="0"/>
          <w:sz w:val="24"/>
        </w:rPr>
        <w:t>重要会计政策和会计估计</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rsidR="005E6E89" w:rsidRDefault="008F3C2C">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rsidR="005E6E89" w:rsidRDefault="008F3C2C">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E6E89" w:rsidRDefault="008F3C2C">
      <w:pPr>
        <w:spacing w:before="29" w:line="288" w:lineRule="auto"/>
        <w:ind w:firstLineChars="200" w:firstLine="480"/>
        <w:rPr>
          <w:kern w:val="0"/>
          <w:sz w:val="24"/>
        </w:rPr>
      </w:pPr>
      <w:r>
        <w:rPr>
          <w:rFonts w:hint="eastAsia"/>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5E6E89" w:rsidRDefault="008F3C2C">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5E6E89" w:rsidRDefault="008F3C2C">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rsidR="005E6E89" w:rsidRDefault="008F3C2C">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或资产支持证券投资支付的价款中包含的债券或资产支持证券起息日或上次除息日至购买日止的利息，单独确认为应收项目。应收款项和其他金融负债的相关交易费用计入初始确认金额。</w:t>
      </w:r>
    </w:p>
    <w:p w:rsidR="005E6E89" w:rsidRDefault="008F3C2C">
      <w:pPr>
        <w:spacing w:before="29" w:line="288" w:lineRule="auto"/>
        <w:ind w:firstLineChars="200" w:firstLine="480"/>
        <w:rPr>
          <w:kern w:val="0"/>
          <w:sz w:val="24"/>
        </w:rPr>
      </w:pPr>
      <w:r>
        <w:rPr>
          <w:rFonts w:hint="eastAsia"/>
          <w:kern w:val="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rsidR="005E6E89" w:rsidRDefault="008F3C2C">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w:t>
      </w:r>
      <w:r>
        <w:rPr>
          <w:rFonts w:hint="eastAsia"/>
          <w:kern w:val="0"/>
          <w:sz w:val="24"/>
        </w:rPr>
        <w:lastRenderedPageBreak/>
        <w:t>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rsidR="005E6E89" w:rsidRDefault="008F3C2C">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rsidR="00FE0D29" w:rsidRPr="00FE0D29" w:rsidRDefault="00FE0D29" w:rsidP="00FE0D29">
      <w:pPr>
        <w:spacing w:before="29" w:line="288" w:lineRule="auto"/>
        <w:ind w:firstLineChars="200" w:firstLine="480"/>
        <w:rPr>
          <w:kern w:val="0"/>
          <w:sz w:val="24"/>
        </w:rPr>
      </w:pPr>
      <w:r w:rsidRPr="00FE0D29">
        <w:rPr>
          <w:rFonts w:hint="eastAsia"/>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负偏离度绝对值达到或超过</w:t>
      </w:r>
      <w:r w:rsidRPr="00FE0D29">
        <w:rPr>
          <w:rFonts w:hint="eastAsia"/>
          <w:kern w:val="0"/>
          <w:sz w:val="24"/>
        </w:rPr>
        <w:t>0.25%</w:t>
      </w:r>
      <w:r w:rsidRPr="00FE0D29">
        <w:rPr>
          <w:rFonts w:hint="eastAsia"/>
          <w:kern w:val="0"/>
          <w:sz w:val="24"/>
        </w:rPr>
        <w:t>时，或正偏离度达到或超过</w:t>
      </w:r>
      <w:r w:rsidRPr="00FE0D29">
        <w:rPr>
          <w:rFonts w:hint="eastAsia"/>
          <w:kern w:val="0"/>
          <w:sz w:val="24"/>
        </w:rPr>
        <w:t>0.5%</w:t>
      </w:r>
      <w:r w:rsidRPr="00FE0D29">
        <w:rPr>
          <w:rFonts w:hint="eastAsia"/>
          <w:kern w:val="0"/>
          <w:sz w:val="24"/>
        </w:rPr>
        <w:t>时，基金管理人应根据相关法律法规采取相应措施，使基金资产净值更能公允地反映基金投资组合价值。</w:t>
      </w:r>
    </w:p>
    <w:p w:rsidR="00FE0D29" w:rsidRPr="00FE0D29" w:rsidRDefault="00FE0D29" w:rsidP="00FE0D29">
      <w:pPr>
        <w:spacing w:before="29" w:line="288" w:lineRule="auto"/>
        <w:ind w:firstLineChars="200" w:firstLine="480"/>
        <w:rPr>
          <w:kern w:val="0"/>
          <w:sz w:val="24"/>
        </w:rPr>
      </w:pPr>
      <w:r w:rsidRPr="00FE0D29">
        <w:rPr>
          <w:rFonts w:hint="eastAsia"/>
          <w:kern w:val="0"/>
          <w:sz w:val="24"/>
        </w:rPr>
        <w:t>计算影子价格时按如下原则确定债券投资和资产支持证券投资的公允价值：</w:t>
      </w:r>
    </w:p>
    <w:p w:rsidR="005E6E89" w:rsidRDefault="00FE0D29" w:rsidP="00FE0D29">
      <w:pPr>
        <w:spacing w:before="29" w:line="288" w:lineRule="auto"/>
        <w:ind w:firstLineChars="200" w:firstLine="480"/>
        <w:rPr>
          <w:kern w:val="0"/>
          <w:sz w:val="24"/>
        </w:rPr>
      </w:pPr>
      <w:r w:rsidRPr="00FE0D29">
        <w:rPr>
          <w:rFonts w:hint="eastAsia"/>
          <w:kern w:val="0"/>
          <w:sz w:val="24"/>
        </w:rPr>
        <w:t xml:space="preserve">(1) </w:t>
      </w:r>
      <w:r w:rsidRPr="00FE0D29">
        <w:rPr>
          <w:rFonts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E6E89" w:rsidRDefault="008F3C2C">
      <w:pPr>
        <w:spacing w:before="29" w:line="288" w:lineRule="auto"/>
        <w:ind w:firstLineChars="200" w:firstLine="480"/>
        <w:rPr>
          <w:kern w:val="0"/>
          <w:sz w:val="24"/>
        </w:rPr>
      </w:pPr>
      <w:r>
        <w:rPr>
          <w:rFonts w:hint="eastAsia"/>
          <w:kern w:val="0"/>
          <w:sz w:val="24"/>
        </w:rPr>
        <w:t xml:space="preserve">(2) </w:t>
      </w:r>
      <w:r>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(3) </w:t>
      </w:r>
      <w:r w:rsidRPr="00650D53">
        <w:rPr>
          <w:rFonts w:hint="eastAsia"/>
          <w:kern w:val="0"/>
          <w:sz w:val="24"/>
        </w:rPr>
        <w:t>如经济环境发生重大变化或证券发行人发生影响金融工具价格的重大事件，应对估值进行调整并确定公允价值。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实收基金为对外发行基金份额所募集的总金额。每份基金份额面值为</w:t>
      </w:r>
      <w:r w:rsidRPr="00650D53">
        <w:rPr>
          <w:rFonts w:hint="eastAsia"/>
          <w:kern w:val="0"/>
          <w:sz w:val="24"/>
        </w:rPr>
        <w:t>1.00</w:t>
      </w:r>
      <w:r w:rsidRPr="00650D53">
        <w:rPr>
          <w:rFonts w:hint="eastAsia"/>
          <w:kern w:val="0"/>
          <w:sz w:val="24"/>
        </w:rPr>
        <w:t>元。由于</w:t>
      </w:r>
      <w:r w:rsidRPr="00650D53">
        <w:rPr>
          <w:rFonts w:hint="eastAsia"/>
          <w:kern w:val="0"/>
          <w:sz w:val="24"/>
        </w:rPr>
        <w:lastRenderedPageBreak/>
        <w:t>申购和赎回引起的实收基金变动分别于基金申购确认日及基金赎回确认日认列。上述申购和赎回分别包括基金转换所引起的转入基金的实收基金增加和转出基金的实收基金减少。</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rsidR="005E6E89" w:rsidRDefault="008F3C2C">
      <w:pPr>
        <w:spacing w:before="29" w:line="288" w:lineRule="auto"/>
        <w:ind w:firstLineChars="200" w:firstLine="480"/>
        <w:rPr>
          <w:kern w:val="0"/>
          <w:sz w:val="24"/>
        </w:rPr>
      </w:pPr>
      <w:r>
        <w:rPr>
          <w:rFonts w:hint="eastAsia"/>
          <w:kern w:val="0"/>
          <w:sz w:val="24"/>
        </w:rPr>
        <w:t>债券投资和资产支持证券投资在持有期间按实际利率计算确定的金额扣除在适用情况下由债券发行企业代扣代缴的个人所得税及由基金管理人缴纳的增值税后的净额确认为利息收入。</w:t>
      </w:r>
    </w:p>
    <w:p w:rsidR="005E6E89" w:rsidRDefault="008F3C2C">
      <w:pPr>
        <w:spacing w:before="29" w:line="288" w:lineRule="auto"/>
        <w:ind w:firstLineChars="200" w:firstLine="480"/>
        <w:rPr>
          <w:kern w:val="0"/>
          <w:sz w:val="24"/>
        </w:rPr>
      </w:pPr>
      <w:r>
        <w:rPr>
          <w:rFonts w:hint="eastAsia"/>
          <w:kern w:val="0"/>
          <w:sz w:val="24"/>
        </w:rPr>
        <w:t>债券投资或资产支持证券投资处置时其处置价格扣除相关交易费用及在适用情况下由基金管理人缴纳的增值税后的净额后的净额与账面价值之间的差额确认为投资收益。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rsidR="005E6E89" w:rsidRDefault="008F3C2C">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本基金同一类别的每一基金份额享有同等分配权。申购的基金份额享有确认当日的分红权益，而赎回的基金份额不享有确认当日的分红权益。本基金以份额面值</w:t>
      </w:r>
      <w:r w:rsidRPr="00650D53">
        <w:rPr>
          <w:rFonts w:hint="eastAsia"/>
          <w:kern w:val="0"/>
          <w:sz w:val="24"/>
        </w:rPr>
        <w:t>1.00</w:t>
      </w:r>
      <w:r w:rsidRPr="00650D53">
        <w:rPr>
          <w:rFonts w:hint="eastAsia"/>
          <w:kern w:val="0"/>
          <w:sz w:val="24"/>
        </w:rPr>
        <w:t>元固定份额净值交易方式，每日计算当日收益并全部分配结转至应付收益科目，且每日进行支付。</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rsidR="005E6E89" w:rsidRDefault="008F3C2C">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w:t>
      </w:r>
    </w:p>
    <w:p w:rsidR="005E6E89" w:rsidRDefault="008F3C2C">
      <w:pPr>
        <w:spacing w:before="29" w:line="288" w:lineRule="auto"/>
        <w:ind w:firstLineChars="200" w:firstLine="480"/>
        <w:rPr>
          <w:kern w:val="0"/>
          <w:sz w:val="24"/>
        </w:rPr>
      </w:pPr>
      <w:r>
        <w:rPr>
          <w:rFonts w:hint="eastAsia"/>
          <w:kern w:val="0"/>
          <w:sz w:val="24"/>
        </w:rPr>
        <w:t>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本基金目前以一个单一的经营分部运作，不需要披露分部信息。</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rsidR="005E6E89" w:rsidRDefault="008F3C2C">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根据本基金的估值原则和中国证监会允许的基金行业估值实务操作，本基金计算影子价格过程中确定债券投资和资产支持证券投资的公允价值时采用的估值方法及其关键假设如下：</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对于在证券交易所上市或挂牌转让的固定收益品种</w:t>
      </w:r>
      <w:r w:rsidRPr="00650D53">
        <w:rPr>
          <w:rFonts w:hint="eastAsia"/>
          <w:kern w:val="0"/>
          <w:sz w:val="24"/>
        </w:rPr>
        <w:t>(</w:t>
      </w:r>
      <w:r w:rsidRPr="00650D53">
        <w:rPr>
          <w:rFonts w:hint="eastAsia"/>
          <w:kern w:val="0"/>
          <w:sz w:val="24"/>
        </w:rPr>
        <w:t>可转换债券、资产支持证券和私募债券除外</w:t>
      </w:r>
      <w:r w:rsidRPr="00650D53">
        <w:rPr>
          <w:rFonts w:hint="eastAsia"/>
          <w:kern w:val="0"/>
          <w:sz w:val="24"/>
        </w:rPr>
        <w:t>)</w:t>
      </w:r>
      <w:r w:rsidRPr="00650D53">
        <w:rPr>
          <w:rFonts w:hint="eastAsia"/>
          <w:kern w:val="0"/>
          <w:sz w:val="24"/>
        </w:rPr>
        <w:t>及在银行间同业市场交易的固定收益品种，根据中国证监会公告</w:t>
      </w:r>
      <w:r w:rsidRPr="00650D53">
        <w:rPr>
          <w:rFonts w:hint="eastAsia"/>
          <w:kern w:val="0"/>
          <w:sz w:val="24"/>
        </w:rPr>
        <w:t>[2017]13</w:t>
      </w:r>
      <w:r w:rsidRPr="00650D53">
        <w:rPr>
          <w:rFonts w:hint="eastAsia"/>
          <w:kern w:val="0"/>
          <w:sz w:val="24"/>
        </w:rPr>
        <w:t>号《中国证监会关于证券投资基金估值业务的指导意见》及《中国证券投资基金业协会估值核算工作小组关于</w:t>
      </w:r>
      <w:r w:rsidRPr="00650D53">
        <w:rPr>
          <w:rFonts w:hint="eastAsia"/>
          <w:kern w:val="0"/>
          <w:sz w:val="24"/>
        </w:rPr>
        <w:t>2015</w:t>
      </w:r>
      <w:r w:rsidRPr="00650D53">
        <w:rPr>
          <w:rFonts w:hint="eastAsia"/>
          <w:kern w:val="0"/>
          <w:sz w:val="24"/>
        </w:rPr>
        <w:t>年</w:t>
      </w:r>
      <w:r w:rsidRPr="00650D53">
        <w:rPr>
          <w:rFonts w:hint="eastAsia"/>
          <w:kern w:val="0"/>
          <w:sz w:val="24"/>
        </w:rPr>
        <w:t>1</w:t>
      </w:r>
      <w:r w:rsidRPr="00650D53">
        <w:rPr>
          <w:rFonts w:hint="eastAsia"/>
          <w:kern w:val="0"/>
          <w:sz w:val="24"/>
        </w:rPr>
        <w:t>季度固定收益品种的估值处理标准》采用估值技术确定公允价值。本基金持有的证券交易所上市或挂牌转让的固定收益品种</w:t>
      </w:r>
      <w:r w:rsidRPr="00650D53">
        <w:rPr>
          <w:rFonts w:hint="eastAsia"/>
          <w:kern w:val="0"/>
          <w:sz w:val="24"/>
        </w:rPr>
        <w:t>(</w:t>
      </w:r>
      <w:r w:rsidRPr="00650D53">
        <w:rPr>
          <w:rFonts w:hint="eastAsia"/>
          <w:kern w:val="0"/>
          <w:sz w:val="24"/>
        </w:rPr>
        <w:t>可转换债券、资产支持证券和私募债券除外</w:t>
      </w:r>
      <w:r w:rsidRPr="00650D53">
        <w:rPr>
          <w:rFonts w:hint="eastAsia"/>
          <w:kern w:val="0"/>
          <w:sz w:val="24"/>
        </w:rPr>
        <w:t>)</w:t>
      </w:r>
      <w:r w:rsidRPr="00650D53">
        <w:rPr>
          <w:rFonts w:hint="eastAsia"/>
          <w:kern w:val="0"/>
          <w:sz w:val="24"/>
        </w:rPr>
        <w:t>，按照中证指数有限公司所独立提供的估值结果确定公允价值。本基金持有的银行间同业市场固定收益品种按照中债金融估值中心有限公司所独立提供的估值结果确定公允价值。</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本基金在本报告期间无须说明的会计差错更正。</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rsidR="005E6E89" w:rsidRDefault="008F3C2C">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[2008]1</w:t>
      </w:r>
      <w:r>
        <w:rPr>
          <w:rFonts w:hint="eastAsia"/>
          <w:kern w:val="0"/>
          <w:sz w:val="24"/>
        </w:rPr>
        <w:t>号《关于企业所得税若干优惠政策的通知》、财税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号《关于金融机构同业往来等增值税政策的补充通知》、财税</w:t>
      </w:r>
      <w:r>
        <w:rPr>
          <w:rFonts w:hint="eastAsia"/>
          <w:kern w:val="0"/>
          <w:sz w:val="24"/>
        </w:rPr>
        <w:t>[2016]140</w:t>
      </w:r>
      <w:r>
        <w:rPr>
          <w:rFonts w:hint="eastAsia"/>
          <w:kern w:val="0"/>
          <w:sz w:val="24"/>
        </w:rPr>
        <w:t>号《关于明确金融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教育辅助服务等增值税政策的通知》、财税</w:t>
      </w:r>
      <w:r>
        <w:rPr>
          <w:rFonts w:hint="eastAsia"/>
          <w:kern w:val="0"/>
          <w:sz w:val="24"/>
        </w:rPr>
        <w:t>[2017]2</w:t>
      </w:r>
      <w:r>
        <w:rPr>
          <w:rFonts w:hint="eastAsia"/>
          <w:kern w:val="0"/>
          <w:sz w:val="24"/>
        </w:rPr>
        <w:t>号《关于资管产品增值税政策有关问题的补充通知》、财税</w:t>
      </w:r>
      <w:r>
        <w:rPr>
          <w:rFonts w:hint="eastAsia"/>
          <w:kern w:val="0"/>
          <w:sz w:val="24"/>
        </w:rPr>
        <w:t>[2017]56</w:t>
      </w:r>
      <w:r>
        <w:rPr>
          <w:rFonts w:hint="eastAsia"/>
          <w:kern w:val="0"/>
          <w:sz w:val="24"/>
        </w:rPr>
        <w:t>号《关于资管产品增值税有关问题的通知》、财税</w:t>
      </w:r>
      <w:r>
        <w:rPr>
          <w:rFonts w:hint="eastAsia"/>
          <w:kern w:val="0"/>
          <w:sz w:val="24"/>
        </w:rPr>
        <w:t>[2017]90</w:t>
      </w:r>
      <w:r>
        <w:rPr>
          <w:rFonts w:hint="eastAsia"/>
          <w:kern w:val="0"/>
          <w:sz w:val="24"/>
        </w:rPr>
        <w:t>号《关于租入固定资产进项税额抵扣等增值税政策的通知》及其他相关财税法规和实务操作，主要税项列示如下：</w:t>
      </w:r>
    </w:p>
    <w:p w:rsidR="005E6E89" w:rsidRDefault="008F3C2C">
      <w:pPr>
        <w:spacing w:before="29" w:line="288" w:lineRule="auto"/>
        <w:ind w:firstLineChars="200" w:firstLine="480"/>
        <w:rPr>
          <w:kern w:val="0"/>
          <w:sz w:val="24"/>
        </w:rPr>
      </w:pPr>
      <w:r>
        <w:rPr>
          <w:rFonts w:hint="eastAsia"/>
          <w:kern w:val="0"/>
          <w:sz w:val="24"/>
        </w:rPr>
        <w:t xml:space="preserve">(1) </w:t>
      </w:r>
      <w:r>
        <w:rPr>
          <w:rFonts w:hint="eastAsia"/>
          <w:kern w:val="0"/>
          <w:sz w:val="24"/>
        </w:rPr>
        <w:t>资管产品运营过程中发生的增值税应税行为，以资管产品管理人为增值税纳税人。资管产品管理人运营资管产品过程中发生的增值税应税行为，暂适用简易计税方法，</w:t>
      </w:r>
      <w:r>
        <w:rPr>
          <w:rFonts w:hint="eastAsia"/>
          <w:kern w:val="0"/>
          <w:sz w:val="24"/>
        </w:rPr>
        <w:lastRenderedPageBreak/>
        <w:t>按照</w:t>
      </w:r>
      <w:r>
        <w:rPr>
          <w:rFonts w:hint="eastAsia"/>
          <w:kern w:val="0"/>
          <w:sz w:val="24"/>
        </w:rPr>
        <w:t>3%</w:t>
      </w:r>
      <w:r>
        <w:rPr>
          <w:rFonts w:hint="eastAsia"/>
          <w:kern w:val="0"/>
          <w:sz w:val="24"/>
        </w:rPr>
        <w:t>的征收率缴纳增值税。对资管产品在</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日前运营过程中发生的增值税应税行为，未缴纳增值税的，不再缴纳；已缴纳增值税的，已纳税额从资管产品管理人以后月份的增值税应纳税额中抵减。</w:t>
      </w:r>
    </w:p>
    <w:p w:rsidR="005E6E89" w:rsidRDefault="008F3C2C">
      <w:pPr>
        <w:spacing w:before="29" w:line="288" w:lineRule="auto"/>
        <w:ind w:firstLineChars="200" w:firstLine="480"/>
        <w:rPr>
          <w:kern w:val="0"/>
          <w:sz w:val="24"/>
        </w:rPr>
      </w:pPr>
      <w:r>
        <w:rPr>
          <w:rFonts w:hint="eastAsia"/>
          <w:kern w:val="0"/>
          <w:sz w:val="24"/>
        </w:rPr>
        <w:t>对证券投资基金管理人运用基金买卖债券的转让收入免征增值税，对国债、地方政府债以及金融同业往来利息收入亦免征增值税。资管产品管理人运营资管产品提供的贷款服务，以</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日起产生的利息及利息性质的收入为销售额。</w:t>
      </w:r>
    </w:p>
    <w:p w:rsidR="005E6E89" w:rsidRDefault="008F3C2C">
      <w:pPr>
        <w:spacing w:before="29" w:line="288" w:lineRule="auto"/>
        <w:ind w:firstLineChars="200" w:firstLine="480"/>
        <w:rPr>
          <w:kern w:val="0"/>
          <w:sz w:val="24"/>
        </w:rPr>
      </w:pPr>
      <w:r>
        <w:rPr>
          <w:rFonts w:hint="eastAsia"/>
          <w:kern w:val="0"/>
          <w:sz w:val="24"/>
        </w:rPr>
        <w:t xml:space="preserve">(2) </w:t>
      </w:r>
      <w:r>
        <w:rPr>
          <w:rFonts w:hint="eastAsia"/>
          <w:kern w:val="0"/>
          <w:sz w:val="24"/>
        </w:rPr>
        <w:t>对基金从证券市场中取得的收入，包括买卖债券的差价收入，债券的利息收入及其他收入，暂不征收企业所得税。</w:t>
      </w:r>
    </w:p>
    <w:p w:rsidR="005E6E89" w:rsidRDefault="008F3C2C">
      <w:pPr>
        <w:spacing w:before="29" w:line="288" w:lineRule="auto"/>
        <w:ind w:firstLineChars="200" w:firstLine="480"/>
        <w:rPr>
          <w:kern w:val="0"/>
          <w:sz w:val="24"/>
        </w:rPr>
      </w:pPr>
      <w:r>
        <w:rPr>
          <w:rFonts w:hint="eastAsia"/>
          <w:kern w:val="0"/>
          <w:sz w:val="24"/>
        </w:rPr>
        <w:t xml:space="preserve">(3) </w:t>
      </w:r>
      <w:r>
        <w:rPr>
          <w:rFonts w:hint="eastAsia"/>
          <w:kern w:val="0"/>
          <w:sz w:val="24"/>
        </w:rPr>
        <w:t>对基金取得的企业债券利息收入，应由发行债券的企业在向基金支付利息时代扣代缴</w:t>
      </w:r>
      <w:r>
        <w:rPr>
          <w:rFonts w:hint="eastAsia"/>
          <w:kern w:val="0"/>
          <w:sz w:val="24"/>
        </w:rPr>
        <w:t>20%</w:t>
      </w:r>
      <w:r>
        <w:rPr>
          <w:rFonts w:hint="eastAsia"/>
          <w:kern w:val="0"/>
          <w:sz w:val="24"/>
        </w:rPr>
        <w:t>的个人所得税。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(4) </w:t>
      </w:r>
      <w:r w:rsidRPr="00650D53">
        <w:rPr>
          <w:rFonts w:hint="eastAsia"/>
          <w:kern w:val="0"/>
          <w:sz w:val="24"/>
        </w:rPr>
        <w:t>本基金的城市维护建设税、教育费附加和地方教育费附加等税费按照实际缴纳增值税额的适用比例计算缴纳。</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rsidR="006261A6" w:rsidRPr="00FB2187" w:rsidRDefault="006261A6" w:rsidP="006261A6">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6261A6" w:rsidRPr="00FB2187" w:rsidRDefault="006261A6" w:rsidP="006261A6">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261A6" w:rsidRPr="00FB2187" w:rsidTr="0085335B">
        <w:trPr>
          <w:trHeight w:val="34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本期末</w:t>
            </w:r>
          </w:p>
          <w:p w:rsidR="006261A6" w:rsidRPr="00FB2187" w:rsidRDefault="006261A6" w:rsidP="0085335B">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上年度末</w:t>
            </w:r>
          </w:p>
          <w:p w:rsidR="006261A6" w:rsidRPr="00FB2187" w:rsidRDefault="006261A6" w:rsidP="0085335B">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594,845.83</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6,185,648.64</w:t>
            </w:r>
          </w:p>
        </w:tc>
      </w:tr>
      <w:tr w:rsidR="006261A6" w:rsidRPr="00FB2187" w:rsidTr="0085335B">
        <w:trPr>
          <w:trHeight w:val="315"/>
          <w:jc w:val="center"/>
        </w:trPr>
        <w:tc>
          <w:tcPr>
            <w:tcW w:w="2634"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85335B">
        <w:trPr>
          <w:trHeight w:val="315"/>
          <w:jc w:val="center"/>
        </w:trPr>
        <w:tc>
          <w:tcPr>
            <w:tcW w:w="2634"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1,610,000,000.00</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240,000,000.00</w:t>
            </w:r>
          </w:p>
        </w:tc>
      </w:tr>
      <w:tr w:rsidR="006261A6" w:rsidRPr="00063F90" w:rsidTr="0085335B">
        <w:trPr>
          <w:trHeight w:val="315"/>
          <w:jc w:val="center"/>
        </w:trPr>
        <w:tc>
          <w:tcPr>
            <w:tcW w:w="2634"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1,610,594,845.83</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246,185,648.64</w:t>
            </w:r>
          </w:p>
        </w:tc>
      </w:tr>
    </w:tbl>
    <w:p w:rsidR="006261A6" w:rsidRPr="00063F90" w:rsidRDefault="006261A6" w:rsidP="006261A6">
      <w:pPr>
        <w:tabs>
          <w:tab w:val="left" w:pos="426"/>
        </w:tabs>
        <w:spacing w:line="360" w:lineRule="auto"/>
        <w:ind w:firstLineChars="200" w:firstLine="480"/>
        <w:jc w:val="left"/>
        <w:rPr>
          <w:rFonts w:eastAsiaTheme="minorEastAsia"/>
          <w:kern w:val="0"/>
          <w:sz w:val="24"/>
        </w:rPr>
      </w:pPr>
      <w:r w:rsidRPr="00063F90">
        <w:rPr>
          <w:rFonts w:eastAsiaTheme="minorEastAsia"/>
          <w:kern w:val="0"/>
          <w:sz w:val="24"/>
        </w:rPr>
        <w:t>注：本基金持有的其他存款，均为有存款期限，但根据协议可提前支取且没有利息损失的银行存款。</w:t>
      </w:r>
    </w:p>
    <w:p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rsidR="00334C1B" w:rsidRPr="00B25983" w:rsidRDefault="00334C1B" w:rsidP="00334C1B">
      <w:pPr>
        <w:autoSpaceDE w:val="0"/>
        <w:autoSpaceDN w:val="0"/>
        <w:adjustRightInd w:val="0"/>
        <w:snapToGrid w:val="0"/>
        <w:spacing w:before="29" w:line="288" w:lineRule="auto"/>
        <w:jc w:val="left"/>
        <w:rPr>
          <w:b/>
          <w:bCs/>
          <w:kern w:val="0"/>
          <w:sz w:val="24"/>
        </w:rPr>
      </w:pPr>
      <w:r w:rsidRPr="00B25983">
        <w:rPr>
          <w:b/>
          <w:bCs/>
          <w:kern w:val="0"/>
          <w:sz w:val="24"/>
        </w:rPr>
        <w:t>7.4.7.2</w:t>
      </w:r>
      <w:r w:rsidRPr="00B25983">
        <w:rPr>
          <w:b/>
          <w:bCs/>
          <w:kern w:val="0"/>
          <w:sz w:val="24"/>
        </w:rPr>
        <w:t>交易性金融资产</w:t>
      </w:r>
    </w:p>
    <w:p w:rsidR="00334C1B" w:rsidRPr="00B25983" w:rsidRDefault="00334C1B" w:rsidP="00334C1B">
      <w:pPr>
        <w:autoSpaceDE w:val="0"/>
        <w:autoSpaceDN w:val="0"/>
        <w:adjustRightInd w:val="0"/>
        <w:spacing w:before="29" w:line="360" w:lineRule="auto"/>
        <w:ind w:left="15"/>
        <w:jc w:val="right"/>
        <w:rPr>
          <w:rFonts w:eastAsiaTheme="minorEastAsia"/>
          <w:bCs/>
          <w:sz w:val="24"/>
        </w:rPr>
      </w:pPr>
      <w:r w:rsidRPr="00B25983">
        <w:rPr>
          <w:rFonts w:eastAsiaTheme="minorEastAsia"/>
          <w:bCs/>
          <w:sz w:val="24"/>
        </w:rPr>
        <w:t>单位：人民币元</w:t>
      </w:r>
    </w:p>
    <w:tbl>
      <w:tblPr>
        <w:tblStyle w:val="af7"/>
        <w:tblW w:w="8930" w:type="dxa"/>
        <w:tblInd w:w="250" w:type="dxa"/>
        <w:tblLayout w:type="fixed"/>
        <w:tblLook w:val="04A0" w:firstRow="1" w:lastRow="0" w:firstColumn="1" w:lastColumn="0" w:noHBand="0" w:noVBand="1"/>
      </w:tblPr>
      <w:tblGrid>
        <w:gridCol w:w="567"/>
        <w:gridCol w:w="1418"/>
        <w:gridCol w:w="1939"/>
        <w:gridCol w:w="1940"/>
        <w:gridCol w:w="1940"/>
        <w:gridCol w:w="1126"/>
      </w:tblGrid>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本期末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lastRenderedPageBreak/>
              <w:t>2018</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126"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vAlign w:val="center"/>
          </w:tcPr>
          <w:p w:rsidR="00334C1B" w:rsidRPr="00B25983" w:rsidRDefault="00334C1B" w:rsidP="0005301E">
            <w:pPr>
              <w:autoSpaceDE w:val="0"/>
              <w:autoSpaceDN w:val="0"/>
              <w:adjustRightInd w:val="0"/>
              <w:spacing w:before="29" w:line="360" w:lineRule="auto"/>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2,677,095,272.25</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2,678,655,000.00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1,559,727.75</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0.0323</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2,677,095,272.25</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2,678,655,000.00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1,559,727.75</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0.0323</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50,000,000.00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50,000,000.00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2,727,095,272.25</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2,728,655,000.00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1,559,727.75</w:t>
            </w:r>
          </w:p>
        </w:tc>
        <w:tc>
          <w:tcPr>
            <w:tcW w:w="1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0.0323</w:t>
            </w:r>
          </w:p>
        </w:tc>
      </w:tr>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上年度末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2017</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126"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2,266,980,314.02</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2,262,658,900.00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-4,321,414.02</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-0.0890</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2,266,980,314.02</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2,262,658,900.00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-4,321,414.02</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-0.0890</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2,266,980,314.02</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2,262,658,900.00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-4,321,414.02</w:t>
            </w:r>
          </w:p>
        </w:tc>
        <w:tc>
          <w:tcPr>
            <w:tcW w:w="1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-0.0890</w:t>
            </w:r>
          </w:p>
        </w:tc>
      </w:tr>
    </w:tbl>
    <w:p w:rsidR="005E6E89" w:rsidRDefault="008F3C2C">
      <w:pPr>
        <w:tabs>
          <w:tab w:val="left" w:pos="426"/>
        </w:tabs>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、偏离金额＝影子定价－摊余成本；</w:t>
      </w:r>
    </w:p>
    <w:p w:rsidR="00334C1B" w:rsidRPr="00B25983" w:rsidRDefault="00334C1B" w:rsidP="00334C1B">
      <w:pPr>
        <w:tabs>
          <w:tab w:val="left" w:pos="426"/>
        </w:tabs>
        <w:spacing w:line="360" w:lineRule="auto"/>
        <w:ind w:firstLineChars="200" w:firstLine="480"/>
        <w:jc w:val="left"/>
        <w:rPr>
          <w:rFonts w:eastAsiaTheme="minorEastAsia"/>
          <w:kern w:val="0"/>
          <w:sz w:val="24"/>
        </w:rPr>
      </w:pPr>
      <w:r w:rsidRPr="00B25983">
        <w:rPr>
          <w:rFonts w:eastAsiaTheme="minorEastAsia"/>
          <w:kern w:val="0"/>
          <w:sz w:val="24"/>
        </w:rPr>
        <w:t xml:space="preserve">    2</w:t>
      </w:r>
      <w:r w:rsidRPr="00B25983">
        <w:rPr>
          <w:rFonts w:eastAsiaTheme="minorEastAsia"/>
          <w:kern w:val="0"/>
          <w:sz w:val="24"/>
        </w:rPr>
        <w:t>、偏离度＝偏离金额</w:t>
      </w:r>
      <w:r w:rsidRPr="00B25983">
        <w:rPr>
          <w:rFonts w:eastAsiaTheme="minorEastAsia"/>
          <w:kern w:val="0"/>
          <w:sz w:val="24"/>
        </w:rPr>
        <w:t>/</w:t>
      </w:r>
      <w:r w:rsidRPr="00B25983">
        <w:rPr>
          <w:rFonts w:eastAsiaTheme="minorEastAsia"/>
          <w:kern w:val="0"/>
          <w:sz w:val="24"/>
        </w:rPr>
        <w:t>摊余成本法确定的基金资产净值。</w:t>
      </w:r>
    </w:p>
    <w:p w:rsidR="006D141C" w:rsidRPr="00E560DF" w:rsidRDefault="006D141C" w:rsidP="004B36C2">
      <w:pPr>
        <w:spacing w:line="360" w:lineRule="auto"/>
        <w:rPr>
          <w:rFonts w:asciiTheme="minorEastAsia" w:eastAsiaTheme="minorEastAsia" w:hAnsiTheme="minorEastAsia"/>
          <w:szCs w:val="21"/>
        </w:rPr>
      </w:pPr>
    </w:p>
    <w:p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rsidR="005A5C34" w:rsidRPr="00C4194D" w:rsidRDefault="005A5C34" w:rsidP="005A5C34">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5A5C34" w:rsidRPr="00C4194D" w:rsidRDefault="005A5C34" w:rsidP="005A5C34">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5A5C34" w:rsidRPr="00C4194D" w:rsidRDefault="005A5C34" w:rsidP="005A5C34">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85335B">
            <w:pPr>
              <w:spacing w:line="360" w:lineRule="auto"/>
              <w:jc w:val="center"/>
              <w:rPr>
                <w:rFonts w:eastAsiaTheme="minorEastAsia"/>
                <w:kern w:val="0"/>
                <w:sz w:val="24"/>
              </w:rPr>
            </w:pPr>
            <w:r w:rsidRPr="00C4194D">
              <w:rPr>
                <w:rFonts w:eastAsiaTheme="minorEastAsia"/>
                <w:kern w:val="0"/>
                <w:sz w:val="24"/>
              </w:rPr>
              <w:t>本期末</w:t>
            </w:r>
          </w:p>
          <w:p w:rsidR="005A5C34" w:rsidRPr="00C4194D" w:rsidRDefault="005A5C34" w:rsidP="0085335B">
            <w:pPr>
              <w:spacing w:line="360" w:lineRule="auto"/>
              <w:jc w:val="center"/>
              <w:rPr>
                <w:rFonts w:eastAsiaTheme="minorEastAsia"/>
                <w:sz w:val="24"/>
              </w:rPr>
            </w:pPr>
            <w:r w:rsidRPr="00C4194D">
              <w:rPr>
                <w:rFonts w:eastAsiaTheme="minorEastAsia"/>
                <w:sz w:val="24"/>
              </w:rPr>
              <w:t>2018</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E6E89">
        <w:trPr>
          <w:jc w:val="center"/>
        </w:trPr>
        <w:tc>
          <w:tcPr>
            <w:tcW w:w="2381" w:type="dxa"/>
            <w:vAlign w:val="center"/>
          </w:tcPr>
          <w:p w:rsidR="005E6E89" w:rsidRDefault="008F3C2C">
            <w:pPr>
              <w:jc w:val="left"/>
            </w:pPr>
            <w:r>
              <w:rPr>
                <w:rFonts w:eastAsiaTheme="minorEastAsia"/>
                <w:sz w:val="24"/>
              </w:rPr>
              <w:t>交易所买入返售金融资产</w:t>
            </w:r>
          </w:p>
        </w:tc>
        <w:tc>
          <w:tcPr>
            <w:tcW w:w="3260" w:type="dxa"/>
            <w:vAlign w:val="center"/>
          </w:tcPr>
          <w:p w:rsidR="005E6E89" w:rsidRDefault="008F3C2C">
            <w:pPr>
              <w:jc w:val="right"/>
            </w:pPr>
            <w:r>
              <w:rPr>
                <w:rFonts w:eastAsiaTheme="minorEastAsia"/>
                <w:sz w:val="24"/>
              </w:rPr>
              <w:t>-</w:t>
            </w:r>
          </w:p>
        </w:tc>
        <w:tc>
          <w:tcPr>
            <w:tcW w:w="3371" w:type="dxa"/>
            <w:vAlign w:val="center"/>
          </w:tcPr>
          <w:p w:rsidR="005E6E89" w:rsidRDefault="008F3C2C">
            <w:pPr>
              <w:jc w:val="right"/>
            </w:pPr>
            <w:r>
              <w:rPr>
                <w:rFonts w:eastAsiaTheme="minorEastAsia"/>
                <w:sz w:val="24"/>
              </w:rPr>
              <w:t>-</w:t>
            </w:r>
          </w:p>
        </w:tc>
      </w:tr>
      <w:tr w:rsidR="005E6E89">
        <w:trPr>
          <w:jc w:val="center"/>
        </w:trPr>
        <w:tc>
          <w:tcPr>
            <w:tcW w:w="2381" w:type="dxa"/>
            <w:vAlign w:val="center"/>
          </w:tcPr>
          <w:p w:rsidR="005E6E89" w:rsidRDefault="008F3C2C">
            <w:pPr>
              <w:jc w:val="left"/>
            </w:pPr>
            <w:r>
              <w:rPr>
                <w:rFonts w:eastAsiaTheme="minorEastAsia"/>
                <w:sz w:val="24"/>
              </w:rPr>
              <w:t>银行间买入返售金融资产</w:t>
            </w:r>
          </w:p>
        </w:tc>
        <w:tc>
          <w:tcPr>
            <w:tcW w:w="3260" w:type="dxa"/>
            <w:vAlign w:val="center"/>
          </w:tcPr>
          <w:p w:rsidR="005E6E89" w:rsidRDefault="008F3C2C">
            <w:pPr>
              <w:jc w:val="right"/>
            </w:pPr>
            <w:r>
              <w:rPr>
                <w:rFonts w:eastAsiaTheme="minorEastAsia"/>
                <w:sz w:val="24"/>
              </w:rPr>
              <w:t>1,098,532,647.80</w:t>
            </w:r>
          </w:p>
        </w:tc>
        <w:tc>
          <w:tcPr>
            <w:tcW w:w="3371" w:type="dxa"/>
            <w:vAlign w:val="center"/>
          </w:tcPr>
          <w:p w:rsidR="005E6E89" w:rsidRDefault="008F3C2C">
            <w:pPr>
              <w:jc w:val="right"/>
            </w:pPr>
            <w:r>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lastRenderedPageBreak/>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1,098,532,647.80</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r>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85335B">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5A5C34" w:rsidRPr="00C4194D" w:rsidRDefault="005A5C34" w:rsidP="0085335B">
            <w:pPr>
              <w:spacing w:line="360" w:lineRule="auto"/>
              <w:jc w:val="center"/>
              <w:rPr>
                <w:rFonts w:eastAsiaTheme="minorEastAsia"/>
                <w:sz w:val="24"/>
              </w:rPr>
            </w:pPr>
            <w:r w:rsidRPr="00C4194D">
              <w:rPr>
                <w:rFonts w:eastAsiaTheme="minorEastAsia"/>
                <w:color w:val="000000"/>
                <w:kern w:val="0"/>
                <w:sz w:val="24"/>
              </w:rPr>
              <w:t>2017</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E6E89">
        <w:trPr>
          <w:jc w:val="center"/>
        </w:trPr>
        <w:tc>
          <w:tcPr>
            <w:tcW w:w="2381" w:type="dxa"/>
            <w:vAlign w:val="center"/>
          </w:tcPr>
          <w:p w:rsidR="005E6E89" w:rsidRDefault="008F3C2C">
            <w:pPr>
              <w:jc w:val="left"/>
            </w:pPr>
            <w:r>
              <w:rPr>
                <w:rFonts w:eastAsiaTheme="minorEastAsia"/>
                <w:sz w:val="24"/>
              </w:rPr>
              <w:t>交易所买入返售金融资产</w:t>
            </w:r>
          </w:p>
        </w:tc>
        <w:tc>
          <w:tcPr>
            <w:tcW w:w="3260" w:type="dxa"/>
            <w:vAlign w:val="center"/>
          </w:tcPr>
          <w:p w:rsidR="005E6E89" w:rsidRDefault="008F3C2C">
            <w:pPr>
              <w:jc w:val="right"/>
            </w:pPr>
            <w:r>
              <w:rPr>
                <w:rFonts w:eastAsiaTheme="minorEastAsia"/>
                <w:sz w:val="24"/>
              </w:rPr>
              <w:t>1,864,426,000.00</w:t>
            </w:r>
          </w:p>
        </w:tc>
        <w:tc>
          <w:tcPr>
            <w:tcW w:w="3371" w:type="dxa"/>
            <w:vAlign w:val="center"/>
          </w:tcPr>
          <w:p w:rsidR="005E6E89" w:rsidRDefault="008F3C2C">
            <w:pPr>
              <w:jc w:val="right"/>
            </w:pPr>
            <w:r>
              <w:rPr>
                <w:rFonts w:eastAsiaTheme="minorEastAsia"/>
                <w:sz w:val="24"/>
              </w:rPr>
              <w:t>-</w:t>
            </w:r>
          </w:p>
        </w:tc>
      </w:tr>
      <w:tr w:rsidR="005E6E89">
        <w:trPr>
          <w:jc w:val="center"/>
        </w:trPr>
        <w:tc>
          <w:tcPr>
            <w:tcW w:w="2381" w:type="dxa"/>
            <w:vAlign w:val="center"/>
          </w:tcPr>
          <w:p w:rsidR="005E6E89" w:rsidRDefault="008F3C2C">
            <w:pPr>
              <w:jc w:val="left"/>
            </w:pPr>
            <w:r>
              <w:rPr>
                <w:rFonts w:eastAsiaTheme="minorEastAsia"/>
                <w:sz w:val="24"/>
              </w:rPr>
              <w:t>银行间买入返售金融资产</w:t>
            </w:r>
          </w:p>
        </w:tc>
        <w:tc>
          <w:tcPr>
            <w:tcW w:w="3260" w:type="dxa"/>
            <w:vAlign w:val="center"/>
          </w:tcPr>
          <w:p w:rsidR="005E6E89" w:rsidRDefault="008F3C2C">
            <w:pPr>
              <w:jc w:val="right"/>
            </w:pPr>
            <w:r>
              <w:rPr>
                <w:rFonts w:eastAsiaTheme="minorEastAsia"/>
                <w:sz w:val="24"/>
              </w:rPr>
              <w:t>889,583,574.38</w:t>
            </w:r>
          </w:p>
        </w:tc>
        <w:tc>
          <w:tcPr>
            <w:tcW w:w="3371" w:type="dxa"/>
            <w:vAlign w:val="center"/>
          </w:tcPr>
          <w:p w:rsidR="005E6E89" w:rsidRDefault="008F3C2C">
            <w:pPr>
              <w:jc w:val="right"/>
            </w:pPr>
            <w:r>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2,754,009,574.38</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r>
    </w:tbl>
    <w:p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rsidR="00070473" w:rsidRPr="00D754A9" w:rsidRDefault="00070473" w:rsidP="00070473">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070473" w:rsidRPr="0091212A" w:rsidRDefault="00070473" w:rsidP="00070473">
      <w:pPr>
        <w:spacing w:line="360" w:lineRule="auto"/>
        <w:rPr>
          <w:rFonts w:asciiTheme="minorEastAsia" w:eastAsiaTheme="minorEastAsia" w:hAnsiTheme="minorEastAsia"/>
          <w:color w:val="000000"/>
          <w:szCs w:val="21"/>
        </w:rPr>
      </w:pPr>
    </w:p>
    <w:p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本期末</w:t>
            </w:r>
          </w:p>
          <w:p w:rsidR="006D141C" w:rsidRPr="00AA2DE8" w:rsidRDefault="006D141C" w:rsidP="00B25BAF">
            <w:pPr>
              <w:spacing w:before="29" w:line="288" w:lineRule="auto"/>
              <w:jc w:val="center"/>
              <w:rPr>
                <w:sz w:val="24"/>
              </w:rPr>
            </w:pPr>
            <w:r w:rsidRPr="00AA2DE8">
              <w:rPr>
                <w:rFonts w:hint="eastAsia"/>
                <w:sz w:val="24"/>
              </w:rPr>
              <w:t>2018</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上年度末</w:t>
            </w:r>
          </w:p>
          <w:p w:rsidR="006D141C" w:rsidRPr="00AA2DE8" w:rsidRDefault="006D64C2" w:rsidP="00B25BAF">
            <w:pPr>
              <w:spacing w:before="29" w:line="288" w:lineRule="auto"/>
              <w:jc w:val="center"/>
              <w:rPr>
                <w:sz w:val="24"/>
              </w:rPr>
            </w:pPr>
            <w:r w:rsidRPr="00AA2DE8">
              <w:rPr>
                <w:rFonts w:hint="eastAsia"/>
                <w:sz w:val="24"/>
              </w:rPr>
              <w:t>2017</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6,666.12</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1,072.83</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3,428,722.61</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3,070,666.34</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44.99</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1,014.75</w:t>
            </w:r>
          </w:p>
        </w:tc>
      </w:tr>
      <w:tr w:rsidR="005B4699" w:rsidRPr="00D0515B"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5B4699" w:rsidRPr="00AA2DE8" w:rsidRDefault="005B4699"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5B4699" w:rsidRPr="007A06D4" w:rsidRDefault="005B4699" w:rsidP="007A06D4">
            <w:pPr>
              <w:spacing w:before="29" w:line="288" w:lineRule="auto"/>
              <w:jc w:val="right"/>
              <w:rPr>
                <w:sz w:val="24"/>
              </w:rPr>
            </w:pPr>
            <w:r w:rsidRPr="007A06D4">
              <w:rPr>
                <w:rFonts w:hint="eastAsia"/>
                <w:sz w:val="24"/>
              </w:rPr>
              <w:t>7,030,551.24</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5B4699" w:rsidRPr="007A06D4" w:rsidRDefault="005B4699" w:rsidP="007A06D4">
            <w:pPr>
              <w:spacing w:before="29" w:line="288" w:lineRule="auto"/>
              <w:jc w:val="right"/>
              <w:rPr>
                <w:sz w:val="24"/>
              </w:rPr>
            </w:pPr>
            <w:r w:rsidRPr="007A06D4">
              <w:rPr>
                <w:rFonts w:hint="eastAsia"/>
                <w:sz w:val="24"/>
              </w:rPr>
              <w:t>27,690,422.47</w:t>
            </w:r>
          </w:p>
        </w:tc>
      </w:tr>
      <w:tr w:rsidR="00802881" w:rsidRPr="00D0515B" w:rsidTr="00F4641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rPr>
                <w:rFonts w:eastAsiaTheme="minorEastAsia"/>
                <w:szCs w:val="21"/>
              </w:rPr>
            </w:pPr>
            <w:r w:rsidRPr="008735B8">
              <w:rPr>
                <w:rFonts w:eastAsiaTheme="minorEastAsia"/>
                <w:szCs w:val="21"/>
              </w:rPr>
              <w:t>应收</w:t>
            </w:r>
            <w:r>
              <w:rPr>
                <w:rFonts w:eastAsiaTheme="minorEastAsia" w:hint="eastAsia"/>
                <w:szCs w:val="21"/>
              </w:rPr>
              <w:t>资产支持证券利息</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151,726.03</w:t>
            </w:r>
          </w:p>
        </w:tc>
        <w:tc>
          <w:tcPr>
            <w:tcW w:w="3046" w:type="dxa"/>
            <w:tcBorders>
              <w:top w:val="single" w:sz="4" w:space="0" w:color="000000"/>
              <w:left w:val="single" w:sz="4" w:space="0" w:color="000000"/>
              <w:bottom w:val="single" w:sz="4" w:space="0" w:color="000000"/>
              <w:right w:val="single" w:sz="4" w:space="0" w:color="000000"/>
            </w:tcBorders>
            <w:noWrap/>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w:t>
            </w:r>
          </w:p>
        </w:tc>
      </w:tr>
      <w:tr w:rsidR="00802881" w:rsidRPr="00D0515B"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1,469,254.75</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1,930,909.92</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802881" w:rsidRPr="00AA2DE8" w:rsidRDefault="00802881"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0.22</w:t>
            </w:r>
          </w:p>
        </w:tc>
      </w:tr>
      <w:tr w:rsidR="00802881"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682D97">
            <w:pPr>
              <w:spacing w:before="29" w:line="288" w:lineRule="auto"/>
              <w:jc w:val="right"/>
              <w:rPr>
                <w:sz w:val="24"/>
              </w:rPr>
            </w:pPr>
            <w:r w:rsidRPr="007A06D4">
              <w:rPr>
                <w:rFonts w:hint="eastAsia"/>
                <w:sz w:val="24"/>
              </w:rPr>
              <w:t>12,086,965.74</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682D97">
            <w:pPr>
              <w:spacing w:before="29" w:line="288" w:lineRule="auto"/>
              <w:jc w:val="right"/>
              <w:rPr>
                <w:sz w:val="24"/>
              </w:rPr>
            </w:pPr>
            <w:r w:rsidRPr="007A06D4">
              <w:rPr>
                <w:rFonts w:hint="eastAsia"/>
                <w:sz w:val="24"/>
              </w:rPr>
              <w:t>32,694,086.53</w:t>
            </w:r>
          </w:p>
        </w:tc>
      </w:tr>
    </w:tbl>
    <w:p w:rsidR="006D141C" w:rsidRPr="00D0515B" w:rsidRDefault="006D141C" w:rsidP="004B36C2">
      <w:pPr>
        <w:spacing w:line="360" w:lineRule="auto"/>
        <w:rPr>
          <w:rFonts w:asciiTheme="minorEastAsia" w:eastAsiaTheme="minorEastAsia" w:hAnsiTheme="minorEastAsia"/>
          <w:szCs w:val="21"/>
        </w:rPr>
      </w:pPr>
    </w:p>
    <w:p w:rsidR="009F195A" w:rsidRPr="00BE7F3D" w:rsidRDefault="009F195A" w:rsidP="007B3933">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C92AA0" w:rsidRPr="009F195A" w:rsidRDefault="009F195A" w:rsidP="009F195A">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本基金本报告期末未持有其他资产。</w:t>
      </w:r>
    </w:p>
    <w:p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C55DA6">
        <w:trPr>
          <w:trHeight w:val="285"/>
        </w:trPr>
        <w:tc>
          <w:tcPr>
            <w:tcW w:w="2765" w:type="dxa"/>
            <w:vAlign w:val="center"/>
          </w:tcPr>
          <w:p w:rsidR="00611467" w:rsidRPr="00C55DA6" w:rsidRDefault="00611467" w:rsidP="00C55DA6">
            <w:pPr>
              <w:spacing w:before="29" w:line="288" w:lineRule="auto"/>
              <w:jc w:val="center"/>
              <w:rPr>
                <w:sz w:val="24"/>
              </w:rPr>
            </w:pPr>
            <w:r w:rsidRPr="00C55DA6">
              <w:rPr>
                <w:rFonts w:hint="eastAsia"/>
                <w:sz w:val="24"/>
              </w:rPr>
              <w:lastRenderedPageBreak/>
              <w:t>项目</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本期末</w:t>
            </w:r>
          </w:p>
          <w:p w:rsidR="00611467" w:rsidRPr="00C55DA6" w:rsidRDefault="00611467" w:rsidP="00C55DA6">
            <w:pPr>
              <w:spacing w:before="29" w:line="288" w:lineRule="auto"/>
              <w:jc w:val="center"/>
              <w:rPr>
                <w:sz w:val="24"/>
              </w:rPr>
            </w:pPr>
            <w:r w:rsidRPr="00C55DA6">
              <w:rPr>
                <w:sz w:val="24"/>
              </w:rPr>
              <w:t>2018</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上年度末</w:t>
            </w:r>
          </w:p>
          <w:p w:rsidR="00611467" w:rsidRPr="00C55DA6" w:rsidRDefault="00611467" w:rsidP="00C55DA6">
            <w:pPr>
              <w:spacing w:before="29" w:line="288" w:lineRule="auto"/>
              <w:jc w:val="center"/>
              <w:rPr>
                <w:sz w:val="24"/>
              </w:rPr>
            </w:pPr>
            <w:r w:rsidRPr="00C55DA6">
              <w:rPr>
                <w:sz w:val="24"/>
              </w:rPr>
              <w:t>2017</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rsidTr="0002542D">
        <w:trPr>
          <w:trHeight w:val="211"/>
        </w:trPr>
        <w:tc>
          <w:tcPr>
            <w:tcW w:w="2765" w:type="dxa"/>
            <w:vAlign w:val="center"/>
          </w:tcPr>
          <w:p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96"/>
        </w:trPr>
        <w:tc>
          <w:tcPr>
            <w:tcW w:w="2765" w:type="dxa"/>
            <w:vAlign w:val="center"/>
          </w:tcPr>
          <w:p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89,520.43</w:t>
            </w:r>
          </w:p>
        </w:tc>
        <w:tc>
          <w:tcPr>
            <w:tcW w:w="3150" w:type="dxa"/>
            <w:vAlign w:val="center"/>
          </w:tcPr>
          <w:p w:rsidR="00611467" w:rsidRPr="00C55DA6" w:rsidRDefault="00611467" w:rsidP="00C55DA6">
            <w:pPr>
              <w:spacing w:before="29" w:line="288" w:lineRule="auto"/>
              <w:jc w:val="right"/>
              <w:rPr>
                <w:sz w:val="24"/>
              </w:rPr>
            </w:pPr>
            <w:r w:rsidRPr="00C55DA6">
              <w:rPr>
                <w:sz w:val="24"/>
              </w:rPr>
              <w:t>30,331.16</w:t>
            </w:r>
          </w:p>
        </w:tc>
      </w:tr>
      <w:tr w:rsidR="00611467" w:rsidRPr="00D0515B" w:rsidTr="0002542D">
        <w:trPr>
          <w:trHeight w:val="285"/>
        </w:trPr>
        <w:tc>
          <w:tcPr>
            <w:tcW w:w="2765" w:type="dxa"/>
            <w:vAlign w:val="center"/>
          </w:tcPr>
          <w:p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rsidR="00611467" w:rsidRPr="00C55DA6" w:rsidRDefault="00611467" w:rsidP="00C55DA6">
            <w:pPr>
              <w:spacing w:before="29" w:line="288" w:lineRule="auto"/>
              <w:jc w:val="right"/>
              <w:rPr>
                <w:sz w:val="24"/>
              </w:rPr>
            </w:pPr>
            <w:r w:rsidRPr="00C55DA6">
              <w:rPr>
                <w:sz w:val="24"/>
              </w:rPr>
              <w:t>89,520.43</w:t>
            </w:r>
          </w:p>
        </w:tc>
        <w:tc>
          <w:tcPr>
            <w:tcW w:w="3150" w:type="dxa"/>
            <w:vAlign w:val="center"/>
          </w:tcPr>
          <w:p w:rsidR="00611467" w:rsidRPr="00C55DA6" w:rsidRDefault="00611467" w:rsidP="00C55DA6">
            <w:pPr>
              <w:spacing w:before="29" w:line="288" w:lineRule="auto"/>
              <w:jc w:val="right"/>
              <w:rPr>
                <w:sz w:val="24"/>
              </w:rPr>
            </w:pPr>
            <w:r w:rsidRPr="00C55DA6">
              <w:rPr>
                <w:sz w:val="24"/>
              </w:rPr>
              <w:t>30,331.16</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A0369D">
        <w:trPr>
          <w:trHeight w:val="330"/>
        </w:trPr>
        <w:tc>
          <w:tcPr>
            <w:tcW w:w="2715" w:type="dxa"/>
            <w:vAlign w:val="center"/>
          </w:tcPr>
          <w:p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本期末</w:t>
            </w:r>
          </w:p>
          <w:p w:rsidR="00611467" w:rsidRPr="006F6EF8" w:rsidRDefault="00611467" w:rsidP="00A0369D">
            <w:pPr>
              <w:spacing w:before="29" w:line="288" w:lineRule="auto"/>
              <w:jc w:val="center"/>
              <w:rPr>
                <w:sz w:val="24"/>
              </w:rPr>
            </w:pPr>
            <w:r w:rsidRPr="006F6EF8">
              <w:rPr>
                <w:sz w:val="24"/>
              </w:rPr>
              <w:t>2018</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上年度末</w:t>
            </w:r>
          </w:p>
          <w:p w:rsidR="00611467" w:rsidRPr="006F6EF8" w:rsidRDefault="00611467" w:rsidP="00A0369D">
            <w:pPr>
              <w:spacing w:before="29" w:line="288" w:lineRule="auto"/>
              <w:jc w:val="center"/>
              <w:rPr>
                <w:sz w:val="24"/>
              </w:rPr>
            </w:pPr>
            <w:r w:rsidRPr="006F6EF8">
              <w:rPr>
                <w:sz w:val="24"/>
              </w:rPr>
              <w:t>2017</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5E6E89">
        <w:tc>
          <w:tcPr>
            <w:tcW w:w="2715" w:type="dxa"/>
            <w:vAlign w:val="center"/>
          </w:tcPr>
          <w:p w:rsidR="005E6E89" w:rsidRDefault="008F3C2C">
            <w:pPr>
              <w:jc w:val="left"/>
            </w:pPr>
            <w:r>
              <w:rPr>
                <w:sz w:val="24"/>
              </w:rPr>
              <w:t>预提信息披露费</w:t>
            </w:r>
          </w:p>
        </w:tc>
        <w:tc>
          <w:tcPr>
            <w:tcW w:w="3150" w:type="dxa"/>
            <w:vAlign w:val="center"/>
          </w:tcPr>
          <w:p w:rsidR="005E6E89" w:rsidRDefault="008F3C2C">
            <w:pPr>
              <w:jc w:val="right"/>
            </w:pPr>
            <w:r>
              <w:rPr>
                <w:sz w:val="24"/>
              </w:rPr>
              <w:t>120,000.00</w:t>
            </w:r>
          </w:p>
        </w:tc>
        <w:tc>
          <w:tcPr>
            <w:tcW w:w="3150" w:type="dxa"/>
            <w:vAlign w:val="center"/>
          </w:tcPr>
          <w:p w:rsidR="005E6E89" w:rsidRDefault="008F3C2C">
            <w:pPr>
              <w:jc w:val="right"/>
            </w:pPr>
            <w:r>
              <w:rPr>
                <w:sz w:val="24"/>
              </w:rPr>
              <w:t>120,000.00</w:t>
            </w:r>
          </w:p>
        </w:tc>
      </w:tr>
      <w:tr w:rsidR="005E6E89">
        <w:tc>
          <w:tcPr>
            <w:tcW w:w="2715" w:type="dxa"/>
            <w:vAlign w:val="center"/>
          </w:tcPr>
          <w:p w:rsidR="005E6E89" w:rsidRDefault="008F3C2C">
            <w:pPr>
              <w:jc w:val="left"/>
            </w:pPr>
            <w:r>
              <w:rPr>
                <w:sz w:val="24"/>
              </w:rPr>
              <w:t>预提审计费</w:t>
            </w:r>
          </w:p>
        </w:tc>
        <w:tc>
          <w:tcPr>
            <w:tcW w:w="3150" w:type="dxa"/>
            <w:vAlign w:val="center"/>
          </w:tcPr>
          <w:p w:rsidR="005E6E89" w:rsidRDefault="008F3C2C">
            <w:pPr>
              <w:jc w:val="right"/>
            </w:pPr>
            <w:r>
              <w:rPr>
                <w:sz w:val="24"/>
              </w:rPr>
              <w:t>100,000.00</w:t>
            </w:r>
          </w:p>
        </w:tc>
        <w:tc>
          <w:tcPr>
            <w:tcW w:w="3150" w:type="dxa"/>
            <w:vAlign w:val="center"/>
          </w:tcPr>
          <w:p w:rsidR="005E6E89" w:rsidRDefault="008F3C2C">
            <w:pPr>
              <w:jc w:val="right"/>
            </w:pPr>
            <w:r>
              <w:rPr>
                <w:sz w:val="24"/>
              </w:rPr>
              <w:t>100,000.00</w:t>
            </w:r>
          </w:p>
        </w:tc>
      </w:tr>
      <w:tr w:rsidR="005E6E89">
        <w:tc>
          <w:tcPr>
            <w:tcW w:w="2715" w:type="dxa"/>
            <w:vAlign w:val="center"/>
          </w:tcPr>
          <w:p w:rsidR="005E6E89" w:rsidRDefault="008F3C2C">
            <w:pPr>
              <w:jc w:val="left"/>
            </w:pPr>
            <w:r>
              <w:rPr>
                <w:sz w:val="24"/>
              </w:rPr>
              <w:t>预提账户维护费</w:t>
            </w:r>
          </w:p>
        </w:tc>
        <w:tc>
          <w:tcPr>
            <w:tcW w:w="3150" w:type="dxa"/>
            <w:vAlign w:val="center"/>
          </w:tcPr>
          <w:p w:rsidR="005E6E89" w:rsidRDefault="008F3C2C">
            <w:pPr>
              <w:jc w:val="right"/>
            </w:pPr>
            <w:r>
              <w:rPr>
                <w:sz w:val="24"/>
              </w:rPr>
              <w:t>9,300.00</w:t>
            </w:r>
          </w:p>
        </w:tc>
        <w:tc>
          <w:tcPr>
            <w:tcW w:w="3150" w:type="dxa"/>
            <w:vAlign w:val="center"/>
          </w:tcPr>
          <w:p w:rsidR="005E6E89" w:rsidRDefault="008F3C2C">
            <w:pPr>
              <w:jc w:val="right"/>
            </w:pPr>
            <w:r>
              <w:rPr>
                <w:sz w:val="24"/>
              </w:rPr>
              <w:t>9,300.00</w:t>
            </w:r>
          </w:p>
        </w:tc>
      </w:tr>
      <w:tr w:rsidR="00611467" w:rsidRPr="00D0515B" w:rsidTr="006F6EF8">
        <w:trPr>
          <w:trHeight w:val="325"/>
        </w:trPr>
        <w:tc>
          <w:tcPr>
            <w:tcW w:w="2715" w:type="dxa"/>
            <w:vAlign w:val="center"/>
          </w:tcPr>
          <w:p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rsidR="00611467" w:rsidRPr="00934E74" w:rsidRDefault="00611467" w:rsidP="00934E74">
            <w:pPr>
              <w:spacing w:before="29" w:line="288" w:lineRule="auto"/>
              <w:jc w:val="right"/>
              <w:rPr>
                <w:sz w:val="24"/>
              </w:rPr>
            </w:pPr>
            <w:r w:rsidRPr="00934E74">
              <w:rPr>
                <w:sz w:val="24"/>
              </w:rPr>
              <w:t>229,300.00</w:t>
            </w:r>
          </w:p>
        </w:tc>
        <w:tc>
          <w:tcPr>
            <w:tcW w:w="3150" w:type="dxa"/>
            <w:vAlign w:val="bottom"/>
          </w:tcPr>
          <w:p w:rsidR="00611467" w:rsidRPr="00934E74" w:rsidRDefault="00611467" w:rsidP="00934E74">
            <w:pPr>
              <w:spacing w:before="29" w:line="288" w:lineRule="auto"/>
              <w:jc w:val="right"/>
              <w:rPr>
                <w:sz w:val="24"/>
              </w:rPr>
            </w:pPr>
            <w:r w:rsidRPr="00934E74">
              <w:rPr>
                <w:sz w:val="24"/>
              </w:rPr>
              <w:t>229,300.00</w:t>
            </w:r>
          </w:p>
        </w:tc>
      </w:tr>
    </w:tbl>
    <w:p w:rsidR="006D141C" w:rsidRPr="00D0515B" w:rsidRDefault="006D141C" w:rsidP="004B36C2">
      <w:pPr>
        <w:spacing w:line="360" w:lineRule="auto"/>
        <w:rPr>
          <w:rFonts w:asciiTheme="minorEastAsia" w:eastAsiaTheme="minorEastAsia" w:hAnsiTheme="minorEastAsia"/>
          <w:b/>
          <w:bCs/>
          <w:szCs w:val="21"/>
        </w:rPr>
      </w:pPr>
    </w:p>
    <w:p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交银天益宝货币</w:t>
      </w:r>
      <w:r w:rsidRPr="00112071">
        <w:rPr>
          <w:rFonts w:eastAsiaTheme="minorEastAsia" w:hint="eastAsia"/>
          <w:b/>
          <w:sz w:val="24"/>
        </w:rPr>
        <w:t>A</w:t>
      </w:r>
    </w:p>
    <w:p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ordWrap w:val="0"/>
              <w:jc w:val="center"/>
              <w:rPr>
                <w:sz w:val="24"/>
              </w:rPr>
            </w:pPr>
            <w:r w:rsidRPr="007D6979">
              <w:rPr>
                <w:rFonts w:hint="eastAsia"/>
                <w:sz w:val="24"/>
              </w:rPr>
              <w:t>本期</w:t>
            </w:r>
          </w:p>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2018</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2018</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4,336,529.87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4,336,529.87</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65,798,996.48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65,798,996.48</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-15,794,338.10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-15,794,338.10</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54,341,188.25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54,341,188.25</w:t>
            </w:r>
          </w:p>
        </w:tc>
      </w:tr>
    </w:tbl>
    <w:p w:rsidR="00ED2167" w:rsidRPr="00ED2167" w:rsidRDefault="00ED2167" w:rsidP="00ED2167">
      <w:pPr>
        <w:tabs>
          <w:tab w:val="left" w:pos="426"/>
        </w:tabs>
        <w:spacing w:before="29" w:line="288" w:lineRule="auto"/>
        <w:jc w:val="left"/>
        <w:rPr>
          <w:kern w:val="0"/>
          <w:sz w:val="24"/>
        </w:rPr>
      </w:pPr>
    </w:p>
    <w:p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交银天益宝货币</w:t>
      </w:r>
      <w:r w:rsidRPr="00ED2167">
        <w:rPr>
          <w:rFonts w:eastAsiaTheme="minorEastAsia" w:hint="eastAsia"/>
          <w:b/>
          <w:sz w:val="24"/>
        </w:rPr>
        <w:t>E</w:t>
      </w:r>
    </w:p>
    <w:p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2018</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2018</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4,848,914,978.05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4,848,914,978.05</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27,057,316,566.45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27,057,316,566.45</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lastRenderedPageBreak/>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-27,125,963,201.22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-27,125,963,201.22</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4,780,268,343.28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4,780,268,343.28</w:t>
            </w:r>
          </w:p>
        </w:tc>
      </w:tr>
    </w:tbl>
    <w:p w:rsidR="005E6E89" w:rsidRDefault="008F3C2C">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、如果本报告期间发生红利再投，则总申购份额中包含该业务；如果本报告期间发生转换出业务，则总赎回份额中包含该业务。</w:t>
      </w:r>
    </w:p>
    <w:p w:rsidR="006D141C" w:rsidRPr="00D0515B" w:rsidRDefault="006D141C" w:rsidP="00F93B15">
      <w:pPr>
        <w:tabs>
          <w:tab w:val="left" w:pos="426"/>
        </w:tabs>
        <w:spacing w:before="29" w:line="288" w:lineRule="auto"/>
        <w:jc w:val="left"/>
        <w:rPr>
          <w:rFonts w:asciiTheme="minorEastAsia" w:eastAsiaTheme="minorEastAsia" w:hAnsiTheme="minorEastAsia"/>
          <w:bCs/>
          <w:szCs w:val="21"/>
        </w:rPr>
      </w:pPr>
    </w:p>
    <w:p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rsidR="006D141C" w:rsidRPr="005C0CEC" w:rsidRDefault="006D141C" w:rsidP="005C0CEC">
      <w:pPr>
        <w:spacing w:before="29" w:line="288" w:lineRule="auto"/>
        <w:rPr>
          <w:sz w:val="24"/>
        </w:rPr>
      </w:pPr>
      <w:r w:rsidRPr="005C0CEC">
        <w:rPr>
          <w:rFonts w:hint="eastAsia"/>
          <w:sz w:val="24"/>
        </w:rPr>
        <w:t>交银天益宝货币</w:t>
      </w:r>
      <w:r w:rsidRPr="005C0CEC">
        <w:rPr>
          <w:rFonts w:hint="eastAsia"/>
          <w:sz w:val="24"/>
        </w:rPr>
        <w:t>A</w:t>
      </w:r>
    </w:p>
    <w:p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302,141.74</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302,141.74</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-302,141.74</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-302,141.74</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6D141C" w:rsidRPr="009958FB" w:rsidRDefault="006D141C" w:rsidP="009958FB">
      <w:pPr>
        <w:adjustRightInd w:val="0"/>
        <w:snapToGrid w:val="0"/>
        <w:spacing w:before="29" w:line="288" w:lineRule="auto"/>
        <w:rPr>
          <w:sz w:val="24"/>
        </w:rPr>
      </w:pPr>
      <w:r w:rsidRPr="009958FB">
        <w:rPr>
          <w:rFonts w:hint="eastAsia"/>
          <w:sz w:val="24"/>
        </w:rPr>
        <w:t>交银天益宝货币</w:t>
      </w:r>
      <w:r w:rsidRPr="009958FB">
        <w:rPr>
          <w:rFonts w:hint="eastAsia"/>
          <w:sz w:val="24"/>
        </w:rPr>
        <w:t>E</w:t>
      </w:r>
    </w:p>
    <w:p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3B1316">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218,313,737.61</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218,313,737.61</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-218,313,737.61</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-218,313,737.61</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bl>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本期</w:t>
            </w:r>
          </w:p>
          <w:p w:rsidR="006D141C" w:rsidRPr="006A5E35" w:rsidRDefault="006D141C" w:rsidP="006A5E35">
            <w:pPr>
              <w:spacing w:before="29" w:line="288" w:lineRule="auto"/>
              <w:jc w:val="center"/>
              <w:rPr>
                <w:sz w:val="24"/>
              </w:rPr>
            </w:pPr>
            <w:r w:rsidRPr="006A5E35">
              <w:rPr>
                <w:rFonts w:hint="eastAsia"/>
                <w:sz w:val="24"/>
              </w:rPr>
              <w:t>2018</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2018</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上年度可比期间</w:t>
            </w:r>
          </w:p>
          <w:p w:rsidR="006D141C" w:rsidRPr="006A5E35" w:rsidRDefault="006D64C2" w:rsidP="006A5E35">
            <w:pPr>
              <w:spacing w:before="29" w:line="288" w:lineRule="auto"/>
              <w:jc w:val="center"/>
              <w:rPr>
                <w:sz w:val="24"/>
              </w:rPr>
            </w:pPr>
            <w:r w:rsidRPr="006A5E35">
              <w:rPr>
                <w:rFonts w:hint="eastAsia"/>
                <w:sz w:val="24"/>
              </w:rPr>
              <w:t>2017</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2017</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406,744.04</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157,282.02</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lastRenderedPageBreak/>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68,648,825.44</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163,035,021.82</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197,652.65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5,450.50</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27.90</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1.35</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69,253,250.03</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163,197,755.69</w:t>
            </w:r>
          </w:p>
        </w:tc>
      </w:tr>
    </w:tbl>
    <w:p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12</w:t>
      </w:r>
      <w:r w:rsidRPr="006A5E35">
        <w:rPr>
          <w:rFonts w:hint="eastAsia"/>
          <w:b/>
          <w:bCs/>
          <w:kern w:val="0"/>
          <w:sz w:val="24"/>
        </w:rPr>
        <w:t>股票投资收益</w:t>
      </w:r>
    </w:p>
    <w:p w:rsidR="006D141C" w:rsidRPr="00D4664E" w:rsidRDefault="006D141C" w:rsidP="00D4664E">
      <w:pPr>
        <w:tabs>
          <w:tab w:val="left" w:pos="426"/>
        </w:tabs>
        <w:spacing w:before="29" w:line="288" w:lineRule="auto"/>
        <w:jc w:val="left"/>
        <w:rPr>
          <w:kern w:val="0"/>
          <w:sz w:val="24"/>
        </w:rPr>
      </w:pPr>
      <w:r w:rsidRPr="00D4664E">
        <w:rPr>
          <w:rFonts w:hint="eastAsia"/>
          <w:kern w:val="0"/>
          <w:sz w:val="24"/>
        </w:rPr>
        <w:t>本基金本报告期内及上年度可比期间无股票投资收益。</w:t>
      </w:r>
    </w:p>
    <w:p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13</w:t>
      </w:r>
      <w:r w:rsidRPr="0021542B">
        <w:rPr>
          <w:rFonts w:hint="eastAsia"/>
          <w:b/>
          <w:bCs/>
          <w:kern w:val="0"/>
          <w:sz w:val="24"/>
        </w:rPr>
        <w:t>债券投资收益</w:t>
      </w:r>
    </w:p>
    <w:p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rsidTr="00D32085">
        <w:trPr>
          <w:trHeight w:val="315"/>
        </w:trPr>
        <w:tc>
          <w:tcPr>
            <w:tcW w:w="4129" w:type="dxa"/>
            <w:vAlign w:val="center"/>
          </w:tcPr>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15,088,900,171.09</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12,724,995,549.25</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14,965,729,474.08</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12,706,614,664.11</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122,296,447.22</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18,080,000.00</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874,249.79</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300,885.14</w:t>
            </w:r>
          </w:p>
        </w:tc>
      </w:tr>
    </w:tbl>
    <w:p w:rsidR="008C6E0B" w:rsidRPr="00DF3766" w:rsidRDefault="008C6E0B" w:rsidP="008C6E0B">
      <w:pPr>
        <w:tabs>
          <w:tab w:val="left" w:pos="426"/>
        </w:tabs>
        <w:spacing w:before="29" w:line="288" w:lineRule="auto"/>
        <w:jc w:val="left"/>
        <w:rPr>
          <w:kern w:val="0"/>
          <w:sz w:val="24"/>
        </w:rPr>
      </w:pPr>
    </w:p>
    <w:p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14 </w:t>
      </w:r>
      <w:r w:rsidR="00CE32C9" w:rsidRPr="002A4193">
        <w:rPr>
          <w:rFonts w:hint="eastAsia"/>
          <w:b/>
          <w:bCs/>
          <w:color w:val="000000"/>
          <w:kern w:val="0"/>
          <w:sz w:val="24"/>
        </w:rPr>
        <w:t>资产支持证券投资收益</w:t>
      </w:r>
    </w:p>
    <w:p w:rsidR="00A77CFC" w:rsidRPr="0091212A" w:rsidRDefault="00A77CFC" w:rsidP="00A77CFC">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6D141C" w:rsidRPr="00A77CFC" w:rsidRDefault="006D141C" w:rsidP="004B36C2">
      <w:pPr>
        <w:spacing w:line="360" w:lineRule="auto"/>
        <w:rPr>
          <w:rFonts w:asciiTheme="minorEastAsia" w:eastAsiaTheme="minorEastAsia" w:hAnsiTheme="minorEastAsia"/>
          <w:szCs w:val="21"/>
        </w:rPr>
      </w:pPr>
    </w:p>
    <w:p w:rsidR="006D141C" w:rsidRPr="00E65BCF" w:rsidRDefault="006D141C" w:rsidP="00E65BCF">
      <w:pPr>
        <w:spacing w:before="29" w:line="288" w:lineRule="auto"/>
        <w:rPr>
          <w:b/>
          <w:bCs/>
          <w:kern w:val="0"/>
          <w:sz w:val="24"/>
        </w:rPr>
      </w:pPr>
      <w:r w:rsidRPr="00E65BCF">
        <w:rPr>
          <w:rFonts w:hint="eastAsia"/>
          <w:b/>
          <w:bCs/>
          <w:kern w:val="0"/>
          <w:sz w:val="24"/>
        </w:rPr>
        <w:t>7.4.7.</w:t>
      </w:r>
      <w:r w:rsidR="008A28D4" w:rsidRPr="00E65BCF">
        <w:rPr>
          <w:rFonts w:hint="eastAsia"/>
          <w:b/>
          <w:bCs/>
          <w:kern w:val="0"/>
          <w:sz w:val="24"/>
        </w:rPr>
        <w:t>15</w:t>
      </w:r>
      <w:r w:rsidRPr="00E65BCF">
        <w:rPr>
          <w:rFonts w:hint="eastAsia"/>
          <w:b/>
          <w:bCs/>
          <w:kern w:val="0"/>
          <w:sz w:val="24"/>
        </w:rPr>
        <w:t>衍生工具收益</w:t>
      </w:r>
    </w:p>
    <w:p w:rsidR="00E45E8E" w:rsidRPr="002A66D9" w:rsidRDefault="00E45E8E" w:rsidP="002A66D9">
      <w:pPr>
        <w:spacing w:before="29" w:line="288" w:lineRule="auto"/>
        <w:jc w:val="left"/>
        <w:rPr>
          <w:sz w:val="24"/>
        </w:rPr>
      </w:pPr>
      <w:r w:rsidRPr="002A66D9">
        <w:rPr>
          <w:sz w:val="24"/>
        </w:rPr>
        <w:t>本基金本报告期内及上年度可比期间无衍生工具收益。</w:t>
      </w:r>
    </w:p>
    <w:p w:rsidR="006D141C" w:rsidRPr="004176C9" w:rsidRDefault="006D141C" w:rsidP="004176C9">
      <w:pPr>
        <w:spacing w:before="29" w:line="288" w:lineRule="auto"/>
        <w:rPr>
          <w:b/>
          <w:bCs/>
          <w:kern w:val="0"/>
          <w:sz w:val="24"/>
        </w:rPr>
      </w:pPr>
      <w:r w:rsidRPr="004176C9">
        <w:rPr>
          <w:rFonts w:hint="eastAsia"/>
          <w:b/>
          <w:bCs/>
          <w:kern w:val="0"/>
          <w:sz w:val="24"/>
        </w:rPr>
        <w:t>7.4.7.</w:t>
      </w:r>
      <w:r w:rsidR="008A28D4" w:rsidRPr="004176C9">
        <w:rPr>
          <w:rFonts w:hint="eastAsia"/>
          <w:b/>
          <w:bCs/>
          <w:kern w:val="0"/>
          <w:sz w:val="24"/>
        </w:rPr>
        <w:t>16</w:t>
      </w:r>
      <w:r w:rsidRPr="004176C9">
        <w:rPr>
          <w:rFonts w:hint="eastAsia"/>
          <w:b/>
          <w:bCs/>
          <w:kern w:val="0"/>
          <w:sz w:val="24"/>
        </w:rPr>
        <w:t>股利收益</w:t>
      </w:r>
    </w:p>
    <w:p w:rsidR="006D141C" w:rsidRPr="00834571" w:rsidRDefault="006D141C" w:rsidP="00834571">
      <w:pPr>
        <w:tabs>
          <w:tab w:val="left" w:pos="426"/>
        </w:tabs>
        <w:spacing w:before="29" w:line="288" w:lineRule="auto"/>
        <w:jc w:val="left"/>
        <w:rPr>
          <w:kern w:val="0"/>
          <w:sz w:val="24"/>
        </w:rPr>
      </w:pPr>
      <w:r w:rsidRPr="00834571">
        <w:rPr>
          <w:rFonts w:hint="eastAsia"/>
          <w:kern w:val="0"/>
          <w:sz w:val="24"/>
        </w:rPr>
        <w:t>本基金本报告期内及上年度可比期间无股利收益。</w:t>
      </w:r>
    </w:p>
    <w:p w:rsidR="005F270F" w:rsidRPr="00063F90" w:rsidRDefault="005F270F" w:rsidP="005F270F">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F270F" w:rsidRDefault="005F270F" w:rsidP="005F270F">
      <w:pPr>
        <w:spacing w:line="360" w:lineRule="auto"/>
        <w:ind w:firstLineChars="100" w:firstLine="240"/>
        <w:rPr>
          <w:rFonts w:eastAsiaTheme="minorEastAsia"/>
          <w:kern w:val="0"/>
          <w:sz w:val="24"/>
        </w:rPr>
      </w:pPr>
      <w:r w:rsidRPr="005743CD">
        <w:rPr>
          <w:rFonts w:eastAsiaTheme="minorEastAsia"/>
          <w:kern w:val="0"/>
          <w:sz w:val="24"/>
        </w:rPr>
        <w:t>本基金本报告期内及上年度可比期间无公允价值变动收益。</w:t>
      </w:r>
    </w:p>
    <w:p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18</w:t>
      </w:r>
      <w:r w:rsidRPr="009D3A77">
        <w:rPr>
          <w:rFonts w:hint="eastAsia"/>
          <w:b/>
          <w:bCs/>
          <w:kern w:val="0"/>
          <w:sz w:val="24"/>
        </w:rPr>
        <w:t>其他收入</w:t>
      </w:r>
    </w:p>
    <w:p w:rsidR="006D141C" w:rsidRPr="00834571" w:rsidRDefault="006D141C" w:rsidP="00834571">
      <w:pPr>
        <w:tabs>
          <w:tab w:val="left" w:pos="426"/>
        </w:tabs>
        <w:spacing w:before="29" w:line="288" w:lineRule="auto"/>
        <w:jc w:val="left"/>
        <w:rPr>
          <w:kern w:val="0"/>
          <w:sz w:val="24"/>
        </w:rPr>
      </w:pPr>
      <w:r w:rsidRPr="00834571">
        <w:rPr>
          <w:rFonts w:hint="eastAsia"/>
          <w:kern w:val="0"/>
          <w:sz w:val="24"/>
        </w:rPr>
        <w:t>本基金本报告期内及上年度可比期间无其他收入。</w:t>
      </w:r>
    </w:p>
    <w:p w:rsidR="009154DA" w:rsidRPr="00A73188" w:rsidRDefault="009154DA" w:rsidP="007B3933">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9154DA" w:rsidRPr="00A73188" w:rsidRDefault="009154DA" w:rsidP="009154DA">
      <w:pPr>
        <w:tabs>
          <w:tab w:val="left" w:pos="426"/>
        </w:tabs>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本基金本报告期内及上年度可比期间无交易费用。</w:t>
      </w:r>
    </w:p>
    <w:p w:rsidR="006D141C" w:rsidRPr="008B7FD3" w:rsidRDefault="006D141C" w:rsidP="008B7FD3">
      <w:pPr>
        <w:spacing w:before="29" w:line="288" w:lineRule="auto"/>
        <w:rPr>
          <w:b/>
          <w:bCs/>
          <w:kern w:val="0"/>
          <w:sz w:val="24"/>
        </w:rPr>
      </w:pPr>
      <w:r w:rsidRPr="008B7FD3">
        <w:rPr>
          <w:rFonts w:hint="eastAsia"/>
          <w:b/>
          <w:bCs/>
          <w:kern w:val="0"/>
          <w:sz w:val="24"/>
        </w:rPr>
        <w:lastRenderedPageBreak/>
        <w:t>7.4.7.</w:t>
      </w:r>
      <w:r w:rsidR="008A28D4" w:rsidRPr="008B7FD3">
        <w:rPr>
          <w:rFonts w:hint="eastAsia"/>
          <w:b/>
          <w:bCs/>
          <w:kern w:val="0"/>
          <w:sz w:val="24"/>
        </w:rPr>
        <w:t>20</w:t>
      </w:r>
      <w:r w:rsidRPr="008B7FD3">
        <w:rPr>
          <w:rFonts w:hint="eastAsia"/>
          <w:b/>
          <w:bCs/>
          <w:kern w:val="0"/>
          <w:sz w:val="24"/>
        </w:rPr>
        <w:t>其他费用</w:t>
      </w:r>
    </w:p>
    <w:p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本期</w:t>
            </w:r>
          </w:p>
          <w:p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2018</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2018</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上年度可比期间</w:t>
            </w:r>
          </w:p>
          <w:p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2017</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2017</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100,000.00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97,899.16</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r>
      <w:tr w:rsidR="005E6E89">
        <w:trPr>
          <w:jc w:val="center"/>
        </w:trPr>
        <w:tc>
          <w:tcPr>
            <w:tcW w:w="2855" w:type="dxa"/>
            <w:vAlign w:val="center"/>
          </w:tcPr>
          <w:p w:rsidR="005E6E89" w:rsidRDefault="008F3C2C">
            <w:pPr>
              <w:jc w:val="left"/>
            </w:pPr>
            <w:r>
              <w:rPr>
                <w:rFonts w:hint="eastAsia"/>
                <w:sz w:val="24"/>
              </w:rPr>
              <w:t>银行费用</w:t>
            </w:r>
          </w:p>
        </w:tc>
        <w:tc>
          <w:tcPr>
            <w:tcW w:w="2893" w:type="dxa"/>
            <w:vAlign w:val="center"/>
          </w:tcPr>
          <w:p w:rsidR="005E6E89" w:rsidRDefault="008F3C2C">
            <w:pPr>
              <w:jc w:val="right"/>
            </w:pPr>
            <w:r>
              <w:rPr>
                <w:rFonts w:hint="eastAsia"/>
                <w:sz w:val="24"/>
              </w:rPr>
              <w:t>90,154.06</w:t>
            </w:r>
          </w:p>
        </w:tc>
        <w:tc>
          <w:tcPr>
            <w:tcW w:w="3367" w:type="dxa"/>
            <w:vAlign w:val="center"/>
          </w:tcPr>
          <w:p w:rsidR="005E6E89" w:rsidRDefault="008F3C2C">
            <w:pPr>
              <w:jc w:val="right"/>
            </w:pPr>
            <w:r>
              <w:rPr>
                <w:rFonts w:hint="eastAsia"/>
                <w:sz w:val="24"/>
              </w:rPr>
              <w:t>23,633.08</w:t>
            </w:r>
          </w:p>
        </w:tc>
      </w:tr>
      <w:tr w:rsidR="005E6E89">
        <w:trPr>
          <w:jc w:val="center"/>
        </w:trPr>
        <w:tc>
          <w:tcPr>
            <w:tcW w:w="2855" w:type="dxa"/>
            <w:vAlign w:val="center"/>
          </w:tcPr>
          <w:p w:rsidR="005E6E89" w:rsidRDefault="008F3C2C">
            <w:pPr>
              <w:jc w:val="left"/>
            </w:pPr>
            <w:r>
              <w:rPr>
                <w:rFonts w:hint="eastAsia"/>
                <w:sz w:val="24"/>
              </w:rPr>
              <w:t>债券账户费用</w:t>
            </w:r>
          </w:p>
        </w:tc>
        <w:tc>
          <w:tcPr>
            <w:tcW w:w="2893" w:type="dxa"/>
            <w:vAlign w:val="center"/>
          </w:tcPr>
          <w:p w:rsidR="005E6E89" w:rsidRDefault="008F3C2C">
            <w:pPr>
              <w:jc w:val="right"/>
            </w:pPr>
            <w:r>
              <w:rPr>
                <w:rFonts w:hint="eastAsia"/>
                <w:sz w:val="24"/>
              </w:rPr>
              <w:t>37,200.00</w:t>
            </w:r>
          </w:p>
        </w:tc>
        <w:tc>
          <w:tcPr>
            <w:tcW w:w="3367" w:type="dxa"/>
            <w:vAlign w:val="center"/>
          </w:tcPr>
          <w:p w:rsidR="005E6E89" w:rsidRDefault="008F3C2C">
            <w:pPr>
              <w:jc w:val="right"/>
            </w:pPr>
            <w:r>
              <w:rPr>
                <w:rFonts w:hint="eastAsia"/>
                <w:sz w:val="24"/>
              </w:rPr>
              <w:t>32,500.00</w:t>
            </w:r>
          </w:p>
        </w:tc>
      </w:tr>
      <w:tr w:rsidR="005E6E89">
        <w:trPr>
          <w:jc w:val="center"/>
        </w:trPr>
        <w:tc>
          <w:tcPr>
            <w:tcW w:w="2855" w:type="dxa"/>
            <w:vAlign w:val="center"/>
          </w:tcPr>
          <w:p w:rsidR="005E6E89" w:rsidRDefault="008F3C2C">
            <w:pPr>
              <w:jc w:val="left"/>
            </w:pPr>
            <w:r>
              <w:rPr>
                <w:rFonts w:hint="eastAsia"/>
                <w:sz w:val="24"/>
              </w:rPr>
              <w:t>其他</w:t>
            </w:r>
          </w:p>
        </w:tc>
        <w:tc>
          <w:tcPr>
            <w:tcW w:w="2893" w:type="dxa"/>
            <w:vAlign w:val="center"/>
          </w:tcPr>
          <w:p w:rsidR="005E6E89" w:rsidRDefault="008F3C2C">
            <w:pPr>
              <w:jc w:val="right"/>
            </w:pPr>
            <w:r>
              <w:rPr>
                <w:rFonts w:hint="eastAsia"/>
                <w:sz w:val="24"/>
              </w:rPr>
              <w:t>-</w:t>
            </w:r>
          </w:p>
        </w:tc>
        <w:tc>
          <w:tcPr>
            <w:tcW w:w="3367" w:type="dxa"/>
            <w:vAlign w:val="center"/>
          </w:tcPr>
          <w:p w:rsidR="005E6E89" w:rsidRDefault="008F3C2C">
            <w:pPr>
              <w:jc w:val="right"/>
            </w:pPr>
            <w:r>
              <w:rPr>
                <w:rFonts w:hint="eastAsia"/>
                <w:sz w:val="24"/>
              </w:rPr>
              <w:t>400.00</w:t>
            </w:r>
          </w:p>
        </w:tc>
      </w:tr>
      <w:tr w:rsidR="002C233F" w:rsidRPr="00D0515B"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347,354.06</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274,432.24</w:t>
            </w:r>
          </w:p>
        </w:tc>
      </w:tr>
    </w:tbl>
    <w:p w:rsidR="006D141C" w:rsidRPr="00D0515B" w:rsidRDefault="006D141C" w:rsidP="004B36C2">
      <w:pPr>
        <w:spacing w:line="360" w:lineRule="auto"/>
        <w:rPr>
          <w:rFonts w:asciiTheme="minorEastAsia" w:eastAsiaTheme="minorEastAsia" w:hAnsiTheme="minorEastAsia"/>
          <w:szCs w:val="21"/>
        </w:rPr>
      </w:pP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537B39" w:rsidRPr="00CC3C05" w:rsidRDefault="00537B39" w:rsidP="00537B3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37B39" w:rsidRPr="0091212A" w:rsidTr="00293126">
        <w:tc>
          <w:tcPr>
            <w:tcW w:w="5220" w:type="dxa"/>
          </w:tcPr>
          <w:p w:rsidR="00537B39" w:rsidRPr="004E7650" w:rsidRDefault="00537B3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537B39" w:rsidRPr="004E7650" w:rsidRDefault="00537B39" w:rsidP="00293126">
            <w:pPr>
              <w:spacing w:before="29" w:line="288" w:lineRule="auto"/>
              <w:jc w:val="center"/>
              <w:rPr>
                <w:color w:val="000000"/>
                <w:sz w:val="24"/>
              </w:rPr>
            </w:pPr>
            <w:r w:rsidRPr="004E7650">
              <w:rPr>
                <w:rFonts w:hint="eastAsia"/>
                <w:color w:val="000000"/>
                <w:sz w:val="24"/>
              </w:rPr>
              <w:t>与本基金的关系</w:t>
            </w:r>
          </w:p>
        </w:tc>
      </w:tr>
      <w:tr w:rsidR="005E6E89">
        <w:tc>
          <w:tcPr>
            <w:tcW w:w="5220" w:type="dxa"/>
            <w:vAlign w:val="center"/>
          </w:tcPr>
          <w:p w:rsidR="005E6E89" w:rsidRDefault="008F3C2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5E6E89" w:rsidRDefault="008F3C2C">
            <w:pPr>
              <w:jc w:val="center"/>
            </w:pPr>
            <w:r>
              <w:rPr>
                <w:color w:val="000000"/>
                <w:sz w:val="24"/>
              </w:rPr>
              <w:t>基金管理人、基金注册登记机构、基金销售机构</w:t>
            </w:r>
          </w:p>
        </w:tc>
      </w:tr>
      <w:tr w:rsidR="005E6E89">
        <w:tc>
          <w:tcPr>
            <w:tcW w:w="5220" w:type="dxa"/>
            <w:vAlign w:val="center"/>
          </w:tcPr>
          <w:p w:rsidR="005E6E89" w:rsidRDefault="008F3C2C">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5E6E89" w:rsidRDefault="008F3C2C">
            <w:pPr>
              <w:jc w:val="center"/>
            </w:pPr>
            <w:r>
              <w:rPr>
                <w:color w:val="000000"/>
                <w:sz w:val="24"/>
              </w:rPr>
              <w:t>基金托管人</w:t>
            </w:r>
          </w:p>
        </w:tc>
      </w:tr>
      <w:tr w:rsidR="005E6E89">
        <w:tc>
          <w:tcPr>
            <w:tcW w:w="5220" w:type="dxa"/>
            <w:vAlign w:val="center"/>
          </w:tcPr>
          <w:p w:rsidR="005E6E89" w:rsidRDefault="008F3C2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5E6E89" w:rsidRDefault="008F3C2C">
            <w:pPr>
              <w:jc w:val="center"/>
            </w:pPr>
            <w:r>
              <w:rPr>
                <w:color w:val="000000"/>
                <w:sz w:val="24"/>
              </w:rPr>
              <w:t>基金管理人的股东</w:t>
            </w:r>
          </w:p>
        </w:tc>
      </w:tr>
      <w:tr w:rsidR="005E6E89">
        <w:tc>
          <w:tcPr>
            <w:tcW w:w="5220" w:type="dxa"/>
            <w:vAlign w:val="center"/>
          </w:tcPr>
          <w:p w:rsidR="005E6E89" w:rsidRDefault="008F3C2C">
            <w:pPr>
              <w:jc w:val="left"/>
            </w:pPr>
            <w:r>
              <w:rPr>
                <w:color w:val="000000"/>
                <w:sz w:val="24"/>
              </w:rPr>
              <w:t>施罗德投资管理有限公司</w:t>
            </w:r>
          </w:p>
        </w:tc>
        <w:tc>
          <w:tcPr>
            <w:tcW w:w="3780" w:type="dxa"/>
            <w:vAlign w:val="center"/>
          </w:tcPr>
          <w:p w:rsidR="005E6E89" w:rsidRDefault="008F3C2C">
            <w:pPr>
              <w:jc w:val="center"/>
            </w:pPr>
            <w:r>
              <w:rPr>
                <w:color w:val="000000"/>
                <w:sz w:val="24"/>
              </w:rPr>
              <w:t>基金管理人的股东</w:t>
            </w:r>
          </w:p>
        </w:tc>
      </w:tr>
      <w:tr w:rsidR="005E6E89">
        <w:tc>
          <w:tcPr>
            <w:tcW w:w="5220" w:type="dxa"/>
            <w:vAlign w:val="center"/>
          </w:tcPr>
          <w:p w:rsidR="005E6E89" w:rsidRDefault="008F3C2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5E6E89" w:rsidRDefault="008F3C2C">
            <w:pPr>
              <w:jc w:val="center"/>
            </w:pPr>
            <w:r>
              <w:rPr>
                <w:color w:val="000000"/>
                <w:sz w:val="24"/>
              </w:rPr>
              <w:t>基金管理人的股东</w:t>
            </w:r>
          </w:p>
        </w:tc>
      </w:tr>
      <w:tr w:rsidR="005E6E89">
        <w:tc>
          <w:tcPr>
            <w:tcW w:w="5220" w:type="dxa"/>
            <w:vAlign w:val="center"/>
          </w:tcPr>
          <w:p w:rsidR="005E6E89" w:rsidRDefault="008F3C2C">
            <w:pPr>
              <w:jc w:val="left"/>
            </w:pPr>
            <w:r>
              <w:rPr>
                <w:color w:val="000000"/>
                <w:sz w:val="24"/>
              </w:rPr>
              <w:t>交银施罗德资产管理有限公司</w:t>
            </w:r>
          </w:p>
        </w:tc>
        <w:tc>
          <w:tcPr>
            <w:tcW w:w="3780" w:type="dxa"/>
            <w:vAlign w:val="center"/>
          </w:tcPr>
          <w:p w:rsidR="005E6E89" w:rsidRDefault="008F3C2C">
            <w:pPr>
              <w:jc w:val="center"/>
            </w:pPr>
            <w:r>
              <w:rPr>
                <w:color w:val="000000"/>
                <w:sz w:val="24"/>
              </w:rPr>
              <w:t>基金管理人的子公司</w:t>
            </w:r>
          </w:p>
        </w:tc>
      </w:tr>
      <w:tr w:rsidR="005E6E89">
        <w:tc>
          <w:tcPr>
            <w:tcW w:w="5220" w:type="dxa"/>
            <w:vAlign w:val="center"/>
          </w:tcPr>
          <w:p w:rsidR="005E6E89" w:rsidRDefault="008F3C2C">
            <w:pPr>
              <w:jc w:val="left"/>
            </w:pPr>
            <w:r>
              <w:rPr>
                <w:color w:val="000000"/>
                <w:sz w:val="24"/>
              </w:rPr>
              <w:t>上海直源投资管理有限公司</w:t>
            </w:r>
          </w:p>
        </w:tc>
        <w:tc>
          <w:tcPr>
            <w:tcW w:w="3780" w:type="dxa"/>
            <w:vAlign w:val="center"/>
          </w:tcPr>
          <w:p w:rsidR="005E6E89" w:rsidRDefault="008F3C2C">
            <w:pPr>
              <w:jc w:val="center"/>
            </w:pPr>
            <w:r>
              <w:rPr>
                <w:color w:val="000000"/>
                <w:sz w:val="24"/>
              </w:rPr>
              <w:t>受基金管理人控制的公司</w:t>
            </w:r>
          </w:p>
        </w:tc>
      </w:tr>
      <w:tr w:rsidR="005E6E89">
        <w:tc>
          <w:tcPr>
            <w:tcW w:w="5220" w:type="dxa"/>
            <w:vAlign w:val="center"/>
          </w:tcPr>
          <w:p w:rsidR="005E6E89" w:rsidRDefault="008F3C2C">
            <w:pPr>
              <w:jc w:val="left"/>
            </w:pPr>
            <w:r>
              <w:rPr>
                <w:color w:val="000000"/>
                <w:sz w:val="24"/>
              </w:rPr>
              <w:t>交烨投资管理（上海）有限公司</w:t>
            </w:r>
          </w:p>
        </w:tc>
        <w:tc>
          <w:tcPr>
            <w:tcW w:w="3780" w:type="dxa"/>
            <w:vAlign w:val="center"/>
          </w:tcPr>
          <w:p w:rsidR="005E6E89" w:rsidRDefault="008F3C2C">
            <w:pPr>
              <w:jc w:val="center"/>
            </w:pPr>
            <w:r>
              <w:rPr>
                <w:color w:val="000000"/>
                <w:sz w:val="24"/>
              </w:rPr>
              <w:t>受基金管理人控制的公司</w:t>
            </w:r>
          </w:p>
        </w:tc>
      </w:tr>
    </w:tbl>
    <w:p w:rsidR="00A90293" w:rsidRPr="00D754A9" w:rsidRDefault="00537B39" w:rsidP="00A90293">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p>
    <w:p w:rsidR="00143875" w:rsidRPr="00D0515B" w:rsidRDefault="00143875" w:rsidP="000A6038">
      <w:pPr>
        <w:spacing w:line="360" w:lineRule="auto"/>
        <w:ind w:firstLineChars="200" w:firstLine="420"/>
        <w:rPr>
          <w:rFonts w:asciiTheme="minorEastAsia" w:eastAsiaTheme="minorEastAsia" w:hAnsiTheme="minorEastAsia"/>
          <w:szCs w:val="21"/>
        </w:rPr>
      </w:pP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lastRenderedPageBreak/>
        <w:t>7.4.10.</w:t>
      </w:r>
      <w:r w:rsidR="008A28D4" w:rsidRPr="00615AEA">
        <w:rPr>
          <w:rFonts w:hint="eastAsia"/>
          <w:b/>
          <w:bCs/>
          <w:kern w:val="0"/>
          <w:sz w:val="24"/>
        </w:rPr>
        <w:t>2</w:t>
      </w:r>
      <w:r w:rsidRPr="00615AEA">
        <w:rPr>
          <w:rFonts w:hint="eastAsia"/>
          <w:b/>
          <w:bCs/>
          <w:kern w:val="0"/>
          <w:sz w:val="24"/>
        </w:rPr>
        <w:t>关联方报酬</w:t>
      </w: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本期</w:t>
            </w:r>
          </w:p>
          <w:p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2018</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2018</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上年度可比期间</w:t>
            </w:r>
          </w:p>
          <w:p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2017</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2017</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9,194,073.48</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12,487,953.25</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9,083.93</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w:t>
            </w:r>
          </w:p>
        </w:tc>
      </w:tr>
    </w:tbl>
    <w:p w:rsidR="005E6E89" w:rsidRDefault="008F3C2C">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0.15%</w:t>
      </w:r>
      <w:r>
        <w:rPr>
          <w:rFonts w:hint="eastAsia"/>
          <w:kern w:val="0"/>
          <w:sz w:val="24"/>
        </w:rPr>
        <w:t>的年费率计提，逐日累计至每月月底，按月支付。</w:t>
      </w:r>
      <w:r>
        <w:rPr>
          <w:rFonts w:hint="eastAsia"/>
          <w:kern w:val="0"/>
          <w:sz w:val="24"/>
        </w:rPr>
        <w:t xml:space="preserve"> </w:t>
      </w:r>
      <w:r>
        <w:rPr>
          <w:rFonts w:hint="eastAsia"/>
          <w:kern w:val="0"/>
          <w:sz w:val="24"/>
        </w:rPr>
        <w:t>其计算公式为：</w:t>
      </w:r>
    </w:p>
    <w:p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日管理人报酬＝前一日基金资产净值×</w:t>
      </w:r>
      <w:r w:rsidRPr="00EA38EC">
        <w:rPr>
          <w:rFonts w:hint="eastAsia"/>
          <w:kern w:val="0"/>
          <w:sz w:val="24"/>
        </w:rPr>
        <w:t>0.15%</w:t>
      </w:r>
      <w:r w:rsidRPr="00EA38EC">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本期</w:t>
            </w:r>
          </w:p>
          <w:p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2018</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2018</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上年度可比期间</w:t>
            </w:r>
          </w:p>
          <w:p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2017</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2017</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3,064,691.14</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4,162,947.71</w:t>
            </w:r>
          </w:p>
        </w:tc>
      </w:tr>
    </w:tbl>
    <w:p w:rsidR="005E6E89" w:rsidRDefault="008F3C2C">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w:t>
      </w:r>
      <w:r>
        <w:rPr>
          <w:rFonts w:hint="eastAsia"/>
          <w:kern w:val="0"/>
          <w:sz w:val="24"/>
        </w:rPr>
        <w:t xml:space="preserve"> </w:t>
      </w:r>
      <w:r>
        <w:rPr>
          <w:rFonts w:hint="eastAsia"/>
          <w:kern w:val="0"/>
          <w:sz w:val="24"/>
        </w:rPr>
        <w:t>其计算公式为：</w:t>
      </w:r>
    </w:p>
    <w:p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Pr="005A797D">
        <w:rPr>
          <w:rFonts w:hint="eastAsia"/>
          <w:kern w:val="0"/>
          <w:sz w:val="24"/>
        </w:rPr>
        <w:t>0.05%</w:t>
      </w:r>
      <w:r w:rsidRPr="005A797D">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rsidR="00841386" w:rsidRPr="008D3C85" w:rsidRDefault="00841386" w:rsidP="008D3C85">
            <w:pPr>
              <w:autoSpaceDE w:val="0"/>
              <w:autoSpaceDN w:val="0"/>
              <w:spacing w:before="29" w:line="288" w:lineRule="auto"/>
              <w:jc w:val="center"/>
              <w:textAlignment w:val="bottom"/>
              <w:rPr>
                <w:sz w:val="24"/>
              </w:rPr>
            </w:pPr>
            <w:r w:rsidRPr="008D3C85">
              <w:rPr>
                <w:sz w:val="24"/>
              </w:rPr>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交银天益宝货币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spacing w:before="29" w:line="288" w:lineRule="auto"/>
              <w:ind w:leftChars="-51" w:left="-107" w:rightChars="-51" w:right="-107"/>
              <w:jc w:val="center"/>
              <w:rPr>
                <w:sz w:val="24"/>
              </w:rPr>
            </w:pPr>
            <w:r>
              <w:rPr>
                <w:sz w:val="24"/>
              </w:rPr>
              <w:t>交银天益宝货币</w:t>
            </w:r>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5E6E89">
        <w:tc>
          <w:tcPr>
            <w:tcW w:w="2000" w:type="dxa"/>
            <w:vAlign w:val="center"/>
          </w:tcPr>
          <w:p w:rsidR="005E6E89" w:rsidRDefault="008F3C2C">
            <w:pPr>
              <w:jc w:val="left"/>
            </w:pPr>
            <w:r>
              <w:rPr>
                <w:sz w:val="24"/>
              </w:rPr>
              <w:t>交银施罗德基金公司</w:t>
            </w:r>
          </w:p>
        </w:tc>
        <w:tc>
          <w:tcPr>
            <w:tcW w:w="1766" w:type="dxa"/>
            <w:vAlign w:val="center"/>
          </w:tcPr>
          <w:p w:rsidR="005E6E89" w:rsidRDefault="008F3C2C">
            <w:pPr>
              <w:jc w:val="right"/>
            </w:pPr>
            <w:r>
              <w:rPr>
                <w:sz w:val="24"/>
              </w:rPr>
              <w:t>24,730.46</w:t>
            </w:r>
          </w:p>
        </w:tc>
        <w:tc>
          <w:tcPr>
            <w:tcW w:w="2162" w:type="dxa"/>
            <w:vAlign w:val="center"/>
          </w:tcPr>
          <w:p w:rsidR="005E6E89" w:rsidRDefault="008F3C2C">
            <w:pPr>
              <w:jc w:val="right"/>
            </w:pPr>
            <w:r>
              <w:rPr>
                <w:sz w:val="24"/>
              </w:rPr>
              <w:t>611,105.61</w:t>
            </w:r>
          </w:p>
        </w:tc>
        <w:tc>
          <w:tcPr>
            <w:tcW w:w="3070" w:type="dxa"/>
            <w:vAlign w:val="center"/>
          </w:tcPr>
          <w:p w:rsidR="005E6E89" w:rsidRDefault="008F3C2C">
            <w:pPr>
              <w:jc w:val="right"/>
            </w:pPr>
            <w:r>
              <w:rPr>
                <w:sz w:val="24"/>
              </w:rPr>
              <w:t>635,836.07</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24,730.46</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D32085" w:rsidP="001F38DC">
            <w:pPr>
              <w:spacing w:before="29" w:line="288" w:lineRule="auto"/>
              <w:jc w:val="center"/>
              <w:rPr>
                <w:sz w:val="24"/>
              </w:rPr>
            </w:pPr>
            <w:r>
              <w:rPr>
                <w:sz w:val="24"/>
              </w:rPr>
              <w:t>611,105.61</w:t>
            </w:r>
          </w:p>
        </w:tc>
        <w:tc>
          <w:tcPr>
            <w:tcW w:w="3247"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635,836.07</w:t>
            </w:r>
          </w:p>
        </w:tc>
      </w:tr>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lastRenderedPageBreak/>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rsidR="00841386" w:rsidRPr="008D3C85" w:rsidRDefault="00841386" w:rsidP="008D3C85">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交银天益宝货币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交银天益宝货币</w:t>
            </w:r>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5E6E89">
        <w:tc>
          <w:tcPr>
            <w:tcW w:w="2000" w:type="dxa"/>
            <w:vAlign w:val="center"/>
          </w:tcPr>
          <w:p w:rsidR="005E6E89" w:rsidRDefault="008F3C2C">
            <w:pPr>
              <w:jc w:val="left"/>
            </w:pPr>
            <w:r>
              <w:rPr>
                <w:sz w:val="24"/>
              </w:rPr>
              <w:t>交银施罗德基金公司</w:t>
            </w:r>
          </w:p>
        </w:tc>
        <w:tc>
          <w:tcPr>
            <w:tcW w:w="1766" w:type="dxa"/>
            <w:vAlign w:val="center"/>
          </w:tcPr>
          <w:p w:rsidR="005E6E89" w:rsidRDefault="008F3C2C">
            <w:pPr>
              <w:jc w:val="right"/>
            </w:pPr>
            <w:r>
              <w:rPr>
                <w:sz w:val="24"/>
              </w:rPr>
              <w:t>14,984.18</w:t>
            </w:r>
          </w:p>
        </w:tc>
        <w:tc>
          <w:tcPr>
            <w:tcW w:w="2162" w:type="dxa"/>
            <w:vAlign w:val="center"/>
          </w:tcPr>
          <w:p w:rsidR="005E6E89" w:rsidRDefault="008F3C2C">
            <w:pPr>
              <w:jc w:val="right"/>
            </w:pPr>
            <w:r>
              <w:rPr>
                <w:sz w:val="24"/>
              </w:rPr>
              <w:t>831,930.52</w:t>
            </w:r>
          </w:p>
        </w:tc>
        <w:tc>
          <w:tcPr>
            <w:tcW w:w="3070" w:type="dxa"/>
            <w:vAlign w:val="center"/>
          </w:tcPr>
          <w:p w:rsidR="005E6E89" w:rsidRDefault="008F3C2C">
            <w:pPr>
              <w:jc w:val="right"/>
            </w:pPr>
            <w:r>
              <w:rPr>
                <w:sz w:val="24"/>
              </w:rPr>
              <w:t>846,914.70</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14,984.18</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831,930.52</w:t>
            </w:r>
          </w:p>
        </w:tc>
        <w:tc>
          <w:tcPr>
            <w:tcW w:w="3244"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846,914.70</w:t>
            </w:r>
          </w:p>
        </w:tc>
      </w:tr>
    </w:tbl>
    <w:p w:rsidR="005E6E89" w:rsidRDefault="008F3C2C">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841386" w:rsidRPr="006159B2" w:rsidRDefault="00841386" w:rsidP="006159B2">
      <w:pPr>
        <w:tabs>
          <w:tab w:val="left" w:pos="426"/>
        </w:tabs>
        <w:spacing w:before="29" w:line="288" w:lineRule="auto"/>
        <w:jc w:val="left"/>
        <w:rPr>
          <w:kern w:val="0"/>
          <w:sz w:val="24"/>
        </w:rPr>
      </w:pPr>
      <w:r w:rsidRPr="006159B2">
        <w:rPr>
          <w:kern w:val="0"/>
          <w:sz w:val="24"/>
        </w:rPr>
        <w:t>日销售服务费＝前一日基金资产净值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p>
    <w:p w:rsidR="00513207" w:rsidRPr="00D0515B" w:rsidRDefault="00513207" w:rsidP="004B36C2">
      <w:pPr>
        <w:spacing w:line="360" w:lineRule="auto"/>
        <w:rPr>
          <w:rFonts w:asciiTheme="minorEastAsia" w:eastAsiaTheme="minorEastAsia" w:hAnsiTheme="minorEastAsia"/>
          <w:szCs w:val="21"/>
        </w:rPr>
      </w:pPr>
    </w:p>
    <w:p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rsidR="00972AAF" w:rsidRPr="002C75FF" w:rsidRDefault="00972AAF" w:rsidP="002C75FF">
      <w:pPr>
        <w:tabs>
          <w:tab w:val="left" w:pos="426"/>
        </w:tabs>
        <w:spacing w:before="29" w:line="288" w:lineRule="auto"/>
        <w:jc w:val="left"/>
        <w:rPr>
          <w:kern w:val="0"/>
          <w:sz w:val="24"/>
        </w:rPr>
      </w:pPr>
      <w:r w:rsidRPr="002C75FF">
        <w:rPr>
          <w:kern w:val="0"/>
          <w:sz w:val="24"/>
        </w:rPr>
        <w:t>本基金本报告期内及上年度可比期间未发生与关联方进行银行间同业市场的债券</w:t>
      </w:r>
      <w:r w:rsidRPr="002C75FF">
        <w:rPr>
          <w:kern w:val="0"/>
          <w:sz w:val="24"/>
        </w:rPr>
        <w:t>(</w:t>
      </w:r>
      <w:r w:rsidRPr="002C75FF">
        <w:rPr>
          <w:kern w:val="0"/>
          <w:sz w:val="24"/>
        </w:rPr>
        <w:t>含回购</w:t>
      </w:r>
      <w:r w:rsidRPr="002C75FF">
        <w:rPr>
          <w:kern w:val="0"/>
          <w:sz w:val="24"/>
        </w:rPr>
        <w:t>)</w:t>
      </w:r>
      <w:r w:rsidRPr="002C75FF">
        <w:rPr>
          <w:kern w:val="0"/>
          <w:sz w:val="24"/>
        </w:rPr>
        <w:t>交易。</w:t>
      </w:r>
    </w:p>
    <w:p w:rsidR="006D141C" w:rsidRPr="00721727" w:rsidRDefault="006D141C" w:rsidP="00721727">
      <w:pPr>
        <w:spacing w:before="29" w:line="288" w:lineRule="auto"/>
        <w:rPr>
          <w:b/>
          <w:bCs/>
          <w:kern w:val="0"/>
          <w:sz w:val="24"/>
        </w:rPr>
      </w:pPr>
    </w:p>
    <w:p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rsidR="006D141C" w:rsidRPr="00244FEC" w:rsidRDefault="006D141C" w:rsidP="00244FEC">
      <w:pPr>
        <w:tabs>
          <w:tab w:val="left" w:pos="426"/>
        </w:tabs>
        <w:spacing w:before="29" w:line="288" w:lineRule="auto"/>
        <w:jc w:val="left"/>
        <w:rPr>
          <w:kern w:val="0"/>
          <w:sz w:val="24"/>
        </w:rPr>
      </w:pPr>
      <w:r w:rsidRPr="00244FEC">
        <w:rPr>
          <w:rFonts w:hint="eastAsia"/>
          <w:kern w:val="0"/>
          <w:sz w:val="24"/>
        </w:rPr>
        <w:t>本报告期内及上年度可比期间未发生基金管理人运用固有资金投资本基金的情况。</w:t>
      </w:r>
    </w:p>
    <w:p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rsidR="00604AF1" w:rsidRPr="00244FEC" w:rsidRDefault="006D5CCC" w:rsidP="00244FEC">
      <w:pPr>
        <w:spacing w:before="29" w:line="288" w:lineRule="auto"/>
        <w:rPr>
          <w:sz w:val="24"/>
        </w:rPr>
      </w:pPr>
      <w:r w:rsidRPr="00244FEC">
        <w:rPr>
          <w:rFonts w:hint="eastAsia"/>
          <w:sz w:val="24"/>
        </w:rPr>
        <w:t>交银天益宝货币</w:t>
      </w:r>
      <w:r w:rsidRPr="00244FEC">
        <w:rPr>
          <w:rFonts w:hint="eastAsia"/>
          <w:sz w:val="24"/>
        </w:rPr>
        <w:t>A</w:t>
      </w:r>
    </w:p>
    <w:p w:rsidR="00604AF1" w:rsidRDefault="00604AF1" w:rsidP="00244FEC">
      <w:pPr>
        <w:tabs>
          <w:tab w:val="left" w:pos="426"/>
        </w:tabs>
        <w:spacing w:before="29" w:line="288" w:lineRule="auto"/>
        <w:jc w:val="left"/>
        <w:rPr>
          <w:kern w:val="0"/>
          <w:sz w:val="24"/>
        </w:rPr>
      </w:pPr>
      <w:r w:rsidRPr="00244FEC">
        <w:rPr>
          <w:rFonts w:hint="eastAsia"/>
          <w:kern w:val="0"/>
          <w:sz w:val="24"/>
        </w:rPr>
        <w:t>本报告期末及上年度末除基金管理人之外的其他关联方未持有本基金。</w:t>
      </w:r>
    </w:p>
    <w:p w:rsidR="00244FEC" w:rsidRPr="00244FEC" w:rsidRDefault="00244FEC" w:rsidP="00244FEC">
      <w:pPr>
        <w:tabs>
          <w:tab w:val="left" w:pos="426"/>
        </w:tabs>
        <w:spacing w:before="29" w:line="288" w:lineRule="auto"/>
        <w:jc w:val="left"/>
        <w:rPr>
          <w:kern w:val="0"/>
          <w:sz w:val="24"/>
        </w:rPr>
      </w:pPr>
    </w:p>
    <w:p w:rsidR="006D5CCC" w:rsidRPr="008B4BDC" w:rsidRDefault="00D32085" w:rsidP="008B4BDC">
      <w:pPr>
        <w:widowControl/>
        <w:spacing w:before="29" w:line="288" w:lineRule="auto"/>
        <w:rPr>
          <w:sz w:val="24"/>
        </w:rPr>
      </w:pPr>
      <w:r>
        <w:rPr>
          <w:rFonts w:hint="eastAsia"/>
          <w:sz w:val="24"/>
        </w:rPr>
        <w:t>交银天益宝货币</w:t>
      </w:r>
      <w:r>
        <w:rPr>
          <w:rFonts w:hint="eastAsia"/>
          <w:sz w:val="24"/>
        </w:rPr>
        <w:t>E</w:t>
      </w:r>
    </w:p>
    <w:p w:rsidR="00487AB1" w:rsidRPr="00C82BA2" w:rsidRDefault="00487AB1" w:rsidP="004B36C2">
      <w:pPr>
        <w:adjustRightInd w:val="0"/>
        <w:snapToGrid w:val="0"/>
        <w:spacing w:line="360" w:lineRule="auto"/>
        <w:jc w:val="right"/>
        <w:rPr>
          <w:sz w:val="24"/>
        </w:rPr>
      </w:pPr>
      <w:r w:rsidRPr="00C82BA2">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D0515B"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交银天益宝货币</w:t>
            </w:r>
            <w:r>
              <w:rPr>
                <w:rFonts w:hint="eastAsia"/>
                <w:sz w:val="24"/>
              </w:rPr>
              <w:t>E</w:t>
            </w:r>
            <w:r w:rsidR="00604AF1" w:rsidRPr="00C82BA2">
              <w:rPr>
                <w:rFonts w:hint="eastAsia"/>
                <w:sz w:val="24"/>
              </w:rPr>
              <w:t>本期末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2018</w:t>
            </w:r>
            <w:r w:rsidRPr="00C82BA2">
              <w:rPr>
                <w:rFonts w:hint="eastAsia"/>
                <w:sz w:val="24"/>
              </w:rPr>
              <w:t>年</w:t>
            </w:r>
            <w:r w:rsidRPr="00C82BA2">
              <w:rPr>
                <w:rFonts w:hint="eastAsia"/>
                <w:sz w:val="24"/>
              </w:rPr>
              <w:t>12</w:t>
            </w:r>
            <w:r w:rsidRPr="00C82BA2">
              <w:rPr>
                <w:rFonts w:hint="eastAsia"/>
                <w:sz w:val="24"/>
              </w:rPr>
              <w:t>月</w:t>
            </w:r>
            <w:r w:rsidRPr="00C82BA2">
              <w:rPr>
                <w:rFonts w:hint="eastAsia"/>
                <w:sz w:val="24"/>
              </w:rPr>
              <w:t>31</w:t>
            </w:r>
            <w:r w:rsidRPr="00C82BA2">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交银天益宝货币</w:t>
            </w:r>
            <w:r>
              <w:rPr>
                <w:rFonts w:hint="eastAsia"/>
                <w:sz w:val="24"/>
              </w:rPr>
              <w:t>E</w:t>
            </w:r>
            <w:r w:rsidR="00604AF1" w:rsidRPr="00C82BA2">
              <w:rPr>
                <w:rFonts w:hint="eastAsia"/>
                <w:sz w:val="24"/>
              </w:rPr>
              <w:t>上年度末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sz w:val="24"/>
              </w:rPr>
              <w:t>2017</w:t>
            </w:r>
            <w:r w:rsidRPr="00C82BA2">
              <w:rPr>
                <w:sz w:val="24"/>
              </w:rPr>
              <w:t>年</w:t>
            </w:r>
            <w:r w:rsidRPr="00C82BA2">
              <w:rPr>
                <w:sz w:val="24"/>
              </w:rPr>
              <w:t>12</w:t>
            </w:r>
            <w:r w:rsidRPr="00C82BA2">
              <w:rPr>
                <w:sz w:val="24"/>
              </w:rPr>
              <w:t>月</w:t>
            </w:r>
            <w:r w:rsidRPr="00C82BA2">
              <w:rPr>
                <w:sz w:val="24"/>
              </w:rPr>
              <w:t>31</w:t>
            </w:r>
            <w:r w:rsidRPr="00C82BA2">
              <w:rPr>
                <w:sz w:val="24"/>
              </w:rPr>
              <w:t>日</w:t>
            </w:r>
          </w:p>
        </w:tc>
      </w:tr>
      <w:tr w:rsidR="00604AF1" w:rsidRPr="00D0515B"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持有的基金份额占基金总份额的比例</w:t>
            </w:r>
            <w:r w:rsidRPr="00C82BA2">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持有的基金份额占基金总份额的比例</w:t>
            </w:r>
            <w:r w:rsidRPr="00C82BA2">
              <w:rPr>
                <w:sz w:val="24"/>
              </w:rPr>
              <w:t xml:space="preserve"> </w:t>
            </w:r>
          </w:p>
        </w:tc>
      </w:tr>
      <w:tr w:rsidR="005E6E89">
        <w:tc>
          <w:tcPr>
            <w:tcW w:w="2024" w:type="dxa"/>
            <w:vAlign w:val="center"/>
          </w:tcPr>
          <w:p w:rsidR="005E6E89" w:rsidRDefault="008F3C2C">
            <w:pPr>
              <w:jc w:val="center"/>
            </w:pPr>
            <w:r>
              <w:rPr>
                <w:rFonts w:hint="eastAsia"/>
                <w:sz w:val="24"/>
              </w:rPr>
              <w:t>交通银行股份有限公司</w:t>
            </w:r>
          </w:p>
        </w:tc>
        <w:tc>
          <w:tcPr>
            <w:tcW w:w="2095" w:type="dxa"/>
            <w:vAlign w:val="center"/>
          </w:tcPr>
          <w:p w:rsidR="005E6E89" w:rsidRDefault="008F3C2C">
            <w:pPr>
              <w:jc w:val="center"/>
            </w:pPr>
            <w:r>
              <w:rPr>
                <w:rFonts w:hint="eastAsia"/>
                <w:sz w:val="24"/>
              </w:rPr>
              <w:t>1,373,362,626.27</w:t>
            </w:r>
          </w:p>
        </w:tc>
        <w:tc>
          <w:tcPr>
            <w:tcW w:w="1627" w:type="dxa"/>
            <w:vAlign w:val="center"/>
          </w:tcPr>
          <w:p w:rsidR="005E6E89" w:rsidRDefault="008F3C2C">
            <w:pPr>
              <w:jc w:val="center"/>
            </w:pPr>
            <w:r>
              <w:rPr>
                <w:rFonts w:hint="eastAsia"/>
                <w:sz w:val="24"/>
              </w:rPr>
              <w:t>28.73%</w:t>
            </w:r>
          </w:p>
        </w:tc>
        <w:tc>
          <w:tcPr>
            <w:tcW w:w="1921" w:type="dxa"/>
            <w:vAlign w:val="center"/>
          </w:tcPr>
          <w:p w:rsidR="005E6E89" w:rsidRDefault="008F3C2C">
            <w:pPr>
              <w:jc w:val="center"/>
            </w:pPr>
            <w:r>
              <w:rPr>
                <w:rFonts w:hint="eastAsia"/>
                <w:sz w:val="24"/>
              </w:rPr>
              <w:t>-</w:t>
            </w:r>
          </w:p>
        </w:tc>
        <w:tc>
          <w:tcPr>
            <w:tcW w:w="1693" w:type="dxa"/>
            <w:vAlign w:val="center"/>
          </w:tcPr>
          <w:p w:rsidR="005E6E89" w:rsidRDefault="008F3C2C">
            <w:pPr>
              <w:jc w:val="center"/>
            </w:pPr>
            <w:r>
              <w:rPr>
                <w:rFonts w:hint="eastAsia"/>
                <w:sz w:val="24"/>
              </w:rPr>
              <w:t>-</w:t>
            </w:r>
          </w:p>
        </w:tc>
      </w:tr>
    </w:tbl>
    <w:p w:rsidR="00604AF1" w:rsidRPr="00790CA1" w:rsidRDefault="00D32085" w:rsidP="00790CA1">
      <w:pPr>
        <w:tabs>
          <w:tab w:val="left" w:pos="426"/>
        </w:tabs>
        <w:spacing w:before="29" w:line="288" w:lineRule="auto"/>
        <w:jc w:val="left"/>
        <w:rPr>
          <w:kern w:val="0"/>
          <w:sz w:val="24"/>
        </w:rPr>
      </w:pPr>
      <w:r>
        <w:rPr>
          <w:rFonts w:hint="eastAsia"/>
          <w:kern w:val="0"/>
          <w:sz w:val="24"/>
        </w:rPr>
        <w:t>注：关联方投资本基金的费率按照基金合同和招募说明书规定的确定，符合公允性要求。</w:t>
      </w:r>
      <w:r>
        <w:rPr>
          <w:rFonts w:hint="eastAsia"/>
          <w:kern w:val="0"/>
          <w:sz w:val="24"/>
        </w:rPr>
        <w:t xml:space="preserve">   </w:t>
      </w:r>
    </w:p>
    <w:p w:rsidR="006D141C" w:rsidRPr="00B151C3" w:rsidRDefault="006D141C" w:rsidP="00B151C3">
      <w:pPr>
        <w:spacing w:before="29" w:line="288" w:lineRule="auto"/>
        <w:rPr>
          <w:b/>
          <w:bCs/>
          <w:kern w:val="0"/>
          <w:sz w:val="24"/>
        </w:rPr>
      </w:pPr>
      <w:r w:rsidRPr="00B151C3">
        <w:rPr>
          <w:rFonts w:hint="eastAsia"/>
          <w:b/>
          <w:bCs/>
          <w:kern w:val="0"/>
          <w:sz w:val="24"/>
        </w:rPr>
        <w:lastRenderedPageBreak/>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本期</w:t>
            </w:r>
          </w:p>
          <w:p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2018</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2018</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上年度可比期间</w:t>
            </w:r>
          </w:p>
          <w:p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2017</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2017</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r>
      <w:tr w:rsidR="005E6E89">
        <w:tc>
          <w:tcPr>
            <w:tcW w:w="1800" w:type="dxa"/>
            <w:vAlign w:val="center"/>
          </w:tcPr>
          <w:p w:rsidR="005E6E89" w:rsidRDefault="008F3C2C">
            <w:pPr>
              <w:jc w:val="center"/>
            </w:pPr>
            <w:r>
              <w:rPr>
                <w:rFonts w:hint="eastAsia"/>
                <w:szCs w:val="21"/>
              </w:rPr>
              <w:t>中国工商银行</w:t>
            </w:r>
          </w:p>
        </w:tc>
        <w:tc>
          <w:tcPr>
            <w:tcW w:w="1800" w:type="dxa"/>
            <w:vAlign w:val="center"/>
          </w:tcPr>
          <w:p w:rsidR="005E6E89" w:rsidRDefault="008F3C2C">
            <w:pPr>
              <w:jc w:val="center"/>
            </w:pPr>
            <w:r>
              <w:rPr>
                <w:rFonts w:hint="eastAsia"/>
                <w:szCs w:val="21"/>
              </w:rPr>
              <w:t>594,845.83</w:t>
            </w:r>
          </w:p>
        </w:tc>
        <w:tc>
          <w:tcPr>
            <w:tcW w:w="1800" w:type="dxa"/>
            <w:vAlign w:val="center"/>
          </w:tcPr>
          <w:p w:rsidR="005E6E89" w:rsidRDefault="008F3C2C">
            <w:pPr>
              <w:jc w:val="center"/>
            </w:pPr>
            <w:r>
              <w:rPr>
                <w:rFonts w:hint="eastAsia"/>
                <w:szCs w:val="21"/>
              </w:rPr>
              <w:t>406,744.04</w:t>
            </w:r>
          </w:p>
        </w:tc>
        <w:tc>
          <w:tcPr>
            <w:tcW w:w="1800" w:type="dxa"/>
            <w:vAlign w:val="center"/>
          </w:tcPr>
          <w:p w:rsidR="005E6E89" w:rsidRDefault="008F3C2C">
            <w:pPr>
              <w:jc w:val="center"/>
            </w:pPr>
            <w:r>
              <w:rPr>
                <w:rFonts w:hint="eastAsia"/>
                <w:szCs w:val="21"/>
              </w:rPr>
              <w:t>6,185,648.64</w:t>
            </w:r>
          </w:p>
        </w:tc>
        <w:tc>
          <w:tcPr>
            <w:tcW w:w="1800" w:type="dxa"/>
            <w:vAlign w:val="center"/>
          </w:tcPr>
          <w:p w:rsidR="005E6E89" w:rsidRDefault="008F3C2C">
            <w:pPr>
              <w:jc w:val="center"/>
            </w:pPr>
            <w:r>
              <w:rPr>
                <w:rFonts w:hint="eastAsia"/>
                <w:szCs w:val="21"/>
              </w:rPr>
              <w:t>157,282.02</w:t>
            </w:r>
          </w:p>
        </w:tc>
      </w:tr>
    </w:tbl>
    <w:p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注：本基金的银行存款由基金托管人保管，按银行同业利率计息。</w:t>
      </w:r>
    </w:p>
    <w:p w:rsidR="006D141C" w:rsidRPr="00B249DE" w:rsidRDefault="006D141C" w:rsidP="00B249DE">
      <w:pPr>
        <w:spacing w:before="29" w:line="288" w:lineRule="auto"/>
        <w:rPr>
          <w:b/>
          <w:bCs/>
          <w:kern w:val="0"/>
          <w:sz w:val="24"/>
        </w:rPr>
      </w:pPr>
    </w:p>
    <w:p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本基金本报告期内及上年度可比期间未在承销期内参与关联方承销证券。</w:t>
      </w:r>
    </w:p>
    <w:p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rsidR="00A2586B" w:rsidRPr="00D30784" w:rsidRDefault="00A2586B" w:rsidP="007B3933">
      <w:pPr>
        <w:adjustRightInd w:val="0"/>
        <w:snapToGrid w:val="0"/>
        <w:spacing w:beforeLines="100" w:before="312" w:line="360" w:lineRule="auto"/>
        <w:rPr>
          <w:rFonts w:eastAsiaTheme="minorEastAsia"/>
          <w:b/>
          <w:color w:val="000000" w:themeColor="text1"/>
          <w:sz w:val="24"/>
        </w:rPr>
      </w:pPr>
      <w:r w:rsidRPr="00D30784">
        <w:rPr>
          <w:rFonts w:eastAsiaTheme="minorEastAsia"/>
          <w:b/>
          <w:bCs/>
          <w:color w:val="000000" w:themeColor="text1"/>
          <w:kern w:val="0"/>
          <w:sz w:val="24"/>
        </w:rPr>
        <w:t xml:space="preserve">7.4.10.7 </w:t>
      </w:r>
      <w:r w:rsidRPr="00D30784">
        <w:rPr>
          <w:rFonts w:eastAsiaTheme="minorEastAsia"/>
          <w:b/>
          <w:color w:val="000000" w:themeColor="text1"/>
          <w:sz w:val="24"/>
        </w:rPr>
        <w:t>其他关联交易事项的说明</w:t>
      </w:r>
    </w:p>
    <w:p w:rsidR="00A2586B" w:rsidRPr="00D30784" w:rsidRDefault="00A2586B" w:rsidP="00D30784">
      <w:pPr>
        <w:widowControl/>
        <w:spacing w:line="360" w:lineRule="auto"/>
        <w:ind w:firstLineChars="200" w:firstLine="480"/>
        <w:rPr>
          <w:rFonts w:eastAsiaTheme="minorEastAsia"/>
          <w:color w:val="000000" w:themeColor="text1"/>
          <w:kern w:val="0"/>
          <w:sz w:val="24"/>
        </w:rPr>
      </w:pPr>
      <w:r w:rsidRPr="00D30784">
        <w:rPr>
          <w:rFonts w:eastAsiaTheme="minorEastAsia"/>
          <w:color w:val="000000" w:themeColor="text1"/>
          <w:kern w:val="0"/>
          <w:sz w:val="24"/>
        </w:rPr>
        <w:t>本基金本报告期内及上年度可比期间无其他关联交易事项。</w:t>
      </w:r>
    </w:p>
    <w:p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、交银天益宝货币</w:t>
      </w:r>
      <w:r w:rsidR="000A1B30" w:rsidRPr="00D31AAB">
        <w:rPr>
          <w:rFonts w:hint="eastAsia"/>
          <w:sz w:val="24"/>
        </w:rPr>
        <w:t>A</w:t>
      </w:r>
    </w:p>
    <w:p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867854">
        <w:trPr>
          <w:jc w:val="center"/>
        </w:trPr>
        <w:tc>
          <w:tcPr>
            <w:tcW w:w="1957"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rsidTr="00867854">
        <w:trPr>
          <w:jc w:val="center"/>
        </w:trPr>
        <w:tc>
          <w:tcPr>
            <w:tcW w:w="1957"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297,332.14</w:t>
            </w:r>
          </w:p>
        </w:tc>
        <w:tc>
          <w:tcPr>
            <w:tcW w:w="1984"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c>
          <w:tcPr>
            <w:tcW w:w="1843"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4,809.60</w:t>
            </w:r>
          </w:p>
        </w:tc>
        <w:tc>
          <w:tcPr>
            <w:tcW w:w="197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302,141.74</w:t>
            </w:r>
          </w:p>
        </w:tc>
        <w:tc>
          <w:tcPr>
            <w:tcW w:w="126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rsidR="000A1B30" w:rsidRPr="00D0515B" w:rsidRDefault="000A1B30" w:rsidP="004B36C2">
      <w:pPr>
        <w:spacing w:line="360" w:lineRule="auto"/>
        <w:rPr>
          <w:rFonts w:asciiTheme="minorEastAsia" w:eastAsiaTheme="minorEastAsia" w:hAnsiTheme="minorEastAsia"/>
          <w:szCs w:val="21"/>
        </w:rPr>
      </w:pPr>
    </w:p>
    <w:p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交银天益宝货币</w:t>
      </w:r>
      <w:r w:rsidR="00D32085">
        <w:rPr>
          <w:rFonts w:hint="eastAsia"/>
          <w:sz w:val="24"/>
        </w:rPr>
        <w:t>E</w:t>
      </w:r>
    </w:p>
    <w:p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4C550C">
        <w:trPr>
          <w:jc w:val="center"/>
        </w:trPr>
        <w:tc>
          <w:tcPr>
            <w:tcW w:w="1957"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rsidTr="004C550C">
        <w:trPr>
          <w:jc w:val="center"/>
        </w:trPr>
        <w:tc>
          <w:tcPr>
            <w:tcW w:w="1957"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218,429,839.04</w:t>
            </w:r>
          </w:p>
        </w:tc>
        <w:tc>
          <w:tcPr>
            <w:tcW w:w="1984"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c>
          <w:tcPr>
            <w:tcW w:w="1843"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-116,101.43</w:t>
            </w:r>
          </w:p>
        </w:tc>
        <w:tc>
          <w:tcPr>
            <w:tcW w:w="197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218,313,737.61</w:t>
            </w:r>
          </w:p>
        </w:tc>
        <w:tc>
          <w:tcPr>
            <w:tcW w:w="126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rsidR="000A1B30" w:rsidRDefault="00B02F9C" w:rsidP="00B72207">
      <w:pPr>
        <w:spacing w:before="29" w:line="288" w:lineRule="auto"/>
        <w:jc w:val="left"/>
        <w:rPr>
          <w:kern w:val="0"/>
          <w:sz w:val="24"/>
        </w:rPr>
      </w:pPr>
      <w:r w:rsidRPr="00EF2280">
        <w:rPr>
          <w:kern w:val="0"/>
          <w:sz w:val="24"/>
        </w:rPr>
        <w:t>注：本基金</w:t>
      </w:r>
      <w:r w:rsidRPr="00EF2280">
        <w:rPr>
          <w:kern w:val="0"/>
          <w:sz w:val="24"/>
        </w:rPr>
        <w:t>A</w:t>
      </w:r>
      <w:r w:rsidRPr="00EF2280">
        <w:rPr>
          <w:kern w:val="0"/>
          <w:sz w:val="24"/>
        </w:rPr>
        <w:t>类份额在本年度累计分配收益</w:t>
      </w:r>
      <w:r w:rsidRPr="00EF2280">
        <w:rPr>
          <w:kern w:val="0"/>
          <w:sz w:val="24"/>
        </w:rPr>
        <w:t>302,141.74</w:t>
      </w:r>
      <w:r w:rsidRPr="00EF2280">
        <w:rPr>
          <w:kern w:val="0"/>
          <w:sz w:val="24"/>
        </w:rPr>
        <w:t>元，其中以红利再投资方式结转入实收基金</w:t>
      </w:r>
      <w:r w:rsidRPr="00EF2280">
        <w:rPr>
          <w:kern w:val="0"/>
          <w:sz w:val="24"/>
        </w:rPr>
        <w:t>297,332.14</w:t>
      </w:r>
      <w:r w:rsidRPr="00EF2280">
        <w:rPr>
          <w:kern w:val="0"/>
          <w:sz w:val="24"/>
        </w:rPr>
        <w:t>元，计入应付收益科目</w:t>
      </w:r>
      <w:r w:rsidRPr="00EF2280">
        <w:rPr>
          <w:kern w:val="0"/>
          <w:sz w:val="24"/>
        </w:rPr>
        <w:t>4,809.60</w:t>
      </w:r>
      <w:r w:rsidRPr="00EF2280">
        <w:rPr>
          <w:kern w:val="0"/>
          <w:sz w:val="24"/>
        </w:rPr>
        <w:t>元；</w:t>
      </w:r>
      <w:r w:rsidRPr="00EF2280">
        <w:rPr>
          <w:kern w:val="0"/>
          <w:sz w:val="24"/>
        </w:rPr>
        <w:t>E</w:t>
      </w:r>
      <w:r w:rsidRPr="00EF2280">
        <w:rPr>
          <w:kern w:val="0"/>
          <w:sz w:val="24"/>
        </w:rPr>
        <w:t>类份额在本年度累计分配收益</w:t>
      </w:r>
      <w:r w:rsidRPr="00EF2280">
        <w:rPr>
          <w:kern w:val="0"/>
          <w:sz w:val="24"/>
        </w:rPr>
        <w:t>218,313,737.61</w:t>
      </w:r>
      <w:r w:rsidRPr="00EF2280">
        <w:rPr>
          <w:kern w:val="0"/>
          <w:sz w:val="24"/>
        </w:rPr>
        <w:t>元，其中以红利再投资方式结转入实收基金</w:t>
      </w:r>
      <w:r w:rsidRPr="00EF2280">
        <w:rPr>
          <w:kern w:val="0"/>
          <w:sz w:val="24"/>
        </w:rPr>
        <w:t>218,429,839.04</w:t>
      </w:r>
      <w:r w:rsidRPr="00EF2280">
        <w:rPr>
          <w:kern w:val="0"/>
          <w:sz w:val="24"/>
        </w:rPr>
        <w:t>元，计入应付收益科目</w:t>
      </w:r>
      <w:r w:rsidRPr="00EF2280">
        <w:rPr>
          <w:kern w:val="0"/>
          <w:sz w:val="24"/>
        </w:rPr>
        <w:t>-116,101.43</w:t>
      </w:r>
      <w:r w:rsidRPr="00EF2280">
        <w:rPr>
          <w:kern w:val="0"/>
          <w:sz w:val="24"/>
        </w:rPr>
        <w:t>元。</w:t>
      </w:r>
    </w:p>
    <w:p w:rsidR="00D259FA" w:rsidRPr="00D0515B" w:rsidRDefault="00D259FA" w:rsidP="00B72207">
      <w:pPr>
        <w:spacing w:before="29" w:line="288" w:lineRule="auto"/>
        <w:jc w:val="left"/>
        <w:rPr>
          <w:rFonts w:asciiTheme="minorEastAsia" w:eastAsiaTheme="minorEastAsia" w:hAnsiTheme="minorEastAsia"/>
          <w:szCs w:val="21"/>
        </w:rPr>
      </w:pPr>
    </w:p>
    <w:p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2018</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本基金本报告期末未持有因认购新发</w:t>
      </w:r>
      <w:r w:rsidRPr="005D7912">
        <w:rPr>
          <w:rFonts w:hint="eastAsia"/>
          <w:kern w:val="0"/>
          <w:sz w:val="24"/>
        </w:rPr>
        <w:t>/</w:t>
      </w:r>
      <w:r w:rsidRPr="005D7912">
        <w:rPr>
          <w:rFonts w:hint="eastAsia"/>
          <w:kern w:val="0"/>
          <w:sz w:val="24"/>
        </w:rPr>
        <w:t>增发证券而流通受限的证券。</w:t>
      </w:r>
      <w:r w:rsidR="005A5157">
        <w:rPr>
          <w:rFonts w:hint="eastAsia"/>
          <w:kern w:val="0"/>
          <w:sz w:val="24"/>
        </w:rPr>
        <w:br/>
      </w:r>
    </w:p>
    <w:p w:rsidR="006D141C" w:rsidRPr="00DE7FD8" w:rsidRDefault="006D141C" w:rsidP="00DE7FD8">
      <w:pPr>
        <w:spacing w:before="29" w:line="288" w:lineRule="auto"/>
        <w:rPr>
          <w:b/>
          <w:bCs/>
          <w:kern w:val="0"/>
          <w:sz w:val="24"/>
        </w:rPr>
      </w:pPr>
      <w:r w:rsidRPr="00DE7FD8">
        <w:rPr>
          <w:rFonts w:hint="eastAsia"/>
          <w:b/>
          <w:bCs/>
          <w:kern w:val="0"/>
          <w:sz w:val="24"/>
        </w:rPr>
        <w:lastRenderedPageBreak/>
        <w:t>7.4.12.</w:t>
      </w:r>
      <w:r w:rsidR="008A28D4" w:rsidRPr="00DE7FD8">
        <w:rPr>
          <w:rFonts w:hint="eastAsia"/>
          <w:b/>
          <w:bCs/>
          <w:kern w:val="0"/>
          <w:sz w:val="24"/>
        </w:rPr>
        <w:t>2</w:t>
      </w:r>
      <w:r w:rsidRPr="00DE7FD8">
        <w:rPr>
          <w:rFonts w:hint="eastAsia"/>
          <w:b/>
          <w:bCs/>
          <w:kern w:val="0"/>
          <w:sz w:val="24"/>
        </w:rPr>
        <w:t>期末持有的暂时停牌等流通受限股票</w:t>
      </w:r>
    </w:p>
    <w:p w:rsidR="00042E97" w:rsidRPr="00D754A9" w:rsidRDefault="00042E97" w:rsidP="00042E97">
      <w:pPr>
        <w:tabs>
          <w:tab w:val="left" w:pos="426"/>
        </w:tabs>
        <w:spacing w:before="29" w:line="288" w:lineRule="auto"/>
        <w:jc w:val="left"/>
        <w:rPr>
          <w:kern w:val="0"/>
          <w:sz w:val="24"/>
        </w:rPr>
      </w:pPr>
      <w:r w:rsidRPr="00D754A9">
        <w:rPr>
          <w:kern w:val="0"/>
          <w:sz w:val="24"/>
        </w:rPr>
        <w:t>本基金本报告期末未持有暂时停牌等流通受限股票。</w:t>
      </w:r>
    </w:p>
    <w:p w:rsidR="006D141C" w:rsidRPr="00042E97" w:rsidRDefault="006D141C" w:rsidP="00CA3CD8">
      <w:pPr>
        <w:spacing w:line="360" w:lineRule="auto"/>
        <w:rPr>
          <w:rFonts w:asciiTheme="minorEastAsia" w:eastAsiaTheme="minorEastAsia" w:hAnsiTheme="minorEastAsia"/>
          <w:szCs w:val="21"/>
        </w:rPr>
      </w:pPr>
    </w:p>
    <w:p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rsidR="006D141C" w:rsidRPr="003B397B" w:rsidRDefault="006D141C" w:rsidP="003B397B">
      <w:pPr>
        <w:spacing w:before="29" w:line="288" w:lineRule="auto"/>
        <w:rPr>
          <w:b/>
          <w:bCs/>
          <w:kern w:val="0"/>
          <w:sz w:val="24"/>
        </w:rPr>
      </w:pPr>
      <w:r w:rsidRPr="003B397B">
        <w:rPr>
          <w:rFonts w:hint="eastAsia"/>
          <w:b/>
          <w:bCs/>
          <w:kern w:val="0"/>
          <w:sz w:val="24"/>
        </w:rPr>
        <w:t>7.4.12.3.</w:t>
      </w:r>
      <w:r w:rsidR="008A28D4" w:rsidRPr="003B397B">
        <w:rPr>
          <w:rFonts w:hint="eastAsia"/>
          <w:b/>
          <w:bCs/>
          <w:kern w:val="0"/>
          <w:sz w:val="24"/>
        </w:rPr>
        <w:t>1</w:t>
      </w:r>
      <w:r w:rsidRPr="003B397B">
        <w:rPr>
          <w:rFonts w:hint="eastAsia"/>
          <w:b/>
          <w:bCs/>
          <w:kern w:val="0"/>
          <w:sz w:val="24"/>
        </w:rPr>
        <w:t>银行间市场债券正回购</w:t>
      </w:r>
    </w:p>
    <w:p w:rsidR="006D141C" w:rsidRPr="003B397B" w:rsidRDefault="006D141C" w:rsidP="003B397B">
      <w:pPr>
        <w:tabs>
          <w:tab w:val="left" w:pos="426"/>
        </w:tabs>
        <w:spacing w:before="29" w:line="288" w:lineRule="auto"/>
        <w:rPr>
          <w:kern w:val="0"/>
          <w:sz w:val="24"/>
        </w:rPr>
      </w:pPr>
      <w:r w:rsidRPr="003B397B">
        <w:rPr>
          <w:rFonts w:hint="eastAsia"/>
          <w:kern w:val="0"/>
          <w:sz w:val="24"/>
        </w:rPr>
        <w:t>截至本报告期末</w:t>
      </w:r>
      <w:r w:rsidRPr="003B397B">
        <w:rPr>
          <w:rFonts w:hint="eastAsia"/>
          <w:kern w:val="0"/>
          <w:sz w:val="24"/>
        </w:rPr>
        <w:t>2018</w:t>
      </w:r>
      <w:r w:rsidRPr="003B397B">
        <w:rPr>
          <w:rFonts w:hint="eastAsia"/>
          <w:kern w:val="0"/>
          <w:sz w:val="24"/>
        </w:rPr>
        <w:t>年</w:t>
      </w:r>
      <w:r w:rsidRPr="003B397B">
        <w:rPr>
          <w:rFonts w:hint="eastAsia"/>
          <w:kern w:val="0"/>
          <w:sz w:val="24"/>
        </w:rPr>
        <w:t>12</w:t>
      </w:r>
      <w:r w:rsidRPr="003B397B">
        <w:rPr>
          <w:rFonts w:hint="eastAsia"/>
          <w:kern w:val="0"/>
          <w:sz w:val="24"/>
        </w:rPr>
        <w:t>月</w:t>
      </w:r>
      <w:r w:rsidRPr="003B397B">
        <w:rPr>
          <w:rFonts w:hint="eastAsia"/>
          <w:kern w:val="0"/>
          <w:sz w:val="24"/>
        </w:rPr>
        <w:t>31</w:t>
      </w:r>
      <w:r w:rsidRPr="003B397B">
        <w:rPr>
          <w:rFonts w:hint="eastAsia"/>
          <w:kern w:val="0"/>
          <w:sz w:val="24"/>
        </w:rPr>
        <w:t>日止，本基金从事银行间市场债券正回购交易形成的卖出回购证券款余额</w:t>
      </w:r>
      <w:r w:rsidRPr="003B397B">
        <w:rPr>
          <w:rFonts w:hint="eastAsia"/>
          <w:kern w:val="0"/>
          <w:sz w:val="24"/>
        </w:rPr>
        <w:t>611,135,323.30</w:t>
      </w:r>
      <w:r w:rsidRPr="003B397B">
        <w:rPr>
          <w:rFonts w:hint="eastAsia"/>
          <w:kern w:val="0"/>
          <w:sz w:val="24"/>
        </w:rPr>
        <w:t>元，是以如下债券作为抵押：</w:t>
      </w:r>
    </w:p>
    <w:p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D0515B"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期末估值总额</w:t>
            </w:r>
          </w:p>
        </w:tc>
      </w:tr>
      <w:tr w:rsidR="005E6E89">
        <w:tc>
          <w:tcPr>
            <w:tcW w:w="1500" w:type="dxa"/>
            <w:vAlign w:val="center"/>
          </w:tcPr>
          <w:p w:rsidR="005E6E89" w:rsidRDefault="008F3C2C">
            <w:pPr>
              <w:jc w:val="center"/>
            </w:pPr>
            <w:r>
              <w:rPr>
                <w:rFonts w:hint="eastAsia"/>
                <w:kern w:val="0"/>
                <w:sz w:val="24"/>
              </w:rPr>
              <w:t>189948</w:t>
            </w:r>
          </w:p>
        </w:tc>
        <w:tc>
          <w:tcPr>
            <w:tcW w:w="1500" w:type="dxa"/>
            <w:vAlign w:val="center"/>
          </w:tcPr>
          <w:p w:rsidR="005E6E89" w:rsidRDefault="008F3C2C">
            <w:pPr>
              <w:jc w:val="center"/>
            </w:pPr>
            <w:r>
              <w:rPr>
                <w:rFonts w:hint="eastAsia"/>
                <w:kern w:val="0"/>
                <w:sz w:val="24"/>
              </w:rPr>
              <w:t>18</w:t>
            </w:r>
            <w:r>
              <w:rPr>
                <w:rFonts w:hint="eastAsia"/>
                <w:kern w:val="0"/>
                <w:sz w:val="24"/>
              </w:rPr>
              <w:t>贴现国债</w:t>
            </w:r>
            <w:r>
              <w:rPr>
                <w:rFonts w:hint="eastAsia"/>
                <w:kern w:val="0"/>
                <w:sz w:val="24"/>
              </w:rPr>
              <w:t>48</w:t>
            </w:r>
          </w:p>
        </w:tc>
        <w:tc>
          <w:tcPr>
            <w:tcW w:w="1500" w:type="dxa"/>
            <w:vAlign w:val="center"/>
          </w:tcPr>
          <w:p w:rsidR="005E6E89" w:rsidRDefault="008F3C2C">
            <w:pPr>
              <w:jc w:val="center"/>
            </w:pPr>
            <w:r>
              <w:rPr>
                <w:rFonts w:hint="eastAsia"/>
                <w:kern w:val="0"/>
                <w:sz w:val="24"/>
              </w:rPr>
              <w:t>2019-01-04</w:t>
            </w:r>
          </w:p>
        </w:tc>
        <w:tc>
          <w:tcPr>
            <w:tcW w:w="1260" w:type="dxa"/>
            <w:vAlign w:val="center"/>
          </w:tcPr>
          <w:p w:rsidR="005E6E89" w:rsidRDefault="008F3C2C">
            <w:pPr>
              <w:jc w:val="right"/>
            </w:pPr>
            <w:r>
              <w:rPr>
                <w:rFonts w:hint="eastAsia"/>
                <w:kern w:val="0"/>
                <w:sz w:val="24"/>
              </w:rPr>
              <w:t>99.88</w:t>
            </w:r>
          </w:p>
        </w:tc>
        <w:tc>
          <w:tcPr>
            <w:tcW w:w="1440" w:type="dxa"/>
            <w:vAlign w:val="center"/>
          </w:tcPr>
          <w:p w:rsidR="005E6E89" w:rsidRDefault="008F3C2C">
            <w:pPr>
              <w:jc w:val="right"/>
            </w:pPr>
            <w:r>
              <w:rPr>
                <w:rFonts w:hint="eastAsia"/>
                <w:kern w:val="0"/>
                <w:sz w:val="24"/>
              </w:rPr>
              <w:t>1,364,000</w:t>
            </w:r>
          </w:p>
        </w:tc>
        <w:tc>
          <w:tcPr>
            <w:tcW w:w="1836" w:type="dxa"/>
            <w:vAlign w:val="center"/>
          </w:tcPr>
          <w:p w:rsidR="005E6E89" w:rsidRDefault="008F3C2C">
            <w:pPr>
              <w:jc w:val="right"/>
            </w:pPr>
            <w:r>
              <w:rPr>
                <w:rFonts w:hint="eastAsia"/>
                <w:kern w:val="0"/>
                <w:sz w:val="24"/>
              </w:rPr>
              <w:t>136,233,546.40</w:t>
            </w:r>
          </w:p>
        </w:tc>
      </w:tr>
      <w:tr w:rsidR="005E6E89">
        <w:tc>
          <w:tcPr>
            <w:tcW w:w="1500" w:type="dxa"/>
            <w:vAlign w:val="center"/>
          </w:tcPr>
          <w:p w:rsidR="005E6E89" w:rsidRDefault="008F3C2C">
            <w:pPr>
              <w:jc w:val="center"/>
            </w:pPr>
            <w:r>
              <w:rPr>
                <w:rFonts w:hint="eastAsia"/>
                <w:kern w:val="0"/>
                <w:sz w:val="24"/>
              </w:rPr>
              <w:t>111872203</w:t>
            </w:r>
          </w:p>
        </w:tc>
        <w:tc>
          <w:tcPr>
            <w:tcW w:w="1500" w:type="dxa"/>
            <w:vAlign w:val="center"/>
          </w:tcPr>
          <w:p w:rsidR="005E6E89" w:rsidRDefault="008F3C2C">
            <w:pPr>
              <w:jc w:val="center"/>
            </w:pPr>
            <w:r>
              <w:rPr>
                <w:rFonts w:hint="eastAsia"/>
                <w:kern w:val="0"/>
                <w:sz w:val="24"/>
              </w:rPr>
              <w:t>18</w:t>
            </w:r>
            <w:r>
              <w:rPr>
                <w:rFonts w:hint="eastAsia"/>
                <w:kern w:val="0"/>
                <w:sz w:val="24"/>
              </w:rPr>
              <w:t>张家口银行</w:t>
            </w:r>
            <w:r>
              <w:rPr>
                <w:rFonts w:hint="eastAsia"/>
                <w:kern w:val="0"/>
                <w:sz w:val="24"/>
              </w:rPr>
              <w:t>CD063</w:t>
            </w:r>
          </w:p>
        </w:tc>
        <w:tc>
          <w:tcPr>
            <w:tcW w:w="1500" w:type="dxa"/>
            <w:vAlign w:val="center"/>
          </w:tcPr>
          <w:p w:rsidR="005E6E89" w:rsidRDefault="008F3C2C">
            <w:pPr>
              <w:jc w:val="center"/>
            </w:pPr>
            <w:r>
              <w:rPr>
                <w:rFonts w:hint="eastAsia"/>
                <w:kern w:val="0"/>
                <w:sz w:val="24"/>
              </w:rPr>
              <w:t>2019-01-02</w:t>
            </w:r>
          </w:p>
        </w:tc>
        <w:tc>
          <w:tcPr>
            <w:tcW w:w="1260" w:type="dxa"/>
            <w:vAlign w:val="center"/>
          </w:tcPr>
          <w:p w:rsidR="005E6E89" w:rsidRDefault="008F3C2C">
            <w:pPr>
              <w:jc w:val="right"/>
            </w:pPr>
            <w:r>
              <w:rPr>
                <w:rFonts w:hint="eastAsia"/>
                <w:kern w:val="0"/>
                <w:sz w:val="24"/>
              </w:rPr>
              <w:t>99.22</w:t>
            </w:r>
          </w:p>
        </w:tc>
        <w:tc>
          <w:tcPr>
            <w:tcW w:w="1440" w:type="dxa"/>
            <w:vAlign w:val="center"/>
          </w:tcPr>
          <w:p w:rsidR="005E6E89" w:rsidRDefault="008F3C2C">
            <w:pPr>
              <w:jc w:val="right"/>
            </w:pPr>
            <w:r>
              <w:rPr>
                <w:rFonts w:hint="eastAsia"/>
                <w:kern w:val="0"/>
                <w:sz w:val="24"/>
              </w:rPr>
              <w:t>500,000</w:t>
            </w:r>
          </w:p>
        </w:tc>
        <w:tc>
          <w:tcPr>
            <w:tcW w:w="1836" w:type="dxa"/>
            <w:vAlign w:val="center"/>
          </w:tcPr>
          <w:p w:rsidR="005E6E89" w:rsidRDefault="008F3C2C">
            <w:pPr>
              <w:jc w:val="right"/>
            </w:pPr>
            <w:r>
              <w:rPr>
                <w:rFonts w:hint="eastAsia"/>
                <w:kern w:val="0"/>
                <w:sz w:val="24"/>
              </w:rPr>
              <w:t>49,608,296.99</w:t>
            </w:r>
          </w:p>
        </w:tc>
      </w:tr>
      <w:tr w:rsidR="005E6E89">
        <w:tc>
          <w:tcPr>
            <w:tcW w:w="1500" w:type="dxa"/>
            <w:vAlign w:val="center"/>
          </w:tcPr>
          <w:p w:rsidR="005E6E89" w:rsidRDefault="008F3C2C">
            <w:pPr>
              <w:jc w:val="center"/>
            </w:pPr>
            <w:r>
              <w:rPr>
                <w:rFonts w:hint="eastAsia"/>
                <w:kern w:val="0"/>
                <w:sz w:val="24"/>
              </w:rPr>
              <w:t>111871872</w:t>
            </w:r>
          </w:p>
        </w:tc>
        <w:tc>
          <w:tcPr>
            <w:tcW w:w="1500" w:type="dxa"/>
            <w:vAlign w:val="center"/>
          </w:tcPr>
          <w:p w:rsidR="005E6E89" w:rsidRDefault="008F3C2C">
            <w:pPr>
              <w:jc w:val="center"/>
            </w:pPr>
            <w:r>
              <w:rPr>
                <w:rFonts w:hint="eastAsia"/>
                <w:kern w:val="0"/>
                <w:sz w:val="24"/>
              </w:rPr>
              <w:t>18</w:t>
            </w:r>
            <w:r>
              <w:rPr>
                <w:rFonts w:hint="eastAsia"/>
                <w:kern w:val="0"/>
                <w:sz w:val="24"/>
              </w:rPr>
              <w:t>徽商银行</w:t>
            </w:r>
            <w:r>
              <w:rPr>
                <w:rFonts w:hint="eastAsia"/>
                <w:kern w:val="0"/>
                <w:sz w:val="24"/>
              </w:rPr>
              <w:t>CD192</w:t>
            </w:r>
          </w:p>
        </w:tc>
        <w:tc>
          <w:tcPr>
            <w:tcW w:w="1500" w:type="dxa"/>
            <w:vAlign w:val="center"/>
          </w:tcPr>
          <w:p w:rsidR="005E6E89" w:rsidRDefault="008F3C2C">
            <w:pPr>
              <w:jc w:val="center"/>
            </w:pPr>
            <w:r>
              <w:rPr>
                <w:rFonts w:hint="eastAsia"/>
                <w:kern w:val="0"/>
                <w:sz w:val="24"/>
              </w:rPr>
              <w:t>2019-01-02</w:t>
            </w:r>
          </w:p>
        </w:tc>
        <w:tc>
          <w:tcPr>
            <w:tcW w:w="1260" w:type="dxa"/>
            <w:vAlign w:val="center"/>
          </w:tcPr>
          <w:p w:rsidR="005E6E89" w:rsidRDefault="008F3C2C">
            <w:pPr>
              <w:jc w:val="right"/>
            </w:pPr>
            <w:r>
              <w:rPr>
                <w:rFonts w:hint="eastAsia"/>
                <w:kern w:val="0"/>
                <w:sz w:val="24"/>
              </w:rPr>
              <w:t>99.31</w:t>
            </w:r>
          </w:p>
        </w:tc>
        <w:tc>
          <w:tcPr>
            <w:tcW w:w="1440" w:type="dxa"/>
            <w:vAlign w:val="center"/>
          </w:tcPr>
          <w:p w:rsidR="005E6E89" w:rsidRDefault="008F3C2C">
            <w:pPr>
              <w:jc w:val="right"/>
            </w:pPr>
            <w:r>
              <w:rPr>
                <w:rFonts w:hint="eastAsia"/>
                <w:kern w:val="0"/>
                <w:sz w:val="24"/>
              </w:rPr>
              <w:t>773,000</w:t>
            </w:r>
          </w:p>
        </w:tc>
        <w:tc>
          <w:tcPr>
            <w:tcW w:w="1836" w:type="dxa"/>
            <w:vAlign w:val="center"/>
          </w:tcPr>
          <w:p w:rsidR="005E6E89" w:rsidRDefault="008F3C2C">
            <w:pPr>
              <w:jc w:val="right"/>
            </w:pPr>
            <w:r>
              <w:rPr>
                <w:rFonts w:hint="eastAsia"/>
                <w:kern w:val="0"/>
                <w:sz w:val="24"/>
              </w:rPr>
              <w:t>76,764,855.49</w:t>
            </w:r>
          </w:p>
        </w:tc>
      </w:tr>
      <w:tr w:rsidR="005E6E89">
        <w:tc>
          <w:tcPr>
            <w:tcW w:w="1500" w:type="dxa"/>
            <w:vAlign w:val="center"/>
          </w:tcPr>
          <w:p w:rsidR="005E6E89" w:rsidRDefault="008F3C2C">
            <w:pPr>
              <w:jc w:val="center"/>
            </w:pPr>
            <w:r>
              <w:rPr>
                <w:rFonts w:hint="eastAsia"/>
                <w:kern w:val="0"/>
                <w:sz w:val="24"/>
              </w:rPr>
              <w:t>111892621</w:t>
            </w:r>
          </w:p>
        </w:tc>
        <w:tc>
          <w:tcPr>
            <w:tcW w:w="1500" w:type="dxa"/>
            <w:vAlign w:val="center"/>
          </w:tcPr>
          <w:p w:rsidR="005E6E89" w:rsidRDefault="008F3C2C">
            <w:pPr>
              <w:jc w:val="center"/>
            </w:pPr>
            <w:r>
              <w:rPr>
                <w:rFonts w:hint="eastAsia"/>
                <w:kern w:val="0"/>
                <w:sz w:val="24"/>
              </w:rPr>
              <w:t>18</w:t>
            </w:r>
            <w:r>
              <w:rPr>
                <w:rFonts w:hint="eastAsia"/>
                <w:kern w:val="0"/>
                <w:sz w:val="24"/>
              </w:rPr>
              <w:t>哈尔滨银行</w:t>
            </w:r>
            <w:r>
              <w:rPr>
                <w:rFonts w:hint="eastAsia"/>
                <w:kern w:val="0"/>
                <w:sz w:val="24"/>
              </w:rPr>
              <w:t>CD045</w:t>
            </w:r>
          </w:p>
        </w:tc>
        <w:tc>
          <w:tcPr>
            <w:tcW w:w="1500" w:type="dxa"/>
            <w:vAlign w:val="center"/>
          </w:tcPr>
          <w:p w:rsidR="005E6E89" w:rsidRDefault="008F3C2C">
            <w:pPr>
              <w:jc w:val="center"/>
            </w:pPr>
            <w:r>
              <w:rPr>
                <w:rFonts w:hint="eastAsia"/>
                <w:kern w:val="0"/>
                <w:sz w:val="24"/>
              </w:rPr>
              <w:t>2019-01-02</w:t>
            </w:r>
          </w:p>
        </w:tc>
        <w:tc>
          <w:tcPr>
            <w:tcW w:w="1260" w:type="dxa"/>
            <w:vAlign w:val="center"/>
          </w:tcPr>
          <w:p w:rsidR="005E6E89" w:rsidRDefault="008F3C2C">
            <w:pPr>
              <w:jc w:val="right"/>
            </w:pPr>
            <w:r>
              <w:rPr>
                <w:rFonts w:hint="eastAsia"/>
                <w:kern w:val="0"/>
                <w:sz w:val="24"/>
              </w:rPr>
              <w:t>99.45</w:t>
            </w:r>
          </w:p>
        </w:tc>
        <w:tc>
          <w:tcPr>
            <w:tcW w:w="1440" w:type="dxa"/>
            <w:vAlign w:val="center"/>
          </w:tcPr>
          <w:p w:rsidR="005E6E89" w:rsidRDefault="008F3C2C">
            <w:pPr>
              <w:jc w:val="right"/>
            </w:pPr>
            <w:r>
              <w:rPr>
                <w:rFonts w:hint="eastAsia"/>
                <w:kern w:val="0"/>
                <w:sz w:val="24"/>
              </w:rPr>
              <w:t>500,000</w:t>
            </w:r>
          </w:p>
        </w:tc>
        <w:tc>
          <w:tcPr>
            <w:tcW w:w="1836" w:type="dxa"/>
            <w:vAlign w:val="center"/>
          </w:tcPr>
          <w:p w:rsidR="005E6E89" w:rsidRDefault="008F3C2C">
            <w:pPr>
              <w:jc w:val="right"/>
            </w:pPr>
            <w:r>
              <w:rPr>
                <w:rFonts w:hint="eastAsia"/>
                <w:kern w:val="0"/>
                <w:sz w:val="24"/>
              </w:rPr>
              <w:t>49,723,013.90</w:t>
            </w:r>
          </w:p>
        </w:tc>
      </w:tr>
      <w:tr w:rsidR="005E6E89">
        <w:tc>
          <w:tcPr>
            <w:tcW w:w="1500" w:type="dxa"/>
            <w:vAlign w:val="center"/>
          </w:tcPr>
          <w:p w:rsidR="005E6E89" w:rsidRDefault="008F3C2C">
            <w:pPr>
              <w:jc w:val="center"/>
            </w:pPr>
            <w:r>
              <w:rPr>
                <w:rFonts w:hint="eastAsia"/>
                <w:kern w:val="0"/>
                <w:sz w:val="24"/>
              </w:rPr>
              <w:t>111884545</w:t>
            </w:r>
          </w:p>
        </w:tc>
        <w:tc>
          <w:tcPr>
            <w:tcW w:w="1500" w:type="dxa"/>
            <w:vAlign w:val="center"/>
          </w:tcPr>
          <w:p w:rsidR="005E6E89" w:rsidRDefault="008F3C2C">
            <w:pPr>
              <w:jc w:val="center"/>
            </w:pPr>
            <w:r>
              <w:rPr>
                <w:rFonts w:hint="eastAsia"/>
                <w:kern w:val="0"/>
                <w:sz w:val="24"/>
              </w:rPr>
              <w:t>18</w:t>
            </w:r>
            <w:r>
              <w:rPr>
                <w:rFonts w:hint="eastAsia"/>
                <w:kern w:val="0"/>
                <w:sz w:val="24"/>
              </w:rPr>
              <w:t>昆仑银行</w:t>
            </w:r>
            <w:r>
              <w:rPr>
                <w:rFonts w:hint="eastAsia"/>
                <w:kern w:val="0"/>
                <w:sz w:val="24"/>
              </w:rPr>
              <w:t>CD085</w:t>
            </w:r>
          </w:p>
        </w:tc>
        <w:tc>
          <w:tcPr>
            <w:tcW w:w="1500" w:type="dxa"/>
            <w:vAlign w:val="center"/>
          </w:tcPr>
          <w:p w:rsidR="005E6E89" w:rsidRDefault="008F3C2C">
            <w:pPr>
              <w:jc w:val="center"/>
            </w:pPr>
            <w:r>
              <w:rPr>
                <w:rFonts w:hint="eastAsia"/>
                <w:kern w:val="0"/>
                <w:sz w:val="24"/>
              </w:rPr>
              <w:t>2019-01-02</w:t>
            </w:r>
          </w:p>
        </w:tc>
        <w:tc>
          <w:tcPr>
            <w:tcW w:w="1260" w:type="dxa"/>
            <w:vAlign w:val="center"/>
          </w:tcPr>
          <w:p w:rsidR="005E6E89" w:rsidRDefault="008F3C2C">
            <w:pPr>
              <w:jc w:val="right"/>
            </w:pPr>
            <w:r>
              <w:rPr>
                <w:rFonts w:hint="eastAsia"/>
                <w:kern w:val="0"/>
                <w:sz w:val="24"/>
              </w:rPr>
              <w:t>99.38</w:t>
            </w:r>
          </w:p>
        </w:tc>
        <w:tc>
          <w:tcPr>
            <w:tcW w:w="1440" w:type="dxa"/>
            <w:vAlign w:val="center"/>
          </w:tcPr>
          <w:p w:rsidR="005E6E89" w:rsidRDefault="008F3C2C">
            <w:pPr>
              <w:jc w:val="right"/>
            </w:pPr>
            <w:r>
              <w:rPr>
                <w:rFonts w:hint="eastAsia"/>
                <w:kern w:val="0"/>
                <w:sz w:val="24"/>
              </w:rPr>
              <w:t>113,000</w:t>
            </w:r>
          </w:p>
        </w:tc>
        <w:tc>
          <w:tcPr>
            <w:tcW w:w="1836" w:type="dxa"/>
            <w:vAlign w:val="center"/>
          </w:tcPr>
          <w:p w:rsidR="005E6E89" w:rsidRDefault="008F3C2C">
            <w:pPr>
              <w:jc w:val="right"/>
            </w:pPr>
            <w:r>
              <w:rPr>
                <w:rFonts w:hint="eastAsia"/>
                <w:kern w:val="0"/>
                <w:sz w:val="24"/>
              </w:rPr>
              <w:t>11,230,346.71</w:t>
            </w:r>
          </w:p>
        </w:tc>
      </w:tr>
      <w:tr w:rsidR="005E6E89">
        <w:tc>
          <w:tcPr>
            <w:tcW w:w="1500" w:type="dxa"/>
            <w:vAlign w:val="center"/>
          </w:tcPr>
          <w:p w:rsidR="005E6E89" w:rsidRDefault="008F3C2C">
            <w:pPr>
              <w:jc w:val="center"/>
            </w:pPr>
            <w:r>
              <w:rPr>
                <w:rFonts w:hint="eastAsia"/>
                <w:kern w:val="0"/>
                <w:sz w:val="24"/>
              </w:rPr>
              <w:t>111821361</w:t>
            </w:r>
          </w:p>
        </w:tc>
        <w:tc>
          <w:tcPr>
            <w:tcW w:w="1500" w:type="dxa"/>
            <w:vAlign w:val="center"/>
          </w:tcPr>
          <w:p w:rsidR="005E6E89" w:rsidRDefault="008F3C2C">
            <w:pPr>
              <w:jc w:val="center"/>
            </w:pPr>
            <w:r>
              <w:rPr>
                <w:rFonts w:hint="eastAsia"/>
                <w:kern w:val="0"/>
                <w:sz w:val="24"/>
              </w:rPr>
              <w:t>18</w:t>
            </w:r>
            <w:r>
              <w:rPr>
                <w:rFonts w:hint="eastAsia"/>
                <w:kern w:val="0"/>
                <w:sz w:val="24"/>
              </w:rPr>
              <w:t>渤海银行</w:t>
            </w:r>
            <w:r>
              <w:rPr>
                <w:rFonts w:hint="eastAsia"/>
                <w:kern w:val="0"/>
                <w:sz w:val="24"/>
              </w:rPr>
              <w:t>CD361</w:t>
            </w:r>
          </w:p>
        </w:tc>
        <w:tc>
          <w:tcPr>
            <w:tcW w:w="1500" w:type="dxa"/>
            <w:vAlign w:val="center"/>
          </w:tcPr>
          <w:p w:rsidR="005E6E89" w:rsidRDefault="008F3C2C">
            <w:pPr>
              <w:jc w:val="center"/>
            </w:pPr>
            <w:r>
              <w:rPr>
                <w:rFonts w:hint="eastAsia"/>
                <w:kern w:val="0"/>
                <w:sz w:val="24"/>
              </w:rPr>
              <w:t>2019-01-02</w:t>
            </w:r>
          </w:p>
        </w:tc>
        <w:tc>
          <w:tcPr>
            <w:tcW w:w="1260" w:type="dxa"/>
            <w:vAlign w:val="center"/>
          </w:tcPr>
          <w:p w:rsidR="005E6E89" w:rsidRDefault="008F3C2C">
            <w:pPr>
              <w:jc w:val="right"/>
            </w:pPr>
            <w:r>
              <w:rPr>
                <w:rFonts w:hint="eastAsia"/>
                <w:kern w:val="0"/>
                <w:sz w:val="24"/>
              </w:rPr>
              <w:t>99.45</w:t>
            </w:r>
          </w:p>
        </w:tc>
        <w:tc>
          <w:tcPr>
            <w:tcW w:w="1440" w:type="dxa"/>
            <w:vAlign w:val="center"/>
          </w:tcPr>
          <w:p w:rsidR="005E6E89" w:rsidRDefault="008F3C2C">
            <w:pPr>
              <w:jc w:val="right"/>
            </w:pPr>
            <w:r>
              <w:rPr>
                <w:rFonts w:hint="eastAsia"/>
                <w:kern w:val="0"/>
                <w:sz w:val="24"/>
              </w:rPr>
              <w:t>1,000,000</w:t>
            </w:r>
          </w:p>
        </w:tc>
        <w:tc>
          <w:tcPr>
            <w:tcW w:w="1836" w:type="dxa"/>
            <w:vAlign w:val="center"/>
          </w:tcPr>
          <w:p w:rsidR="005E6E89" w:rsidRDefault="008F3C2C">
            <w:pPr>
              <w:jc w:val="right"/>
            </w:pPr>
            <w:r>
              <w:rPr>
                <w:rFonts w:hint="eastAsia"/>
                <w:kern w:val="0"/>
                <w:sz w:val="24"/>
              </w:rPr>
              <w:t>99,449,533.47</w:t>
            </w:r>
          </w:p>
        </w:tc>
      </w:tr>
      <w:tr w:rsidR="005E6E89">
        <w:tc>
          <w:tcPr>
            <w:tcW w:w="1500" w:type="dxa"/>
            <w:vAlign w:val="center"/>
          </w:tcPr>
          <w:p w:rsidR="005E6E89" w:rsidRDefault="008F3C2C">
            <w:pPr>
              <w:jc w:val="center"/>
            </w:pPr>
            <w:r>
              <w:rPr>
                <w:rFonts w:hint="eastAsia"/>
                <w:kern w:val="0"/>
                <w:sz w:val="24"/>
              </w:rPr>
              <w:t>111814272</w:t>
            </w:r>
          </w:p>
        </w:tc>
        <w:tc>
          <w:tcPr>
            <w:tcW w:w="1500" w:type="dxa"/>
            <w:vAlign w:val="center"/>
          </w:tcPr>
          <w:p w:rsidR="005E6E89" w:rsidRDefault="008F3C2C">
            <w:pPr>
              <w:jc w:val="center"/>
            </w:pPr>
            <w:r>
              <w:rPr>
                <w:rFonts w:hint="eastAsia"/>
                <w:kern w:val="0"/>
                <w:sz w:val="24"/>
              </w:rPr>
              <w:t>18</w:t>
            </w:r>
            <w:r>
              <w:rPr>
                <w:rFonts w:hint="eastAsia"/>
                <w:kern w:val="0"/>
                <w:sz w:val="24"/>
              </w:rPr>
              <w:t>江苏银行</w:t>
            </w:r>
            <w:r>
              <w:rPr>
                <w:rFonts w:hint="eastAsia"/>
                <w:kern w:val="0"/>
                <w:sz w:val="24"/>
              </w:rPr>
              <w:t>CD272</w:t>
            </w:r>
          </w:p>
        </w:tc>
        <w:tc>
          <w:tcPr>
            <w:tcW w:w="1500" w:type="dxa"/>
            <w:vAlign w:val="center"/>
          </w:tcPr>
          <w:p w:rsidR="005E6E89" w:rsidRDefault="008F3C2C">
            <w:pPr>
              <w:jc w:val="center"/>
            </w:pPr>
            <w:r>
              <w:rPr>
                <w:rFonts w:hint="eastAsia"/>
                <w:kern w:val="0"/>
                <w:sz w:val="24"/>
              </w:rPr>
              <w:t>2019-01-02</w:t>
            </w:r>
          </w:p>
        </w:tc>
        <w:tc>
          <w:tcPr>
            <w:tcW w:w="1260" w:type="dxa"/>
            <w:vAlign w:val="center"/>
          </w:tcPr>
          <w:p w:rsidR="005E6E89" w:rsidRDefault="008F3C2C">
            <w:pPr>
              <w:jc w:val="right"/>
            </w:pPr>
            <w:r>
              <w:rPr>
                <w:rFonts w:hint="eastAsia"/>
                <w:kern w:val="0"/>
                <w:sz w:val="24"/>
              </w:rPr>
              <w:t>99.49</w:t>
            </w:r>
          </w:p>
        </w:tc>
        <w:tc>
          <w:tcPr>
            <w:tcW w:w="1440" w:type="dxa"/>
            <w:vAlign w:val="center"/>
          </w:tcPr>
          <w:p w:rsidR="005E6E89" w:rsidRDefault="008F3C2C">
            <w:pPr>
              <w:jc w:val="right"/>
            </w:pPr>
            <w:r>
              <w:rPr>
                <w:rFonts w:hint="eastAsia"/>
                <w:kern w:val="0"/>
                <w:sz w:val="24"/>
              </w:rPr>
              <w:t>1,000,000</w:t>
            </w:r>
          </w:p>
        </w:tc>
        <w:tc>
          <w:tcPr>
            <w:tcW w:w="1836" w:type="dxa"/>
            <w:vAlign w:val="center"/>
          </w:tcPr>
          <w:p w:rsidR="005E6E89" w:rsidRDefault="008F3C2C">
            <w:pPr>
              <w:jc w:val="right"/>
            </w:pPr>
            <w:r>
              <w:rPr>
                <w:rFonts w:hint="eastAsia"/>
                <w:kern w:val="0"/>
                <w:sz w:val="24"/>
              </w:rPr>
              <w:t>99,486,939.96</w:t>
            </w:r>
          </w:p>
        </w:tc>
      </w:tr>
      <w:tr w:rsidR="005E6E89">
        <w:tc>
          <w:tcPr>
            <w:tcW w:w="1500" w:type="dxa"/>
            <w:vAlign w:val="center"/>
          </w:tcPr>
          <w:p w:rsidR="005E6E89" w:rsidRDefault="008F3C2C">
            <w:pPr>
              <w:jc w:val="center"/>
            </w:pPr>
            <w:r>
              <w:rPr>
                <w:rFonts w:hint="eastAsia"/>
                <w:kern w:val="0"/>
                <w:sz w:val="24"/>
              </w:rPr>
              <w:t>111872108</w:t>
            </w:r>
          </w:p>
        </w:tc>
        <w:tc>
          <w:tcPr>
            <w:tcW w:w="1500" w:type="dxa"/>
            <w:vAlign w:val="center"/>
          </w:tcPr>
          <w:p w:rsidR="005E6E89" w:rsidRDefault="008F3C2C">
            <w:pPr>
              <w:jc w:val="center"/>
            </w:pPr>
            <w:r>
              <w:rPr>
                <w:rFonts w:hint="eastAsia"/>
                <w:kern w:val="0"/>
                <w:sz w:val="24"/>
              </w:rPr>
              <w:t>18</w:t>
            </w:r>
            <w:r>
              <w:rPr>
                <w:rFonts w:hint="eastAsia"/>
                <w:kern w:val="0"/>
                <w:sz w:val="24"/>
              </w:rPr>
              <w:t>徽商银行</w:t>
            </w:r>
            <w:r>
              <w:rPr>
                <w:rFonts w:hint="eastAsia"/>
                <w:kern w:val="0"/>
                <w:sz w:val="24"/>
              </w:rPr>
              <w:t>CD199</w:t>
            </w:r>
          </w:p>
        </w:tc>
        <w:tc>
          <w:tcPr>
            <w:tcW w:w="1500" w:type="dxa"/>
            <w:vAlign w:val="center"/>
          </w:tcPr>
          <w:p w:rsidR="005E6E89" w:rsidRDefault="008F3C2C">
            <w:pPr>
              <w:jc w:val="center"/>
            </w:pPr>
            <w:r>
              <w:rPr>
                <w:rFonts w:hint="eastAsia"/>
                <w:kern w:val="0"/>
                <w:sz w:val="24"/>
              </w:rPr>
              <w:t>2019-01-02</w:t>
            </w:r>
          </w:p>
        </w:tc>
        <w:tc>
          <w:tcPr>
            <w:tcW w:w="1260" w:type="dxa"/>
            <w:vAlign w:val="center"/>
          </w:tcPr>
          <w:p w:rsidR="005E6E89" w:rsidRDefault="008F3C2C">
            <w:pPr>
              <w:jc w:val="right"/>
            </w:pPr>
            <w:r>
              <w:rPr>
                <w:rFonts w:hint="eastAsia"/>
                <w:kern w:val="0"/>
                <w:sz w:val="24"/>
              </w:rPr>
              <w:t>99.26</w:t>
            </w:r>
          </w:p>
        </w:tc>
        <w:tc>
          <w:tcPr>
            <w:tcW w:w="1440" w:type="dxa"/>
            <w:vAlign w:val="center"/>
          </w:tcPr>
          <w:p w:rsidR="005E6E89" w:rsidRDefault="008F3C2C">
            <w:pPr>
              <w:jc w:val="right"/>
            </w:pPr>
            <w:r>
              <w:rPr>
                <w:rFonts w:hint="eastAsia"/>
                <w:kern w:val="0"/>
                <w:sz w:val="24"/>
              </w:rPr>
              <w:t>1,000,000</w:t>
            </w:r>
          </w:p>
        </w:tc>
        <w:tc>
          <w:tcPr>
            <w:tcW w:w="1836" w:type="dxa"/>
            <w:vAlign w:val="center"/>
          </w:tcPr>
          <w:p w:rsidR="005E6E89" w:rsidRDefault="008F3C2C">
            <w:pPr>
              <w:jc w:val="right"/>
            </w:pPr>
            <w:r>
              <w:rPr>
                <w:rFonts w:hint="eastAsia"/>
                <w:kern w:val="0"/>
                <w:sz w:val="24"/>
              </w:rPr>
              <w:t>99,258,055.66</w:t>
            </w:r>
          </w:p>
        </w:tc>
      </w:tr>
      <w:tr w:rsidR="002C233F" w:rsidRPr="00D0515B" w:rsidTr="00851DD8">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6,250,000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621,754,588.58</w:t>
            </w:r>
          </w:p>
        </w:tc>
      </w:tr>
    </w:tbl>
    <w:p w:rsidR="006D141C" w:rsidRPr="003661C9" w:rsidRDefault="006D141C" w:rsidP="003661C9">
      <w:pPr>
        <w:spacing w:before="29" w:line="288" w:lineRule="auto"/>
        <w:rPr>
          <w:b/>
          <w:sz w:val="24"/>
        </w:rPr>
      </w:pPr>
      <w:r w:rsidRPr="003661C9">
        <w:rPr>
          <w:rFonts w:hint="eastAsia"/>
          <w:b/>
          <w:sz w:val="24"/>
        </w:rPr>
        <w:t>7.4.12.3.</w:t>
      </w:r>
      <w:r w:rsidR="008A28D4" w:rsidRPr="003661C9">
        <w:rPr>
          <w:rFonts w:hint="eastAsia"/>
          <w:b/>
          <w:sz w:val="24"/>
        </w:rPr>
        <w:t>2</w:t>
      </w:r>
      <w:r w:rsidRPr="003661C9">
        <w:rPr>
          <w:rFonts w:hint="eastAsia"/>
          <w:b/>
          <w:sz w:val="24"/>
        </w:rPr>
        <w:t>交易所市场债券正回购</w:t>
      </w:r>
    </w:p>
    <w:p w:rsidR="006D141C" w:rsidRPr="00184E23" w:rsidRDefault="006D141C" w:rsidP="00184E23">
      <w:pPr>
        <w:spacing w:before="29" w:line="288" w:lineRule="auto"/>
        <w:ind w:firstLine="420"/>
        <w:rPr>
          <w:kern w:val="0"/>
          <w:sz w:val="24"/>
        </w:rPr>
      </w:pPr>
      <w:r w:rsidRPr="003661C9">
        <w:rPr>
          <w:rFonts w:hint="eastAsia"/>
          <w:kern w:val="0"/>
          <w:sz w:val="24"/>
        </w:rPr>
        <w:t>本基金本报告期末无从事交易所市场债券正回购交易形成的卖出回购证券款余额。</w:t>
      </w:r>
      <w:r w:rsidR="00184E23">
        <w:rPr>
          <w:rFonts w:hint="eastAsia"/>
          <w:kern w:val="0"/>
          <w:sz w:val="24"/>
        </w:rPr>
        <w:br/>
      </w:r>
    </w:p>
    <w:p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rsidR="005E6E89" w:rsidRDefault="008F3C2C">
      <w:pPr>
        <w:spacing w:before="29" w:line="288" w:lineRule="auto"/>
        <w:ind w:firstLine="420"/>
        <w:rPr>
          <w:kern w:val="0"/>
          <w:sz w:val="24"/>
        </w:rPr>
      </w:pPr>
      <w:r>
        <w:rPr>
          <w:rFonts w:hint="eastAsia"/>
          <w:kern w:val="0"/>
          <w:sz w:val="24"/>
        </w:rPr>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5E6E89" w:rsidRDefault="008F3C2C">
      <w:pPr>
        <w:spacing w:before="29" w:line="288" w:lineRule="auto"/>
        <w:ind w:firstLine="420"/>
        <w:rPr>
          <w:kern w:val="0"/>
          <w:sz w:val="24"/>
        </w:rPr>
      </w:pPr>
      <w:r>
        <w:rPr>
          <w:rFonts w:hint="eastAsia"/>
          <w:kern w:val="0"/>
          <w:sz w:val="24"/>
        </w:rPr>
        <w:t>本基金的基金管理人奉行全面风险管理体系的建设，在董事会下设立合规审核及风</w:t>
      </w:r>
      <w:r>
        <w:rPr>
          <w:rFonts w:hint="eastAsia"/>
          <w:kern w:val="0"/>
          <w:sz w:val="24"/>
        </w:rPr>
        <w:lastRenderedPageBreak/>
        <w:t>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E6E89" w:rsidRDefault="008F3C2C">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rsidR="005E6E89" w:rsidRDefault="008F3C2C">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5E6E89" w:rsidRDefault="008F3C2C">
      <w:pPr>
        <w:spacing w:before="29" w:line="288" w:lineRule="auto"/>
        <w:ind w:firstLine="420"/>
        <w:rPr>
          <w:kern w:val="0"/>
          <w:sz w:val="24"/>
        </w:rPr>
      </w:pPr>
      <w:r>
        <w:rPr>
          <w:rFonts w:hint="eastAsia"/>
          <w:kern w:val="0"/>
          <w:sz w:val="24"/>
        </w:rPr>
        <w:t>本基金的基金管理人在交易前对交易对手的资信状况进行了充分的评估。本基金的活期银行存款存放在本基金的托管行中国工商银行，协议存款存放在民生银行股份有限公司、广发银行股份有限公司、兴业银行股份有限公司、华夏银行股份有限公司、上海浦东发展银行股份有限公司、中国银行股份有限公司、中原银行股份有限公司和东莞农村商业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5E6E89" w:rsidRDefault="008F3C2C">
      <w:pPr>
        <w:spacing w:before="29" w:line="288" w:lineRule="auto"/>
        <w:ind w:firstLine="420"/>
        <w:rPr>
          <w:kern w:val="0"/>
          <w:sz w:val="24"/>
        </w:rPr>
      </w:pPr>
      <w:r>
        <w:rPr>
          <w:rFonts w:hint="eastAsia"/>
          <w:kern w:val="0"/>
          <w:sz w:val="24"/>
        </w:rPr>
        <w:t>本基金的基金管理人建立了信用风险管理流程，不得投资于信用等级在</w:t>
      </w:r>
      <w:r>
        <w:rPr>
          <w:rFonts w:hint="eastAsia"/>
          <w:kern w:val="0"/>
          <w:sz w:val="24"/>
        </w:rPr>
        <w:t>AA+</w:t>
      </w:r>
      <w:r>
        <w:rPr>
          <w:rFonts w:hint="eastAsia"/>
          <w:kern w:val="0"/>
          <w:sz w:val="24"/>
        </w:rPr>
        <w:t>以下的债券与非金融企业债务融资工具，通过对投资品种信用等级评估来控制证券发行人的信用风险，且通过分散化投资以分散信用风险。本基金投资于主体信用评级低于</w:t>
      </w:r>
      <w:r>
        <w:rPr>
          <w:rFonts w:hint="eastAsia"/>
          <w:kern w:val="0"/>
          <w:sz w:val="24"/>
        </w:rPr>
        <w:t>AAA</w:t>
      </w:r>
      <w:r>
        <w:rPr>
          <w:rFonts w:hint="eastAsia"/>
          <w:kern w:val="0"/>
          <w:sz w:val="24"/>
        </w:rPr>
        <w:t>的机构发行的金融工具占基金资产净值的比例合计不得超过</w:t>
      </w:r>
      <w:r>
        <w:rPr>
          <w:rFonts w:hint="eastAsia"/>
          <w:kern w:val="0"/>
          <w:sz w:val="24"/>
        </w:rPr>
        <w:t>10%</w:t>
      </w:r>
      <w:r>
        <w:rPr>
          <w:rFonts w:hint="eastAsia"/>
          <w:kern w:val="0"/>
          <w:sz w:val="24"/>
        </w:rPr>
        <w:t>，其中单一机构发行的金融工具占基金资产净值的比例合计不得超过</w:t>
      </w:r>
      <w:r>
        <w:rPr>
          <w:rFonts w:hint="eastAsia"/>
          <w:kern w:val="0"/>
          <w:sz w:val="24"/>
        </w:rPr>
        <w:t>2%</w:t>
      </w:r>
      <w:r>
        <w:rPr>
          <w:rFonts w:hint="eastAsia"/>
          <w:kern w:val="0"/>
          <w:sz w:val="24"/>
        </w:rPr>
        <w:t>。且本基金与由本基金的基金管理人管理的其他货币市场基金投资同一商业银行的银行存款及其发行的同业存单与债券不得超过该商业银行最近一个季度末的净资产的</w:t>
      </w:r>
      <w:r>
        <w:rPr>
          <w:rFonts w:hint="eastAsia"/>
          <w:kern w:val="0"/>
          <w:sz w:val="24"/>
        </w:rPr>
        <w:t>10%</w:t>
      </w:r>
      <w:r>
        <w:rPr>
          <w:rFonts w:hint="eastAsia"/>
          <w:kern w:val="0"/>
          <w:sz w:val="24"/>
        </w:rPr>
        <w:t>。</w:t>
      </w:r>
    </w:p>
    <w:p w:rsidR="006D141C" w:rsidRPr="003661C9" w:rsidRDefault="006D141C" w:rsidP="003661C9">
      <w:pPr>
        <w:spacing w:before="29" w:line="288" w:lineRule="auto"/>
        <w:ind w:firstLine="420"/>
        <w:rPr>
          <w:kern w:val="0"/>
          <w:sz w:val="24"/>
        </w:rPr>
      </w:pPr>
      <w:r w:rsidRPr="003661C9">
        <w:rPr>
          <w:rFonts w:hint="eastAsia"/>
          <w:kern w:val="0"/>
          <w:sz w:val="24"/>
        </w:rPr>
        <w:t>本基金债券投资的信用评级情况按《中国人民银行信用评级管理指导意见》设定的标准统计及汇总。</w:t>
      </w:r>
    </w:p>
    <w:p w:rsidR="006D141C" w:rsidRPr="00D0515B" w:rsidRDefault="006D141C" w:rsidP="00E70068">
      <w:pPr>
        <w:spacing w:line="360" w:lineRule="auto"/>
        <w:ind w:firstLineChars="200" w:firstLine="420"/>
        <w:jc w:val="left"/>
        <w:rPr>
          <w:rFonts w:asciiTheme="minorEastAsia" w:eastAsiaTheme="minorEastAsia" w:hAnsiTheme="minorEastAsia"/>
          <w:szCs w:val="21"/>
        </w:rPr>
      </w:pPr>
    </w:p>
    <w:p w:rsidR="00900756" w:rsidRPr="00271758" w:rsidRDefault="00900756" w:rsidP="00900756">
      <w:pPr>
        <w:spacing w:before="29" w:line="288" w:lineRule="auto"/>
        <w:rPr>
          <w:rFonts w:eastAsiaTheme="minorEastAsia"/>
          <w:b/>
          <w:sz w:val="24"/>
        </w:rPr>
      </w:pPr>
      <w:r w:rsidRPr="00271758">
        <w:rPr>
          <w:rFonts w:eastAsiaTheme="minorEastAsia"/>
          <w:b/>
          <w:sz w:val="24"/>
        </w:rPr>
        <w:lastRenderedPageBreak/>
        <w:t>7.4.13.2.1</w:t>
      </w:r>
      <w:r w:rsidRPr="00271758">
        <w:rPr>
          <w:rFonts w:eastAsiaTheme="minorEastAsia" w:hint="eastAsia"/>
          <w:b/>
          <w:sz w:val="24"/>
        </w:rPr>
        <w:t>按短期信用评级列示的债券投资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00756" w:rsidRPr="00271758" w:rsidTr="0085335B">
        <w:tc>
          <w:tcPr>
            <w:tcW w:w="2590"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797"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90"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797"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50,001,182.82</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90"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90"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539,968,741.42</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960,620,688.84</w:t>
            </w:r>
          </w:p>
        </w:tc>
      </w:tr>
      <w:tr w:rsidR="00900756" w:rsidRPr="00271758" w:rsidTr="0085335B">
        <w:tc>
          <w:tcPr>
            <w:tcW w:w="2590"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合计</w:t>
            </w:r>
          </w:p>
        </w:tc>
        <w:tc>
          <w:tcPr>
            <w:tcW w:w="2797"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589,969,924.24</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960,620,688.84</w:t>
            </w:r>
          </w:p>
        </w:tc>
      </w:tr>
    </w:tbl>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注：未评级部分为国债、政策性金融债和</w:t>
      </w:r>
      <w:r w:rsidR="00E50B0F">
        <w:rPr>
          <w:rFonts w:hint="eastAsia"/>
          <w:kern w:val="0"/>
          <w:sz w:val="24"/>
        </w:rPr>
        <w:t>企业</w:t>
      </w:r>
      <w:r w:rsidRPr="00271758">
        <w:rPr>
          <w:kern w:val="0"/>
          <w:sz w:val="24"/>
        </w:rPr>
        <w:t>超短期融资券。</w:t>
      </w:r>
    </w:p>
    <w:p w:rsidR="00900756" w:rsidRPr="00271758" w:rsidRDefault="00900756" w:rsidP="00900756">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按短期信用评级列示的资产支持证券投资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50,000,000.00</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50,000,000.00</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bl>
    <w:p w:rsidR="00900756" w:rsidRPr="00271758" w:rsidRDefault="00900756" w:rsidP="00900756">
      <w:pPr>
        <w:spacing w:before="29" w:line="288" w:lineRule="auto"/>
        <w:rPr>
          <w:rFonts w:eastAsiaTheme="minorEastAsia"/>
          <w:b/>
          <w:sz w:val="24"/>
        </w:rPr>
      </w:pPr>
      <w:r w:rsidRPr="00271758">
        <w:rPr>
          <w:rFonts w:eastAsiaTheme="minorEastAsia"/>
          <w:b/>
          <w:sz w:val="24"/>
        </w:rPr>
        <w:t>7.4.13.2.3</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2,017,074,962.42</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1,246,371,570.19</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2,017,074,962.42</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1,246,371,570.19</w:t>
            </w:r>
          </w:p>
        </w:tc>
      </w:tr>
    </w:tbl>
    <w:p w:rsidR="00900756" w:rsidRPr="00271758" w:rsidRDefault="00900756" w:rsidP="00900756">
      <w:pPr>
        <w:spacing w:before="29" w:line="288" w:lineRule="auto"/>
        <w:rPr>
          <w:rFonts w:eastAsiaTheme="minorEastAsia"/>
          <w:b/>
          <w:sz w:val="24"/>
        </w:rPr>
      </w:pPr>
      <w:r w:rsidRPr="00271758">
        <w:rPr>
          <w:rFonts w:eastAsiaTheme="minorEastAsia"/>
          <w:b/>
          <w:sz w:val="24"/>
        </w:rPr>
        <w:t>7.4.13.2.4</w:t>
      </w:r>
      <w:r w:rsidRPr="00271758">
        <w:rPr>
          <w:rFonts w:eastAsiaTheme="minorEastAsia"/>
          <w:b/>
          <w:sz w:val="24"/>
        </w:rPr>
        <w:t>按长期信用评级列示的债券投资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长期信用评级</w:t>
            </w:r>
          </w:p>
        </w:tc>
        <w:tc>
          <w:tcPr>
            <w:tcW w:w="2835"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lastRenderedPageBreak/>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70,050,385.59</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59,988,054.99</w:t>
            </w:r>
          </w:p>
        </w:tc>
      </w:tr>
      <w:tr w:rsidR="00900756" w:rsidRPr="00271758" w:rsidTr="0085335B">
        <w:tc>
          <w:tcPr>
            <w:tcW w:w="2552" w:type="dxa"/>
            <w:vAlign w:val="center"/>
          </w:tcPr>
          <w:p w:rsidR="00900756" w:rsidRPr="00271758" w:rsidRDefault="00900756" w:rsidP="0085335B">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70,050,385.59</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59,988,054.99</w:t>
            </w:r>
          </w:p>
        </w:tc>
      </w:tr>
    </w:tbl>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注：未评级部分为政策性金融债。</w:t>
      </w:r>
    </w:p>
    <w:p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rsidR="005E6E89" w:rsidRDefault="008F3C2C">
      <w:pPr>
        <w:spacing w:before="29" w:line="288" w:lineRule="auto"/>
        <w:ind w:firstLine="42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E6E89" w:rsidRDefault="008F3C2C">
      <w:pPr>
        <w:spacing w:before="29" w:line="288" w:lineRule="auto"/>
        <w:ind w:firstLine="42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rFonts w:hint="eastAsia"/>
          <w:kern w:val="0"/>
          <w:sz w:val="24"/>
        </w:rPr>
        <w:t>3</w:t>
      </w:r>
      <w:r>
        <w:rPr>
          <w:rFonts w:hint="eastAsia"/>
          <w:kern w:val="0"/>
          <w:sz w:val="24"/>
        </w:rPr>
        <w:t>个交易日累计赎回</w:t>
      </w:r>
      <w:r>
        <w:rPr>
          <w:rFonts w:hint="eastAsia"/>
          <w:kern w:val="0"/>
          <w:sz w:val="24"/>
        </w:rPr>
        <w:t>20%</w:t>
      </w:r>
      <w:r>
        <w:rPr>
          <w:rFonts w:hint="eastAsia"/>
          <w:kern w:val="0"/>
          <w:sz w:val="24"/>
        </w:rPr>
        <w:t>以上或者连续</w:t>
      </w:r>
      <w:r>
        <w:rPr>
          <w:rFonts w:hint="eastAsia"/>
          <w:kern w:val="0"/>
          <w:sz w:val="24"/>
        </w:rPr>
        <w:t>5</w:t>
      </w:r>
      <w:r>
        <w:rPr>
          <w:rFonts w:hint="eastAsia"/>
          <w:kern w:val="0"/>
          <w:sz w:val="24"/>
        </w:rPr>
        <w:t>个交易日累计赎回</w:t>
      </w:r>
      <w:r>
        <w:rPr>
          <w:rFonts w:hint="eastAsia"/>
          <w:kern w:val="0"/>
          <w:sz w:val="24"/>
        </w:rPr>
        <w:t>30%</w:t>
      </w:r>
      <w:r>
        <w:rPr>
          <w:rFonts w:hint="eastAsia"/>
          <w:kern w:val="0"/>
          <w:sz w:val="24"/>
        </w:rPr>
        <w:t>以上的情形外，债券正回购的资金余额在每个交易日均不得超过基金资产净值的</w:t>
      </w:r>
      <w:r>
        <w:rPr>
          <w:rFonts w:hint="eastAsia"/>
          <w:kern w:val="0"/>
          <w:sz w:val="24"/>
        </w:rPr>
        <w:t>20%</w:t>
      </w:r>
      <w:r>
        <w:rPr>
          <w:rFonts w:hint="eastAsia"/>
          <w:kern w:val="0"/>
          <w:sz w:val="24"/>
        </w:rPr>
        <w:t>。</w:t>
      </w:r>
    </w:p>
    <w:p w:rsidR="005E6E89" w:rsidRDefault="008F3C2C">
      <w:pPr>
        <w:spacing w:before="29" w:line="288" w:lineRule="auto"/>
        <w:ind w:firstLine="420"/>
        <w:rPr>
          <w:kern w:val="0"/>
          <w:sz w:val="24"/>
        </w:rPr>
      </w:pPr>
      <w:r>
        <w:rPr>
          <w:rFonts w:hint="eastAsia"/>
          <w:kern w:val="0"/>
          <w:sz w:val="24"/>
        </w:rPr>
        <w:t>于</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日，除卖出回购金融资产款余额中有</w:t>
      </w:r>
      <w:r>
        <w:rPr>
          <w:rFonts w:hint="eastAsia"/>
          <w:kern w:val="0"/>
          <w:sz w:val="24"/>
        </w:rPr>
        <w:t>611,135,323.30</w:t>
      </w:r>
      <w:r>
        <w:rPr>
          <w:rFonts w:hint="eastAsia"/>
          <w:kern w:val="0"/>
          <w:sz w:val="24"/>
        </w:rPr>
        <w:t>元将在一个月以内到期且计息</w:t>
      </w:r>
      <w:r>
        <w:rPr>
          <w:rFonts w:hint="eastAsia"/>
          <w:kern w:val="0"/>
          <w:sz w:val="24"/>
        </w:rPr>
        <w:t>(</w:t>
      </w:r>
      <w:r>
        <w:rPr>
          <w:rFonts w:hint="eastAsia"/>
          <w:kern w:val="0"/>
          <w:sz w:val="24"/>
        </w:rPr>
        <w:t>该利息金额不重大</w:t>
      </w:r>
      <w:r>
        <w:rPr>
          <w:rFonts w:hint="eastAsia"/>
          <w:kern w:val="0"/>
          <w:sz w:val="24"/>
        </w:rPr>
        <w:t>)</w:t>
      </w:r>
      <w:r>
        <w:rPr>
          <w:rFonts w:hint="eastAsia"/>
          <w:kern w:val="0"/>
          <w:sz w:val="24"/>
        </w:rPr>
        <w:t>外，本基金所承担的其他金融负债的合约约定到期日均为一个月以内且不计息，可赎回基金份额净值</w:t>
      </w:r>
      <w:r>
        <w:rPr>
          <w:rFonts w:hint="eastAsia"/>
          <w:kern w:val="0"/>
          <w:sz w:val="24"/>
        </w:rPr>
        <w:t>(</w:t>
      </w:r>
      <w:r>
        <w:rPr>
          <w:rFonts w:hint="eastAsia"/>
          <w:kern w:val="0"/>
          <w:sz w:val="24"/>
        </w:rPr>
        <w:t>所有者权益</w:t>
      </w:r>
      <w:r>
        <w:rPr>
          <w:rFonts w:hint="eastAsia"/>
          <w:kern w:val="0"/>
          <w:sz w:val="24"/>
        </w:rPr>
        <w:t>)</w:t>
      </w:r>
      <w:r>
        <w:rPr>
          <w:rFonts w:hint="eastAsia"/>
          <w:kern w:val="0"/>
          <w:sz w:val="24"/>
        </w:rPr>
        <w:t>无固定到期日且不计息，因此账面余额约为未折现的合约到期现金流量。</w:t>
      </w:r>
    </w:p>
    <w:p w:rsidR="006D141C" w:rsidRPr="00761C3B" w:rsidRDefault="006D141C" w:rsidP="00761C3B">
      <w:pPr>
        <w:spacing w:before="29" w:line="288" w:lineRule="auto"/>
        <w:ind w:firstLine="420"/>
        <w:rPr>
          <w:kern w:val="0"/>
          <w:sz w:val="24"/>
        </w:rPr>
      </w:pPr>
      <w:r w:rsidRPr="00761C3B">
        <w:rPr>
          <w:rFonts w:hint="eastAsia"/>
          <w:kern w:val="0"/>
          <w:sz w:val="24"/>
        </w:rPr>
        <w:t>注：流动性受限资产、</w:t>
      </w:r>
      <w:r w:rsidRPr="00761C3B">
        <w:rPr>
          <w:rFonts w:hint="eastAsia"/>
          <w:kern w:val="0"/>
          <w:sz w:val="24"/>
        </w:rPr>
        <w:t>7</w:t>
      </w:r>
      <w:r w:rsidRPr="00761C3B">
        <w:rPr>
          <w:rFonts w:hint="eastAsia"/>
          <w:kern w:val="0"/>
          <w:sz w:val="24"/>
        </w:rPr>
        <w:t>个工作日可变现资产的计算口径见《公开募集开放式证券投资基金流动性风险管理规定》第四十条。</w:t>
      </w:r>
    </w:p>
    <w:p w:rsidR="00761C3B" w:rsidRPr="00D0515B" w:rsidRDefault="00761C3B" w:rsidP="00E70068">
      <w:pPr>
        <w:spacing w:line="360" w:lineRule="auto"/>
        <w:ind w:firstLineChars="200" w:firstLine="420"/>
        <w:rPr>
          <w:rFonts w:asciiTheme="minorEastAsia" w:eastAsiaTheme="minorEastAsia" w:hAnsiTheme="minorEastAsia"/>
          <w:szCs w:val="21"/>
        </w:rPr>
      </w:pPr>
    </w:p>
    <w:p w:rsidR="00D458DD" w:rsidRPr="00D458DD" w:rsidRDefault="00D458DD" w:rsidP="007B3933">
      <w:pPr>
        <w:spacing w:beforeLines="50" w:before="156" w:line="360" w:lineRule="auto"/>
        <w:rPr>
          <w:rFonts w:eastAsiaTheme="minorEastAsia"/>
          <w:b/>
          <w:bCs/>
          <w:color w:val="000000" w:themeColor="text1"/>
          <w:szCs w:val="21"/>
        </w:rPr>
      </w:pPr>
      <w:r w:rsidRPr="00D458DD">
        <w:rPr>
          <w:rFonts w:eastAsiaTheme="minorEastAsia"/>
          <w:b/>
          <w:bCs/>
          <w:color w:val="000000" w:themeColor="text1"/>
          <w:kern w:val="0"/>
          <w:szCs w:val="21"/>
        </w:rPr>
        <w:t>7.4.13.3</w:t>
      </w:r>
      <w:r w:rsidRPr="00D458DD">
        <w:rPr>
          <w:rFonts w:eastAsiaTheme="minorEastAsia" w:hint="eastAsia"/>
          <w:b/>
          <w:bCs/>
          <w:color w:val="000000" w:themeColor="text1"/>
          <w:kern w:val="0"/>
          <w:szCs w:val="21"/>
        </w:rPr>
        <w:t>.1</w:t>
      </w:r>
      <w:r w:rsidRPr="00D458DD">
        <w:rPr>
          <w:rFonts w:eastAsiaTheme="minorEastAsia"/>
          <w:b/>
          <w:bCs/>
          <w:color w:val="000000" w:themeColor="text1"/>
          <w:kern w:val="0"/>
          <w:szCs w:val="21"/>
        </w:rPr>
        <w:t xml:space="preserve"> </w:t>
      </w:r>
      <w:r w:rsidRPr="00D458DD">
        <w:rPr>
          <w:rFonts w:eastAsiaTheme="minorEastAsia" w:hint="eastAsia"/>
          <w:b/>
          <w:bCs/>
          <w:color w:val="000000" w:themeColor="text1"/>
          <w:szCs w:val="21"/>
        </w:rPr>
        <w:t>报告期内本基金组合资产的流动性风险分析</w:t>
      </w:r>
    </w:p>
    <w:p w:rsidR="005E6E89" w:rsidRDefault="008F3C2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Cs w:val="21"/>
        </w:rPr>
        <w:t>(</w:t>
      </w:r>
      <w:r>
        <w:rPr>
          <w:rFonts w:eastAsiaTheme="minorEastAsia"/>
          <w:color w:val="000000" w:themeColor="text1"/>
          <w:kern w:val="0"/>
          <w:szCs w:val="21"/>
        </w:rPr>
        <w:t>企业债或短期融资券</w:t>
      </w:r>
      <w:r>
        <w:rPr>
          <w:rFonts w:eastAsiaTheme="minorEastAsia"/>
          <w:color w:val="000000" w:themeColor="text1"/>
          <w:kern w:val="0"/>
          <w:szCs w:val="21"/>
        </w:rPr>
        <w:t>)</w:t>
      </w:r>
      <w:r>
        <w:rPr>
          <w:rFonts w:eastAsiaTheme="minorEastAsia"/>
          <w:color w:val="000000" w:themeColor="text1"/>
          <w:kern w:val="0"/>
          <w:szCs w:val="21"/>
        </w:rPr>
        <w:t>，并结合份额持有人集中度变化予以实现。</w:t>
      </w:r>
    </w:p>
    <w:p w:rsidR="005E6E89" w:rsidRDefault="008F3C2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一般情况下，本基金投资组合的平均剩余期限在每个交易日均不得超过</w:t>
      </w:r>
      <w:r>
        <w:rPr>
          <w:rFonts w:eastAsiaTheme="minorEastAsia"/>
          <w:color w:val="000000" w:themeColor="text1"/>
          <w:kern w:val="0"/>
          <w:szCs w:val="21"/>
        </w:rPr>
        <w:t>120</w:t>
      </w:r>
      <w:r>
        <w:rPr>
          <w:rFonts w:eastAsiaTheme="minorEastAsia"/>
          <w:color w:val="000000" w:themeColor="text1"/>
          <w:kern w:val="0"/>
          <w:szCs w:val="21"/>
        </w:rPr>
        <w:t>天，平均剩余存续期限在每个交易日均不得超过</w:t>
      </w:r>
      <w:r>
        <w:rPr>
          <w:rFonts w:eastAsiaTheme="minorEastAsia"/>
          <w:color w:val="000000" w:themeColor="text1"/>
          <w:kern w:val="0"/>
          <w:szCs w:val="21"/>
        </w:rPr>
        <w:t>240</w:t>
      </w:r>
      <w:r>
        <w:rPr>
          <w:rFonts w:eastAsiaTheme="minorEastAsia"/>
          <w:color w:val="000000" w:themeColor="text1"/>
          <w:kern w:val="0"/>
          <w:szCs w:val="21"/>
        </w:rPr>
        <w:t>天，且能够通过出售所持有的银行间同业市场交易债券应对流动性需求；当本基金前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20%</w:t>
      </w:r>
      <w:r>
        <w:rPr>
          <w:rFonts w:eastAsiaTheme="minorEastAsia"/>
          <w:color w:val="000000" w:themeColor="text1"/>
          <w:kern w:val="0"/>
          <w:szCs w:val="21"/>
        </w:rPr>
        <w:t>时，本基金投资组合的平均剩余期限在每个交易日不得超过</w:t>
      </w:r>
      <w:r>
        <w:rPr>
          <w:rFonts w:eastAsiaTheme="minorEastAsia"/>
          <w:color w:val="000000" w:themeColor="text1"/>
          <w:kern w:val="0"/>
          <w:szCs w:val="21"/>
        </w:rPr>
        <w:t>90</w:t>
      </w:r>
      <w:r>
        <w:rPr>
          <w:rFonts w:eastAsiaTheme="minorEastAsia"/>
          <w:color w:val="000000" w:themeColor="text1"/>
          <w:kern w:val="0"/>
          <w:szCs w:val="21"/>
        </w:rPr>
        <w:t>天，平均剩余存续期不得超过</w:t>
      </w:r>
      <w:r>
        <w:rPr>
          <w:rFonts w:eastAsiaTheme="minorEastAsia"/>
          <w:color w:val="000000" w:themeColor="text1"/>
          <w:kern w:val="0"/>
          <w:szCs w:val="21"/>
        </w:rPr>
        <w:t>180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w:t>
      </w:r>
      <w:r>
        <w:rPr>
          <w:rFonts w:eastAsiaTheme="minorEastAsia"/>
          <w:color w:val="000000" w:themeColor="text1"/>
          <w:kern w:val="0"/>
          <w:szCs w:val="21"/>
        </w:rPr>
        <w:lastRenderedPageBreak/>
        <w:t>合计不得低于</w:t>
      </w:r>
      <w:r>
        <w:rPr>
          <w:rFonts w:eastAsiaTheme="minorEastAsia"/>
          <w:color w:val="000000" w:themeColor="text1"/>
          <w:kern w:val="0"/>
          <w:szCs w:val="21"/>
        </w:rPr>
        <w:t>20%</w:t>
      </w:r>
      <w:r>
        <w:rPr>
          <w:rFonts w:eastAsiaTheme="minorEastAsia"/>
          <w:color w:val="000000" w:themeColor="text1"/>
          <w:kern w:val="0"/>
          <w:szCs w:val="21"/>
        </w:rPr>
        <w:t>；当本基金前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50%</w:t>
      </w:r>
      <w:r>
        <w:rPr>
          <w:rFonts w:eastAsiaTheme="minorEastAsia"/>
          <w:color w:val="000000" w:themeColor="text1"/>
          <w:kern w:val="0"/>
          <w:szCs w:val="21"/>
        </w:rPr>
        <w:t>时，本基金投资组合的平均剩余期限在每个交易日均不得超过</w:t>
      </w:r>
      <w:r>
        <w:rPr>
          <w:rFonts w:eastAsiaTheme="minorEastAsia"/>
          <w:color w:val="000000" w:themeColor="text1"/>
          <w:kern w:val="0"/>
          <w:szCs w:val="21"/>
        </w:rPr>
        <w:t>60</w:t>
      </w:r>
      <w:r>
        <w:rPr>
          <w:rFonts w:eastAsiaTheme="minorEastAsia"/>
          <w:color w:val="000000" w:themeColor="text1"/>
          <w:kern w:val="0"/>
          <w:szCs w:val="21"/>
        </w:rPr>
        <w:t>天，平均剩余存续期在每个交易日均不得超过</w:t>
      </w:r>
      <w:r>
        <w:rPr>
          <w:rFonts w:eastAsiaTheme="minorEastAsia"/>
          <w:color w:val="000000" w:themeColor="text1"/>
          <w:kern w:val="0"/>
          <w:szCs w:val="21"/>
        </w:rPr>
        <w:t>120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30%</w:t>
      </w:r>
      <w:r>
        <w:rPr>
          <w:rFonts w:eastAsiaTheme="minorEastAsia"/>
          <w:color w:val="000000" w:themeColor="text1"/>
          <w:kern w:val="0"/>
          <w:szCs w:val="21"/>
        </w:rPr>
        <w:t>。</w:t>
      </w:r>
    </w:p>
    <w:p w:rsidR="005E6E89" w:rsidRDefault="008F3C2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Cs w:val="21"/>
        </w:rPr>
        <w:t>10%</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10%</w:t>
      </w:r>
      <w:r>
        <w:rPr>
          <w:rFonts w:eastAsiaTheme="minorEastAsia"/>
          <w:color w:val="000000" w:themeColor="text1"/>
          <w:kern w:val="0"/>
          <w:szCs w:val="21"/>
        </w:rPr>
        <w:t>。</w:t>
      </w:r>
    </w:p>
    <w:p w:rsidR="005E6E89" w:rsidRDefault="008F3C2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D458DD" w:rsidRPr="00C56D9D" w:rsidRDefault="00D458DD" w:rsidP="00D458DD">
      <w:pPr>
        <w:widowControl/>
        <w:spacing w:line="360" w:lineRule="auto"/>
        <w:ind w:firstLineChars="200" w:firstLine="420"/>
        <w:rPr>
          <w:rFonts w:eastAsiaTheme="minorEastAsia"/>
          <w:color w:val="000000" w:themeColor="text1"/>
          <w:kern w:val="0"/>
          <w:szCs w:val="21"/>
        </w:rPr>
      </w:pPr>
      <w:r w:rsidRPr="00D458DD">
        <w:rPr>
          <w:rFonts w:eastAsiaTheme="minorEastAsia"/>
          <w:color w:val="000000" w:themeColor="text1"/>
          <w:kern w:val="0"/>
          <w:szCs w:val="21"/>
        </w:rPr>
        <w:t>综合上述各项流动性指标的监测结果及流动性风险管理措施的实施，本基金在本报告期内流动性情况良好。</w:t>
      </w:r>
    </w:p>
    <w:p w:rsidR="006D141C" w:rsidRPr="00D0515B" w:rsidRDefault="006D141C" w:rsidP="00D0515B">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rsidR="005E6E89" w:rsidRDefault="008F3C2C">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的久期等方法对上述利率风险进行管理。</w:t>
      </w:r>
    </w:p>
    <w:p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lastRenderedPageBreak/>
        <w:tab/>
      </w:r>
    </w:p>
    <w:p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rsidTr="00BF370B">
        <w:tc>
          <w:tcPr>
            <w:tcW w:w="166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本期末</w:t>
            </w:r>
          </w:p>
          <w:p w:rsidR="00126D14" w:rsidRPr="00B25449" w:rsidRDefault="00126D14" w:rsidP="00BF370B">
            <w:pPr>
              <w:spacing w:before="29" w:line="288" w:lineRule="auto"/>
              <w:jc w:val="center"/>
              <w:rPr>
                <w:b/>
                <w:sz w:val="18"/>
                <w:szCs w:val="18"/>
              </w:rPr>
            </w:pPr>
            <w:r w:rsidRPr="00B25449">
              <w:rPr>
                <w:b/>
                <w:sz w:val="18"/>
                <w:szCs w:val="18"/>
              </w:rPr>
              <w:t>2018</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rsidR="00126D14" w:rsidRPr="005E1AD8" w:rsidRDefault="00126D14" w:rsidP="00BF370B">
            <w:pPr>
              <w:spacing w:before="29" w:line="288" w:lineRule="auto"/>
              <w:rPr>
                <w:sz w:val="18"/>
                <w:szCs w:val="18"/>
              </w:rPr>
            </w:pPr>
          </w:p>
        </w:tc>
        <w:tc>
          <w:tcPr>
            <w:tcW w:w="1134" w:type="dxa"/>
            <w:gridSpan w:val="3"/>
            <w:vAlign w:val="center"/>
          </w:tcPr>
          <w:p w:rsidR="00126D14" w:rsidRPr="005E1AD8" w:rsidRDefault="00126D14" w:rsidP="00BF370B">
            <w:pPr>
              <w:spacing w:before="29" w:line="288" w:lineRule="auto"/>
              <w:rPr>
                <w:sz w:val="18"/>
                <w:szCs w:val="18"/>
              </w:rPr>
            </w:pPr>
          </w:p>
        </w:tc>
        <w:tc>
          <w:tcPr>
            <w:tcW w:w="1142" w:type="dxa"/>
            <w:vAlign w:val="center"/>
          </w:tcPr>
          <w:p w:rsidR="00126D14" w:rsidRPr="005E1AD8" w:rsidRDefault="00126D14" w:rsidP="00BF370B">
            <w:pPr>
              <w:spacing w:before="29" w:line="288" w:lineRule="auto"/>
              <w:rPr>
                <w:sz w:val="18"/>
                <w:szCs w:val="18"/>
              </w:rPr>
            </w:pPr>
          </w:p>
        </w:tc>
        <w:tc>
          <w:tcPr>
            <w:tcW w:w="855"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82" w:type="dxa"/>
            <w:vAlign w:val="center"/>
          </w:tcPr>
          <w:p w:rsidR="00126D14" w:rsidRPr="005E1AD8" w:rsidRDefault="00126D14" w:rsidP="00BF370B">
            <w:pPr>
              <w:spacing w:before="29" w:line="288" w:lineRule="auto"/>
              <w:rPr>
                <w:sz w:val="18"/>
                <w:szCs w:val="18"/>
              </w:rPr>
            </w:pPr>
          </w:p>
        </w:tc>
        <w:tc>
          <w:tcPr>
            <w:tcW w:w="1036" w:type="dxa"/>
            <w:gridSpan w:val="2"/>
            <w:vAlign w:val="center"/>
          </w:tcPr>
          <w:p w:rsidR="00126D14" w:rsidRPr="005E1AD8" w:rsidRDefault="00126D14" w:rsidP="00BF370B">
            <w:pPr>
              <w:spacing w:before="29" w:line="288" w:lineRule="auto"/>
              <w:rPr>
                <w:sz w:val="18"/>
                <w:szCs w:val="18"/>
              </w:rPr>
            </w:pPr>
          </w:p>
        </w:tc>
      </w:tr>
      <w:tr w:rsidR="005E6E89">
        <w:tc>
          <w:tcPr>
            <w:tcW w:w="1666" w:type="dxa"/>
            <w:gridSpan w:val="2"/>
            <w:vAlign w:val="center"/>
          </w:tcPr>
          <w:p w:rsidR="005E6E89" w:rsidRDefault="008F3C2C">
            <w:pPr>
              <w:jc w:val="left"/>
            </w:pPr>
            <w:r>
              <w:rPr>
                <w:color w:val="000000"/>
                <w:sz w:val="18"/>
                <w:szCs w:val="18"/>
              </w:rPr>
              <w:t>银行存款</w:t>
            </w:r>
          </w:p>
        </w:tc>
        <w:tc>
          <w:tcPr>
            <w:tcW w:w="1265" w:type="dxa"/>
            <w:gridSpan w:val="2"/>
            <w:vAlign w:val="center"/>
          </w:tcPr>
          <w:p w:rsidR="005E6E89" w:rsidRDefault="008F3C2C">
            <w:pPr>
              <w:jc w:val="left"/>
            </w:pPr>
            <w:r>
              <w:rPr>
                <w:color w:val="000000"/>
                <w:sz w:val="18"/>
                <w:szCs w:val="18"/>
              </w:rPr>
              <w:t>594,845.83</w:t>
            </w:r>
          </w:p>
        </w:tc>
        <w:tc>
          <w:tcPr>
            <w:tcW w:w="1134" w:type="dxa"/>
            <w:gridSpan w:val="3"/>
            <w:vAlign w:val="center"/>
          </w:tcPr>
          <w:p w:rsidR="005E6E89" w:rsidRDefault="008F3C2C">
            <w:pPr>
              <w:jc w:val="left"/>
            </w:pPr>
            <w:r>
              <w:rPr>
                <w:color w:val="000000"/>
                <w:sz w:val="18"/>
                <w:szCs w:val="18"/>
              </w:rPr>
              <w:t>1,610,000,000.00</w:t>
            </w:r>
          </w:p>
        </w:tc>
        <w:tc>
          <w:tcPr>
            <w:tcW w:w="1142" w:type="dxa"/>
            <w:vAlign w:val="center"/>
          </w:tcPr>
          <w:p w:rsidR="005E6E89" w:rsidRDefault="008F3C2C">
            <w:pPr>
              <w:jc w:val="left"/>
            </w:pPr>
            <w:r>
              <w:rPr>
                <w:color w:val="000000"/>
                <w:sz w:val="18"/>
                <w:szCs w:val="18"/>
              </w:rPr>
              <w:t>-</w:t>
            </w:r>
          </w:p>
        </w:tc>
        <w:tc>
          <w:tcPr>
            <w:tcW w:w="855" w:type="dxa"/>
            <w:vAlign w:val="center"/>
          </w:tcPr>
          <w:p w:rsidR="005E6E89" w:rsidRDefault="008F3C2C">
            <w:pPr>
              <w:jc w:val="left"/>
            </w:pPr>
            <w:r>
              <w:rPr>
                <w:color w:val="000000"/>
                <w:sz w:val="18"/>
                <w:szCs w:val="18"/>
              </w:rPr>
              <w:t>-</w:t>
            </w:r>
          </w:p>
        </w:tc>
        <w:tc>
          <w:tcPr>
            <w:tcW w:w="992" w:type="dxa"/>
            <w:vAlign w:val="center"/>
          </w:tcPr>
          <w:p w:rsidR="005E6E89" w:rsidRDefault="008F3C2C">
            <w:pPr>
              <w:jc w:val="center"/>
            </w:pPr>
            <w:r>
              <w:rPr>
                <w:color w:val="000000"/>
                <w:sz w:val="18"/>
                <w:szCs w:val="18"/>
              </w:rPr>
              <w:t>-</w:t>
            </w:r>
          </w:p>
        </w:tc>
        <w:tc>
          <w:tcPr>
            <w:tcW w:w="982" w:type="dxa"/>
            <w:vAlign w:val="center"/>
          </w:tcPr>
          <w:p w:rsidR="005E6E89" w:rsidRDefault="008F3C2C">
            <w:pPr>
              <w:jc w:val="center"/>
            </w:pPr>
            <w:r>
              <w:rPr>
                <w:color w:val="000000"/>
                <w:sz w:val="18"/>
                <w:szCs w:val="18"/>
              </w:rPr>
              <w:t>-</w:t>
            </w:r>
          </w:p>
        </w:tc>
        <w:tc>
          <w:tcPr>
            <w:tcW w:w="1036" w:type="dxa"/>
            <w:gridSpan w:val="2"/>
            <w:vAlign w:val="center"/>
          </w:tcPr>
          <w:p w:rsidR="005E6E89" w:rsidRDefault="008F3C2C">
            <w:pPr>
              <w:jc w:val="center"/>
            </w:pPr>
            <w:r>
              <w:rPr>
                <w:color w:val="000000"/>
                <w:sz w:val="18"/>
                <w:szCs w:val="18"/>
              </w:rPr>
              <w:t>1,610,594,845.83</w:t>
            </w:r>
          </w:p>
        </w:tc>
      </w:tr>
      <w:tr w:rsidR="005E6E89">
        <w:tc>
          <w:tcPr>
            <w:tcW w:w="1666" w:type="dxa"/>
            <w:gridSpan w:val="2"/>
            <w:vAlign w:val="center"/>
          </w:tcPr>
          <w:p w:rsidR="005E6E89" w:rsidRDefault="008F3C2C">
            <w:pPr>
              <w:jc w:val="left"/>
            </w:pPr>
            <w:r>
              <w:rPr>
                <w:color w:val="000000"/>
                <w:sz w:val="18"/>
                <w:szCs w:val="18"/>
              </w:rPr>
              <w:t>结算备付金</w:t>
            </w:r>
          </w:p>
        </w:tc>
        <w:tc>
          <w:tcPr>
            <w:tcW w:w="1265" w:type="dxa"/>
            <w:gridSpan w:val="2"/>
            <w:vAlign w:val="center"/>
          </w:tcPr>
          <w:p w:rsidR="005E6E89" w:rsidRDefault="008F3C2C">
            <w:pPr>
              <w:jc w:val="left"/>
            </w:pPr>
            <w:r>
              <w:rPr>
                <w:color w:val="000000"/>
                <w:sz w:val="18"/>
                <w:szCs w:val="18"/>
              </w:rPr>
              <w:t>90,909.09</w:t>
            </w:r>
          </w:p>
        </w:tc>
        <w:tc>
          <w:tcPr>
            <w:tcW w:w="1134" w:type="dxa"/>
            <w:gridSpan w:val="3"/>
            <w:vAlign w:val="center"/>
          </w:tcPr>
          <w:p w:rsidR="005E6E89" w:rsidRDefault="008F3C2C">
            <w:pPr>
              <w:jc w:val="left"/>
            </w:pPr>
            <w:r>
              <w:rPr>
                <w:color w:val="000000"/>
                <w:sz w:val="18"/>
                <w:szCs w:val="18"/>
              </w:rPr>
              <w:t>-</w:t>
            </w:r>
          </w:p>
        </w:tc>
        <w:tc>
          <w:tcPr>
            <w:tcW w:w="1142" w:type="dxa"/>
            <w:vAlign w:val="center"/>
          </w:tcPr>
          <w:p w:rsidR="005E6E89" w:rsidRDefault="008F3C2C">
            <w:pPr>
              <w:jc w:val="left"/>
            </w:pPr>
            <w:r>
              <w:rPr>
                <w:color w:val="000000"/>
                <w:sz w:val="18"/>
                <w:szCs w:val="18"/>
              </w:rPr>
              <w:t>-</w:t>
            </w:r>
          </w:p>
        </w:tc>
        <w:tc>
          <w:tcPr>
            <w:tcW w:w="855" w:type="dxa"/>
            <w:vAlign w:val="center"/>
          </w:tcPr>
          <w:p w:rsidR="005E6E89" w:rsidRDefault="008F3C2C">
            <w:pPr>
              <w:jc w:val="left"/>
            </w:pPr>
            <w:r>
              <w:rPr>
                <w:color w:val="000000"/>
                <w:sz w:val="18"/>
                <w:szCs w:val="18"/>
              </w:rPr>
              <w:t>-</w:t>
            </w:r>
          </w:p>
        </w:tc>
        <w:tc>
          <w:tcPr>
            <w:tcW w:w="992" w:type="dxa"/>
            <w:vAlign w:val="center"/>
          </w:tcPr>
          <w:p w:rsidR="005E6E89" w:rsidRDefault="008F3C2C">
            <w:pPr>
              <w:jc w:val="center"/>
            </w:pPr>
            <w:r>
              <w:rPr>
                <w:color w:val="000000"/>
                <w:sz w:val="18"/>
                <w:szCs w:val="18"/>
              </w:rPr>
              <w:t>-</w:t>
            </w:r>
          </w:p>
        </w:tc>
        <w:tc>
          <w:tcPr>
            <w:tcW w:w="982" w:type="dxa"/>
            <w:vAlign w:val="center"/>
          </w:tcPr>
          <w:p w:rsidR="005E6E89" w:rsidRDefault="008F3C2C">
            <w:pPr>
              <w:jc w:val="center"/>
            </w:pPr>
            <w:r>
              <w:rPr>
                <w:color w:val="000000"/>
                <w:sz w:val="18"/>
                <w:szCs w:val="18"/>
              </w:rPr>
              <w:t>-</w:t>
            </w:r>
          </w:p>
        </w:tc>
        <w:tc>
          <w:tcPr>
            <w:tcW w:w="1036" w:type="dxa"/>
            <w:gridSpan w:val="2"/>
            <w:vAlign w:val="center"/>
          </w:tcPr>
          <w:p w:rsidR="005E6E89" w:rsidRDefault="008F3C2C">
            <w:pPr>
              <w:jc w:val="center"/>
            </w:pPr>
            <w:r>
              <w:rPr>
                <w:color w:val="000000"/>
                <w:sz w:val="18"/>
                <w:szCs w:val="18"/>
              </w:rPr>
              <w:t>90,909.09</w:t>
            </w:r>
          </w:p>
        </w:tc>
      </w:tr>
      <w:tr w:rsidR="005E6E89">
        <w:tc>
          <w:tcPr>
            <w:tcW w:w="1666" w:type="dxa"/>
            <w:gridSpan w:val="2"/>
            <w:vAlign w:val="center"/>
          </w:tcPr>
          <w:p w:rsidR="005E6E89" w:rsidRDefault="008F3C2C">
            <w:pPr>
              <w:jc w:val="left"/>
            </w:pPr>
            <w:r>
              <w:rPr>
                <w:color w:val="000000"/>
                <w:sz w:val="18"/>
                <w:szCs w:val="18"/>
              </w:rPr>
              <w:t>交易性金融资产</w:t>
            </w:r>
          </w:p>
        </w:tc>
        <w:tc>
          <w:tcPr>
            <w:tcW w:w="1265" w:type="dxa"/>
            <w:gridSpan w:val="2"/>
            <w:vAlign w:val="center"/>
          </w:tcPr>
          <w:p w:rsidR="005E6E89" w:rsidRDefault="008F3C2C">
            <w:pPr>
              <w:jc w:val="left"/>
            </w:pPr>
            <w:r>
              <w:rPr>
                <w:color w:val="000000"/>
                <w:sz w:val="18"/>
                <w:szCs w:val="18"/>
              </w:rPr>
              <w:t>299,798,000.71</w:t>
            </w:r>
          </w:p>
        </w:tc>
        <w:tc>
          <w:tcPr>
            <w:tcW w:w="1134" w:type="dxa"/>
            <w:gridSpan w:val="3"/>
            <w:vAlign w:val="center"/>
          </w:tcPr>
          <w:p w:rsidR="005E6E89" w:rsidRDefault="008F3C2C">
            <w:pPr>
              <w:jc w:val="left"/>
            </w:pPr>
            <w:r>
              <w:rPr>
                <w:color w:val="000000"/>
                <w:sz w:val="18"/>
                <w:szCs w:val="18"/>
              </w:rPr>
              <w:t>2,427,297,271.54</w:t>
            </w:r>
          </w:p>
        </w:tc>
        <w:tc>
          <w:tcPr>
            <w:tcW w:w="1142" w:type="dxa"/>
            <w:vAlign w:val="center"/>
          </w:tcPr>
          <w:p w:rsidR="005E6E89" w:rsidRDefault="008F3C2C">
            <w:pPr>
              <w:jc w:val="left"/>
            </w:pPr>
            <w:r>
              <w:rPr>
                <w:color w:val="000000"/>
                <w:sz w:val="18"/>
                <w:szCs w:val="18"/>
              </w:rPr>
              <w:t>-</w:t>
            </w:r>
          </w:p>
        </w:tc>
        <w:tc>
          <w:tcPr>
            <w:tcW w:w="855" w:type="dxa"/>
            <w:vAlign w:val="center"/>
          </w:tcPr>
          <w:p w:rsidR="005E6E89" w:rsidRDefault="008F3C2C">
            <w:pPr>
              <w:jc w:val="left"/>
            </w:pPr>
            <w:r>
              <w:rPr>
                <w:color w:val="000000"/>
                <w:sz w:val="18"/>
                <w:szCs w:val="18"/>
              </w:rPr>
              <w:t>-</w:t>
            </w:r>
          </w:p>
        </w:tc>
        <w:tc>
          <w:tcPr>
            <w:tcW w:w="992" w:type="dxa"/>
            <w:vAlign w:val="center"/>
          </w:tcPr>
          <w:p w:rsidR="005E6E89" w:rsidRDefault="008F3C2C">
            <w:pPr>
              <w:jc w:val="center"/>
            </w:pPr>
            <w:r>
              <w:rPr>
                <w:color w:val="000000"/>
                <w:sz w:val="18"/>
                <w:szCs w:val="18"/>
              </w:rPr>
              <w:t>-</w:t>
            </w:r>
          </w:p>
        </w:tc>
        <w:tc>
          <w:tcPr>
            <w:tcW w:w="982" w:type="dxa"/>
            <w:vAlign w:val="center"/>
          </w:tcPr>
          <w:p w:rsidR="005E6E89" w:rsidRDefault="008F3C2C">
            <w:pPr>
              <w:jc w:val="center"/>
            </w:pPr>
            <w:r>
              <w:rPr>
                <w:color w:val="000000"/>
                <w:sz w:val="18"/>
                <w:szCs w:val="18"/>
              </w:rPr>
              <w:t>-</w:t>
            </w:r>
          </w:p>
        </w:tc>
        <w:tc>
          <w:tcPr>
            <w:tcW w:w="1036" w:type="dxa"/>
            <w:gridSpan w:val="2"/>
            <w:vAlign w:val="center"/>
          </w:tcPr>
          <w:p w:rsidR="005E6E89" w:rsidRDefault="008F3C2C">
            <w:pPr>
              <w:jc w:val="center"/>
            </w:pPr>
            <w:r>
              <w:rPr>
                <w:color w:val="000000"/>
                <w:sz w:val="18"/>
                <w:szCs w:val="18"/>
              </w:rPr>
              <w:t>2,727,095,272.25</w:t>
            </w:r>
          </w:p>
        </w:tc>
      </w:tr>
      <w:tr w:rsidR="005E6E89">
        <w:tc>
          <w:tcPr>
            <w:tcW w:w="1666" w:type="dxa"/>
            <w:gridSpan w:val="2"/>
            <w:vAlign w:val="center"/>
          </w:tcPr>
          <w:p w:rsidR="005E6E89" w:rsidRDefault="008F3C2C">
            <w:pPr>
              <w:jc w:val="left"/>
            </w:pPr>
            <w:r>
              <w:rPr>
                <w:color w:val="000000"/>
                <w:sz w:val="18"/>
                <w:szCs w:val="18"/>
              </w:rPr>
              <w:t>买入返售金融资产</w:t>
            </w:r>
          </w:p>
        </w:tc>
        <w:tc>
          <w:tcPr>
            <w:tcW w:w="1265" w:type="dxa"/>
            <w:gridSpan w:val="2"/>
            <w:vAlign w:val="center"/>
          </w:tcPr>
          <w:p w:rsidR="005E6E89" w:rsidRDefault="008F3C2C">
            <w:pPr>
              <w:jc w:val="left"/>
            </w:pPr>
            <w:r>
              <w:rPr>
                <w:color w:val="000000"/>
                <w:sz w:val="18"/>
                <w:szCs w:val="18"/>
              </w:rPr>
              <w:t>1,098,532,647.80</w:t>
            </w:r>
          </w:p>
        </w:tc>
        <w:tc>
          <w:tcPr>
            <w:tcW w:w="1134" w:type="dxa"/>
            <w:gridSpan w:val="3"/>
            <w:vAlign w:val="center"/>
          </w:tcPr>
          <w:p w:rsidR="005E6E89" w:rsidRDefault="008F3C2C">
            <w:pPr>
              <w:jc w:val="left"/>
            </w:pPr>
            <w:r>
              <w:rPr>
                <w:color w:val="000000"/>
                <w:sz w:val="18"/>
                <w:szCs w:val="18"/>
              </w:rPr>
              <w:t>-</w:t>
            </w:r>
          </w:p>
        </w:tc>
        <w:tc>
          <w:tcPr>
            <w:tcW w:w="1142" w:type="dxa"/>
            <w:vAlign w:val="center"/>
          </w:tcPr>
          <w:p w:rsidR="005E6E89" w:rsidRDefault="008F3C2C">
            <w:pPr>
              <w:jc w:val="left"/>
            </w:pPr>
            <w:r>
              <w:rPr>
                <w:color w:val="000000"/>
                <w:sz w:val="18"/>
                <w:szCs w:val="18"/>
              </w:rPr>
              <w:t>-</w:t>
            </w:r>
          </w:p>
        </w:tc>
        <w:tc>
          <w:tcPr>
            <w:tcW w:w="855" w:type="dxa"/>
            <w:vAlign w:val="center"/>
          </w:tcPr>
          <w:p w:rsidR="005E6E89" w:rsidRDefault="008F3C2C">
            <w:pPr>
              <w:jc w:val="left"/>
            </w:pPr>
            <w:r>
              <w:rPr>
                <w:color w:val="000000"/>
                <w:sz w:val="18"/>
                <w:szCs w:val="18"/>
              </w:rPr>
              <w:t>-</w:t>
            </w:r>
          </w:p>
        </w:tc>
        <w:tc>
          <w:tcPr>
            <w:tcW w:w="992" w:type="dxa"/>
            <w:vAlign w:val="center"/>
          </w:tcPr>
          <w:p w:rsidR="005E6E89" w:rsidRDefault="008F3C2C">
            <w:pPr>
              <w:jc w:val="center"/>
            </w:pPr>
            <w:r>
              <w:rPr>
                <w:color w:val="000000"/>
                <w:sz w:val="18"/>
                <w:szCs w:val="18"/>
              </w:rPr>
              <w:t>-</w:t>
            </w:r>
          </w:p>
        </w:tc>
        <w:tc>
          <w:tcPr>
            <w:tcW w:w="982" w:type="dxa"/>
            <w:vAlign w:val="center"/>
          </w:tcPr>
          <w:p w:rsidR="005E6E89" w:rsidRDefault="008F3C2C">
            <w:pPr>
              <w:jc w:val="center"/>
            </w:pPr>
            <w:r>
              <w:rPr>
                <w:color w:val="000000"/>
                <w:sz w:val="18"/>
                <w:szCs w:val="18"/>
              </w:rPr>
              <w:t>-</w:t>
            </w:r>
          </w:p>
        </w:tc>
        <w:tc>
          <w:tcPr>
            <w:tcW w:w="1036" w:type="dxa"/>
            <w:gridSpan w:val="2"/>
            <w:vAlign w:val="center"/>
          </w:tcPr>
          <w:p w:rsidR="005E6E89" w:rsidRDefault="008F3C2C">
            <w:pPr>
              <w:jc w:val="center"/>
            </w:pPr>
            <w:r>
              <w:rPr>
                <w:color w:val="000000"/>
                <w:sz w:val="18"/>
                <w:szCs w:val="18"/>
              </w:rPr>
              <w:t>1,098,532,647.80</w:t>
            </w:r>
          </w:p>
        </w:tc>
      </w:tr>
      <w:tr w:rsidR="005E6E89">
        <w:tc>
          <w:tcPr>
            <w:tcW w:w="1666" w:type="dxa"/>
            <w:gridSpan w:val="2"/>
            <w:vAlign w:val="center"/>
          </w:tcPr>
          <w:p w:rsidR="005E6E89" w:rsidRDefault="008F3C2C">
            <w:pPr>
              <w:jc w:val="left"/>
            </w:pPr>
            <w:r>
              <w:rPr>
                <w:color w:val="000000"/>
                <w:sz w:val="18"/>
                <w:szCs w:val="18"/>
              </w:rPr>
              <w:t>应收利息</w:t>
            </w:r>
          </w:p>
        </w:tc>
        <w:tc>
          <w:tcPr>
            <w:tcW w:w="1265" w:type="dxa"/>
            <w:gridSpan w:val="2"/>
            <w:vAlign w:val="center"/>
          </w:tcPr>
          <w:p w:rsidR="005E6E89" w:rsidRDefault="008F3C2C">
            <w:pPr>
              <w:jc w:val="left"/>
            </w:pPr>
            <w:r>
              <w:rPr>
                <w:color w:val="000000"/>
                <w:sz w:val="18"/>
                <w:szCs w:val="18"/>
              </w:rPr>
              <w:t>-</w:t>
            </w:r>
          </w:p>
        </w:tc>
        <w:tc>
          <w:tcPr>
            <w:tcW w:w="1134" w:type="dxa"/>
            <w:gridSpan w:val="3"/>
            <w:vAlign w:val="center"/>
          </w:tcPr>
          <w:p w:rsidR="005E6E89" w:rsidRDefault="008F3C2C">
            <w:pPr>
              <w:jc w:val="left"/>
            </w:pPr>
            <w:r>
              <w:rPr>
                <w:color w:val="000000"/>
                <w:sz w:val="18"/>
                <w:szCs w:val="18"/>
              </w:rPr>
              <w:t>-</w:t>
            </w:r>
          </w:p>
        </w:tc>
        <w:tc>
          <w:tcPr>
            <w:tcW w:w="1142" w:type="dxa"/>
            <w:vAlign w:val="center"/>
          </w:tcPr>
          <w:p w:rsidR="005E6E89" w:rsidRDefault="008F3C2C">
            <w:pPr>
              <w:jc w:val="left"/>
            </w:pPr>
            <w:r>
              <w:rPr>
                <w:color w:val="000000"/>
                <w:sz w:val="18"/>
                <w:szCs w:val="18"/>
              </w:rPr>
              <w:t>-</w:t>
            </w:r>
          </w:p>
        </w:tc>
        <w:tc>
          <w:tcPr>
            <w:tcW w:w="855" w:type="dxa"/>
            <w:vAlign w:val="center"/>
          </w:tcPr>
          <w:p w:rsidR="005E6E89" w:rsidRDefault="008F3C2C">
            <w:pPr>
              <w:jc w:val="left"/>
            </w:pPr>
            <w:r>
              <w:rPr>
                <w:color w:val="000000"/>
                <w:sz w:val="18"/>
                <w:szCs w:val="18"/>
              </w:rPr>
              <w:t>-</w:t>
            </w:r>
          </w:p>
        </w:tc>
        <w:tc>
          <w:tcPr>
            <w:tcW w:w="992" w:type="dxa"/>
            <w:vAlign w:val="center"/>
          </w:tcPr>
          <w:p w:rsidR="005E6E89" w:rsidRDefault="008F3C2C">
            <w:pPr>
              <w:jc w:val="center"/>
            </w:pPr>
            <w:r>
              <w:rPr>
                <w:color w:val="000000"/>
                <w:sz w:val="18"/>
                <w:szCs w:val="18"/>
              </w:rPr>
              <w:t>-</w:t>
            </w:r>
          </w:p>
        </w:tc>
        <w:tc>
          <w:tcPr>
            <w:tcW w:w="982" w:type="dxa"/>
            <w:vAlign w:val="center"/>
          </w:tcPr>
          <w:p w:rsidR="005E6E89" w:rsidRDefault="008F3C2C">
            <w:pPr>
              <w:jc w:val="center"/>
            </w:pPr>
            <w:r>
              <w:rPr>
                <w:color w:val="000000"/>
                <w:sz w:val="18"/>
                <w:szCs w:val="18"/>
              </w:rPr>
              <w:t>12,086,965.74</w:t>
            </w:r>
          </w:p>
        </w:tc>
        <w:tc>
          <w:tcPr>
            <w:tcW w:w="1036" w:type="dxa"/>
            <w:gridSpan w:val="2"/>
            <w:vAlign w:val="center"/>
          </w:tcPr>
          <w:p w:rsidR="005E6E89" w:rsidRDefault="008F3C2C">
            <w:pPr>
              <w:jc w:val="center"/>
            </w:pPr>
            <w:r>
              <w:rPr>
                <w:color w:val="000000"/>
                <w:sz w:val="18"/>
                <w:szCs w:val="18"/>
              </w:rPr>
              <w:t>12,086,965.74</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1,399,016,403.43</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4,037,297,271.54</w:t>
            </w:r>
          </w:p>
          <w:p w:rsidR="00126D14" w:rsidRPr="0077393F" w:rsidRDefault="00126D14" w:rsidP="00BF370B">
            <w:pPr>
              <w:spacing w:before="29" w:line="288" w:lineRule="auto"/>
              <w:jc w:val="center"/>
              <w:rPr>
                <w:color w:val="000000"/>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color w:val="000000"/>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12,086,965.74</w:t>
            </w:r>
          </w:p>
          <w:p w:rsidR="00126D14" w:rsidRPr="0077393F" w:rsidRDefault="00126D14" w:rsidP="00BF370B">
            <w:pPr>
              <w:spacing w:before="29" w:line="288" w:lineRule="auto"/>
              <w:jc w:val="center"/>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5,448,400,640.71</w:t>
            </w:r>
          </w:p>
          <w:p w:rsidR="00126D14" w:rsidRPr="0077393F" w:rsidRDefault="00126D14" w:rsidP="00BF370B">
            <w:pPr>
              <w:spacing w:before="29" w:line="288" w:lineRule="auto"/>
              <w:jc w:val="center"/>
              <w:rPr>
                <w:sz w:val="18"/>
                <w:szCs w:val="18"/>
              </w:rPr>
            </w:pPr>
          </w:p>
        </w:tc>
      </w:tr>
      <w:tr w:rsidR="00126D14" w:rsidRPr="005E1AD8" w:rsidTr="003C4FFC">
        <w:tc>
          <w:tcPr>
            <w:tcW w:w="1658" w:type="dxa"/>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rsidR="00126D14" w:rsidRPr="005E1AD8" w:rsidRDefault="00126D14" w:rsidP="00BF370B">
            <w:pPr>
              <w:spacing w:before="29" w:line="288" w:lineRule="auto"/>
              <w:jc w:val="center"/>
              <w:rPr>
                <w:sz w:val="18"/>
                <w:szCs w:val="18"/>
              </w:rPr>
            </w:pPr>
          </w:p>
        </w:tc>
        <w:tc>
          <w:tcPr>
            <w:tcW w:w="1134" w:type="dxa"/>
            <w:gridSpan w:val="3"/>
            <w:vAlign w:val="center"/>
          </w:tcPr>
          <w:p w:rsidR="00126D14" w:rsidRPr="005E1AD8" w:rsidRDefault="00126D14" w:rsidP="00BF370B">
            <w:pPr>
              <w:spacing w:before="29" w:line="288" w:lineRule="auto"/>
              <w:jc w:val="center"/>
              <w:rPr>
                <w:color w:val="000000"/>
                <w:sz w:val="18"/>
                <w:szCs w:val="18"/>
              </w:rPr>
            </w:pPr>
          </w:p>
        </w:tc>
        <w:tc>
          <w:tcPr>
            <w:tcW w:w="1142" w:type="dxa"/>
            <w:vAlign w:val="center"/>
          </w:tcPr>
          <w:p w:rsidR="00126D14" w:rsidRPr="005E1AD8" w:rsidRDefault="00126D14" w:rsidP="00BF370B">
            <w:pPr>
              <w:spacing w:before="29" w:line="288" w:lineRule="auto"/>
              <w:jc w:val="center"/>
              <w:rPr>
                <w:color w:val="000000"/>
                <w:sz w:val="18"/>
                <w:szCs w:val="18"/>
              </w:rPr>
            </w:pPr>
          </w:p>
        </w:tc>
        <w:tc>
          <w:tcPr>
            <w:tcW w:w="855"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82" w:type="dxa"/>
            <w:vAlign w:val="center"/>
          </w:tcPr>
          <w:p w:rsidR="00126D14" w:rsidRPr="005E1AD8" w:rsidRDefault="00126D14" w:rsidP="00BF370B">
            <w:pPr>
              <w:spacing w:before="29" w:line="288" w:lineRule="auto"/>
              <w:jc w:val="center"/>
              <w:rPr>
                <w:sz w:val="18"/>
                <w:szCs w:val="18"/>
              </w:rPr>
            </w:pPr>
          </w:p>
        </w:tc>
        <w:tc>
          <w:tcPr>
            <w:tcW w:w="1036" w:type="dxa"/>
            <w:gridSpan w:val="2"/>
            <w:vAlign w:val="center"/>
          </w:tcPr>
          <w:p w:rsidR="00126D14" w:rsidRPr="005E1AD8" w:rsidRDefault="00126D14" w:rsidP="00BF370B">
            <w:pPr>
              <w:spacing w:before="29" w:line="288" w:lineRule="auto"/>
              <w:jc w:val="center"/>
              <w:rPr>
                <w:sz w:val="18"/>
                <w:szCs w:val="18"/>
              </w:rPr>
            </w:pPr>
          </w:p>
        </w:tc>
      </w:tr>
      <w:tr w:rsidR="005E6E89">
        <w:tc>
          <w:tcPr>
            <w:tcW w:w="1658" w:type="dxa"/>
            <w:vAlign w:val="center"/>
          </w:tcPr>
          <w:p w:rsidR="005E6E89" w:rsidRDefault="008F3C2C">
            <w:pPr>
              <w:jc w:val="left"/>
            </w:pPr>
            <w:r>
              <w:rPr>
                <w:color w:val="000000"/>
                <w:sz w:val="18"/>
                <w:szCs w:val="18"/>
              </w:rPr>
              <w:t>卖出回购金融资产款</w:t>
            </w:r>
          </w:p>
        </w:tc>
        <w:tc>
          <w:tcPr>
            <w:tcW w:w="1273" w:type="dxa"/>
            <w:gridSpan w:val="3"/>
            <w:vAlign w:val="center"/>
          </w:tcPr>
          <w:p w:rsidR="005E6E89" w:rsidRDefault="008F3C2C">
            <w:pPr>
              <w:jc w:val="left"/>
            </w:pPr>
            <w:r>
              <w:rPr>
                <w:color w:val="000000"/>
                <w:sz w:val="18"/>
                <w:szCs w:val="18"/>
              </w:rPr>
              <w:t>611,135,323.30</w:t>
            </w:r>
          </w:p>
        </w:tc>
        <w:tc>
          <w:tcPr>
            <w:tcW w:w="1134" w:type="dxa"/>
            <w:gridSpan w:val="3"/>
            <w:vAlign w:val="center"/>
          </w:tcPr>
          <w:p w:rsidR="005E6E89" w:rsidRDefault="008F3C2C">
            <w:pPr>
              <w:jc w:val="left"/>
            </w:pPr>
            <w:r>
              <w:rPr>
                <w:color w:val="000000"/>
                <w:sz w:val="18"/>
                <w:szCs w:val="18"/>
              </w:rPr>
              <w:t>-</w:t>
            </w:r>
          </w:p>
        </w:tc>
        <w:tc>
          <w:tcPr>
            <w:tcW w:w="1142" w:type="dxa"/>
            <w:vAlign w:val="center"/>
          </w:tcPr>
          <w:p w:rsidR="005E6E89" w:rsidRDefault="008F3C2C">
            <w:pPr>
              <w:jc w:val="left"/>
            </w:pPr>
            <w:r>
              <w:rPr>
                <w:color w:val="000000"/>
                <w:sz w:val="18"/>
                <w:szCs w:val="18"/>
              </w:rPr>
              <w:t>-</w:t>
            </w:r>
          </w:p>
        </w:tc>
        <w:tc>
          <w:tcPr>
            <w:tcW w:w="855" w:type="dxa"/>
            <w:vAlign w:val="center"/>
          </w:tcPr>
          <w:p w:rsidR="005E6E89" w:rsidRDefault="008F3C2C">
            <w:pPr>
              <w:jc w:val="left"/>
            </w:pPr>
            <w:r>
              <w:rPr>
                <w:color w:val="000000"/>
                <w:sz w:val="18"/>
                <w:szCs w:val="18"/>
              </w:rPr>
              <w:t>-</w:t>
            </w:r>
          </w:p>
        </w:tc>
        <w:tc>
          <w:tcPr>
            <w:tcW w:w="992" w:type="dxa"/>
            <w:vAlign w:val="center"/>
          </w:tcPr>
          <w:p w:rsidR="005E6E89" w:rsidRDefault="008F3C2C">
            <w:pPr>
              <w:jc w:val="left"/>
            </w:pPr>
            <w:r>
              <w:rPr>
                <w:color w:val="000000"/>
                <w:sz w:val="18"/>
                <w:szCs w:val="18"/>
              </w:rPr>
              <w:t>-</w:t>
            </w:r>
          </w:p>
        </w:tc>
        <w:tc>
          <w:tcPr>
            <w:tcW w:w="982" w:type="dxa"/>
            <w:vAlign w:val="center"/>
          </w:tcPr>
          <w:p w:rsidR="005E6E89" w:rsidRDefault="008F3C2C">
            <w:pPr>
              <w:jc w:val="left"/>
            </w:pPr>
            <w:r>
              <w:rPr>
                <w:color w:val="000000"/>
                <w:sz w:val="18"/>
                <w:szCs w:val="18"/>
              </w:rPr>
              <w:t>-</w:t>
            </w:r>
          </w:p>
        </w:tc>
        <w:tc>
          <w:tcPr>
            <w:tcW w:w="1036" w:type="dxa"/>
            <w:gridSpan w:val="2"/>
            <w:vAlign w:val="center"/>
          </w:tcPr>
          <w:p w:rsidR="005E6E89" w:rsidRDefault="008F3C2C">
            <w:pPr>
              <w:jc w:val="left"/>
            </w:pPr>
            <w:r>
              <w:rPr>
                <w:color w:val="000000"/>
                <w:sz w:val="18"/>
                <w:szCs w:val="18"/>
              </w:rPr>
              <w:t>611,135,323.30</w:t>
            </w:r>
          </w:p>
        </w:tc>
      </w:tr>
      <w:tr w:rsidR="005E6E89">
        <w:tc>
          <w:tcPr>
            <w:tcW w:w="1658" w:type="dxa"/>
            <w:vAlign w:val="center"/>
          </w:tcPr>
          <w:p w:rsidR="005E6E89" w:rsidRDefault="008F3C2C">
            <w:pPr>
              <w:jc w:val="left"/>
            </w:pPr>
            <w:r>
              <w:rPr>
                <w:color w:val="000000"/>
                <w:sz w:val="18"/>
                <w:szCs w:val="18"/>
              </w:rPr>
              <w:t>应付管理人报酬</w:t>
            </w:r>
          </w:p>
        </w:tc>
        <w:tc>
          <w:tcPr>
            <w:tcW w:w="1273" w:type="dxa"/>
            <w:gridSpan w:val="3"/>
            <w:vAlign w:val="center"/>
          </w:tcPr>
          <w:p w:rsidR="005E6E89" w:rsidRDefault="008F3C2C">
            <w:pPr>
              <w:jc w:val="left"/>
            </w:pPr>
            <w:r>
              <w:rPr>
                <w:color w:val="000000"/>
                <w:sz w:val="18"/>
                <w:szCs w:val="18"/>
              </w:rPr>
              <w:t>-</w:t>
            </w:r>
          </w:p>
        </w:tc>
        <w:tc>
          <w:tcPr>
            <w:tcW w:w="1134" w:type="dxa"/>
            <w:gridSpan w:val="3"/>
            <w:vAlign w:val="center"/>
          </w:tcPr>
          <w:p w:rsidR="005E6E89" w:rsidRDefault="008F3C2C">
            <w:pPr>
              <w:jc w:val="left"/>
            </w:pPr>
            <w:r>
              <w:rPr>
                <w:color w:val="000000"/>
                <w:sz w:val="18"/>
                <w:szCs w:val="18"/>
              </w:rPr>
              <w:t>-</w:t>
            </w:r>
          </w:p>
        </w:tc>
        <w:tc>
          <w:tcPr>
            <w:tcW w:w="1142" w:type="dxa"/>
            <w:vAlign w:val="center"/>
          </w:tcPr>
          <w:p w:rsidR="005E6E89" w:rsidRDefault="008F3C2C">
            <w:pPr>
              <w:jc w:val="left"/>
            </w:pPr>
            <w:r>
              <w:rPr>
                <w:color w:val="000000"/>
                <w:sz w:val="18"/>
                <w:szCs w:val="18"/>
              </w:rPr>
              <w:t>-</w:t>
            </w:r>
          </w:p>
        </w:tc>
        <w:tc>
          <w:tcPr>
            <w:tcW w:w="855" w:type="dxa"/>
            <w:vAlign w:val="center"/>
          </w:tcPr>
          <w:p w:rsidR="005E6E89" w:rsidRDefault="008F3C2C">
            <w:pPr>
              <w:jc w:val="left"/>
            </w:pPr>
            <w:r>
              <w:rPr>
                <w:color w:val="000000"/>
                <w:sz w:val="18"/>
                <w:szCs w:val="18"/>
              </w:rPr>
              <w:t>-</w:t>
            </w:r>
          </w:p>
        </w:tc>
        <w:tc>
          <w:tcPr>
            <w:tcW w:w="992" w:type="dxa"/>
            <w:vAlign w:val="center"/>
          </w:tcPr>
          <w:p w:rsidR="005E6E89" w:rsidRDefault="008F3C2C">
            <w:pPr>
              <w:jc w:val="left"/>
            </w:pPr>
            <w:r>
              <w:rPr>
                <w:color w:val="000000"/>
                <w:sz w:val="18"/>
                <w:szCs w:val="18"/>
              </w:rPr>
              <w:t>-</w:t>
            </w:r>
          </w:p>
        </w:tc>
        <w:tc>
          <w:tcPr>
            <w:tcW w:w="982" w:type="dxa"/>
            <w:vAlign w:val="center"/>
          </w:tcPr>
          <w:p w:rsidR="005E6E89" w:rsidRDefault="008F3C2C">
            <w:pPr>
              <w:jc w:val="left"/>
            </w:pPr>
            <w:r>
              <w:rPr>
                <w:color w:val="000000"/>
                <w:sz w:val="18"/>
                <w:szCs w:val="18"/>
              </w:rPr>
              <w:t>828,657.58</w:t>
            </w:r>
          </w:p>
        </w:tc>
        <w:tc>
          <w:tcPr>
            <w:tcW w:w="1036" w:type="dxa"/>
            <w:gridSpan w:val="2"/>
            <w:vAlign w:val="center"/>
          </w:tcPr>
          <w:p w:rsidR="005E6E89" w:rsidRDefault="008F3C2C">
            <w:pPr>
              <w:jc w:val="left"/>
            </w:pPr>
            <w:r>
              <w:rPr>
                <w:color w:val="000000"/>
                <w:sz w:val="18"/>
                <w:szCs w:val="18"/>
              </w:rPr>
              <w:t>828,657.58</w:t>
            </w:r>
          </w:p>
        </w:tc>
      </w:tr>
      <w:tr w:rsidR="005E6E89">
        <w:tc>
          <w:tcPr>
            <w:tcW w:w="1658" w:type="dxa"/>
            <w:vAlign w:val="center"/>
          </w:tcPr>
          <w:p w:rsidR="005E6E89" w:rsidRDefault="008F3C2C">
            <w:pPr>
              <w:jc w:val="left"/>
            </w:pPr>
            <w:r>
              <w:rPr>
                <w:color w:val="000000"/>
                <w:sz w:val="18"/>
                <w:szCs w:val="18"/>
              </w:rPr>
              <w:t>应付托管费</w:t>
            </w:r>
          </w:p>
        </w:tc>
        <w:tc>
          <w:tcPr>
            <w:tcW w:w="1273" w:type="dxa"/>
            <w:gridSpan w:val="3"/>
            <w:vAlign w:val="center"/>
          </w:tcPr>
          <w:p w:rsidR="005E6E89" w:rsidRDefault="008F3C2C">
            <w:pPr>
              <w:jc w:val="left"/>
            </w:pPr>
            <w:r>
              <w:rPr>
                <w:color w:val="000000"/>
                <w:sz w:val="18"/>
                <w:szCs w:val="18"/>
              </w:rPr>
              <w:t>-</w:t>
            </w:r>
          </w:p>
        </w:tc>
        <w:tc>
          <w:tcPr>
            <w:tcW w:w="1134" w:type="dxa"/>
            <w:gridSpan w:val="3"/>
            <w:vAlign w:val="center"/>
          </w:tcPr>
          <w:p w:rsidR="005E6E89" w:rsidRDefault="008F3C2C">
            <w:pPr>
              <w:jc w:val="left"/>
            </w:pPr>
            <w:r>
              <w:rPr>
                <w:color w:val="000000"/>
                <w:sz w:val="18"/>
                <w:szCs w:val="18"/>
              </w:rPr>
              <w:t>-</w:t>
            </w:r>
          </w:p>
        </w:tc>
        <w:tc>
          <w:tcPr>
            <w:tcW w:w="1142" w:type="dxa"/>
            <w:vAlign w:val="center"/>
          </w:tcPr>
          <w:p w:rsidR="005E6E89" w:rsidRDefault="008F3C2C">
            <w:pPr>
              <w:jc w:val="left"/>
            </w:pPr>
            <w:r>
              <w:rPr>
                <w:color w:val="000000"/>
                <w:sz w:val="18"/>
                <w:szCs w:val="18"/>
              </w:rPr>
              <w:t>-</w:t>
            </w:r>
          </w:p>
        </w:tc>
        <w:tc>
          <w:tcPr>
            <w:tcW w:w="855" w:type="dxa"/>
            <w:vAlign w:val="center"/>
          </w:tcPr>
          <w:p w:rsidR="005E6E89" w:rsidRDefault="008F3C2C">
            <w:pPr>
              <w:jc w:val="left"/>
            </w:pPr>
            <w:r>
              <w:rPr>
                <w:color w:val="000000"/>
                <w:sz w:val="18"/>
                <w:szCs w:val="18"/>
              </w:rPr>
              <w:t>-</w:t>
            </w:r>
          </w:p>
        </w:tc>
        <w:tc>
          <w:tcPr>
            <w:tcW w:w="992" w:type="dxa"/>
            <w:vAlign w:val="center"/>
          </w:tcPr>
          <w:p w:rsidR="005E6E89" w:rsidRDefault="008F3C2C">
            <w:pPr>
              <w:jc w:val="left"/>
            </w:pPr>
            <w:r>
              <w:rPr>
                <w:color w:val="000000"/>
                <w:sz w:val="18"/>
                <w:szCs w:val="18"/>
              </w:rPr>
              <w:t>-</w:t>
            </w:r>
          </w:p>
        </w:tc>
        <w:tc>
          <w:tcPr>
            <w:tcW w:w="982" w:type="dxa"/>
            <w:vAlign w:val="center"/>
          </w:tcPr>
          <w:p w:rsidR="005E6E89" w:rsidRDefault="008F3C2C">
            <w:pPr>
              <w:jc w:val="left"/>
            </w:pPr>
            <w:r>
              <w:rPr>
                <w:color w:val="000000"/>
                <w:sz w:val="18"/>
                <w:szCs w:val="18"/>
              </w:rPr>
              <w:t>276,219.19</w:t>
            </w:r>
          </w:p>
        </w:tc>
        <w:tc>
          <w:tcPr>
            <w:tcW w:w="1036" w:type="dxa"/>
            <w:gridSpan w:val="2"/>
            <w:vAlign w:val="center"/>
          </w:tcPr>
          <w:p w:rsidR="005E6E89" w:rsidRDefault="008F3C2C">
            <w:pPr>
              <w:jc w:val="left"/>
            </w:pPr>
            <w:r>
              <w:rPr>
                <w:color w:val="000000"/>
                <w:sz w:val="18"/>
                <w:szCs w:val="18"/>
              </w:rPr>
              <w:t>276,219.19</w:t>
            </w:r>
          </w:p>
        </w:tc>
      </w:tr>
      <w:tr w:rsidR="005E6E89">
        <w:tc>
          <w:tcPr>
            <w:tcW w:w="1658" w:type="dxa"/>
            <w:vAlign w:val="center"/>
          </w:tcPr>
          <w:p w:rsidR="005E6E89" w:rsidRDefault="008F3C2C">
            <w:pPr>
              <w:jc w:val="left"/>
            </w:pPr>
            <w:r>
              <w:rPr>
                <w:color w:val="000000"/>
                <w:sz w:val="18"/>
                <w:szCs w:val="18"/>
              </w:rPr>
              <w:t>应付销售服务费</w:t>
            </w:r>
          </w:p>
        </w:tc>
        <w:tc>
          <w:tcPr>
            <w:tcW w:w="1273" w:type="dxa"/>
            <w:gridSpan w:val="3"/>
            <w:vAlign w:val="center"/>
          </w:tcPr>
          <w:p w:rsidR="005E6E89" w:rsidRDefault="008F3C2C">
            <w:pPr>
              <w:jc w:val="left"/>
            </w:pPr>
            <w:r>
              <w:rPr>
                <w:color w:val="000000"/>
                <w:sz w:val="18"/>
                <w:szCs w:val="18"/>
              </w:rPr>
              <w:t>-</w:t>
            </w:r>
          </w:p>
        </w:tc>
        <w:tc>
          <w:tcPr>
            <w:tcW w:w="1134" w:type="dxa"/>
            <w:gridSpan w:val="3"/>
            <w:vAlign w:val="center"/>
          </w:tcPr>
          <w:p w:rsidR="005E6E89" w:rsidRDefault="008F3C2C">
            <w:pPr>
              <w:jc w:val="left"/>
            </w:pPr>
            <w:r>
              <w:rPr>
                <w:color w:val="000000"/>
                <w:sz w:val="18"/>
                <w:szCs w:val="18"/>
              </w:rPr>
              <w:t>-</w:t>
            </w:r>
          </w:p>
        </w:tc>
        <w:tc>
          <w:tcPr>
            <w:tcW w:w="1142" w:type="dxa"/>
            <w:vAlign w:val="center"/>
          </w:tcPr>
          <w:p w:rsidR="005E6E89" w:rsidRDefault="008F3C2C">
            <w:pPr>
              <w:jc w:val="left"/>
            </w:pPr>
            <w:r>
              <w:rPr>
                <w:color w:val="000000"/>
                <w:sz w:val="18"/>
                <w:szCs w:val="18"/>
              </w:rPr>
              <w:t>-</w:t>
            </w:r>
          </w:p>
        </w:tc>
        <w:tc>
          <w:tcPr>
            <w:tcW w:w="855" w:type="dxa"/>
            <w:vAlign w:val="center"/>
          </w:tcPr>
          <w:p w:rsidR="005E6E89" w:rsidRDefault="008F3C2C">
            <w:pPr>
              <w:jc w:val="left"/>
            </w:pPr>
            <w:r>
              <w:rPr>
                <w:color w:val="000000"/>
                <w:sz w:val="18"/>
                <w:szCs w:val="18"/>
              </w:rPr>
              <w:t>-</w:t>
            </w:r>
          </w:p>
        </w:tc>
        <w:tc>
          <w:tcPr>
            <w:tcW w:w="992" w:type="dxa"/>
            <w:vAlign w:val="center"/>
          </w:tcPr>
          <w:p w:rsidR="005E6E89" w:rsidRDefault="008F3C2C">
            <w:pPr>
              <w:jc w:val="left"/>
            </w:pPr>
            <w:r>
              <w:rPr>
                <w:color w:val="000000"/>
                <w:sz w:val="18"/>
                <w:szCs w:val="18"/>
              </w:rPr>
              <w:t>-</w:t>
            </w:r>
          </w:p>
        </w:tc>
        <w:tc>
          <w:tcPr>
            <w:tcW w:w="982" w:type="dxa"/>
            <w:vAlign w:val="center"/>
          </w:tcPr>
          <w:p w:rsidR="005E6E89" w:rsidRDefault="008F3C2C">
            <w:pPr>
              <w:jc w:val="left"/>
            </w:pPr>
            <w:r>
              <w:rPr>
                <w:color w:val="000000"/>
                <w:sz w:val="18"/>
                <w:szCs w:val="18"/>
              </w:rPr>
              <w:t>65,206.23</w:t>
            </w:r>
          </w:p>
        </w:tc>
        <w:tc>
          <w:tcPr>
            <w:tcW w:w="1036" w:type="dxa"/>
            <w:gridSpan w:val="2"/>
            <w:vAlign w:val="center"/>
          </w:tcPr>
          <w:p w:rsidR="005E6E89" w:rsidRDefault="008F3C2C">
            <w:pPr>
              <w:jc w:val="left"/>
            </w:pPr>
            <w:r>
              <w:rPr>
                <w:color w:val="000000"/>
                <w:sz w:val="18"/>
                <w:szCs w:val="18"/>
              </w:rPr>
              <w:t>65,206.23</w:t>
            </w:r>
          </w:p>
        </w:tc>
      </w:tr>
      <w:tr w:rsidR="005E6E89">
        <w:tc>
          <w:tcPr>
            <w:tcW w:w="1658" w:type="dxa"/>
            <w:vAlign w:val="center"/>
          </w:tcPr>
          <w:p w:rsidR="005E6E89" w:rsidRDefault="008F3C2C">
            <w:pPr>
              <w:jc w:val="left"/>
            </w:pPr>
            <w:r>
              <w:rPr>
                <w:color w:val="000000"/>
                <w:sz w:val="18"/>
                <w:szCs w:val="18"/>
              </w:rPr>
              <w:t>应付交易费用</w:t>
            </w:r>
          </w:p>
        </w:tc>
        <w:tc>
          <w:tcPr>
            <w:tcW w:w="1273" w:type="dxa"/>
            <w:gridSpan w:val="3"/>
            <w:vAlign w:val="center"/>
          </w:tcPr>
          <w:p w:rsidR="005E6E89" w:rsidRDefault="008F3C2C">
            <w:pPr>
              <w:jc w:val="left"/>
            </w:pPr>
            <w:r>
              <w:rPr>
                <w:color w:val="000000"/>
                <w:sz w:val="18"/>
                <w:szCs w:val="18"/>
              </w:rPr>
              <w:t>-</w:t>
            </w:r>
          </w:p>
        </w:tc>
        <w:tc>
          <w:tcPr>
            <w:tcW w:w="1134" w:type="dxa"/>
            <w:gridSpan w:val="3"/>
            <w:vAlign w:val="center"/>
          </w:tcPr>
          <w:p w:rsidR="005E6E89" w:rsidRDefault="008F3C2C">
            <w:pPr>
              <w:jc w:val="left"/>
            </w:pPr>
            <w:r>
              <w:rPr>
                <w:color w:val="000000"/>
                <w:sz w:val="18"/>
                <w:szCs w:val="18"/>
              </w:rPr>
              <w:t>-</w:t>
            </w:r>
          </w:p>
        </w:tc>
        <w:tc>
          <w:tcPr>
            <w:tcW w:w="1142" w:type="dxa"/>
            <w:vAlign w:val="center"/>
          </w:tcPr>
          <w:p w:rsidR="005E6E89" w:rsidRDefault="008F3C2C">
            <w:pPr>
              <w:jc w:val="left"/>
            </w:pPr>
            <w:r>
              <w:rPr>
                <w:color w:val="000000"/>
                <w:sz w:val="18"/>
                <w:szCs w:val="18"/>
              </w:rPr>
              <w:t>-</w:t>
            </w:r>
          </w:p>
        </w:tc>
        <w:tc>
          <w:tcPr>
            <w:tcW w:w="855" w:type="dxa"/>
            <w:vAlign w:val="center"/>
          </w:tcPr>
          <w:p w:rsidR="005E6E89" w:rsidRDefault="008F3C2C">
            <w:pPr>
              <w:jc w:val="left"/>
            </w:pPr>
            <w:r>
              <w:rPr>
                <w:color w:val="000000"/>
                <w:sz w:val="18"/>
                <w:szCs w:val="18"/>
              </w:rPr>
              <w:t>-</w:t>
            </w:r>
          </w:p>
        </w:tc>
        <w:tc>
          <w:tcPr>
            <w:tcW w:w="992" w:type="dxa"/>
            <w:vAlign w:val="center"/>
          </w:tcPr>
          <w:p w:rsidR="005E6E89" w:rsidRDefault="008F3C2C">
            <w:pPr>
              <w:jc w:val="left"/>
            </w:pPr>
            <w:r>
              <w:rPr>
                <w:color w:val="000000"/>
                <w:sz w:val="18"/>
                <w:szCs w:val="18"/>
              </w:rPr>
              <w:t>-</w:t>
            </w:r>
          </w:p>
        </w:tc>
        <w:tc>
          <w:tcPr>
            <w:tcW w:w="982" w:type="dxa"/>
            <w:vAlign w:val="center"/>
          </w:tcPr>
          <w:p w:rsidR="005E6E89" w:rsidRDefault="008F3C2C">
            <w:pPr>
              <w:jc w:val="left"/>
            </w:pPr>
            <w:r>
              <w:rPr>
                <w:color w:val="000000"/>
                <w:sz w:val="18"/>
                <w:szCs w:val="18"/>
              </w:rPr>
              <w:t>89,520.43</w:t>
            </w:r>
          </w:p>
        </w:tc>
        <w:tc>
          <w:tcPr>
            <w:tcW w:w="1036" w:type="dxa"/>
            <w:gridSpan w:val="2"/>
            <w:vAlign w:val="center"/>
          </w:tcPr>
          <w:p w:rsidR="005E6E89" w:rsidRDefault="008F3C2C">
            <w:pPr>
              <w:jc w:val="left"/>
            </w:pPr>
            <w:r>
              <w:rPr>
                <w:color w:val="000000"/>
                <w:sz w:val="18"/>
                <w:szCs w:val="18"/>
              </w:rPr>
              <w:t>89,520.43</w:t>
            </w:r>
          </w:p>
        </w:tc>
      </w:tr>
      <w:tr w:rsidR="005E6E89">
        <w:tc>
          <w:tcPr>
            <w:tcW w:w="1658" w:type="dxa"/>
            <w:vAlign w:val="center"/>
          </w:tcPr>
          <w:p w:rsidR="005E6E89" w:rsidRDefault="008F3C2C">
            <w:pPr>
              <w:jc w:val="left"/>
            </w:pPr>
            <w:r>
              <w:rPr>
                <w:color w:val="000000"/>
                <w:sz w:val="18"/>
                <w:szCs w:val="18"/>
              </w:rPr>
              <w:t>应交税费</w:t>
            </w:r>
          </w:p>
        </w:tc>
        <w:tc>
          <w:tcPr>
            <w:tcW w:w="1273" w:type="dxa"/>
            <w:gridSpan w:val="3"/>
            <w:vAlign w:val="center"/>
          </w:tcPr>
          <w:p w:rsidR="005E6E89" w:rsidRDefault="008F3C2C">
            <w:pPr>
              <w:jc w:val="left"/>
            </w:pPr>
            <w:r>
              <w:rPr>
                <w:color w:val="000000"/>
                <w:sz w:val="18"/>
                <w:szCs w:val="18"/>
              </w:rPr>
              <w:t>-</w:t>
            </w:r>
          </w:p>
        </w:tc>
        <w:tc>
          <w:tcPr>
            <w:tcW w:w="1134" w:type="dxa"/>
            <w:gridSpan w:val="3"/>
            <w:vAlign w:val="center"/>
          </w:tcPr>
          <w:p w:rsidR="005E6E89" w:rsidRDefault="008F3C2C">
            <w:pPr>
              <w:jc w:val="left"/>
            </w:pPr>
            <w:r>
              <w:rPr>
                <w:color w:val="000000"/>
                <w:sz w:val="18"/>
                <w:szCs w:val="18"/>
              </w:rPr>
              <w:t>-</w:t>
            </w:r>
          </w:p>
        </w:tc>
        <w:tc>
          <w:tcPr>
            <w:tcW w:w="1142" w:type="dxa"/>
            <w:vAlign w:val="center"/>
          </w:tcPr>
          <w:p w:rsidR="005E6E89" w:rsidRDefault="008F3C2C">
            <w:pPr>
              <w:jc w:val="left"/>
            </w:pPr>
            <w:r>
              <w:rPr>
                <w:color w:val="000000"/>
                <w:sz w:val="18"/>
                <w:szCs w:val="18"/>
              </w:rPr>
              <w:t>-</w:t>
            </w:r>
          </w:p>
        </w:tc>
        <w:tc>
          <w:tcPr>
            <w:tcW w:w="855" w:type="dxa"/>
            <w:vAlign w:val="center"/>
          </w:tcPr>
          <w:p w:rsidR="005E6E89" w:rsidRDefault="008F3C2C">
            <w:pPr>
              <w:jc w:val="left"/>
            </w:pPr>
            <w:r>
              <w:rPr>
                <w:color w:val="000000"/>
                <w:sz w:val="18"/>
                <w:szCs w:val="18"/>
              </w:rPr>
              <w:t>-</w:t>
            </w:r>
          </w:p>
        </w:tc>
        <w:tc>
          <w:tcPr>
            <w:tcW w:w="992" w:type="dxa"/>
            <w:vAlign w:val="center"/>
          </w:tcPr>
          <w:p w:rsidR="005E6E89" w:rsidRDefault="008F3C2C">
            <w:pPr>
              <w:jc w:val="left"/>
            </w:pPr>
            <w:r>
              <w:rPr>
                <w:color w:val="000000"/>
                <w:sz w:val="18"/>
                <w:szCs w:val="18"/>
              </w:rPr>
              <w:t>-</w:t>
            </w:r>
          </w:p>
        </w:tc>
        <w:tc>
          <w:tcPr>
            <w:tcW w:w="982" w:type="dxa"/>
            <w:vAlign w:val="center"/>
          </w:tcPr>
          <w:p w:rsidR="005E6E89" w:rsidRDefault="008F3C2C">
            <w:pPr>
              <w:jc w:val="left"/>
            </w:pPr>
            <w:r>
              <w:rPr>
                <w:color w:val="000000"/>
                <w:sz w:val="18"/>
                <w:szCs w:val="18"/>
              </w:rPr>
              <w:t>267,032.35</w:t>
            </w:r>
          </w:p>
        </w:tc>
        <w:tc>
          <w:tcPr>
            <w:tcW w:w="1036" w:type="dxa"/>
            <w:gridSpan w:val="2"/>
            <w:vAlign w:val="center"/>
          </w:tcPr>
          <w:p w:rsidR="005E6E89" w:rsidRDefault="008F3C2C">
            <w:pPr>
              <w:jc w:val="left"/>
            </w:pPr>
            <w:r>
              <w:rPr>
                <w:color w:val="000000"/>
                <w:sz w:val="18"/>
                <w:szCs w:val="18"/>
              </w:rPr>
              <w:t>267,032.35</w:t>
            </w:r>
          </w:p>
        </w:tc>
      </w:tr>
      <w:tr w:rsidR="005E6E89">
        <w:tc>
          <w:tcPr>
            <w:tcW w:w="1658" w:type="dxa"/>
            <w:vAlign w:val="center"/>
          </w:tcPr>
          <w:p w:rsidR="005E6E89" w:rsidRDefault="008F3C2C">
            <w:pPr>
              <w:jc w:val="left"/>
            </w:pPr>
            <w:r>
              <w:rPr>
                <w:color w:val="000000"/>
                <w:sz w:val="18"/>
                <w:szCs w:val="18"/>
              </w:rPr>
              <w:t>应付利息</w:t>
            </w:r>
          </w:p>
        </w:tc>
        <w:tc>
          <w:tcPr>
            <w:tcW w:w="1273" w:type="dxa"/>
            <w:gridSpan w:val="3"/>
            <w:vAlign w:val="center"/>
          </w:tcPr>
          <w:p w:rsidR="005E6E89" w:rsidRDefault="008F3C2C">
            <w:pPr>
              <w:jc w:val="left"/>
            </w:pPr>
            <w:r>
              <w:rPr>
                <w:color w:val="000000"/>
                <w:sz w:val="18"/>
                <w:szCs w:val="18"/>
              </w:rPr>
              <w:t>-</w:t>
            </w:r>
          </w:p>
        </w:tc>
        <w:tc>
          <w:tcPr>
            <w:tcW w:w="1134" w:type="dxa"/>
            <w:gridSpan w:val="3"/>
            <w:vAlign w:val="center"/>
          </w:tcPr>
          <w:p w:rsidR="005E6E89" w:rsidRDefault="008F3C2C">
            <w:pPr>
              <w:jc w:val="left"/>
            </w:pPr>
            <w:r>
              <w:rPr>
                <w:color w:val="000000"/>
                <w:sz w:val="18"/>
                <w:szCs w:val="18"/>
              </w:rPr>
              <w:t>-</w:t>
            </w:r>
          </w:p>
        </w:tc>
        <w:tc>
          <w:tcPr>
            <w:tcW w:w="1142" w:type="dxa"/>
            <w:vAlign w:val="center"/>
          </w:tcPr>
          <w:p w:rsidR="005E6E89" w:rsidRDefault="008F3C2C">
            <w:pPr>
              <w:jc w:val="left"/>
            </w:pPr>
            <w:r>
              <w:rPr>
                <w:color w:val="000000"/>
                <w:sz w:val="18"/>
                <w:szCs w:val="18"/>
              </w:rPr>
              <w:t>-</w:t>
            </w:r>
          </w:p>
        </w:tc>
        <w:tc>
          <w:tcPr>
            <w:tcW w:w="855" w:type="dxa"/>
            <w:vAlign w:val="center"/>
          </w:tcPr>
          <w:p w:rsidR="005E6E89" w:rsidRDefault="008F3C2C">
            <w:pPr>
              <w:jc w:val="left"/>
            </w:pPr>
            <w:r>
              <w:rPr>
                <w:color w:val="000000"/>
                <w:sz w:val="18"/>
                <w:szCs w:val="18"/>
              </w:rPr>
              <w:t>-</w:t>
            </w:r>
          </w:p>
        </w:tc>
        <w:tc>
          <w:tcPr>
            <w:tcW w:w="992" w:type="dxa"/>
            <w:vAlign w:val="center"/>
          </w:tcPr>
          <w:p w:rsidR="005E6E89" w:rsidRDefault="008F3C2C">
            <w:pPr>
              <w:jc w:val="left"/>
            </w:pPr>
            <w:r>
              <w:rPr>
                <w:color w:val="000000"/>
                <w:sz w:val="18"/>
                <w:szCs w:val="18"/>
              </w:rPr>
              <w:t>-</w:t>
            </w:r>
          </w:p>
        </w:tc>
        <w:tc>
          <w:tcPr>
            <w:tcW w:w="982" w:type="dxa"/>
            <w:vAlign w:val="center"/>
          </w:tcPr>
          <w:p w:rsidR="005E6E89" w:rsidRDefault="008F3C2C">
            <w:pPr>
              <w:jc w:val="left"/>
            </w:pPr>
            <w:r>
              <w:rPr>
                <w:color w:val="000000"/>
                <w:sz w:val="18"/>
                <w:szCs w:val="18"/>
              </w:rPr>
              <w:t>393,996.99</w:t>
            </w:r>
          </w:p>
        </w:tc>
        <w:tc>
          <w:tcPr>
            <w:tcW w:w="1036" w:type="dxa"/>
            <w:gridSpan w:val="2"/>
            <w:vAlign w:val="center"/>
          </w:tcPr>
          <w:p w:rsidR="005E6E89" w:rsidRDefault="008F3C2C">
            <w:pPr>
              <w:jc w:val="left"/>
            </w:pPr>
            <w:r>
              <w:rPr>
                <w:color w:val="000000"/>
                <w:sz w:val="18"/>
                <w:szCs w:val="18"/>
              </w:rPr>
              <w:t>393,996.99</w:t>
            </w:r>
          </w:p>
        </w:tc>
      </w:tr>
      <w:tr w:rsidR="005E6E89">
        <w:tc>
          <w:tcPr>
            <w:tcW w:w="1658" w:type="dxa"/>
            <w:vAlign w:val="center"/>
          </w:tcPr>
          <w:p w:rsidR="005E6E89" w:rsidRDefault="008F3C2C">
            <w:pPr>
              <w:jc w:val="left"/>
            </w:pPr>
            <w:r>
              <w:rPr>
                <w:color w:val="000000"/>
                <w:sz w:val="18"/>
                <w:szCs w:val="18"/>
              </w:rPr>
              <w:t>应付利润</w:t>
            </w:r>
          </w:p>
        </w:tc>
        <w:tc>
          <w:tcPr>
            <w:tcW w:w="1273" w:type="dxa"/>
            <w:gridSpan w:val="3"/>
            <w:vAlign w:val="center"/>
          </w:tcPr>
          <w:p w:rsidR="005E6E89" w:rsidRDefault="008F3C2C">
            <w:pPr>
              <w:jc w:val="left"/>
            </w:pPr>
            <w:r>
              <w:rPr>
                <w:color w:val="000000"/>
                <w:sz w:val="18"/>
                <w:szCs w:val="18"/>
              </w:rPr>
              <w:t>-</w:t>
            </w:r>
          </w:p>
        </w:tc>
        <w:tc>
          <w:tcPr>
            <w:tcW w:w="1134" w:type="dxa"/>
            <w:gridSpan w:val="3"/>
            <w:vAlign w:val="center"/>
          </w:tcPr>
          <w:p w:rsidR="005E6E89" w:rsidRDefault="008F3C2C">
            <w:pPr>
              <w:jc w:val="left"/>
            </w:pPr>
            <w:r>
              <w:rPr>
                <w:color w:val="000000"/>
                <w:sz w:val="18"/>
                <w:szCs w:val="18"/>
              </w:rPr>
              <w:t>-</w:t>
            </w:r>
          </w:p>
        </w:tc>
        <w:tc>
          <w:tcPr>
            <w:tcW w:w="1142" w:type="dxa"/>
            <w:vAlign w:val="center"/>
          </w:tcPr>
          <w:p w:rsidR="005E6E89" w:rsidRDefault="008F3C2C">
            <w:pPr>
              <w:jc w:val="left"/>
            </w:pPr>
            <w:r>
              <w:rPr>
                <w:color w:val="000000"/>
                <w:sz w:val="18"/>
                <w:szCs w:val="18"/>
              </w:rPr>
              <w:t>-</w:t>
            </w:r>
          </w:p>
        </w:tc>
        <w:tc>
          <w:tcPr>
            <w:tcW w:w="855" w:type="dxa"/>
            <w:vAlign w:val="center"/>
          </w:tcPr>
          <w:p w:rsidR="005E6E89" w:rsidRDefault="008F3C2C">
            <w:pPr>
              <w:jc w:val="left"/>
            </w:pPr>
            <w:r>
              <w:rPr>
                <w:color w:val="000000"/>
                <w:sz w:val="18"/>
                <w:szCs w:val="18"/>
              </w:rPr>
              <w:t>-</w:t>
            </w:r>
          </w:p>
        </w:tc>
        <w:tc>
          <w:tcPr>
            <w:tcW w:w="992" w:type="dxa"/>
            <w:vAlign w:val="center"/>
          </w:tcPr>
          <w:p w:rsidR="005E6E89" w:rsidRDefault="008F3C2C">
            <w:pPr>
              <w:jc w:val="left"/>
            </w:pPr>
            <w:r>
              <w:rPr>
                <w:color w:val="000000"/>
                <w:sz w:val="18"/>
                <w:szCs w:val="18"/>
              </w:rPr>
              <w:t>-</w:t>
            </w:r>
          </w:p>
        </w:tc>
        <w:tc>
          <w:tcPr>
            <w:tcW w:w="982" w:type="dxa"/>
            <w:vAlign w:val="center"/>
          </w:tcPr>
          <w:p w:rsidR="005E6E89" w:rsidRDefault="008F3C2C">
            <w:pPr>
              <w:jc w:val="left"/>
            </w:pPr>
            <w:r>
              <w:rPr>
                <w:color w:val="000000"/>
                <w:sz w:val="18"/>
                <w:szCs w:val="18"/>
              </w:rPr>
              <w:t>505,853.11</w:t>
            </w:r>
          </w:p>
        </w:tc>
        <w:tc>
          <w:tcPr>
            <w:tcW w:w="1036" w:type="dxa"/>
            <w:gridSpan w:val="2"/>
            <w:vAlign w:val="center"/>
          </w:tcPr>
          <w:p w:rsidR="005E6E89" w:rsidRDefault="008F3C2C">
            <w:pPr>
              <w:jc w:val="left"/>
            </w:pPr>
            <w:r>
              <w:rPr>
                <w:color w:val="000000"/>
                <w:sz w:val="18"/>
                <w:szCs w:val="18"/>
              </w:rPr>
              <w:t>505,853.11</w:t>
            </w:r>
          </w:p>
        </w:tc>
      </w:tr>
      <w:tr w:rsidR="005E6E89">
        <w:tc>
          <w:tcPr>
            <w:tcW w:w="1658" w:type="dxa"/>
            <w:vAlign w:val="center"/>
          </w:tcPr>
          <w:p w:rsidR="005E6E89" w:rsidRDefault="008F3C2C">
            <w:pPr>
              <w:jc w:val="left"/>
            </w:pPr>
            <w:r>
              <w:rPr>
                <w:color w:val="000000"/>
                <w:sz w:val="18"/>
                <w:szCs w:val="18"/>
              </w:rPr>
              <w:t>其他负债</w:t>
            </w:r>
          </w:p>
        </w:tc>
        <w:tc>
          <w:tcPr>
            <w:tcW w:w="1273" w:type="dxa"/>
            <w:gridSpan w:val="3"/>
            <w:vAlign w:val="center"/>
          </w:tcPr>
          <w:p w:rsidR="005E6E89" w:rsidRDefault="008F3C2C">
            <w:pPr>
              <w:jc w:val="left"/>
            </w:pPr>
            <w:r>
              <w:rPr>
                <w:color w:val="000000"/>
                <w:sz w:val="18"/>
                <w:szCs w:val="18"/>
              </w:rPr>
              <w:t>-</w:t>
            </w:r>
          </w:p>
        </w:tc>
        <w:tc>
          <w:tcPr>
            <w:tcW w:w="1134" w:type="dxa"/>
            <w:gridSpan w:val="3"/>
            <w:vAlign w:val="center"/>
          </w:tcPr>
          <w:p w:rsidR="005E6E89" w:rsidRDefault="008F3C2C">
            <w:pPr>
              <w:jc w:val="left"/>
            </w:pPr>
            <w:r>
              <w:rPr>
                <w:color w:val="000000"/>
                <w:sz w:val="18"/>
                <w:szCs w:val="18"/>
              </w:rPr>
              <w:t>-</w:t>
            </w:r>
          </w:p>
        </w:tc>
        <w:tc>
          <w:tcPr>
            <w:tcW w:w="1142" w:type="dxa"/>
            <w:vAlign w:val="center"/>
          </w:tcPr>
          <w:p w:rsidR="005E6E89" w:rsidRDefault="008F3C2C">
            <w:pPr>
              <w:jc w:val="left"/>
            </w:pPr>
            <w:r>
              <w:rPr>
                <w:color w:val="000000"/>
                <w:sz w:val="18"/>
                <w:szCs w:val="18"/>
              </w:rPr>
              <w:t>-</w:t>
            </w:r>
          </w:p>
        </w:tc>
        <w:tc>
          <w:tcPr>
            <w:tcW w:w="855" w:type="dxa"/>
            <w:vAlign w:val="center"/>
          </w:tcPr>
          <w:p w:rsidR="005E6E89" w:rsidRDefault="008F3C2C">
            <w:pPr>
              <w:jc w:val="left"/>
            </w:pPr>
            <w:r>
              <w:rPr>
                <w:color w:val="000000"/>
                <w:sz w:val="18"/>
                <w:szCs w:val="18"/>
              </w:rPr>
              <w:t>-</w:t>
            </w:r>
          </w:p>
        </w:tc>
        <w:tc>
          <w:tcPr>
            <w:tcW w:w="992" w:type="dxa"/>
            <w:vAlign w:val="center"/>
          </w:tcPr>
          <w:p w:rsidR="005E6E89" w:rsidRDefault="008F3C2C">
            <w:pPr>
              <w:jc w:val="left"/>
            </w:pPr>
            <w:r>
              <w:rPr>
                <w:color w:val="000000"/>
                <w:sz w:val="18"/>
                <w:szCs w:val="18"/>
              </w:rPr>
              <w:t>-</w:t>
            </w:r>
          </w:p>
        </w:tc>
        <w:tc>
          <w:tcPr>
            <w:tcW w:w="982" w:type="dxa"/>
            <w:vAlign w:val="center"/>
          </w:tcPr>
          <w:p w:rsidR="005E6E89" w:rsidRDefault="008F3C2C">
            <w:pPr>
              <w:jc w:val="left"/>
            </w:pPr>
            <w:r>
              <w:rPr>
                <w:color w:val="000000"/>
                <w:sz w:val="18"/>
                <w:szCs w:val="18"/>
              </w:rPr>
              <w:t>229,300.00</w:t>
            </w:r>
          </w:p>
        </w:tc>
        <w:tc>
          <w:tcPr>
            <w:tcW w:w="1036" w:type="dxa"/>
            <w:gridSpan w:val="2"/>
            <w:vAlign w:val="center"/>
          </w:tcPr>
          <w:p w:rsidR="005E6E89" w:rsidRDefault="008F3C2C">
            <w:pPr>
              <w:jc w:val="left"/>
            </w:pPr>
            <w:r>
              <w:rPr>
                <w:color w:val="000000"/>
                <w:sz w:val="18"/>
                <w:szCs w:val="18"/>
              </w:rPr>
              <w:t>229,300.00</w:t>
            </w:r>
          </w:p>
        </w:tc>
      </w:tr>
      <w:tr w:rsidR="00126D14" w:rsidRPr="005E1AD8" w:rsidTr="003C4FFC">
        <w:tc>
          <w:tcPr>
            <w:tcW w:w="1658" w:type="dxa"/>
            <w:vAlign w:val="center"/>
          </w:tcPr>
          <w:p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611,135,323.30</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2,655,785.88</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613,791,109.18</w:t>
            </w:r>
          </w:p>
          <w:p w:rsidR="00126D14" w:rsidRPr="0077393F" w:rsidRDefault="00126D14" w:rsidP="00BF370B">
            <w:pPr>
              <w:spacing w:before="29" w:line="288" w:lineRule="auto"/>
              <w:jc w:val="right"/>
              <w:rPr>
                <w:sz w:val="18"/>
                <w:szCs w:val="18"/>
              </w:rPr>
            </w:pPr>
          </w:p>
        </w:tc>
      </w:tr>
      <w:tr w:rsidR="00126D14" w:rsidRPr="005E1AD8" w:rsidTr="003C4FFC">
        <w:tc>
          <w:tcPr>
            <w:tcW w:w="1658" w:type="dxa"/>
            <w:vAlign w:val="center"/>
          </w:tcPr>
          <w:p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787,881,080.13</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lastRenderedPageBreak/>
              <w:t>4,037,297,271.54</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lastRenderedPageBreak/>
              <w:t>-</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9,431,179.86</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lastRenderedPageBreak/>
              <w:t>4,834,609,531.53</w:t>
            </w:r>
          </w:p>
          <w:p w:rsidR="00126D14" w:rsidRPr="0077393F" w:rsidRDefault="00126D14" w:rsidP="00BF370B">
            <w:pPr>
              <w:spacing w:before="29" w:line="288" w:lineRule="auto"/>
              <w:jc w:val="right"/>
              <w:rPr>
                <w:sz w:val="18"/>
                <w:szCs w:val="18"/>
              </w:rPr>
            </w:pPr>
          </w:p>
        </w:tc>
      </w:tr>
      <w:tr w:rsidR="00126D14" w:rsidRPr="005E1AD8" w:rsidTr="00BF370B">
        <w:tc>
          <w:tcPr>
            <w:tcW w:w="1670" w:type="dxa"/>
            <w:gridSpan w:val="3"/>
            <w:vAlign w:val="center"/>
          </w:tcPr>
          <w:p w:rsidR="00126D14" w:rsidRPr="005E1AD8" w:rsidRDefault="00126D14" w:rsidP="00BF370B">
            <w:pPr>
              <w:spacing w:before="29" w:line="288" w:lineRule="auto"/>
              <w:jc w:val="center"/>
              <w:rPr>
                <w:b/>
                <w:sz w:val="18"/>
                <w:szCs w:val="18"/>
              </w:rPr>
            </w:pPr>
            <w:r w:rsidRPr="005E1AD8">
              <w:rPr>
                <w:b/>
                <w:sz w:val="18"/>
                <w:szCs w:val="18"/>
              </w:rPr>
              <w:lastRenderedPageBreak/>
              <w:t>上年度末</w:t>
            </w:r>
          </w:p>
          <w:p w:rsidR="00126D14" w:rsidRPr="00B25449" w:rsidRDefault="00126D14" w:rsidP="00BF370B">
            <w:pPr>
              <w:spacing w:before="29" w:line="288" w:lineRule="auto"/>
              <w:jc w:val="center"/>
              <w:rPr>
                <w:b/>
                <w:sz w:val="18"/>
                <w:szCs w:val="18"/>
              </w:rPr>
            </w:pPr>
            <w:r w:rsidRPr="005E1AD8">
              <w:rPr>
                <w:b/>
                <w:sz w:val="18"/>
                <w:szCs w:val="18"/>
              </w:rPr>
              <w:t>2017</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rsidR="00126D14" w:rsidRPr="0077393F" w:rsidRDefault="00126D14" w:rsidP="00BF370B">
            <w:pPr>
              <w:spacing w:before="29" w:line="288" w:lineRule="auto"/>
              <w:rPr>
                <w:sz w:val="18"/>
                <w:szCs w:val="18"/>
              </w:rPr>
            </w:pPr>
          </w:p>
        </w:tc>
        <w:tc>
          <w:tcPr>
            <w:tcW w:w="1105" w:type="dxa"/>
            <w:vAlign w:val="center"/>
          </w:tcPr>
          <w:p w:rsidR="00126D14" w:rsidRPr="005E1AD8" w:rsidRDefault="00126D14" w:rsidP="00BF370B">
            <w:pPr>
              <w:spacing w:before="29" w:line="288" w:lineRule="auto"/>
              <w:rPr>
                <w:sz w:val="18"/>
                <w:szCs w:val="18"/>
              </w:rPr>
            </w:pPr>
          </w:p>
        </w:tc>
        <w:tc>
          <w:tcPr>
            <w:tcW w:w="1163" w:type="dxa"/>
            <w:gridSpan w:val="2"/>
            <w:vAlign w:val="center"/>
          </w:tcPr>
          <w:p w:rsidR="00126D14" w:rsidRPr="005E1AD8" w:rsidRDefault="00126D14" w:rsidP="00BF370B">
            <w:pPr>
              <w:spacing w:before="29" w:line="288" w:lineRule="auto"/>
              <w:rPr>
                <w:sz w:val="18"/>
                <w:szCs w:val="18"/>
              </w:rPr>
            </w:pPr>
          </w:p>
        </w:tc>
        <w:tc>
          <w:tcPr>
            <w:tcW w:w="851"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92" w:type="dxa"/>
            <w:gridSpan w:val="2"/>
            <w:vAlign w:val="center"/>
          </w:tcPr>
          <w:p w:rsidR="00126D14" w:rsidRPr="005E1AD8" w:rsidRDefault="00126D14" w:rsidP="00BF370B">
            <w:pPr>
              <w:spacing w:before="29" w:line="288" w:lineRule="auto"/>
              <w:rPr>
                <w:sz w:val="18"/>
                <w:szCs w:val="18"/>
              </w:rPr>
            </w:pPr>
          </w:p>
        </w:tc>
        <w:tc>
          <w:tcPr>
            <w:tcW w:w="1026" w:type="dxa"/>
            <w:vAlign w:val="center"/>
          </w:tcPr>
          <w:p w:rsidR="00126D14" w:rsidRPr="005E1AD8" w:rsidRDefault="00126D14" w:rsidP="00BF370B">
            <w:pPr>
              <w:spacing w:before="29" w:line="288" w:lineRule="auto"/>
              <w:rPr>
                <w:sz w:val="18"/>
                <w:szCs w:val="18"/>
              </w:rPr>
            </w:pPr>
          </w:p>
        </w:tc>
      </w:tr>
      <w:tr w:rsidR="005E6E89">
        <w:tc>
          <w:tcPr>
            <w:tcW w:w="1670" w:type="dxa"/>
            <w:gridSpan w:val="3"/>
            <w:vAlign w:val="center"/>
          </w:tcPr>
          <w:p w:rsidR="005E6E89" w:rsidRDefault="008F3C2C">
            <w:pPr>
              <w:jc w:val="left"/>
            </w:pPr>
            <w:r>
              <w:rPr>
                <w:color w:val="000000"/>
                <w:sz w:val="18"/>
                <w:szCs w:val="18"/>
              </w:rPr>
              <w:t>银行存款</w:t>
            </w:r>
          </w:p>
        </w:tc>
        <w:tc>
          <w:tcPr>
            <w:tcW w:w="1273" w:type="dxa"/>
            <w:gridSpan w:val="2"/>
            <w:vAlign w:val="center"/>
          </w:tcPr>
          <w:p w:rsidR="005E6E89" w:rsidRDefault="008F3C2C">
            <w:pPr>
              <w:jc w:val="left"/>
            </w:pPr>
            <w:r>
              <w:rPr>
                <w:color w:val="000000"/>
                <w:sz w:val="18"/>
                <w:szCs w:val="18"/>
              </w:rPr>
              <w:t>6,185,648.64</w:t>
            </w:r>
          </w:p>
        </w:tc>
        <w:tc>
          <w:tcPr>
            <w:tcW w:w="1105" w:type="dxa"/>
            <w:vAlign w:val="center"/>
          </w:tcPr>
          <w:p w:rsidR="005E6E89" w:rsidRDefault="008F3C2C">
            <w:pPr>
              <w:jc w:val="left"/>
            </w:pPr>
            <w:r>
              <w:rPr>
                <w:color w:val="000000"/>
                <w:sz w:val="18"/>
                <w:szCs w:val="18"/>
              </w:rPr>
              <w:t>240,000,000.00</w:t>
            </w:r>
          </w:p>
        </w:tc>
        <w:tc>
          <w:tcPr>
            <w:tcW w:w="1163" w:type="dxa"/>
            <w:gridSpan w:val="2"/>
            <w:vAlign w:val="center"/>
          </w:tcPr>
          <w:p w:rsidR="005E6E89" w:rsidRDefault="008F3C2C">
            <w:pPr>
              <w:jc w:val="left"/>
            </w:pPr>
            <w:r>
              <w:rPr>
                <w:color w:val="000000"/>
                <w:sz w:val="18"/>
                <w:szCs w:val="18"/>
              </w:rPr>
              <w:t>-</w:t>
            </w:r>
          </w:p>
        </w:tc>
        <w:tc>
          <w:tcPr>
            <w:tcW w:w="851" w:type="dxa"/>
            <w:vAlign w:val="center"/>
          </w:tcPr>
          <w:p w:rsidR="005E6E89" w:rsidRDefault="008F3C2C">
            <w:pPr>
              <w:jc w:val="left"/>
            </w:pPr>
            <w:r>
              <w:rPr>
                <w:color w:val="000000"/>
                <w:sz w:val="18"/>
                <w:szCs w:val="18"/>
              </w:rPr>
              <w:t>-</w:t>
            </w:r>
          </w:p>
        </w:tc>
        <w:tc>
          <w:tcPr>
            <w:tcW w:w="992" w:type="dxa"/>
            <w:vAlign w:val="center"/>
          </w:tcPr>
          <w:p w:rsidR="005E6E89" w:rsidRDefault="008F3C2C">
            <w:pPr>
              <w:jc w:val="left"/>
            </w:pPr>
            <w:r>
              <w:rPr>
                <w:color w:val="000000"/>
                <w:sz w:val="18"/>
                <w:szCs w:val="18"/>
              </w:rPr>
              <w:t>-</w:t>
            </w:r>
          </w:p>
        </w:tc>
        <w:tc>
          <w:tcPr>
            <w:tcW w:w="992" w:type="dxa"/>
            <w:gridSpan w:val="2"/>
            <w:vAlign w:val="center"/>
          </w:tcPr>
          <w:p w:rsidR="005E6E89" w:rsidRDefault="008F3C2C">
            <w:pPr>
              <w:jc w:val="left"/>
            </w:pPr>
            <w:r>
              <w:rPr>
                <w:color w:val="000000"/>
                <w:sz w:val="18"/>
                <w:szCs w:val="18"/>
              </w:rPr>
              <w:t>-</w:t>
            </w:r>
          </w:p>
        </w:tc>
        <w:tc>
          <w:tcPr>
            <w:tcW w:w="1026" w:type="dxa"/>
            <w:vAlign w:val="center"/>
          </w:tcPr>
          <w:p w:rsidR="005E6E89" w:rsidRDefault="008F3C2C">
            <w:pPr>
              <w:jc w:val="left"/>
            </w:pPr>
            <w:r>
              <w:rPr>
                <w:color w:val="000000"/>
                <w:sz w:val="18"/>
                <w:szCs w:val="18"/>
              </w:rPr>
              <w:t>246,185,648.64</w:t>
            </w:r>
          </w:p>
        </w:tc>
      </w:tr>
      <w:tr w:rsidR="005E6E89">
        <w:tc>
          <w:tcPr>
            <w:tcW w:w="1670" w:type="dxa"/>
            <w:gridSpan w:val="3"/>
            <w:vAlign w:val="center"/>
          </w:tcPr>
          <w:p w:rsidR="005E6E89" w:rsidRDefault="008F3C2C">
            <w:pPr>
              <w:jc w:val="left"/>
            </w:pPr>
            <w:r>
              <w:rPr>
                <w:color w:val="000000"/>
                <w:sz w:val="18"/>
                <w:szCs w:val="18"/>
              </w:rPr>
              <w:t>结算备付金</w:t>
            </w:r>
          </w:p>
        </w:tc>
        <w:tc>
          <w:tcPr>
            <w:tcW w:w="1273" w:type="dxa"/>
            <w:gridSpan w:val="2"/>
            <w:vAlign w:val="center"/>
          </w:tcPr>
          <w:p w:rsidR="005E6E89" w:rsidRDefault="008F3C2C">
            <w:pPr>
              <w:jc w:val="left"/>
            </w:pPr>
            <w:r>
              <w:rPr>
                <w:color w:val="000000"/>
                <w:sz w:val="18"/>
                <w:szCs w:val="18"/>
              </w:rPr>
              <w:t>2,050,000.00</w:t>
            </w:r>
          </w:p>
        </w:tc>
        <w:tc>
          <w:tcPr>
            <w:tcW w:w="1105" w:type="dxa"/>
            <w:vAlign w:val="center"/>
          </w:tcPr>
          <w:p w:rsidR="005E6E89" w:rsidRDefault="008F3C2C">
            <w:pPr>
              <w:jc w:val="left"/>
            </w:pPr>
            <w:r>
              <w:rPr>
                <w:color w:val="000000"/>
                <w:sz w:val="18"/>
                <w:szCs w:val="18"/>
              </w:rPr>
              <w:t>-</w:t>
            </w:r>
          </w:p>
        </w:tc>
        <w:tc>
          <w:tcPr>
            <w:tcW w:w="1163" w:type="dxa"/>
            <w:gridSpan w:val="2"/>
            <w:vAlign w:val="center"/>
          </w:tcPr>
          <w:p w:rsidR="005E6E89" w:rsidRDefault="008F3C2C">
            <w:pPr>
              <w:jc w:val="left"/>
            </w:pPr>
            <w:r>
              <w:rPr>
                <w:color w:val="000000"/>
                <w:sz w:val="18"/>
                <w:szCs w:val="18"/>
              </w:rPr>
              <w:t>-</w:t>
            </w:r>
          </w:p>
        </w:tc>
        <w:tc>
          <w:tcPr>
            <w:tcW w:w="851" w:type="dxa"/>
            <w:vAlign w:val="center"/>
          </w:tcPr>
          <w:p w:rsidR="005E6E89" w:rsidRDefault="008F3C2C">
            <w:pPr>
              <w:jc w:val="left"/>
            </w:pPr>
            <w:r>
              <w:rPr>
                <w:color w:val="000000"/>
                <w:sz w:val="18"/>
                <w:szCs w:val="18"/>
              </w:rPr>
              <w:t>-</w:t>
            </w:r>
          </w:p>
        </w:tc>
        <w:tc>
          <w:tcPr>
            <w:tcW w:w="992" w:type="dxa"/>
            <w:vAlign w:val="center"/>
          </w:tcPr>
          <w:p w:rsidR="005E6E89" w:rsidRDefault="008F3C2C">
            <w:pPr>
              <w:jc w:val="left"/>
            </w:pPr>
            <w:r>
              <w:rPr>
                <w:color w:val="000000"/>
                <w:sz w:val="18"/>
                <w:szCs w:val="18"/>
              </w:rPr>
              <w:t>-</w:t>
            </w:r>
          </w:p>
        </w:tc>
        <w:tc>
          <w:tcPr>
            <w:tcW w:w="992" w:type="dxa"/>
            <w:gridSpan w:val="2"/>
            <w:vAlign w:val="center"/>
          </w:tcPr>
          <w:p w:rsidR="005E6E89" w:rsidRDefault="008F3C2C">
            <w:pPr>
              <w:jc w:val="left"/>
            </w:pPr>
            <w:r>
              <w:rPr>
                <w:color w:val="000000"/>
                <w:sz w:val="18"/>
                <w:szCs w:val="18"/>
              </w:rPr>
              <w:t>-</w:t>
            </w:r>
          </w:p>
        </w:tc>
        <w:tc>
          <w:tcPr>
            <w:tcW w:w="1026" w:type="dxa"/>
            <w:vAlign w:val="center"/>
          </w:tcPr>
          <w:p w:rsidR="005E6E89" w:rsidRDefault="008F3C2C">
            <w:pPr>
              <w:jc w:val="left"/>
            </w:pPr>
            <w:r>
              <w:rPr>
                <w:color w:val="000000"/>
                <w:sz w:val="18"/>
                <w:szCs w:val="18"/>
              </w:rPr>
              <w:t>2,050,000.00</w:t>
            </w:r>
          </w:p>
        </w:tc>
      </w:tr>
      <w:tr w:rsidR="005E6E89">
        <w:tc>
          <w:tcPr>
            <w:tcW w:w="1670" w:type="dxa"/>
            <w:gridSpan w:val="3"/>
            <w:vAlign w:val="center"/>
          </w:tcPr>
          <w:p w:rsidR="005E6E89" w:rsidRDefault="008F3C2C">
            <w:pPr>
              <w:jc w:val="left"/>
            </w:pPr>
            <w:r>
              <w:rPr>
                <w:color w:val="000000"/>
                <w:sz w:val="18"/>
                <w:szCs w:val="18"/>
              </w:rPr>
              <w:t>存出保证金</w:t>
            </w:r>
          </w:p>
        </w:tc>
        <w:tc>
          <w:tcPr>
            <w:tcW w:w="1273" w:type="dxa"/>
            <w:gridSpan w:val="2"/>
            <w:vAlign w:val="center"/>
          </w:tcPr>
          <w:p w:rsidR="005E6E89" w:rsidRDefault="008F3C2C">
            <w:pPr>
              <w:jc w:val="left"/>
            </w:pPr>
            <w:r>
              <w:rPr>
                <w:color w:val="000000"/>
                <w:sz w:val="18"/>
                <w:szCs w:val="18"/>
              </w:rPr>
              <w:t>505.91</w:t>
            </w:r>
          </w:p>
        </w:tc>
        <w:tc>
          <w:tcPr>
            <w:tcW w:w="1105" w:type="dxa"/>
            <w:vAlign w:val="center"/>
          </w:tcPr>
          <w:p w:rsidR="005E6E89" w:rsidRDefault="008F3C2C">
            <w:pPr>
              <w:jc w:val="left"/>
            </w:pPr>
            <w:r>
              <w:rPr>
                <w:color w:val="000000"/>
                <w:sz w:val="18"/>
                <w:szCs w:val="18"/>
              </w:rPr>
              <w:t>-</w:t>
            </w:r>
          </w:p>
        </w:tc>
        <w:tc>
          <w:tcPr>
            <w:tcW w:w="1163" w:type="dxa"/>
            <w:gridSpan w:val="2"/>
            <w:vAlign w:val="center"/>
          </w:tcPr>
          <w:p w:rsidR="005E6E89" w:rsidRDefault="008F3C2C">
            <w:pPr>
              <w:jc w:val="left"/>
            </w:pPr>
            <w:r>
              <w:rPr>
                <w:color w:val="000000"/>
                <w:sz w:val="18"/>
                <w:szCs w:val="18"/>
              </w:rPr>
              <w:t>-</w:t>
            </w:r>
          </w:p>
        </w:tc>
        <w:tc>
          <w:tcPr>
            <w:tcW w:w="851" w:type="dxa"/>
            <w:vAlign w:val="center"/>
          </w:tcPr>
          <w:p w:rsidR="005E6E89" w:rsidRDefault="008F3C2C">
            <w:pPr>
              <w:jc w:val="left"/>
            </w:pPr>
            <w:r>
              <w:rPr>
                <w:color w:val="000000"/>
                <w:sz w:val="18"/>
                <w:szCs w:val="18"/>
              </w:rPr>
              <w:t>-</w:t>
            </w:r>
          </w:p>
        </w:tc>
        <w:tc>
          <w:tcPr>
            <w:tcW w:w="992" w:type="dxa"/>
            <w:vAlign w:val="center"/>
          </w:tcPr>
          <w:p w:rsidR="005E6E89" w:rsidRDefault="008F3C2C">
            <w:pPr>
              <w:jc w:val="left"/>
            </w:pPr>
            <w:r>
              <w:rPr>
                <w:color w:val="000000"/>
                <w:sz w:val="18"/>
                <w:szCs w:val="18"/>
              </w:rPr>
              <w:t>-</w:t>
            </w:r>
          </w:p>
        </w:tc>
        <w:tc>
          <w:tcPr>
            <w:tcW w:w="992" w:type="dxa"/>
            <w:gridSpan w:val="2"/>
            <w:vAlign w:val="center"/>
          </w:tcPr>
          <w:p w:rsidR="005E6E89" w:rsidRDefault="008F3C2C">
            <w:pPr>
              <w:jc w:val="left"/>
            </w:pPr>
            <w:r>
              <w:rPr>
                <w:color w:val="000000"/>
                <w:sz w:val="18"/>
                <w:szCs w:val="18"/>
              </w:rPr>
              <w:t>-</w:t>
            </w:r>
          </w:p>
        </w:tc>
        <w:tc>
          <w:tcPr>
            <w:tcW w:w="1026" w:type="dxa"/>
            <w:vAlign w:val="center"/>
          </w:tcPr>
          <w:p w:rsidR="005E6E89" w:rsidRDefault="008F3C2C">
            <w:pPr>
              <w:jc w:val="left"/>
            </w:pPr>
            <w:r>
              <w:rPr>
                <w:color w:val="000000"/>
                <w:sz w:val="18"/>
                <w:szCs w:val="18"/>
              </w:rPr>
              <w:t>505.91</w:t>
            </w:r>
          </w:p>
        </w:tc>
      </w:tr>
      <w:tr w:rsidR="005E6E89">
        <w:tc>
          <w:tcPr>
            <w:tcW w:w="1670" w:type="dxa"/>
            <w:gridSpan w:val="3"/>
            <w:vAlign w:val="center"/>
          </w:tcPr>
          <w:p w:rsidR="005E6E89" w:rsidRDefault="008F3C2C">
            <w:pPr>
              <w:jc w:val="left"/>
            </w:pPr>
            <w:r>
              <w:rPr>
                <w:color w:val="000000"/>
                <w:sz w:val="18"/>
                <w:szCs w:val="18"/>
              </w:rPr>
              <w:t>交易性金融资产</w:t>
            </w:r>
          </w:p>
        </w:tc>
        <w:tc>
          <w:tcPr>
            <w:tcW w:w="1273" w:type="dxa"/>
            <w:gridSpan w:val="2"/>
            <w:vAlign w:val="center"/>
          </w:tcPr>
          <w:p w:rsidR="005E6E89" w:rsidRDefault="008F3C2C">
            <w:pPr>
              <w:jc w:val="left"/>
            </w:pPr>
            <w:r>
              <w:rPr>
                <w:color w:val="000000"/>
                <w:sz w:val="18"/>
                <w:szCs w:val="18"/>
              </w:rPr>
              <w:t>750,909,883.29</w:t>
            </w:r>
          </w:p>
        </w:tc>
        <w:tc>
          <w:tcPr>
            <w:tcW w:w="1105" w:type="dxa"/>
            <w:vAlign w:val="center"/>
          </w:tcPr>
          <w:p w:rsidR="005E6E89" w:rsidRDefault="008F3C2C">
            <w:pPr>
              <w:jc w:val="left"/>
            </w:pPr>
            <w:r>
              <w:rPr>
                <w:color w:val="000000"/>
                <w:sz w:val="18"/>
                <w:szCs w:val="18"/>
              </w:rPr>
              <w:t>615,365,844.64</w:t>
            </w:r>
          </w:p>
        </w:tc>
        <w:tc>
          <w:tcPr>
            <w:tcW w:w="1163" w:type="dxa"/>
            <w:gridSpan w:val="2"/>
            <w:vAlign w:val="center"/>
          </w:tcPr>
          <w:p w:rsidR="005E6E89" w:rsidRDefault="008F3C2C">
            <w:pPr>
              <w:jc w:val="left"/>
            </w:pPr>
            <w:r>
              <w:rPr>
                <w:color w:val="000000"/>
                <w:sz w:val="18"/>
                <w:szCs w:val="18"/>
              </w:rPr>
              <w:t>900,704,586.09</w:t>
            </w:r>
          </w:p>
        </w:tc>
        <w:tc>
          <w:tcPr>
            <w:tcW w:w="851" w:type="dxa"/>
            <w:vAlign w:val="center"/>
          </w:tcPr>
          <w:p w:rsidR="005E6E89" w:rsidRDefault="008F3C2C">
            <w:pPr>
              <w:jc w:val="left"/>
            </w:pPr>
            <w:r>
              <w:rPr>
                <w:color w:val="000000"/>
                <w:sz w:val="18"/>
                <w:szCs w:val="18"/>
              </w:rPr>
              <w:t>-</w:t>
            </w:r>
          </w:p>
        </w:tc>
        <w:tc>
          <w:tcPr>
            <w:tcW w:w="992" w:type="dxa"/>
            <w:vAlign w:val="center"/>
          </w:tcPr>
          <w:p w:rsidR="005E6E89" w:rsidRDefault="008F3C2C">
            <w:pPr>
              <w:jc w:val="left"/>
            </w:pPr>
            <w:r>
              <w:rPr>
                <w:color w:val="000000"/>
                <w:sz w:val="18"/>
                <w:szCs w:val="18"/>
              </w:rPr>
              <w:t>-</w:t>
            </w:r>
          </w:p>
        </w:tc>
        <w:tc>
          <w:tcPr>
            <w:tcW w:w="992" w:type="dxa"/>
            <w:gridSpan w:val="2"/>
            <w:vAlign w:val="center"/>
          </w:tcPr>
          <w:p w:rsidR="005E6E89" w:rsidRDefault="008F3C2C">
            <w:pPr>
              <w:jc w:val="left"/>
            </w:pPr>
            <w:r>
              <w:rPr>
                <w:color w:val="000000"/>
                <w:sz w:val="18"/>
                <w:szCs w:val="18"/>
              </w:rPr>
              <w:t>-</w:t>
            </w:r>
          </w:p>
        </w:tc>
        <w:tc>
          <w:tcPr>
            <w:tcW w:w="1026" w:type="dxa"/>
            <w:vAlign w:val="center"/>
          </w:tcPr>
          <w:p w:rsidR="005E6E89" w:rsidRDefault="008F3C2C">
            <w:pPr>
              <w:jc w:val="left"/>
            </w:pPr>
            <w:r>
              <w:rPr>
                <w:color w:val="000000"/>
                <w:sz w:val="18"/>
                <w:szCs w:val="18"/>
              </w:rPr>
              <w:t>2,266,980,314.02</w:t>
            </w:r>
          </w:p>
        </w:tc>
      </w:tr>
      <w:tr w:rsidR="005E6E89">
        <w:tc>
          <w:tcPr>
            <w:tcW w:w="1670" w:type="dxa"/>
            <w:gridSpan w:val="3"/>
            <w:vAlign w:val="center"/>
          </w:tcPr>
          <w:p w:rsidR="005E6E89" w:rsidRDefault="008F3C2C">
            <w:pPr>
              <w:jc w:val="left"/>
            </w:pPr>
            <w:r>
              <w:rPr>
                <w:color w:val="000000"/>
                <w:sz w:val="18"/>
                <w:szCs w:val="18"/>
              </w:rPr>
              <w:t>买入返售金融资产</w:t>
            </w:r>
          </w:p>
        </w:tc>
        <w:tc>
          <w:tcPr>
            <w:tcW w:w="1273" w:type="dxa"/>
            <w:gridSpan w:val="2"/>
            <w:vAlign w:val="center"/>
          </w:tcPr>
          <w:p w:rsidR="005E6E89" w:rsidRDefault="008F3C2C">
            <w:pPr>
              <w:jc w:val="left"/>
            </w:pPr>
            <w:r>
              <w:rPr>
                <w:color w:val="000000"/>
                <w:sz w:val="18"/>
                <w:szCs w:val="18"/>
              </w:rPr>
              <w:t>2,754,009,574.38</w:t>
            </w:r>
          </w:p>
        </w:tc>
        <w:tc>
          <w:tcPr>
            <w:tcW w:w="1105" w:type="dxa"/>
            <w:vAlign w:val="center"/>
          </w:tcPr>
          <w:p w:rsidR="005E6E89" w:rsidRDefault="008F3C2C">
            <w:pPr>
              <w:jc w:val="left"/>
            </w:pPr>
            <w:r>
              <w:rPr>
                <w:color w:val="000000"/>
                <w:sz w:val="18"/>
                <w:szCs w:val="18"/>
              </w:rPr>
              <w:t>-</w:t>
            </w:r>
          </w:p>
        </w:tc>
        <w:tc>
          <w:tcPr>
            <w:tcW w:w="1163" w:type="dxa"/>
            <w:gridSpan w:val="2"/>
            <w:vAlign w:val="center"/>
          </w:tcPr>
          <w:p w:rsidR="005E6E89" w:rsidRDefault="008F3C2C">
            <w:pPr>
              <w:jc w:val="left"/>
            </w:pPr>
            <w:r>
              <w:rPr>
                <w:color w:val="000000"/>
                <w:sz w:val="18"/>
                <w:szCs w:val="18"/>
              </w:rPr>
              <w:t>-</w:t>
            </w:r>
          </w:p>
        </w:tc>
        <w:tc>
          <w:tcPr>
            <w:tcW w:w="851" w:type="dxa"/>
            <w:vAlign w:val="center"/>
          </w:tcPr>
          <w:p w:rsidR="005E6E89" w:rsidRDefault="008F3C2C">
            <w:pPr>
              <w:jc w:val="left"/>
            </w:pPr>
            <w:r>
              <w:rPr>
                <w:color w:val="000000"/>
                <w:sz w:val="18"/>
                <w:szCs w:val="18"/>
              </w:rPr>
              <w:t>-</w:t>
            </w:r>
          </w:p>
        </w:tc>
        <w:tc>
          <w:tcPr>
            <w:tcW w:w="992" w:type="dxa"/>
            <w:vAlign w:val="center"/>
          </w:tcPr>
          <w:p w:rsidR="005E6E89" w:rsidRDefault="008F3C2C">
            <w:pPr>
              <w:jc w:val="left"/>
            </w:pPr>
            <w:r>
              <w:rPr>
                <w:color w:val="000000"/>
                <w:sz w:val="18"/>
                <w:szCs w:val="18"/>
              </w:rPr>
              <w:t>-</w:t>
            </w:r>
          </w:p>
        </w:tc>
        <w:tc>
          <w:tcPr>
            <w:tcW w:w="992" w:type="dxa"/>
            <w:gridSpan w:val="2"/>
            <w:vAlign w:val="center"/>
          </w:tcPr>
          <w:p w:rsidR="005E6E89" w:rsidRDefault="008F3C2C">
            <w:pPr>
              <w:jc w:val="left"/>
            </w:pPr>
            <w:r>
              <w:rPr>
                <w:color w:val="000000"/>
                <w:sz w:val="18"/>
                <w:szCs w:val="18"/>
              </w:rPr>
              <w:t>-</w:t>
            </w:r>
          </w:p>
        </w:tc>
        <w:tc>
          <w:tcPr>
            <w:tcW w:w="1026" w:type="dxa"/>
            <w:vAlign w:val="center"/>
          </w:tcPr>
          <w:p w:rsidR="005E6E89" w:rsidRDefault="008F3C2C">
            <w:pPr>
              <w:jc w:val="left"/>
            </w:pPr>
            <w:r>
              <w:rPr>
                <w:color w:val="000000"/>
                <w:sz w:val="18"/>
                <w:szCs w:val="18"/>
              </w:rPr>
              <w:t>2,754,009,574.38</w:t>
            </w:r>
          </w:p>
        </w:tc>
      </w:tr>
      <w:tr w:rsidR="005E6E89">
        <w:tc>
          <w:tcPr>
            <w:tcW w:w="1670" w:type="dxa"/>
            <w:gridSpan w:val="3"/>
            <w:vAlign w:val="center"/>
          </w:tcPr>
          <w:p w:rsidR="005E6E89" w:rsidRDefault="008F3C2C">
            <w:pPr>
              <w:jc w:val="left"/>
            </w:pPr>
            <w:r>
              <w:rPr>
                <w:color w:val="000000"/>
                <w:sz w:val="18"/>
                <w:szCs w:val="18"/>
              </w:rPr>
              <w:t>应收利息</w:t>
            </w:r>
          </w:p>
        </w:tc>
        <w:tc>
          <w:tcPr>
            <w:tcW w:w="1273" w:type="dxa"/>
            <w:gridSpan w:val="2"/>
            <w:vAlign w:val="center"/>
          </w:tcPr>
          <w:p w:rsidR="005E6E89" w:rsidRDefault="008F3C2C">
            <w:pPr>
              <w:jc w:val="left"/>
            </w:pPr>
            <w:r>
              <w:rPr>
                <w:color w:val="000000"/>
                <w:sz w:val="18"/>
                <w:szCs w:val="18"/>
              </w:rPr>
              <w:t>-</w:t>
            </w:r>
          </w:p>
        </w:tc>
        <w:tc>
          <w:tcPr>
            <w:tcW w:w="1105" w:type="dxa"/>
            <w:vAlign w:val="center"/>
          </w:tcPr>
          <w:p w:rsidR="005E6E89" w:rsidRDefault="008F3C2C">
            <w:pPr>
              <w:jc w:val="left"/>
            </w:pPr>
            <w:r>
              <w:rPr>
                <w:color w:val="000000"/>
                <w:sz w:val="18"/>
                <w:szCs w:val="18"/>
              </w:rPr>
              <w:t>-</w:t>
            </w:r>
          </w:p>
        </w:tc>
        <w:tc>
          <w:tcPr>
            <w:tcW w:w="1163" w:type="dxa"/>
            <w:gridSpan w:val="2"/>
            <w:vAlign w:val="center"/>
          </w:tcPr>
          <w:p w:rsidR="005E6E89" w:rsidRDefault="008F3C2C">
            <w:pPr>
              <w:jc w:val="left"/>
            </w:pPr>
            <w:r>
              <w:rPr>
                <w:color w:val="000000"/>
                <w:sz w:val="18"/>
                <w:szCs w:val="18"/>
              </w:rPr>
              <w:t>-</w:t>
            </w:r>
          </w:p>
        </w:tc>
        <w:tc>
          <w:tcPr>
            <w:tcW w:w="851" w:type="dxa"/>
            <w:vAlign w:val="center"/>
          </w:tcPr>
          <w:p w:rsidR="005E6E89" w:rsidRDefault="008F3C2C">
            <w:pPr>
              <w:jc w:val="left"/>
            </w:pPr>
            <w:r>
              <w:rPr>
                <w:color w:val="000000"/>
                <w:sz w:val="18"/>
                <w:szCs w:val="18"/>
              </w:rPr>
              <w:t>-</w:t>
            </w:r>
          </w:p>
        </w:tc>
        <w:tc>
          <w:tcPr>
            <w:tcW w:w="992" w:type="dxa"/>
            <w:vAlign w:val="center"/>
          </w:tcPr>
          <w:p w:rsidR="005E6E89" w:rsidRDefault="008F3C2C">
            <w:pPr>
              <w:jc w:val="left"/>
            </w:pPr>
            <w:r>
              <w:rPr>
                <w:color w:val="000000"/>
                <w:sz w:val="18"/>
                <w:szCs w:val="18"/>
              </w:rPr>
              <w:t>-</w:t>
            </w:r>
          </w:p>
        </w:tc>
        <w:tc>
          <w:tcPr>
            <w:tcW w:w="992" w:type="dxa"/>
            <w:gridSpan w:val="2"/>
            <w:vAlign w:val="center"/>
          </w:tcPr>
          <w:p w:rsidR="005E6E89" w:rsidRDefault="008F3C2C">
            <w:pPr>
              <w:jc w:val="left"/>
            </w:pPr>
            <w:r>
              <w:rPr>
                <w:color w:val="000000"/>
                <w:sz w:val="18"/>
                <w:szCs w:val="18"/>
              </w:rPr>
              <w:t>32,694,086.53</w:t>
            </w:r>
          </w:p>
        </w:tc>
        <w:tc>
          <w:tcPr>
            <w:tcW w:w="1026" w:type="dxa"/>
            <w:vAlign w:val="center"/>
          </w:tcPr>
          <w:p w:rsidR="005E6E89" w:rsidRDefault="008F3C2C">
            <w:pPr>
              <w:jc w:val="left"/>
            </w:pPr>
            <w:r>
              <w:rPr>
                <w:color w:val="000000"/>
                <w:sz w:val="18"/>
                <w:szCs w:val="18"/>
              </w:rPr>
              <w:t>32,694,086.53</w:t>
            </w:r>
          </w:p>
        </w:tc>
      </w:tr>
      <w:tr w:rsidR="00126D14" w:rsidRPr="0077393F"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3,513,155,612.22</w:t>
            </w:r>
          </w:p>
        </w:tc>
        <w:tc>
          <w:tcPr>
            <w:tcW w:w="1105" w:type="dxa"/>
            <w:vAlign w:val="center"/>
          </w:tcPr>
          <w:p w:rsidR="00126D14" w:rsidRPr="0077393F" w:rsidRDefault="00126D14" w:rsidP="00BF370B">
            <w:pPr>
              <w:spacing w:before="29" w:line="288" w:lineRule="auto"/>
              <w:jc w:val="right"/>
              <w:rPr>
                <w:sz w:val="18"/>
                <w:szCs w:val="18"/>
              </w:rPr>
            </w:pPr>
            <w:r w:rsidRPr="0077393F">
              <w:rPr>
                <w:sz w:val="18"/>
                <w:szCs w:val="18"/>
              </w:rPr>
              <w:t>855,365,844.64</w:t>
            </w:r>
          </w:p>
        </w:tc>
        <w:tc>
          <w:tcPr>
            <w:tcW w:w="116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900,704,586.09</w:t>
            </w: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32,694,086.53</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5,301,920,129.48</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rsidR="00126D14" w:rsidRPr="005E1AD8" w:rsidRDefault="00126D14" w:rsidP="00BF370B">
            <w:pPr>
              <w:spacing w:before="29" w:line="288" w:lineRule="auto"/>
              <w:jc w:val="center"/>
              <w:rPr>
                <w:sz w:val="18"/>
                <w:szCs w:val="18"/>
              </w:rPr>
            </w:pPr>
          </w:p>
        </w:tc>
        <w:tc>
          <w:tcPr>
            <w:tcW w:w="1104" w:type="dxa"/>
            <w:vAlign w:val="center"/>
          </w:tcPr>
          <w:p w:rsidR="00126D14" w:rsidRPr="005E1AD8" w:rsidRDefault="00126D14" w:rsidP="00BF370B">
            <w:pPr>
              <w:spacing w:before="29" w:line="288" w:lineRule="auto"/>
              <w:jc w:val="center"/>
              <w:rPr>
                <w:color w:val="000000"/>
                <w:sz w:val="18"/>
                <w:szCs w:val="18"/>
              </w:rPr>
            </w:pPr>
          </w:p>
        </w:tc>
        <w:tc>
          <w:tcPr>
            <w:tcW w:w="1164" w:type="dxa"/>
            <w:gridSpan w:val="2"/>
            <w:vAlign w:val="center"/>
          </w:tcPr>
          <w:p w:rsidR="00126D14" w:rsidRPr="005E1AD8" w:rsidRDefault="00126D14" w:rsidP="00BF370B">
            <w:pPr>
              <w:spacing w:before="29" w:line="288" w:lineRule="auto"/>
              <w:jc w:val="center"/>
              <w:rPr>
                <w:color w:val="000000"/>
                <w:sz w:val="18"/>
                <w:szCs w:val="18"/>
              </w:rPr>
            </w:pPr>
          </w:p>
        </w:tc>
        <w:tc>
          <w:tcPr>
            <w:tcW w:w="851"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92" w:type="dxa"/>
            <w:gridSpan w:val="2"/>
            <w:vAlign w:val="center"/>
          </w:tcPr>
          <w:p w:rsidR="00126D14" w:rsidRPr="005E1AD8" w:rsidRDefault="00126D14" w:rsidP="00BF370B">
            <w:pPr>
              <w:spacing w:before="29" w:line="288" w:lineRule="auto"/>
              <w:jc w:val="center"/>
              <w:rPr>
                <w:sz w:val="18"/>
                <w:szCs w:val="18"/>
              </w:rPr>
            </w:pPr>
          </w:p>
        </w:tc>
        <w:tc>
          <w:tcPr>
            <w:tcW w:w="1026" w:type="dxa"/>
            <w:vAlign w:val="center"/>
          </w:tcPr>
          <w:p w:rsidR="00126D14" w:rsidRPr="005E1AD8" w:rsidRDefault="00126D14" w:rsidP="00BF370B">
            <w:pPr>
              <w:spacing w:before="29" w:line="288" w:lineRule="auto"/>
              <w:jc w:val="center"/>
              <w:rPr>
                <w:sz w:val="18"/>
                <w:szCs w:val="18"/>
              </w:rPr>
            </w:pPr>
          </w:p>
        </w:tc>
      </w:tr>
      <w:tr w:rsidR="005E6E89">
        <w:tc>
          <w:tcPr>
            <w:tcW w:w="1672" w:type="dxa"/>
            <w:gridSpan w:val="3"/>
            <w:vAlign w:val="center"/>
          </w:tcPr>
          <w:p w:rsidR="005E6E89" w:rsidRDefault="008F3C2C">
            <w:pPr>
              <w:jc w:val="left"/>
            </w:pPr>
            <w:r>
              <w:rPr>
                <w:color w:val="000000"/>
                <w:sz w:val="18"/>
                <w:szCs w:val="18"/>
              </w:rPr>
              <w:t>卖出回购金融资产款</w:t>
            </w:r>
          </w:p>
        </w:tc>
        <w:tc>
          <w:tcPr>
            <w:tcW w:w="1271" w:type="dxa"/>
            <w:gridSpan w:val="2"/>
            <w:vAlign w:val="center"/>
          </w:tcPr>
          <w:p w:rsidR="005E6E89" w:rsidRDefault="008F3C2C">
            <w:pPr>
              <w:jc w:val="left"/>
            </w:pPr>
            <w:r>
              <w:rPr>
                <w:color w:val="000000"/>
                <w:sz w:val="18"/>
                <w:szCs w:val="18"/>
              </w:rPr>
              <w:t>446,681,197.82</w:t>
            </w:r>
          </w:p>
        </w:tc>
        <w:tc>
          <w:tcPr>
            <w:tcW w:w="1104" w:type="dxa"/>
            <w:vAlign w:val="center"/>
          </w:tcPr>
          <w:p w:rsidR="005E6E89" w:rsidRDefault="008F3C2C">
            <w:pPr>
              <w:jc w:val="left"/>
            </w:pPr>
            <w:r>
              <w:rPr>
                <w:color w:val="000000"/>
                <w:sz w:val="18"/>
                <w:szCs w:val="18"/>
              </w:rPr>
              <w:t>-</w:t>
            </w:r>
          </w:p>
        </w:tc>
        <w:tc>
          <w:tcPr>
            <w:tcW w:w="1164" w:type="dxa"/>
            <w:gridSpan w:val="2"/>
            <w:vAlign w:val="center"/>
          </w:tcPr>
          <w:p w:rsidR="005E6E89" w:rsidRDefault="008F3C2C">
            <w:pPr>
              <w:jc w:val="left"/>
            </w:pPr>
            <w:r>
              <w:rPr>
                <w:color w:val="000000"/>
                <w:sz w:val="18"/>
                <w:szCs w:val="18"/>
              </w:rPr>
              <w:t>-</w:t>
            </w:r>
          </w:p>
        </w:tc>
        <w:tc>
          <w:tcPr>
            <w:tcW w:w="851" w:type="dxa"/>
            <w:vAlign w:val="center"/>
          </w:tcPr>
          <w:p w:rsidR="005E6E89" w:rsidRDefault="008F3C2C">
            <w:pPr>
              <w:jc w:val="left"/>
            </w:pPr>
            <w:r>
              <w:rPr>
                <w:color w:val="000000"/>
                <w:sz w:val="18"/>
                <w:szCs w:val="18"/>
              </w:rPr>
              <w:t>-</w:t>
            </w:r>
          </w:p>
        </w:tc>
        <w:tc>
          <w:tcPr>
            <w:tcW w:w="992" w:type="dxa"/>
            <w:vAlign w:val="center"/>
          </w:tcPr>
          <w:p w:rsidR="005E6E89" w:rsidRDefault="008F3C2C">
            <w:pPr>
              <w:jc w:val="left"/>
            </w:pPr>
            <w:r>
              <w:rPr>
                <w:color w:val="000000"/>
                <w:sz w:val="18"/>
                <w:szCs w:val="18"/>
              </w:rPr>
              <w:t>-</w:t>
            </w:r>
          </w:p>
        </w:tc>
        <w:tc>
          <w:tcPr>
            <w:tcW w:w="992" w:type="dxa"/>
            <w:gridSpan w:val="2"/>
            <w:vAlign w:val="center"/>
          </w:tcPr>
          <w:p w:rsidR="005E6E89" w:rsidRDefault="008F3C2C">
            <w:pPr>
              <w:jc w:val="center"/>
            </w:pPr>
            <w:r>
              <w:rPr>
                <w:color w:val="000000"/>
                <w:sz w:val="18"/>
                <w:szCs w:val="18"/>
              </w:rPr>
              <w:t>-</w:t>
            </w:r>
          </w:p>
        </w:tc>
        <w:tc>
          <w:tcPr>
            <w:tcW w:w="1026" w:type="dxa"/>
            <w:vAlign w:val="center"/>
          </w:tcPr>
          <w:p w:rsidR="005E6E89" w:rsidRDefault="008F3C2C">
            <w:pPr>
              <w:jc w:val="left"/>
            </w:pPr>
            <w:r>
              <w:rPr>
                <w:color w:val="000000"/>
                <w:sz w:val="18"/>
                <w:szCs w:val="18"/>
              </w:rPr>
              <w:t>446,681,197.82</w:t>
            </w:r>
          </w:p>
        </w:tc>
      </w:tr>
      <w:tr w:rsidR="005E6E89">
        <w:tc>
          <w:tcPr>
            <w:tcW w:w="1672" w:type="dxa"/>
            <w:gridSpan w:val="3"/>
            <w:vAlign w:val="center"/>
          </w:tcPr>
          <w:p w:rsidR="005E6E89" w:rsidRDefault="008F3C2C">
            <w:pPr>
              <w:jc w:val="left"/>
            </w:pPr>
            <w:r>
              <w:rPr>
                <w:color w:val="000000"/>
                <w:sz w:val="18"/>
                <w:szCs w:val="18"/>
              </w:rPr>
              <w:t>应付管理人报酬</w:t>
            </w:r>
          </w:p>
        </w:tc>
        <w:tc>
          <w:tcPr>
            <w:tcW w:w="1271" w:type="dxa"/>
            <w:gridSpan w:val="2"/>
            <w:vAlign w:val="center"/>
          </w:tcPr>
          <w:p w:rsidR="005E6E89" w:rsidRDefault="008F3C2C">
            <w:pPr>
              <w:jc w:val="left"/>
            </w:pPr>
            <w:r>
              <w:rPr>
                <w:color w:val="000000"/>
                <w:sz w:val="18"/>
                <w:szCs w:val="18"/>
              </w:rPr>
              <w:t>-</w:t>
            </w:r>
          </w:p>
        </w:tc>
        <w:tc>
          <w:tcPr>
            <w:tcW w:w="1104" w:type="dxa"/>
            <w:vAlign w:val="center"/>
          </w:tcPr>
          <w:p w:rsidR="005E6E89" w:rsidRDefault="008F3C2C">
            <w:pPr>
              <w:jc w:val="left"/>
            </w:pPr>
            <w:r>
              <w:rPr>
                <w:color w:val="000000"/>
                <w:sz w:val="18"/>
                <w:szCs w:val="18"/>
              </w:rPr>
              <w:t>-</w:t>
            </w:r>
          </w:p>
        </w:tc>
        <w:tc>
          <w:tcPr>
            <w:tcW w:w="1164" w:type="dxa"/>
            <w:gridSpan w:val="2"/>
            <w:vAlign w:val="center"/>
          </w:tcPr>
          <w:p w:rsidR="005E6E89" w:rsidRDefault="008F3C2C">
            <w:pPr>
              <w:jc w:val="left"/>
            </w:pPr>
            <w:r>
              <w:rPr>
                <w:color w:val="000000"/>
                <w:sz w:val="18"/>
                <w:szCs w:val="18"/>
              </w:rPr>
              <w:t>-</w:t>
            </w:r>
          </w:p>
        </w:tc>
        <w:tc>
          <w:tcPr>
            <w:tcW w:w="851" w:type="dxa"/>
            <w:vAlign w:val="center"/>
          </w:tcPr>
          <w:p w:rsidR="005E6E89" w:rsidRDefault="008F3C2C">
            <w:pPr>
              <w:jc w:val="left"/>
            </w:pPr>
            <w:r>
              <w:rPr>
                <w:color w:val="000000"/>
                <w:sz w:val="18"/>
                <w:szCs w:val="18"/>
              </w:rPr>
              <w:t>-</w:t>
            </w:r>
          </w:p>
        </w:tc>
        <w:tc>
          <w:tcPr>
            <w:tcW w:w="992" w:type="dxa"/>
            <w:vAlign w:val="center"/>
          </w:tcPr>
          <w:p w:rsidR="005E6E89" w:rsidRDefault="008F3C2C">
            <w:pPr>
              <w:jc w:val="left"/>
            </w:pPr>
            <w:r>
              <w:rPr>
                <w:color w:val="000000"/>
                <w:sz w:val="18"/>
                <w:szCs w:val="18"/>
              </w:rPr>
              <w:t>-</w:t>
            </w:r>
          </w:p>
        </w:tc>
        <w:tc>
          <w:tcPr>
            <w:tcW w:w="992" w:type="dxa"/>
            <w:gridSpan w:val="2"/>
            <w:vAlign w:val="center"/>
          </w:tcPr>
          <w:p w:rsidR="005E6E89" w:rsidRDefault="008F3C2C">
            <w:pPr>
              <w:jc w:val="center"/>
            </w:pPr>
            <w:r>
              <w:rPr>
                <w:color w:val="000000"/>
                <w:sz w:val="18"/>
                <w:szCs w:val="18"/>
              </w:rPr>
              <w:t>617,047.96</w:t>
            </w:r>
          </w:p>
        </w:tc>
        <w:tc>
          <w:tcPr>
            <w:tcW w:w="1026" w:type="dxa"/>
            <w:vAlign w:val="center"/>
          </w:tcPr>
          <w:p w:rsidR="005E6E89" w:rsidRDefault="008F3C2C">
            <w:pPr>
              <w:jc w:val="left"/>
            </w:pPr>
            <w:r>
              <w:rPr>
                <w:color w:val="000000"/>
                <w:sz w:val="18"/>
                <w:szCs w:val="18"/>
              </w:rPr>
              <w:t>617,047.96</w:t>
            </w:r>
          </w:p>
        </w:tc>
      </w:tr>
      <w:tr w:rsidR="005E6E89">
        <w:tc>
          <w:tcPr>
            <w:tcW w:w="1672" w:type="dxa"/>
            <w:gridSpan w:val="3"/>
            <w:vAlign w:val="center"/>
          </w:tcPr>
          <w:p w:rsidR="005E6E89" w:rsidRDefault="008F3C2C">
            <w:pPr>
              <w:jc w:val="left"/>
            </w:pPr>
            <w:r>
              <w:rPr>
                <w:color w:val="000000"/>
                <w:sz w:val="18"/>
                <w:szCs w:val="18"/>
              </w:rPr>
              <w:t>应付托管费</w:t>
            </w:r>
          </w:p>
        </w:tc>
        <w:tc>
          <w:tcPr>
            <w:tcW w:w="1271" w:type="dxa"/>
            <w:gridSpan w:val="2"/>
            <w:vAlign w:val="center"/>
          </w:tcPr>
          <w:p w:rsidR="005E6E89" w:rsidRDefault="008F3C2C">
            <w:pPr>
              <w:jc w:val="left"/>
            </w:pPr>
            <w:r>
              <w:rPr>
                <w:color w:val="000000"/>
                <w:sz w:val="18"/>
                <w:szCs w:val="18"/>
              </w:rPr>
              <w:t>-</w:t>
            </w:r>
          </w:p>
        </w:tc>
        <w:tc>
          <w:tcPr>
            <w:tcW w:w="1104" w:type="dxa"/>
            <w:vAlign w:val="center"/>
          </w:tcPr>
          <w:p w:rsidR="005E6E89" w:rsidRDefault="008F3C2C">
            <w:pPr>
              <w:jc w:val="left"/>
            </w:pPr>
            <w:r>
              <w:rPr>
                <w:color w:val="000000"/>
                <w:sz w:val="18"/>
                <w:szCs w:val="18"/>
              </w:rPr>
              <w:t>-</w:t>
            </w:r>
          </w:p>
        </w:tc>
        <w:tc>
          <w:tcPr>
            <w:tcW w:w="1164" w:type="dxa"/>
            <w:gridSpan w:val="2"/>
            <w:vAlign w:val="center"/>
          </w:tcPr>
          <w:p w:rsidR="005E6E89" w:rsidRDefault="008F3C2C">
            <w:pPr>
              <w:jc w:val="left"/>
            </w:pPr>
            <w:r>
              <w:rPr>
                <w:color w:val="000000"/>
                <w:sz w:val="18"/>
                <w:szCs w:val="18"/>
              </w:rPr>
              <w:t>-</w:t>
            </w:r>
          </w:p>
        </w:tc>
        <w:tc>
          <w:tcPr>
            <w:tcW w:w="851" w:type="dxa"/>
            <w:vAlign w:val="center"/>
          </w:tcPr>
          <w:p w:rsidR="005E6E89" w:rsidRDefault="008F3C2C">
            <w:pPr>
              <w:jc w:val="left"/>
            </w:pPr>
            <w:r>
              <w:rPr>
                <w:color w:val="000000"/>
                <w:sz w:val="18"/>
                <w:szCs w:val="18"/>
              </w:rPr>
              <w:t>-</w:t>
            </w:r>
          </w:p>
        </w:tc>
        <w:tc>
          <w:tcPr>
            <w:tcW w:w="992" w:type="dxa"/>
            <w:vAlign w:val="center"/>
          </w:tcPr>
          <w:p w:rsidR="005E6E89" w:rsidRDefault="008F3C2C">
            <w:pPr>
              <w:jc w:val="left"/>
            </w:pPr>
            <w:r>
              <w:rPr>
                <w:color w:val="000000"/>
                <w:sz w:val="18"/>
                <w:szCs w:val="18"/>
              </w:rPr>
              <w:t>-</w:t>
            </w:r>
          </w:p>
        </w:tc>
        <w:tc>
          <w:tcPr>
            <w:tcW w:w="992" w:type="dxa"/>
            <w:gridSpan w:val="2"/>
            <w:vAlign w:val="center"/>
          </w:tcPr>
          <w:p w:rsidR="005E6E89" w:rsidRDefault="008F3C2C">
            <w:pPr>
              <w:jc w:val="center"/>
            </w:pPr>
            <w:r>
              <w:rPr>
                <w:color w:val="000000"/>
                <w:sz w:val="18"/>
                <w:szCs w:val="18"/>
              </w:rPr>
              <w:t>205,682.65</w:t>
            </w:r>
          </w:p>
        </w:tc>
        <w:tc>
          <w:tcPr>
            <w:tcW w:w="1026" w:type="dxa"/>
            <w:vAlign w:val="center"/>
          </w:tcPr>
          <w:p w:rsidR="005E6E89" w:rsidRDefault="008F3C2C">
            <w:pPr>
              <w:jc w:val="left"/>
            </w:pPr>
            <w:r>
              <w:rPr>
                <w:color w:val="000000"/>
                <w:sz w:val="18"/>
                <w:szCs w:val="18"/>
              </w:rPr>
              <w:t>205,682.65</w:t>
            </w:r>
          </w:p>
        </w:tc>
      </w:tr>
      <w:tr w:rsidR="005E6E89">
        <w:tc>
          <w:tcPr>
            <w:tcW w:w="1672" w:type="dxa"/>
            <w:gridSpan w:val="3"/>
            <w:vAlign w:val="center"/>
          </w:tcPr>
          <w:p w:rsidR="005E6E89" w:rsidRDefault="008F3C2C">
            <w:pPr>
              <w:jc w:val="left"/>
            </w:pPr>
            <w:r>
              <w:rPr>
                <w:color w:val="000000"/>
                <w:sz w:val="18"/>
                <w:szCs w:val="18"/>
              </w:rPr>
              <w:t>应付销售服务费</w:t>
            </w:r>
          </w:p>
        </w:tc>
        <w:tc>
          <w:tcPr>
            <w:tcW w:w="1271" w:type="dxa"/>
            <w:gridSpan w:val="2"/>
            <w:vAlign w:val="center"/>
          </w:tcPr>
          <w:p w:rsidR="005E6E89" w:rsidRDefault="008F3C2C">
            <w:pPr>
              <w:jc w:val="left"/>
            </w:pPr>
            <w:r>
              <w:rPr>
                <w:color w:val="000000"/>
                <w:sz w:val="18"/>
                <w:szCs w:val="18"/>
              </w:rPr>
              <w:t>-</w:t>
            </w:r>
          </w:p>
        </w:tc>
        <w:tc>
          <w:tcPr>
            <w:tcW w:w="1104" w:type="dxa"/>
            <w:vAlign w:val="center"/>
          </w:tcPr>
          <w:p w:rsidR="005E6E89" w:rsidRDefault="008F3C2C">
            <w:pPr>
              <w:jc w:val="left"/>
            </w:pPr>
            <w:r>
              <w:rPr>
                <w:color w:val="000000"/>
                <w:sz w:val="18"/>
                <w:szCs w:val="18"/>
              </w:rPr>
              <w:t>-</w:t>
            </w:r>
          </w:p>
        </w:tc>
        <w:tc>
          <w:tcPr>
            <w:tcW w:w="1164" w:type="dxa"/>
            <w:gridSpan w:val="2"/>
            <w:vAlign w:val="center"/>
          </w:tcPr>
          <w:p w:rsidR="005E6E89" w:rsidRDefault="008F3C2C">
            <w:pPr>
              <w:jc w:val="left"/>
            </w:pPr>
            <w:r>
              <w:rPr>
                <w:color w:val="000000"/>
                <w:sz w:val="18"/>
                <w:szCs w:val="18"/>
              </w:rPr>
              <w:t>-</w:t>
            </w:r>
          </w:p>
        </w:tc>
        <w:tc>
          <w:tcPr>
            <w:tcW w:w="851" w:type="dxa"/>
            <w:vAlign w:val="center"/>
          </w:tcPr>
          <w:p w:rsidR="005E6E89" w:rsidRDefault="008F3C2C">
            <w:pPr>
              <w:jc w:val="left"/>
            </w:pPr>
            <w:r>
              <w:rPr>
                <w:color w:val="000000"/>
                <w:sz w:val="18"/>
                <w:szCs w:val="18"/>
              </w:rPr>
              <w:t>-</w:t>
            </w:r>
          </w:p>
        </w:tc>
        <w:tc>
          <w:tcPr>
            <w:tcW w:w="992" w:type="dxa"/>
            <w:vAlign w:val="center"/>
          </w:tcPr>
          <w:p w:rsidR="005E6E89" w:rsidRDefault="008F3C2C">
            <w:pPr>
              <w:jc w:val="left"/>
            </w:pPr>
            <w:r>
              <w:rPr>
                <w:color w:val="000000"/>
                <w:sz w:val="18"/>
                <w:szCs w:val="18"/>
              </w:rPr>
              <w:t>-</w:t>
            </w:r>
          </w:p>
        </w:tc>
        <w:tc>
          <w:tcPr>
            <w:tcW w:w="992" w:type="dxa"/>
            <w:gridSpan w:val="2"/>
            <w:vAlign w:val="center"/>
          </w:tcPr>
          <w:p w:rsidR="005E6E89" w:rsidRDefault="008F3C2C">
            <w:pPr>
              <w:jc w:val="center"/>
            </w:pPr>
            <w:r>
              <w:rPr>
                <w:color w:val="000000"/>
                <w:sz w:val="18"/>
                <w:szCs w:val="18"/>
              </w:rPr>
              <w:t>41,995.20</w:t>
            </w:r>
          </w:p>
        </w:tc>
        <w:tc>
          <w:tcPr>
            <w:tcW w:w="1026" w:type="dxa"/>
            <w:vAlign w:val="center"/>
          </w:tcPr>
          <w:p w:rsidR="005E6E89" w:rsidRDefault="008F3C2C">
            <w:pPr>
              <w:jc w:val="left"/>
            </w:pPr>
            <w:r>
              <w:rPr>
                <w:color w:val="000000"/>
                <w:sz w:val="18"/>
                <w:szCs w:val="18"/>
              </w:rPr>
              <w:t>41,995.20</w:t>
            </w:r>
          </w:p>
        </w:tc>
      </w:tr>
      <w:tr w:rsidR="005E6E89">
        <w:tc>
          <w:tcPr>
            <w:tcW w:w="1672" w:type="dxa"/>
            <w:gridSpan w:val="3"/>
            <w:vAlign w:val="center"/>
          </w:tcPr>
          <w:p w:rsidR="005E6E89" w:rsidRDefault="008F3C2C">
            <w:pPr>
              <w:jc w:val="left"/>
            </w:pPr>
            <w:r>
              <w:rPr>
                <w:color w:val="000000"/>
                <w:sz w:val="18"/>
                <w:szCs w:val="18"/>
              </w:rPr>
              <w:t>应付交易费用</w:t>
            </w:r>
          </w:p>
        </w:tc>
        <w:tc>
          <w:tcPr>
            <w:tcW w:w="1271" w:type="dxa"/>
            <w:gridSpan w:val="2"/>
            <w:vAlign w:val="center"/>
          </w:tcPr>
          <w:p w:rsidR="005E6E89" w:rsidRDefault="008F3C2C">
            <w:pPr>
              <w:jc w:val="left"/>
            </w:pPr>
            <w:r>
              <w:rPr>
                <w:color w:val="000000"/>
                <w:sz w:val="18"/>
                <w:szCs w:val="18"/>
              </w:rPr>
              <w:t>-</w:t>
            </w:r>
          </w:p>
        </w:tc>
        <w:tc>
          <w:tcPr>
            <w:tcW w:w="1104" w:type="dxa"/>
            <w:vAlign w:val="center"/>
          </w:tcPr>
          <w:p w:rsidR="005E6E89" w:rsidRDefault="008F3C2C">
            <w:pPr>
              <w:jc w:val="left"/>
            </w:pPr>
            <w:r>
              <w:rPr>
                <w:color w:val="000000"/>
                <w:sz w:val="18"/>
                <w:szCs w:val="18"/>
              </w:rPr>
              <w:t>-</w:t>
            </w:r>
          </w:p>
        </w:tc>
        <w:tc>
          <w:tcPr>
            <w:tcW w:w="1164" w:type="dxa"/>
            <w:gridSpan w:val="2"/>
            <w:vAlign w:val="center"/>
          </w:tcPr>
          <w:p w:rsidR="005E6E89" w:rsidRDefault="008F3C2C">
            <w:pPr>
              <w:jc w:val="left"/>
            </w:pPr>
            <w:r>
              <w:rPr>
                <w:color w:val="000000"/>
                <w:sz w:val="18"/>
                <w:szCs w:val="18"/>
              </w:rPr>
              <w:t>-</w:t>
            </w:r>
          </w:p>
        </w:tc>
        <w:tc>
          <w:tcPr>
            <w:tcW w:w="851" w:type="dxa"/>
            <w:vAlign w:val="center"/>
          </w:tcPr>
          <w:p w:rsidR="005E6E89" w:rsidRDefault="008F3C2C">
            <w:pPr>
              <w:jc w:val="left"/>
            </w:pPr>
            <w:r>
              <w:rPr>
                <w:color w:val="000000"/>
                <w:sz w:val="18"/>
                <w:szCs w:val="18"/>
              </w:rPr>
              <w:t>-</w:t>
            </w:r>
          </w:p>
        </w:tc>
        <w:tc>
          <w:tcPr>
            <w:tcW w:w="992" w:type="dxa"/>
            <w:vAlign w:val="center"/>
          </w:tcPr>
          <w:p w:rsidR="005E6E89" w:rsidRDefault="008F3C2C">
            <w:pPr>
              <w:jc w:val="left"/>
            </w:pPr>
            <w:r>
              <w:rPr>
                <w:color w:val="000000"/>
                <w:sz w:val="18"/>
                <w:szCs w:val="18"/>
              </w:rPr>
              <w:t>-</w:t>
            </w:r>
          </w:p>
        </w:tc>
        <w:tc>
          <w:tcPr>
            <w:tcW w:w="992" w:type="dxa"/>
            <w:gridSpan w:val="2"/>
            <w:vAlign w:val="center"/>
          </w:tcPr>
          <w:p w:rsidR="005E6E89" w:rsidRDefault="008F3C2C">
            <w:pPr>
              <w:jc w:val="center"/>
            </w:pPr>
            <w:r>
              <w:rPr>
                <w:color w:val="000000"/>
                <w:sz w:val="18"/>
                <w:szCs w:val="18"/>
              </w:rPr>
              <w:t>30,331.16</w:t>
            </w:r>
          </w:p>
        </w:tc>
        <w:tc>
          <w:tcPr>
            <w:tcW w:w="1026" w:type="dxa"/>
            <w:vAlign w:val="center"/>
          </w:tcPr>
          <w:p w:rsidR="005E6E89" w:rsidRDefault="008F3C2C">
            <w:pPr>
              <w:jc w:val="left"/>
            </w:pPr>
            <w:r>
              <w:rPr>
                <w:color w:val="000000"/>
                <w:sz w:val="18"/>
                <w:szCs w:val="18"/>
              </w:rPr>
              <w:t>30,331.16</w:t>
            </w:r>
          </w:p>
        </w:tc>
      </w:tr>
      <w:tr w:rsidR="005E6E89">
        <w:tc>
          <w:tcPr>
            <w:tcW w:w="1672" w:type="dxa"/>
            <w:gridSpan w:val="3"/>
            <w:vAlign w:val="center"/>
          </w:tcPr>
          <w:p w:rsidR="005E6E89" w:rsidRDefault="008F3C2C">
            <w:pPr>
              <w:jc w:val="left"/>
            </w:pPr>
            <w:r>
              <w:rPr>
                <w:color w:val="000000"/>
                <w:sz w:val="18"/>
                <w:szCs w:val="18"/>
              </w:rPr>
              <w:t>应付利息</w:t>
            </w:r>
          </w:p>
        </w:tc>
        <w:tc>
          <w:tcPr>
            <w:tcW w:w="1271" w:type="dxa"/>
            <w:gridSpan w:val="2"/>
            <w:vAlign w:val="center"/>
          </w:tcPr>
          <w:p w:rsidR="005E6E89" w:rsidRDefault="008F3C2C">
            <w:pPr>
              <w:jc w:val="left"/>
            </w:pPr>
            <w:r>
              <w:rPr>
                <w:color w:val="000000"/>
                <w:sz w:val="18"/>
                <w:szCs w:val="18"/>
              </w:rPr>
              <w:t>-</w:t>
            </w:r>
          </w:p>
        </w:tc>
        <w:tc>
          <w:tcPr>
            <w:tcW w:w="1104" w:type="dxa"/>
            <w:vAlign w:val="center"/>
          </w:tcPr>
          <w:p w:rsidR="005E6E89" w:rsidRDefault="008F3C2C">
            <w:pPr>
              <w:jc w:val="left"/>
            </w:pPr>
            <w:r>
              <w:rPr>
                <w:color w:val="000000"/>
                <w:sz w:val="18"/>
                <w:szCs w:val="18"/>
              </w:rPr>
              <w:t>-</w:t>
            </w:r>
          </w:p>
        </w:tc>
        <w:tc>
          <w:tcPr>
            <w:tcW w:w="1164" w:type="dxa"/>
            <w:gridSpan w:val="2"/>
            <w:vAlign w:val="center"/>
          </w:tcPr>
          <w:p w:rsidR="005E6E89" w:rsidRDefault="008F3C2C">
            <w:pPr>
              <w:jc w:val="left"/>
            </w:pPr>
            <w:r>
              <w:rPr>
                <w:color w:val="000000"/>
                <w:sz w:val="18"/>
                <w:szCs w:val="18"/>
              </w:rPr>
              <w:t>-</w:t>
            </w:r>
          </w:p>
        </w:tc>
        <w:tc>
          <w:tcPr>
            <w:tcW w:w="851" w:type="dxa"/>
            <w:vAlign w:val="center"/>
          </w:tcPr>
          <w:p w:rsidR="005E6E89" w:rsidRDefault="008F3C2C">
            <w:pPr>
              <w:jc w:val="left"/>
            </w:pPr>
            <w:r>
              <w:rPr>
                <w:color w:val="000000"/>
                <w:sz w:val="18"/>
                <w:szCs w:val="18"/>
              </w:rPr>
              <w:t>-</w:t>
            </w:r>
          </w:p>
        </w:tc>
        <w:tc>
          <w:tcPr>
            <w:tcW w:w="992" w:type="dxa"/>
            <w:vAlign w:val="center"/>
          </w:tcPr>
          <w:p w:rsidR="005E6E89" w:rsidRDefault="008F3C2C">
            <w:pPr>
              <w:jc w:val="left"/>
            </w:pPr>
            <w:r>
              <w:rPr>
                <w:color w:val="000000"/>
                <w:sz w:val="18"/>
                <w:szCs w:val="18"/>
              </w:rPr>
              <w:t>-</w:t>
            </w:r>
          </w:p>
        </w:tc>
        <w:tc>
          <w:tcPr>
            <w:tcW w:w="992" w:type="dxa"/>
            <w:gridSpan w:val="2"/>
            <w:vAlign w:val="center"/>
          </w:tcPr>
          <w:p w:rsidR="005E6E89" w:rsidRDefault="008F3C2C">
            <w:pPr>
              <w:jc w:val="center"/>
            </w:pPr>
            <w:r>
              <w:rPr>
                <w:color w:val="000000"/>
                <w:sz w:val="18"/>
                <w:szCs w:val="18"/>
              </w:rPr>
              <w:t>245,921.83</w:t>
            </w:r>
          </w:p>
        </w:tc>
        <w:tc>
          <w:tcPr>
            <w:tcW w:w="1026" w:type="dxa"/>
            <w:vAlign w:val="center"/>
          </w:tcPr>
          <w:p w:rsidR="005E6E89" w:rsidRDefault="008F3C2C">
            <w:pPr>
              <w:jc w:val="left"/>
            </w:pPr>
            <w:r>
              <w:rPr>
                <w:color w:val="000000"/>
                <w:sz w:val="18"/>
                <w:szCs w:val="18"/>
              </w:rPr>
              <w:t>245,921.83</w:t>
            </w:r>
          </w:p>
        </w:tc>
      </w:tr>
      <w:tr w:rsidR="005E6E89">
        <w:tc>
          <w:tcPr>
            <w:tcW w:w="1672" w:type="dxa"/>
            <w:gridSpan w:val="3"/>
            <w:vAlign w:val="center"/>
          </w:tcPr>
          <w:p w:rsidR="005E6E89" w:rsidRDefault="008F3C2C">
            <w:pPr>
              <w:jc w:val="left"/>
            </w:pPr>
            <w:r>
              <w:rPr>
                <w:color w:val="000000"/>
                <w:sz w:val="18"/>
                <w:szCs w:val="18"/>
              </w:rPr>
              <w:t>应付利润</w:t>
            </w:r>
          </w:p>
        </w:tc>
        <w:tc>
          <w:tcPr>
            <w:tcW w:w="1271" w:type="dxa"/>
            <w:gridSpan w:val="2"/>
            <w:vAlign w:val="center"/>
          </w:tcPr>
          <w:p w:rsidR="005E6E89" w:rsidRDefault="008F3C2C">
            <w:pPr>
              <w:jc w:val="left"/>
            </w:pPr>
            <w:r>
              <w:rPr>
                <w:color w:val="000000"/>
                <w:sz w:val="18"/>
                <w:szCs w:val="18"/>
              </w:rPr>
              <w:t>-</w:t>
            </w:r>
          </w:p>
        </w:tc>
        <w:tc>
          <w:tcPr>
            <w:tcW w:w="1104" w:type="dxa"/>
            <w:vAlign w:val="center"/>
          </w:tcPr>
          <w:p w:rsidR="005E6E89" w:rsidRDefault="008F3C2C">
            <w:pPr>
              <w:jc w:val="left"/>
            </w:pPr>
            <w:r>
              <w:rPr>
                <w:color w:val="000000"/>
                <w:sz w:val="18"/>
                <w:szCs w:val="18"/>
              </w:rPr>
              <w:t>-</w:t>
            </w:r>
          </w:p>
        </w:tc>
        <w:tc>
          <w:tcPr>
            <w:tcW w:w="1164" w:type="dxa"/>
            <w:gridSpan w:val="2"/>
            <w:vAlign w:val="center"/>
          </w:tcPr>
          <w:p w:rsidR="005E6E89" w:rsidRDefault="008F3C2C">
            <w:pPr>
              <w:jc w:val="left"/>
            </w:pPr>
            <w:r>
              <w:rPr>
                <w:color w:val="000000"/>
                <w:sz w:val="18"/>
                <w:szCs w:val="18"/>
              </w:rPr>
              <w:t>-</w:t>
            </w:r>
          </w:p>
        </w:tc>
        <w:tc>
          <w:tcPr>
            <w:tcW w:w="851" w:type="dxa"/>
            <w:vAlign w:val="center"/>
          </w:tcPr>
          <w:p w:rsidR="005E6E89" w:rsidRDefault="008F3C2C">
            <w:pPr>
              <w:jc w:val="left"/>
            </w:pPr>
            <w:r>
              <w:rPr>
                <w:color w:val="000000"/>
                <w:sz w:val="18"/>
                <w:szCs w:val="18"/>
              </w:rPr>
              <w:t>-</w:t>
            </w:r>
          </w:p>
        </w:tc>
        <w:tc>
          <w:tcPr>
            <w:tcW w:w="992" w:type="dxa"/>
            <w:vAlign w:val="center"/>
          </w:tcPr>
          <w:p w:rsidR="005E6E89" w:rsidRDefault="008F3C2C">
            <w:pPr>
              <w:jc w:val="left"/>
            </w:pPr>
            <w:r>
              <w:rPr>
                <w:color w:val="000000"/>
                <w:sz w:val="18"/>
                <w:szCs w:val="18"/>
              </w:rPr>
              <w:t>-</w:t>
            </w:r>
          </w:p>
        </w:tc>
        <w:tc>
          <w:tcPr>
            <w:tcW w:w="992" w:type="dxa"/>
            <w:gridSpan w:val="2"/>
            <w:vAlign w:val="center"/>
          </w:tcPr>
          <w:p w:rsidR="005E6E89" w:rsidRDefault="008F3C2C">
            <w:pPr>
              <w:jc w:val="center"/>
            </w:pPr>
            <w:r>
              <w:rPr>
                <w:color w:val="000000"/>
                <w:sz w:val="18"/>
                <w:szCs w:val="18"/>
              </w:rPr>
              <w:t>617,144.94</w:t>
            </w:r>
          </w:p>
        </w:tc>
        <w:tc>
          <w:tcPr>
            <w:tcW w:w="1026" w:type="dxa"/>
            <w:vAlign w:val="center"/>
          </w:tcPr>
          <w:p w:rsidR="005E6E89" w:rsidRDefault="008F3C2C">
            <w:pPr>
              <w:jc w:val="left"/>
            </w:pPr>
            <w:r>
              <w:rPr>
                <w:color w:val="000000"/>
                <w:sz w:val="18"/>
                <w:szCs w:val="18"/>
              </w:rPr>
              <w:t>617,144.94</w:t>
            </w:r>
          </w:p>
        </w:tc>
      </w:tr>
      <w:tr w:rsidR="005E6E89">
        <w:tc>
          <w:tcPr>
            <w:tcW w:w="1672" w:type="dxa"/>
            <w:gridSpan w:val="3"/>
            <w:vAlign w:val="center"/>
          </w:tcPr>
          <w:p w:rsidR="005E6E89" w:rsidRDefault="008F3C2C">
            <w:pPr>
              <w:jc w:val="left"/>
            </w:pPr>
            <w:r>
              <w:rPr>
                <w:color w:val="000000"/>
                <w:sz w:val="18"/>
                <w:szCs w:val="18"/>
              </w:rPr>
              <w:t>其他负债</w:t>
            </w:r>
          </w:p>
        </w:tc>
        <w:tc>
          <w:tcPr>
            <w:tcW w:w="1271" w:type="dxa"/>
            <w:gridSpan w:val="2"/>
            <w:vAlign w:val="center"/>
          </w:tcPr>
          <w:p w:rsidR="005E6E89" w:rsidRDefault="008F3C2C">
            <w:pPr>
              <w:jc w:val="left"/>
            </w:pPr>
            <w:r>
              <w:rPr>
                <w:color w:val="000000"/>
                <w:sz w:val="18"/>
                <w:szCs w:val="18"/>
              </w:rPr>
              <w:t>-</w:t>
            </w:r>
          </w:p>
        </w:tc>
        <w:tc>
          <w:tcPr>
            <w:tcW w:w="1104" w:type="dxa"/>
            <w:vAlign w:val="center"/>
          </w:tcPr>
          <w:p w:rsidR="005E6E89" w:rsidRDefault="008F3C2C">
            <w:pPr>
              <w:jc w:val="left"/>
            </w:pPr>
            <w:r>
              <w:rPr>
                <w:color w:val="000000"/>
                <w:sz w:val="18"/>
                <w:szCs w:val="18"/>
              </w:rPr>
              <w:t>-</w:t>
            </w:r>
          </w:p>
        </w:tc>
        <w:tc>
          <w:tcPr>
            <w:tcW w:w="1164" w:type="dxa"/>
            <w:gridSpan w:val="2"/>
            <w:vAlign w:val="center"/>
          </w:tcPr>
          <w:p w:rsidR="005E6E89" w:rsidRDefault="008F3C2C">
            <w:pPr>
              <w:jc w:val="left"/>
            </w:pPr>
            <w:r>
              <w:rPr>
                <w:color w:val="000000"/>
                <w:sz w:val="18"/>
                <w:szCs w:val="18"/>
              </w:rPr>
              <w:t>-</w:t>
            </w:r>
          </w:p>
        </w:tc>
        <w:tc>
          <w:tcPr>
            <w:tcW w:w="851" w:type="dxa"/>
            <w:vAlign w:val="center"/>
          </w:tcPr>
          <w:p w:rsidR="005E6E89" w:rsidRDefault="008F3C2C">
            <w:pPr>
              <w:jc w:val="left"/>
            </w:pPr>
            <w:r>
              <w:rPr>
                <w:color w:val="000000"/>
                <w:sz w:val="18"/>
                <w:szCs w:val="18"/>
              </w:rPr>
              <w:t>-</w:t>
            </w:r>
          </w:p>
        </w:tc>
        <w:tc>
          <w:tcPr>
            <w:tcW w:w="992" w:type="dxa"/>
            <w:vAlign w:val="center"/>
          </w:tcPr>
          <w:p w:rsidR="005E6E89" w:rsidRDefault="008F3C2C">
            <w:pPr>
              <w:jc w:val="left"/>
            </w:pPr>
            <w:r>
              <w:rPr>
                <w:color w:val="000000"/>
                <w:sz w:val="18"/>
                <w:szCs w:val="18"/>
              </w:rPr>
              <w:t>-</w:t>
            </w:r>
          </w:p>
        </w:tc>
        <w:tc>
          <w:tcPr>
            <w:tcW w:w="992" w:type="dxa"/>
            <w:gridSpan w:val="2"/>
            <w:vAlign w:val="center"/>
          </w:tcPr>
          <w:p w:rsidR="005E6E89" w:rsidRDefault="008F3C2C">
            <w:pPr>
              <w:jc w:val="center"/>
            </w:pPr>
            <w:r>
              <w:rPr>
                <w:color w:val="000000"/>
                <w:sz w:val="18"/>
                <w:szCs w:val="18"/>
              </w:rPr>
              <w:t>229,300.00</w:t>
            </w:r>
          </w:p>
        </w:tc>
        <w:tc>
          <w:tcPr>
            <w:tcW w:w="1026" w:type="dxa"/>
            <w:vAlign w:val="center"/>
          </w:tcPr>
          <w:p w:rsidR="005E6E89" w:rsidRDefault="008F3C2C">
            <w:pPr>
              <w:jc w:val="left"/>
            </w:pPr>
            <w:r>
              <w:rPr>
                <w:color w:val="000000"/>
                <w:sz w:val="18"/>
                <w:szCs w:val="18"/>
              </w:rPr>
              <w:t>229,300.00</w:t>
            </w: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446,681,197.82</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1,987,423.74</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448,668,621.56</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3,066,474,414.40</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855,365,844.64</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900,704,586.09</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30,706,662.79</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4,853,251,507.92</w:t>
            </w:r>
          </w:p>
          <w:p w:rsidR="00126D14" w:rsidRPr="0077393F" w:rsidRDefault="00126D14" w:rsidP="00BF370B">
            <w:pPr>
              <w:spacing w:before="29" w:line="288" w:lineRule="auto"/>
              <w:jc w:val="right"/>
              <w:rPr>
                <w:sz w:val="18"/>
                <w:szCs w:val="18"/>
              </w:rPr>
            </w:pPr>
          </w:p>
        </w:tc>
      </w:tr>
    </w:tbl>
    <w:p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w:t>
      </w:r>
      <w:r w:rsidRPr="005E1AD8">
        <w:rPr>
          <w:kern w:val="0"/>
          <w:sz w:val="24"/>
        </w:rPr>
        <w:lastRenderedPageBreak/>
        <w:t>期日孰早予以分类。</w:t>
      </w:r>
    </w:p>
    <w:p w:rsidR="00126D14" w:rsidRDefault="00126D14" w:rsidP="003350B0">
      <w:pPr>
        <w:spacing w:before="29" w:line="288" w:lineRule="auto"/>
        <w:rPr>
          <w:b/>
          <w:sz w:val="24"/>
        </w:rPr>
      </w:pPr>
    </w:p>
    <w:p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5E6E89">
        <w:tc>
          <w:tcPr>
            <w:tcW w:w="851" w:type="dxa"/>
            <w:vAlign w:val="center"/>
          </w:tcPr>
          <w:p w:rsidR="005E6E89" w:rsidRDefault="008F3C2C">
            <w:pPr>
              <w:jc w:val="left"/>
            </w:pPr>
            <w:r>
              <w:rPr>
                <w:rFonts w:hint="eastAsia"/>
                <w:sz w:val="24"/>
              </w:rPr>
              <w:t>假设</w:t>
            </w:r>
          </w:p>
        </w:tc>
        <w:tc>
          <w:tcPr>
            <w:tcW w:w="8221" w:type="dxa"/>
            <w:gridSpan w:val="3"/>
            <w:vAlign w:val="center"/>
          </w:tcPr>
          <w:p w:rsidR="005E6E89" w:rsidRDefault="008F3C2C">
            <w:pPr>
              <w:jc w:val="center"/>
            </w:pPr>
            <w:r>
              <w:rPr>
                <w:rFonts w:hint="eastAsia"/>
                <w:sz w:val="24"/>
              </w:rPr>
              <w:t>除市场利率以外的其他市场变量保持不变</w:t>
            </w:r>
          </w:p>
        </w:tc>
      </w:tr>
      <w:tr w:rsidR="002C233F" w:rsidRPr="00D0515B"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rsidTr="00171C19">
        <w:tc>
          <w:tcPr>
            <w:tcW w:w="851" w:type="dxa"/>
            <w:vMerge/>
            <w:tcBorders>
              <w:left w:val="single" w:sz="4" w:space="0" w:color="000000"/>
              <w:right w:val="single" w:sz="4" w:space="0" w:color="000000"/>
            </w:tcBorders>
            <w:vAlign w:val="center"/>
            <w:hideMark/>
          </w:tcPr>
          <w:p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2018</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2017</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5E6E89">
        <w:tc>
          <w:tcPr>
            <w:tcW w:w="851" w:type="dxa"/>
            <w:vMerge/>
          </w:tcPr>
          <w:p w:rsidR="005E6E89" w:rsidRDefault="005E6E89"/>
        </w:tc>
        <w:tc>
          <w:tcPr>
            <w:tcW w:w="2693" w:type="dxa"/>
            <w:vAlign w:val="center"/>
          </w:tcPr>
          <w:p w:rsidR="005E6E89" w:rsidRDefault="008F3C2C">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rsidR="005E6E89" w:rsidRDefault="008F3C2C">
            <w:pPr>
              <w:jc w:val="right"/>
            </w:pPr>
            <w:r>
              <w:rPr>
                <w:rFonts w:hint="eastAsia"/>
                <w:sz w:val="24"/>
              </w:rPr>
              <w:t>增加约</w:t>
            </w:r>
            <w:r>
              <w:rPr>
                <w:rFonts w:hint="eastAsia"/>
                <w:sz w:val="24"/>
              </w:rPr>
              <w:t>118</w:t>
            </w:r>
          </w:p>
        </w:tc>
        <w:tc>
          <w:tcPr>
            <w:tcW w:w="2751" w:type="dxa"/>
            <w:vAlign w:val="center"/>
          </w:tcPr>
          <w:p w:rsidR="005E6E89" w:rsidRDefault="008F3C2C">
            <w:pPr>
              <w:jc w:val="right"/>
            </w:pPr>
            <w:r>
              <w:rPr>
                <w:rFonts w:hint="eastAsia"/>
                <w:sz w:val="24"/>
              </w:rPr>
              <w:t>增加约</w:t>
            </w:r>
            <w:r>
              <w:rPr>
                <w:rFonts w:hint="eastAsia"/>
                <w:sz w:val="24"/>
              </w:rPr>
              <w:t>163</w:t>
            </w:r>
          </w:p>
        </w:tc>
      </w:tr>
      <w:tr w:rsidR="005E6E89">
        <w:tc>
          <w:tcPr>
            <w:tcW w:w="851" w:type="dxa"/>
            <w:vMerge/>
          </w:tcPr>
          <w:p w:rsidR="005E6E89" w:rsidRDefault="005E6E89"/>
        </w:tc>
        <w:tc>
          <w:tcPr>
            <w:tcW w:w="2693" w:type="dxa"/>
            <w:vAlign w:val="center"/>
          </w:tcPr>
          <w:p w:rsidR="005E6E89" w:rsidRDefault="008F3C2C">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rsidR="005E6E89" w:rsidRDefault="008F3C2C">
            <w:pPr>
              <w:jc w:val="right"/>
            </w:pPr>
            <w:r>
              <w:rPr>
                <w:rFonts w:hint="eastAsia"/>
                <w:sz w:val="24"/>
              </w:rPr>
              <w:t>减少约</w:t>
            </w:r>
            <w:r>
              <w:rPr>
                <w:rFonts w:hint="eastAsia"/>
                <w:sz w:val="24"/>
              </w:rPr>
              <w:t>118</w:t>
            </w:r>
          </w:p>
        </w:tc>
        <w:tc>
          <w:tcPr>
            <w:tcW w:w="2751" w:type="dxa"/>
            <w:vAlign w:val="center"/>
          </w:tcPr>
          <w:p w:rsidR="005E6E89" w:rsidRDefault="008F3C2C">
            <w:pPr>
              <w:jc w:val="right"/>
            </w:pPr>
            <w:r>
              <w:rPr>
                <w:rFonts w:hint="eastAsia"/>
                <w:sz w:val="24"/>
              </w:rPr>
              <w:t>减少约</w:t>
            </w:r>
            <w:r>
              <w:rPr>
                <w:rFonts w:hint="eastAsia"/>
                <w:sz w:val="24"/>
              </w:rPr>
              <w:t>163</w:t>
            </w:r>
          </w:p>
        </w:tc>
      </w:tr>
    </w:tbl>
    <w:p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D0515B" w:rsidRDefault="005F1ACB" w:rsidP="00B1591D">
      <w:pPr>
        <w:spacing w:line="360" w:lineRule="auto"/>
        <w:ind w:firstLineChars="200" w:firstLine="420"/>
        <w:rPr>
          <w:rFonts w:asciiTheme="minorEastAsia" w:eastAsiaTheme="minorEastAsia" w:hAnsiTheme="minorEastAsia"/>
          <w:szCs w:val="21"/>
        </w:rPr>
      </w:pPr>
    </w:p>
    <w:p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D0515B" w:rsidRDefault="006D141C" w:rsidP="00B1591D">
      <w:pPr>
        <w:spacing w:line="360" w:lineRule="auto"/>
        <w:ind w:firstLineChars="200" w:firstLine="422"/>
        <w:rPr>
          <w:rFonts w:asciiTheme="minorEastAsia" w:eastAsiaTheme="minorEastAsia" w:hAnsiTheme="minorEastAsia"/>
          <w:b/>
          <w:bCs/>
          <w:szCs w:val="21"/>
        </w:rPr>
      </w:pPr>
    </w:p>
    <w:p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rsidR="00B56EBD" w:rsidRPr="00750DB3" w:rsidRDefault="00B56EBD" w:rsidP="00B56EBD">
      <w:pPr>
        <w:tabs>
          <w:tab w:val="left" w:pos="426"/>
        </w:tabs>
        <w:spacing w:before="29" w:line="288" w:lineRule="auto"/>
        <w:ind w:firstLineChars="200" w:firstLine="480"/>
        <w:rPr>
          <w:kern w:val="0"/>
          <w:sz w:val="24"/>
        </w:rPr>
      </w:pPr>
      <w:r w:rsidRPr="00750DB3">
        <w:rPr>
          <w:rFonts w:hint="eastAsia"/>
          <w:kern w:val="0"/>
          <w:sz w:val="24"/>
        </w:rPr>
        <w:t xml:space="preserve">(1)  </w:t>
      </w:r>
      <w:r w:rsidRPr="00750DB3">
        <w:rPr>
          <w:rFonts w:hint="eastAsia"/>
          <w:kern w:val="0"/>
          <w:sz w:val="24"/>
        </w:rPr>
        <w:t>公允价值</w:t>
      </w:r>
    </w:p>
    <w:p w:rsidR="00B56EBD" w:rsidRPr="00750DB3" w:rsidRDefault="00B56EBD" w:rsidP="00B56EBD">
      <w:pPr>
        <w:tabs>
          <w:tab w:val="left" w:pos="426"/>
        </w:tabs>
        <w:spacing w:before="29" w:line="288" w:lineRule="auto"/>
        <w:ind w:firstLineChars="200" w:firstLine="480"/>
        <w:rPr>
          <w:kern w:val="0"/>
          <w:sz w:val="24"/>
        </w:rPr>
      </w:pPr>
      <w:r w:rsidRPr="00750DB3">
        <w:rPr>
          <w:rFonts w:hint="eastAsia"/>
          <w:kern w:val="0"/>
          <w:sz w:val="24"/>
        </w:rPr>
        <w:t xml:space="preserve">(a)  </w:t>
      </w:r>
      <w:r w:rsidRPr="00750DB3">
        <w:rPr>
          <w:rFonts w:hint="eastAsia"/>
          <w:kern w:val="0"/>
          <w:sz w:val="24"/>
        </w:rPr>
        <w:t>金融工具公允价值计量的方法</w:t>
      </w:r>
    </w:p>
    <w:p w:rsidR="00B56EBD" w:rsidRPr="00750DB3" w:rsidRDefault="00B56EBD" w:rsidP="00B56EBD">
      <w:pPr>
        <w:tabs>
          <w:tab w:val="left" w:pos="426"/>
        </w:tabs>
        <w:spacing w:before="29" w:line="288" w:lineRule="auto"/>
        <w:ind w:firstLineChars="200" w:firstLine="480"/>
        <w:rPr>
          <w:kern w:val="0"/>
          <w:sz w:val="24"/>
        </w:rPr>
      </w:pPr>
      <w:r w:rsidRPr="00750DB3">
        <w:rPr>
          <w:rFonts w:hint="eastAsia"/>
          <w:kern w:val="0"/>
          <w:sz w:val="24"/>
        </w:rPr>
        <w:t>公允价值计量结果所属的层次，由对公允价值计量整体而言具有重要意义的输入值所属的最低层次决定：</w:t>
      </w:r>
    </w:p>
    <w:p w:rsidR="00B56EBD" w:rsidRPr="00750DB3" w:rsidRDefault="00B56EBD" w:rsidP="00B56EBD">
      <w:pPr>
        <w:tabs>
          <w:tab w:val="left" w:pos="426"/>
        </w:tabs>
        <w:spacing w:before="29" w:line="288" w:lineRule="auto"/>
        <w:ind w:firstLineChars="200" w:firstLine="480"/>
        <w:rPr>
          <w:kern w:val="0"/>
          <w:sz w:val="24"/>
        </w:rPr>
      </w:pPr>
      <w:r w:rsidRPr="00750DB3">
        <w:rPr>
          <w:rFonts w:hint="eastAsia"/>
          <w:kern w:val="0"/>
          <w:sz w:val="24"/>
        </w:rPr>
        <w:t>第一层次：相同资产或负债在活跃市场上未经调整的报价。</w:t>
      </w:r>
    </w:p>
    <w:p w:rsidR="00B56EBD" w:rsidRPr="00750DB3" w:rsidRDefault="00B56EBD" w:rsidP="00B56EBD">
      <w:pPr>
        <w:tabs>
          <w:tab w:val="left" w:pos="426"/>
        </w:tabs>
        <w:spacing w:before="29" w:line="288" w:lineRule="auto"/>
        <w:ind w:firstLineChars="200" w:firstLine="480"/>
        <w:rPr>
          <w:kern w:val="0"/>
          <w:sz w:val="24"/>
        </w:rPr>
      </w:pPr>
      <w:r w:rsidRPr="00750DB3">
        <w:rPr>
          <w:rFonts w:hint="eastAsia"/>
          <w:kern w:val="0"/>
          <w:sz w:val="24"/>
        </w:rPr>
        <w:t>第二层次：除第一层次输入值外相关资产或负债直接或间接可观察的输入值。</w:t>
      </w:r>
    </w:p>
    <w:p w:rsidR="00B56EBD" w:rsidRPr="00750DB3" w:rsidRDefault="00B56EBD" w:rsidP="00B56EBD">
      <w:pPr>
        <w:tabs>
          <w:tab w:val="left" w:pos="426"/>
        </w:tabs>
        <w:spacing w:before="29" w:line="288" w:lineRule="auto"/>
        <w:ind w:firstLineChars="200" w:firstLine="480"/>
        <w:rPr>
          <w:kern w:val="0"/>
          <w:sz w:val="24"/>
        </w:rPr>
      </w:pPr>
      <w:r w:rsidRPr="00750DB3">
        <w:rPr>
          <w:rFonts w:hint="eastAsia"/>
          <w:kern w:val="0"/>
          <w:sz w:val="24"/>
        </w:rPr>
        <w:t>第三层次：相关资产或负债的不可观察输入值。</w:t>
      </w:r>
    </w:p>
    <w:p w:rsidR="00B56EBD" w:rsidRPr="00750DB3" w:rsidRDefault="00B56EBD" w:rsidP="00B56EBD">
      <w:pPr>
        <w:tabs>
          <w:tab w:val="left" w:pos="426"/>
        </w:tabs>
        <w:spacing w:before="29" w:line="288" w:lineRule="auto"/>
        <w:ind w:firstLineChars="200" w:firstLine="480"/>
        <w:rPr>
          <w:kern w:val="0"/>
          <w:sz w:val="24"/>
        </w:rPr>
      </w:pPr>
      <w:r w:rsidRPr="00750DB3">
        <w:rPr>
          <w:rFonts w:hint="eastAsia"/>
          <w:kern w:val="0"/>
          <w:sz w:val="24"/>
        </w:rPr>
        <w:t xml:space="preserve">(b)  </w:t>
      </w:r>
      <w:r w:rsidRPr="00750DB3">
        <w:rPr>
          <w:rFonts w:hint="eastAsia"/>
          <w:kern w:val="0"/>
          <w:sz w:val="24"/>
        </w:rPr>
        <w:t>持续的以公允价值计量的金融工具</w:t>
      </w:r>
    </w:p>
    <w:p w:rsidR="00B56EBD" w:rsidRPr="00750DB3" w:rsidRDefault="00B56EBD" w:rsidP="00B56EBD">
      <w:pPr>
        <w:tabs>
          <w:tab w:val="left" w:pos="426"/>
        </w:tabs>
        <w:spacing w:before="29" w:line="288" w:lineRule="auto"/>
        <w:ind w:firstLineChars="200" w:firstLine="480"/>
        <w:rPr>
          <w:kern w:val="0"/>
          <w:sz w:val="24"/>
        </w:rPr>
      </w:pPr>
      <w:r w:rsidRPr="00750DB3">
        <w:rPr>
          <w:rFonts w:hint="eastAsia"/>
          <w:kern w:val="0"/>
          <w:sz w:val="24"/>
        </w:rPr>
        <w:t xml:space="preserve">(i)  </w:t>
      </w:r>
      <w:r w:rsidRPr="00750DB3">
        <w:rPr>
          <w:rFonts w:hint="eastAsia"/>
          <w:kern w:val="0"/>
          <w:sz w:val="24"/>
        </w:rPr>
        <w:t>各层次金融工具公允价值</w:t>
      </w:r>
    </w:p>
    <w:p w:rsidR="00B56EBD" w:rsidRPr="00750DB3" w:rsidRDefault="00B56EBD" w:rsidP="00B56EBD">
      <w:pPr>
        <w:tabs>
          <w:tab w:val="left" w:pos="426"/>
        </w:tabs>
        <w:spacing w:before="29" w:line="288" w:lineRule="auto"/>
        <w:ind w:firstLineChars="200" w:firstLine="480"/>
        <w:rPr>
          <w:kern w:val="0"/>
          <w:sz w:val="24"/>
        </w:rPr>
      </w:pPr>
      <w:r w:rsidRPr="00750DB3">
        <w:rPr>
          <w:rFonts w:hint="eastAsia"/>
          <w:kern w:val="0"/>
          <w:sz w:val="24"/>
        </w:rPr>
        <w:t>于</w:t>
      </w:r>
      <w:r w:rsidRPr="00750DB3">
        <w:rPr>
          <w:rFonts w:hint="eastAsia"/>
          <w:kern w:val="0"/>
          <w:sz w:val="24"/>
        </w:rPr>
        <w:t>2018</w:t>
      </w:r>
      <w:r w:rsidRPr="00750DB3">
        <w:rPr>
          <w:rFonts w:hint="eastAsia"/>
          <w:kern w:val="0"/>
          <w:sz w:val="24"/>
        </w:rPr>
        <w:t>年</w:t>
      </w:r>
      <w:r w:rsidRPr="00750DB3">
        <w:rPr>
          <w:rFonts w:hint="eastAsia"/>
          <w:kern w:val="0"/>
          <w:sz w:val="24"/>
        </w:rPr>
        <w:t>12</w:t>
      </w:r>
      <w:r w:rsidRPr="00750DB3">
        <w:rPr>
          <w:rFonts w:hint="eastAsia"/>
          <w:kern w:val="0"/>
          <w:sz w:val="24"/>
        </w:rPr>
        <w:t>月</w:t>
      </w:r>
      <w:r w:rsidRPr="00750DB3">
        <w:rPr>
          <w:rFonts w:hint="eastAsia"/>
          <w:kern w:val="0"/>
          <w:sz w:val="24"/>
        </w:rPr>
        <w:t>31</w:t>
      </w:r>
      <w:r w:rsidRPr="00750DB3">
        <w:rPr>
          <w:rFonts w:hint="eastAsia"/>
          <w:kern w:val="0"/>
          <w:sz w:val="24"/>
        </w:rPr>
        <w:t>日，本基金持有的以公允价值计量且其变动计入当期损益的金融资产中属于第二层次的余额为</w:t>
      </w:r>
      <w:r>
        <w:rPr>
          <w:rFonts w:ascii="Arial" w:hAnsi="Arial" w:cs="Arial"/>
          <w:color w:val="000000"/>
          <w:sz w:val="24"/>
        </w:rPr>
        <w:t>2,677,095,272.25</w:t>
      </w:r>
      <w:r w:rsidRPr="00750DB3">
        <w:rPr>
          <w:rFonts w:hint="eastAsia"/>
          <w:kern w:val="0"/>
          <w:sz w:val="24"/>
        </w:rPr>
        <w:t>元，</w:t>
      </w:r>
      <w:r w:rsidRPr="00A60726">
        <w:rPr>
          <w:rFonts w:ascii="Arial" w:hAnsi="Arial" w:cs="Arial" w:hint="eastAsia"/>
          <w:color w:val="000000"/>
          <w:sz w:val="24"/>
        </w:rPr>
        <w:t>属于第三层次的余额为</w:t>
      </w:r>
      <w:r w:rsidRPr="00A60726">
        <w:rPr>
          <w:rFonts w:ascii="Arial" w:hAnsi="Arial" w:cs="Arial" w:hint="eastAsia"/>
          <w:color w:val="000000"/>
          <w:sz w:val="24"/>
        </w:rPr>
        <w:t>5</w:t>
      </w:r>
      <w:r>
        <w:rPr>
          <w:rFonts w:ascii="Arial" w:hAnsi="Arial" w:cs="Arial"/>
          <w:color w:val="000000"/>
          <w:sz w:val="24"/>
        </w:rPr>
        <w:t>0</w:t>
      </w:r>
      <w:r w:rsidRPr="00A60726">
        <w:rPr>
          <w:rFonts w:ascii="Arial" w:hAnsi="Arial" w:cs="Arial" w:hint="eastAsia"/>
          <w:color w:val="000000"/>
          <w:sz w:val="24"/>
        </w:rPr>
        <w:t>,000,000.00</w:t>
      </w:r>
      <w:r w:rsidRPr="00A60726">
        <w:rPr>
          <w:rFonts w:ascii="Arial" w:hAnsi="Arial" w:cs="Arial" w:hint="eastAsia"/>
          <w:color w:val="000000"/>
          <w:sz w:val="24"/>
        </w:rPr>
        <w:t>元，</w:t>
      </w:r>
      <w:r w:rsidRPr="00750DB3">
        <w:rPr>
          <w:rFonts w:hint="eastAsia"/>
          <w:kern w:val="0"/>
          <w:sz w:val="24"/>
        </w:rPr>
        <w:t>无属于第三层次的余额</w:t>
      </w:r>
      <w:r w:rsidRPr="00750DB3">
        <w:rPr>
          <w:rFonts w:hint="eastAsia"/>
          <w:kern w:val="0"/>
          <w:sz w:val="24"/>
        </w:rPr>
        <w:t>(2017</w:t>
      </w:r>
      <w:r w:rsidRPr="00750DB3">
        <w:rPr>
          <w:rFonts w:hint="eastAsia"/>
          <w:kern w:val="0"/>
          <w:sz w:val="24"/>
        </w:rPr>
        <w:t>年</w:t>
      </w:r>
      <w:r w:rsidRPr="00750DB3">
        <w:rPr>
          <w:rFonts w:hint="eastAsia"/>
          <w:kern w:val="0"/>
          <w:sz w:val="24"/>
        </w:rPr>
        <w:t>12</w:t>
      </w:r>
      <w:r w:rsidRPr="00750DB3">
        <w:rPr>
          <w:rFonts w:hint="eastAsia"/>
          <w:kern w:val="0"/>
          <w:sz w:val="24"/>
        </w:rPr>
        <w:t>月</w:t>
      </w:r>
      <w:r w:rsidRPr="00750DB3">
        <w:rPr>
          <w:rFonts w:hint="eastAsia"/>
          <w:kern w:val="0"/>
          <w:sz w:val="24"/>
        </w:rPr>
        <w:t>31</w:t>
      </w:r>
      <w:r w:rsidRPr="00750DB3">
        <w:rPr>
          <w:rFonts w:hint="eastAsia"/>
          <w:kern w:val="0"/>
          <w:sz w:val="24"/>
        </w:rPr>
        <w:t>日：第二层次</w:t>
      </w:r>
      <w:r w:rsidRPr="00750DB3">
        <w:rPr>
          <w:rFonts w:hint="eastAsia"/>
          <w:kern w:val="0"/>
          <w:sz w:val="24"/>
        </w:rPr>
        <w:t>2,266,980,314.02</w:t>
      </w:r>
      <w:r w:rsidRPr="00750DB3">
        <w:rPr>
          <w:rFonts w:hint="eastAsia"/>
          <w:kern w:val="0"/>
          <w:sz w:val="24"/>
        </w:rPr>
        <w:t>元，无第一或第三层次</w:t>
      </w:r>
      <w:r w:rsidRPr="00750DB3">
        <w:rPr>
          <w:rFonts w:hint="eastAsia"/>
          <w:kern w:val="0"/>
          <w:sz w:val="24"/>
        </w:rPr>
        <w:t>)</w:t>
      </w:r>
      <w:r w:rsidRPr="00750DB3">
        <w:rPr>
          <w:rFonts w:hint="eastAsia"/>
          <w:kern w:val="0"/>
          <w:sz w:val="24"/>
        </w:rPr>
        <w:t>。</w:t>
      </w:r>
    </w:p>
    <w:p w:rsidR="00B56EBD" w:rsidRPr="00750DB3" w:rsidRDefault="00B56EBD" w:rsidP="00B56EBD">
      <w:pPr>
        <w:tabs>
          <w:tab w:val="left" w:pos="426"/>
        </w:tabs>
        <w:spacing w:before="29" w:line="288" w:lineRule="auto"/>
        <w:ind w:firstLineChars="200" w:firstLine="480"/>
        <w:rPr>
          <w:kern w:val="0"/>
          <w:sz w:val="24"/>
        </w:rPr>
      </w:pPr>
      <w:r w:rsidRPr="00750DB3">
        <w:rPr>
          <w:rFonts w:hint="eastAsia"/>
          <w:kern w:val="0"/>
          <w:sz w:val="24"/>
        </w:rPr>
        <w:t xml:space="preserve">(ii)  </w:t>
      </w:r>
      <w:r w:rsidRPr="00750DB3">
        <w:rPr>
          <w:rFonts w:hint="eastAsia"/>
          <w:kern w:val="0"/>
          <w:sz w:val="24"/>
        </w:rPr>
        <w:t>公允价值所属层次间的重大变动</w:t>
      </w:r>
    </w:p>
    <w:p w:rsidR="00B56EBD" w:rsidRPr="00750DB3" w:rsidRDefault="00B56EBD" w:rsidP="00B56EBD">
      <w:pPr>
        <w:tabs>
          <w:tab w:val="left" w:pos="426"/>
        </w:tabs>
        <w:spacing w:before="29" w:line="288" w:lineRule="auto"/>
        <w:ind w:firstLineChars="200" w:firstLine="480"/>
        <w:rPr>
          <w:kern w:val="0"/>
          <w:sz w:val="24"/>
        </w:rPr>
      </w:pPr>
      <w:r w:rsidRPr="00750DB3">
        <w:rPr>
          <w:rFonts w:hint="eastAsia"/>
          <w:kern w:val="0"/>
          <w:sz w:val="24"/>
        </w:rPr>
        <w:lastRenderedPageBreak/>
        <w:t>本基金本期及上年度可比期间持有的以公允价值计量的金融工具的公允价值所属层次未发生重大变动。</w:t>
      </w:r>
    </w:p>
    <w:p w:rsidR="00B56EBD" w:rsidRPr="00750DB3" w:rsidRDefault="00B56EBD" w:rsidP="00B56EBD">
      <w:pPr>
        <w:tabs>
          <w:tab w:val="left" w:pos="426"/>
        </w:tabs>
        <w:spacing w:before="29" w:line="288" w:lineRule="auto"/>
        <w:ind w:firstLineChars="200" w:firstLine="480"/>
        <w:rPr>
          <w:kern w:val="0"/>
          <w:sz w:val="24"/>
        </w:rPr>
      </w:pPr>
      <w:r w:rsidRPr="00750DB3">
        <w:rPr>
          <w:rFonts w:hint="eastAsia"/>
          <w:kern w:val="0"/>
          <w:sz w:val="24"/>
        </w:rPr>
        <w:t xml:space="preserve">(iii)  </w:t>
      </w:r>
      <w:r w:rsidRPr="00750DB3">
        <w:rPr>
          <w:rFonts w:hint="eastAsia"/>
          <w:kern w:val="0"/>
          <w:sz w:val="24"/>
        </w:rPr>
        <w:t>第三层次公允价值余额和本期变动金额</w:t>
      </w:r>
    </w:p>
    <w:p w:rsidR="00B56EBD" w:rsidRPr="00654D58" w:rsidRDefault="00B56EBD" w:rsidP="00B56EBD">
      <w:pPr>
        <w:autoSpaceDE w:val="0"/>
        <w:autoSpaceDN w:val="0"/>
        <w:adjustRightInd w:val="0"/>
        <w:rPr>
          <w:rFonts w:ascii="Arial" w:hAnsi="Arial"/>
          <w:sz w:val="24"/>
        </w:rPr>
      </w:pPr>
      <w:r w:rsidRPr="00654D58">
        <w:rPr>
          <w:rFonts w:ascii="Arial" w:hAnsi="Arial" w:hint="eastAsia"/>
          <w:sz w:val="24"/>
        </w:rPr>
        <w:t>于</w:t>
      </w:r>
      <w:r>
        <w:rPr>
          <w:rFonts w:ascii="Arial" w:hAnsi="Arial" w:hint="eastAsia"/>
          <w:sz w:val="24"/>
        </w:rPr>
        <w:t>2</w:t>
      </w:r>
      <w:r>
        <w:rPr>
          <w:rFonts w:ascii="Arial" w:hAnsi="Arial"/>
          <w:sz w:val="24"/>
        </w:rPr>
        <w:t>018</w:t>
      </w:r>
      <w:r>
        <w:rPr>
          <w:rFonts w:ascii="Arial" w:hAnsi="Arial" w:hint="eastAsia"/>
          <w:sz w:val="24"/>
        </w:rPr>
        <w:t>年</w:t>
      </w:r>
      <w:r>
        <w:rPr>
          <w:rFonts w:ascii="Arial" w:hAnsi="Arial" w:hint="eastAsia"/>
          <w:sz w:val="24"/>
        </w:rPr>
        <w:t>12</w:t>
      </w:r>
      <w:r>
        <w:rPr>
          <w:rFonts w:ascii="Arial" w:hAnsi="Arial" w:hint="eastAsia"/>
          <w:sz w:val="24"/>
        </w:rPr>
        <w:t>月</w:t>
      </w:r>
      <w:r>
        <w:rPr>
          <w:rFonts w:ascii="Arial" w:hAnsi="Arial" w:hint="eastAsia"/>
          <w:sz w:val="24"/>
        </w:rPr>
        <w:t>31</w:t>
      </w:r>
      <w:r>
        <w:rPr>
          <w:rFonts w:ascii="Arial" w:hAnsi="Arial" w:hint="eastAsia"/>
          <w:sz w:val="24"/>
        </w:rPr>
        <w:t>日</w:t>
      </w:r>
      <w:r w:rsidRPr="00654D58">
        <w:rPr>
          <w:rFonts w:ascii="Arial" w:hAnsi="Arial" w:hint="eastAsia"/>
          <w:sz w:val="24"/>
        </w:rPr>
        <w:t>，本基金持有公允价值归属于第三层次的金融工具为</w:t>
      </w:r>
      <w:r w:rsidRPr="00A87AE9">
        <w:rPr>
          <w:rFonts w:ascii="Arial" w:hAnsi="Arial"/>
          <w:sz w:val="24"/>
        </w:rPr>
        <w:t>50,000,000.00</w:t>
      </w:r>
      <w:r w:rsidRPr="00654D58">
        <w:rPr>
          <w:rFonts w:ascii="Arial" w:hAnsi="Arial" w:hint="eastAsia"/>
          <w:sz w:val="24"/>
        </w:rPr>
        <w:t>元</w:t>
      </w:r>
      <w:r w:rsidRPr="00654D58">
        <w:rPr>
          <w:rFonts w:ascii="Arial" w:hAnsi="Arial" w:hint="eastAsia"/>
          <w:sz w:val="24"/>
        </w:rPr>
        <w:t>(201</w:t>
      </w:r>
      <w:r>
        <w:rPr>
          <w:rFonts w:ascii="Arial" w:hAnsi="Arial"/>
          <w:sz w:val="24"/>
        </w:rPr>
        <w:t>7</w:t>
      </w:r>
      <w:r w:rsidRPr="00654D58">
        <w:rPr>
          <w:rFonts w:ascii="Arial" w:hAnsi="Arial" w:hint="eastAsia"/>
          <w:sz w:val="24"/>
        </w:rPr>
        <w:t>年</w:t>
      </w:r>
      <w:r w:rsidRPr="00654D58">
        <w:rPr>
          <w:rFonts w:ascii="Arial" w:hAnsi="Arial" w:hint="eastAsia"/>
          <w:sz w:val="24"/>
        </w:rPr>
        <w:t>12</w:t>
      </w:r>
      <w:r w:rsidRPr="00654D58">
        <w:rPr>
          <w:rFonts w:ascii="Arial" w:hAnsi="Arial" w:hint="eastAsia"/>
          <w:sz w:val="24"/>
        </w:rPr>
        <w:t>月</w:t>
      </w:r>
      <w:r w:rsidRPr="00654D58">
        <w:rPr>
          <w:rFonts w:ascii="Arial" w:hAnsi="Arial" w:hint="eastAsia"/>
          <w:sz w:val="24"/>
        </w:rPr>
        <w:t>31</w:t>
      </w:r>
      <w:r w:rsidRPr="00654D58">
        <w:rPr>
          <w:rFonts w:ascii="Arial" w:hAnsi="Arial" w:hint="eastAsia"/>
          <w:sz w:val="24"/>
        </w:rPr>
        <w:t>日：无</w:t>
      </w:r>
      <w:r w:rsidRPr="00654D58">
        <w:rPr>
          <w:rFonts w:ascii="Arial" w:hAnsi="Arial" w:hint="eastAsia"/>
          <w:sz w:val="24"/>
        </w:rPr>
        <w:t>)</w:t>
      </w:r>
      <w:r w:rsidRPr="00654D58">
        <w:rPr>
          <w:rFonts w:ascii="Arial" w:hAnsi="Arial" w:hint="eastAsia"/>
          <w:sz w:val="24"/>
        </w:rPr>
        <w:t>。本基金本期</w:t>
      </w:r>
      <w:r>
        <w:rPr>
          <w:rFonts w:ascii="Arial" w:hAnsi="Arial" w:hint="eastAsia"/>
          <w:sz w:val="24"/>
        </w:rPr>
        <w:t>购买</w:t>
      </w:r>
      <w:r w:rsidRPr="00654D58">
        <w:rPr>
          <w:rFonts w:ascii="Arial" w:hAnsi="Arial" w:hint="eastAsia"/>
          <w:sz w:val="24"/>
        </w:rPr>
        <w:t>第三层次</w:t>
      </w:r>
      <w:r w:rsidRPr="00F33B60">
        <w:rPr>
          <w:rFonts w:ascii="Arial" w:hAnsi="Arial" w:hint="eastAsia"/>
          <w:sz w:val="24"/>
        </w:rPr>
        <w:t>的金融工具</w:t>
      </w:r>
      <w:r w:rsidRPr="00654D58">
        <w:rPr>
          <w:rFonts w:ascii="Arial" w:hAnsi="Arial" w:hint="eastAsia"/>
          <w:sz w:val="24"/>
        </w:rPr>
        <w:t>的金额为</w:t>
      </w:r>
      <w:r w:rsidRPr="00A87AE9">
        <w:rPr>
          <w:rFonts w:ascii="Arial" w:hAnsi="Arial"/>
          <w:sz w:val="24"/>
        </w:rPr>
        <w:t>50,000,000.00</w:t>
      </w:r>
      <w:r w:rsidRPr="00654D58">
        <w:rPr>
          <w:rFonts w:ascii="Arial" w:hAnsi="Arial" w:hint="eastAsia"/>
          <w:sz w:val="24"/>
        </w:rPr>
        <w:t>元</w:t>
      </w:r>
      <w:r w:rsidRPr="00654D58">
        <w:rPr>
          <w:rFonts w:ascii="Arial" w:hAnsi="Arial" w:hint="eastAsia"/>
          <w:sz w:val="24"/>
        </w:rPr>
        <w:t>(201</w:t>
      </w:r>
      <w:r>
        <w:rPr>
          <w:rFonts w:ascii="Arial" w:hAnsi="Arial"/>
          <w:sz w:val="24"/>
        </w:rPr>
        <w:t>7</w:t>
      </w:r>
      <w:r w:rsidRPr="00654D58">
        <w:rPr>
          <w:rFonts w:ascii="Arial" w:hAnsi="Arial" w:hint="eastAsia"/>
          <w:sz w:val="24"/>
        </w:rPr>
        <w:t>年度：无</w:t>
      </w:r>
      <w:r w:rsidRPr="00654D58">
        <w:rPr>
          <w:rFonts w:ascii="Arial" w:hAnsi="Arial" w:hint="eastAsia"/>
          <w:sz w:val="24"/>
        </w:rPr>
        <w:t>)</w:t>
      </w:r>
      <w:r>
        <w:rPr>
          <w:rFonts w:ascii="Arial" w:hAnsi="Arial" w:hint="eastAsia"/>
          <w:sz w:val="24"/>
        </w:rPr>
        <w:t>，无计入损益的第三层次的金融工具公允价值变动</w:t>
      </w:r>
      <w:r w:rsidRPr="00654D58">
        <w:rPr>
          <w:rFonts w:ascii="Arial" w:hAnsi="Arial" w:hint="eastAsia"/>
          <w:sz w:val="24"/>
        </w:rPr>
        <w:t>(201</w:t>
      </w:r>
      <w:r>
        <w:rPr>
          <w:rFonts w:ascii="Arial" w:hAnsi="Arial"/>
          <w:sz w:val="24"/>
        </w:rPr>
        <w:t>7</w:t>
      </w:r>
      <w:r w:rsidRPr="00654D58">
        <w:rPr>
          <w:rFonts w:ascii="Arial" w:hAnsi="Arial" w:hint="eastAsia"/>
          <w:sz w:val="24"/>
        </w:rPr>
        <w:t>年度：无</w:t>
      </w:r>
      <w:r w:rsidRPr="00654D58">
        <w:rPr>
          <w:rFonts w:ascii="Arial" w:hAnsi="Arial" w:hint="eastAsia"/>
          <w:sz w:val="24"/>
        </w:rPr>
        <w:t>)</w:t>
      </w:r>
      <w:r w:rsidRPr="00654D58">
        <w:rPr>
          <w:rFonts w:ascii="Arial" w:hAnsi="Arial" w:hint="eastAsia"/>
          <w:sz w:val="24"/>
        </w:rPr>
        <w:t>。本基金于本期末仍持有的</w:t>
      </w:r>
      <w:r>
        <w:rPr>
          <w:rFonts w:ascii="Arial" w:hAnsi="Arial" w:hint="eastAsia"/>
          <w:sz w:val="24"/>
        </w:rPr>
        <w:t>第三层次的金融工具无计入本年度损益的未实现利得或损失</w:t>
      </w:r>
      <w:r w:rsidRPr="00654D58">
        <w:rPr>
          <w:rFonts w:ascii="Arial" w:hAnsi="Arial" w:hint="eastAsia"/>
          <w:sz w:val="24"/>
        </w:rPr>
        <w:t>(201</w:t>
      </w:r>
      <w:r>
        <w:rPr>
          <w:rFonts w:ascii="Arial" w:hAnsi="Arial"/>
          <w:sz w:val="24"/>
        </w:rPr>
        <w:t>7</w:t>
      </w:r>
      <w:r w:rsidRPr="00654D58">
        <w:rPr>
          <w:rFonts w:ascii="Arial" w:hAnsi="Arial" w:hint="eastAsia"/>
          <w:sz w:val="24"/>
        </w:rPr>
        <w:t>年</w:t>
      </w:r>
      <w:r w:rsidRPr="00654D58">
        <w:rPr>
          <w:rFonts w:ascii="Arial" w:hAnsi="Arial" w:hint="eastAsia"/>
          <w:sz w:val="24"/>
        </w:rPr>
        <w:t>12</w:t>
      </w:r>
      <w:r w:rsidRPr="00654D58">
        <w:rPr>
          <w:rFonts w:ascii="Arial" w:hAnsi="Arial" w:hint="eastAsia"/>
          <w:sz w:val="24"/>
        </w:rPr>
        <w:t>月</w:t>
      </w:r>
      <w:r w:rsidRPr="00654D58">
        <w:rPr>
          <w:rFonts w:ascii="Arial" w:hAnsi="Arial" w:hint="eastAsia"/>
          <w:sz w:val="24"/>
        </w:rPr>
        <w:t>31</w:t>
      </w:r>
      <w:r w:rsidRPr="00654D58">
        <w:rPr>
          <w:rFonts w:ascii="Arial" w:hAnsi="Arial" w:hint="eastAsia"/>
          <w:sz w:val="24"/>
        </w:rPr>
        <w:t>日：无</w:t>
      </w:r>
      <w:r w:rsidRPr="00654D58">
        <w:rPr>
          <w:rFonts w:ascii="Arial" w:hAnsi="Arial" w:hint="eastAsia"/>
          <w:sz w:val="24"/>
        </w:rPr>
        <w:t>)</w:t>
      </w:r>
      <w:r w:rsidRPr="00654D58">
        <w:rPr>
          <w:rFonts w:ascii="Arial" w:hAnsi="Arial" w:hint="eastAsia"/>
          <w:sz w:val="24"/>
        </w:rPr>
        <w:t>。</w:t>
      </w:r>
    </w:p>
    <w:p w:rsidR="00B56EBD" w:rsidRPr="00654D58" w:rsidRDefault="00B56EBD" w:rsidP="00B56EBD">
      <w:pPr>
        <w:autoSpaceDE w:val="0"/>
        <w:autoSpaceDN w:val="0"/>
        <w:adjustRightInd w:val="0"/>
        <w:rPr>
          <w:rFonts w:ascii="Arial" w:hAnsi="Arial"/>
          <w:sz w:val="24"/>
        </w:rPr>
      </w:pPr>
    </w:p>
    <w:p w:rsidR="00B56EBD" w:rsidRPr="00750DB3" w:rsidRDefault="00B56EBD" w:rsidP="00B56EBD">
      <w:pPr>
        <w:tabs>
          <w:tab w:val="left" w:pos="426"/>
        </w:tabs>
        <w:spacing w:before="29" w:line="288" w:lineRule="auto"/>
        <w:ind w:firstLineChars="200" w:firstLine="480"/>
        <w:rPr>
          <w:kern w:val="0"/>
          <w:sz w:val="24"/>
        </w:rPr>
      </w:pPr>
      <w:r>
        <w:rPr>
          <w:rFonts w:ascii="Arial" w:hAnsi="Arial" w:hint="eastAsia"/>
          <w:sz w:val="24"/>
        </w:rPr>
        <w:t>于</w:t>
      </w:r>
      <w:r w:rsidRPr="00654D58">
        <w:rPr>
          <w:rFonts w:ascii="Arial" w:hAnsi="Arial" w:hint="eastAsia"/>
          <w:sz w:val="24"/>
        </w:rPr>
        <w:t>201</w:t>
      </w:r>
      <w:r>
        <w:rPr>
          <w:rFonts w:ascii="Arial" w:hAnsi="Arial"/>
          <w:sz w:val="24"/>
        </w:rPr>
        <w:t>8</w:t>
      </w:r>
      <w:r w:rsidRPr="00654D58">
        <w:rPr>
          <w:rFonts w:ascii="Arial" w:hAnsi="Arial" w:hint="eastAsia"/>
          <w:sz w:val="24"/>
        </w:rPr>
        <w:t>年</w:t>
      </w:r>
      <w:r w:rsidRPr="00654D58">
        <w:rPr>
          <w:rFonts w:ascii="Arial" w:hAnsi="Arial" w:hint="eastAsia"/>
          <w:sz w:val="24"/>
        </w:rPr>
        <w:t>12</w:t>
      </w:r>
      <w:r w:rsidRPr="00654D58">
        <w:rPr>
          <w:rFonts w:ascii="Arial" w:hAnsi="Arial" w:hint="eastAsia"/>
          <w:sz w:val="24"/>
        </w:rPr>
        <w:t>月</w:t>
      </w:r>
      <w:r w:rsidRPr="00654D58">
        <w:rPr>
          <w:rFonts w:ascii="Arial" w:hAnsi="Arial" w:hint="eastAsia"/>
          <w:sz w:val="24"/>
        </w:rPr>
        <w:t>31</w:t>
      </w:r>
      <w:r w:rsidRPr="00654D58">
        <w:rPr>
          <w:rFonts w:ascii="Arial" w:hAnsi="Arial" w:hint="eastAsia"/>
          <w:sz w:val="24"/>
        </w:rPr>
        <w:t>日本基金持有的第三</w:t>
      </w:r>
      <w:r>
        <w:rPr>
          <w:rFonts w:ascii="Arial" w:hAnsi="Arial" w:hint="eastAsia"/>
          <w:sz w:val="24"/>
        </w:rPr>
        <w:t>层次</w:t>
      </w:r>
      <w:r w:rsidRPr="00654D58">
        <w:rPr>
          <w:rFonts w:ascii="Arial" w:hAnsi="Arial" w:hint="eastAsia"/>
          <w:sz w:val="24"/>
        </w:rPr>
        <w:t>的交易性金融资产</w:t>
      </w:r>
      <w:r>
        <w:rPr>
          <w:rFonts w:ascii="Arial" w:hAnsi="Arial" w:hint="eastAsia"/>
          <w:sz w:val="24"/>
        </w:rPr>
        <w:t>(</w:t>
      </w:r>
      <w:r>
        <w:rPr>
          <w:rFonts w:ascii="Arial" w:hAnsi="Arial" w:hint="eastAsia"/>
          <w:sz w:val="24"/>
        </w:rPr>
        <w:t>交易所资产支持证券投资</w:t>
      </w:r>
      <w:r>
        <w:rPr>
          <w:rFonts w:ascii="Arial" w:hAnsi="Arial" w:hint="eastAsia"/>
          <w:sz w:val="24"/>
        </w:rPr>
        <w:t>)</w:t>
      </w:r>
      <w:r w:rsidRPr="00654D58">
        <w:rPr>
          <w:rFonts w:ascii="Arial" w:hAnsi="Arial" w:hint="eastAsia"/>
          <w:sz w:val="24"/>
        </w:rPr>
        <w:t>公允价值为</w:t>
      </w:r>
      <w:r w:rsidRPr="00A87AE9">
        <w:rPr>
          <w:rFonts w:ascii="Arial" w:hAnsi="Arial"/>
          <w:sz w:val="24"/>
        </w:rPr>
        <w:t>50,000,000.00</w:t>
      </w:r>
      <w:r w:rsidRPr="00654D58">
        <w:rPr>
          <w:rFonts w:ascii="Arial" w:hAnsi="Arial" w:hint="eastAsia"/>
          <w:sz w:val="24"/>
        </w:rPr>
        <w:t>元，采用</w:t>
      </w:r>
      <w:r>
        <w:rPr>
          <w:rFonts w:ascii="Arial" w:hAnsi="Arial" w:hint="eastAsia"/>
          <w:sz w:val="24"/>
        </w:rPr>
        <w:t>现金流量折现法</w:t>
      </w:r>
      <w:r w:rsidRPr="00654D58">
        <w:rPr>
          <w:rFonts w:ascii="Arial" w:hAnsi="Arial" w:hint="eastAsia"/>
          <w:sz w:val="24"/>
        </w:rPr>
        <w:t>估值技术，不可观察输入值为</w:t>
      </w:r>
      <w:r>
        <w:rPr>
          <w:rFonts w:ascii="Arial" w:hAnsi="Arial" w:hint="eastAsia"/>
          <w:sz w:val="24"/>
        </w:rPr>
        <w:t>折现率</w:t>
      </w:r>
      <w:r w:rsidRPr="00654D58">
        <w:rPr>
          <w:rFonts w:ascii="Arial" w:hAnsi="Arial" w:hint="eastAsia"/>
          <w:sz w:val="24"/>
        </w:rPr>
        <w:t>，</w:t>
      </w:r>
      <w:r>
        <w:rPr>
          <w:rFonts w:ascii="Arial" w:hAnsi="Arial" w:hint="eastAsia"/>
          <w:sz w:val="24"/>
        </w:rPr>
        <w:t>与公允价值之间呈负相关关系</w:t>
      </w:r>
      <w:r>
        <w:rPr>
          <w:rFonts w:ascii="Arial" w:hAnsi="Arial" w:hint="eastAsia"/>
          <w:sz w:val="24"/>
        </w:rPr>
        <w:t>(</w:t>
      </w:r>
      <w:r w:rsidRPr="00654D58">
        <w:rPr>
          <w:rFonts w:ascii="Arial" w:hAnsi="Arial" w:hint="eastAsia"/>
          <w:sz w:val="24"/>
        </w:rPr>
        <w:t>201</w:t>
      </w:r>
      <w:r>
        <w:rPr>
          <w:rFonts w:ascii="Arial" w:hAnsi="Arial"/>
          <w:sz w:val="24"/>
        </w:rPr>
        <w:t>7</w:t>
      </w:r>
      <w:r w:rsidRPr="00654D58">
        <w:rPr>
          <w:rFonts w:ascii="Arial" w:hAnsi="Arial" w:hint="eastAsia"/>
          <w:sz w:val="24"/>
        </w:rPr>
        <w:t>年</w:t>
      </w:r>
      <w:r w:rsidRPr="00654D58">
        <w:rPr>
          <w:rFonts w:ascii="Arial" w:hAnsi="Arial" w:hint="eastAsia"/>
          <w:sz w:val="24"/>
        </w:rPr>
        <w:t>12</w:t>
      </w:r>
      <w:r w:rsidRPr="00654D58">
        <w:rPr>
          <w:rFonts w:ascii="Arial" w:hAnsi="Arial" w:hint="eastAsia"/>
          <w:sz w:val="24"/>
        </w:rPr>
        <w:t>月</w:t>
      </w:r>
      <w:r w:rsidRPr="00654D58">
        <w:rPr>
          <w:rFonts w:ascii="Arial" w:hAnsi="Arial" w:hint="eastAsia"/>
          <w:sz w:val="24"/>
        </w:rPr>
        <w:t>31</w:t>
      </w:r>
      <w:r w:rsidRPr="00654D58">
        <w:rPr>
          <w:rFonts w:ascii="Arial" w:hAnsi="Arial" w:hint="eastAsia"/>
          <w:sz w:val="24"/>
        </w:rPr>
        <w:t>日：无</w:t>
      </w:r>
      <w:r>
        <w:rPr>
          <w:rFonts w:ascii="Arial" w:hAnsi="Arial" w:hint="eastAsia"/>
          <w:sz w:val="24"/>
        </w:rPr>
        <w:t>)</w:t>
      </w:r>
      <w:r>
        <w:rPr>
          <w:rFonts w:ascii="Arial" w:hAnsi="Arial" w:hint="eastAsia"/>
          <w:sz w:val="24"/>
        </w:rPr>
        <w:t>。</w:t>
      </w:r>
    </w:p>
    <w:p w:rsidR="00B56EBD" w:rsidRPr="00750DB3" w:rsidRDefault="00B56EBD" w:rsidP="00B56EBD">
      <w:pPr>
        <w:tabs>
          <w:tab w:val="left" w:pos="426"/>
        </w:tabs>
        <w:spacing w:before="29" w:line="288" w:lineRule="auto"/>
        <w:ind w:firstLineChars="200" w:firstLine="480"/>
        <w:rPr>
          <w:kern w:val="0"/>
          <w:sz w:val="24"/>
        </w:rPr>
      </w:pPr>
      <w:r w:rsidRPr="00750DB3">
        <w:rPr>
          <w:rFonts w:hint="eastAsia"/>
          <w:kern w:val="0"/>
          <w:sz w:val="24"/>
        </w:rPr>
        <w:t xml:space="preserve">(c)  </w:t>
      </w:r>
      <w:r w:rsidRPr="00750DB3">
        <w:rPr>
          <w:rFonts w:hint="eastAsia"/>
          <w:kern w:val="0"/>
          <w:sz w:val="24"/>
        </w:rPr>
        <w:t>非持续的以公允价值计量的金融工具</w:t>
      </w:r>
    </w:p>
    <w:p w:rsidR="00B56EBD" w:rsidRPr="00750DB3" w:rsidRDefault="00B56EBD" w:rsidP="00B56EBD">
      <w:pPr>
        <w:tabs>
          <w:tab w:val="left" w:pos="426"/>
        </w:tabs>
        <w:spacing w:before="29" w:line="288" w:lineRule="auto"/>
        <w:ind w:firstLineChars="200" w:firstLine="480"/>
        <w:rPr>
          <w:kern w:val="0"/>
          <w:sz w:val="24"/>
        </w:rPr>
      </w:pPr>
      <w:r w:rsidRPr="00750DB3">
        <w:rPr>
          <w:rFonts w:hint="eastAsia"/>
          <w:kern w:val="0"/>
          <w:sz w:val="24"/>
        </w:rPr>
        <w:t>于</w:t>
      </w:r>
      <w:r w:rsidRPr="00750DB3">
        <w:rPr>
          <w:rFonts w:hint="eastAsia"/>
          <w:kern w:val="0"/>
          <w:sz w:val="24"/>
        </w:rPr>
        <w:t>2018</w:t>
      </w:r>
      <w:r w:rsidRPr="00750DB3">
        <w:rPr>
          <w:rFonts w:hint="eastAsia"/>
          <w:kern w:val="0"/>
          <w:sz w:val="24"/>
        </w:rPr>
        <w:t>年</w:t>
      </w:r>
      <w:r w:rsidRPr="00750DB3">
        <w:rPr>
          <w:rFonts w:hint="eastAsia"/>
          <w:kern w:val="0"/>
          <w:sz w:val="24"/>
        </w:rPr>
        <w:t>12</w:t>
      </w:r>
      <w:r w:rsidRPr="00750DB3">
        <w:rPr>
          <w:rFonts w:hint="eastAsia"/>
          <w:kern w:val="0"/>
          <w:sz w:val="24"/>
        </w:rPr>
        <w:t>月</w:t>
      </w:r>
      <w:r w:rsidRPr="00750DB3">
        <w:rPr>
          <w:rFonts w:hint="eastAsia"/>
          <w:kern w:val="0"/>
          <w:sz w:val="24"/>
        </w:rPr>
        <w:t>31</w:t>
      </w:r>
      <w:r w:rsidRPr="00750DB3">
        <w:rPr>
          <w:rFonts w:hint="eastAsia"/>
          <w:kern w:val="0"/>
          <w:sz w:val="24"/>
        </w:rPr>
        <w:t>日，本基金未持有非持续的以公允价值计量的金融资产</w:t>
      </w:r>
      <w:r w:rsidRPr="00750DB3">
        <w:rPr>
          <w:rFonts w:hint="eastAsia"/>
          <w:kern w:val="0"/>
          <w:sz w:val="24"/>
        </w:rPr>
        <w:t>(2017</w:t>
      </w:r>
      <w:r w:rsidRPr="00750DB3">
        <w:rPr>
          <w:rFonts w:hint="eastAsia"/>
          <w:kern w:val="0"/>
          <w:sz w:val="24"/>
        </w:rPr>
        <w:t>年</w:t>
      </w:r>
      <w:r w:rsidRPr="00750DB3">
        <w:rPr>
          <w:rFonts w:hint="eastAsia"/>
          <w:kern w:val="0"/>
          <w:sz w:val="24"/>
        </w:rPr>
        <w:t>12</w:t>
      </w:r>
      <w:r w:rsidRPr="00750DB3">
        <w:rPr>
          <w:rFonts w:hint="eastAsia"/>
          <w:kern w:val="0"/>
          <w:sz w:val="24"/>
        </w:rPr>
        <w:t>月</w:t>
      </w:r>
      <w:r w:rsidRPr="00750DB3">
        <w:rPr>
          <w:rFonts w:hint="eastAsia"/>
          <w:kern w:val="0"/>
          <w:sz w:val="24"/>
        </w:rPr>
        <w:t>31</w:t>
      </w:r>
      <w:r w:rsidRPr="00750DB3">
        <w:rPr>
          <w:rFonts w:hint="eastAsia"/>
          <w:kern w:val="0"/>
          <w:sz w:val="24"/>
        </w:rPr>
        <w:t>日：同</w:t>
      </w:r>
      <w:r w:rsidRPr="00750DB3">
        <w:rPr>
          <w:rFonts w:hint="eastAsia"/>
          <w:kern w:val="0"/>
          <w:sz w:val="24"/>
        </w:rPr>
        <w:t>)</w:t>
      </w:r>
      <w:r w:rsidRPr="00750DB3">
        <w:rPr>
          <w:rFonts w:hint="eastAsia"/>
          <w:kern w:val="0"/>
          <w:sz w:val="24"/>
        </w:rPr>
        <w:t>。</w:t>
      </w:r>
    </w:p>
    <w:p w:rsidR="00B56EBD" w:rsidRPr="00750DB3" w:rsidRDefault="00B56EBD" w:rsidP="00B56EBD">
      <w:pPr>
        <w:tabs>
          <w:tab w:val="left" w:pos="426"/>
        </w:tabs>
        <w:spacing w:before="29" w:line="288" w:lineRule="auto"/>
        <w:ind w:firstLineChars="200" w:firstLine="480"/>
        <w:rPr>
          <w:kern w:val="0"/>
          <w:sz w:val="24"/>
        </w:rPr>
      </w:pPr>
      <w:r w:rsidRPr="00750DB3">
        <w:rPr>
          <w:rFonts w:hint="eastAsia"/>
          <w:kern w:val="0"/>
          <w:sz w:val="24"/>
        </w:rPr>
        <w:t xml:space="preserve">(d)  </w:t>
      </w:r>
      <w:r w:rsidRPr="00750DB3">
        <w:rPr>
          <w:rFonts w:hint="eastAsia"/>
          <w:kern w:val="0"/>
          <w:sz w:val="24"/>
        </w:rPr>
        <w:t>不以公允价值计量的金融工具</w:t>
      </w:r>
    </w:p>
    <w:p w:rsidR="00B56EBD" w:rsidRPr="00750DB3" w:rsidRDefault="00B56EBD" w:rsidP="00B56EBD">
      <w:pPr>
        <w:tabs>
          <w:tab w:val="left" w:pos="426"/>
        </w:tabs>
        <w:spacing w:before="29" w:line="288" w:lineRule="auto"/>
        <w:ind w:firstLineChars="200" w:firstLine="480"/>
        <w:rPr>
          <w:kern w:val="0"/>
          <w:sz w:val="24"/>
        </w:rPr>
      </w:pPr>
      <w:r w:rsidRPr="00750DB3">
        <w:rPr>
          <w:rFonts w:hint="eastAsia"/>
          <w:kern w:val="0"/>
          <w:sz w:val="24"/>
        </w:rPr>
        <w:t>不以公允价值计量的金融资产和负债主要包括应收款项和其他金融负债，其账面价值与公允价值相差很小。</w:t>
      </w:r>
    </w:p>
    <w:p w:rsidR="00B56EBD" w:rsidRPr="00750DB3" w:rsidRDefault="00B56EBD" w:rsidP="00B56EBD">
      <w:pPr>
        <w:tabs>
          <w:tab w:val="left" w:pos="426"/>
        </w:tabs>
        <w:spacing w:before="29" w:line="288" w:lineRule="auto"/>
        <w:ind w:firstLineChars="200" w:firstLine="480"/>
        <w:rPr>
          <w:kern w:val="0"/>
          <w:sz w:val="24"/>
        </w:rPr>
      </w:pPr>
      <w:r w:rsidRPr="00750DB3">
        <w:rPr>
          <w:rFonts w:hint="eastAsia"/>
          <w:kern w:val="0"/>
          <w:sz w:val="24"/>
        </w:rPr>
        <w:t xml:space="preserve">(2)  </w:t>
      </w:r>
      <w:r w:rsidRPr="00750DB3">
        <w:rPr>
          <w:rFonts w:hint="eastAsia"/>
          <w:kern w:val="0"/>
          <w:sz w:val="24"/>
        </w:rPr>
        <w:t>除公允价值外，截至资产负债表日本基金无需要说明的其他重要事项。</w:t>
      </w:r>
    </w:p>
    <w:p w:rsidR="006D141C" w:rsidRDefault="006D141C" w:rsidP="003F0D5A">
      <w:pPr>
        <w:tabs>
          <w:tab w:val="left" w:pos="426"/>
        </w:tabs>
        <w:spacing w:before="29" w:line="288" w:lineRule="auto"/>
        <w:ind w:firstLineChars="200" w:firstLine="480"/>
        <w:rPr>
          <w:kern w:val="0"/>
          <w:sz w:val="24"/>
        </w:rPr>
      </w:pPr>
    </w:p>
    <w:p w:rsidR="003F0D5A" w:rsidRPr="003F0D5A" w:rsidRDefault="003F0D5A" w:rsidP="003F0D5A">
      <w:pPr>
        <w:tabs>
          <w:tab w:val="left" w:pos="426"/>
        </w:tabs>
        <w:spacing w:before="29" w:line="288" w:lineRule="auto"/>
        <w:ind w:firstLineChars="200" w:firstLine="480"/>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68" w:name="_Toc331410101"/>
      <w:bookmarkStart w:id="69" w:name="_Toc225498272"/>
      <w:bookmarkStart w:id="70" w:name="_Toc4069531"/>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68"/>
      <w:bookmarkEnd w:id="69"/>
      <w:bookmarkEnd w:id="70"/>
    </w:p>
    <w:p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71" w:name="_Toc331410102"/>
      <w:bookmarkStart w:id="72" w:name="_Toc225498273"/>
      <w:bookmarkStart w:id="73" w:name="_Toc4069532"/>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71"/>
      <w:bookmarkEnd w:id="72"/>
      <w:bookmarkEnd w:id="73"/>
    </w:p>
    <w:p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占基金总资产的比例（</w:t>
            </w:r>
            <w:r w:rsidRPr="0022722F">
              <w:rPr>
                <w:rFonts w:hint="eastAsia"/>
                <w:sz w:val="24"/>
              </w:rPr>
              <w:t>%</w:t>
            </w:r>
            <w:r w:rsidRPr="0022722F">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2,727,095,272.25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50.05</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2,677,095,272.25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49.14</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50,000,000.00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0.92</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1,098,532,647.80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20.16</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1,610,685,754.92</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29.56</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12,086,965.74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0.22</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5,448,400,640.71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100.00</w:t>
            </w:r>
          </w:p>
        </w:tc>
      </w:tr>
    </w:tbl>
    <w:p w:rsidR="004B171B" w:rsidRPr="00D0515B" w:rsidRDefault="004B171B" w:rsidP="00B1591D">
      <w:pPr>
        <w:spacing w:line="360" w:lineRule="auto"/>
        <w:rPr>
          <w:rFonts w:asciiTheme="minorEastAsia" w:eastAsiaTheme="minorEastAsia" w:hAnsiTheme="minorEastAsia"/>
          <w:szCs w:val="21"/>
        </w:rPr>
      </w:pPr>
    </w:p>
    <w:p w:rsidR="006D141C" w:rsidRDefault="006D141C" w:rsidP="002F6F51">
      <w:pPr>
        <w:pStyle w:val="20"/>
        <w:spacing w:before="29" w:after="0" w:line="288" w:lineRule="auto"/>
        <w:rPr>
          <w:rFonts w:ascii="Times New Roman" w:hAnsi="Times New Roman" w:cs="Times New Roman"/>
          <w:szCs w:val="24"/>
        </w:rPr>
      </w:pPr>
      <w:bookmarkStart w:id="74" w:name="_Toc331410103"/>
      <w:bookmarkStart w:id="75" w:name="_Toc225498274"/>
      <w:bookmarkStart w:id="76" w:name="_Toc4069533"/>
      <w:r w:rsidRPr="002F6F51">
        <w:rPr>
          <w:rFonts w:ascii="Times New Roman" w:hAnsi="Times New Roman" w:cs="Times New Roman" w:hint="eastAsia"/>
          <w:szCs w:val="24"/>
        </w:rPr>
        <w:t>8.2</w:t>
      </w:r>
      <w:bookmarkEnd w:id="74"/>
      <w:bookmarkEnd w:id="75"/>
      <w:r w:rsidR="00AF5FD2" w:rsidRPr="002F6F51">
        <w:rPr>
          <w:rFonts w:ascii="Times New Roman" w:hAnsi="Times New Roman" w:cs="Times New Roman"/>
          <w:szCs w:val="24"/>
        </w:rPr>
        <w:t>债券回购融资情况</w:t>
      </w:r>
      <w:bookmarkEnd w:id="76"/>
    </w:p>
    <w:p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4.81</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rsidR="00C86197" w:rsidRPr="00652313" w:rsidRDefault="00C86197" w:rsidP="00652313">
            <w:pPr>
              <w:spacing w:line="360" w:lineRule="auto"/>
              <w:jc w:val="center"/>
              <w:rPr>
                <w:sz w:val="24"/>
              </w:rPr>
            </w:pPr>
            <w:r w:rsidRPr="00652313">
              <w:rPr>
                <w:sz w:val="24"/>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rsidR="00C86197" w:rsidRPr="00652313" w:rsidRDefault="00C86197" w:rsidP="00652313">
            <w:pPr>
              <w:spacing w:before="29" w:line="288" w:lineRule="auto"/>
              <w:jc w:val="right"/>
              <w:rPr>
                <w:sz w:val="24"/>
              </w:rPr>
            </w:pPr>
            <w:r w:rsidRPr="00652313">
              <w:rPr>
                <w:rFonts w:hint="eastAsia"/>
                <w:sz w:val="24"/>
              </w:rPr>
              <w:t>611,135,323.30</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12.64</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bl>
    <w:p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AF0F80" w:rsidRDefault="002313DE" w:rsidP="00AF0F80">
      <w:pPr>
        <w:autoSpaceDE w:val="0"/>
        <w:autoSpaceDN w:val="0"/>
        <w:adjustRightInd w:val="0"/>
        <w:spacing w:before="29" w:line="288" w:lineRule="auto"/>
        <w:rPr>
          <w:b/>
          <w:kern w:val="0"/>
          <w:sz w:val="24"/>
        </w:rPr>
      </w:pPr>
      <w:bookmarkStart w:id="77" w:name="_Toc247957040"/>
      <w:bookmarkStart w:id="78"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77"/>
      <w:bookmarkEnd w:id="78"/>
    </w:p>
    <w:p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本基金本报告期内债券正回购的资金余额未超过资产净值的</w:t>
      </w:r>
      <w:r w:rsidRPr="00CE5696">
        <w:rPr>
          <w:rFonts w:hint="eastAsia"/>
          <w:kern w:val="0"/>
          <w:sz w:val="24"/>
        </w:rPr>
        <w:t>20%</w:t>
      </w:r>
      <w:r w:rsidRPr="00CE5696">
        <w:rPr>
          <w:rFonts w:hint="eastAsia"/>
          <w:kern w:val="0"/>
          <w:sz w:val="24"/>
        </w:rPr>
        <w:t>。</w:t>
      </w:r>
    </w:p>
    <w:p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5152BC" w:rsidRDefault="006D141C" w:rsidP="005152BC">
      <w:pPr>
        <w:spacing w:before="29" w:line="288" w:lineRule="auto"/>
        <w:rPr>
          <w:b/>
          <w:bCs/>
          <w:sz w:val="24"/>
        </w:rPr>
      </w:pPr>
      <w:bookmarkStart w:id="79" w:name="_Toc275523745"/>
      <w:r w:rsidRPr="005152BC">
        <w:rPr>
          <w:rFonts w:hint="eastAsia"/>
          <w:b/>
          <w:bCs/>
          <w:sz w:val="24"/>
        </w:rPr>
        <w:t>8.3</w:t>
      </w:r>
      <w:bookmarkEnd w:id="79"/>
      <w:r w:rsidR="00344CF8" w:rsidRPr="005152BC">
        <w:rPr>
          <w:b/>
          <w:bCs/>
          <w:sz w:val="24"/>
        </w:rPr>
        <w:t>基金投资组合平均剩余期限</w:t>
      </w:r>
    </w:p>
    <w:p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55</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59</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12</w:t>
            </w:r>
          </w:p>
        </w:tc>
      </w:tr>
    </w:tbl>
    <w:p w:rsidR="006D141C" w:rsidRPr="00D0515B" w:rsidRDefault="006D141C" w:rsidP="00B1591D">
      <w:pPr>
        <w:spacing w:line="360" w:lineRule="auto"/>
        <w:rPr>
          <w:rFonts w:asciiTheme="minorEastAsia" w:eastAsiaTheme="minorEastAsia" w:hAnsiTheme="minorEastAsia"/>
          <w:szCs w:val="21"/>
        </w:rPr>
      </w:pPr>
    </w:p>
    <w:p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rsidR="00140036" w:rsidRDefault="0007580E" w:rsidP="004B36C2">
      <w:pPr>
        <w:spacing w:line="360" w:lineRule="auto"/>
        <w:rPr>
          <w:kern w:val="0"/>
          <w:sz w:val="24"/>
        </w:rPr>
      </w:pPr>
      <w:r w:rsidRPr="0007580E">
        <w:rPr>
          <w:kern w:val="0"/>
          <w:sz w:val="24"/>
        </w:rPr>
        <w:t>本基金合同约定：</w:t>
      </w:r>
      <w:r w:rsidRPr="0007580E">
        <w:rPr>
          <w:kern w:val="0"/>
          <w:sz w:val="24"/>
        </w:rPr>
        <w:t>“</w:t>
      </w:r>
      <w:r w:rsidRPr="0007580E">
        <w:rPr>
          <w:kern w:val="0"/>
          <w:sz w:val="24"/>
        </w:rPr>
        <w:t>本基金报告期内投资组合的平均剩余期限在每个交易日均不得未超过</w:t>
      </w:r>
      <w:r w:rsidRPr="0007580E">
        <w:rPr>
          <w:kern w:val="0"/>
          <w:sz w:val="24"/>
        </w:rPr>
        <w:t>120</w:t>
      </w:r>
      <w:r w:rsidRPr="0007580E">
        <w:rPr>
          <w:kern w:val="0"/>
          <w:sz w:val="24"/>
        </w:rPr>
        <w:t>天</w:t>
      </w:r>
      <w:r w:rsidRPr="0007580E">
        <w:rPr>
          <w:kern w:val="0"/>
          <w:sz w:val="24"/>
        </w:rPr>
        <w:t>”</w:t>
      </w:r>
      <w:r w:rsidRPr="0007580E">
        <w:rPr>
          <w:kern w:val="0"/>
          <w:sz w:val="24"/>
        </w:rPr>
        <w:t>。本报告期内，本基金未发生超标情况。</w:t>
      </w:r>
    </w:p>
    <w:p w:rsidR="0007580E" w:rsidRPr="0007580E" w:rsidRDefault="0007580E" w:rsidP="004B36C2">
      <w:pPr>
        <w:spacing w:line="360" w:lineRule="auto"/>
        <w:rPr>
          <w:rFonts w:asciiTheme="minorEastAsia" w:eastAsiaTheme="minorEastAsia" w:hAnsiTheme="minorEastAsia" w:cs="宋体"/>
          <w:szCs w:val="21"/>
        </w:rPr>
      </w:pPr>
    </w:p>
    <w:p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rsidTr="004835CE">
        <w:trPr>
          <w:jc w:val="center"/>
        </w:trPr>
        <w:tc>
          <w:tcPr>
            <w:tcW w:w="993" w:type="dxa"/>
            <w:vAlign w:val="center"/>
          </w:tcPr>
          <w:p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28.94</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12.64</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lastRenderedPageBreak/>
              <w:t>2</w:t>
            </w:r>
          </w:p>
        </w:tc>
        <w:tc>
          <w:tcPr>
            <w:tcW w:w="3187" w:type="dxa"/>
            <w:vAlign w:val="center"/>
          </w:tcPr>
          <w:p w:rsidR="004339AD" w:rsidRPr="004835CE" w:rsidRDefault="004339AD" w:rsidP="004835CE">
            <w:pPr>
              <w:spacing w:before="29" w:line="288" w:lineRule="auto"/>
              <w:jc w:val="center"/>
              <w:rPr>
                <w:sz w:val="24"/>
              </w:rPr>
            </w:pPr>
            <w:r w:rsidRPr="004835CE">
              <w:rPr>
                <w:sz w:val="24"/>
              </w:rPr>
              <w:t>30</w:t>
            </w:r>
            <w:r w:rsidRPr="004835CE">
              <w:rPr>
                <w:sz w:val="24"/>
              </w:rPr>
              <w:t>天（含）</w:t>
            </w:r>
            <w:r w:rsidRPr="004835CE">
              <w:rPr>
                <w:sz w:val="24"/>
              </w:rPr>
              <w:t>—60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21.26</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rsidR="004339AD" w:rsidRPr="004835CE" w:rsidRDefault="004339AD" w:rsidP="004835CE">
            <w:pPr>
              <w:spacing w:before="29" w:line="288" w:lineRule="auto"/>
              <w:jc w:val="center"/>
              <w:rPr>
                <w:sz w:val="24"/>
              </w:rPr>
            </w:pPr>
            <w:r w:rsidRPr="004835CE">
              <w:rPr>
                <w:sz w:val="24"/>
              </w:rPr>
              <w:t>60</w:t>
            </w:r>
            <w:r w:rsidRPr="004835CE">
              <w:rPr>
                <w:sz w:val="24"/>
              </w:rPr>
              <w:t>天（含）</w:t>
            </w:r>
            <w:r w:rsidRPr="004835CE">
              <w:rPr>
                <w:sz w:val="24"/>
              </w:rPr>
              <w:t>—90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62.25</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rsidR="004339AD" w:rsidRPr="004835CE" w:rsidRDefault="004339AD" w:rsidP="004835CE">
            <w:pPr>
              <w:spacing w:before="29" w:line="288" w:lineRule="auto"/>
              <w:jc w:val="center"/>
              <w:rPr>
                <w:sz w:val="24"/>
              </w:rPr>
            </w:pPr>
            <w:r w:rsidRPr="004835CE">
              <w:rPr>
                <w:sz w:val="24"/>
              </w:rPr>
              <w:t>90</w:t>
            </w:r>
            <w:r w:rsidRPr="004835CE">
              <w:rPr>
                <w:sz w:val="24"/>
              </w:rPr>
              <w:t>天（含）</w:t>
            </w:r>
            <w:r w:rsidRPr="004835CE">
              <w:rPr>
                <w:sz w:val="24"/>
              </w:rPr>
              <w:t>—</w:t>
            </w:r>
            <w:r w:rsidR="00783599" w:rsidRPr="004835CE">
              <w:rPr>
                <w:rFonts w:hint="eastAsia"/>
                <w:sz w:val="24"/>
              </w:rPr>
              <w:t>1</w:t>
            </w:r>
            <w:r w:rsidR="007F5DE6">
              <w:rPr>
                <w:sz w:val="24"/>
              </w:rPr>
              <w:t>2</w:t>
            </w:r>
            <w:r w:rsidRPr="004835CE">
              <w:rPr>
                <w:sz w:val="24"/>
              </w:rPr>
              <w:t>0</w:t>
            </w:r>
            <w:r w:rsidRPr="004835CE">
              <w:rPr>
                <w:sz w:val="24"/>
              </w:rPr>
              <w:t>天</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rsidR="004339AD" w:rsidRPr="004835CE" w:rsidRDefault="00783599" w:rsidP="004835CE">
            <w:pPr>
              <w:spacing w:before="29" w:line="288" w:lineRule="auto"/>
              <w:jc w:val="center"/>
              <w:rPr>
                <w:sz w:val="24"/>
              </w:rPr>
            </w:pPr>
            <w:r w:rsidRPr="004835CE">
              <w:rPr>
                <w:rFonts w:hint="eastAsia"/>
                <w:sz w:val="24"/>
              </w:rPr>
              <w:t>1</w:t>
            </w:r>
            <w:r w:rsidR="007F5DE6">
              <w:rPr>
                <w:sz w:val="24"/>
              </w:rPr>
              <w:t>2</w:t>
            </w:r>
            <w:r w:rsidR="004339AD" w:rsidRPr="004835CE">
              <w:rPr>
                <w:sz w:val="24"/>
              </w:rPr>
              <w:t>0</w:t>
            </w:r>
            <w:r w:rsidR="004339AD" w:rsidRPr="004835CE">
              <w:rPr>
                <w:sz w:val="24"/>
              </w:rPr>
              <w:t>天（含）</w:t>
            </w:r>
            <w:r w:rsidR="004339AD" w:rsidRPr="004835CE">
              <w:rPr>
                <w:sz w:val="24"/>
              </w:rPr>
              <w:t>—397</w:t>
            </w:r>
            <w:r w:rsidR="004339AD" w:rsidRPr="004835CE">
              <w:rPr>
                <w:sz w:val="24"/>
              </w:rPr>
              <w:t>天（含）</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AE514A" w:rsidRPr="00D0515B" w:rsidTr="00AE514A">
        <w:trPr>
          <w:jc w:val="center"/>
        </w:trPr>
        <w:tc>
          <w:tcPr>
            <w:tcW w:w="994" w:type="dxa"/>
            <w:vAlign w:val="center"/>
          </w:tcPr>
          <w:p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112.45</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12.64</w:t>
            </w:r>
          </w:p>
        </w:tc>
      </w:tr>
    </w:tbl>
    <w:p w:rsidR="006D141C" w:rsidRDefault="006D141C" w:rsidP="004B36C2">
      <w:pPr>
        <w:spacing w:line="360" w:lineRule="auto"/>
        <w:rPr>
          <w:rFonts w:asciiTheme="minorEastAsia" w:eastAsiaTheme="minorEastAsia" w:hAnsiTheme="minorEastAsia"/>
          <w:szCs w:val="21"/>
        </w:rPr>
      </w:pPr>
    </w:p>
    <w:p w:rsidR="007F5DE6" w:rsidRPr="007F5DE6" w:rsidRDefault="007F5DE6" w:rsidP="007F5DE6">
      <w:pPr>
        <w:pStyle w:val="20"/>
        <w:spacing w:before="0" w:after="0"/>
        <w:rPr>
          <w:rFonts w:ascii="Times New Roman" w:hAnsi="Times New Roman" w:cs="Times New Roman"/>
          <w:kern w:val="0"/>
          <w:szCs w:val="24"/>
        </w:rPr>
      </w:pPr>
      <w:bookmarkStart w:id="80" w:name="_Toc4069534"/>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80"/>
    </w:p>
    <w:p w:rsidR="007F5DE6" w:rsidRPr="007F5DE6" w:rsidRDefault="007F5DE6" w:rsidP="007F5DE6">
      <w:pPr>
        <w:spacing w:line="360" w:lineRule="auto"/>
        <w:ind w:firstLineChars="200" w:firstLine="480"/>
        <w:jc w:val="left"/>
        <w:rPr>
          <w:sz w:val="24"/>
        </w:rPr>
      </w:pPr>
      <w:r w:rsidRPr="007F5DE6">
        <w:rPr>
          <w:rFonts w:hint="eastAsia"/>
          <w:sz w:val="24"/>
        </w:rPr>
        <w:t>本基金本报告期内投资组合平均剩余存续期限未超过</w:t>
      </w:r>
      <w:r w:rsidRPr="007F5DE6">
        <w:rPr>
          <w:rFonts w:hint="eastAsia"/>
          <w:sz w:val="24"/>
        </w:rPr>
        <w:t>240</w:t>
      </w:r>
      <w:r w:rsidRPr="007F5DE6">
        <w:rPr>
          <w:rFonts w:hint="eastAsia"/>
          <w:sz w:val="24"/>
        </w:rPr>
        <w:t>天。</w:t>
      </w:r>
    </w:p>
    <w:p w:rsidR="007F5DE6" w:rsidRPr="007F5DE6" w:rsidRDefault="007F5DE6" w:rsidP="004B36C2">
      <w:pPr>
        <w:spacing w:line="360" w:lineRule="auto"/>
        <w:rPr>
          <w:rFonts w:asciiTheme="minorEastAsia" w:eastAsiaTheme="minorEastAsia" w:hAnsiTheme="minorEastAsia"/>
          <w:szCs w:val="21"/>
        </w:rPr>
      </w:pPr>
    </w:p>
    <w:p w:rsidR="006D141C" w:rsidRPr="008E6CCD" w:rsidRDefault="006D141C" w:rsidP="008E6CCD">
      <w:pPr>
        <w:pStyle w:val="20"/>
        <w:spacing w:before="29" w:after="0" w:line="288" w:lineRule="auto"/>
        <w:rPr>
          <w:rFonts w:ascii="Times New Roman" w:hAnsi="Times New Roman" w:cs="Times New Roman"/>
          <w:kern w:val="0"/>
          <w:szCs w:val="24"/>
        </w:rPr>
      </w:pPr>
      <w:bookmarkStart w:id="81" w:name="_Toc331410106"/>
      <w:bookmarkStart w:id="82" w:name="_Toc234814104"/>
      <w:bookmarkStart w:id="83" w:name="_Toc4069535"/>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81"/>
      <w:bookmarkEnd w:id="82"/>
      <w:bookmarkEnd w:id="83"/>
    </w:p>
    <w:p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rsidTr="00260867">
        <w:trPr>
          <w:trHeight w:val="315"/>
          <w:jc w:val="center"/>
        </w:trPr>
        <w:tc>
          <w:tcPr>
            <w:tcW w:w="793" w:type="dxa"/>
            <w:vAlign w:val="center"/>
          </w:tcPr>
          <w:p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rsidR="00260867" w:rsidRPr="00E266FE" w:rsidRDefault="00260867" w:rsidP="00E266FE">
            <w:pPr>
              <w:spacing w:before="29" w:line="288" w:lineRule="auto"/>
              <w:ind w:left="17"/>
              <w:jc w:val="center"/>
              <w:rPr>
                <w:sz w:val="24"/>
              </w:rPr>
            </w:pPr>
            <w:r w:rsidRPr="00E266FE">
              <w:rPr>
                <w:rFonts w:hint="eastAsia"/>
                <w:sz w:val="24"/>
              </w:rPr>
              <w:t>占基金资产净值比例</w:t>
            </w:r>
            <w:r w:rsidRPr="00E266FE">
              <w:rPr>
                <w:rFonts w:hint="eastAsia"/>
                <w:sz w:val="24"/>
              </w:rPr>
              <w:t>(</w:t>
            </w:r>
            <w:r w:rsidRPr="00E266FE">
              <w:rPr>
                <w:rFonts w:hint="eastAsia"/>
                <w:sz w:val="24"/>
              </w:rPr>
              <w:t>％</w:t>
            </w:r>
            <w:r w:rsidRPr="00E266FE">
              <w:rPr>
                <w:rFonts w:hint="eastAsia"/>
                <w:sz w:val="24"/>
              </w:rPr>
              <w:t>)</w:t>
            </w:r>
          </w:p>
        </w:tc>
      </w:tr>
      <w:tr w:rsidR="002C233F" w:rsidRPr="00D0515B" w:rsidTr="00B936F3">
        <w:trPr>
          <w:trHeight w:val="315"/>
          <w:jc w:val="center"/>
        </w:trPr>
        <w:tc>
          <w:tcPr>
            <w:tcW w:w="793" w:type="dxa"/>
            <w:vAlign w:val="center"/>
          </w:tcPr>
          <w:p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229,719,323.11</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4.75</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110,115,263.40</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2.28</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110,115,263.40</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2.28</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47E37">
        <w:trPr>
          <w:trHeight w:val="315"/>
          <w:jc w:val="center"/>
        </w:trPr>
        <w:tc>
          <w:tcPr>
            <w:tcW w:w="793" w:type="dxa"/>
            <w:tcBorders>
              <w:bottom w:val="single" w:sz="4" w:space="0" w:color="000000"/>
            </w:tcBorders>
            <w:vAlign w:val="center"/>
          </w:tcPr>
          <w:p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320,185,723.32</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6.62</w:t>
            </w:r>
          </w:p>
        </w:tc>
      </w:tr>
      <w:tr w:rsidR="00F32C86" w:rsidRPr="00875D01" w:rsidTr="00D32085">
        <w:trPr>
          <w:trHeight w:val="315"/>
          <w:jc w:val="center"/>
        </w:trPr>
        <w:tc>
          <w:tcPr>
            <w:tcW w:w="793" w:type="dxa"/>
            <w:shd w:val="clear" w:color="auto" w:fill="auto"/>
            <w:vAlign w:val="center"/>
          </w:tcPr>
          <w:p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rsidR="00F32C86" w:rsidRPr="00875D01" w:rsidRDefault="00F32C86" w:rsidP="00D32085">
            <w:pPr>
              <w:spacing w:before="29" w:line="288" w:lineRule="auto"/>
              <w:jc w:val="right"/>
              <w:rPr>
                <w:sz w:val="24"/>
              </w:rPr>
            </w:pPr>
            <w:r w:rsidRPr="00875D01">
              <w:rPr>
                <w:rFonts w:hint="eastAsia"/>
                <w:sz w:val="24"/>
              </w:rPr>
              <w:t>-</w:t>
            </w:r>
          </w:p>
        </w:tc>
        <w:tc>
          <w:tcPr>
            <w:tcW w:w="1602" w:type="dxa"/>
            <w:vAlign w:val="center"/>
          </w:tcPr>
          <w:p w:rsidR="00F32C86" w:rsidRPr="00875D01" w:rsidRDefault="00F32C86" w:rsidP="00D32085">
            <w:pPr>
              <w:spacing w:before="29" w:line="288" w:lineRule="auto"/>
              <w:jc w:val="right"/>
              <w:rPr>
                <w:sz w:val="24"/>
              </w:rPr>
            </w:pPr>
            <w:r w:rsidRPr="00875D01">
              <w:rPr>
                <w:rFonts w:hint="eastAsia"/>
                <w:sz w:val="24"/>
              </w:rPr>
              <w:t>-</w:t>
            </w:r>
          </w:p>
        </w:tc>
      </w:tr>
      <w:tr w:rsidR="00F32C86" w:rsidRPr="00D0515B" w:rsidTr="00B47E37">
        <w:trPr>
          <w:trHeight w:val="315"/>
          <w:jc w:val="center"/>
        </w:trPr>
        <w:tc>
          <w:tcPr>
            <w:tcW w:w="793" w:type="dxa"/>
            <w:shd w:val="clear" w:color="auto" w:fill="auto"/>
            <w:vAlign w:val="center"/>
          </w:tcPr>
          <w:p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rsidR="00F32C86" w:rsidRPr="00D83C34" w:rsidRDefault="00F32C86" w:rsidP="004E2E89">
            <w:pPr>
              <w:spacing w:before="29" w:line="288" w:lineRule="auto"/>
              <w:ind w:left="17"/>
              <w:jc w:val="right"/>
              <w:rPr>
                <w:sz w:val="24"/>
              </w:rPr>
            </w:pPr>
            <w:r w:rsidRPr="00D83C34">
              <w:rPr>
                <w:rFonts w:hint="eastAsia"/>
                <w:sz w:val="24"/>
              </w:rPr>
              <w:t>2,017,074,962.42</w:t>
            </w:r>
          </w:p>
        </w:tc>
        <w:tc>
          <w:tcPr>
            <w:tcW w:w="1602" w:type="dxa"/>
            <w:vAlign w:val="center"/>
          </w:tcPr>
          <w:p w:rsidR="00F32C86" w:rsidRPr="00D83C34" w:rsidRDefault="00F32C86" w:rsidP="004E2E89">
            <w:pPr>
              <w:spacing w:before="29" w:line="288" w:lineRule="auto"/>
              <w:ind w:left="17"/>
              <w:jc w:val="right"/>
              <w:rPr>
                <w:sz w:val="24"/>
              </w:rPr>
            </w:pPr>
            <w:r w:rsidRPr="00D83C34">
              <w:rPr>
                <w:rFonts w:hint="eastAsia"/>
                <w:sz w:val="24"/>
              </w:rPr>
              <w:t>41.72</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2,677,095,272.25</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55.37</w:t>
            </w:r>
          </w:p>
        </w:tc>
      </w:tr>
      <w:tr w:rsidR="002C233F" w:rsidRPr="00D0515B" w:rsidTr="00795E9B">
        <w:trPr>
          <w:trHeight w:val="315"/>
          <w:jc w:val="center"/>
        </w:trPr>
        <w:tc>
          <w:tcPr>
            <w:tcW w:w="793" w:type="dxa"/>
            <w:vAlign w:val="center"/>
          </w:tcPr>
          <w:p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rsidR="004C7A02" w:rsidRPr="00875D01" w:rsidRDefault="004C7A02" w:rsidP="00875D01">
            <w:pPr>
              <w:spacing w:before="29" w:line="288" w:lineRule="auto"/>
              <w:jc w:val="right"/>
              <w:rPr>
                <w:sz w:val="24"/>
              </w:rPr>
            </w:pPr>
            <w:r w:rsidRPr="00875D01">
              <w:rPr>
                <w:rFonts w:hint="eastAsia"/>
                <w:sz w:val="24"/>
              </w:rPr>
              <w:t>-</w:t>
            </w:r>
          </w:p>
        </w:tc>
        <w:tc>
          <w:tcPr>
            <w:tcW w:w="1602" w:type="dxa"/>
          </w:tcPr>
          <w:p w:rsidR="004C7A02" w:rsidRPr="00875D01" w:rsidRDefault="004C7A02" w:rsidP="00875D01">
            <w:pPr>
              <w:spacing w:before="29" w:line="288" w:lineRule="auto"/>
              <w:jc w:val="right"/>
              <w:rPr>
                <w:sz w:val="24"/>
              </w:rPr>
            </w:pPr>
            <w:r w:rsidRPr="00875D01">
              <w:rPr>
                <w:rFonts w:hint="eastAsia"/>
                <w:sz w:val="24"/>
              </w:rPr>
              <w:t>-</w:t>
            </w:r>
          </w:p>
        </w:tc>
      </w:tr>
    </w:tbl>
    <w:p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rsidR="006D141C" w:rsidRPr="00DD6A8C" w:rsidRDefault="006D141C" w:rsidP="00DD6A8C">
      <w:pPr>
        <w:pStyle w:val="20"/>
        <w:spacing w:before="29" w:after="0" w:line="288" w:lineRule="auto"/>
        <w:rPr>
          <w:rFonts w:ascii="Times New Roman" w:hAnsi="Times New Roman" w:cs="Times New Roman"/>
          <w:kern w:val="0"/>
          <w:szCs w:val="24"/>
        </w:rPr>
      </w:pPr>
      <w:bookmarkStart w:id="84" w:name="_Toc331410107"/>
      <w:bookmarkStart w:id="85" w:name="_Toc4069536"/>
      <w:r w:rsidRPr="00DD6A8C">
        <w:rPr>
          <w:rFonts w:ascii="Times New Roman" w:hAnsi="Times New Roman" w:cs="Times New Roman" w:hint="eastAsia"/>
          <w:kern w:val="0"/>
          <w:szCs w:val="24"/>
        </w:rPr>
        <w:lastRenderedPageBreak/>
        <w:t>8.6</w:t>
      </w:r>
      <w:bookmarkEnd w:id="84"/>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85"/>
    </w:p>
    <w:p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占基金资产净</w:t>
            </w:r>
          </w:p>
          <w:p w:rsidR="00481742" w:rsidRPr="00AA0CBD" w:rsidRDefault="00481742" w:rsidP="00AA0CBD">
            <w:pPr>
              <w:spacing w:before="29" w:line="288" w:lineRule="auto"/>
              <w:jc w:val="center"/>
              <w:rPr>
                <w:sz w:val="24"/>
              </w:rPr>
            </w:pPr>
            <w:r w:rsidRPr="00AA0CBD">
              <w:rPr>
                <w:sz w:val="24"/>
              </w:rPr>
              <w:t>值比例（％）</w:t>
            </w:r>
          </w:p>
        </w:tc>
      </w:tr>
      <w:tr w:rsidR="005E6E89">
        <w:trPr>
          <w:jc w:val="center"/>
        </w:trPr>
        <w:tc>
          <w:tcPr>
            <w:tcW w:w="768" w:type="dxa"/>
            <w:vAlign w:val="center"/>
          </w:tcPr>
          <w:p w:rsidR="005E6E89" w:rsidRDefault="008F3C2C">
            <w:pPr>
              <w:jc w:val="center"/>
            </w:pPr>
            <w:r>
              <w:rPr>
                <w:rFonts w:hint="eastAsia"/>
                <w:sz w:val="24"/>
              </w:rPr>
              <w:t>1</w:t>
            </w:r>
          </w:p>
        </w:tc>
        <w:tc>
          <w:tcPr>
            <w:tcW w:w="1329" w:type="dxa"/>
            <w:vAlign w:val="center"/>
          </w:tcPr>
          <w:p w:rsidR="005E6E89" w:rsidRDefault="008F3C2C">
            <w:pPr>
              <w:jc w:val="center"/>
            </w:pPr>
            <w:r>
              <w:rPr>
                <w:rFonts w:hint="eastAsia"/>
                <w:sz w:val="24"/>
              </w:rPr>
              <w:t>189948</w:t>
            </w:r>
          </w:p>
        </w:tc>
        <w:tc>
          <w:tcPr>
            <w:tcW w:w="1762" w:type="dxa"/>
            <w:vAlign w:val="center"/>
          </w:tcPr>
          <w:p w:rsidR="005E6E89" w:rsidRDefault="008F3C2C">
            <w:pPr>
              <w:jc w:val="center"/>
            </w:pPr>
            <w:r>
              <w:rPr>
                <w:rFonts w:hint="eastAsia"/>
                <w:sz w:val="24"/>
              </w:rPr>
              <w:t>18</w:t>
            </w:r>
            <w:r>
              <w:rPr>
                <w:rFonts w:hint="eastAsia"/>
                <w:sz w:val="24"/>
              </w:rPr>
              <w:t>贴现国债</w:t>
            </w:r>
            <w:r>
              <w:rPr>
                <w:rFonts w:hint="eastAsia"/>
                <w:sz w:val="24"/>
              </w:rPr>
              <w:t>48</w:t>
            </w:r>
          </w:p>
        </w:tc>
        <w:tc>
          <w:tcPr>
            <w:tcW w:w="1731" w:type="dxa"/>
            <w:vAlign w:val="center"/>
          </w:tcPr>
          <w:p w:rsidR="005E6E89" w:rsidRDefault="008F3C2C">
            <w:pPr>
              <w:jc w:val="center"/>
            </w:pPr>
            <w:r>
              <w:rPr>
                <w:rFonts w:hint="eastAsia"/>
                <w:sz w:val="24"/>
              </w:rPr>
              <w:t>2,300,000</w:t>
            </w:r>
          </w:p>
        </w:tc>
        <w:tc>
          <w:tcPr>
            <w:tcW w:w="1980" w:type="dxa"/>
            <w:vAlign w:val="center"/>
          </w:tcPr>
          <w:p w:rsidR="005E6E89" w:rsidRDefault="008F3C2C">
            <w:pPr>
              <w:jc w:val="center"/>
            </w:pPr>
            <w:r>
              <w:rPr>
                <w:rFonts w:hint="eastAsia"/>
                <w:sz w:val="24"/>
              </w:rPr>
              <w:t>229,719,323.11</w:t>
            </w:r>
          </w:p>
        </w:tc>
        <w:tc>
          <w:tcPr>
            <w:tcW w:w="1520" w:type="dxa"/>
            <w:vAlign w:val="center"/>
          </w:tcPr>
          <w:p w:rsidR="005E6E89" w:rsidRDefault="008F3C2C">
            <w:pPr>
              <w:jc w:val="center"/>
            </w:pPr>
            <w:r>
              <w:rPr>
                <w:rFonts w:hint="eastAsia"/>
                <w:sz w:val="24"/>
              </w:rPr>
              <w:t>4.75</w:t>
            </w:r>
          </w:p>
        </w:tc>
      </w:tr>
      <w:tr w:rsidR="005E6E89">
        <w:trPr>
          <w:jc w:val="center"/>
        </w:trPr>
        <w:tc>
          <w:tcPr>
            <w:tcW w:w="768" w:type="dxa"/>
            <w:vAlign w:val="center"/>
          </w:tcPr>
          <w:p w:rsidR="005E6E89" w:rsidRDefault="008F3C2C">
            <w:pPr>
              <w:jc w:val="center"/>
            </w:pPr>
            <w:r>
              <w:rPr>
                <w:rFonts w:hint="eastAsia"/>
                <w:sz w:val="24"/>
              </w:rPr>
              <w:t>2</w:t>
            </w:r>
          </w:p>
        </w:tc>
        <w:tc>
          <w:tcPr>
            <w:tcW w:w="1329" w:type="dxa"/>
            <w:vAlign w:val="center"/>
          </w:tcPr>
          <w:p w:rsidR="005E6E89" w:rsidRDefault="008F3C2C">
            <w:pPr>
              <w:jc w:val="center"/>
            </w:pPr>
            <w:r>
              <w:rPr>
                <w:rFonts w:hint="eastAsia"/>
                <w:sz w:val="24"/>
              </w:rPr>
              <w:t>111821361</w:t>
            </w:r>
          </w:p>
        </w:tc>
        <w:tc>
          <w:tcPr>
            <w:tcW w:w="1762" w:type="dxa"/>
            <w:vAlign w:val="center"/>
          </w:tcPr>
          <w:p w:rsidR="005E6E89" w:rsidRDefault="008F3C2C">
            <w:pPr>
              <w:jc w:val="center"/>
            </w:pPr>
            <w:r>
              <w:rPr>
                <w:rFonts w:hint="eastAsia"/>
                <w:sz w:val="24"/>
              </w:rPr>
              <w:t>18</w:t>
            </w:r>
            <w:r>
              <w:rPr>
                <w:rFonts w:hint="eastAsia"/>
                <w:sz w:val="24"/>
              </w:rPr>
              <w:t>渤海银行</w:t>
            </w:r>
            <w:r>
              <w:rPr>
                <w:rFonts w:hint="eastAsia"/>
                <w:sz w:val="24"/>
              </w:rPr>
              <w:t>CD361</w:t>
            </w:r>
          </w:p>
        </w:tc>
        <w:tc>
          <w:tcPr>
            <w:tcW w:w="1731" w:type="dxa"/>
            <w:vAlign w:val="center"/>
          </w:tcPr>
          <w:p w:rsidR="005E6E89" w:rsidRDefault="008F3C2C">
            <w:pPr>
              <w:jc w:val="center"/>
            </w:pPr>
            <w:r>
              <w:rPr>
                <w:rFonts w:hint="eastAsia"/>
                <w:sz w:val="24"/>
              </w:rPr>
              <w:t>2,000,000</w:t>
            </w:r>
          </w:p>
        </w:tc>
        <w:tc>
          <w:tcPr>
            <w:tcW w:w="1980" w:type="dxa"/>
            <w:vAlign w:val="center"/>
          </w:tcPr>
          <w:p w:rsidR="005E6E89" w:rsidRDefault="008F3C2C">
            <w:pPr>
              <w:jc w:val="center"/>
            </w:pPr>
            <w:r>
              <w:rPr>
                <w:rFonts w:hint="eastAsia"/>
                <w:sz w:val="24"/>
              </w:rPr>
              <w:t>198,899,066.93</w:t>
            </w:r>
          </w:p>
        </w:tc>
        <w:tc>
          <w:tcPr>
            <w:tcW w:w="1520" w:type="dxa"/>
            <w:vAlign w:val="center"/>
          </w:tcPr>
          <w:p w:rsidR="005E6E89" w:rsidRDefault="008F3C2C">
            <w:pPr>
              <w:jc w:val="center"/>
            </w:pPr>
            <w:r>
              <w:rPr>
                <w:rFonts w:hint="eastAsia"/>
                <w:sz w:val="24"/>
              </w:rPr>
              <w:t>4.11</w:t>
            </w:r>
          </w:p>
        </w:tc>
      </w:tr>
      <w:tr w:rsidR="005E6E89">
        <w:trPr>
          <w:jc w:val="center"/>
        </w:trPr>
        <w:tc>
          <w:tcPr>
            <w:tcW w:w="768" w:type="dxa"/>
            <w:vAlign w:val="center"/>
          </w:tcPr>
          <w:p w:rsidR="005E6E89" w:rsidRDefault="008F3C2C">
            <w:pPr>
              <w:jc w:val="center"/>
            </w:pPr>
            <w:r>
              <w:rPr>
                <w:rFonts w:hint="eastAsia"/>
                <w:sz w:val="24"/>
              </w:rPr>
              <w:t>3</w:t>
            </w:r>
          </w:p>
        </w:tc>
        <w:tc>
          <w:tcPr>
            <w:tcW w:w="1329" w:type="dxa"/>
            <w:vAlign w:val="center"/>
          </w:tcPr>
          <w:p w:rsidR="005E6E89" w:rsidRDefault="008F3C2C">
            <w:pPr>
              <w:jc w:val="center"/>
            </w:pPr>
            <w:r>
              <w:rPr>
                <w:rFonts w:hint="eastAsia"/>
                <w:sz w:val="24"/>
              </w:rPr>
              <w:t>111894414</w:t>
            </w:r>
          </w:p>
        </w:tc>
        <w:tc>
          <w:tcPr>
            <w:tcW w:w="1762" w:type="dxa"/>
            <w:vAlign w:val="center"/>
          </w:tcPr>
          <w:p w:rsidR="005E6E89" w:rsidRDefault="008F3C2C">
            <w:pPr>
              <w:jc w:val="center"/>
            </w:pPr>
            <w:r>
              <w:rPr>
                <w:rFonts w:hint="eastAsia"/>
                <w:sz w:val="24"/>
              </w:rPr>
              <w:t>18</w:t>
            </w:r>
            <w:r>
              <w:rPr>
                <w:rFonts w:hint="eastAsia"/>
                <w:sz w:val="24"/>
              </w:rPr>
              <w:t>广州银行</w:t>
            </w:r>
            <w:r>
              <w:rPr>
                <w:rFonts w:hint="eastAsia"/>
                <w:sz w:val="24"/>
              </w:rPr>
              <w:t>CD032</w:t>
            </w:r>
          </w:p>
        </w:tc>
        <w:tc>
          <w:tcPr>
            <w:tcW w:w="1731" w:type="dxa"/>
            <w:vAlign w:val="center"/>
          </w:tcPr>
          <w:p w:rsidR="005E6E89" w:rsidRDefault="008F3C2C">
            <w:pPr>
              <w:jc w:val="center"/>
            </w:pPr>
            <w:r>
              <w:rPr>
                <w:rFonts w:hint="eastAsia"/>
                <w:sz w:val="24"/>
              </w:rPr>
              <w:t>2,000,000</w:t>
            </w:r>
          </w:p>
        </w:tc>
        <w:tc>
          <w:tcPr>
            <w:tcW w:w="1980" w:type="dxa"/>
            <w:vAlign w:val="center"/>
          </w:tcPr>
          <w:p w:rsidR="005E6E89" w:rsidRDefault="008F3C2C">
            <w:pPr>
              <w:jc w:val="center"/>
            </w:pPr>
            <w:r>
              <w:rPr>
                <w:rFonts w:hint="eastAsia"/>
                <w:sz w:val="24"/>
              </w:rPr>
              <w:t>198,512,514.27</w:t>
            </w:r>
          </w:p>
        </w:tc>
        <w:tc>
          <w:tcPr>
            <w:tcW w:w="1520" w:type="dxa"/>
            <w:vAlign w:val="center"/>
          </w:tcPr>
          <w:p w:rsidR="005E6E89" w:rsidRDefault="008F3C2C">
            <w:pPr>
              <w:jc w:val="center"/>
            </w:pPr>
            <w:r>
              <w:rPr>
                <w:rFonts w:hint="eastAsia"/>
                <w:sz w:val="24"/>
              </w:rPr>
              <w:t>4.11</w:t>
            </w:r>
          </w:p>
        </w:tc>
      </w:tr>
      <w:tr w:rsidR="005E6E89">
        <w:trPr>
          <w:jc w:val="center"/>
        </w:trPr>
        <w:tc>
          <w:tcPr>
            <w:tcW w:w="768" w:type="dxa"/>
            <w:vAlign w:val="center"/>
          </w:tcPr>
          <w:p w:rsidR="005E6E89" w:rsidRDefault="008F3C2C">
            <w:pPr>
              <w:jc w:val="center"/>
            </w:pPr>
            <w:r>
              <w:rPr>
                <w:rFonts w:hint="eastAsia"/>
                <w:sz w:val="24"/>
              </w:rPr>
              <w:t>4</w:t>
            </w:r>
          </w:p>
        </w:tc>
        <w:tc>
          <w:tcPr>
            <w:tcW w:w="1329" w:type="dxa"/>
            <w:vAlign w:val="center"/>
          </w:tcPr>
          <w:p w:rsidR="005E6E89" w:rsidRDefault="008F3C2C">
            <w:pPr>
              <w:jc w:val="center"/>
            </w:pPr>
            <w:r>
              <w:rPr>
                <w:rFonts w:hint="eastAsia"/>
                <w:sz w:val="24"/>
              </w:rPr>
              <w:t>111897987</w:t>
            </w:r>
          </w:p>
        </w:tc>
        <w:tc>
          <w:tcPr>
            <w:tcW w:w="1762" w:type="dxa"/>
            <w:vAlign w:val="center"/>
          </w:tcPr>
          <w:p w:rsidR="005E6E89" w:rsidRDefault="008F3C2C">
            <w:pPr>
              <w:jc w:val="center"/>
            </w:pPr>
            <w:r>
              <w:rPr>
                <w:rFonts w:hint="eastAsia"/>
                <w:sz w:val="24"/>
              </w:rPr>
              <w:t>18</w:t>
            </w:r>
            <w:r>
              <w:rPr>
                <w:rFonts w:hint="eastAsia"/>
                <w:sz w:val="24"/>
              </w:rPr>
              <w:t>锦州银行</w:t>
            </w:r>
            <w:r>
              <w:rPr>
                <w:rFonts w:hint="eastAsia"/>
                <w:sz w:val="24"/>
              </w:rPr>
              <w:t>CD102</w:t>
            </w:r>
          </w:p>
        </w:tc>
        <w:tc>
          <w:tcPr>
            <w:tcW w:w="1731" w:type="dxa"/>
            <w:vAlign w:val="center"/>
          </w:tcPr>
          <w:p w:rsidR="005E6E89" w:rsidRDefault="008F3C2C">
            <w:pPr>
              <w:jc w:val="center"/>
            </w:pPr>
            <w:r>
              <w:rPr>
                <w:rFonts w:hint="eastAsia"/>
                <w:sz w:val="24"/>
              </w:rPr>
              <w:t>1,000,000</w:t>
            </w:r>
          </w:p>
        </w:tc>
        <w:tc>
          <w:tcPr>
            <w:tcW w:w="1980" w:type="dxa"/>
            <w:vAlign w:val="center"/>
          </w:tcPr>
          <w:p w:rsidR="005E6E89" w:rsidRDefault="008F3C2C">
            <w:pPr>
              <w:jc w:val="center"/>
            </w:pPr>
            <w:r>
              <w:rPr>
                <w:rFonts w:hint="eastAsia"/>
                <w:sz w:val="24"/>
              </w:rPr>
              <w:t>99,494,141.25</w:t>
            </w:r>
          </w:p>
        </w:tc>
        <w:tc>
          <w:tcPr>
            <w:tcW w:w="1520" w:type="dxa"/>
            <w:vAlign w:val="center"/>
          </w:tcPr>
          <w:p w:rsidR="005E6E89" w:rsidRDefault="008F3C2C">
            <w:pPr>
              <w:jc w:val="center"/>
            </w:pPr>
            <w:r>
              <w:rPr>
                <w:rFonts w:hint="eastAsia"/>
                <w:sz w:val="24"/>
              </w:rPr>
              <w:t>2.06</w:t>
            </w:r>
          </w:p>
        </w:tc>
      </w:tr>
      <w:tr w:rsidR="005E6E89">
        <w:trPr>
          <w:jc w:val="center"/>
        </w:trPr>
        <w:tc>
          <w:tcPr>
            <w:tcW w:w="768" w:type="dxa"/>
            <w:vAlign w:val="center"/>
          </w:tcPr>
          <w:p w:rsidR="005E6E89" w:rsidRDefault="008F3C2C">
            <w:pPr>
              <w:jc w:val="center"/>
            </w:pPr>
            <w:r>
              <w:rPr>
                <w:rFonts w:hint="eastAsia"/>
                <w:sz w:val="24"/>
              </w:rPr>
              <w:t>5</w:t>
            </w:r>
          </w:p>
        </w:tc>
        <w:tc>
          <w:tcPr>
            <w:tcW w:w="1329" w:type="dxa"/>
            <w:vAlign w:val="center"/>
          </w:tcPr>
          <w:p w:rsidR="005E6E89" w:rsidRDefault="008F3C2C">
            <w:pPr>
              <w:jc w:val="center"/>
            </w:pPr>
            <w:r>
              <w:rPr>
                <w:rFonts w:hint="eastAsia"/>
                <w:sz w:val="24"/>
              </w:rPr>
              <w:t>111814272</w:t>
            </w:r>
          </w:p>
        </w:tc>
        <w:tc>
          <w:tcPr>
            <w:tcW w:w="1762" w:type="dxa"/>
            <w:vAlign w:val="center"/>
          </w:tcPr>
          <w:p w:rsidR="005E6E89" w:rsidRDefault="008F3C2C">
            <w:pPr>
              <w:jc w:val="center"/>
            </w:pPr>
            <w:r>
              <w:rPr>
                <w:rFonts w:hint="eastAsia"/>
                <w:sz w:val="24"/>
              </w:rPr>
              <w:t>18</w:t>
            </w:r>
            <w:r>
              <w:rPr>
                <w:rFonts w:hint="eastAsia"/>
                <w:sz w:val="24"/>
              </w:rPr>
              <w:t>江苏银行</w:t>
            </w:r>
            <w:r>
              <w:rPr>
                <w:rFonts w:hint="eastAsia"/>
                <w:sz w:val="24"/>
              </w:rPr>
              <w:t>CD272</w:t>
            </w:r>
          </w:p>
        </w:tc>
        <w:tc>
          <w:tcPr>
            <w:tcW w:w="1731" w:type="dxa"/>
            <w:vAlign w:val="center"/>
          </w:tcPr>
          <w:p w:rsidR="005E6E89" w:rsidRDefault="008F3C2C">
            <w:pPr>
              <w:jc w:val="center"/>
            </w:pPr>
            <w:r>
              <w:rPr>
                <w:rFonts w:hint="eastAsia"/>
                <w:sz w:val="24"/>
              </w:rPr>
              <w:t>1,000,000</w:t>
            </w:r>
          </w:p>
        </w:tc>
        <w:tc>
          <w:tcPr>
            <w:tcW w:w="1980" w:type="dxa"/>
            <w:vAlign w:val="center"/>
          </w:tcPr>
          <w:p w:rsidR="005E6E89" w:rsidRDefault="008F3C2C">
            <w:pPr>
              <w:jc w:val="center"/>
            </w:pPr>
            <w:r>
              <w:rPr>
                <w:rFonts w:hint="eastAsia"/>
                <w:sz w:val="24"/>
              </w:rPr>
              <w:t>99,486,939.96</w:t>
            </w:r>
          </w:p>
        </w:tc>
        <w:tc>
          <w:tcPr>
            <w:tcW w:w="1520" w:type="dxa"/>
            <w:vAlign w:val="center"/>
          </w:tcPr>
          <w:p w:rsidR="005E6E89" w:rsidRDefault="008F3C2C">
            <w:pPr>
              <w:jc w:val="center"/>
            </w:pPr>
            <w:r>
              <w:rPr>
                <w:rFonts w:hint="eastAsia"/>
                <w:sz w:val="24"/>
              </w:rPr>
              <w:t>2.06</w:t>
            </w:r>
          </w:p>
        </w:tc>
      </w:tr>
      <w:tr w:rsidR="005E6E89">
        <w:trPr>
          <w:jc w:val="center"/>
        </w:trPr>
        <w:tc>
          <w:tcPr>
            <w:tcW w:w="768" w:type="dxa"/>
            <w:vAlign w:val="center"/>
          </w:tcPr>
          <w:p w:rsidR="005E6E89" w:rsidRDefault="008F3C2C">
            <w:pPr>
              <w:jc w:val="center"/>
            </w:pPr>
            <w:r>
              <w:rPr>
                <w:rFonts w:hint="eastAsia"/>
                <w:sz w:val="24"/>
              </w:rPr>
              <w:t>6</w:t>
            </w:r>
          </w:p>
        </w:tc>
        <w:tc>
          <w:tcPr>
            <w:tcW w:w="1329" w:type="dxa"/>
            <w:vAlign w:val="center"/>
          </w:tcPr>
          <w:p w:rsidR="005E6E89" w:rsidRDefault="008F3C2C">
            <w:pPr>
              <w:jc w:val="center"/>
            </w:pPr>
            <w:r>
              <w:rPr>
                <w:rFonts w:hint="eastAsia"/>
                <w:sz w:val="24"/>
              </w:rPr>
              <w:t>111870619</w:t>
            </w:r>
          </w:p>
        </w:tc>
        <w:tc>
          <w:tcPr>
            <w:tcW w:w="1762" w:type="dxa"/>
            <w:vAlign w:val="center"/>
          </w:tcPr>
          <w:p w:rsidR="005E6E89" w:rsidRDefault="008F3C2C">
            <w:pPr>
              <w:jc w:val="center"/>
            </w:pPr>
            <w:r>
              <w:rPr>
                <w:rFonts w:hint="eastAsia"/>
                <w:sz w:val="24"/>
              </w:rPr>
              <w:t>18</w:t>
            </w:r>
            <w:r>
              <w:rPr>
                <w:rFonts w:hint="eastAsia"/>
                <w:sz w:val="24"/>
              </w:rPr>
              <w:t>大连银行</w:t>
            </w:r>
            <w:r>
              <w:rPr>
                <w:rFonts w:hint="eastAsia"/>
                <w:sz w:val="24"/>
              </w:rPr>
              <w:t>CD189</w:t>
            </w:r>
          </w:p>
        </w:tc>
        <w:tc>
          <w:tcPr>
            <w:tcW w:w="1731" w:type="dxa"/>
            <w:vAlign w:val="center"/>
          </w:tcPr>
          <w:p w:rsidR="005E6E89" w:rsidRDefault="008F3C2C">
            <w:pPr>
              <w:jc w:val="center"/>
            </w:pPr>
            <w:r>
              <w:rPr>
                <w:rFonts w:hint="eastAsia"/>
                <w:sz w:val="24"/>
              </w:rPr>
              <w:t>1,000,000</w:t>
            </w:r>
          </w:p>
        </w:tc>
        <w:tc>
          <w:tcPr>
            <w:tcW w:w="1980" w:type="dxa"/>
            <w:vAlign w:val="center"/>
          </w:tcPr>
          <w:p w:rsidR="005E6E89" w:rsidRDefault="008F3C2C">
            <w:pPr>
              <w:jc w:val="center"/>
            </w:pPr>
            <w:r>
              <w:rPr>
                <w:rFonts w:hint="eastAsia"/>
                <w:sz w:val="24"/>
              </w:rPr>
              <w:t>99,434,343.61</w:t>
            </w:r>
          </w:p>
        </w:tc>
        <w:tc>
          <w:tcPr>
            <w:tcW w:w="1520" w:type="dxa"/>
            <w:vAlign w:val="center"/>
          </w:tcPr>
          <w:p w:rsidR="005E6E89" w:rsidRDefault="008F3C2C">
            <w:pPr>
              <w:jc w:val="center"/>
            </w:pPr>
            <w:r>
              <w:rPr>
                <w:rFonts w:hint="eastAsia"/>
                <w:sz w:val="24"/>
              </w:rPr>
              <w:t>2.06</w:t>
            </w:r>
          </w:p>
        </w:tc>
      </w:tr>
      <w:tr w:rsidR="005E6E89">
        <w:trPr>
          <w:jc w:val="center"/>
        </w:trPr>
        <w:tc>
          <w:tcPr>
            <w:tcW w:w="768" w:type="dxa"/>
            <w:vAlign w:val="center"/>
          </w:tcPr>
          <w:p w:rsidR="005E6E89" w:rsidRDefault="008F3C2C">
            <w:pPr>
              <w:jc w:val="center"/>
            </w:pPr>
            <w:r>
              <w:rPr>
                <w:rFonts w:hint="eastAsia"/>
                <w:sz w:val="24"/>
              </w:rPr>
              <w:t>7</w:t>
            </w:r>
          </w:p>
        </w:tc>
        <w:tc>
          <w:tcPr>
            <w:tcW w:w="1329" w:type="dxa"/>
            <w:vAlign w:val="center"/>
          </w:tcPr>
          <w:p w:rsidR="005E6E89" w:rsidRDefault="008F3C2C">
            <w:pPr>
              <w:jc w:val="center"/>
            </w:pPr>
            <w:r>
              <w:rPr>
                <w:rFonts w:hint="eastAsia"/>
                <w:sz w:val="24"/>
              </w:rPr>
              <w:t>111871034</w:t>
            </w:r>
          </w:p>
        </w:tc>
        <w:tc>
          <w:tcPr>
            <w:tcW w:w="1762" w:type="dxa"/>
            <w:vAlign w:val="center"/>
          </w:tcPr>
          <w:p w:rsidR="005E6E89" w:rsidRDefault="008F3C2C">
            <w:pPr>
              <w:jc w:val="center"/>
            </w:pPr>
            <w:r>
              <w:rPr>
                <w:rFonts w:hint="eastAsia"/>
                <w:sz w:val="24"/>
              </w:rPr>
              <w:t>18</w:t>
            </w:r>
            <w:r>
              <w:rPr>
                <w:rFonts w:hint="eastAsia"/>
                <w:sz w:val="24"/>
              </w:rPr>
              <w:t>苏州银行</w:t>
            </w:r>
            <w:r>
              <w:rPr>
                <w:rFonts w:hint="eastAsia"/>
                <w:sz w:val="24"/>
              </w:rPr>
              <w:t>CD159</w:t>
            </w:r>
          </w:p>
        </w:tc>
        <w:tc>
          <w:tcPr>
            <w:tcW w:w="1731" w:type="dxa"/>
            <w:vAlign w:val="center"/>
          </w:tcPr>
          <w:p w:rsidR="005E6E89" w:rsidRDefault="008F3C2C">
            <w:pPr>
              <w:jc w:val="center"/>
            </w:pPr>
            <w:r>
              <w:rPr>
                <w:rFonts w:hint="eastAsia"/>
                <w:sz w:val="24"/>
              </w:rPr>
              <w:t>1,000,000</w:t>
            </w:r>
          </w:p>
        </w:tc>
        <w:tc>
          <w:tcPr>
            <w:tcW w:w="1980" w:type="dxa"/>
            <w:vAlign w:val="center"/>
          </w:tcPr>
          <w:p w:rsidR="005E6E89" w:rsidRDefault="008F3C2C">
            <w:pPr>
              <w:jc w:val="center"/>
            </w:pPr>
            <w:r>
              <w:rPr>
                <w:rFonts w:hint="eastAsia"/>
                <w:sz w:val="24"/>
              </w:rPr>
              <w:t>99,395,795.31</w:t>
            </w:r>
          </w:p>
        </w:tc>
        <w:tc>
          <w:tcPr>
            <w:tcW w:w="1520" w:type="dxa"/>
            <w:vAlign w:val="center"/>
          </w:tcPr>
          <w:p w:rsidR="005E6E89" w:rsidRDefault="008F3C2C">
            <w:pPr>
              <w:jc w:val="center"/>
            </w:pPr>
            <w:r>
              <w:rPr>
                <w:rFonts w:hint="eastAsia"/>
                <w:sz w:val="24"/>
              </w:rPr>
              <w:t>2.06</w:t>
            </w:r>
          </w:p>
        </w:tc>
      </w:tr>
      <w:tr w:rsidR="005E6E89">
        <w:trPr>
          <w:jc w:val="center"/>
        </w:trPr>
        <w:tc>
          <w:tcPr>
            <w:tcW w:w="768" w:type="dxa"/>
            <w:vAlign w:val="center"/>
          </w:tcPr>
          <w:p w:rsidR="005E6E89" w:rsidRDefault="008F3C2C">
            <w:pPr>
              <w:jc w:val="center"/>
            </w:pPr>
            <w:r>
              <w:rPr>
                <w:rFonts w:hint="eastAsia"/>
                <w:sz w:val="24"/>
              </w:rPr>
              <w:t>8</w:t>
            </w:r>
          </w:p>
        </w:tc>
        <w:tc>
          <w:tcPr>
            <w:tcW w:w="1329" w:type="dxa"/>
            <w:vAlign w:val="center"/>
          </w:tcPr>
          <w:p w:rsidR="005E6E89" w:rsidRDefault="008F3C2C">
            <w:pPr>
              <w:jc w:val="center"/>
            </w:pPr>
            <w:r>
              <w:rPr>
                <w:rFonts w:hint="eastAsia"/>
                <w:sz w:val="24"/>
              </w:rPr>
              <w:t>111871872</w:t>
            </w:r>
          </w:p>
        </w:tc>
        <w:tc>
          <w:tcPr>
            <w:tcW w:w="1762" w:type="dxa"/>
            <w:vAlign w:val="center"/>
          </w:tcPr>
          <w:p w:rsidR="005E6E89" w:rsidRDefault="008F3C2C">
            <w:pPr>
              <w:jc w:val="center"/>
            </w:pPr>
            <w:r>
              <w:rPr>
                <w:rFonts w:hint="eastAsia"/>
                <w:sz w:val="24"/>
              </w:rPr>
              <w:t>18</w:t>
            </w:r>
            <w:r>
              <w:rPr>
                <w:rFonts w:hint="eastAsia"/>
                <w:sz w:val="24"/>
              </w:rPr>
              <w:t>徽商银行</w:t>
            </w:r>
            <w:r>
              <w:rPr>
                <w:rFonts w:hint="eastAsia"/>
                <w:sz w:val="24"/>
              </w:rPr>
              <w:t>CD192</w:t>
            </w:r>
          </w:p>
        </w:tc>
        <w:tc>
          <w:tcPr>
            <w:tcW w:w="1731" w:type="dxa"/>
            <w:vAlign w:val="center"/>
          </w:tcPr>
          <w:p w:rsidR="005E6E89" w:rsidRDefault="008F3C2C">
            <w:pPr>
              <w:jc w:val="center"/>
            </w:pPr>
            <w:r>
              <w:rPr>
                <w:rFonts w:hint="eastAsia"/>
                <w:sz w:val="24"/>
              </w:rPr>
              <w:t>1,000,000</w:t>
            </w:r>
          </w:p>
        </w:tc>
        <w:tc>
          <w:tcPr>
            <w:tcW w:w="1980" w:type="dxa"/>
            <w:vAlign w:val="center"/>
          </w:tcPr>
          <w:p w:rsidR="005E6E89" w:rsidRDefault="008F3C2C">
            <w:pPr>
              <w:jc w:val="center"/>
            </w:pPr>
            <w:r>
              <w:rPr>
                <w:rFonts w:hint="eastAsia"/>
                <w:sz w:val="24"/>
              </w:rPr>
              <w:t>99,307,704.39</w:t>
            </w:r>
          </w:p>
        </w:tc>
        <w:tc>
          <w:tcPr>
            <w:tcW w:w="1520" w:type="dxa"/>
            <w:vAlign w:val="center"/>
          </w:tcPr>
          <w:p w:rsidR="005E6E89" w:rsidRDefault="008F3C2C">
            <w:pPr>
              <w:jc w:val="center"/>
            </w:pPr>
            <w:r>
              <w:rPr>
                <w:rFonts w:hint="eastAsia"/>
                <w:sz w:val="24"/>
              </w:rPr>
              <w:t>2.05</w:t>
            </w:r>
          </w:p>
        </w:tc>
      </w:tr>
      <w:tr w:rsidR="005E6E89">
        <w:trPr>
          <w:jc w:val="center"/>
        </w:trPr>
        <w:tc>
          <w:tcPr>
            <w:tcW w:w="768" w:type="dxa"/>
            <w:vAlign w:val="center"/>
          </w:tcPr>
          <w:p w:rsidR="005E6E89" w:rsidRDefault="008F3C2C">
            <w:pPr>
              <w:jc w:val="center"/>
            </w:pPr>
            <w:r>
              <w:rPr>
                <w:rFonts w:hint="eastAsia"/>
                <w:sz w:val="24"/>
              </w:rPr>
              <w:t>9</w:t>
            </w:r>
          </w:p>
        </w:tc>
        <w:tc>
          <w:tcPr>
            <w:tcW w:w="1329" w:type="dxa"/>
            <w:vAlign w:val="center"/>
          </w:tcPr>
          <w:p w:rsidR="005E6E89" w:rsidRDefault="008F3C2C">
            <w:pPr>
              <w:jc w:val="center"/>
            </w:pPr>
            <w:r>
              <w:rPr>
                <w:rFonts w:hint="eastAsia"/>
                <w:sz w:val="24"/>
              </w:rPr>
              <w:t>111872108</w:t>
            </w:r>
          </w:p>
        </w:tc>
        <w:tc>
          <w:tcPr>
            <w:tcW w:w="1762" w:type="dxa"/>
            <w:vAlign w:val="center"/>
          </w:tcPr>
          <w:p w:rsidR="005E6E89" w:rsidRDefault="008F3C2C">
            <w:pPr>
              <w:jc w:val="center"/>
            </w:pPr>
            <w:r>
              <w:rPr>
                <w:rFonts w:hint="eastAsia"/>
                <w:sz w:val="24"/>
              </w:rPr>
              <w:t>18</w:t>
            </w:r>
            <w:r>
              <w:rPr>
                <w:rFonts w:hint="eastAsia"/>
                <w:sz w:val="24"/>
              </w:rPr>
              <w:t>徽商银行</w:t>
            </w:r>
            <w:r>
              <w:rPr>
                <w:rFonts w:hint="eastAsia"/>
                <w:sz w:val="24"/>
              </w:rPr>
              <w:t>CD199</w:t>
            </w:r>
          </w:p>
        </w:tc>
        <w:tc>
          <w:tcPr>
            <w:tcW w:w="1731" w:type="dxa"/>
            <w:vAlign w:val="center"/>
          </w:tcPr>
          <w:p w:rsidR="005E6E89" w:rsidRDefault="008F3C2C">
            <w:pPr>
              <w:jc w:val="center"/>
            </w:pPr>
            <w:r>
              <w:rPr>
                <w:rFonts w:hint="eastAsia"/>
                <w:sz w:val="24"/>
              </w:rPr>
              <w:t>1,000,000</w:t>
            </w:r>
          </w:p>
        </w:tc>
        <w:tc>
          <w:tcPr>
            <w:tcW w:w="1980" w:type="dxa"/>
            <w:vAlign w:val="center"/>
          </w:tcPr>
          <w:p w:rsidR="005E6E89" w:rsidRDefault="008F3C2C">
            <w:pPr>
              <w:jc w:val="center"/>
            </w:pPr>
            <w:r>
              <w:rPr>
                <w:rFonts w:hint="eastAsia"/>
                <w:sz w:val="24"/>
              </w:rPr>
              <w:t>99,258,055.66</w:t>
            </w:r>
          </w:p>
        </w:tc>
        <w:tc>
          <w:tcPr>
            <w:tcW w:w="1520" w:type="dxa"/>
            <w:vAlign w:val="center"/>
          </w:tcPr>
          <w:p w:rsidR="005E6E89" w:rsidRDefault="008F3C2C">
            <w:pPr>
              <w:jc w:val="center"/>
            </w:pPr>
            <w:r>
              <w:rPr>
                <w:rFonts w:hint="eastAsia"/>
                <w:sz w:val="24"/>
              </w:rPr>
              <w:t>2.05</w:t>
            </w:r>
          </w:p>
        </w:tc>
      </w:tr>
      <w:tr w:rsidR="005E6E89">
        <w:trPr>
          <w:jc w:val="center"/>
        </w:trPr>
        <w:tc>
          <w:tcPr>
            <w:tcW w:w="768" w:type="dxa"/>
            <w:vAlign w:val="center"/>
          </w:tcPr>
          <w:p w:rsidR="005E6E89" w:rsidRDefault="008F3C2C">
            <w:pPr>
              <w:jc w:val="center"/>
            </w:pPr>
            <w:r>
              <w:rPr>
                <w:rFonts w:hint="eastAsia"/>
                <w:sz w:val="24"/>
              </w:rPr>
              <w:t>10</w:t>
            </w:r>
          </w:p>
        </w:tc>
        <w:tc>
          <w:tcPr>
            <w:tcW w:w="1329" w:type="dxa"/>
            <w:vAlign w:val="center"/>
          </w:tcPr>
          <w:p w:rsidR="005E6E89" w:rsidRDefault="008F3C2C">
            <w:pPr>
              <w:jc w:val="center"/>
            </w:pPr>
            <w:r>
              <w:rPr>
                <w:rFonts w:hint="eastAsia"/>
                <w:sz w:val="24"/>
              </w:rPr>
              <w:t>111821390</w:t>
            </w:r>
          </w:p>
        </w:tc>
        <w:tc>
          <w:tcPr>
            <w:tcW w:w="1762" w:type="dxa"/>
            <w:vAlign w:val="center"/>
          </w:tcPr>
          <w:p w:rsidR="005E6E89" w:rsidRDefault="008F3C2C">
            <w:pPr>
              <w:jc w:val="center"/>
            </w:pPr>
            <w:r>
              <w:rPr>
                <w:rFonts w:hint="eastAsia"/>
                <w:sz w:val="24"/>
              </w:rPr>
              <w:t>18</w:t>
            </w:r>
            <w:r>
              <w:rPr>
                <w:rFonts w:hint="eastAsia"/>
                <w:sz w:val="24"/>
              </w:rPr>
              <w:t>渤海银行</w:t>
            </w:r>
            <w:r>
              <w:rPr>
                <w:rFonts w:hint="eastAsia"/>
                <w:sz w:val="24"/>
              </w:rPr>
              <w:t>CD390</w:t>
            </w:r>
          </w:p>
        </w:tc>
        <w:tc>
          <w:tcPr>
            <w:tcW w:w="1731" w:type="dxa"/>
            <w:vAlign w:val="center"/>
          </w:tcPr>
          <w:p w:rsidR="005E6E89" w:rsidRDefault="008F3C2C">
            <w:pPr>
              <w:jc w:val="center"/>
            </w:pPr>
            <w:r>
              <w:rPr>
                <w:rFonts w:hint="eastAsia"/>
                <w:sz w:val="24"/>
              </w:rPr>
              <w:t>1,000,000</w:t>
            </w:r>
          </w:p>
        </w:tc>
        <w:tc>
          <w:tcPr>
            <w:tcW w:w="1980" w:type="dxa"/>
            <w:vAlign w:val="center"/>
          </w:tcPr>
          <w:p w:rsidR="005E6E89" w:rsidRDefault="008F3C2C">
            <w:pPr>
              <w:jc w:val="center"/>
            </w:pPr>
            <w:r>
              <w:rPr>
                <w:rFonts w:hint="eastAsia"/>
                <w:sz w:val="24"/>
              </w:rPr>
              <w:t>99,189,911.73</w:t>
            </w:r>
          </w:p>
        </w:tc>
        <w:tc>
          <w:tcPr>
            <w:tcW w:w="1520" w:type="dxa"/>
            <w:vAlign w:val="center"/>
          </w:tcPr>
          <w:p w:rsidR="005E6E89" w:rsidRDefault="008F3C2C">
            <w:pPr>
              <w:jc w:val="center"/>
            </w:pPr>
            <w:r>
              <w:rPr>
                <w:rFonts w:hint="eastAsia"/>
                <w:sz w:val="24"/>
              </w:rPr>
              <w:t>2.05</w:t>
            </w:r>
          </w:p>
        </w:tc>
      </w:tr>
    </w:tbl>
    <w:p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473EE3" w:rsidRDefault="006D141C" w:rsidP="00473EE3">
      <w:pPr>
        <w:pStyle w:val="20"/>
        <w:spacing w:before="29" w:after="0" w:line="288" w:lineRule="auto"/>
        <w:rPr>
          <w:rFonts w:ascii="Times New Roman" w:hAnsi="Times New Roman" w:cs="Times New Roman"/>
          <w:kern w:val="0"/>
          <w:szCs w:val="24"/>
        </w:rPr>
      </w:pPr>
      <w:bookmarkStart w:id="86" w:name="_Toc331410108"/>
      <w:bookmarkStart w:id="87" w:name="_Toc4069537"/>
      <w:r w:rsidRPr="00473EE3">
        <w:rPr>
          <w:rFonts w:ascii="Times New Roman" w:hAnsi="Times New Roman" w:cs="Times New Roman" w:hint="eastAsia"/>
          <w:kern w:val="0"/>
          <w:szCs w:val="24"/>
        </w:rPr>
        <w:t>8.7</w:t>
      </w:r>
      <w:bookmarkEnd w:id="86"/>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87"/>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rsidTr="00CC0DF6">
        <w:trPr>
          <w:trHeight w:val="285"/>
          <w:jc w:val="center"/>
        </w:trPr>
        <w:tc>
          <w:tcPr>
            <w:tcW w:w="6042"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偏离情况</w:t>
            </w:r>
          </w:p>
        </w:tc>
      </w:tr>
      <w:tr w:rsidR="002C233F" w:rsidRPr="00D0515B" w:rsidTr="00CC0DF6">
        <w:trPr>
          <w:trHeight w:val="312"/>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0.1311%</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-0.0338%</w:t>
            </w:r>
          </w:p>
        </w:tc>
      </w:tr>
      <w:tr w:rsidR="002C233F" w:rsidRPr="00D0515B" w:rsidTr="00CC0DF6">
        <w:trPr>
          <w:trHeight w:val="314"/>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0.0471%</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的情况。</w:t>
      </w:r>
    </w:p>
    <w:p w:rsidR="007F5DE6" w:rsidRPr="007F5DE6" w:rsidRDefault="007F5DE6" w:rsidP="007F5DE6">
      <w:pPr>
        <w:autoSpaceDE w:val="0"/>
        <w:autoSpaceDN w:val="0"/>
        <w:adjustRightInd w:val="0"/>
        <w:spacing w:line="360" w:lineRule="auto"/>
        <w:ind w:firstLineChars="100" w:firstLine="240"/>
        <w:jc w:val="left"/>
        <w:rPr>
          <w:sz w:val="24"/>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的情况。</w:t>
      </w:r>
    </w:p>
    <w:p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911FFE" w:rsidRDefault="006D141C" w:rsidP="00911FFE">
      <w:pPr>
        <w:pStyle w:val="20"/>
        <w:spacing w:before="29" w:after="0" w:line="288" w:lineRule="auto"/>
        <w:rPr>
          <w:rFonts w:ascii="Times New Roman" w:hAnsi="Times New Roman" w:cs="Times New Roman"/>
          <w:kern w:val="0"/>
          <w:szCs w:val="24"/>
        </w:rPr>
      </w:pPr>
      <w:bookmarkStart w:id="88" w:name="_Toc331410109"/>
      <w:bookmarkStart w:id="89" w:name="_Toc4069538"/>
      <w:r w:rsidRPr="00911FFE">
        <w:rPr>
          <w:rFonts w:ascii="Times New Roman" w:hAnsi="Times New Roman" w:cs="Times New Roman" w:hint="eastAsia"/>
          <w:kern w:val="0"/>
          <w:szCs w:val="24"/>
        </w:rPr>
        <w:lastRenderedPageBreak/>
        <w:t>8.8</w:t>
      </w:r>
      <w:bookmarkEnd w:id="88"/>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89"/>
    </w:p>
    <w:p w:rsidR="006D141C" w:rsidRPr="00A3114D" w:rsidRDefault="00644AB5" w:rsidP="00A3114D">
      <w:pPr>
        <w:autoSpaceDE w:val="0"/>
        <w:autoSpaceDN w:val="0"/>
        <w:adjustRightInd w:val="0"/>
        <w:spacing w:before="29" w:line="288" w:lineRule="auto"/>
        <w:ind w:left="15"/>
        <w:jc w:val="right"/>
        <w:rPr>
          <w:sz w:val="24"/>
        </w:rPr>
      </w:pPr>
      <w:r w:rsidRPr="00A3114D">
        <w:rPr>
          <w:rFonts w:hint="eastAsia"/>
          <w:sz w:val="24"/>
        </w:rPr>
        <w:t>金额单位</w:t>
      </w:r>
      <w:r w:rsidR="006D141C" w:rsidRPr="00A3114D">
        <w:rPr>
          <w:rFonts w:hint="eastAsia"/>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355"/>
        <w:gridCol w:w="1405"/>
        <w:gridCol w:w="1566"/>
        <w:gridCol w:w="1689"/>
        <w:gridCol w:w="1726"/>
      </w:tblGrid>
      <w:tr w:rsidR="002C233F" w:rsidRPr="00D0515B" w:rsidTr="00D35AD0">
        <w:tc>
          <w:tcPr>
            <w:tcW w:w="1257"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序号</w:t>
            </w:r>
          </w:p>
        </w:tc>
        <w:tc>
          <w:tcPr>
            <w:tcW w:w="135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证券代码</w:t>
            </w:r>
          </w:p>
        </w:tc>
        <w:tc>
          <w:tcPr>
            <w:tcW w:w="140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证券名称</w:t>
            </w:r>
          </w:p>
        </w:tc>
        <w:tc>
          <w:tcPr>
            <w:tcW w:w="156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数量（份）</w:t>
            </w:r>
          </w:p>
        </w:tc>
        <w:tc>
          <w:tcPr>
            <w:tcW w:w="1689"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公允价值</w:t>
            </w:r>
          </w:p>
        </w:tc>
        <w:tc>
          <w:tcPr>
            <w:tcW w:w="172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占基金资产净值比例</w:t>
            </w:r>
            <w:r w:rsidRPr="009770D6">
              <w:rPr>
                <w:sz w:val="24"/>
              </w:rPr>
              <w:t>(%)</w:t>
            </w:r>
          </w:p>
        </w:tc>
      </w:tr>
      <w:tr w:rsidR="005E6E89">
        <w:tc>
          <w:tcPr>
            <w:tcW w:w="1257" w:type="dxa"/>
            <w:vAlign w:val="center"/>
          </w:tcPr>
          <w:p w:rsidR="005E6E89" w:rsidRDefault="008F3C2C">
            <w:pPr>
              <w:jc w:val="center"/>
            </w:pPr>
            <w:r>
              <w:rPr>
                <w:rFonts w:hint="eastAsia"/>
                <w:sz w:val="24"/>
              </w:rPr>
              <w:t>1</w:t>
            </w:r>
          </w:p>
        </w:tc>
        <w:tc>
          <w:tcPr>
            <w:tcW w:w="1355" w:type="dxa"/>
            <w:vAlign w:val="center"/>
          </w:tcPr>
          <w:p w:rsidR="005E6E89" w:rsidRDefault="008F3C2C">
            <w:pPr>
              <w:jc w:val="center"/>
            </w:pPr>
            <w:r>
              <w:rPr>
                <w:rFonts w:hint="eastAsia"/>
                <w:sz w:val="24"/>
              </w:rPr>
              <w:t>156288</w:t>
            </w:r>
          </w:p>
        </w:tc>
        <w:tc>
          <w:tcPr>
            <w:tcW w:w="1405" w:type="dxa"/>
            <w:vAlign w:val="center"/>
          </w:tcPr>
          <w:p w:rsidR="005E6E89" w:rsidRDefault="008F3C2C">
            <w:pPr>
              <w:jc w:val="center"/>
            </w:pPr>
            <w:r>
              <w:rPr>
                <w:rFonts w:hint="eastAsia"/>
                <w:sz w:val="24"/>
              </w:rPr>
              <w:t>宁远</w:t>
            </w:r>
            <w:r>
              <w:rPr>
                <w:rFonts w:hint="eastAsia"/>
                <w:sz w:val="24"/>
              </w:rPr>
              <w:t>07A1(</w:t>
            </w:r>
            <w:r>
              <w:rPr>
                <w:rFonts w:hint="eastAsia"/>
                <w:sz w:val="24"/>
              </w:rPr>
              <w:t>总价</w:t>
            </w:r>
            <w:r>
              <w:rPr>
                <w:rFonts w:hint="eastAsia"/>
                <w:sz w:val="24"/>
              </w:rPr>
              <w:t>)</w:t>
            </w:r>
          </w:p>
        </w:tc>
        <w:tc>
          <w:tcPr>
            <w:tcW w:w="1566" w:type="dxa"/>
            <w:vAlign w:val="center"/>
          </w:tcPr>
          <w:p w:rsidR="005E6E89" w:rsidRDefault="008F3C2C">
            <w:pPr>
              <w:jc w:val="right"/>
            </w:pPr>
            <w:r>
              <w:rPr>
                <w:rFonts w:hint="eastAsia"/>
                <w:sz w:val="24"/>
              </w:rPr>
              <w:t>500,000</w:t>
            </w:r>
          </w:p>
        </w:tc>
        <w:tc>
          <w:tcPr>
            <w:tcW w:w="1689" w:type="dxa"/>
            <w:vAlign w:val="center"/>
          </w:tcPr>
          <w:p w:rsidR="005E6E89" w:rsidRDefault="008F3C2C">
            <w:pPr>
              <w:jc w:val="right"/>
            </w:pPr>
            <w:r>
              <w:rPr>
                <w:rFonts w:hint="eastAsia"/>
                <w:sz w:val="24"/>
              </w:rPr>
              <w:t>50,000,000.00</w:t>
            </w:r>
          </w:p>
        </w:tc>
        <w:tc>
          <w:tcPr>
            <w:tcW w:w="1726" w:type="dxa"/>
            <w:vAlign w:val="center"/>
          </w:tcPr>
          <w:p w:rsidR="005E6E89" w:rsidRDefault="008F3C2C">
            <w:pPr>
              <w:jc w:val="right"/>
            </w:pPr>
            <w:r>
              <w:rPr>
                <w:rFonts w:hint="eastAsia"/>
                <w:sz w:val="24"/>
              </w:rPr>
              <w:t>1.03</w:t>
            </w:r>
          </w:p>
        </w:tc>
      </w:tr>
    </w:tbl>
    <w:p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1D293D" w:rsidRDefault="006D141C" w:rsidP="001D293D">
      <w:pPr>
        <w:pStyle w:val="20"/>
        <w:spacing w:before="29" w:after="0" w:line="288" w:lineRule="auto"/>
        <w:rPr>
          <w:rFonts w:ascii="Times New Roman" w:hAnsi="Times New Roman"/>
          <w:kern w:val="0"/>
          <w:szCs w:val="24"/>
        </w:rPr>
      </w:pPr>
      <w:bookmarkStart w:id="90" w:name="_Toc331410110"/>
      <w:bookmarkStart w:id="91" w:name="_Toc4069539"/>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90"/>
      <w:bookmarkEnd w:id="91"/>
    </w:p>
    <w:p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rsidR="006D141C" w:rsidRPr="00B76976" w:rsidRDefault="005B4215" w:rsidP="00B76976">
      <w:pPr>
        <w:autoSpaceDE w:val="0"/>
        <w:autoSpaceDN w:val="0"/>
        <w:adjustRightInd w:val="0"/>
        <w:spacing w:before="29" w:line="288" w:lineRule="auto"/>
        <w:ind w:left="15"/>
        <w:jc w:val="right"/>
        <w:rPr>
          <w:sz w:val="24"/>
        </w:rPr>
      </w:pPr>
      <w:r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12,086,965.74</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12,086,965.74</w:t>
            </w:r>
          </w:p>
        </w:tc>
      </w:tr>
    </w:tbl>
    <w:p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rsidR="00C81CE5" w:rsidRPr="00C81CE5" w:rsidRDefault="00C81CE5" w:rsidP="00C81CE5">
      <w:pPr>
        <w:tabs>
          <w:tab w:val="left" w:pos="426"/>
        </w:tabs>
        <w:spacing w:before="29" w:line="288" w:lineRule="auto"/>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92" w:name="_Toc331410111"/>
      <w:bookmarkStart w:id="93" w:name="_Toc225500050"/>
      <w:bookmarkStart w:id="94" w:name="_Toc4069540"/>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92"/>
      <w:bookmarkEnd w:id="93"/>
      <w:bookmarkEnd w:id="94"/>
    </w:p>
    <w:p w:rsidR="00A66BB5" w:rsidRPr="00D94234" w:rsidRDefault="00A66BB5" w:rsidP="00D94234">
      <w:pPr>
        <w:pStyle w:val="20"/>
        <w:spacing w:before="29" w:after="0" w:line="288" w:lineRule="auto"/>
        <w:rPr>
          <w:rFonts w:ascii="Times New Roman" w:hAnsi="Times New Roman" w:cs="Times New Roman"/>
          <w:kern w:val="0"/>
          <w:szCs w:val="24"/>
        </w:rPr>
      </w:pPr>
      <w:bookmarkStart w:id="95" w:name="_Toc331410112"/>
      <w:bookmarkStart w:id="96" w:name="_Toc225500051"/>
      <w:bookmarkStart w:id="97" w:name="_Toc4069541"/>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95"/>
      <w:bookmarkEnd w:id="96"/>
      <w:bookmarkEnd w:id="97"/>
    </w:p>
    <w:p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rsidTr="00334175">
        <w:tc>
          <w:tcPr>
            <w:tcW w:w="669" w:type="pct"/>
            <w:vMerge w:val="restart"/>
            <w:tcBorders>
              <w:top w:val="single" w:sz="8" w:space="0" w:color="000000"/>
              <w:left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lastRenderedPageBreak/>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lastRenderedPageBreak/>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持有人结构</w:t>
            </w:r>
          </w:p>
        </w:tc>
      </w:tr>
      <w:tr w:rsidR="003C7F1A" w:rsidRPr="00784C19" w:rsidTr="00334175">
        <w:tc>
          <w:tcPr>
            <w:tcW w:w="669" w:type="pct"/>
            <w:vMerge/>
            <w:tcBorders>
              <w:left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rsidTr="00334175">
        <w:tc>
          <w:tcPr>
            <w:tcW w:w="669" w:type="pct"/>
            <w:vMerge/>
            <w:tcBorders>
              <w:left w:val="single" w:sz="8" w:space="0" w:color="000000"/>
              <w:bottom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rsidTr="003C7F1A">
        <w:tc>
          <w:tcPr>
            <w:tcW w:w="669" w:type="pct"/>
            <w:tcBorders>
              <w:left w:val="single" w:sz="8" w:space="0" w:color="000000"/>
              <w:bottom w:val="single" w:sz="8" w:space="0" w:color="000000"/>
              <w:right w:val="single" w:sz="8" w:space="0" w:color="000000"/>
            </w:tcBorders>
          </w:tcPr>
          <w:p w:rsidR="002712D5" w:rsidRPr="00784C19" w:rsidRDefault="000108F8" w:rsidP="003C7F1A">
            <w:pPr>
              <w:spacing w:before="29" w:line="288" w:lineRule="auto"/>
              <w:jc w:val="center"/>
              <w:rPr>
                <w:bCs/>
                <w:szCs w:val="21"/>
              </w:rPr>
            </w:pPr>
            <w:r w:rsidRPr="00784C19">
              <w:rPr>
                <w:bCs/>
                <w:szCs w:val="21"/>
              </w:rPr>
              <w:t>交银天益宝货币</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2E77F0">
            <w:pPr>
              <w:spacing w:before="29" w:line="288" w:lineRule="auto"/>
              <w:jc w:val="center"/>
              <w:rPr>
                <w:bCs/>
                <w:szCs w:val="21"/>
              </w:rPr>
            </w:pPr>
            <w:r w:rsidRPr="00784C19">
              <w:rPr>
                <w:bCs/>
                <w:szCs w:val="21"/>
              </w:rPr>
              <w:t>219</w:t>
            </w:r>
          </w:p>
        </w:tc>
        <w:tc>
          <w:tcPr>
            <w:tcW w:w="915"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248,133.28</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52,656,845.52</w:t>
            </w:r>
          </w:p>
        </w:tc>
        <w:tc>
          <w:tcPr>
            <w:tcW w:w="534" w:type="pct"/>
            <w:tcBorders>
              <w:top w:val="single" w:sz="8" w:space="0" w:color="000000"/>
              <w:left w:val="single" w:sz="8" w:space="0" w:color="000000"/>
              <w:bottom w:val="single" w:sz="8" w:space="0" w:color="000000"/>
              <w:right w:val="single" w:sz="8" w:space="0" w:color="000000"/>
            </w:tcBorders>
            <w:vAlign w:val="center"/>
          </w:tcPr>
          <w:p w:rsidR="003C7F1A" w:rsidRPr="00784C19" w:rsidRDefault="000108F8" w:rsidP="003C7F1A">
            <w:pPr>
              <w:spacing w:before="29" w:line="288" w:lineRule="auto"/>
              <w:jc w:val="right"/>
              <w:rPr>
                <w:bCs/>
                <w:szCs w:val="21"/>
              </w:rPr>
            </w:pPr>
            <w:r w:rsidRPr="00784C19">
              <w:rPr>
                <w:bCs/>
                <w:szCs w:val="21"/>
              </w:rPr>
              <w:t>96.90%</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1,684,342.73</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3C7F1A">
            <w:pPr>
              <w:spacing w:before="29" w:line="288" w:lineRule="auto"/>
              <w:jc w:val="right"/>
              <w:rPr>
                <w:bCs/>
                <w:szCs w:val="21"/>
              </w:rPr>
            </w:pPr>
            <w:r w:rsidRPr="00784C19">
              <w:rPr>
                <w:bCs/>
                <w:szCs w:val="21"/>
              </w:rPr>
              <w:t>3.10%</w:t>
            </w:r>
          </w:p>
        </w:tc>
      </w:tr>
      <w:tr w:rsidR="003C7F1A" w:rsidRPr="00784C19" w:rsidTr="003C7F1A">
        <w:tc>
          <w:tcPr>
            <w:tcW w:w="669" w:type="pct"/>
            <w:tcBorders>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bCs/>
                <w:szCs w:val="21"/>
              </w:rPr>
              <w:t>交银天益宝货币</w:t>
            </w:r>
            <w:r w:rsidRPr="00784C19">
              <w:rPr>
                <w:bCs/>
                <w:szCs w:val="21"/>
              </w:rPr>
              <w:t>E</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14</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341,447,738.81</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4,780,268,343.28</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w:t>
            </w:r>
          </w:p>
        </w:tc>
      </w:tr>
      <w:tr w:rsidR="003C7F1A" w:rsidRPr="00784C19" w:rsidTr="003C7F1A">
        <w:tc>
          <w:tcPr>
            <w:tcW w:w="669" w:type="pct"/>
            <w:tcBorders>
              <w:top w:val="single" w:sz="8" w:space="0" w:color="000000"/>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233</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20,749,397.13</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4,832,925,188.80</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99.97%</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1,684,342.73</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0.03%</w:t>
            </w:r>
          </w:p>
        </w:tc>
      </w:tr>
    </w:tbl>
    <w:p w:rsidR="00A66BB5" w:rsidRPr="000108F8" w:rsidRDefault="00A66BB5" w:rsidP="004B36C2">
      <w:pPr>
        <w:spacing w:line="360" w:lineRule="auto"/>
        <w:rPr>
          <w:rFonts w:asciiTheme="minorEastAsia" w:eastAsiaTheme="minorEastAsia" w:hAnsiTheme="minorEastAsia"/>
          <w:szCs w:val="21"/>
        </w:rPr>
      </w:pPr>
    </w:p>
    <w:p w:rsidR="001B0E7B" w:rsidRDefault="001B0E7B" w:rsidP="007B3933">
      <w:pPr>
        <w:pStyle w:val="20"/>
        <w:spacing w:beforeLines="100" w:before="312" w:after="0"/>
        <w:rPr>
          <w:rFonts w:ascii="Times New Roman" w:eastAsiaTheme="minorEastAsia" w:hAnsi="Times New Roman"/>
          <w:color w:val="000000" w:themeColor="text1"/>
          <w:kern w:val="0"/>
          <w:sz w:val="21"/>
          <w:szCs w:val="21"/>
        </w:rPr>
      </w:pPr>
      <w:bookmarkStart w:id="98" w:name="_Toc4069542"/>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hint="eastAsia"/>
          <w:color w:val="000000" w:themeColor="text1"/>
          <w:kern w:val="0"/>
          <w:sz w:val="21"/>
          <w:szCs w:val="21"/>
        </w:rPr>
        <w:t>期末货币市场基金前十名份额持有人情况</w:t>
      </w:r>
      <w:bookmarkEnd w:id="98"/>
    </w:p>
    <w:tbl>
      <w:tblPr>
        <w:tblStyle w:val="af7"/>
        <w:tblW w:w="0" w:type="auto"/>
        <w:tblLook w:val="04A0" w:firstRow="1" w:lastRow="0" w:firstColumn="1" w:lastColumn="0" w:noHBand="0" w:noVBand="1"/>
      </w:tblPr>
      <w:tblGrid>
        <w:gridCol w:w="2814"/>
        <w:gridCol w:w="2227"/>
        <w:gridCol w:w="2324"/>
        <w:gridCol w:w="1921"/>
      </w:tblGrid>
      <w:tr w:rsidR="001B0E7B" w:rsidTr="001B0E7B">
        <w:tc>
          <w:tcPr>
            <w:tcW w:w="281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占总份额比例</w:t>
            </w:r>
          </w:p>
        </w:tc>
      </w:tr>
      <w:tr w:rsidR="005E6E89">
        <w:tc>
          <w:tcPr>
            <w:tcW w:w="0" w:type="auto"/>
            <w:vAlign w:val="center"/>
          </w:tcPr>
          <w:p w:rsidR="005E6E89" w:rsidRDefault="008F3C2C">
            <w:pPr>
              <w:jc w:val="right"/>
            </w:pPr>
            <w:r>
              <w:rPr>
                <w:rFonts w:eastAsiaTheme="minorEastAsia"/>
                <w:color w:val="000000" w:themeColor="text1"/>
                <w:szCs w:val="21"/>
              </w:rPr>
              <w:t>1</w:t>
            </w:r>
          </w:p>
        </w:tc>
        <w:tc>
          <w:tcPr>
            <w:tcW w:w="0" w:type="auto"/>
            <w:vAlign w:val="center"/>
          </w:tcPr>
          <w:p w:rsidR="005E6E89" w:rsidRDefault="008F3C2C">
            <w:pPr>
              <w:jc w:val="right"/>
            </w:pPr>
            <w:r>
              <w:rPr>
                <w:rFonts w:eastAsiaTheme="minorEastAsia"/>
                <w:color w:val="000000" w:themeColor="text1"/>
                <w:szCs w:val="21"/>
              </w:rPr>
              <w:t>银行类机构</w:t>
            </w:r>
          </w:p>
        </w:tc>
        <w:tc>
          <w:tcPr>
            <w:tcW w:w="0" w:type="auto"/>
            <w:vAlign w:val="center"/>
          </w:tcPr>
          <w:p w:rsidR="005E6E89" w:rsidRDefault="008F3C2C">
            <w:pPr>
              <w:jc w:val="right"/>
            </w:pPr>
            <w:r>
              <w:rPr>
                <w:rFonts w:eastAsiaTheme="minorEastAsia"/>
                <w:color w:val="000000" w:themeColor="text1"/>
                <w:szCs w:val="21"/>
              </w:rPr>
              <w:t>1,373,362,626.27</w:t>
            </w:r>
          </w:p>
        </w:tc>
        <w:tc>
          <w:tcPr>
            <w:tcW w:w="0" w:type="auto"/>
            <w:vAlign w:val="center"/>
          </w:tcPr>
          <w:p w:rsidR="005E6E89" w:rsidRDefault="008F3C2C">
            <w:pPr>
              <w:jc w:val="right"/>
            </w:pPr>
            <w:r>
              <w:rPr>
                <w:rFonts w:eastAsiaTheme="minorEastAsia"/>
                <w:color w:val="000000" w:themeColor="text1"/>
                <w:szCs w:val="21"/>
              </w:rPr>
              <w:t>28.41%</w:t>
            </w:r>
          </w:p>
        </w:tc>
      </w:tr>
      <w:tr w:rsidR="005E6E89">
        <w:tc>
          <w:tcPr>
            <w:tcW w:w="0" w:type="auto"/>
            <w:vAlign w:val="center"/>
          </w:tcPr>
          <w:p w:rsidR="005E6E89" w:rsidRDefault="008F3C2C">
            <w:pPr>
              <w:jc w:val="right"/>
            </w:pPr>
            <w:r>
              <w:rPr>
                <w:rFonts w:eastAsiaTheme="minorEastAsia"/>
                <w:color w:val="000000" w:themeColor="text1"/>
                <w:szCs w:val="21"/>
              </w:rPr>
              <w:t>2</w:t>
            </w:r>
          </w:p>
        </w:tc>
        <w:tc>
          <w:tcPr>
            <w:tcW w:w="0" w:type="auto"/>
            <w:vAlign w:val="center"/>
          </w:tcPr>
          <w:p w:rsidR="005E6E89" w:rsidRDefault="008F3C2C">
            <w:pPr>
              <w:jc w:val="right"/>
            </w:pPr>
            <w:r>
              <w:rPr>
                <w:rFonts w:eastAsiaTheme="minorEastAsia"/>
                <w:color w:val="000000" w:themeColor="text1"/>
                <w:szCs w:val="21"/>
              </w:rPr>
              <w:t>银行类机构</w:t>
            </w:r>
          </w:p>
        </w:tc>
        <w:tc>
          <w:tcPr>
            <w:tcW w:w="0" w:type="auto"/>
            <w:vAlign w:val="center"/>
          </w:tcPr>
          <w:p w:rsidR="005E6E89" w:rsidRDefault="008F3C2C">
            <w:pPr>
              <w:jc w:val="right"/>
            </w:pPr>
            <w:r>
              <w:rPr>
                <w:rFonts w:eastAsiaTheme="minorEastAsia"/>
                <w:color w:val="000000" w:themeColor="text1"/>
                <w:szCs w:val="21"/>
              </w:rPr>
              <w:t>1,111,040,730.34</w:t>
            </w:r>
          </w:p>
        </w:tc>
        <w:tc>
          <w:tcPr>
            <w:tcW w:w="0" w:type="auto"/>
            <w:vAlign w:val="center"/>
          </w:tcPr>
          <w:p w:rsidR="005E6E89" w:rsidRDefault="008F3C2C">
            <w:pPr>
              <w:jc w:val="right"/>
            </w:pPr>
            <w:r>
              <w:rPr>
                <w:rFonts w:eastAsiaTheme="minorEastAsia"/>
                <w:color w:val="000000" w:themeColor="text1"/>
                <w:szCs w:val="21"/>
              </w:rPr>
              <w:t>22.98%</w:t>
            </w:r>
          </w:p>
        </w:tc>
      </w:tr>
      <w:tr w:rsidR="005E6E89">
        <w:tc>
          <w:tcPr>
            <w:tcW w:w="0" w:type="auto"/>
            <w:vAlign w:val="center"/>
          </w:tcPr>
          <w:p w:rsidR="005E6E89" w:rsidRDefault="008F3C2C">
            <w:pPr>
              <w:jc w:val="right"/>
            </w:pPr>
            <w:r>
              <w:rPr>
                <w:rFonts w:eastAsiaTheme="minorEastAsia"/>
                <w:color w:val="000000" w:themeColor="text1"/>
                <w:szCs w:val="21"/>
              </w:rPr>
              <w:t>3</w:t>
            </w:r>
          </w:p>
        </w:tc>
        <w:tc>
          <w:tcPr>
            <w:tcW w:w="0" w:type="auto"/>
            <w:vAlign w:val="center"/>
          </w:tcPr>
          <w:p w:rsidR="005E6E89" w:rsidRDefault="008F3C2C">
            <w:pPr>
              <w:jc w:val="right"/>
            </w:pPr>
            <w:r>
              <w:rPr>
                <w:rFonts w:eastAsiaTheme="minorEastAsia"/>
                <w:color w:val="000000" w:themeColor="text1"/>
                <w:szCs w:val="21"/>
              </w:rPr>
              <w:t>银行类机构</w:t>
            </w:r>
          </w:p>
        </w:tc>
        <w:tc>
          <w:tcPr>
            <w:tcW w:w="0" w:type="auto"/>
            <w:vAlign w:val="center"/>
          </w:tcPr>
          <w:p w:rsidR="005E6E89" w:rsidRDefault="008F3C2C">
            <w:pPr>
              <w:jc w:val="right"/>
            </w:pPr>
            <w:r>
              <w:rPr>
                <w:rFonts w:eastAsiaTheme="minorEastAsia"/>
                <w:color w:val="000000" w:themeColor="text1"/>
                <w:szCs w:val="21"/>
              </w:rPr>
              <w:t>1,002,530,858.57</w:t>
            </w:r>
          </w:p>
        </w:tc>
        <w:tc>
          <w:tcPr>
            <w:tcW w:w="0" w:type="auto"/>
            <w:vAlign w:val="center"/>
          </w:tcPr>
          <w:p w:rsidR="005E6E89" w:rsidRDefault="008F3C2C">
            <w:pPr>
              <w:jc w:val="right"/>
            </w:pPr>
            <w:r>
              <w:rPr>
                <w:rFonts w:eastAsiaTheme="minorEastAsia"/>
                <w:color w:val="000000" w:themeColor="text1"/>
                <w:szCs w:val="21"/>
              </w:rPr>
              <w:t>20.74%</w:t>
            </w:r>
          </w:p>
        </w:tc>
      </w:tr>
      <w:tr w:rsidR="005E6E89">
        <w:tc>
          <w:tcPr>
            <w:tcW w:w="0" w:type="auto"/>
            <w:vAlign w:val="center"/>
          </w:tcPr>
          <w:p w:rsidR="005E6E89" w:rsidRDefault="008F3C2C">
            <w:pPr>
              <w:jc w:val="right"/>
            </w:pPr>
            <w:r>
              <w:rPr>
                <w:rFonts w:eastAsiaTheme="minorEastAsia"/>
                <w:color w:val="000000" w:themeColor="text1"/>
                <w:szCs w:val="21"/>
              </w:rPr>
              <w:t>4</w:t>
            </w:r>
          </w:p>
        </w:tc>
        <w:tc>
          <w:tcPr>
            <w:tcW w:w="0" w:type="auto"/>
            <w:vAlign w:val="center"/>
          </w:tcPr>
          <w:p w:rsidR="005E6E89" w:rsidRDefault="008F3C2C">
            <w:pPr>
              <w:jc w:val="right"/>
            </w:pPr>
            <w:r>
              <w:rPr>
                <w:rFonts w:eastAsiaTheme="minorEastAsia"/>
                <w:color w:val="000000" w:themeColor="text1"/>
                <w:szCs w:val="21"/>
              </w:rPr>
              <w:t>基金类机构</w:t>
            </w:r>
          </w:p>
        </w:tc>
        <w:tc>
          <w:tcPr>
            <w:tcW w:w="0" w:type="auto"/>
            <w:vAlign w:val="center"/>
          </w:tcPr>
          <w:p w:rsidR="005E6E89" w:rsidRDefault="008F3C2C">
            <w:pPr>
              <w:jc w:val="right"/>
            </w:pPr>
            <w:r>
              <w:rPr>
                <w:rFonts w:eastAsiaTheme="minorEastAsia"/>
                <w:color w:val="000000" w:themeColor="text1"/>
                <w:szCs w:val="21"/>
              </w:rPr>
              <w:t>606,186,209.70</w:t>
            </w:r>
          </w:p>
        </w:tc>
        <w:tc>
          <w:tcPr>
            <w:tcW w:w="0" w:type="auto"/>
            <w:vAlign w:val="center"/>
          </w:tcPr>
          <w:p w:rsidR="005E6E89" w:rsidRDefault="008F3C2C">
            <w:pPr>
              <w:jc w:val="right"/>
            </w:pPr>
            <w:r>
              <w:rPr>
                <w:rFonts w:eastAsiaTheme="minorEastAsia"/>
                <w:color w:val="000000" w:themeColor="text1"/>
                <w:szCs w:val="21"/>
              </w:rPr>
              <w:t>12.54%</w:t>
            </w:r>
          </w:p>
        </w:tc>
      </w:tr>
      <w:tr w:rsidR="005E6E89">
        <w:tc>
          <w:tcPr>
            <w:tcW w:w="0" w:type="auto"/>
            <w:vAlign w:val="center"/>
          </w:tcPr>
          <w:p w:rsidR="005E6E89" w:rsidRDefault="008F3C2C">
            <w:pPr>
              <w:jc w:val="right"/>
            </w:pPr>
            <w:r>
              <w:rPr>
                <w:rFonts w:eastAsiaTheme="minorEastAsia"/>
                <w:color w:val="000000" w:themeColor="text1"/>
                <w:szCs w:val="21"/>
              </w:rPr>
              <w:t>5</w:t>
            </w:r>
          </w:p>
        </w:tc>
        <w:tc>
          <w:tcPr>
            <w:tcW w:w="0" w:type="auto"/>
            <w:vAlign w:val="center"/>
          </w:tcPr>
          <w:p w:rsidR="005E6E89" w:rsidRDefault="008F3C2C">
            <w:pPr>
              <w:jc w:val="right"/>
            </w:pPr>
            <w:r>
              <w:rPr>
                <w:rFonts w:eastAsiaTheme="minorEastAsia"/>
                <w:color w:val="000000" w:themeColor="text1"/>
                <w:szCs w:val="21"/>
              </w:rPr>
              <w:t>其他机构</w:t>
            </w:r>
          </w:p>
        </w:tc>
        <w:tc>
          <w:tcPr>
            <w:tcW w:w="0" w:type="auto"/>
            <w:vAlign w:val="center"/>
          </w:tcPr>
          <w:p w:rsidR="005E6E89" w:rsidRDefault="008F3C2C">
            <w:pPr>
              <w:jc w:val="right"/>
            </w:pPr>
            <w:r>
              <w:rPr>
                <w:rFonts w:eastAsiaTheme="minorEastAsia"/>
                <w:color w:val="000000" w:themeColor="text1"/>
                <w:szCs w:val="21"/>
              </w:rPr>
              <w:t>601,525,020.66</w:t>
            </w:r>
          </w:p>
        </w:tc>
        <w:tc>
          <w:tcPr>
            <w:tcW w:w="0" w:type="auto"/>
            <w:vAlign w:val="center"/>
          </w:tcPr>
          <w:p w:rsidR="005E6E89" w:rsidRDefault="008F3C2C">
            <w:pPr>
              <w:jc w:val="right"/>
            </w:pPr>
            <w:r>
              <w:rPr>
                <w:rFonts w:eastAsiaTheme="minorEastAsia"/>
                <w:color w:val="000000" w:themeColor="text1"/>
                <w:szCs w:val="21"/>
              </w:rPr>
              <w:t>12.44%</w:t>
            </w:r>
          </w:p>
        </w:tc>
      </w:tr>
      <w:tr w:rsidR="005E6E89">
        <w:tc>
          <w:tcPr>
            <w:tcW w:w="0" w:type="auto"/>
            <w:vAlign w:val="center"/>
          </w:tcPr>
          <w:p w:rsidR="005E6E89" w:rsidRDefault="008F3C2C">
            <w:pPr>
              <w:jc w:val="right"/>
            </w:pPr>
            <w:r>
              <w:rPr>
                <w:rFonts w:eastAsiaTheme="minorEastAsia"/>
                <w:color w:val="000000" w:themeColor="text1"/>
                <w:szCs w:val="21"/>
              </w:rPr>
              <w:t>6</w:t>
            </w:r>
          </w:p>
        </w:tc>
        <w:tc>
          <w:tcPr>
            <w:tcW w:w="0" w:type="auto"/>
            <w:vAlign w:val="center"/>
          </w:tcPr>
          <w:p w:rsidR="005E6E89" w:rsidRDefault="008F3C2C">
            <w:pPr>
              <w:jc w:val="right"/>
            </w:pPr>
            <w:r>
              <w:rPr>
                <w:rFonts w:eastAsiaTheme="minorEastAsia"/>
                <w:color w:val="000000" w:themeColor="text1"/>
                <w:szCs w:val="21"/>
              </w:rPr>
              <w:t>其他机构</w:t>
            </w:r>
          </w:p>
        </w:tc>
        <w:tc>
          <w:tcPr>
            <w:tcW w:w="0" w:type="auto"/>
            <w:vAlign w:val="center"/>
          </w:tcPr>
          <w:p w:rsidR="005E6E89" w:rsidRDefault="008F3C2C">
            <w:pPr>
              <w:jc w:val="right"/>
            </w:pPr>
            <w:r>
              <w:rPr>
                <w:rFonts w:eastAsiaTheme="minorEastAsia"/>
                <w:color w:val="000000" w:themeColor="text1"/>
                <w:szCs w:val="21"/>
              </w:rPr>
              <w:t>60,037,032.42</w:t>
            </w:r>
          </w:p>
        </w:tc>
        <w:tc>
          <w:tcPr>
            <w:tcW w:w="0" w:type="auto"/>
            <w:vAlign w:val="center"/>
          </w:tcPr>
          <w:p w:rsidR="005E6E89" w:rsidRDefault="008F3C2C">
            <w:pPr>
              <w:jc w:val="right"/>
            </w:pPr>
            <w:r>
              <w:rPr>
                <w:rFonts w:eastAsiaTheme="minorEastAsia"/>
                <w:color w:val="000000" w:themeColor="text1"/>
                <w:szCs w:val="21"/>
              </w:rPr>
              <w:t>1.24%</w:t>
            </w:r>
          </w:p>
        </w:tc>
      </w:tr>
      <w:tr w:rsidR="005E6E89">
        <w:tc>
          <w:tcPr>
            <w:tcW w:w="0" w:type="auto"/>
            <w:vAlign w:val="center"/>
          </w:tcPr>
          <w:p w:rsidR="005E6E89" w:rsidRDefault="008F3C2C">
            <w:pPr>
              <w:jc w:val="right"/>
            </w:pPr>
            <w:r>
              <w:rPr>
                <w:rFonts w:eastAsiaTheme="minorEastAsia"/>
                <w:color w:val="000000" w:themeColor="text1"/>
                <w:szCs w:val="21"/>
              </w:rPr>
              <w:t>7</w:t>
            </w:r>
          </w:p>
        </w:tc>
        <w:tc>
          <w:tcPr>
            <w:tcW w:w="0" w:type="auto"/>
            <w:vAlign w:val="center"/>
          </w:tcPr>
          <w:p w:rsidR="005E6E89" w:rsidRDefault="008F3C2C">
            <w:pPr>
              <w:jc w:val="right"/>
            </w:pPr>
            <w:r>
              <w:rPr>
                <w:rFonts w:eastAsiaTheme="minorEastAsia"/>
                <w:color w:val="000000" w:themeColor="text1"/>
                <w:szCs w:val="21"/>
              </w:rPr>
              <w:t>保险类机构</w:t>
            </w:r>
          </w:p>
        </w:tc>
        <w:tc>
          <w:tcPr>
            <w:tcW w:w="0" w:type="auto"/>
            <w:vAlign w:val="center"/>
          </w:tcPr>
          <w:p w:rsidR="005E6E89" w:rsidRDefault="008F3C2C">
            <w:pPr>
              <w:jc w:val="right"/>
            </w:pPr>
            <w:r>
              <w:rPr>
                <w:rFonts w:eastAsiaTheme="minorEastAsia"/>
                <w:color w:val="000000" w:themeColor="text1"/>
                <w:szCs w:val="21"/>
              </w:rPr>
              <w:t>52,652,443.83</w:t>
            </w:r>
          </w:p>
        </w:tc>
        <w:tc>
          <w:tcPr>
            <w:tcW w:w="0" w:type="auto"/>
            <w:vAlign w:val="center"/>
          </w:tcPr>
          <w:p w:rsidR="005E6E89" w:rsidRDefault="008F3C2C">
            <w:pPr>
              <w:jc w:val="right"/>
            </w:pPr>
            <w:r>
              <w:rPr>
                <w:rFonts w:eastAsiaTheme="minorEastAsia"/>
                <w:color w:val="000000" w:themeColor="text1"/>
                <w:szCs w:val="21"/>
              </w:rPr>
              <w:t>1.09%</w:t>
            </w:r>
          </w:p>
        </w:tc>
      </w:tr>
      <w:tr w:rsidR="005E6E89">
        <w:tc>
          <w:tcPr>
            <w:tcW w:w="0" w:type="auto"/>
            <w:vAlign w:val="center"/>
          </w:tcPr>
          <w:p w:rsidR="005E6E89" w:rsidRDefault="008F3C2C">
            <w:pPr>
              <w:jc w:val="right"/>
            </w:pPr>
            <w:r>
              <w:rPr>
                <w:rFonts w:eastAsiaTheme="minorEastAsia"/>
                <w:color w:val="000000" w:themeColor="text1"/>
                <w:szCs w:val="21"/>
              </w:rPr>
              <w:t>8</w:t>
            </w:r>
          </w:p>
        </w:tc>
        <w:tc>
          <w:tcPr>
            <w:tcW w:w="0" w:type="auto"/>
            <w:vAlign w:val="center"/>
          </w:tcPr>
          <w:p w:rsidR="005E6E89" w:rsidRDefault="008F3C2C">
            <w:pPr>
              <w:jc w:val="right"/>
            </w:pPr>
            <w:r>
              <w:rPr>
                <w:rFonts w:eastAsiaTheme="minorEastAsia"/>
                <w:color w:val="000000" w:themeColor="text1"/>
                <w:szCs w:val="21"/>
              </w:rPr>
              <w:t>其他机构</w:t>
            </w:r>
          </w:p>
        </w:tc>
        <w:tc>
          <w:tcPr>
            <w:tcW w:w="0" w:type="auto"/>
            <w:vAlign w:val="center"/>
          </w:tcPr>
          <w:p w:rsidR="005E6E89" w:rsidRDefault="008F3C2C">
            <w:pPr>
              <w:jc w:val="right"/>
            </w:pPr>
            <w:r>
              <w:rPr>
                <w:rFonts w:eastAsiaTheme="minorEastAsia"/>
                <w:color w:val="000000" w:themeColor="text1"/>
                <w:szCs w:val="21"/>
              </w:rPr>
              <w:t>13,070,594.95</w:t>
            </w:r>
          </w:p>
        </w:tc>
        <w:tc>
          <w:tcPr>
            <w:tcW w:w="0" w:type="auto"/>
            <w:vAlign w:val="center"/>
          </w:tcPr>
          <w:p w:rsidR="005E6E89" w:rsidRDefault="008F3C2C">
            <w:pPr>
              <w:jc w:val="right"/>
            </w:pPr>
            <w:r>
              <w:rPr>
                <w:rFonts w:eastAsiaTheme="minorEastAsia"/>
                <w:color w:val="000000" w:themeColor="text1"/>
                <w:szCs w:val="21"/>
              </w:rPr>
              <w:t>0.27%</w:t>
            </w:r>
          </w:p>
        </w:tc>
      </w:tr>
      <w:tr w:rsidR="005E6E89">
        <w:tc>
          <w:tcPr>
            <w:tcW w:w="0" w:type="auto"/>
            <w:vAlign w:val="center"/>
          </w:tcPr>
          <w:p w:rsidR="005E6E89" w:rsidRDefault="008F3C2C">
            <w:pPr>
              <w:jc w:val="right"/>
            </w:pPr>
            <w:r>
              <w:rPr>
                <w:rFonts w:eastAsiaTheme="minorEastAsia"/>
                <w:color w:val="000000" w:themeColor="text1"/>
                <w:szCs w:val="21"/>
              </w:rPr>
              <w:t>9</w:t>
            </w:r>
          </w:p>
        </w:tc>
        <w:tc>
          <w:tcPr>
            <w:tcW w:w="0" w:type="auto"/>
            <w:vAlign w:val="center"/>
          </w:tcPr>
          <w:p w:rsidR="005E6E89" w:rsidRDefault="008F3C2C">
            <w:pPr>
              <w:jc w:val="right"/>
            </w:pPr>
            <w:r>
              <w:rPr>
                <w:rFonts w:eastAsiaTheme="minorEastAsia"/>
                <w:color w:val="000000" w:themeColor="text1"/>
                <w:szCs w:val="21"/>
              </w:rPr>
              <w:t>其他机构</w:t>
            </w:r>
          </w:p>
        </w:tc>
        <w:tc>
          <w:tcPr>
            <w:tcW w:w="0" w:type="auto"/>
            <w:vAlign w:val="center"/>
          </w:tcPr>
          <w:p w:rsidR="005E6E89" w:rsidRDefault="008F3C2C">
            <w:pPr>
              <w:jc w:val="right"/>
            </w:pPr>
            <w:r>
              <w:rPr>
                <w:rFonts w:eastAsiaTheme="minorEastAsia"/>
                <w:color w:val="000000" w:themeColor="text1"/>
                <w:szCs w:val="21"/>
              </w:rPr>
              <w:t>7,529,576.22</w:t>
            </w:r>
          </w:p>
        </w:tc>
        <w:tc>
          <w:tcPr>
            <w:tcW w:w="0" w:type="auto"/>
            <w:vAlign w:val="center"/>
          </w:tcPr>
          <w:p w:rsidR="005E6E89" w:rsidRDefault="008F3C2C">
            <w:pPr>
              <w:jc w:val="right"/>
            </w:pPr>
            <w:r>
              <w:rPr>
                <w:rFonts w:eastAsiaTheme="minorEastAsia"/>
                <w:color w:val="000000" w:themeColor="text1"/>
                <w:szCs w:val="21"/>
              </w:rPr>
              <w:t>0.16%</w:t>
            </w:r>
          </w:p>
        </w:tc>
      </w:tr>
      <w:tr w:rsidR="005E6E89">
        <w:tc>
          <w:tcPr>
            <w:tcW w:w="0" w:type="auto"/>
            <w:vAlign w:val="center"/>
          </w:tcPr>
          <w:p w:rsidR="005E6E89" w:rsidRDefault="008F3C2C">
            <w:pPr>
              <w:jc w:val="right"/>
            </w:pPr>
            <w:r>
              <w:rPr>
                <w:rFonts w:eastAsiaTheme="minorEastAsia"/>
                <w:color w:val="000000" w:themeColor="text1"/>
                <w:szCs w:val="21"/>
              </w:rPr>
              <w:t>10</w:t>
            </w:r>
          </w:p>
        </w:tc>
        <w:tc>
          <w:tcPr>
            <w:tcW w:w="0" w:type="auto"/>
            <w:vAlign w:val="center"/>
          </w:tcPr>
          <w:p w:rsidR="005E6E89" w:rsidRDefault="008F3C2C">
            <w:pPr>
              <w:jc w:val="right"/>
            </w:pPr>
            <w:r>
              <w:rPr>
                <w:rFonts w:eastAsiaTheme="minorEastAsia"/>
                <w:color w:val="000000" w:themeColor="text1"/>
                <w:szCs w:val="21"/>
              </w:rPr>
              <w:t>保险类机构</w:t>
            </w:r>
          </w:p>
        </w:tc>
        <w:tc>
          <w:tcPr>
            <w:tcW w:w="0" w:type="auto"/>
            <w:vAlign w:val="center"/>
          </w:tcPr>
          <w:p w:rsidR="005E6E89" w:rsidRDefault="008F3C2C">
            <w:pPr>
              <w:jc w:val="right"/>
            </w:pPr>
            <w:r>
              <w:rPr>
                <w:rFonts w:eastAsiaTheme="minorEastAsia"/>
                <w:color w:val="000000" w:themeColor="text1"/>
                <w:szCs w:val="21"/>
              </w:rPr>
              <w:t>1,702,123.73</w:t>
            </w:r>
          </w:p>
        </w:tc>
        <w:tc>
          <w:tcPr>
            <w:tcW w:w="0" w:type="auto"/>
            <w:vAlign w:val="center"/>
          </w:tcPr>
          <w:p w:rsidR="005E6E89" w:rsidRDefault="008F3C2C">
            <w:pPr>
              <w:jc w:val="right"/>
            </w:pPr>
            <w:r>
              <w:rPr>
                <w:rFonts w:eastAsiaTheme="minorEastAsia"/>
                <w:color w:val="000000" w:themeColor="text1"/>
                <w:szCs w:val="21"/>
              </w:rPr>
              <w:t>0.04%</w:t>
            </w:r>
          </w:p>
        </w:tc>
      </w:tr>
    </w:tbl>
    <w:p w:rsidR="00CF75A7" w:rsidRDefault="00CF75A7" w:rsidP="00CF75A7">
      <w:pPr>
        <w:autoSpaceDE w:val="0"/>
        <w:autoSpaceDN w:val="0"/>
        <w:adjustRightInd w:val="0"/>
        <w:spacing w:before="29" w:line="288" w:lineRule="auto"/>
        <w:rPr>
          <w:sz w:val="24"/>
        </w:rPr>
      </w:pPr>
    </w:p>
    <w:p w:rsidR="007917F6" w:rsidRPr="00734D45" w:rsidRDefault="007917F6" w:rsidP="007917F6">
      <w:pPr>
        <w:pStyle w:val="20"/>
        <w:spacing w:before="29" w:after="0" w:line="288" w:lineRule="auto"/>
        <w:rPr>
          <w:rFonts w:ascii="Times New Roman" w:hAnsi="Times New Roman" w:cs="Times New Roman"/>
          <w:kern w:val="0"/>
          <w:szCs w:val="24"/>
        </w:rPr>
      </w:pPr>
      <w:bookmarkStart w:id="99" w:name="_Toc331410113"/>
      <w:bookmarkStart w:id="100" w:name="_Toc4069543"/>
      <w:r w:rsidRPr="00734D45">
        <w:rPr>
          <w:rFonts w:ascii="Times New Roman" w:hAnsi="Times New Roman" w:cs="Times New Roman" w:hint="eastAsia"/>
          <w:kern w:val="0"/>
          <w:szCs w:val="24"/>
        </w:rPr>
        <w:t>9.3</w:t>
      </w:r>
      <w:r w:rsidRPr="00734D45">
        <w:rPr>
          <w:rFonts w:ascii="Times New Roman" w:hAnsi="Times New Roman" w:cs="Times New Roman" w:hint="eastAsia"/>
          <w:kern w:val="0"/>
          <w:szCs w:val="24"/>
        </w:rPr>
        <w:t>期末基金管理人的从业人员持有本基金的情况</w:t>
      </w:r>
      <w:bookmarkEnd w:id="99"/>
      <w:bookmarkEnd w:id="1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rsidTr="00D32085">
        <w:trPr>
          <w:trHeight w:val="285"/>
        </w:trPr>
        <w:tc>
          <w:tcPr>
            <w:tcW w:w="2268"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rsidTr="00D32085">
        <w:trPr>
          <w:trHeight w:val="285"/>
        </w:trPr>
        <w:tc>
          <w:tcPr>
            <w:tcW w:w="2268" w:type="dxa"/>
            <w:vMerge w:val="restart"/>
            <w:noWrap/>
            <w:vAlign w:val="center"/>
          </w:tcPr>
          <w:p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7917F6" w:rsidRPr="00BF1B19" w:rsidRDefault="007917F6" w:rsidP="00D32085">
            <w:pPr>
              <w:spacing w:before="29" w:line="288" w:lineRule="auto"/>
              <w:rPr>
                <w:sz w:val="24"/>
              </w:rPr>
            </w:pPr>
            <w:r w:rsidRPr="00BF1B19">
              <w:rPr>
                <w:rFonts w:hint="eastAsia"/>
                <w:sz w:val="24"/>
              </w:rPr>
              <w:t>交银天益宝货币</w:t>
            </w:r>
            <w:r w:rsidRPr="00BF1B19">
              <w:rPr>
                <w:rFonts w:hint="eastAsia"/>
                <w:sz w:val="24"/>
              </w:rPr>
              <w:t>A</w:t>
            </w:r>
          </w:p>
        </w:tc>
        <w:tc>
          <w:tcPr>
            <w:tcW w:w="2126"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108,943.28</w:t>
            </w:r>
          </w:p>
        </w:tc>
        <w:tc>
          <w:tcPr>
            <w:tcW w:w="1910"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0.20%</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D32085" w:rsidP="00D32085">
            <w:pPr>
              <w:spacing w:before="29" w:line="288" w:lineRule="auto"/>
              <w:rPr>
                <w:color w:val="000000"/>
                <w:kern w:val="0"/>
                <w:sz w:val="24"/>
              </w:rPr>
            </w:pPr>
            <w:r>
              <w:rPr>
                <w:rFonts w:hint="eastAsia"/>
                <w:sz w:val="24"/>
              </w:rPr>
              <w:t>交银天益宝货币</w:t>
            </w:r>
            <w:r>
              <w:rPr>
                <w:rFonts w:hint="eastAsia"/>
                <w:sz w:val="24"/>
              </w:rPr>
              <w:t>E</w:t>
            </w:r>
          </w:p>
        </w:tc>
        <w:tc>
          <w:tcPr>
            <w:tcW w:w="2126"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w:t>
            </w:r>
          </w:p>
        </w:tc>
        <w:tc>
          <w:tcPr>
            <w:tcW w:w="1910"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108,943.28</w:t>
            </w:r>
          </w:p>
        </w:tc>
        <w:tc>
          <w:tcPr>
            <w:tcW w:w="1910"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0.00%</w:t>
            </w:r>
          </w:p>
        </w:tc>
      </w:tr>
    </w:tbl>
    <w:p w:rsidR="006D141C" w:rsidRDefault="006D141C" w:rsidP="004B36C2">
      <w:pPr>
        <w:spacing w:line="360" w:lineRule="auto"/>
        <w:rPr>
          <w:rFonts w:asciiTheme="minorEastAsia" w:eastAsiaTheme="minorEastAsia" w:hAnsiTheme="minorEastAsia"/>
          <w:szCs w:val="21"/>
        </w:rPr>
      </w:pPr>
    </w:p>
    <w:p w:rsidR="00CF4F4B" w:rsidRPr="001A68B1" w:rsidRDefault="00CF4F4B" w:rsidP="001A68B1">
      <w:pPr>
        <w:pStyle w:val="20"/>
        <w:spacing w:before="29" w:after="0" w:line="288" w:lineRule="auto"/>
        <w:rPr>
          <w:rFonts w:ascii="Times New Roman" w:hAnsi="Times New Roman" w:cs="Times New Roman"/>
          <w:kern w:val="0"/>
          <w:szCs w:val="24"/>
        </w:rPr>
      </w:pPr>
      <w:bookmarkStart w:id="101" w:name="_Toc4069544"/>
      <w:r w:rsidRPr="001A68B1">
        <w:rPr>
          <w:rFonts w:ascii="Times New Roman" w:hAnsi="Times New Roman" w:cs="Times New Roman"/>
          <w:kern w:val="0"/>
          <w:szCs w:val="24"/>
        </w:rPr>
        <w:t>9.4</w:t>
      </w:r>
      <w:r w:rsidRPr="001A68B1">
        <w:rPr>
          <w:rFonts w:ascii="Times New Roman" w:hAnsi="Times New Roman" w:cs="Times New Roman" w:hint="eastAsia"/>
          <w:kern w:val="0"/>
          <w:szCs w:val="24"/>
        </w:rPr>
        <w:t>期末基金管理人的从业人员持有本开放式基金份额总量区间的情况</w:t>
      </w:r>
      <w:bookmarkEnd w:id="101"/>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rsidTr="00F1157B">
        <w:trPr>
          <w:trHeight w:val="285"/>
        </w:trPr>
        <w:tc>
          <w:tcPr>
            <w:tcW w:w="2416"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交银天益宝货币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交银天益宝货币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本基金基金经理持有</w:t>
            </w:r>
            <w:r w:rsidRPr="008F4760">
              <w:rPr>
                <w:rFonts w:hint="eastAsia"/>
                <w:sz w:val="24"/>
              </w:rPr>
              <w:lastRenderedPageBreak/>
              <w:t>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lastRenderedPageBreak/>
              <w:t>交银天益宝货币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525"/>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交银天益宝货币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653"/>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bl>
    <w:p w:rsidR="00CF4F4B" w:rsidRPr="00D0515B" w:rsidRDefault="00CF4F4B" w:rsidP="004B36C2">
      <w:pPr>
        <w:spacing w:line="360" w:lineRule="auto"/>
        <w:rPr>
          <w:rFonts w:asciiTheme="minorEastAsia" w:eastAsiaTheme="minorEastAsia" w:hAnsiTheme="minorEastAsia"/>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2" w:name="_Toc331410115"/>
      <w:bookmarkStart w:id="103" w:name="_Toc225500053"/>
      <w:bookmarkStart w:id="104" w:name="_Toc4069545"/>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102"/>
      <w:bookmarkEnd w:id="103"/>
      <w:bookmarkEnd w:id="104"/>
    </w:p>
    <w:p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交银天益宝货币</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700BEF" w:rsidRDefault="00D32085" w:rsidP="00700BEF">
            <w:pPr>
              <w:spacing w:before="29" w:line="288" w:lineRule="auto"/>
              <w:jc w:val="center"/>
              <w:rPr>
                <w:sz w:val="24"/>
              </w:rPr>
            </w:pPr>
            <w:r>
              <w:rPr>
                <w:rFonts w:hint="eastAsia"/>
                <w:sz w:val="24"/>
              </w:rPr>
              <w:t>交银天益宝货币</w:t>
            </w:r>
            <w:r>
              <w:rPr>
                <w:rFonts w:hint="eastAsia"/>
                <w:sz w:val="24"/>
              </w:rPr>
              <w:t>E</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2016</w:t>
            </w:r>
            <w:r w:rsidRPr="00A24201">
              <w:rPr>
                <w:rFonts w:hint="eastAsia"/>
                <w:sz w:val="24"/>
              </w:rPr>
              <w:t>年</w:t>
            </w:r>
            <w:r w:rsidRPr="00A24201">
              <w:rPr>
                <w:rFonts w:hint="eastAsia"/>
                <w:sz w:val="24"/>
              </w:rPr>
              <w:t>12</w:t>
            </w:r>
            <w:r w:rsidRPr="00A24201">
              <w:rPr>
                <w:rFonts w:hint="eastAsia"/>
                <w:sz w:val="24"/>
              </w:rPr>
              <w:t>月</w:t>
            </w:r>
            <w:r w:rsidRPr="00A24201">
              <w:rPr>
                <w:rFonts w:hint="eastAsia"/>
                <w:sz w:val="24"/>
              </w:rPr>
              <w:t>20</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5,301.35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200,000,000.00</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4,336,529.87</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4,848,914,978.05</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65,798,996.48</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27,057,316,566.45</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15,794,338.10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27,125,963,201.22</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54,341,188.25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4,780,268,343.28</w:t>
            </w:r>
          </w:p>
        </w:tc>
      </w:tr>
    </w:tbl>
    <w:p w:rsidR="005E6E89" w:rsidRDefault="008F3C2C">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、如果本报告期间发生转换入、份额类别调整、红利再投业务，则总申购份额中包含该业务。</w:t>
      </w:r>
    </w:p>
    <w:p w:rsidR="00D03082" w:rsidRDefault="00D03082" w:rsidP="00815D5D">
      <w:pPr>
        <w:tabs>
          <w:tab w:val="left" w:pos="426"/>
        </w:tabs>
        <w:spacing w:before="29" w:line="288" w:lineRule="auto"/>
        <w:jc w:val="left"/>
        <w:rPr>
          <w:kern w:val="0"/>
          <w:sz w:val="24"/>
        </w:rPr>
      </w:pPr>
      <w:r w:rsidRPr="00815D5D">
        <w:rPr>
          <w:rFonts w:hint="eastAsia"/>
          <w:kern w:val="0"/>
          <w:sz w:val="24"/>
        </w:rPr>
        <w:t xml:space="preserve">    2</w:t>
      </w:r>
      <w:r w:rsidRPr="00815D5D">
        <w:rPr>
          <w:rFonts w:hint="eastAsia"/>
          <w:kern w:val="0"/>
          <w:sz w:val="24"/>
        </w:rPr>
        <w:t>、如果本报告期间发生转换出、份额类别调整业务，则总赎回份额中包含该业务。</w:t>
      </w:r>
    </w:p>
    <w:p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5" w:name="_Toc331410116"/>
      <w:bookmarkStart w:id="106" w:name="_Toc225500054"/>
      <w:bookmarkStart w:id="107" w:name="_Toc4069546"/>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05"/>
      <w:bookmarkEnd w:id="106"/>
      <w:bookmarkEnd w:id="107"/>
    </w:p>
    <w:p w:rsidR="00FB3BC2" w:rsidRPr="00FB3BC2" w:rsidRDefault="00FB3BC2" w:rsidP="00FB3BC2"/>
    <w:p w:rsidR="006D141C" w:rsidRPr="00191E1C" w:rsidRDefault="00EE1CF9" w:rsidP="00191E1C">
      <w:pPr>
        <w:pStyle w:val="20"/>
        <w:spacing w:before="29" w:after="0" w:line="288" w:lineRule="auto"/>
        <w:rPr>
          <w:rFonts w:ascii="Times New Roman" w:hAnsi="Times New Roman" w:cs="Times New Roman"/>
          <w:kern w:val="0"/>
          <w:szCs w:val="24"/>
        </w:rPr>
      </w:pPr>
      <w:bookmarkStart w:id="108" w:name="_Toc331410117"/>
      <w:bookmarkStart w:id="109" w:name="_Toc4069547"/>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08"/>
      <w:bookmarkEnd w:id="109"/>
    </w:p>
    <w:p w:rsidR="006D141C" w:rsidRDefault="006D141C" w:rsidP="00191E1C">
      <w:pPr>
        <w:tabs>
          <w:tab w:val="left" w:pos="426"/>
        </w:tabs>
        <w:spacing w:before="29" w:line="288" w:lineRule="auto"/>
        <w:ind w:firstLineChars="200" w:firstLine="480"/>
        <w:rPr>
          <w:kern w:val="0"/>
          <w:sz w:val="24"/>
        </w:rPr>
      </w:pPr>
      <w:bookmarkStart w:id="110" w:name="_Toc331410118"/>
      <w:r w:rsidRPr="00191E1C">
        <w:rPr>
          <w:rFonts w:hint="eastAsia"/>
          <w:kern w:val="0"/>
          <w:sz w:val="24"/>
        </w:rPr>
        <w:t>本基金本报告期内未召开基金份额持有人大会。</w:t>
      </w:r>
    </w:p>
    <w:p w:rsidR="00191E1C" w:rsidRPr="00191E1C" w:rsidRDefault="00191E1C"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1" w:name="_Toc4069548"/>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10"/>
      <w:bookmarkEnd w:id="111"/>
    </w:p>
    <w:p w:rsidR="005E6E89" w:rsidRDefault="008F3C2C">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w:t>
      </w:r>
    </w:p>
    <w:p w:rsidR="005E6E89" w:rsidRDefault="008F3C2C">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）本基金管理人于</w:t>
      </w:r>
      <w:r>
        <w:rPr>
          <w:rFonts w:hint="eastAsia"/>
          <w:kern w:val="0"/>
          <w:sz w:val="24"/>
        </w:rPr>
        <w:t>2018</w:t>
      </w:r>
      <w:r>
        <w:rPr>
          <w:rFonts w:hint="eastAsia"/>
          <w:kern w:val="0"/>
          <w:sz w:val="24"/>
        </w:rPr>
        <w:t>年</w:t>
      </w:r>
      <w:r>
        <w:rPr>
          <w:rFonts w:hint="eastAsia"/>
          <w:kern w:val="0"/>
          <w:sz w:val="24"/>
        </w:rPr>
        <w:t>6</w:t>
      </w:r>
      <w:r>
        <w:rPr>
          <w:rFonts w:hint="eastAsia"/>
          <w:kern w:val="0"/>
          <w:sz w:val="24"/>
        </w:rPr>
        <w:t>月</w:t>
      </w:r>
      <w:r>
        <w:rPr>
          <w:rFonts w:hint="eastAsia"/>
          <w:kern w:val="0"/>
          <w:sz w:val="24"/>
        </w:rPr>
        <w:t>30</w:t>
      </w:r>
      <w:r>
        <w:rPr>
          <w:rFonts w:hint="eastAsia"/>
          <w:kern w:val="0"/>
          <w:sz w:val="24"/>
        </w:rPr>
        <w:t>日发布公告，经公司第四届董事会第三十二次会议审议通过，同意苏奋先生辞去公司督察长职务，并于</w:t>
      </w:r>
      <w:r>
        <w:rPr>
          <w:rFonts w:hint="eastAsia"/>
          <w:kern w:val="0"/>
          <w:sz w:val="24"/>
        </w:rPr>
        <w:t>2018</w:t>
      </w:r>
      <w:r>
        <w:rPr>
          <w:rFonts w:hint="eastAsia"/>
          <w:kern w:val="0"/>
          <w:sz w:val="24"/>
        </w:rPr>
        <w:t>年</w:t>
      </w:r>
      <w:r>
        <w:rPr>
          <w:rFonts w:hint="eastAsia"/>
          <w:kern w:val="0"/>
          <w:sz w:val="24"/>
        </w:rPr>
        <w:t>9</w:t>
      </w:r>
      <w:r>
        <w:rPr>
          <w:rFonts w:hint="eastAsia"/>
          <w:kern w:val="0"/>
          <w:sz w:val="24"/>
        </w:rPr>
        <w:t>月</w:t>
      </w:r>
      <w:r>
        <w:rPr>
          <w:rFonts w:hint="eastAsia"/>
          <w:kern w:val="0"/>
          <w:sz w:val="24"/>
        </w:rPr>
        <w:t>28</w:t>
      </w:r>
      <w:r>
        <w:rPr>
          <w:rFonts w:hint="eastAsia"/>
          <w:kern w:val="0"/>
          <w:sz w:val="24"/>
        </w:rPr>
        <w:t>日发布公告，经公司第四届董事会第三十三次会议审议通过，同意佘川女士担任公司督察长职务；</w:t>
      </w:r>
    </w:p>
    <w:p w:rsidR="005E6E89" w:rsidRDefault="008F3C2C">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）本基金管理人于</w:t>
      </w:r>
      <w:r>
        <w:rPr>
          <w:rFonts w:hint="eastAsia"/>
          <w:kern w:val="0"/>
          <w:sz w:val="24"/>
        </w:rPr>
        <w:t>2018</w:t>
      </w:r>
      <w:r>
        <w:rPr>
          <w:rFonts w:hint="eastAsia"/>
          <w:kern w:val="0"/>
          <w:sz w:val="24"/>
        </w:rPr>
        <w:t>年</w:t>
      </w:r>
      <w:r>
        <w:rPr>
          <w:rFonts w:hint="eastAsia"/>
          <w:kern w:val="0"/>
          <w:sz w:val="24"/>
        </w:rPr>
        <w:t>10</w:t>
      </w:r>
      <w:r>
        <w:rPr>
          <w:rFonts w:hint="eastAsia"/>
          <w:kern w:val="0"/>
          <w:sz w:val="24"/>
        </w:rPr>
        <w:t>月</w:t>
      </w:r>
      <w:r>
        <w:rPr>
          <w:rFonts w:hint="eastAsia"/>
          <w:kern w:val="0"/>
          <w:sz w:val="24"/>
        </w:rPr>
        <w:t>20</w:t>
      </w:r>
      <w:r>
        <w:rPr>
          <w:rFonts w:hint="eastAsia"/>
          <w:kern w:val="0"/>
          <w:sz w:val="24"/>
        </w:rPr>
        <w:t>日发布公告，经公司第五届董事会第一次会议审议通过，选举阮红女士担任公司董事长（法定代表人），并于</w:t>
      </w:r>
      <w:r>
        <w:rPr>
          <w:rFonts w:hint="eastAsia"/>
          <w:kern w:val="0"/>
          <w:sz w:val="24"/>
        </w:rPr>
        <w:t>2019</w:t>
      </w:r>
      <w:r>
        <w:rPr>
          <w:rFonts w:hint="eastAsia"/>
          <w:kern w:val="0"/>
          <w:sz w:val="24"/>
        </w:rPr>
        <w:t>年</w:t>
      </w:r>
      <w:r>
        <w:rPr>
          <w:rFonts w:hint="eastAsia"/>
          <w:kern w:val="0"/>
          <w:sz w:val="24"/>
        </w:rPr>
        <w:t>2</w:t>
      </w:r>
      <w:r>
        <w:rPr>
          <w:rFonts w:hint="eastAsia"/>
          <w:kern w:val="0"/>
          <w:sz w:val="24"/>
        </w:rPr>
        <w:t>月</w:t>
      </w:r>
      <w:r>
        <w:rPr>
          <w:rFonts w:hint="eastAsia"/>
          <w:kern w:val="0"/>
          <w:sz w:val="24"/>
        </w:rPr>
        <w:t>28</w:t>
      </w:r>
      <w:r>
        <w:rPr>
          <w:rFonts w:hint="eastAsia"/>
          <w:kern w:val="0"/>
          <w:sz w:val="24"/>
        </w:rPr>
        <w:t>日发布公告，经公司第五届董事会第五次会议审议通过，选举谢卫先生担任公司总经理，阮红女士不再担任公司总经理。期后变动敬请关注基金管理人发布的相关公告。</w:t>
      </w:r>
      <w:r>
        <w:rPr>
          <w:rFonts w:hint="eastAsia"/>
          <w:kern w:val="0"/>
          <w:sz w:val="24"/>
        </w:rPr>
        <w:t xml:space="preserve"> </w:t>
      </w:r>
    </w:p>
    <w:p w:rsidR="006D141C" w:rsidRDefault="006D141C" w:rsidP="00191E1C">
      <w:pPr>
        <w:tabs>
          <w:tab w:val="left" w:pos="426"/>
        </w:tabs>
        <w:spacing w:before="29" w:line="288" w:lineRule="auto"/>
        <w:ind w:firstLineChars="200" w:firstLine="480"/>
        <w:rPr>
          <w:kern w:val="0"/>
          <w:sz w:val="24"/>
        </w:rPr>
      </w:pPr>
      <w:bookmarkStart w:id="112" w:name="_Toc331410119"/>
      <w:r w:rsidRPr="00191E1C">
        <w:rPr>
          <w:rFonts w:hint="eastAsia"/>
          <w:kern w:val="0"/>
          <w:sz w:val="24"/>
        </w:rPr>
        <w:lastRenderedPageBreak/>
        <w:t>2</w:t>
      </w:r>
      <w:r w:rsidRPr="00191E1C">
        <w:rPr>
          <w:rFonts w:hint="eastAsia"/>
          <w:kern w:val="0"/>
          <w:sz w:val="24"/>
        </w:rPr>
        <w:t>、基金托管人的基金托管部门的重大人事变动：本基金托管人的专门基金托管部门本报告期内未发生重大人事变动。</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3" w:name="_Toc4069549"/>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12"/>
      <w:bookmarkEnd w:id="113"/>
    </w:p>
    <w:p w:rsidR="006D141C" w:rsidRDefault="006D141C" w:rsidP="00191E1C">
      <w:pPr>
        <w:tabs>
          <w:tab w:val="left" w:pos="426"/>
        </w:tabs>
        <w:spacing w:before="29" w:line="288" w:lineRule="auto"/>
        <w:ind w:firstLineChars="200" w:firstLine="480"/>
        <w:rPr>
          <w:kern w:val="0"/>
          <w:sz w:val="24"/>
        </w:rPr>
      </w:pPr>
      <w:bookmarkStart w:id="114" w:name="_Toc331410120"/>
      <w:r w:rsidRPr="00191E1C">
        <w:rPr>
          <w:rFonts w:hint="eastAsia"/>
          <w:kern w:val="0"/>
          <w:sz w:val="24"/>
        </w:rPr>
        <w:t>本报告期内未发生涉及本基金管理人、基金财产、基金托管业务的诉讼事项。</w:t>
      </w:r>
    </w:p>
    <w:p w:rsidR="005776D9" w:rsidRDefault="005776D9" w:rsidP="00191E1C">
      <w:pPr>
        <w:tabs>
          <w:tab w:val="left" w:pos="426"/>
        </w:tabs>
        <w:spacing w:before="29" w:line="288" w:lineRule="auto"/>
        <w:ind w:firstLineChars="200" w:firstLine="480"/>
        <w:rPr>
          <w:kern w:val="0"/>
          <w:sz w:val="24"/>
        </w:rPr>
      </w:pPr>
    </w:p>
    <w:p w:rsidR="00F3331A" w:rsidRPr="005F74A1" w:rsidRDefault="00F3331A" w:rsidP="005F74A1">
      <w:pPr>
        <w:pStyle w:val="20"/>
        <w:spacing w:beforeLines="100" w:before="312" w:after="0"/>
        <w:rPr>
          <w:rFonts w:ascii="Times New Roman" w:eastAsiaTheme="minorEastAsia" w:hAnsi="Times New Roman" w:cs="Times New Roman"/>
          <w:color w:val="000000" w:themeColor="text1"/>
          <w:kern w:val="0"/>
          <w:szCs w:val="24"/>
        </w:rPr>
      </w:pPr>
      <w:bookmarkStart w:id="115" w:name="_Toc374448153"/>
      <w:bookmarkStart w:id="116" w:name="_Toc4069550"/>
      <w:r w:rsidRPr="005F74A1">
        <w:rPr>
          <w:rFonts w:ascii="Times New Roman" w:eastAsiaTheme="minorEastAsia" w:hAnsi="Times New Roman" w:cs="Times New Roman" w:hint="eastAsia"/>
          <w:color w:val="000000" w:themeColor="text1"/>
          <w:kern w:val="0"/>
          <w:szCs w:val="24"/>
        </w:rPr>
        <w:t xml:space="preserve">11.4 </w:t>
      </w:r>
      <w:r w:rsidRPr="005F74A1">
        <w:rPr>
          <w:rFonts w:ascii="Times New Roman" w:eastAsiaTheme="minorEastAsia" w:hAnsi="Times New Roman" w:cs="Times New Roman" w:hint="eastAsia"/>
          <w:color w:val="000000" w:themeColor="text1"/>
          <w:kern w:val="0"/>
          <w:szCs w:val="24"/>
        </w:rPr>
        <w:t>基金投资策略的改变</w:t>
      </w:r>
      <w:bookmarkEnd w:id="115"/>
      <w:bookmarkEnd w:id="116"/>
    </w:p>
    <w:p w:rsidR="00F3331A" w:rsidRPr="00ED19BE" w:rsidRDefault="00F3331A" w:rsidP="00F3331A">
      <w:pPr>
        <w:tabs>
          <w:tab w:val="left" w:pos="426"/>
        </w:tabs>
        <w:spacing w:before="29" w:line="288" w:lineRule="auto"/>
        <w:ind w:firstLineChars="200" w:firstLine="480"/>
        <w:rPr>
          <w:kern w:val="0"/>
          <w:sz w:val="24"/>
        </w:rPr>
      </w:pPr>
      <w:bookmarkStart w:id="117" w:name="_Toc331410121"/>
      <w:r w:rsidRPr="00ED19BE">
        <w:rPr>
          <w:rFonts w:hint="eastAsia"/>
          <w:kern w:val="0"/>
          <w:sz w:val="24"/>
        </w:rPr>
        <w:t>本基金本报告期内投资策略未发生改变。</w:t>
      </w:r>
    </w:p>
    <w:bookmarkEnd w:id="117"/>
    <w:p w:rsidR="00F3331A" w:rsidRPr="00191E1C" w:rsidRDefault="00F3331A" w:rsidP="00F3331A">
      <w:pPr>
        <w:tabs>
          <w:tab w:val="left" w:pos="426"/>
        </w:tabs>
        <w:spacing w:before="29" w:line="288" w:lineRule="auto"/>
        <w:ind w:firstLineChars="200" w:firstLine="480"/>
        <w:rPr>
          <w:kern w:val="0"/>
          <w:sz w:val="24"/>
        </w:rPr>
      </w:pPr>
    </w:p>
    <w:p w:rsidR="00C8763A" w:rsidRPr="00544061" w:rsidRDefault="00C8763A" w:rsidP="007B3933">
      <w:pPr>
        <w:pStyle w:val="20"/>
        <w:spacing w:beforeLines="100" w:before="312" w:after="0"/>
        <w:rPr>
          <w:rFonts w:ascii="Times New Roman" w:eastAsiaTheme="minorEastAsia" w:hAnsi="Times New Roman"/>
          <w:color w:val="000000" w:themeColor="text1"/>
          <w:szCs w:val="24"/>
        </w:rPr>
      </w:pPr>
      <w:bookmarkStart w:id="118" w:name="_Toc249760071"/>
      <w:bookmarkStart w:id="119" w:name="_Toc4069551"/>
      <w:bookmarkEnd w:id="114"/>
      <w:r w:rsidRPr="00544061">
        <w:rPr>
          <w:rFonts w:ascii="Times New Roman" w:eastAsiaTheme="minorEastAsia" w:hAnsi="Times New Roman" w:cs="Times New Roman"/>
          <w:color w:val="000000" w:themeColor="text1"/>
          <w:kern w:val="0"/>
          <w:szCs w:val="24"/>
        </w:rPr>
        <w:t>11.5</w:t>
      </w:r>
      <w:r w:rsidRPr="00544061">
        <w:rPr>
          <w:rFonts w:ascii="Times New Roman" w:eastAsiaTheme="minorEastAsia" w:hAnsi="Times New Roman" w:cs="Times New Roman" w:hint="eastAsia"/>
          <w:color w:val="000000" w:themeColor="text1"/>
          <w:kern w:val="0"/>
          <w:szCs w:val="24"/>
        </w:rPr>
        <w:t xml:space="preserve"> </w:t>
      </w:r>
      <w:r w:rsidRPr="00544061">
        <w:rPr>
          <w:rFonts w:ascii="Times New Roman" w:eastAsiaTheme="minorEastAsia" w:hAnsi="Times New Roman" w:cs="Times New Roman" w:hint="eastAsia"/>
          <w:color w:val="000000" w:themeColor="text1"/>
          <w:kern w:val="0"/>
          <w:szCs w:val="24"/>
        </w:rPr>
        <w:t>本报告期持有的基金发生的重大影响事件</w:t>
      </w:r>
      <w:bookmarkEnd w:id="119"/>
    </w:p>
    <w:p w:rsidR="00C8763A" w:rsidRPr="00544061" w:rsidRDefault="00C8763A" w:rsidP="00544061">
      <w:pPr>
        <w:spacing w:line="360" w:lineRule="auto"/>
        <w:ind w:firstLineChars="200" w:firstLine="480"/>
        <w:rPr>
          <w:rFonts w:eastAsiaTheme="minorEastAsia"/>
          <w:color w:val="000000" w:themeColor="text1"/>
          <w:sz w:val="24"/>
        </w:rPr>
      </w:pPr>
      <w:r w:rsidRPr="00544061">
        <w:rPr>
          <w:rFonts w:eastAsiaTheme="minorEastAsia"/>
          <w:color w:val="000000" w:themeColor="text1"/>
          <w:sz w:val="24"/>
        </w:rPr>
        <w:t>无。</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0" w:name="_Toc374448154"/>
      <w:bookmarkStart w:id="121" w:name="_Toc4069552"/>
      <w:r w:rsidRPr="00544061">
        <w:rPr>
          <w:rFonts w:ascii="Times New Roman" w:eastAsiaTheme="minorEastAsia" w:hAnsi="Times New Roman" w:cs="Times New Roman"/>
          <w:color w:val="000000" w:themeColor="text1"/>
          <w:kern w:val="0"/>
          <w:szCs w:val="24"/>
        </w:rPr>
        <w:t>11.</w:t>
      </w:r>
      <w:r w:rsidRPr="00544061">
        <w:rPr>
          <w:rFonts w:ascii="Times New Roman" w:eastAsiaTheme="minorEastAsia" w:hAnsi="Times New Roman" w:cs="Times New Roman" w:hint="eastAsia"/>
          <w:color w:val="000000" w:themeColor="text1"/>
          <w:kern w:val="0"/>
          <w:szCs w:val="24"/>
        </w:rPr>
        <w:t>6</w:t>
      </w:r>
      <w:r w:rsidRPr="00544061">
        <w:rPr>
          <w:rFonts w:ascii="Times New Roman" w:eastAsiaTheme="minorEastAsia" w:hAnsi="Times New Roman" w:cs="Times New Roman"/>
          <w:color w:val="000000" w:themeColor="text1"/>
          <w:kern w:val="0"/>
          <w:szCs w:val="24"/>
        </w:rPr>
        <w:t>为基金进行审计的会计师事务所情况</w:t>
      </w:r>
      <w:bookmarkEnd w:id="120"/>
      <w:bookmarkEnd w:id="121"/>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2" w:name="OLE_LINK3"/>
      <w:bookmarkStart w:id="123" w:name="_Toc331410122"/>
      <w:r w:rsidRPr="00544061">
        <w:rPr>
          <w:rFonts w:eastAsiaTheme="minorEastAsia"/>
          <w:color w:val="000000" w:themeColor="text1"/>
          <w:sz w:val="24"/>
        </w:rPr>
        <w:t>本报告期内，为本基金提供审计服务的会计师事务所为普华永道中天会计师事务所（特殊普通合伙），本期审计费用为</w:t>
      </w:r>
      <w:r w:rsidRPr="00544061">
        <w:rPr>
          <w:rFonts w:eastAsiaTheme="minorEastAsia"/>
          <w:color w:val="000000" w:themeColor="text1"/>
          <w:sz w:val="24"/>
        </w:rPr>
        <w:t>100,000.00</w:t>
      </w:r>
      <w:r w:rsidRPr="00544061">
        <w:rPr>
          <w:rFonts w:eastAsiaTheme="minorEastAsia"/>
          <w:color w:val="000000" w:themeColor="text1"/>
          <w:sz w:val="24"/>
        </w:rPr>
        <w:t>元。自本基金合同生效以来，本基金未改聘为其审计的会计师事务所。</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4" w:name="_Toc374448155"/>
      <w:bookmarkStart w:id="125" w:name="_Toc4069553"/>
      <w:bookmarkEnd w:id="122"/>
      <w:r w:rsidRPr="00544061">
        <w:rPr>
          <w:rFonts w:ascii="Times New Roman" w:eastAsiaTheme="minorEastAsia" w:hAnsi="Times New Roman" w:cs="Times New Roman"/>
          <w:color w:val="000000" w:themeColor="text1"/>
          <w:kern w:val="0"/>
          <w:szCs w:val="24"/>
        </w:rPr>
        <w:t>11.</w:t>
      </w:r>
      <w:r w:rsidRPr="00544061">
        <w:rPr>
          <w:rFonts w:ascii="Times New Roman" w:eastAsiaTheme="minorEastAsia" w:hAnsi="Times New Roman" w:cs="Times New Roman" w:hint="eastAsia"/>
          <w:color w:val="000000" w:themeColor="text1"/>
          <w:kern w:val="0"/>
          <w:szCs w:val="24"/>
        </w:rPr>
        <w:t>7</w:t>
      </w:r>
      <w:r w:rsidRPr="00544061">
        <w:rPr>
          <w:rFonts w:ascii="Times New Roman" w:eastAsiaTheme="minorEastAsia" w:hAnsi="Times New Roman" w:cs="Times New Roman"/>
          <w:color w:val="000000" w:themeColor="text1"/>
          <w:kern w:val="0"/>
          <w:szCs w:val="24"/>
        </w:rPr>
        <w:t xml:space="preserve"> </w:t>
      </w:r>
      <w:r w:rsidRPr="00544061">
        <w:rPr>
          <w:rFonts w:ascii="Times New Roman" w:eastAsiaTheme="minorEastAsia" w:hAnsi="Times New Roman" w:cs="Times New Roman"/>
          <w:color w:val="000000" w:themeColor="text1"/>
          <w:kern w:val="0"/>
          <w:szCs w:val="24"/>
        </w:rPr>
        <w:t>管理人、托管人及其高级管理人员受稽查或处罚等情况</w:t>
      </w:r>
      <w:bookmarkEnd w:id="123"/>
      <w:bookmarkEnd w:id="124"/>
      <w:bookmarkEnd w:id="125"/>
    </w:p>
    <w:p w:rsidR="005E6E89" w:rsidRDefault="008F3C2C">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5E6E89" w:rsidRDefault="008F3C2C">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5E6E89" w:rsidRDefault="008F3C2C">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6" w:name="_Toc331410123"/>
      <w:r w:rsidRPr="00544061">
        <w:rPr>
          <w:rFonts w:eastAsiaTheme="minorEastAsia"/>
          <w:color w:val="000000" w:themeColor="text1"/>
          <w:sz w:val="24"/>
        </w:rPr>
        <w:t>基金托管人及其高级管理人员本报告期内未受监管部门稽查或处罚。</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7" w:name="_Toc374448156"/>
      <w:bookmarkStart w:id="128" w:name="_Toc4069554"/>
      <w:r w:rsidRPr="00544061">
        <w:rPr>
          <w:rFonts w:ascii="Times New Roman" w:eastAsiaTheme="minorEastAsia" w:hAnsi="Times New Roman" w:cs="Times New Roman"/>
          <w:color w:val="000000" w:themeColor="text1"/>
          <w:kern w:val="0"/>
          <w:szCs w:val="24"/>
        </w:rPr>
        <w:t xml:space="preserve">11.8 </w:t>
      </w:r>
      <w:r w:rsidRPr="00544061">
        <w:rPr>
          <w:rFonts w:ascii="Times New Roman" w:eastAsiaTheme="minorEastAsia" w:hAnsi="Times New Roman" w:cs="Times New Roman"/>
          <w:color w:val="000000" w:themeColor="text1"/>
          <w:kern w:val="0"/>
          <w:szCs w:val="24"/>
        </w:rPr>
        <w:t>基金租用证券公司交易单元的有关情况</w:t>
      </w:r>
      <w:bookmarkEnd w:id="126"/>
      <w:bookmarkEnd w:id="127"/>
      <w:bookmarkEnd w:id="128"/>
    </w:p>
    <w:p w:rsidR="00C8763A" w:rsidRPr="00544061" w:rsidRDefault="00C8763A" w:rsidP="00C8763A">
      <w:pPr>
        <w:spacing w:line="360" w:lineRule="auto"/>
        <w:rPr>
          <w:rFonts w:eastAsiaTheme="minorEastAsia"/>
          <w:b/>
          <w:color w:val="000000" w:themeColor="text1"/>
          <w:sz w:val="24"/>
        </w:rPr>
      </w:pPr>
      <w:bookmarkStart w:id="129" w:name="_Toc249760070"/>
      <w:r w:rsidRPr="00544061">
        <w:rPr>
          <w:rFonts w:eastAsiaTheme="minorEastAsia"/>
          <w:b/>
          <w:color w:val="000000" w:themeColor="text1"/>
          <w:sz w:val="24"/>
        </w:rPr>
        <w:t>11.8.1</w:t>
      </w:r>
      <w:r w:rsidRPr="00544061">
        <w:rPr>
          <w:rFonts w:eastAsiaTheme="minorEastAsia" w:hint="eastAsia"/>
          <w:b/>
          <w:color w:val="000000" w:themeColor="text1"/>
          <w:sz w:val="24"/>
        </w:rPr>
        <w:t xml:space="preserve"> </w:t>
      </w:r>
      <w:r w:rsidRPr="00544061">
        <w:rPr>
          <w:rFonts w:eastAsiaTheme="minorEastAsia"/>
          <w:b/>
          <w:color w:val="000000" w:themeColor="text1"/>
          <w:sz w:val="24"/>
        </w:rPr>
        <w:t>基金租用证券公司交易单元进行股票投资及佣金支付情况</w:t>
      </w:r>
      <w:bookmarkEnd w:id="129"/>
    </w:p>
    <w:p w:rsidR="00C8763A" w:rsidRPr="00544061" w:rsidRDefault="00C8763A" w:rsidP="00544061">
      <w:pPr>
        <w:pStyle w:val="a0"/>
        <w:spacing w:line="276" w:lineRule="auto"/>
        <w:ind w:firstLineChars="2600" w:firstLine="6240"/>
        <w:jc w:val="right"/>
        <w:rPr>
          <w:rFonts w:eastAsiaTheme="minorEastAsia"/>
          <w:color w:val="000000" w:themeColor="text1"/>
          <w:sz w:val="24"/>
        </w:rPr>
      </w:pPr>
      <w:r w:rsidRPr="00544061">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8763A" w:rsidRPr="00544061" w:rsidTr="00346EB8">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备注</w:t>
            </w:r>
          </w:p>
        </w:tc>
      </w:tr>
      <w:tr w:rsidR="00C8763A" w:rsidRPr="00544061" w:rsidTr="00346EB8">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kern w:val="0"/>
                <w:sz w:val="24"/>
              </w:rPr>
            </w:pPr>
          </w:p>
        </w:tc>
      </w:tr>
      <w:tr w:rsidR="005E6E89">
        <w:tc>
          <w:tcPr>
            <w:tcW w:w="1560" w:type="dxa"/>
            <w:vAlign w:val="center"/>
          </w:tcPr>
          <w:p w:rsidR="005E6E89" w:rsidRDefault="008F3C2C">
            <w:pPr>
              <w:jc w:val="left"/>
            </w:pPr>
            <w:r>
              <w:rPr>
                <w:rFonts w:eastAsiaTheme="minorEastAsia"/>
                <w:color w:val="000000" w:themeColor="text1"/>
                <w:sz w:val="24"/>
              </w:rPr>
              <w:t>长江证券股份有限公司</w:t>
            </w:r>
          </w:p>
        </w:tc>
        <w:tc>
          <w:tcPr>
            <w:tcW w:w="780" w:type="dxa"/>
            <w:vAlign w:val="center"/>
          </w:tcPr>
          <w:p w:rsidR="005E6E89" w:rsidRDefault="008F3C2C">
            <w:pPr>
              <w:jc w:val="right"/>
            </w:pPr>
            <w:r>
              <w:rPr>
                <w:rFonts w:eastAsiaTheme="minorEastAsia"/>
                <w:color w:val="000000" w:themeColor="text1"/>
                <w:sz w:val="24"/>
              </w:rPr>
              <w:t>1</w:t>
            </w:r>
          </w:p>
        </w:tc>
        <w:tc>
          <w:tcPr>
            <w:tcW w:w="180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right"/>
            </w:pPr>
            <w:r>
              <w:rPr>
                <w:rFonts w:eastAsiaTheme="minorEastAsia"/>
                <w:color w:val="000000" w:themeColor="text1"/>
                <w:sz w:val="24"/>
              </w:rPr>
              <w:t>-</w:t>
            </w:r>
          </w:p>
        </w:tc>
        <w:tc>
          <w:tcPr>
            <w:tcW w:w="162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left"/>
            </w:pPr>
            <w:r>
              <w:rPr>
                <w:rFonts w:eastAsiaTheme="minorEastAsia"/>
                <w:color w:val="000000" w:themeColor="text1"/>
                <w:sz w:val="24"/>
              </w:rPr>
              <w:t>-</w:t>
            </w:r>
          </w:p>
        </w:tc>
      </w:tr>
      <w:tr w:rsidR="005E6E89">
        <w:tc>
          <w:tcPr>
            <w:tcW w:w="1560" w:type="dxa"/>
            <w:vAlign w:val="center"/>
          </w:tcPr>
          <w:p w:rsidR="005E6E89" w:rsidRDefault="008F3C2C">
            <w:pPr>
              <w:jc w:val="left"/>
            </w:pPr>
            <w:r>
              <w:rPr>
                <w:rFonts w:eastAsiaTheme="minorEastAsia"/>
                <w:color w:val="000000" w:themeColor="text1"/>
                <w:sz w:val="24"/>
              </w:rPr>
              <w:lastRenderedPageBreak/>
              <w:t>北京高华证券有限责任公司</w:t>
            </w:r>
          </w:p>
        </w:tc>
        <w:tc>
          <w:tcPr>
            <w:tcW w:w="780" w:type="dxa"/>
            <w:vAlign w:val="center"/>
          </w:tcPr>
          <w:p w:rsidR="005E6E89" w:rsidRDefault="008F3C2C">
            <w:pPr>
              <w:jc w:val="right"/>
            </w:pPr>
            <w:r>
              <w:rPr>
                <w:rFonts w:eastAsiaTheme="minorEastAsia"/>
                <w:color w:val="000000" w:themeColor="text1"/>
                <w:sz w:val="24"/>
              </w:rPr>
              <w:t>1</w:t>
            </w:r>
          </w:p>
        </w:tc>
        <w:tc>
          <w:tcPr>
            <w:tcW w:w="180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right"/>
            </w:pPr>
            <w:r>
              <w:rPr>
                <w:rFonts w:eastAsiaTheme="minorEastAsia"/>
                <w:color w:val="000000" w:themeColor="text1"/>
                <w:sz w:val="24"/>
              </w:rPr>
              <w:t>-</w:t>
            </w:r>
          </w:p>
        </w:tc>
        <w:tc>
          <w:tcPr>
            <w:tcW w:w="162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left"/>
            </w:pPr>
            <w:r>
              <w:rPr>
                <w:rFonts w:eastAsiaTheme="minorEastAsia"/>
                <w:color w:val="000000" w:themeColor="text1"/>
                <w:sz w:val="24"/>
              </w:rPr>
              <w:t>-</w:t>
            </w:r>
          </w:p>
        </w:tc>
      </w:tr>
      <w:tr w:rsidR="005E6E89">
        <w:tc>
          <w:tcPr>
            <w:tcW w:w="1560" w:type="dxa"/>
            <w:vAlign w:val="center"/>
          </w:tcPr>
          <w:p w:rsidR="005E6E89" w:rsidRDefault="008F3C2C">
            <w:pPr>
              <w:jc w:val="left"/>
            </w:pPr>
            <w:r>
              <w:rPr>
                <w:rFonts w:eastAsiaTheme="minorEastAsia"/>
                <w:color w:val="000000" w:themeColor="text1"/>
                <w:sz w:val="24"/>
              </w:rPr>
              <w:t>华创证券有限责任公司</w:t>
            </w:r>
          </w:p>
        </w:tc>
        <w:tc>
          <w:tcPr>
            <w:tcW w:w="780" w:type="dxa"/>
            <w:vAlign w:val="center"/>
          </w:tcPr>
          <w:p w:rsidR="005E6E89" w:rsidRDefault="008F3C2C">
            <w:pPr>
              <w:jc w:val="right"/>
            </w:pPr>
            <w:r>
              <w:rPr>
                <w:rFonts w:eastAsiaTheme="minorEastAsia"/>
                <w:color w:val="000000" w:themeColor="text1"/>
                <w:sz w:val="24"/>
              </w:rPr>
              <w:t>3</w:t>
            </w:r>
          </w:p>
        </w:tc>
        <w:tc>
          <w:tcPr>
            <w:tcW w:w="180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right"/>
            </w:pPr>
            <w:r>
              <w:rPr>
                <w:rFonts w:eastAsiaTheme="minorEastAsia"/>
                <w:color w:val="000000" w:themeColor="text1"/>
                <w:sz w:val="24"/>
              </w:rPr>
              <w:t>-</w:t>
            </w:r>
          </w:p>
        </w:tc>
        <w:tc>
          <w:tcPr>
            <w:tcW w:w="162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left"/>
            </w:pPr>
            <w:r>
              <w:rPr>
                <w:rFonts w:eastAsiaTheme="minorEastAsia"/>
                <w:color w:val="000000" w:themeColor="text1"/>
                <w:sz w:val="24"/>
              </w:rPr>
              <w:t>-</w:t>
            </w:r>
          </w:p>
        </w:tc>
      </w:tr>
      <w:tr w:rsidR="005E6E89">
        <w:tc>
          <w:tcPr>
            <w:tcW w:w="1560" w:type="dxa"/>
            <w:vAlign w:val="center"/>
          </w:tcPr>
          <w:p w:rsidR="005E6E89" w:rsidRDefault="008F3C2C">
            <w:pPr>
              <w:jc w:val="left"/>
            </w:pPr>
            <w:r>
              <w:rPr>
                <w:rFonts w:eastAsiaTheme="minorEastAsia"/>
                <w:color w:val="000000" w:themeColor="text1"/>
                <w:sz w:val="24"/>
              </w:rPr>
              <w:t>民生证券股份有限公司</w:t>
            </w:r>
          </w:p>
        </w:tc>
        <w:tc>
          <w:tcPr>
            <w:tcW w:w="780" w:type="dxa"/>
            <w:vAlign w:val="center"/>
          </w:tcPr>
          <w:p w:rsidR="005E6E89" w:rsidRDefault="008F3C2C">
            <w:pPr>
              <w:jc w:val="right"/>
            </w:pPr>
            <w:r>
              <w:rPr>
                <w:rFonts w:eastAsiaTheme="minorEastAsia"/>
                <w:color w:val="000000" w:themeColor="text1"/>
                <w:sz w:val="24"/>
              </w:rPr>
              <w:t>2</w:t>
            </w:r>
          </w:p>
        </w:tc>
        <w:tc>
          <w:tcPr>
            <w:tcW w:w="180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right"/>
            </w:pPr>
            <w:r>
              <w:rPr>
                <w:rFonts w:eastAsiaTheme="minorEastAsia"/>
                <w:color w:val="000000" w:themeColor="text1"/>
                <w:sz w:val="24"/>
              </w:rPr>
              <w:t>-</w:t>
            </w:r>
          </w:p>
        </w:tc>
        <w:tc>
          <w:tcPr>
            <w:tcW w:w="162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left"/>
            </w:pPr>
            <w:r>
              <w:rPr>
                <w:rFonts w:eastAsiaTheme="minorEastAsia"/>
                <w:color w:val="000000" w:themeColor="text1"/>
                <w:sz w:val="24"/>
              </w:rPr>
              <w:t>-</w:t>
            </w:r>
          </w:p>
        </w:tc>
      </w:tr>
      <w:tr w:rsidR="005E6E89">
        <w:tc>
          <w:tcPr>
            <w:tcW w:w="1560" w:type="dxa"/>
            <w:vAlign w:val="center"/>
          </w:tcPr>
          <w:p w:rsidR="005E6E89" w:rsidRDefault="008F3C2C">
            <w:pPr>
              <w:jc w:val="left"/>
            </w:pPr>
            <w:r>
              <w:rPr>
                <w:rFonts w:eastAsiaTheme="minorEastAsia"/>
                <w:color w:val="000000" w:themeColor="text1"/>
                <w:sz w:val="24"/>
              </w:rPr>
              <w:t>瑞银证券有限责任公司</w:t>
            </w:r>
          </w:p>
        </w:tc>
        <w:tc>
          <w:tcPr>
            <w:tcW w:w="780" w:type="dxa"/>
            <w:vAlign w:val="center"/>
          </w:tcPr>
          <w:p w:rsidR="005E6E89" w:rsidRDefault="008F3C2C">
            <w:pPr>
              <w:jc w:val="right"/>
            </w:pPr>
            <w:r>
              <w:rPr>
                <w:rFonts w:eastAsiaTheme="minorEastAsia"/>
                <w:color w:val="000000" w:themeColor="text1"/>
                <w:sz w:val="24"/>
              </w:rPr>
              <w:t>1</w:t>
            </w:r>
          </w:p>
        </w:tc>
        <w:tc>
          <w:tcPr>
            <w:tcW w:w="180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right"/>
            </w:pPr>
            <w:r>
              <w:rPr>
                <w:rFonts w:eastAsiaTheme="minorEastAsia"/>
                <w:color w:val="000000" w:themeColor="text1"/>
                <w:sz w:val="24"/>
              </w:rPr>
              <w:t>-</w:t>
            </w:r>
          </w:p>
        </w:tc>
        <w:tc>
          <w:tcPr>
            <w:tcW w:w="162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left"/>
            </w:pPr>
            <w:r>
              <w:rPr>
                <w:rFonts w:eastAsiaTheme="minorEastAsia"/>
                <w:color w:val="000000" w:themeColor="text1"/>
                <w:sz w:val="24"/>
              </w:rPr>
              <w:t>-</w:t>
            </w:r>
          </w:p>
        </w:tc>
      </w:tr>
      <w:tr w:rsidR="005E6E89">
        <w:tc>
          <w:tcPr>
            <w:tcW w:w="1560" w:type="dxa"/>
            <w:vAlign w:val="center"/>
          </w:tcPr>
          <w:p w:rsidR="005E6E89" w:rsidRDefault="008F3C2C">
            <w:pPr>
              <w:jc w:val="left"/>
            </w:pPr>
            <w:r>
              <w:rPr>
                <w:rFonts w:eastAsiaTheme="minorEastAsia"/>
                <w:color w:val="000000" w:themeColor="text1"/>
                <w:sz w:val="24"/>
              </w:rPr>
              <w:t>中泰证券股份有限公司</w:t>
            </w:r>
          </w:p>
        </w:tc>
        <w:tc>
          <w:tcPr>
            <w:tcW w:w="780" w:type="dxa"/>
            <w:vAlign w:val="center"/>
          </w:tcPr>
          <w:p w:rsidR="005E6E89" w:rsidRDefault="008F3C2C">
            <w:pPr>
              <w:jc w:val="right"/>
            </w:pPr>
            <w:r>
              <w:rPr>
                <w:rFonts w:eastAsiaTheme="minorEastAsia"/>
                <w:color w:val="000000" w:themeColor="text1"/>
                <w:sz w:val="24"/>
              </w:rPr>
              <w:t>2</w:t>
            </w:r>
          </w:p>
        </w:tc>
        <w:tc>
          <w:tcPr>
            <w:tcW w:w="180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right"/>
            </w:pPr>
            <w:r>
              <w:rPr>
                <w:rFonts w:eastAsiaTheme="minorEastAsia"/>
                <w:color w:val="000000" w:themeColor="text1"/>
                <w:sz w:val="24"/>
              </w:rPr>
              <w:t>-</w:t>
            </w:r>
          </w:p>
        </w:tc>
        <w:tc>
          <w:tcPr>
            <w:tcW w:w="162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left"/>
            </w:pPr>
            <w:r>
              <w:rPr>
                <w:rFonts w:eastAsiaTheme="minorEastAsia"/>
                <w:color w:val="000000" w:themeColor="text1"/>
                <w:sz w:val="24"/>
              </w:rPr>
              <w:t>-</w:t>
            </w:r>
          </w:p>
        </w:tc>
      </w:tr>
      <w:tr w:rsidR="005E6E89">
        <w:tc>
          <w:tcPr>
            <w:tcW w:w="1560" w:type="dxa"/>
            <w:vAlign w:val="center"/>
          </w:tcPr>
          <w:p w:rsidR="005E6E89" w:rsidRDefault="008F3C2C">
            <w:pPr>
              <w:jc w:val="left"/>
            </w:pPr>
            <w:r>
              <w:rPr>
                <w:rFonts w:eastAsiaTheme="minorEastAsia"/>
                <w:color w:val="000000" w:themeColor="text1"/>
                <w:sz w:val="24"/>
              </w:rPr>
              <w:t>广发证券股份有限公司</w:t>
            </w:r>
          </w:p>
        </w:tc>
        <w:tc>
          <w:tcPr>
            <w:tcW w:w="780" w:type="dxa"/>
            <w:vAlign w:val="center"/>
          </w:tcPr>
          <w:p w:rsidR="005E6E89" w:rsidRDefault="008F3C2C">
            <w:pPr>
              <w:jc w:val="right"/>
            </w:pPr>
            <w:r>
              <w:rPr>
                <w:rFonts w:eastAsiaTheme="minorEastAsia"/>
                <w:color w:val="000000" w:themeColor="text1"/>
                <w:sz w:val="24"/>
              </w:rPr>
              <w:t>1</w:t>
            </w:r>
          </w:p>
        </w:tc>
        <w:tc>
          <w:tcPr>
            <w:tcW w:w="180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right"/>
            </w:pPr>
            <w:r>
              <w:rPr>
                <w:rFonts w:eastAsiaTheme="minorEastAsia"/>
                <w:color w:val="000000" w:themeColor="text1"/>
                <w:sz w:val="24"/>
              </w:rPr>
              <w:t>-</w:t>
            </w:r>
          </w:p>
        </w:tc>
        <w:tc>
          <w:tcPr>
            <w:tcW w:w="162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left"/>
            </w:pPr>
            <w:r>
              <w:rPr>
                <w:rFonts w:eastAsiaTheme="minorEastAsia"/>
                <w:color w:val="000000" w:themeColor="text1"/>
                <w:sz w:val="24"/>
              </w:rPr>
              <w:t>-</w:t>
            </w:r>
          </w:p>
        </w:tc>
      </w:tr>
      <w:tr w:rsidR="005E6E89">
        <w:tc>
          <w:tcPr>
            <w:tcW w:w="1560" w:type="dxa"/>
            <w:vAlign w:val="center"/>
          </w:tcPr>
          <w:p w:rsidR="005E6E89" w:rsidRDefault="008F3C2C">
            <w:pPr>
              <w:jc w:val="left"/>
            </w:pPr>
            <w:r>
              <w:rPr>
                <w:rFonts w:eastAsiaTheme="minorEastAsia"/>
                <w:color w:val="000000" w:themeColor="text1"/>
                <w:sz w:val="24"/>
              </w:rPr>
              <w:t>东方证券股份有限公司</w:t>
            </w:r>
          </w:p>
        </w:tc>
        <w:tc>
          <w:tcPr>
            <w:tcW w:w="780" w:type="dxa"/>
            <w:vAlign w:val="center"/>
          </w:tcPr>
          <w:p w:rsidR="005E6E89" w:rsidRDefault="008F3C2C">
            <w:pPr>
              <w:jc w:val="right"/>
            </w:pPr>
            <w:r>
              <w:rPr>
                <w:rFonts w:eastAsiaTheme="minorEastAsia"/>
                <w:color w:val="000000" w:themeColor="text1"/>
                <w:sz w:val="24"/>
              </w:rPr>
              <w:t>1</w:t>
            </w:r>
          </w:p>
        </w:tc>
        <w:tc>
          <w:tcPr>
            <w:tcW w:w="180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right"/>
            </w:pPr>
            <w:r>
              <w:rPr>
                <w:rFonts w:eastAsiaTheme="minorEastAsia"/>
                <w:color w:val="000000" w:themeColor="text1"/>
                <w:sz w:val="24"/>
              </w:rPr>
              <w:t>-</w:t>
            </w:r>
          </w:p>
        </w:tc>
        <w:tc>
          <w:tcPr>
            <w:tcW w:w="162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left"/>
            </w:pPr>
            <w:r>
              <w:rPr>
                <w:rFonts w:eastAsiaTheme="minorEastAsia"/>
                <w:color w:val="000000" w:themeColor="text1"/>
                <w:sz w:val="24"/>
              </w:rPr>
              <w:t>-</w:t>
            </w:r>
          </w:p>
        </w:tc>
      </w:tr>
      <w:tr w:rsidR="005E6E89">
        <w:tc>
          <w:tcPr>
            <w:tcW w:w="1560" w:type="dxa"/>
            <w:vAlign w:val="center"/>
          </w:tcPr>
          <w:p w:rsidR="005E6E89" w:rsidRDefault="008F3C2C">
            <w:pPr>
              <w:jc w:val="left"/>
            </w:pPr>
            <w:r>
              <w:rPr>
                <w:rFonts w:eastAsiaTheme="minorEastAsia"/>
                <w:color w:val="000000" w:themeColor="text1"/>
                <w:sz w:val="24"/>
              </w:rPr>
              <w:t>东吴证券股份有限公司</w:t>
            </w:r>
          </w:p>
        </w:tc>
        <w:tc>
          <w:tcPr>
            <w:tcW w:w="780" w:type="dxa"/>
            <w:vAlign w:val="center"/>
          </w:tcPr>
          <w:p w:rsidR="005E6E89" w:rsidRDefault="008F3C2C">
            <w:pPr>
              <w:jc w:val="right"/>
            </w:pPr>
            <w:r>
              <w:rPr>
                <w:rFonts w:eastAsiaTheme="minorEastAsia"/>
                <w:color w:val="000000" w:themeColor="text1"/>
                <w:sz w:val="24"/>
              </w:rPr>
              <w:t>1</w:t>
            </w:r>
          </w:p>
        </w:tc>
        <w:tc>
          <w:tcPr>
            <w:tcW w:w="180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right"/>
            </w:pPr>
            <w:r>
              <w:rPr>
                <w:rFonts w:eastAsiaTheme="minorEastAsia"/>
                <w:color w:val="000000" w:themeColor="text1"/>
                <w:sz w:val="24"/>
              </w:rPr>
              <w:t>-</w:t>
            </w:r>
          </w:p>
        </w:tc>
        <w:tc>
          <w:tcPr>
            <w:tcW w:w="162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left"/>
            </w:pPr>
            <w:r>
              <w:rPr>
                <w:rFonts w:eastAsiaTheme="minorEastAsia"/>
                <w:color w:val="000000" w:themeColor="text1"/>
                <w:sz w:val="24"/>
              </w:rPr>
              <w:t>-</w:t>
            </w:r>
          </w:p>
        </w:tc>
      </w:tr>
      <w:tr w:rsidR="005E6E89">
        <w:tc>
          <w:tcPr>
            <w:tcW w:w="1560" w:type="dxa"/>
            <w:vAlign w:val="center"/>
          </w:tcPr>
          <w:p w:rsidR="005E6E89" w:rsidRDefault="008F3C2C">
            <w:pPr>
              <w:jc w:val="left"/>
            </w:pPr>
            <w:r>
              <w:rPr>
                <w:rFonts w:eastAsiaTheme="minorEastAsia"/>
                <w:color w:val="000000" w:themeColor="text1"/>
                <w:sz w:val="24"/>
              </w:rPr>
              <w:t>西藏东方财富证券股份有限公司</w:t>
            </w:r>
          </w:p>
        </w:tc>
        <w:tc>
          <w:tcPr>
            <w:tcW w:w="780" w:type="dxa"/>
            <w:vAlign w:val="center"/>
          </w:tcPr>
          <w:p w:rsidR="005E6E89" w:rsidRDefault="008F3C2C">
            <w:pPr>
              <w:jc w:val="right"/>
            </w:pPr>
            <w:r>
              <w:rPr>
                <w:rFonts w:eastAsiaTheme="minorEastAsia"/>
                <w:color w:val="000000" w:themeColor="text1"/>
                <w:sz w:val="24"/>
              </w:rPr>
              <w:t>1</w:t>
            </w:r>
          </w:p>
        </w:tc>
        <w:tc>
          <w:tcPr>
            <w:tcW w:w="180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right"/>
            </w:pPr>
            <w:r>
              <w:rPr>
                <w:rFonts w:eastAsiaTheme="minorEastAsia"/>
                <w:color w:val="000000" w:themeColor="text1"/>
                <w:sz w:val="24"/>
              </w:rPr>
              <w:t>-</w:t>
            </w:r>
          </w:p>
        </w:tc>
        <w:tc>
          <w:tcPr>
            <w:tcW w:w="162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left"/>
            </w:pPr>
            <w:r>
              <w:rPr>
                <w:rFonts w:eastAsiaTheme="minorEastAsia"/>
                <w:color w:val="000000" w:themeColor="text1"/>
                <w:sz w:val="24"/>
              </w:rPr>
              <w:t>-</w:t>
            </w:r>
          </w:p>
        </w:tc>
      </w:tr>
      <w:tr w:rsidR="005E6E89">
        <w:tc>
          <w:tcPr>
            <w:tcW w:w="1560" w:type="dxa"/>
            <w:vAlign w:val="center"/>
          </w:tcPr>
          <w:p w:rsidR="005E6E89" w:rsidRDefault="008F3C2C">
            <w:pPr>
              <w:jc w:val="left"/>
            </w:pPr>
            <w:r>
              <w:rPr>
                <w:rFonts w:eastAsiaTheme="minorEastAsia"/>
                <w:color w:val="000000" w:themeColor="text1"/>
                <w:sz w:val="24"/>
              </w:rPr>
              <w:t>国盛证券有限责任公司</w:t>
            </w:r>
          </w:p>
        </w:tc>
        <w:tc>
          <w:tcPr>
            <w:tcW w:w="780" w:type="dxa"/>
            <w:vAlign w:val="center"/>
          </w:tcPr>
          <w:p w:rsidR="005E6E89" w:rsidRDefault="008F3C2C">
            <w:pPr>
              <w:jc w:val="right"/>
            </w:pPr>
            <w:r>
              <w:rPr>
                <w:rFonts w:eastAsiaTheme="minorEastAsia"/>
                <w:color w:val="000000" w:themeColor="text1"/>
                <w:sz w:val="24"/>
              </w:rPr>
              <w:t>1</w:t>
            </w:r>
          </w:p>
        </w:tc>
        <w:tc>
          <w:tcPr>
            <w:tcW w:w="180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right"/>
            </w:pPr>
            <w:r>
              <w:rPr>
                <w:rFonts w:eastAsiaTheme="minorEastAsia"/>
                <w:color w:val="000000" w:themeColor="text1"/>
                <w:sz w:val="24"/>
              </w:rPr>
              <w:t>-</w:t>
            </w:r>
          </w:p>
        </w:tc>
        <w:tc>
          <w:tcPr>
            <w:tcW w:w="162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left"/>
            </w:pPr>
            <w:r>
              <w:rPr>
                <w:rFonts w:eastAsiaTheme="minorEastAsia"/>
                <w:color w:val="000000" w:themeColor="text1"/>
                <w:sz w:val="24"/>
              </w:rPr>
              <w:t>-</w:t>
            </w:r>
          </w:p>
        </w:tc>
      </w:tr>
      <w:tr w:rsidR="005E6E89">
        <w:tc>
          <w:tcPr>
            <w:tcW w:w="1560" w:type="dxa"/>
            <w:vAlign w:val="center"/>
          </w:tcPr>
          <w:p w:rsidR="005E6E89" w:rsidRDefault="008F3C2C">
            <w:pPr>
              <w:jc w:val="left"/>
            </w:pPr>
            <w:r>
              <w:rPr>
                <w:rFonts w:eastAsiaTheme="minorEastAsia"/>
                <w:color w:val="000000" w:themeColor="text1"/>
                <w:sz w:val="24"/>
              </w:rPr>
              <w:t>国开证券</w:t>
            </w:r>
            <w:r>
              <w:rPr>
                <w:rFonts w:eastAsiaTheme="minorEastAsia"/>
                <w:color w:val="000000" w:themeColor="text1"/>
                <w:sz w:val="24"/>
              </w:rPr>
              <w:t>-</w:t>
            </w:r>
            <w:r>
              <w:rPr>
                <w:rFonts w:eastAsiaTheme="minorEastAsia"/>
                <w:color w:val="000000" w:themeColor="text1"/>
                <w:sz w:val="24"/>
              </w:rPr>
              <w:t>已退租</w:t>
            </w:r>
          </w:p>
        </w:tc>
        <w:tc>
          <w:tcPr>
            <w:tcW w:w="780" w:type="dxa"/>
            <w:vAlign w:val="center"/>
          </w:tcPr>
          <w:p w:rsidR="005E6E89" w:rsidRDefault="008F3C2C">
            <w:pPr>
              <w:jc w:val="right"/>
            </w:pPr>
            <w:r>
              <w:rPr>
                <w:rFonts w:eastAsiaTheme="minorEastAsia"/>
                <w:color w:val="000000" w:themeColor="text1"/>
                <w:sz w:val="24"/>
              </w:rPr>
              <w:t>1</w:t>
            </w:r>
          </w:p>
        </w:tc>
        <w:tc>
          <w:tcPr>
            <w:tcW w:w="180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right"/>
            </w:pPr>
            <w:r>
              <w:rPr>
                <w:rFonts w:eastAsiaTheme="minorEastAsia"/>
                <w:color w:val="000000" w:themeColor="text1"/>
                <w:sz w:val="24"/>
              </w:rPr>
              <w:t>-</w:t>
            </w:r>
          </w:p>
        </w:tc>
        <w:tc>
          <w:tcPr>
            <w:tcW w:w="162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right"/>
            </w:pPr>
            <w:r>
              <w:rPr>
                <w:rFonts w:eastAsiaTheme="minorEastAsia"/>
                <w:color w:val="000000" w:themeColor="text1"/>
                <w:sz w:val="24"/>
              </w:rPr>
              <w:t>-</w:t>
            </w:r>
          </w:p>
        </w:tc>
        <w:tc>
          <w:tcPr>
            <w:tcW w:w="1080" w:type="dxa"/>
            <w:vAlign w:val="center"/>
          </w:tcPr>
          <w:p w:rsidR="005E6E89" w:rsidRDefault="008F3C2C">
            <w:pPr>
              <w:jc w:val="left"/>
            </w:pPr>
            <w:r>
              <w:rPr>
                <w:rFonts w:eastAsiaTheme="minorEastAsia"/>
                <w:color w:val="000000" w:themeColor="text1"/>
                <w:sz w:val="24"/>
              </w:rPr>
              <w:t>-</w:t>
            </w:r>
          </w:p>
        </w:tc>
      </w:tr>
    </w:tbl>
    <w:p w:rsidR="006D141C" w:rsidRPr="00544061" w:rsidRDefault="006D141C" w:rsidP="004B36C2">
      <w:pPr>
        <w:spacing w:line="360" w:lineRule="auto"/>
        <w:rPr>
          <w:rFonts w:asciiTheme="minorEastAsia" w:eastAsiaTheme="minorEastAsia" w:hAnsiTheme="minorEastAsia"/>
          <w:sz w:val="24"/>
        </w:rPr>
      </w:pPr>
    </w:p>
    <w:p w:rsidR="006D141C" w:rsidRPr="00544061" w:rsidRDefault="00EF62D0" w:rsidP="001606C0">
      <w:pPr>
        <w:spacing w:before="29" w:line="288" w:lineRule="auto"/>
        <w:rPr>
          <w:b/>
          <w:sz w:val="24"/>
        </w:rPr>
      </w:pPr>
      <w:r w:rsidRPr="00544061">
        <w:rPr>
          <w:rFonts w:hint="eastAsia"/>
          <w:b/>
          <w:sz w:val="24"/>
        </w:rPr>
        <w:t>11.</w:t>
      </w:r>
      <w:r w:rsidR="006D141C" w:rsidRPr="00544061">
        <w:rPr>
          <w:rFonts w:hint="eastAsia"/>
          <w:b/>
          <w:sz w:val="24"/>
        </w:rPr>
        <w:t>8.</w:t>
      </w:r>
      <w:r w:rsidR="008A28D4" w:rsidRPr="00544061">
        <w:rPr>
          <w:rFonts w:hint="eastAsia"/>
          <w:b/>
          <w:sz w:val="24"/>
        </w:rPr>
        <w:t>2</w:t>
      </w:r>
      <w:r w:rsidR="006D141C" w:rsidRPr="00544061">
        <w:rPr>
          <w:rFonts w:hint="eastAsia"/>
          <w:b/>
          <w:sz w:val="24"/>
        </w:rPr>
        <w:t>基金租用证券公司交易单元进行其他证券投资的情况</w:t>
      </w:r>
      <w:bookmarkEnd w:id="118"/>
    </w:p>
    <w:p w:rsidR="006D141C" w:rsidRPr="00544061" w:rsidRDefault="00644AB5" w:rsidP="001606C0">
      <w:pPr>
        <w:spacing w:before="29" w:line="288" w:lineRule="auto"/>
        <w:ind w:firstLine="420"/>
        <w:jc w:val="right"/>
        <w:rPr>
          <w:sz w:val="24"/>
        </w:rPr>
      </w:pPr>
      <w:bookmarkStart w:id="130" w:name="_Toc249707408"/>
      <w:r w:rsidRPr="00544061">
        <w:rPr>
          <w:rFonts w:hint="eastAsia"/>
          <w:sz w:val="24"/>
        </w:rPr>
        <w:t>金额单位</w:t>
      </w:r>
      <w:r w:rsidR="006D141C" w:rsidRPr="00544061">
        <w:rPr>
          <w:rFonts w:hint="eastAsia"/>
          <w:sz w:val="24"/>
        </w:rPr>
        <w:t>：人民币元</w:t>
      </w:r>
      <w:bookmarkEnd w:id="1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544061"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7B3933">
            <w:pPr>
              <w:spacing w:before="29" w:line="288" w:lineRule="auto"/>
              <w:jc w:val="center"/>
              <w:rPr>
                <w:sz w:val="24"/>
              </w:rPr>
            </w:pPr>
            <w:r w:rsidRPr="00544061">
              <w:rPr>
                <w:rFonts w:hint="eastAsia"/>
                <w:sz w:val="24"/>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权证交易</w:t>
            </w:r>
          </w:p>
        </w:tc>
      </w:tr>
      <w:tr w:rsidR="002C233F" w:rsidRPr="00544061"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占当期权证成交总额的比例</w:t>
            </w:r>
          </w:p>
        </w:tc>
      </w:tr>
      <w:tr w:rsidR="005E6E89">
        <w:tc>
          <w:tcPr>
            <w:tcW w:w="1560" w:type="dxa"/>
            <w:vAlign w:val="center"/>
          </w:tcPr>
          <w:p w:rsidR="005E6E89" w:rsidRDefault="008F3C2C">
            <w:pPr>
              <w:jc w:val="center"/>
            </w:pPr>
            <w:r>
              <w:rPr>
                <w:rFonts w:hint="eastAsia"/>
                <w:sz w:val="24"/>
              </w:rPr>
              <w:t>长江证券股份有限公司</w:t>
            </w:r>
          </w:p>
        </w:tc>
        <w:tc>
          <w:tcPr>
            <w:tcW w:w="1320" w:type="dxa"/>
            <w:vAlign w:val="center"/>
          </w:tcPr>
          <w:p w:rsidR="005E6E89" w:rsidRDefault="008F3C2C">
            <w:pPr>
              <w:jc w:val="right"/>
            </w:pPr>
            <w:r>
              <w:rPr>
                <w:rFonts w:hint="eastAsia"/>
                <w:sz w:val="24"/>
              </w:rPr>
              <w:t>-</w:t>
            </w:r>
          </w:p>
        </w:tc>
        <w:tc>
          <w:tcPr>
            <w:tcW w:w="1080" w:type="dxa"/>
            <w:vAlign w:val="center"/>
          </w:tcPr>
          <w:p w:rsidR="005E6E89" w:rsidRDefault="008F3C2C">
            <w:pPr>
              <w:jc w:val="right"/>
            </w:pPr>
            <w:r>
              <w:rPr>
                <w:rFonts w:hint="eastAsia"/>
                <w:sz w:val="24"/>
              </w:rPr>
              <w:t>-</w:t>
            </w:r>
          </w:p>
        </w:tc>
        <w:tc>
          <w:tcPr>
            <w:tcW w:w="1080" w:type="dxa"/>
            <w:vAlign w:val="center"/>
          </w:tcPr>
          <w:p w:rsidR="005E6E89" w:rsidRDefault="008F3C2C">
            <w:pPr>
              <w:jc w:val="right"/>
            </w:pPr>
            <w:r>
              <w:rPr>
                <w:rFonts w:hint="eastAsia"/>
                <w:sz w:val="24"/>
              </w:rPr>
              <w:t>975,447,000.00</w:t>
            </w:r>
          </w:p>
        </w:tc>
        <w:tc>
          <w:tcPr>
            <w:tcW w:w="1260" w:type="dxa"/>
            <w:vAlign w:val="center"/>
          </w:tcPr>
          <w:p w:rsidR="005E6E89" w:rsidRDefault="008F3C2C">
            <w:pPr>
              <w:jc w:val="right"/>
            </w:pPr>
            <w:r>
              <w:rPr>
                <w:rFonts w:hint="eastAsia"/>
                <w:sz w:val="24"/>
              </w:rPr>
              <w:t>3.42%</w:t>
            </w:r>
          </w:p>
        </w:tc>
        <w:tc>
          <w:tcPr>
            <w:tcW w:w="1260" w:type="dxa"/>
            <w:vAlign w:val="center"/>
          </w:tcPr>
          <w:p w:rsidR="005E6E89" w:rsidRDefault="008F3C2C">
            <w:pPr>
              <w:jc w:val="right"/>
            </w:pPr>
            <w:r>
              <w:rPr>
                <w:rFonts w:hint="eastAsia"/>
                <w:sz w:val="24"/>
              </w:rPr>
              <w:t>-</w:t>
            </w:r>
          </w:p>
        </w:tc>
        <w:tc>
          <w:tcPr>
            <w:tcW w:w="1440" w:type="dxa"/>
            <w:vAlign w:val="center"/>
          </w:tcPr>
          <w:p w:rsidR="005E6E89" w:rsidRDefault="008F3C2C">
            <w:pPr>
              <w:jc w:val="right"/>
            </w:pPr>
            <w:r>
              <w:rPr>
                <w:rFonts w:hint="eastAsia"/>
                <w:sz w:val="24"/>
              </w:rPr>
              <w:t>-</w:t>
            </w:r>
          </w:p>
        </w:tc>
      </w:tr>
      <w:tr w:rsidR="005E6E89">
        <w:tc>
          <w:tcPr>
            <w:tcW w:w="1560" w:type="dxa"/>
            <w:vAlign w:val="center"/>
          </w:tcPr>
          <w:p w:rsidR="005E6E89" w:rsidRDefault="008F3C2C">
            <w:pPr>
              <w:jc w:val="center"/>
            </w:pPr>
            <w:r>
              <w:rPr>
                <w:rFonts w:hint="eastAsia"/>
                <w:sz w:val="24"/>
              </w:rPr>
              <w:t>北京高华证券有限责任公司</w:t>
            </w:r>
          </w:p>
        </w:tc>
        <w:tc>
          <w:tcPr>
            <w:tcW w:w="1320" w:type="dxa"/>
            <w:vAlign w:val="center"/>
          </w:tcPr>
          <w:p w:rsidR="005E6E89" w:rsidRDefault="008F3C2C">
            <w:pPr>
              <w:jc w:val="right"/>
            </w:pPr>
            <w:r>
              <w:rPr>
                <w:rFonts w:hint="eastAsia"/>
                <w:sz w:val="24"/>
              </w:rPr>
              <w:t>-</w:t>
            </w:r>
          </w:p>
        </w:tc>
        <w:tc>
          <w:tcPr>
            <w:tcW w:w="1080" w:type="dxa"/>
            <w:vAlign w:val="center"/>
          </w:tcPr>
          <w:p w:rsidR="005E6E89" w:rsidRDefault="008F3C2C">
            <w:pPr>
              <w:jc w:val="right"/>
            </w:pPr>
            <w:r>
              <w:rPr>
                <w:rFonts w:hint="eastAsia"/>
                <w:sz w:val="24"/>
              </w:rPr>
              <w:t>-</w:t>
            </w:r>
          </w:p>
        </w:tc>
        <w:tc>
          <w:tcPr>
            <w:tcW w:w="1080" w:type="dxa"/>
            <w:vAlign w:val="center"/>
          </w:tcPr>
          <w:p w:rsidR="005E6E89" w:rsidRDefault="008F3C2C">
            <w:pPr>
              <w:jc w:val="right"/>
            </w:pPr>
            <w:r>
              <w:rPr>
                <w:rFonts w:hint="eastAsia"/>
                <w:sz w:val="24"/>
              </w:rPr>
              <w:t>27,565,000,000.00</w:t>
            </w:r>
          </w:p>
        </w:tc>
        <w:tc>
          <w:tcPr>
            <w:tcW w:w="1260" w:type="dxa"/>
            <w:vAlign w:val="center"/>
          </w:tcPr>
          <w:p w:rsidR="005E6E89" w:rsidRDefault="008F3C2C">
            <w:pPr>
              <w:jc w:val="right"/>
            </w:pPr>
            <w:r>
              <w:rPr>
                <w:rFonts w:hint="eastAsia"/>
                <w:sz w:val="24"/>
              </w:rPr>
              <w:t>96.58%</w:t>
            </w:r>
          </w:p>
        </w:tc>
        <w:tc>
          <w:tcPr>
            <w:tcW w:w="1260" w:type="dxa"/>
            <w:vAlign w:val="center"/>
          </w:tcPr>
          <w:p w:rsidR="005E6E89" w:rsidRDefault="008F3C2C">
            <w:pPr>
              <w:jc w:val="right"/>
            </w:pPr>
            <w:r>
              <w:rPr>
                <w:rFonts w:hint="eastAsia"/>
                <w:sz w:val="24"/>
              </w:rPr>
              <w:t>-</w:t>
            </w:r>
          </w:p>
        </w:tc>
        <w:tc>
          <w:tcPr>
            <w:tcW w:w="1440" w:type="dxa"/>
            <w:vAlign w:val="center"/>
          </w:tcPr>
          <w:p w:rsidR="005E6E89" w:rsidRDefault="008F3C2C">
            <w:pPr>
              <w:jc w:val="right"/>
            </w:pPr>
            <w:r>
              <w:rPr>
                <w:rFonts w:hint="eastAsia"/>
                <w:sz w:val="24"/>
              </w:rPr>
              <w:t>-</w:t>
            </w:r>
          </w:p>
        </w:tc>
      </w:tr>
    </w:tbl>
    <w:p w:rsidR="005E6E89" w:rsidRDefault="008F3C2C">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、本基金交易单元未发生变化；</w:t>
      </w:r>
    </w:p>
    <w:p w:rsidR="005E6E89" w:rsidRDefault="008F3C2C">
      <w:pPr>
        <w:tabs>
          <w:tab w:val="left" w:pos="426"/>
        </w:tabs>
        <w:spacing w:before="29" w:line="288" w:lineRule="auto"/>
        <w:jc w:val="left"/>
        <w:rPr>
          <w:kern w:val="0"/>
          <w:sz w:val="24"/>
        </w:rPr>
      </w:pPr>
      <w:r>
        <w:rPr>
          <w:rFonts w:hint="eastAsia"/>
          <w:kern w:val="0"/>
          <w:sz w:val="24"/>
        </w:rPr>
        <w:t>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44061" w:rsidRDefault="006D141C" w:rsidP="002833A1">
      <w:pPr>
        <w:tabs>
          <w:tab w:val="left" w:pos="426"/>
        </w:tabs>
        <w:spacing w:before="29" w:line="288" w:lineRule="auto"/>
        <w:jc w:val="left"/>
        <w:rPr>
          <w:kern w:val="0"/>
          <w:sz w:val="24"/>
        </w:rPr>
      </w:pPr>
      <w:r w:rsidRPr="00544061">
        <w:rPr>
          <w:rFonts w:hint="eastAsia"/>
          <w:kern w:val="0"/>
          <w:sz w:val="24"/>
        </w:rPr>
        <w:lastRenderedPageBreak/>
        <w:t>3</w:t>
      </w:r>
      <w:r w:rsidRPr="00544061">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544061" w:rsidRDefault="006D141C" w:rsidP="004B36C2">
      <w:pPr>
        <w:spacing w:line="360" w:lineRule="auto"/>
        <w:rPr>
          <w:rFonts w:asciiTheme="minorEastAsia" w:eastAsiaTheme="minorEastAsia" w:hAnsiTheme="minorEastAsia"/>
          <w:sz w:val="24"/>
        </w:rPr>
      </w:pPr>
    </w:p>
    <w:p w:rsidR="0065332B" w:rsidRPr="00544061" w:rsidRDefault="0065332B" w:rsidP="00D73BEE">
      <w:pPr>
        <w:pStyle w:val="20"/>
        <w:spacing w:before="29" w:after="0" w:line="288" w:lineRule="auto"/>
        <w:rPr>
          <w:rFonts w:ascii="Times New Roman" w:hAnsi="Times New Roman" w:cs="Times New Roman"/>
          <w:szCs w:val="24"/>
        </w:rPr>
      </w:pPr>
      <w:bookmarkStart w:id="131" w:name="_Toc4069555"/>
      <w:r w:rsidRPr="00544061">
        <w:rPr>
          <w:rFonts w:ascii="Times New Roman" w:hAnsi="Times New Roman" w:cs="Times New Roman" w:hint="eastAsia"/>
          <w:szCs w:val="24"/>
        </w:rPr>
        <w:t>11.9</w:t>
      </w:r>
      <w:r w:rsidRPr="00544061">
        <w:rPr>
          <w:rFonts w:ascii="Times New Roman" w:hAnsi="Times New Roman" w:cs="Times New Roman"/>
          <w:szCs w:val="24"/>
        </w:rPr>
        <w:t>偏离度绝对值超过</w:t>
      </w:r>
      <w:r w:rsidRPr="00544061">
        <w:rPr>
          <w:rFonts w:ascii="Times New Roman" w:hAnsi="Times New Roman" w:cs="Times New Roman"/>
          <w:szCs w:val="24"/>
        </w:rPr>
        <w:t>0.5%</w:t>
      </w:r>
      <w:r w:rsidRPr="00544061">
        <w:rPr>
          <w:rFonts w:ascii="Times New Roman" w:hAnsi="Times New Roman" w:cs="Times New Roman"/>
          <w:szCs w:val="24"/>
        </w:rPr>
        <w:t>的情况</w:t>
      </w:r>
      <w:bookmarkEnd w:id="131"/>
    </w:p>
    <w:p w:rsidR="0065332B" w:rsidRPr="00544061" w:rsidRDefault="00ED3706" w:rsidP="00EF14D4">
      <w:pPr>
        <w:tabs>
          <w:tab w:val="left" w:pos="426"/>
        </w:tabs>
        <w:spacing w:before="29" w:line="288" w:lineRule="auto"/>
        <w:jc w:val="left"/>
        <w:rPr>
          <w:kern w:val="0"/>
          <w:sz w:val="24"/>
        </w:rPr>
      </w:pPr>
      <w:r w:rsidRPr="00544061">
        <w:rPr>
          <w:rFonts w:hint="eastAsia"/>
          <w:kern w:val="0"/>
          <w:sz w:val="24"/>
        </w:rPr>
        <w:t>本基金本报告期内不存在偏离度绝对值超过</w:t>
      </w:r>
      <w:r w:rsidRPr="00544061">
        <w:rPr>
          <w:rFonts w:hint="eastAsia"/>
          <w:kern w:val="0"/>
          <w:sz w:val="24"/>
        </w:rPr>
        <w:t>0.5%</w:t>
      </w:r>
      <w:r w:rsidRPr="00544061">
        <w:rPr>
          <w:rFonts w:hint="eastAsia"/>
          <w:kern w:val="0"/>
          <w:sz w:val="24"/>
        </w:rPr>
        <w:t>的情况。</w:t>
      </w:r>
    </w:p>
    <w:p w:rsidR="0065332B" w:rsidRPr="00D0515B" w:rsidRDefault="0065332B" w:rsidP="004B36C2">
      <w:pPr>
        <w:spacing w:line="360" w:lineRule="auto"/>
        <w:rPr>
          <w:rFonts w:asciiTheme="minorEastAsia" w:eastAsiaTheme="minorEastAsia" w:hAnsiTheme="minorEastAsia"/>
          <w:szCs w:val="21"/>
        </w:rPr>
      </w:pPr>
    </w:p>
    <w:p w:rsidR="006D141C" w:rsidRPr="00B95538" w:rsidRDefault="006D141C" w:rsidP="00B95538">
      <w:pPr>
        <w:pStyle w:val="20"/>
        <w:spacing w:before="29" w:after="0" w:line="288" w:lineRule="auto"/>
        <w:rPr>
          <w:rFonts w:ascii="Times New Roman" w:hAnsi="Times New Roman" w:cs="Times New Roman"/>
          <w:szCs w:val="24"/>
        </w:rPr>
      </w:pPr>
      <w:bookmarkStart w:id="132" w:name="_Toc331410124"/>
      <w:bookmarkStart w:id="133" w:name="_Toc4069556"/>
      <w:r w:rsidRPr="00B95538">
        <w:rPr>
          <w:rFonts w:ascii="Times New Roman" w:hAnsi="Times New Roman" w:cs="Times New Roman" w:hint="eastAsia"/>
          <w:szCs w:val="24"/>
        </w:rPr>
        <w:t>11.10</w:t>
      </w:r>
      <w:r w:rsidRPr="00B95538">
        <w:rPr>
          <w:rFonts w:ascii="Times New Roman" w:hAnsi="Times New Roman" w:cs="Times New Roman" w:hint="eastAsia"/>
          <w:szCs w:val="24"/>
        </w:rPr>
        <w:t>其他重大事件</w:t>
      </w:r>
      <w:bookmarkEnd w:id="132"/>
      <w:bookmarkEnd w:id="13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法定披露日期</w:t>
            </w:r>
          </w:p>
        </w:tc>
      </w:tr>
      <w:tr w:rsidR="005E6E89">
        <w:tc>
          <w:tcPr>
            <w:tcW w:w="720" w:type="dxa"/>
            <w:vAlign w:val="center"/>
          </w:tcPr>
          <w:p w:rsidR="005E6E89" w:rsidRDefault="008F3C2C">
            <w:pPr>
              <w:jc w:val="center"/>
            </w:pPr>
            <w:r>
              <w:rPr>
                <w:rFonts w:hint="eastAsia"/>
                <w:sz w:val="24"/>
              </w:rPr>
              <w:t>1</w:t>
            </w:r>
          </w:p>
        </w:tc>
        <w:tc>
          <w:tcPr>
            <w:tcW w:w="4320" w:type="dxa"/>
            <w:vAlign w:val="center"/>
          </w:tcPr>
          <w:p w:rsidR="005E6E89" w:rsidRDefault="008F3C2C">
            <w:pPr>
              <w:jc w:val="left"/>
            </w:pPr>
            <w:r>
              <w:rPr>
                <w:rFonts w:hint="eastAsia"/>
                <w:sz w:val="24"/>
              </w:rPr>
              <w:t>交银施罗德基金管理有限公司关于旗下基金缴纳增值税的提示性公告</w:t>
            </w:r>
          </w:p>
        </w:tc>
        <w:tc>
          <w:tcPr>
            <w:tcW w:w="2520" w:type="dxa"/>
            <w:vAlign w:val="center"/>
          </w:tcPr>
          <w:p w:rsidR="005E6E89" w:rsidRDefault="008F3C2C">
            <w:pPr>
              <w:jc w:val="center"/>
            </w:pPr>
            <w:r>
              <w:rPr>
                <w:rFonts w:hint="eastAsia"/>
                <w:sz w:val="24"/>
              </w:rPr>
              <w:t>中国证券报、上海证券报、证券时报</w:t>
            </w:r>
          </w:p>
        </w:tc>
        <w:tc>
          <w:tcPr>
            <w:tcW w:w="1440" w:type="dxa"/>
            <w:vAlign w:val="center"/>
          </w:tcPr>
          <w:p w:rsidR="005E6E89" w:rsidRDefault="008F3C2C">
            <w:pPr>
              <w:jc w:val="center"/>
            </w:pPr>
            <w:r>
              <w:rPr>
                <w:rFonts w:hint="eastAsia"/>
                <w:sz w:val="24"/>
              </w:rPr>
              <w:t>2018-01-03</w:t>
            </w:r>
          </w:p>
        </w:tc>
      </w:tr>
      <w:tr w:rsidR="005E6E89">
        <w:tc>
          <w:tcPr>
            <w:tcW w:w="720" w:type="dxa"/>
            <w:vAlign w:val="center"/>
          </w:tcPr>
          <w:p w:rsidR="005E6E89" w:rsidRDefault="008F3C2C">
            <w:pPr>
              <w:jc w:val="center"/>
            </w:pPr>
            <w:r>
              <w:rPr>
                <w:rFonts w:hint="eastAsia"/>
                <w:sz w:val="24"/>
              </w:rPr>
              <w:t>2</w:t>
            </w:r>
          </w:p>
        </w:tc>
        <w:tc>
          <w:tcPr>
            <w:tcW w:w="4320" w:type="dxa"/>
            <w:vAlign w:val="center"/>
          </w:tcPr>
          <w:p w:rsidR="005E6E89" w:rsidRDefault="008F3C2C">
            <w:pPr>
              <w:jc w:val="left"/>
            </w:pPr>
            <w:r>
              <w:rPr>
                <w:rFonts w:hint="eastAsia"/>
                <w:sz w:val="24"/>
              </w:rPr>
              <w:t>交银施罗德天益宝货币市场基金</w:t>
            </w:r>
            <w:r>
              <w:rPr>
                <w:rFonts w:hint="eastAsia"/>
                <w:sz w:val="24"/>
              </w:rPr>
              <w:t>2017</w:t>
            </w:r>
            <w:r>
              <w:rPr>
                <w:rFonts w:hint="eastAsia"/>
                <w:sz w:val="24"/>
              </w:rPr>
              <w:t>年第</w:t>
            </w:r>
            <w:r>
              <w:rPr>
                <w:rFonts w:hint="eastAsia"/>
                <w:sz w:val="24"/>
              </w:rPr>
              <w:t>4</w:t>
            </w:r>
            <w:r>
              <w:rPr>
                <w:rFonts w:hint="eastAsia"/>
                <w:sz w:val="24"/>
              </w:rPr>
              <w:t>季度报告</w:t>
            </w:r>
          </w:p>
        </w:tc>
        <w:tc>
          <w:tcPr>
            <w:tcW w:w="2520" w:type="dxa"/>
            <w:vAlign w:val="center"/>
          </w:tcPr>
          <w:p w:rsidR="005E6E89" w:rsidRDefault="008F3C2C">
            <w:pPr>
              <w:jc w:val="center"/>
            </w:pPr>
            <w:r>
              <w:rPr>
                <w:rFonts w:hint="eastAsia"/>
                <w:sz w:val="24"/>
              </w:rPr>
              <w:t>中国证券报、上海证券报、证券时报</w:t>
            </w:r>
          </w:p>
        </w:tc>
        <w:tc>
          <w:tcPr>
            <w:tcW w:w="1440" w:type="dxa"/>
            <w:vAlign w:val="center"/>
          </w:tcPr>
          <w:p w:rsidR="005E6E89" w:rsidRDefault="008F3C2C">
            <w:pPr>
              <w:jc w:val="center"/>
            </w:pPr>
            <w:r>
              <w:rPr>
                <w:rFonts w:hint="eastAsia"/>
                <w:sz w:val="24"/>
              </w:rPr>
              <w:t>2018-01-22</w:t>
            </w:r>
          </w:p>
        </w:tc>
      </w:tr>
      <w:tr w:rsidR="005E6E89">
        <w:tc>
          <w:tcPr>
            <w:tcW w:w="720" w:type="dxa"/>
            <w:vAlign w:val="center"/>
          </w:tcPr>
          <w:p w:rsidR="005E6E89" w:rsidRDefault="008F3C2C">
            <w:pPr>
              <w:jc w:val="center"/>
            </w:pPr>
            <w:r>
              <w:rPr>
                <w:rFonts w:hint="eastAsia"/>
                <w:sz w:val="24"/>
              </w:rPr>
              <w:t>3</w:t>
            </w:r>
          </w:p>
        </w:tc>
        <w:tc>
          <w:tcPr>
            <w:tcW w:w="4320" w:type="dxa"/>
            <w:vAlign w:val="center"/>
          </w:tcPr>
          <w:p w:rsidR="005E6E89" w:rsidRDefault="008F3C2C">
            <w:pPr>
              <w:jc w:val="left"/>
            </w:pPr>
            <w:r>
              <w:rPr>
                <w:rFonts w:hint="eastAsia"/>
                <w:sz w:val="24"/>
              </w:rPr>
              <w:t>交银施罗德天益宝货币市场基金（更新）招募说明书摘要（</w:t>
            </w:r>
            <w:r>
              <w:rPr>
                <w:rFonts w:hint="eastAsia"/>
                <w:sz w:val="24"/>
              </w:rPr>
              <w:t>2017</w:t>
            </w:r>
            <w:r>
              <w:rPr>
                <w:rFonts w:hint="eastAsia"/>
                <w:sz w:val="24"/>
              </w:rPr>
              <w:t>年第</w:t>
            </w:r>
            <w:r>
              <w:rPr>
                <w:rFonts w:hint="eastAsia"/>
                <w:sz w:val="24"/>
              </w:rPr>
              <w:t>2</w:t>
            </w:r>
            <w:r>
              <w:rPr>
                <w:rFonts w:hint="eastAsia"/>
                <w:sz w:val="24"/>
              </w:rPr>
              <w:t>号）</w:t>
            </w:r>
          </w:p>
        </w:tc>
        <w:tc>
          <w:tcPr>
            <w:tcW w:w="2520" w:type="dxa"/>
            <w:vAlign w:val="center"/>
          </w:tcPr>
          <w:p w:rsidR="005E6E89" w:rsidRDefault="008F3C2C">
            <w:pPr>
              <w:jc w:val="center"/>
            </w:pPr>
            <w:r>
              <w:rPr>
                <w:rFonts w:hint="eastAsia"/>
                <w:sz w:val="24"/>
              </w:rPr>
              <w:t>中国证券报、上海证券报、证券时报</w:t>
            </w:r>
          </w:p>
        </w:tc>
        <w:tc>
          <w:tcPr>
            <w:tcW w:w="1440" w:type="dxa"/>
            <w:vAlign w:val="center"/>
          </w:tcPr>
          <w:p w:rsidR="005E6E89" w:rsidRDefault="008F3C2C">
            <w:pPr>
              <w:jc w:val="center"/>
            </w:pPr>
            <w:r>
              <w:rPr>
                <w:rFonts w:hint="eastAsia"/>
                <w:sz w:val="24"/>
              </w:rPr>
              <w:t>2018-02-03</w:t>
            </w:r>
          </w:p>
        </w:tc>
      </w:tr>
      <w:tr w:rsidR="005E6E89">
        <w:tc>
          <w:tcPr>
            <w:tcW w:w="720" w:type="dxa"/>
            <w:vAlign w:val="center"/>
          </w:tcPr>
          <w:p w:rsidR="005E6E89" w:rsidRDefault="008F3C2C">
            <w:pPr>
              <w:jc w:val="center"/>
            </w:pPr>
            <w:r>
              <w:rPr>
                <w:rFonts w:hint="eastAsia"/>
                <w:sz w:val="24"/>
              </w:rPr>
              <w:t>4</w:t>
            </w:r>
          </w:p>
        </w:tc>
        <w:tc>
          <w:tcPr>
            <w:tcW w:w="4320" w:type="dxa"/>
            <w:vAlign w:val="center"/>
          </w:tcPr>
          <w:p w:rsidR="005E6E89" w:rsidRDefault="008F3C2C">
            <w:pPr>
              <w:jc w:val="left"/>
            </w:pPr>
            <w:r>
              <w:rPr>
                <w:rFonts w:hint="eastAsia"/>
                <w:sz w:val="24"/>
              </w:rPr>
              <w:t>交银施罗德基金管理有限公司关于交银施罗德天益宝货币市场基金恢复大额申购业务的公告</w:t>
            </w:r>
          </w:p>
        </w:tc>
        <w:tc>
          <w:tcPr>
            <w:tcW w:w="2520" w:type="dxa"/>
            <w:vAlign w:val="center"/>
          </w:tcPr>
          <w:p w:rsidR="005E6E89" w:rsidRDefault="008F3C2C">
            <w:pPr>
              <w:jc w:val="center"/>
            </w:pPr>
            <w:r>
              <w:rPr>
                <w:rFonts w:hint="eastAsia"/>
                <w:sz w:val="24"/>
              </w:rPr>
              <w:t>中国证券报、上海证券报、证券时报</w:t>
            </w:r>
          </w:p>
        </w:tc>
        <w:tc>
          <w:tcPr>
            <w:tcW w:w="1440" w:type="dxa"/>
            <w:vAlign w:val="center"/>
          </w:tcPr>
          <w:p w:rsidR="005E6E89" w:rsidRDefault="008F3C2C">
            <w:pPr>
              <w:jc w:val="center"/>
            </w:pPr>
            <w:r>
              <w:rPr>
                <w:rFonts w:hint="eastAsia"/>
                <w:sz w:val="24"/>
              </w:rPr>
              <w:t>2018-02-09</w:t>
            </w:r>
          </w:p>
        </w:tc>
      </w:tr>
      <w:tr w:rsidR="005E6E89">
        <w:tc>
          <w:tcPr>
            <w:tcW w:w="720" w:type="dxa"/>
            <w:vAlign w:val="center"/>
          </w:tcPr>
          <w:p w:rsidR="005E6E89" w:rsidRDefault="008F3C2C">
            <w:pPr>
              <w:jc w:val="center"/>
            </w:pPr>
            <w:r>
              <w:rPr>
                <w:rFonts w:hint="eastAsia"/>
                <w:sz w:val="24"/>
              </w:rPr>
              <w:t>5</w:t>
            </w:r>
          </w:p>
        </w:tc>
        <w:tc>
          <w:tcPr>
            <w:tcW w:w="4320" w:type="dxa"/>
            <w:vAlign w:val="center"/>
          </w:tcPr>
          <w:p w:rsidR="005E6E89" w:rsidRDefault="008F3C2C">
            <w:pPr>
              <w:jc w:val="left"/>
            </w:pPr>
            <w:r>
              <w:rPr>
                <w:rFonts w:hint="eastAsia"/>
                <w:sz w:val="24"/>
              </w:rPr>
              <w:t>交银施罗德基金管理有限公司关于交银施罗德天益宝货币市场基金于</w:t>
            </w:r>
            <w:r>
              <w:rPr>
                <w:rFonts w:hint="eastAsia"/>
                <w:sz w:val="24"/>
              </w:rPr>
              <w:t>2018</w:t>
            </w:r>
            <w:r>
              <w:rPr>
                <w:rFonts w:hint="eastAsia"/>
                <w:sz w:val="24"/>
              </w:rPr>
              <w:t>年“春节”假期前暂停大额申购业务公告</w:t>
            </w:r>
          </w:p>
        </w:tc>
        <w:tc>
          <w:tcPr>
            <w:tcW w:w="2520" w:type="dxa"/>
            <w:vAlign w:val="center"/>
          </w:tcPr>
          <w:p w:rsidR="005E6E89" w:rsidRDefault="008F3C2C">
            <w:pPr>
              <w:jc w:val="center"/>
            </w:pPr>
            <w:r>
              <w:rPr>
                <w:rFonts w:hint="eastAsia"/>
                <w:sz w:val="24"/>
              </w:rPr>
              <w:t>中国证券报、上海证券报、证券时报</w:t>
            </w:r>
          </w:p>
        </w:tc>
        <w:tc>
          <w:tcPr>
            <w:tcW w:w="1440" w:type="dxa"/>
            <w:vAlign w:val="center"/>
          </w:tcPr>
          <w:p w:rsidR="005E6E89" w:rsidRDefault="008F3C2C">
            <w:pPr>
              <w:jc w:val="center"/>
            </w:pPr>
            <w:r>
              <w:rPr>
                <w:rFonts w:hint="eastAsia"/>
                <w:sz w:val="24"/>
              </w:rPr>
              <w:t>2018-02-13</w:t>
            </w:r>
          </w:p>
        </w:tc>
      </w:tr>
      <w:tr w:rsidR="005E6E89">
        <w:tc>
          <w:tcPr>
            <w:tcW w:w="720" w:type="dxa"/>
            <w:vAlign w:val="center"/>
          </w:tcPr>
          <w:p w:rsidR="005E6E89" w:rsidRDefault="008F3C2C">
            <w:pPr>
              <w:jc w:val="center"/>
            </w:pPr>
            <w:r>
              <w:rPr>
                <w:rFonts w:hint="eastAsia"/>
                <w:sz w:val="24"/>
              </w:rPr>
              <w:t>6</w:t>
            </w:r>
          </w:p>
        </w:tc>
        <w:tc>
          <w:tcPr>
            <w:tcW w:w="4320" w:type="dxa"/>
            <w:vAlign w:val="center"/>
          </w:tcPr>
          <w:p w:rsidR="005E6E89" w:rsidRDefault="008F3C2C">
            <w:pPr>
              <w:jc w:val="left"/>
            </w:pPr>
            <w:r>
              <w:rPr>
                <w:rFonts w:hint="eastAsia"/>
                <w:sz w:val="24"/>
              </w:rPr>
              <w:t>交银施罗德基金管理有限公司关于交银施罗德天益宝货币市场基金恢复大额申购业务的公告</w:t>
            </w:r>
          </w:p>
        </w:tc>
        <w:tc>
          <w:tcPr>
            <w:tcW w:w="2520" w:type="dxa"/>
            <w:vAlign w:val="center"/>
          </w:tcPr>
          <w:p w:rsidR="005E6E89" w:rsidRDefault="008F3C2C">
            <w:pPr>
              <w:jc w:val="center"/>
            </w:pPr>
            <w:r>
              <w:rPr>
                <w:rFonts w:hint="eastAsia"/>
                <w:sz w:val="24"/>
              </w:rPr>
              <w:t>中国证券报、上海证券报、证券时报</w:t>
            </w:r>
          </w:p>
        </w:tc>
        <w:tc>
          <w:tcPr>
            <w:tcW w:w="1440" w:type="dxa"/>
            <w:vAlign w:val="center"/>
          </w:tcPr>
          <w:p w:rsidR="005E6E89" w:rsidRDefault="008F3C2C">
            <w:pPr>
              <w:jc w:val="center"/>
            </w:pPr>
            <w:r>
              <w:rPr>
                <w:rFonts w:hint="eastAsia"/>
                <w:sz w:val="24"/>
              </w:rPr>
              <w:t>2018-03-01</w:t>
            </w:r>
          </w:p>
        </w:tc>
      </w:tr>
      <w:tr w:rsidR="005E6E89">
        <w:tc>
          <w:tcPr>
            <w:tcW w:w="720" w:type="dxa"/>
            <w:vAlign w:val="center"/>
          </w:tcPr>
          <w:p w:rsidR="005E6E89" w:rsidRDefault="008F3C2C">
            <w:pPr>
              <w:jc w:val="center"/>
            </w:pPr>
            <w:r>
              <w:rPr>
                <w:rFonts w:hint="eastAsia"/>
                <w:sz w:val="24"/>
              </w:rPr>
              <w:t>7</w:t>
            </w:r>
          </w:p>
        </w:tc>
        <w:tc>
          <w:tcPr>
            <w:tcW w:w="4320" w:type="dxa"/>
            <w:vAlign w:val="center"/>
          </w:tcPr>
          <w:p w:rsidR="005E6E89" w:rsidRDefault="008F3C2C">
            <w:pPr>
              <w:jc w:val="left"/>
            </w:pPr>
            <w:r>
              <w:rPr>
                <w:rFonts w:hint="eastAsia"/>
                <w:sz w:val="24"/>
              </w:rPr>
              <w:t>交银施罗德基金管理有限公司关于交银施罗德天益宝货币市场基金开放日常转换业务的公告</w:t>
            </w:r>
          </w:p>
        </w:tc>
        <w:tc>
          <w:tcPr>
            <w:tcW w:w="2520" w:type="dxa"/>
            <w:vAlign w:val="center"/>
          </w:tcPr>
          <w:p w:rsidR="005E6E89" w:rsidRDefault="008F3C2C">
            <w:pPr>
              <w:jc w:val="center"/>
            </w:pPr>
            <w:r>
              <w:rPr>
                <w:rFonts w:hint="eastAsia"/>
                <w:sz w:val="24"/>
              </w:rPr>
              <w:t>中国证券报、上海证券报、证券时报</w:t>
            </w:r>
          </w:p>
        </w:tc>
        <w:tc>
          <w:tcPr>
            <w:tcW w:w="1440" w:type="dxa"/>
            <w:vAlign w:val="center"/>
          </w:tcPr>
          <w:p w:rsidR="005E6E89" w:rsidRDefault="008F3C2C">
            <w:pPr>
              <w:jc w:val="center"/>
            </w:pPr>
            <w:r>
              <w:rPr>
                <w:rFonts w:hint="eastAsia"/>
                <w:sz w:val="24"/>
              </w:rPr>
              <w:t>2018-03-06</w:t>
            </w:r>
          </w:p>
        </w:tc>
      </w:tr>
      <w:tr w:rsidR="005E6E89">
        <w:tc>
          <w:tcPr>
            <w:tcW w:w="720" w:type="dxa"/>
            <w:vAlign w:val="center"/>
          </w:tcPr>
          <w:p w:rsidR="005E6E89" w:rsidRDefault="008F3C2C">
            <w:pPr>
              <w:jc w:val="center"/>
            </w:pPr>
            <w:r>
              <w:rPr>
                <w:rFonts w:hint="eastAsia"/>
                <w:sz w:val="24"/>
              </w:rPr>
              <w:t>8</w:t>
            </w:r>
          </w:p>
        </w:tc>
        <w:tc>
          <w:tcPr>
            <w:tcW w:w="4320" w:type="dxa"/>
            <w:vAlign w:val="center"/>
          </w:tcPr>
          <w:p w:rsidR="005E6E89" w:rsidRDefault="008F3C2C">
            <w:pPr>
              <w:jc w:val="left"/>
            </w:pPr>
            <w:r>
              <w:rPr>
                <w:rFonts w:hint="eastAsia"/>
                <w:sz w:val="24"/>
              </w:rPr>
              <w:t>交银施罗德基金管理有限公司关于交银施罗德天益宝货币市场基金修改基金合同的公告</w:t>
            </w:r>
          </w:p>
        </w:tc>
        <w:tc>
          <w:tcPr>
            <w:tcW w:w="2520" w:type="dxa"/>
            <w:vAlign w:val="center"/>
          </w:tcPr>
          <w:p w:rsidR="005E6E89" w:rsidRDefault="008F3C2C">
            <w:pPr>
              <w:jc w:val="center"/>
            </w:pPr>
            <w:r>
              <w:rPr>
                <w:rFonts w:hint="eastAsia"/>
                <w:sz w:val="24"/>
              </w:rPr>
              <w:t>中国证券报、上海证券报、证券时报</w:t>
            </w:r>
          </w:p>
        </w:tc>
        <w:tc>
          <w:tcPr>
            <w:tcW w:w="1440" w:type="dxa"/>
            <w:vAlign w:val="center"/>
          </w:tcPr>
          <w:p w:rsidR="005E6E89" w:rsidRDefault="008F3C2C">
            <w:pPr>
              <w:jc w:val="center"/>
            </w:pPr>
            <w:r>
              <w:rPr>
                <w:rFonts w:hint="eastAsia"/>
                <w:sz w:val="24"/>
              </w:rPr>
              <w:t>2018-03-22</w:t>
            </w:r>
          </w:p>
        </w:tc>
      </w:tr>
      <w:tr w:rsidR="005E6E89">
        <w:tc>
          <w:tcPr>
            <w:tcW w:w="720" w:type="dxa"/>
            <w:vAlign w:val="center"/>
          </w:tcPr>
          <w:p w:rsidR="005E6E89" w:rsidRDefault="008F3C2C">
            <w:pPr>
              <w:jc w:val="center"/>
            </w:pPr>
            <w:r>
              <w:rPr>
                <w:rFonts w:hint="eastAsia"/>
                <w:sz w:val="24"/>
              </w:rPr>
              <w:t>9</w:t>
            </w:r>
          </w:p>
        </w:tc>
        <w:tc>
          <w:tcPr>
            <w:tcW w:w="4320" w:type="dxa"/>
            <w:vAlign w:val="center"/>
          </w:tcPr>
          <w:p w:rsidR="005E6E89" w:rsidRDefault="008F3C2C">
            <w:pPr>
              <w:jc w:val="left"/>
            </w:pPr>
            <w:r>
              <w:rPr>
                <w:rFonts w:hint="eastAsia"/>
                <w:sz w:val="24"/>
              </w:rPr>
              <w:t>交银施罗德天益宝货币市场基金</w:t>
            </w:r>
            <w:r>
              <w:rPr>
                <w:rFonts w:hint="eastAsia"/>
                <w:sz w:val="24"/>
              </w:rPr>
              <w:t>2017</w:t>
            </w:r>
            <w:r>
              <w:rPr>
                <w:rFonts w:hint="eastAsia"/>
                <w:sz w:val="24"/>
              </w:rPr>
              <w:t>年年度报告摘要</w:t>
            </w:r>
          </w:p>
        </w:tc>
        <w:tc>
          <w:tcPr>
            <w:tcW w:w="2520" w:type="dxa"/>
            <w:vAlign w:val="center"/>
          </w:tcPr>
          <w:p w:rsidR="005E6E89" w:rsidRDefault="008F3C2C">
            <w:pPr>
              <w:jc w:val="center"/>
            </w:pPr>
            <w:r>
              <w:rPr>
                <w:rFonts w:hint="eastAsia"/>
                <w:sz w:val="24"/>
              </w:rPr>
              <w:t>中国证券报、上海证券报、证券时报</w:t>
            </w:r>
          </w:p>
        </w:tc>
        <w:tc>
          <w:tcPr>
            <w:tcW w:w="1440" w:type="dxa"/>
            <w:vAlign w:val="center"/>
          </w:tcPr>
          <w:p w:rsidR="005E6E89" w:rsidRDefault="008F3C2C">
            <w:pPr>
              <w:jc w:val="center"/>
            </w:pPr>
            <w:r>
              <w:rPr>
                <w:rFonts w:hint="eastAsia"/>
                <w:sz w:val="24"/>
              </w:rPr>
              <w:t>2018-03-28</w:t>
            </w:r>
          </w:p>
        </w:tc>
      </w:tr>
      <w:tr w:rsidR="005E6E89">
        <w:tc>
          <w:tcPr>
            <w:tcW w:w="720" w:type="dxa"/>
            <w:vAlign w:val="center"/>
          </w:tcPr>
          <w:p w:rsidR="005E6E89" w:rsidRDefault="008F3C2C">
            <w:pPr>
              <w:jc w:val="center"/>
            </w:pPr>
            <w:r>
              <w:rPr>
                <w:rFonts w:hint="eastAsia"/>
                <w:sz w:val="24"/>
              </w:rPr>
              <w:t>10</w:t>
            </w:r>
          </w:p>
        </w:tc>
        <w:tc>
          <w:tcPr>
            <w:tcW w:w="4320" w:type="dxa"/>
            <w:vAlign w:val="center"/>
          </w:tcPr>
          <w:p w:rsidR="005E6E89" w:rsidRDefault="008F3C2C">
            <w:pPr>
              <w:jc w:val="left"/>
            </w:pPr>
            <w:r>
              <w:rPr>
                <w:rFonts w:hint="eastAsia"/>
                <w:sz w:val="24"/>
              </w:rPr>
              <w:t>交银施罗德天益宝货币市场基金</w:t>
            </w:r>
            <w:r>
              <w:rPr>
                <w:rFonts w:hint="eastAsia"/>
                <w:sz w:val="24"/>
              </w:rPr>
              <w:t>2018</w:t>
            </w:r>
            <w:r>
              <w:rPr>
                <w:rFonts w:hint="eastAsia"/>
                <w:sz w:val="24"/>
              </w:rPr>
              <w:t>年第</w:t>
            </w:r>
            <w:r>
              <w:rPr>
                <w:rFonts w:hint="eastAsia"/>
                <w:sz w:val="24"/>
              </w:rPr>
              <w:t>1</w:t>
            </w:r>
            <w:r>
              <w:rPr>
                <w:rFonts w:hint="eastAsia"/>
                <w:sz w:val="24"/>
              </w:rPr>
              <w:t>季度报告</w:t>
            </w:r>
          </w:p>
        </w:tc>
        <w:tc>
          <w:tcPr>
            <w:tcW w:w="2520" w:type="dxa"/>
            <w:vAlign w:val="center"/>
          </w:tcPr>
          <w:p w:rsidR="005E6E89" w:rsidRDefault="008F3C2C">
            <w:pPr>
              <w:jc w:val="center"/>
            </w:pPr>
            <w:r>
              <w:rPr>
                <w:rFonts w:hint="eastAsia"/>
                <w:sz w:val="24"/>
              </w:rPr>
              <w:t>中国证券报、上海证券报、证券时报</w:t>
            </w:r>
          </w:p>
        </w:tc>
        <w:tc>
          <w:tcPr>
            <w:tcW w:w="1440" w:type="dxa"/>
            <w:vAlign w:val="center"/>
          </w:tcPr>
          <w:p w:rsidR="005E6E89" w:rsidRDefault="008F3C2C">
            <w:pPr>
              <w:jc w:val="center"/>
            </w:pPr>
            <w:r>
              <w:rPr>
                <w:rFonts w:hint="eastAsia"/>
                <w:sz w:val="24"/>
              </w:rPr>
              <w:t>2018-04-21</w:t>
            </w:r>
          </w:p>
        </w:tc>
      </w:tr>
      <w:tr w:rsidR="005E6E89">
        <w:tc>
          <w:tcPr>
            <w:tcW w:w="720" w:type="dxa"/>
            <w:vAlign w:val="center"/>
          </w:tcPr>
          <w:p w:rsidR="005E6E89" w:rsidRDefault="008F3C2C">
            <w:pPr>
              <w:jc w:val="center"/>
            </w:pPr>
            <w:r>
              <w:rPr>
                <w:rFonts w:hint="eastAsia"/>
                <w:sz w:val="24"/>
              </w:rPr>
              <w:t>11</w:t>
            </w:r>
          </w:p>
        </w:tc>
        <w:tc>
          <w:tcPr>
            <w:tcW w:w="4320" w:type="dxa"/>
            <w:vAlign w:val="center"/>
          </w:tcPr>
          <w:p w:rsidR="005E6E89" w:rsidRDefault="008F3C2C">
            <w:pPr>
              <w:jc w:val="left"/>
            </w:pPr>
            <w:r>
              <w:rPr>
                <w:rFonts w:hint="eastAsia"/>
                <w:sz w:val="24"/>
              </w:rPr>
              <w:t>交银施罗德基金管理有限公司关于高级管理人员变更的公告</w:t>
            </w:r>
          </w:p>
        </w:tc>
        <w:tc>
          <w:tcPr>
            <w:tcW w:w="2520" w:type="dxa"/>
            <w:vAlign w:val="center"/>
          </w:tcPr>
          <w:p w:rsidR="005E6E89" w:rsidRDefault="008F3C2C">
            <w:pPr>
              <w:jc w:val="center"/>
            </w:pPr>
            <w:r>
              <w:rPr>
                <w:rFonts w:hint="eastAsia"/>
                <w:sz w:val="24"/>
              </w:rPr>
              <w:t>中国证券报、上海证券报、证券时报</w:t>
            </w:r>
          </w:p>
        </w:tc>
        <w:tc>
          <w:tcPr>
            <w:tcW w:w="1440" w:type="dxa"/>
            <w:vAlign w:val="center"/>
          </w:tcPr>
          <w:p w:rsidR="005E6E89" w:rsidRDefault="008F3C2C">
            <w:pPr>
              <w:jc w:val="center"/>
            </w:pPr>
            <w:r>
              <w:rPr>
                <w:rFonts w:hint="eastAsia"/>
                <w:sz w:val="24"/>
              </w:rPr>
              <w:t>2018-06-30</w:t>
            </w:r>
          </w:p>
        </w:tc>
      </w:tr>
      <w:tr w:rsidR="005E6E89">
        <w:tc>
          <w:tcPr>
            <w:tcW w:w="720" w:type="dxa"/>
            <w:vAlign w:val="center"/>
          </w:tcPr>
          <w:p w:rsidR="005E6E89" w:rsidRDefault="008F3C2C">
            <w:pPr>
              <w:jc w:val="center"/>
            </w:pPr>
            <w:r>
              <w:rPr>
                <w:rFonts w:hint="eastAsia"/>
                <w:sz w:val="24"/>
              </w:rPr>
              <w:t>12</w:t>
            </w:r>
          </w:p>
        </w:tc>
        <w:tc>
          <w:tcPr>
            <w:tcW w:w="4320" w:type="dxa"/>
            <w:vAlign w:val="center"/>
          </w:tcPr>
          <w:p w:rsidR="005E6E89" w:rsidRDefault="008F3C2C">
            <w:pPr>
              <w:jc w:val="left"/>
            </w:pPr>
            <w:r>
              <w:rPr>
                <w:rFonts w:hint="eastAsia"/>
                <w:sz w:val="24"/>
              </w:rPr>
              <w:t>交银施罗德基金管理有限公司关于增加上海基煜基金销售有限公司为旗下货币市场基金的场外销售机构的公告</w:t>
            </w:r>
          </w:p>
        </w:tc>
        <w:tc>
          <w:tcPr>
            <w:tcW w:w="2520" w:type="dxa"/>
            <w:vAlign w:val="center"/>
          </w:tcPr>
          <w:p w:rsidR="005E6E89" w:rsidRDefault="008F3C2C">
            <w:pPr>
              <w:jc w:val="center"/>
            </w:pPr>
            <w:r>
              <w:rPr>
                <w:rFonts w:hint="eastAsia"/>
                <w:sz w:val="24"/>
              </w:rPr>
              <w:t>中国证券报、上海证券报、证券时报</w:t>
            </w:r>
          </w:p>
        </w:tc>
        <w:tc>
          <w:tcPr>
            <w:tcW w:w="1440" w:type="dxa"/>
            <w:vAlign w:val="center"/>
          </w:tcPr>
          <w:p w:rsidR="005E6E89" w:rsidRDefault="008F3C2C">
            <w:pPr>
              <w:jc w:val="center"/>
            </w:pPr>
            <w:r>
              <w:rPr>
                <w:rFonts w:hint="eastAsia"/>
                <w:sz w:val="24"/>
              </w:rPr>
              <w:t>2018-07-06</w:t>
            </w:r>
          </w:p>
        </w:tc>
      </w:tr>
      <w:tr w:rsidR="005E6E89">
        <w:tc>
          <w:tcPr>
            <w:tcW w:w="720" w:type="dxa"/>
            <w:vAlign w:val="center"/>
          </w:tcPr>
          <w:p w:rsidR="005E6E89" w:rsidRDefault="008F3C2C">
            <w:pPr>
              <w:jc w:val="center"/>
            </w:pPr>
            <w:r>
              <w:rPr>
                <w:rFonts w:hint="eastAsia"/>
                <w:sz w:val="24"/>
              </w:rPr>
              <w:t>13</w:t>
            </w:r>
          </w:p>
        </w:tc>
        <w:tc>
          <w:tcPr>
            <w:tcW w:w="4320" w:type="dxa"/>
            <w:vAlign w:val="center"/>
          </w:tcPr>
          <w:p w:rsidR="005E6E89" w:rsidRDefault="008F3C2C">
            <w:pPr>
              <w:jc w:val="left"/>
            </w:pPr>
            <w:r>
              <w:rPr>
                <w:rFonts w:hint="eastAsia"/>
                <w:sz w:val="24"/>
              </w:rPr>
              <w:t>交银施罗德基金管理有限公司关于交银施罗德天益宝货币市场基金暂停大额申购（转换转入）业务的公告</w:t>
            </w:r>
          </w:p>
        </w:tc>
        <w:tc>
          <w:tcPr>
            <w:tcW w:w="2520" w:type="dxa"/>
            <w:vAlign w:val="center"/>
          </w:tcPr>
          <w:p w:rsidR="005E6E89" w:rsidRDefault="008F3C2C">
            <w:pPr>
              <w:jc w:val="center"/>
            </w:pPr>
            <w:r>
              <w:rPr>
                <w:rFonts w:hint="eastAsia"/>
                <w:sz w:val="24"/>
              </w:rPr>
              <w:t>中国证券报、上海证券报、证券时报</w:t>
            </w:r>
          </w:p>
        </w:tc>
        <w:tc>
          <w:tcPr>
            <w:tcW w:w="1440" w:type="dxa"/>
            <w:vAlign w:val="center"/>
          </w:tcPr>
          <w:p w:rsidR="005E6E89" w:rsidRDefault="008F3C2C">
            <w:pPr>
              <w:jc w:val="center"/>
            </w:pPr>
            <w:r>
              <w:rPr>
                <w:rFonts w:hint="eastAsia"/>
                <w:sz w:val="24"/>
              </w:rPr>
              <w:t>2018-07-17</w:t>
            </w:r>
          </w:p>
        </w:tc>
      </w:tr>
      <w:tr w:rsidR="005E6E89">
        <w:tc>
          <w:tcPr>
            <w:tcW w:w="720" w:type="dxa"/>
            <w:vAlign w:val="center"/>
          </w:tcPr>
          <w:p w:rsidR="005E6E89" w:rsidRDefault="008F3C2C">
            <w:pPr>
              <w:jc w:val="center"/>
            </w:pPr>
            <w:r>
              <w:rPr>
                <w:rFonts w:hint="eastAsia"/>
                <w:sz w:val="24"/>
              </w:rPr>
              <w:lastRenderedPageBreak/>
              <w:t>14</w:t>
            </w:r>
          </w:p>
        </w:tc>
        <w:tc>
          <w:tcPr>
            <w:tcW w:w="4320" w:type="dxa"/>
            <w:vAlign w:val="center"/>
          </w:tcPr>
          <w:p w:rsidR="005E6E89" w:rsidRDefault="008F3C2C">
            <w:pPr>
              <w:jc w:val="left"/>
            </w:pPr>
            <w:r>
              <w:rPr>
                <w:rFonts w:hint="eastAsia"/>
                <w:sz w:val="24"/>
              </w:rPr>
              <w:t>交银施罗德天益宝货币市场基金</w:t>
            </w:r>
            <w:r>
              <w:rPr>
                <w:rFonts w:hint="eastAsia"/>
                <w:sz w:val="24"/>
              </w:rPr>
              <w:t>2018</w:t>
            </w:r>
            <w:r>
              <w:rPr>
                <w:rFonts w:hint="eastAsia"/>
                <w:sz w:val="24"/>
              </w:rPr>
              <w:t>年第</w:t>
            </w:r>
            <w:r>
              <w:rPr>
                <w:rFonts w:hint="eastAsia"/>
                <w:sz w:val="24"/>
              </w:rPr>
              <w:t>2</w:t>
            </w:r>
            <w:r>
              <w:rPr>
                <w:rFonts w:hint="eastAsia"/>
                <w:sz w:val="24"/>
              </w:rPr>
              <w:t>季度报告</w:t>
            </w:r>
          </w:p>
        </w:tc>
        <w:tc>
          <w:tcPr>
            <w:tcW w:w="2520" w:type="dxa"/>
            <w:vAlign w:val="center"/>
          </w:tcPr>
          <w:p w:rsidR="005E6E89" w:rsidRDefault="008F3C2C">
            <w:pPr>
              <w:jc w:val="center"/>
            </w:pPr>
            <w:r>
              <w:rPr>
                <w:rFonts w:hint="eastAsia"/>
                <w:sz w:val="24"/>
              </w:rPr>
              <w:t>中国证券报、上海证券报、证券时报</w:t>
            </w:r>
          </w:p>
        </w:tc>
        <w:tc>
          <w:tcPr>
            <w:tcW w:w="1440" w:type="dxa"/>
            <w:vAlign w:val="center"/>
          </w:tcPr>
          <w:p w:rsidR="005E6E89" w:rsidRDefault="008F3C2C">
            <w:pPr>
              <w:jc w:val="center"/>
            </w:pPr>
            <w:r>
              <w:rPr>
                <w:rFonts w:hint="eastAsia"/>
                <w:sz w:val="24"/>
              </w:rPr>
              <w:t>2018-07-18</w:t>
            </w:r>
          </w:p>
        </w:tc>
      </w:tr>
      <w:tr w:rsidR="005E6E89">
        <w:tc>
          <w:tcPr>
            <w:tcW w:w="720" w:type="dxa"/>
            <w:vAlign w:val="center"/>
          </w:tcPr>
          <w:p w:rsidR="005E6E89" w:rsidRDefault="008F3C2C">
            <w:pPr>
              <w:jc w:val="center"/>
            </w:pPr>
            <w:r>
              <w:rPr>
                <w:rFonts w:hint="eastAsia"/>
                <w:sz w:val="24"/>
              </w:rPr>
              <w:t>15</w:t>
            </w:r>
          </w:p>
        </w:tc>
        <w:tc>
          <w:tcPr>
            <w:tcW w:w="4320" w:type="dxa"/>
            <w:vAlign w:val="center"/>
          </w:tcPr>
          <w:p w:rsidR="005E6E89" w:rsidRDefault="008F3C2C">
            <w:pPr>
              <w:jc w:val="left"/>
            </w:pPr>
            <w:r>
              <w:rPr>
                <w:rFonts w:hint="eastAsia"/>
                <w:sz w:val="24"/>
              </w:rPr>
              <w:t>交银施罗德天益宝货币市场基金（更新）招募说明书摘要（</w:t>
            </w:r>
            <w:r>
              <w:rPr>
                <w:rFonts w:hint="eastAsia"/>
                <w:sz w:val="24"/>
              </w:rPr>
              <w:t>2018</w:t>
            </w:r>
            <w:r>
              <w:rPr>
                <w:rFonts w:hint="eastAsia"/>
                <w:sz w:val="24"/>
              </w:rPr>
              <w:t>年第</w:t>
            </w:r>
            <w:r>
              <w:rPr>
                <w:rFonts w:hint="eastAsia"/>
                <w:sz w:val="24"/>
              </w:rPr>
              <w:t>1</w:t>
            </w:r>
            <w:r>
              <w:rPr>
                <w:rFonts w:hint="eastAsia"/>
                <w:sz w:val="24"/>
              </w:rPr>
              <w:t>号）</w:t>
            </w:r>
          </w:p>
        </w:tc>
        <w:tc>
          <w:tcPr>
            <w:tcW w:w="2520" w:type="dxa"/>
            <w:vAlign w:val="center"/>
          </w:tcPr>
          <w:p w:rsidR="005E6E89" w:rsidRDefault="008F3C2C">
            <w:pPr>
              <w:jc w:val="center"/>
            </w:pPr>
            <w:r>
              <w:rPr>
                <w:rFonts w:hint="eastAsia"/>
                <w:sz w:val="24"/>
              </w:rPr>
              <w:t>中国证券报、上海证券报、证券时报</w:t>
            </w:r>
          </w:p>
        </w:tc>
        <w:tc>
          <w:tcPr>
            <w:tcW w:w="1440" w:type="dxa"/>
            <w:vAlign w:val="center"/>
          </w:tcPr>
          <w:p w:rsidR="005E6E89" w:rsidRDefault="008F3C2C">
            <w:pPr>
              <w:jc w:val="center"/>
            </w:pPr>
            <w:r>
              <w:rPr>
                <w:rFonts w:hint="eastAsia"/>
                <w:sz w:val="24"/>
              </w:rPr>
              <w:t>2018-08-04</w:t>
            </w:r>
          </w:p>
        </w:tc>
      </w:tr>
      <w:tr w:rsidR="005E6E89">
        <w:tc>
          <w:tcPr>
            <w:tcW w:w="720" w:type="dxa"/>
            <w:vAlign w:val="center"/>
          </w:tcPr>
          <w:p w:rsidR="005E6E89" w:rsidRDefault="008F3C2C">
            <w:pPr>
              <w:jc w:val="center"/>
            </w:pPr>
            <w:r>
              <w:rPr>
                <w:rFonts w:hint="eastAsia"/>
                <w:sz w:val="24"/>
              </w:rPr>
              <w:t>16</w:t>
            </w:r>
          </w:p>
        </w:tc>
        <w:tc>
          <w:tcPr>
            <w:tcW w:w="4320" w:type="dxa"/>
            <w:vAlign w:val="center"/>
          </w:tcPr>
          <w:p w:rsidR="005E6E89" w:rsidRDefault="008F3C2C">
            <w:pPr>
              <w:jc w:val="left"/>
            </w:pPr>
            <w:r>
              <w:rPr>
                <w:rFonts w:hint="eastAsia"/>
                <w:sz w:val="24"/>
              </w:rPr>
              <w:t>交银施罗德基金管理有限公司关于交银施罗德天益宝货币市场基金恢复大额申购（转换转入）业务的公告</w:t>
            </w:r>
          </w:p>
        </w:tc>
        <w:tc>
          <w:tcPr>
            <w:tcW w:w="2520" w:type="dxa"/>
            <w:vAlign w:val="center"/>
          </w:tcPr>
          <w:p w:rsidR="005E6E89" w:rsidRDefault="008F3C2C">
            <w:pPr>
              <w:jc w:val="center"/>
            </w:pPr>
            <w:r>
              <w:rPr>
                <w:rFonts w:hint="eastAsia"/>
                <w:sz w:val="24"/>
              </w:rPr>
              <w:t>中国证券报、上海证券报、证券时报</w:t>
            </w:r>
          </w:p>
        </w:tc>
        <w:tc>
          <w:tcPr>
            <w:tcW w:w="1440" w:type="dxa"/>
            <w:vAlign w:val="center"/>
          </w:tcPr>
          <w:p w:rsidR="005E6E89" w:rsidRDefault="008F3C2C">
            <w:pPr>
              <w:jc w:val="center"/>
            </w:pPr>
            <w:r>
              <w:rPr>
                <w:rFonts w:hint="eastAsia"/>
                <w:sz w:val="24"/>
              </w:rPr>
              <w:t>2018-08-25</w:t>
            </w:r>
          </w:p>
        </w:tc>
      </w:tr>
      <w:tr w:rsidR="005E6E89">
        <w:tc>
          <w:tcPr>
            <w:tcW w:w="720" w:type="dxa"/>
            <w:vAlign w:val="center"/>
          </w:tcPr>
          <w:p w:rsidR="005E6E89" w:rsidRDefault="008F3C2C">
            <w:pPr>
              <w:jc w:val="center"/>
            </w:pPr>
            <w:r>
              <w:rPr>
                <w:rFonts w:hint="eastAsia"/>
                <w:sz w:val="24"/>
              </w:rPr>
              <w:t>17</w:t>
            </w:r>
          </w:p>
        </w:tc>
        <w:tc>
          <w:tcPr>
            <w:tcW w:w="4320" w:type="dxa"/>
            <w:vAlign w:val="center"/>
          </w:tcPr>
          <w:p w:rsidR="005E6E89" w:rsidRDefault="008F3C2C">
            <w:pPr>
              <w:jc w:val="left"/>
            </w:pPr>
            <w:r>
              <w:rPr>
                <w:rFonts w:hint="eastAsia"/>
                <w:sz w:val="24"/>
              </w:rPr>
              <w:t>交银施罗德天益宝货币市场基金</w:t>
            </w:r>
            <w:r>
              <w:rPr>
                <w:rFonts w:hint="eastAsia"/>
                <w:sz w:val="24"/>
              </w:rPr>
              <w:t>2018</w:t>
            </w:r>
            <w:r>
              <w:rPr>
                <w:rFonts w:hint="eastAsia"/>
                <w:sz w:val="24"/>
              </w:rPr>
              <w:t>年半年度报告摘要</w:t>
            </w:r>
          </w:p>
        </w:tc>
        <w:tc>
          <w:tcPr>
            <w:tcW w:w="2520" w:type="dxa"/>
            <w:vAlign w:val="center"/>
          </w:tcPr>
          <w:p w:rsidR="005E6E89" w:rsidRDefault="008F3C2C">
            <w:pPr>
              <w:jc w:val="center"/>
            </w:pPr>
            <w:r>
              <w:rPr>
                <w:rFonts w:hint="eastAsia"/>
                <w:sz w:val="24"/>
              </w:rPr>
              <w:t>中国证券报、上海证券报、证券时报</w:t>
            </w:r>
          </w:p>
        </w:tc>
        <w:tc>
          <w:tcPr>
            <w:tcW w:w="1440" w:type="dxa"/>
            <w:vAlign w:val="center"/>
          </w:tcPr>
          <w:p w:rsidR="005E6E89" w:rsidRDefault="008F3C2C">
            <w:pPr>
              <w:jc w:val="center"/>
            </w:pPr>
            <w:r>
              <w:rPr>
                <w:rFonts w:hint="eastAsia"/>
                <w:sz w:val="24"/>
              </w:rPr>
              <w:t>2018-08-25</w:t>
            </w:r>
          </w:p>
        </w:tc>
      </w:tr>
      <w:tr w:rsidR="005E6E89">
        <w:tc>
          <w:tcPr>
            <w:tcW w:w="720" w:type="dxa"/>
            <w:vAlign w:val="center"/>
          </w:tcPr>
          <w:p w:rsidR="005E6E89" w:rsidRDefault="008F3C2C">
            <w:pPr>
              <w:jc w:val="center"/>
            </w:pPr>
            <w:r>
              <w:rPr>
                <w:rFonts w:hint="eastAsia"/>
                <w:sz w:val="24"/>
              </w:rPr>
              <w:t>18</w:t>
            </w:r>
          </w:p>
        </w:tc>
        <w:tc>
          <w:tcPr>
            <w:tcW w:w="4320" w:type="dxa"/>
            <w:vAlign w:val="center"/>
          </w:tcPr>
          <w:p w:rsidR="005E6E89" w:rsidRDefault="008F3C2C">
            <w:pPr>
              <w:jc w:val="left"/>
            </w:pPr>
            <w:r>
              <w:rPr>
                <w:rFonts w:hint="eastAsia"/>
                <w:sz w:val="24"/>
              </w:rPr>
              <w:t>交银施罗德基金管理有限公司关于旗下货币市场基金在上海基煜基金销售有限公司开通转换业务的公告</w:t>
            </w:r>
          </w:p>
        </w:tc>
        <w:tc>
          <w:tcPr>
            <w:tcW w:w="2520" w:type="dxa"/>
            <w:vAlign w:val="center"/>
          </w:tcPr>
          <w:p w:rsidR="005E6E89" w:rsidRDefault="008F3C2C">
            <w:pPr>
              <w:jc w:val="center"/>
            </w:pPr>
            <w:r>
              <w:rPr>
                <w:rFonts w:hint="eastAsia"/>
                <w:sz w:val="24"/>
              </w:rPr>
              <w:t>中国证券报、上海证券报、证券时报</w:t>
            </w:r>
          </w:p>
        </w:tc>
        <w:tc>
          <w:tcPr>
            <w:tcW w:w="1440" w:type="dxa"/>
            <w:vAlign w:val="center"/>
          </w:tcPr>
          <w:p w:rsidR="005E6E89" w:rsidRDefault="008F3C2C">
            <w:pPr>
              <w:jc w:val="center"/>
            </w:pPr>
            <w:r>
              <w:rPr>
                <w:rFonts w:hint="eastAsia"/>
                <w:sz w:val="24"/>
              </w:rPr>
              <w:t>2018-09-21</w:t>
            </w:r>
          </w:p>
        </w:tc>
      </w:tr>
      <w:tr w:rsidR="005E6E89">
        <w:tc>
          <w:tcPr>
            <w:tcW w:w="720" w:type="dxa"/>
            <w:vAlign w:val="center"/>
          </w:tcPr>
          <w:p w:rsidR="005E6E89" w:rsidRDefault="008F3C2C">
            <w:pPr>
              <w:jc w:val="center"/>
            </w:pPr>
            <w:r>
              <w:rPr>
                <w:rFonts w:hint="eastAsia"/>
                <w:sz w:val="24"/>
              </w:rPr>
              <w:t>19</w:t>
            </w:r>
          </w:p>
        </w:tc>
        <w:tc>
          <w:tcPr>
            <w:tcW w:w="4320" w:type="dxa"/>
            <w:vAlign w:val="center"/>
          </w:tcPr>
          <w:p w:rsidR="005E6E89" w:rsidRDefault="008F3C2C">
            <w:pPr>
              <w:jc w:val="left"/>
            </w:pPr>
            <w:r>
              <w:rPr>
                <w:rFonts w:hint="eastAsia"/>
                <w:sz w:val="24"/>
              </w:rPr>
              <w:t>交银施罗德基金管理有限公司关于交银施罗德天益宝货币市场基金于</w:t>
            </w:r>
            <w:r>
              <w:rPr>
                <w:rFonts w:hint="eastAsia"/>
                <w:sz w:val="24"/>
              </w:rPr>
              <w:t>2018</w:t>
            </w:r>
            <w:r>
              <w:rPr>
                <w:rFonts w:hint="eastAsia"/>
                <w:sz w:val="24"/>
              </w:rPr>
              <w:t>年“国庆节”假期前暂停及节后恢复大额申购（转换转入）的公告</w:t>
            </w:r>
          </w:p>
        </w:tc>
        <w:tc>
          <w:tcPr>
            <w:tcW w:w="2520" w:type="dxa"/>
            <w:vAlign w:val="center"/>
          </w:tcPr>
          <w:p w:rsidR="005E6E89" w:rsidRDefault="008F3C2C">
            <w:pPr>
              <w:jc w:val="center"/>
            </w:pPr>
            <w:r>
              <w:rPr>
                <w:rFonts w:hint="eastAsia"/>
                <w:sz w:val="24"/>
              </w:rPr>
              <w:t>中国证券报、上海证券报、证券时报</w:t>
            </w:r>
          </w:p>
        </w:tc>
        <w:tc>
          <w:tcPr>
            <w:tcW w:w="1440" w:type="dxa"/>
            <w:vAlign w:val="center"/>
          </w:tcPr>
          <w:p w:rsidR="005E6E89" w:rsidRDefault="008F3C2C">
            <w:pPr>
              <w:jc w:val="center"/>
            </w:pPr>
            <w:r>
              <w:rPr>
                <w:rFonts w:hint="eastAsia"/>
                <w:sz w:val="24"/>
              </w:rPr>
              <w:t>2018-09-27</w:t>
            </w:r>
          </w:p>
        </w:tc>
      </w:tr>
      <w:tr w:rsidR="005E6E89">
        <w:tc>
          <w:tcPr>
            <w:tcW w:w="720" w:type="dxa"/>
            <w:vAlign w:val="center"/>
          </w:tcPr>
          <w:p w:rsidR="005E6E89" w:rsidRDefault="008F3C2C">
            <w:pPr>
              <w:jc w:val="center"/>
            </w:pPr>
            <w:r>
              <w:rPr>
                <w:rFonts w:hint="eastAsia"/>
                <w:sz w:val="24"/>
              </w:rPr>
              <w:t>20</w:t>
            </w:r>
          </w:p>
        </w:tc>
        <w:tc>
          <w:tcPr>
            <w:tcW w:w="4320" w:type="dxa"/>
            <w:vAlign w:val="center"/>
          </w:tcPr>
          <w:p w:rsidR="005E6E89" w:rsidRDefault="008F3C2C">
            <w:pPr>
              <w:jc w:val="left"/>
            </w:pPr>
            <w:r>
              <w:rPr>
                <w:rFonts w:hint="eastAsia"/>
                <w:sz w:val="24"/>
              </w:rPr>
              <w:t>交银施罗德基金管理有限公司关于督察长任职的公告</w:t>
            </w:r>
          </w:p>
        </w:tc>
        <w:tc>
          <w:tcPr>
            <w:tcW w:w="2520" w:type="dxa"/>
            <w:vAlign w:val="center"/>
          </w:tcPr>
          <w:p w:rsidR="005E6E89" w:rsidRDefault="008F3C2C">
            <w:pPr>
              <w:jc w:val="center"/>
            </w:pPr>
            <w:r>
              <w:rPr>
                <w:rFonts w:hint="eastAsia"/>
                <w:sz w:val="24"/>
              </w:rPr>
              <w:t>中国证券报、上海证券报、证券时报</w:t>
            </w:r>
          </w:p>
        </w:tc>
        <w:tc>
          <w:tcPr>
            <w:tcW w:w="1440" w:type="dxa"/>
            <w:vAlign w:val="center"/>
          </w:tcPr>
          <w:p w:rsidR="005E6E89" w:rsidRDefault="008F3C2C">
            <w:pPr>
              <w:jc w:val="center"/>
            </w:pPr>
            <w:r>
              <w:rPr>
                <w:rFonts w:hint="eastAsia"/>
                <w:sz w:val="24"/>
              </w:rPr>
              <w:t>2018-09-28</w:t>
            </w:r>
          </w:p>
        </w:tc>
      </w:tr>
      <w:tr w:rsidR="005E6E89">
        <w:tc>
          <w:tcPr>
            <w:tcW w:w="720" w:type="dxa"/>
            <w:vAlign w:val="center"/>
          </w:tcPr>
          <w:p w:rsidR="005E6E89" w:rsidRDefault="008F3C2C">
            <w:pPr>
              <w:jc w:val="center"/>
            </w:pPr>
            <w:r>
              <w:rPr>
                <w:rFonts w:hint="eastAsia"/>
                <w:sz w:val="24"/>
              </w:rPr>
              <w:t>21</w:t>
            </w:r>
          </w:p>
        </w:tc>
        <w:tc>
          <w:tcPr>
            <w:tcW w:w="4320" w:type="dxa"/>
            <w:vAlign w:val="center"/>
          </w:tcPr>
          <w:p w:rsidR="005E6E89" w:rsidRDefault="008F3C2C">
            <w:pPr>
              <w:jc w:val="left"/>
            </w:pPr>
            <w:r>
              <w:rPr>
                <w:rFonts w:hint="eastAsia"/>
                <w:sz w:val="24"/>
              </w:rPr>
              <w:t>交银施罗德基金管理有限公司董事变更公告</w:t>
            </w:r>
          </w:p>
        </w:tc>
        <w:tc>
          <w:tcPr>
            <w:tcW w:w="2520" w:type="dxa"/>
            <w:vAlign w:val="center"/>
          </w:tcPr>
          <w:p w:rsidR="005E6E89" w:rsidRDefault="008F3C2C">
            <w:pPr>
              <w:jc w:val="center"/>
            </w:pPr>
            <w:r>
              <w:rPr>
                <w:rFonts w:hint="eastAsia"/>
                <w:sz w:val="24"/>
              </w:rPr>
              <w:t>中国证券报、上海证券报、证券时报</w:t>
            </w:r>
          </w:p>
        </w:tc>
        <w:tc>
          <w:tcPr>
            <w:tcW w:w="1440" w:type="dxa"/>
            <w:vAlign w:val="center"/>
          </w:tcPr>
          <w:p w:rsidR="005E6E89" w:rsidRDefault="008F3C2C">
            <w:pPr>
              <w:jc w:val="center"/>
            </w:pPr>
            <w:r>
              <w:rPr>
                <w:rFonts w:hint="eastAsia"/>
                <w:sz w:val="24"/>
              </w:rPr>
              <w:t>2018-10-20</w:t>
            </w:r>
          </w:p>
        </w:tc>
      </w:tr>
      <w:tr w:rsidR="005E6E89">
        <w:tc>
          <w:tcPr>
            <w:tcW w:w="720" w:type="dxa"/>
            <w:vAlign w:val="center"/>
          </w:tcPr>
          <w:p w:rsidR="005E6E89" w:rsidRDefault="008F3C2C">
            <w:pPr>
              <w:jc w:val="center"/>
            </w:pPr>
            <w:r>
              <w:rPr>
                <w:rFonts w:hint="eastAsia"/>
                <w:sz w:val="24"/>
              </w:rPr>
              <w:t>22</w:t>
            </w:r>
          </w:p>
        </w:tc>
        <w:tc>
          <w:tcPr>
            <w:tcW w:w="4320" w:type="dxa"/>
            <w:vAlign w:val="center"/>
          </w:tcPr>
          <w:p w:rsidR="005E6E89" w:rsidRDefault="008F3C2C">
            <w:pPr>
              <w:jc w:val="left"/>
            </w:pPr>
            <w:r>
              <w:rPr>
                <w:rFonts w:hint="eastAsia"/>
                <w:sz w:val="24"/>
              </w:rPr>
              <w:t>交银施罗德基金管理有限公司关于董事长（法定代表人）变更的公告</w:t>
            </w:r>
          </w:p>
        </w:tc>
        <w:tc>
          <w:tcPr>
            <w:tcW w:w="2520" w:type="dxa"/>
            <w:vAlign w:val="center"/>
          </w:tcPr>
          <w:p w:rsidR="005E6E89" w:rsidRDefault="008F3C2C">
            <w:pPr>
              <w:jc w:val="center"/>
            </w:pPr>
            <w:r>
              <w:rPr>
                <w:rFonts w:hint="eastAsia"/>
                <w:sz w:val="24"/>
              </w:rPr>
              <w:t>中国证券报、上海证券报、证券时报</w:t>
            </w:r>
          </w:p>
        </w:tc>
        <w:tc>
          <w:tcPr>
            <w:tcW w:w="1440" w:type="dxa"/>
            <w:vAlign w:val="center"/>
          </w:tcPr>
          <w:p w:rsidR="005E6E89" w:rsidRDefault="008F3C2C">
            <w:pPr>
              <w:jc w:val="center"/>
            </w:pPr>
            <w:r>
              <w:rPr>
                <w:rFonts w:hint="eastAsia"/>
                <w:sz w:val="24"/>
              </w:rPr>
              <w:t>2018-10-20</w:t>
            </w:r>
          </w:p>
        </w:tc>
      </w:tr>
      <w:tr w:rsidR="005E6E89">
        <w:tc>
          <w:tcPr>
            <w:tcW w:w="720" w:type="dxa"/>
            <w:vAlign w:val="center"/>
          </w:tcPr>
          <w:p w:rsidR="005E6E89" w:rsidRDefault="008F3C2C">
            <w:pPr>
              <w:jc w:val="center"/>
            </w:pPr>
            <w:r>
              <w:rPr>
                <w:rFonts w:hint="eastAsia"/>
                <w:sz w:val="24"/>
              </w:rPr>
              <w:t>23</w:t>
            </w:r>
          </w:p>
        </w:tc>
        <w:tc>
          <w:tcPr>
            <w:tcW w:w="4320" w:type="dxa"/>
            <w:vAlign w:val="center"/>
          </w:tcPr>
          <w:p w:rsidR="005E6E89" w:rsidRDefault="008F3C2C">
            <w:pPr>
              <w:jc w:val="left"/>
            </w:pPr>
            <w:r>
              <w:rPr>
                <w:rFonts w:hint="eastAsia"/>
                <w:sz w:val="24"/>
              </w:rPr>
              <w:t>交银施罗德天益宝货币市场基金</w:t>
            </w:r>
            <w:r>
              <w:rPr>
                <w:rFonts w:hint="eastAsia"/>
                <w:sz w:val="24"/>
              </w:rPr>
              <w:t>2018</w:t>
            </w:r>
            <w:r>
              <w:rPr>
                <w:rFonts w:hint="eastAsia"/>
                <w:sz w:val="24"/>
              </w:rPr>
              <w:t>年第</w:t>
            </w:r>
            <w:r>
              <w:rPr>
                <w:rFonts w:hint="eastAsia"/>
                <w:sz w:val="24"/>
              </w:rPr>
              <w:t>3</w:t>
            </w:r>
            <w:r>
              <w:rPr>
                <w:rFonts w:hint="eastAsia"/>
                <w:sz w:val="24"/>
              </w:rPr>
              <w:t>季度报告</w:t>
            </w:r>
          </w:p>
        </w:tc>
        <w:tc>
          <w:tcPr>
            <w:tcW w:w="2520" w:type="dxa"/>
            <w:vAlign w:val="center"/>
          </w:tcPr>
          <w:p w:rsidR="005E6E89" w:rsidRDefault="008F3C2C">
            <w:pPr>
              <w:jc w:val="center"/>
            </w:pPr>
            <w:r>
              <w:rPr>
                <w:rFonts w:hint="eastAsia"/>
                <w:sz w:val="24"/>
              </w:rPr>
              <w:t>中国证券报、上海证券报、证券时报</w:t>
            </w:r>
          </w:p>
        </w:tc>
        <w:tc>
          <w:tcPr>
            <w:tcW w:w="1440" w:type="dxa"/>
            <w:vAlign w:val="center"/>
          </w:tcPr>
          <w:p w:rsidR="005E6E89" w:rsidRDefault="008F3C2C">
            <w:pPr>
              <w:jc w:val="center"/>
            </w:pPr>
            <w:r>
              <w:rPr>
                <w:rFonts w:hint="eastAsia"/>
                <w:sz w:val="24"/>
              </w:rPr>
              <w:t>2018-10-26</w:t>
            </w:r>
          </w:p>
        </w:tc>
      </w:tr>
    </w:tbl>
    <w:p w:rsidR="00EE746D" w:rsidRPr="00EE746D" w:rsidRDefault="00EE746D" w:rsidP="00EE746D">
      <w:pPr>
        <w:tabs>
          <w:tab w:val="left" w:pos="426"/>
        </w:tabs>
        <w:spacing w:before="29" w:line="288" w:lineRule="auto"/>
        <w:jc w:val="left"/>
        <w:rPr>
          <w:kern w:val="0"/>
          <w:sz w:val="24"/>
        </w:rPr>
      </w:pPr>
    </w:p>
    <w:p w:rsidR="005324CE" w:rsidRPr="00723729" w:rsidRDefault="005F74A1" w:rsidP="007B3933">
      <w:pPr>
        <w:pStyle w:val="1"/>
        <w:keepNext/>
        <w:keepLines/>
        <w:widowControl w:val="0"/>
        <w:spacing w:beforeLines="100" w:before="312" w:afterLines="100" w:after="312" w:line="360" w:lineRule="auto"/>
        <w:jc w:val="center"/>
        <w:rPr>
          <w:rFonts w:eastAsiaTheme="minorEastAsia"/>
          <w:b/>
          <w:bCs/>
          <w:sz w:val="21"/>
          <w:szCs w:val="21"/>
          <w:lang w:val="en-US"/>
        </w:rPr>
      </w:pPr>
      <w:bookmarkStart w:id="134" w:name="_Toc374532345"/>
      <w:bookmarkStart w:id="135" w:name="_Toc4069557"/>
      <w:r w:rsidRPr="00FB3BC2">
        <w:rPr>
          <w:rFonts w:hint="eastAsia"/>
          <w:b/>
          <w:bCs/>
          <w:szCs w:val="24"/>
        </w:rPr>
        <w:t>§</w:t>
      </w:r>
      <w:r w:rsidR="005324CE" w:rsidRPr="00723729">
        <w:rPr>
          <w:rFonts w:eastAsiaTheme="minorEastAsia"/>
          <w:b/>
          <w:bCs/>
          <w:sz w:val="21"/>
          <w:szCs w:val="21"/>
          <w:lang w:val="en-US"/>
        </w:rPr>
        <w:t xml:space="preserve">12  </w:t>
      </w:r>
      <w:r w:rsidR="005324CE" w:rsidRPr="00723729">
        <w:rPr>
          <w:rFonts w:eastAsiaTheme="minorEastAsia"/>
          <w:b/>
          <w:bCs/>
          <w:sz w:val="21"/>
          <w:szCs w:val="21"/>
          <w:lang w:val="en-US"/>
        </w:rPr>
        <w:t>影响投资者决策的其他重要信息</w:t>
      </w:r>
      <w:bookmarkEnd w:id="134"/>
      <w:bookmarkEnd w:id="135"/>
    </w:p>
    <w:p w:rsidR="005324CE" w:rsidRPr="005F74A1" w:rsidRDefault="005324CE" w:rsidP="005F74A1">
      <w:pPr>
        <w:pStyle w:val="20"/>
        <w:spacing w:before="29" w:after="0" w:line="288" w:lineRule="auto"/>
        <w:rPr>
          <w:rFonts w:ascii="Times New Roman" w:hAnsi="Times New Roman" w:cs="Times New Roman"/>
          <w:kern w:val="0"/>
          <w:szCs w:val="24"/>
        </w:rPr>
      </w:pPr>
      <w:bookmarkStart w:id="136" w:name="_Toc4069558"/>
      <w:r w:rsidRPr="005F74A1">
        <w:rPr>
          <w:rFonts w:ascii="Times New Roman" w:hAnsi="Times New Roman" w:cs="Times New Roman"/>
          <w:kern w:val="0"/>
          <w:szCs w:val="24"/>
        </w:rPr>
        <w:t>12.</w:t>
      </w:r>
      <w:r w:rsidRPr="005F74A1">
        <w:rPr>
          <w:rFonts w:ascii="Times New Roman" w:hAnsi="Times New Roman" w:cs="Times New Roman" w:hint="eastAsia"/>
          <w:kern w:val="0"/>
          <w:szCs w:val="24"/>
        </w:rPr>
        <w:t xml:space="preserve">1 </w:t>
      </w:r>
      <w:r w:rsidRPr="005F74A1">
        <w:rPr>
          <w:rFonts w:ascii="Times New Roman" w:hAnsi="Times New Roman" w:cs="Times New Roman" w:hint="eastAsia"/>
          <w:kern w:val="0"/>
          <w:szCs w:val="24"/>
        </w:rPr>
        <w:t>报告期内单一投资者持有基金份额比例达到或超过</w:t>
      </w:r>
      <w:r w:rsidRPr="005F74A1">
        <w:rPr>
          <w:rFonts w:ascii="Times New Roman" w:hAnsi="Times New Roman" w:cs="Times New Roman" w:hint="eastAsia"/>
          <w:kern w:val="0"/>
          <w:szCs w:val="24"/>
        </w:rPr>
        <w:t>20%</w:t>
      </w:r>
      <w:r w:rsidRPr="005F74A1">
        <w:rPr>
          <w:rFonts w:ascii="Times New Roman" w:hAnsi="Times New Roman" w:cs="Times New Roman" w:hint="eastAsia"/>
          <w:kern w:val="0"/>
          <w:szCs w:val="24"/>
        </w:rPr>
        <w:t>的情况</w:t>
      </w:r>
      <w:bookmarkEnd w:id="136"/>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324CE" w:rsidRPr="004F0662" w:rsidTr="008F3A25">
        <w:tc>
          <w:tcPr>
            <w:tcW w:w="993" w:type="dxa"/>
            <w:vMerge w:val="restart"/>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324CE" w:rsidRPr="004F0662" w:rsidTr="008F3A25">
        <w:tc>
          <w:tcPr>
            <w:tcW w:w="993" w:type="dxa"/>
            <w:vMerge/>
            <w:vAlign w:val="center"/>
          </w:tcPr>
          <w:p w:rsidR="005324CE" w:rsidRPr="004F0662" w:rsidRDefault="005324CE" w:rsidP="008F3A25">
            <w:pPr>
              <w:autoSpaceDE w:val="0"/>
              <w:autoSpaceDN w:val="0"/>
              <w:adjustRightInd w:val="0"/>
              <w:jc w:val="center"/>
              <w:rPr>
                <w:rFonts w:ascii="宋体" w:hAnsi="宋体"/>
                <w:b/>
                <w:bCs/>
                <w:color w:val="000000"/>
                <w:kern w:val="0"/>
                <w:szCs w:val="21"/>
              </w:rPr>
            </w:pPr>
          </w:p>
        </w:tc>
        <w:tc>
          <w:tcPr>
            <w:tcW w:w="992"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324CE" w:rsidRPr="004F0662" w:rsidRDefault="005324CE"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324CE" w:rsidRPr="004F0662" w:rsidRDefault="005324CE"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5E6E89">
        <w:tc>
          <w:tcPr>
            <w:tcW w:w="993" w:type="dxa"/>
            <w:vMerge w:val="restart"/>
          </w:tcPr>
          <w:p w:rsidR="005E6E89" w:rsidRDefault="005E6E89"/>
          <w:p w:rsidR="005E6E89" w:rsidRDefault="008F3C2C">
            <w:r>
              <w:rPr>
                <w:rFonts w:ascii="宋体" w:hAnsi="宋体" w:hint="eastAsia"/>
                <w:bCs/>
                <w:color w:val="000000"/>
                <w:kern w:val="0"/>
                <w:szCs w:val="21"/>
              </w:rPr>
              <w:t>机构</w:t>
            </w:r>
          </w:p>
        </w:tc>
        <w:tc>
          <w:tcPr>
            <w:tcW w:w="992" w:type="dxa"/>
            <w:vAlign w:val="center"/>
          </w:tcPr>
          <w:p w:rsidR="005E6E89" w:rsidRDefault="008F3C2C">
            <w:pPr>
              <w:jc w:val="center"/>
            </w:pPr>
            <w:r>
              <w:rPr>
                <w:rFonts w:ascii="宋体" w:hAnsi="宋体"/>
                <w:color w:val="000000"/>
                <w:kern w:val="0"/>
                <w:szCs w:val="21"/>
              </w:rPr>
              <w:t>1</w:t>
            </w:r>
          </w:p>
        </w:tc>
        <w:tc>
          <w:tcPr>
            <w:tcW w:w="1843" w:type="dxa"/>
            <w:vAlign w:val="center"/>
          </w:tcPr>
          <w:p w:rsidR="005E6E89" w:rsidRDefault="008F3C2C">
            <w:pPr>
              <w:jc w:val="center"/>
            </w:pPr>
            <w:r>
              <w:rPr>
                <w:rFonts w:ascii="宋体" w:hAnsi="宋体"/>
                <w:color w:val="000000"/>
                <w:kern w:val="0"/>
                <w:szCs w:val="21"/>
              </w:rPr>
              <w:t>2018/1/1-2018/12/31</w:t>
            </w:r>
          </w:p>
        </w:tc>
        <w:tc>
          <w:tcPr>
            <w:tcW w:w="851" w:type="dxa"/>
            <w:vAlign w:val="center"/>
          </w:tcPr>
          <w:p w:rsidR="005E6E89" w:rsidRDefault="008F3C2C">
            <w:pPr>
              <w:jc w:val="center"/>
            </w:pPr>
            <w:r>
              <w:rPr>
                <w:rFonts w:ascii="宋体" w:hAnsi="宋体"/>
                <w:color w:val="000000"/>
                <w:kern w:val="0"/>
                <w:szCs w:val="21"/>
              </w:rPr>
              <w:t>4,847,681,990.05</w:t>
            </w:r>
          </w:p>
        </w:tc>
        <w:tc>
          <w:tcPr>
            <w:tcW w:w="850" w:type="dxa"/>
            <w:vAlign w:val="center"/>
          </w:tcPr>
          <w:p w:rsidR="005E6E89" w:rsidRDefault="008F3C2C">
            <w:pPr>
              <w:jc w:val="center"/>
            </w:pPr>
            <w:r>
              <w:rPr>
                <w:rFonts w:ascii="宋体" w:hAnsi="宋体"/>
                <w:color w:val="000000"/>
                <w:kern w:val="0"/>
                <w:szCs w:val="21"/>
              </w:rPr>
              <w:t>17,630,113.28</w:t>
            </w:r>
          </w:p>
        </w:tc>
        <w:tc>
          <w:tcPr>
            <w:tcW w:w="1134" w:type="dxa"/>
            <w:vAlign w:val="center"/>
          </w:tcPr>
          <w:p w:rsidR="005E6E89" w:rsidRDefault="008F3C2C">
            <w:pPr>
              <w:jc w:val="center"/>
            </w:pPr>
            <w:r>
              <w:rPr>
                <w:rFonts w:ascii="宋体" w:hAnsi="宋体"/>
                <w:color w:val="000000"/>
                <w:kern w:val="0"/>
                <w:szCs w:val="21"/>
              </w:rPr>
              <w:t>4,865,312,103.33</w:t>
            </w:r>
          </w:p>
        </w:tc>
        <w:tc>
          <w:tcPr>
            <w:tcW w:w="1419" w:type="dxa"/>
            <w:vAlign w:val="center"/>
          </w:tcPr>
          <w:p w:rsidR="005E6E89" w:rsidRDefault="008F3C2C">
            <w:pPr>
              <w:jc w:val="center"/>
            </w:pPr>
            <w:r>
              <w:rPr>
                <w:rFonts w:ascii="宋体" w:hAnsi="宋体"/>
                <w:color w:val="000000"/>
                <w:kern w:val="0"/>
                <w:szCs w:val="21"/>
              </w:rPr>
              <w:t>-</w:t>
            </w:r>
          </w:p>
        </w:tc>
        <w:tc>
          <w:tcPr>
            <w:tcW w:w="1130" w:type="dxa"/>
            <w:vAlign w:val="center"/>
          </w:tcPr>
          <w:p w:rsidR="005E6E89" w:rsidRDefault="008F3C2C">
            <w:pPr>
              <w:jc w:val="center"/>
            </w:pPr>
            <w:r>
              <w:rPr>
                <w:rFonts w:ascii="宋体" w:hAnsi="宋体"/>
                <w:color w:val="000000"/>
                <w:kern w:val="0"/>
                <w:szCs w:val="21"/>
              </w:rPr>
              <w:t>-</w:t>
            </w:r>
          </w:p>
        </w:tc>
      </w:tr>
      <w:tr w:rsidR="005E6E89">
        <w:tc>
          <w:tcPr>
            <w:tcW w:w="993" w:type="dxa"/>
            <w:vMerge/>
          </w:tcPr>
          <w:p w:rsidR="005E6E89" w:rsidRDefault="005E6E89"/>
        </w:tc>
        <w:tc>
          <w:tcPr>
            <w:tcW w:w="992" w:type="dxa"/>
            <w:vAlign w:val="center"/>
          </w:tcPr>
          <w:p w:rsidR="005E6E89" w:rsidRDefault="008F3C2C">
            <w:pPr>
              <w:jc w:val="center"/>
            </w:pPr>
            <w:r>
              <w:rPr>
                <w:rFonts w:ascii="宋体" w:hAnsi="宋体"/>
                <w:color w:val="000000"/>
                <w:kern w:val="0"/>
                <w:szCs w:val="21"/>
              </w:rPr>
              <w:t>2</w:t>
            </w:r>
          </w:p>
        </w:tc>
        <w:tc>
          <w:tcPr>
            <w:tcW w:w="1843" w:type="dxa"/>
            <w:vAlign w:val="center"/>
          </w:tcPr>
          <w:p w:rsidR="005E6E89" w:rsidRDefault="008F3C2C">
            <w:pPr>
              <w:jc w:val="center"/>
            </w:pPr>
            <w:r>
              <w:rPr>
                <w:rFonts w:ascii="宋体" w:hAnsi="宋体"/>
                <w:color w:val="000000"/>
                <w:kern w:val="0"/>
                <w:szCs w:val="21"/>
              </w:rPr>
              <w:t>2018/1/1-2018/12/31</w:t>
            </w:r>
          </w:p>
        </w:tc>
        <w:tc>
          <w:tcPr>
            <w:tcW w:w="851" w:type="dxa"/>
            <w:vAlign w:val="center"/>
          </w:tcPr>
          <w:p w:rsidR="005E6E89" w:rsidRDefault="008F3C2C">
            <w:pPr>
              <w:jc w:val="center"/>
            </w:pPr>
            <w:r>
              <w:rPr>
                <w:rFonts w:ascii="宋体" w:hAnsi="宋体"/>
                <w:color w:val="000000"/>
                <w:kern w:val="0"/>
                <w:szCs w:val="21"/>
              </w:rPr>
              <w:t>-</w:t>
            </w:r>
          </w:p>
        </w:tc>
        <w:tc>
          <w:tcPr>
            <w:tcW w:w="850" w:type="dxa"/>
            <w:vAlign w:val="center"/>
          </w:tcPr>
          <w:p w:rsidR="005E6E89" w:rsidRDefault="008F3C2C">
            <w:pPr>
              <w:jc w:val="center"/>
            </w:pPr>
            <w:r>
              <w:rPr>
                <w:rFonts w:ascii="宋体" w:hAnsi="宋体"/>
                <w:color w:val="000000"/>
                <w:kern w:val="0"/>
                <w:szCs w:val="21"/>
              </w:rPr>
              <w:t>2,111,546,331.75</w:t>
            </w:r>
          </w:p>
        </w:tc>
        <w:tc>
          <w:tcPr>
            <w:tcW w:w="1134" w:type="dxa"/>
            <w:vAlign w:val="center"/>
          </w:tcPr>
          <w:p w:rsidR="005E6E89" w:rsidRDefault="008F3C2C">
            <w:pPr>
              <w:jc w:val="center"/>
            </w:pPr>
            <w:r>
              <w:rPr>
                <w:rFonts w:ascii="宋体" w:hAnsi="宋体"/>
                <w:color w:val="000000"/>
                <w:kern w:val="0"/>
                <w:szCs w:val="21"/>
              </w:rPr>
              <w:t>1,000,505,601.41</w:t>
            </w:r>
          </w:p>
        </w:tc>
        <w:tc>
          <w:tcPr>
            <w:tcW w:w="1419" w:type="dxa"/>
            <w:vAlign w:val="center"/>
          </w:tcPr>
          <w:p w:rsidR="005E6E89" w:rsidRDefault="008F3C2C">
            <w:pPr>
              <w:jc w:val="center"/>
            </w:pPr>
            <w:r>
              <w:rPr>
                <w:rFonts w:ascii="宋体" w:hAnsi="宋体"/>
                <w:color w:val="000000"/>
                <w:kern w:val="0"/>
                <w:szCs w:val="21"/>
              </w:rPr>
              <w:t>1,111,040,730.34</w:t>
            </w:r>
          </w:p>
        </w:tc>
        <w:tc>
          <w:tcPr>
            <w:tcW w:w="1130" w:type="dxa"/>
            <w:vAlign w:val="center"/>
          </w:tcPr>
          <w:p w:rsidR="005E6E89" w:rsidRDefault="008F3C2C">
            <w:pPr>
              <w:jc w:val="center"/>
            </w:pPr>
            <w:r>
              <w:rPr>
                <w:rFonts w:ascii="宋体" w:hAnsi="宋体"/>
                <w:color w:val="000000"/>
                <w:kern w:val="0"/>
                <w:szCs w:val="21"/>
              </w:rPr>
              <w:t>22.98%</w:t>
            </w:r>
          </w:p>
        </w:tc>
      </w:tr>
      <w:tr w:rsidR="005E6E89">
        <w:tc>
          <w:tcPr>
            <w:tcW w:w="993" w:type="dxa"/>
            <w:vMerge/>
          </w:tcPr>
          <w:p w:rsidR="005E6E89" w:rsidRDefault="005E6E89"/>
        </w:tc>
        <w:tc>
          <w:tcPr>
            <w:tcW w:w="992" w:type="dxa"/>
            <w:vAlign w:val="center"/>
          </w:tcPr>
          <w:p w:rsidR="005E6E89" w:rsidRDefault="008F3C2C">
            <w:pPr>
              <w:jc w:val="center"/>
            </w:pPr>
            <w:r>
              <w:rPr>
                <w:rFonts w:ascii="宋体" w:hAnsi="宋体"/>
                <w:color w:val="000000"/>
                <w:kern w:val="0"/>
                <w:szCs w:val="21"/>
              </w:rPr>
              <w:t>3</w:t>
            </w:r>
          </w:p>
        </w:tc>
        <w:tc>
          <w:tcPr>
            <w:tcW w:w="1843" w:type="dxa"/>
            <w:vAlign w:val="center"/>
          </w:tcPr>
          <w:p w:rsidR="005E6E89" w:rsidRDefault="008F3C2C">
            <w:pPr>
              <w:jc w:val="center"/>
            </w:pPr>
            <w:r>
              <w:rPr>
                <w:rFonts w:ascii="宋体" w:hAnsi="宋体"/>
                <w:color w:val="000000"/>
                <w:kern w:val="0"/>
                <w:szCs w:val="21"/>
              </w:rPr>
              <w:t>2018/1/1-2018/12/31</w:t>
            </w:r>
          </w:p>
        </w:tc>
        <w:tc>
          <w:tcPr>
            <w:tcW w:w="851" w:type="dxa"/>
            <w:vAlign w:val="center"/>
          </w:tcPr>
          <w:p w:rsidR="005E6E89" w:rsidRDefault="008F3C2C">
            <w:pPr>
              <w:jc w:val="center"/>
            </w:pPr>
            <w:r>
              <w:rPr>
                <w:rFonts w:ascii="宋体" w:hAnsi="宋体"/>
                <w:color w:val="000000"/>
                <w:kern w:val="0"/>
                <w:szCs w:val="21"/>
              </w:rPr>
              <w:t>-</w:t>
            </w:r>
          </w:p>
        </w:tc>
        <w:tc>
          <w:tcPr>
            <w:tcW w:w="850" w:type="dxa"/>
            <w:vAlign w:val="center"/>
          </w:tcPr>
          <w:p w:rsidR="005E6E89" w:rsidRDefault="008F3C2C">
            <w:pPr>
              <w:jc w:val="center"/>
            </w:pPr>
            <w:r>
              <w:rPr>
                <w:rFonts w:ascii="宋体" w:hAnsi="宋体"/>
                <w:color w:val="000000"/>
                <w:kern w:val="0"/>
                <w:szCs w:val="21"/>
              </w:rPr>
              <w:t>3,219,595,071.76</w:t>
            </w:r>
          </w:p>
        </w:tc>
        <w:tc>
          <w:tcPr>
            <w:tcW w:w="1134" w:type="dxa"/>
            <w:vAlign w:val="center"/>
          </w:tcPr>
          <w:p w:rsidR="005E6E89" w:rsidRDefault="008F3C2C">
            <w:pPr>
              <w:jc w:val="center"/>
            </w:pPr>
            <w:r>
              <w:rPr>
                <w:rFonts w:ascii="宋体" w:hAnsi="宋体"/>
                <w:color w:val="000000"/>
                <w:kern w:val="0"/>
                <w:szCs w:val="21"/>
              </w:rPr>
              <w:t>2,217,064,213.19</w:t>
            </w:r>
          </w:p>
        </w:tc>
        <w:tc>
          <w:tcPr>
            <w:tcW w:w="1419" w:type="dxa"/>
            <w:vAlign w:val="center"/>
          </w:tcPr>
          <w:p w:rsidR="005E6E89" w:rsidRDefault="008F3C2C">
            <w:pPr>
              <w:jc w:val="center"/>
            </w:pPr>
            <w:r>
              <w:rPr>
                <w:rFonts w:ascii="宋体" w:hAnsi="宋体"/>
                <w:color w:val="000000"/>
                <w:kern w:val="0"/>
                <w:szCs w:val="21"/>
              </w:rPr>
              <w:t>1,002,530,858.57</w:t>
            </w:r>
          </w:p>
        </w:tc>
        <w:tc>
          <w:tcPr>
            <w:tcW w:w="1130" w:type="dxa"/>
            <w:vAlign w:val="center"/>
          </w:tcPr>
          <w:p w:rsidR="005E6E89" w:rsidRDefault="008F3C2C">
            <w:pPr>
              <w:jc w:val="center"/>
            </w:pPr>
            <w:r>
              <w:rPr>
                <w:rFonts w:ascii="宋体" w:hAnsi="宋体"/>
                <w:color w:val="000000"/>
                <w:kern w:val="0"/>
                <w:szCs w:val="21"/>
              </w:rPr>
              <w:t>20.74%</w:t>
            </w:r>
          </w:p>
        </w:tc>
      </w:tr>
      <w:tr w:rsidR="005E6E89">
        <w:tc>
          <w:tcPr>
            <w:tcW w:w="993" w:type="dxa"/>
            <w:vMerge/>
          </w:tcPr>
          <w:p w:rsidR="005E6E89" w:rsidRDefault="005E6E89"/>
        </w:tc>
        <w:tc>
          <w:tcPr>
            <w:tcW w:w="992" w:type="dxa"/>
            <w:vAlign w:val="center"/>
          </w:tcPr>
          <w:p w:rsidR="005E6E89" w:rsidRDefault="008F3C2C">
            <w:pPr>
              <w:jc w:val="center"/>
            </w:pPr>
            <w:r>
              <w:rPr>
                <w:rFonts w:ascii="宋体" w:hAnsi="宋体"/>
                <w:color w:val="000000"/>
                <w:kern w:val="0"/>
                <w:szCs w:val="21"/>
              </w:rPr>
              <w:t>4</w:t>
            </w:r>
          </w:p>
        </w:tc>
        <w:tc>
          <w:tcPr>
            <w:tcW w:w="1843" w:type="dxa"/>
            <w:vAlign w:val="center"/>
          </w:tcPr>
          <w:p w:rsidR="005E6E89" w:rsidRDefault="008F3C2C">
            <w:pPr>
              <w:jc w:val="center"/>
            </w:pPr>
            <w:r>
              <w:rPr>
                <w:rFonts w:ascii="宋体" w:hAnsi="宋体"/>
                <w:color w:val="000000"/>
                <w:kern w:val="0"/>
                <w:szCs w:val="21"/>
              </w:rPr>
              <w:t>2018/1/1-2018/1</w:t>
            </w:r>
            <w:r>
              <w:rPr>
                <w:rFonts w:ascii="宋体" w:hAnsi="宋体"/>
                <w:color w:val="000000"/>
                <w:kern w:val="0"/>
                <w:szCs w:val="21"/>
              </w:rPr>
              <w:lastRenderedPageBreak/>
              <w:t>2/31</w:t>
            </w:r>
          </w:p>
        </w:tc>
        <w:tc>
          <w:tcPr>
            <w:tcW w:w="851" w:type="dxa"/>
            <w:vAlign w:val="center"/>
          </w:tcPr>
          <w:p w:rsidR="005E6E89" w:rsidRDefault="008F3C2C">
            <w:pPr>
              <w:jc w:val="center"/>
            </w:pPr>
            <w:r>
              <w:rPr>
                <w:rFonts w:ascii="宋体" w:hAnsi="宋体"/>
                <w:color w:val="000000"/>
                <w:kern w:val="0"/>
                <w:szCs w:val="21"/>
              </w:rPr>
              <w:lastRenderedPageBreak/>
              <w:t>-</w:t>
            </w:r>
          </w:p>
        </w:tc>
        <w:tc>
          <w:tcPr>
            <w:tcW w:w="850" w:type="dxa"/>
            <w:vAlign w:val="center"/>
          </w:tcPr>
          <w:p w:rsidR="005E6E89" w:rsidRDefault="008F3C2C">
            <w:pPr>
              <w:jc w:val="center"/>
            </w:pPr>
            <w:r>
              <w:rPr>
                <w:rFonts w:ascii="宋体" w:hAnsi="宋体"/>
                <w:color w:val="000000"/>
                <w:kern w:val="0"/>
                <w:szCs w:val="21"/>
              </w:rPr>
              <w:t>4,673,</w:t>
            </w:r>
            <w:r>
              <w:rPr>
                <w:rFonts w:ascii="宋体" w:hAnsi="宋体"/>
                <w:color w:val="000000"/>
                <w:kern w:val="0"/>
                <w:szCs w:val="21"/>
              </w:rPr>
              <w:lastRenderedPageBreak/>
              <w:t>362,626.27</w:t>
            </w:r>
          </w:p>
        </w:tc>
        <w:tc>
          <w:tcPr>
            <w:tcW w:w="1134" w:type="dxa"/>
            <w:vAlign w:val="center"/>
          </w:tcPr>
          <w:p w:rsidR="005E6E89" w:rsidRDefault="008F3C2C">
            <w:pPr>
              <w:jc w:val="center"/>
            </w:pPr>
            <w:r>
              <w:rPr>
                <w:rFonts w:ascii="宋体" w:hAnsi="宋体"/>
                <w:color w:val="000000"/>
                <w:kern w:val="0"/>
                <w:szCs w:val="21"/>
              </w:rPr>
              <w:lastRenderedPageBreak/>
              <w:t>3,300,00</w:t>
            </w:r>
            <w:r>
              <w:rPr>
                <w:rFonts w:ascii="宋体" w:hAnsi="宋体"/>
                <w:color w:val="000000"/>
                <w:kern w:val="0"/>
                <w:szCs w:val="21"/>
              </w:rPr>
              <w:lastRenderedPageBreak/>
              <w:t>0,000.00</w:t>
            </w:r>
          </w:p>
        </w:tc>
        <w:tc>
          <w:tcPr>
            <w:tcW w:w="1419" w:type="dxa"/>
            <w:vAlign w:val="center"/>
          </w:tcPr>
          <w:p w:rsidR="005E6E89" w:rsidRDefault="008F3C2C">
            <w:pPr>
              <w:jc w:val="center"/>
            </w:pPr>
            <w:r>
              <w:rPr>
                <w:rFonts w:ascii="宋体" w:hAnsi="宋体"/>
                <w:color w:val="000000"/>
                <w:kern w:val="0"/>
                <w:szCs w:val="21"/>
              </w:rPr>
              <w:lastRenderedPageBreak/>
              <w:t>1,373,362,6</w:t>
            </w:r>
            <w:r>
              <w:rPr>
                <w:rFonts w:ascii="宋体" w:hAnsi="宋体"/>
                <w:color w:val="000000"/>
                <w:kern w:val="0"/>
                <w:szCs w:val="21"/>
              </w:rPr>
              <w:lastRenderedPageBreak/>
              <w:t>26.27</w:t>
            </w:r>
          </w:p>
        </w:tc>
        <w:tc>
          <w:tcPr>
            <w:tcW w:w="1130" w:type="dxa"/>
            <w:vAlign w:val="center"/>
          </w:tcPr>
          <w:p w:rsidR="005E6E89" w:rsidRDefault="008F3C2C">
            <w:pPr>
              <w:jc w:val="center"/>
            </w:pPr>
            <w:r>
              <w:rPr>
                <w:rFonts w:ascii="宋体" w:hAnsi="宋体"/>
                <w:color w:val="000000"/>
                <w:kern w:val="0"/>
                <w:szCs w:val="21"/>
              </w:rPr>
              <w:lastRenderedPageBreak/>
              <w:t>28.41%</w:t>
            </w:r>
          </w:p>
        </w:tc>
      </w:tr>
      <w:tr w:rsidR="005E6E89">
        <w:tc>
          <w:tcPr>
            <w:tcW w:w="993" w:type="dxa"/>
            <w:vMerge/>
          </w:tcPr>
          <w:p w:rsidR="005E6E89" w:rsidRDefault="005E6E89"/>
        </w:tc>
        <w:tc>
          <w:tcPr>
            <w:tcW w:w="992" w:type="dxa"/>
            <w:vAlign w:val="center"/>
          </w:tcPr>
          <w:p w:rsidR="005E6E89" w:rsidRDefault="008F3C2C">
            <w:pPr>
              <w:jc w:val="center"/>
            </w:pPr>
            <w:r>
              <w:rPr>
                <w:rFonts w:ascii="宋体" w:hAnsi="宋体"/>
                <w:color w:val="000000"/>
                <w:kern w:val="0"/>
                <w:szCs w:val="21"/>
              </w:rPr>
              <w:t>5</w:t>
            </w:r>
          </w:p>
        </w:tc>
        <w:tc>
          <w:tcPr>
            <w:tcW w:w="1843" w:type="dxa"/>
            <w:vAlign w:val="center"/>
          </w:tcPr>
          <w:p w:rsidR="005E6E89" w:rsidRDefault="008F3C2C">
            <w:pPr>
              <w:jc w:val="center"/>
            </w:pPr>
            <w:r>
              <w:rPr>
                <w:rFonts w:ascii="宋体" w:hAnsi="宋体"/>
                <w:color w:val="000000"/>
                <w:kern w:val="0"/>
                <w:szCs w:val="21"/>
              </w:rPr>
              <w:t>2018/1/1-2018/12/31</w:t>
            </w:r>
          </w:p>
        </w:tc>
        <w:tc>
          <w:tcPr>
            <w:tcW w:w="851" w:type="dxa"/>
            <w:vAlign w:val="center"/>
          </w:tcPr>
          <w:p w:rsidR="005E6E89" w:rsidRDefault="008F3C2C">
            <w:pPr>
              <w:jc w:val="center"/>
            </w:pPr>
            <w:r>
              <w:rPr>
                <w:rFonts w:ascii="宋体" w:hAnsi="宋体"/>
                <w:color w:val="000000"/>
                <w:kern w:val="0"/>
                <w:szCs w:val="21"/>
              </w:rPr>
              <w:t>-</w:t>
            </w:r>
          </w:p>
        </w:tc>
        <w:tc>
          <w:tcPr>
            <w:tcW w:w="850" w:type="dxa"/>
            <w:vAlign w:val="center"/>
          </w:tcPr>
          <w:p w:rsidR="005E6E89" w:rsidRDefault="008F3C2C">
            <w:pPr>
              <w:jc w:val="center"/>
            </w:pPr>
            <w:r>
              <w:rPr>
                <w:rFonts w:ascii="宋体" w:hAnsi="宋体"/>
                <w:color w:val="000000"/>
                <w:kern w:val="0"/>
                <w:szCs w:val="21"/>
              </w:rPr>
              <w:t>6,741,989,300.59</w:t>
            </w:r>
          </w:p>
        </w:tc>
        <w:tc>
          <w:tcPr>
            <w:tcW w:w="1134" w:type="dxa"/>
            <w:vAlign w:val="center"/>
          </w:tcPr>
          <w:p w:rsidR="005E6E89" w:rsidRDefault="008F3C2C">
            <w:pPr>
              <w:jc w:val="center"/>
            </w:pPr>
            <w:r>
              <w:rPr>
                <w:rFonts w:ascii="宋体" w:hAnsi="宋体"/>
                <w:color w:val="000000"/>
                <w:kern w:val="0"/>
                <w:szCs w:val="21"/>
              </w:rPr>
              <w:t>6,140,464,279.93</w:t>
            </w:r>
          </w:p>
        </w:tc>
        <w:tc>
          <w:tcPr>
            <w:tcW w:w="1419" w:type="dxa"/>
            <w:vAlign w:val="center"/>
          </w:tcPr>
          <w:p w:rsidR="005E6E89" w:rsidRDefault="008F3C2C">
            <w:pPr>
              <w:jc w:val="center"/>
            </w:pPr>
            <w:r>
              <w:rPr>
                <w:rFonts w:ascii="宋体" w:hAnsi="宋体"/>
                <w:color w:val="000000"/>
                <w:kern w:val="0"/>
                <w:szCs w:val="21"/>
              </w:rPr>
              <w:t>601,525,020.66</w:t>
            </w:r>
          </w:p>
        </w:tc>
        <w:tc>
          <w:tcPr>
            <w:tcW w:w="1130" w:type="dxa"/>
            <w:vAlign w:val="center"/>
          </w:tcPr>
          <w:p w:rsidR="005E6E89" w:rsidRDefault="008F3C2C">
            <w:pPr>
              <w:jc w:val="center"/>
            </w:pPr>
            <w:r>
              <w:rPr>
                <w:rFonts w:ascii="宋体" w:hAnsi="宋体"/>
                <w:color w:val="000000"/>
                <w:kern w:val="0"/>
                <w:szCs w:val="21"/>
              </w:rPr>
              <w:t>12.44%</w:t>
            </w:r>
          </w:p>
        </w:tc>
      </w:tr>
      <w:tr w:rsidR="005324CE" w:rsidRPr="004F0662" w:rsidTr="008F3A25">
        <w:tc>
          <w:tcPr>
            <w:tcW w:w="9212" w:type="dxa"/>
            <w:gridSpan w:val="8"/>
            <w:vAlign w:val="center"/>
          </w:tcPr>
          <w:p w:rsidR="005324CE" w:rsidRPr="004F0662" w:rsidRDefault="005324CE"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324CE" w:rsidRPr="004F0662" w:rsidTr="008F3A25">
        <w:tc>
          <w:tcPr>
            <w:tcW w:w="9212" w:type="dxa"/>
            <w:gridSpan w:val="8"/>
            <w:vAlign w:val="center"/>
          </w:tcPr>
          <w:p w:rsidR="005324CE" w:rsidRPr="004F0662" w:rsidRDefault="005324CE"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324CE" w:rsidRPr="005F74A1" w:rsidRDefault="005324CE" w:rsidP="005F74A1">
      <w:pPr>
        <w:pStyle w:val="20"/>
        <w:spacing w:before="29" w:after="0" w:line="288" w:lineRule="auto"/>
        <w:rPr>
          <w:rFonts w:ascii="Times New Roman" w:hAnsi="Times New Roman" w:cs="Times New Roman"/>
          <w:kern w:val="0"/>
          <w:szCs w:val="24"/>
        </w:rPr>
      </w:pPr>
      <w:bookmarkStart w:id="137" w:name="_Toc4069559"/>
      <w:r w:rsidRPr="005F74A1">
        <w:rPr>
          <w:rFonts w:ascii="Times New Roman" w:hAnsi="Times New Roman" w:cs="Times New Roman" w:hint="eastAsia"/>
          <w:kern w:val="0"/>
          <w:szCs w:val="24"/>
        </w:rPr>
        <w:t xml:space="preserve">12.2 </w:t>
      </w:r>
      <w:r w:rsidRPr="005F74A1">
        <w:rPr>
          <w:rFonts w:ascii="Times New Roman" w:hAnsi="Times New Roman" w:cs="Times New Roman" w:hint="eastAsia"/>
          <w:kern w:val="0"/>
          <w:szCs w:val="24"/>
        </w:rPr>
        <w:t>影响投资者决策的其他重要信息</w:t>
      </w:r>
      <w:bookmarkEnd w:id="137"/>
    </w:p>
    <w:p w:rsidR="005E6E89" w:rsidRDefault="008F3C2C">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5324CE" w:rsidRPr="004F0662" w:rsidRDefault="005324CE" w:rsidP="005324CE">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5A6F04" w:rsidRPr="005A6F04" w:rsidRDefault="005A6F04" w:rsidP="005A6F04">
      <w:pPr>
        <w:tabs>
          <w:tab w:val="left" w:pos="426"/>
        </w:tabs>
        <w:spacing w:before="29" w:line="288" w:lineRule="auto"/>
        <w:ind w:firstLineChars="200" w:firstLine="480"/>
        <w:rPr>
          <w:kern w:val="0"/>
          <w:sz w:val="24"/>
        </w:rPr>
      </w:pPr>
    </w:p>
    <w:p w:rsidR="006D141C" w:rsidRPr="00FB3BC2" w:rsidRDefault="006D141C" w:rsidP="007B3933">
      <w:pPr>
        <w:pStyle w:val="1"/>
        <w:keepNext/>
        <w:keepLines/>
        <w:widowControl w:val="0"/>
        <w:spacing w:beforeLines="100" w:before="312" w:afterLines="100" w:after="312" w:line="288" w:lineRule="auto"/>
        <w:jc w:val="center"/>
        <w:rPr>
          <w:b/>
          <w:bCs/>
          <w:szCs w:val="24"/>
        </w:rPr>
      </w:pPr>
      <w:bookmarkStart w:id="138" w:name="_Toc331410126"/>
      <w:bookmarkStart w:id="139" w:name="_Toc225500055"/>
      <w:bookmarkStart w:id="140" w:name="_Toc4069560"/>
      <w:r w:rsidRPr="00FB3BC2">
        <w:rPr>
          <w:rFonts w:hint="eastAsia"/>
          <w:b/>
          <w:bCs/>
          <w:szCs w:val="24"/>
        </w:rPr>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38"/>
      <w:bookmarkEnd w:id="139"/>
      <w:bookmarkEnd w:id="140"/>
    </w:p>
    <w:p w:rsidR="00FB3BC2" w:rsidRPr="00FB3BC2" w:rsidRDefault="00FB3BC2" w:rsidP="00FB3BC2"/>
    <w:p w:rsidR="006D141C" w:rsidRPr="005F7EA9" w:rsidRDefault="008C3BC2" w:rsidP="005F7EA9">
      <w:pPr>
        <w:pStyle w:val="20"/>
        <w:spacing w:before="29" w:after="0" w:line="288" w:lineRule="auto"/>
        <w:rPr>
          <w:rFonts w:ascii="Times New Roman" w:hAnsi="Times New Roman" w:cs="Times New Roman"/>
          <w:kern w:val="0"/>
          <w:szCs w:val="24"/>
        </w:rPr>
      </w:pPr>
      <w:bookmarkStart w:id="141" w:name="_Toc331410127"/>
      <w:bookmarkStart w:id="142" w:name="_Toc4069561"/>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41"/>
      <w:bookmarkEnd w:id="142"/>
    </w:p>
    <w:p w:rsidR="005E6E89" w:rsidRDefault="008F3C2C">
      <w:pPr>
        <w:tabs>
          <w:tab w:val="left" w:pos="426"/>
        </w:tabs>
        <w:spacing w:before="29" w:line="288" w:lineRule="auto"/>
        <w:rPr>
          <w:kern w:val="0"/>
          <w:sz w:val="24"/>
        </w:rPr>
      </w:pPr>
      <w:r>
        <w:rPr>
          <w:rFonts w:hint="eastAsia"/>
          <w:kern w:val="0"/>
          <w:sz w:val="24"/>
        </w:rPr>
        <w:t>1</w:t>
      </w:r>
      <w:r>
        <w:rPr>
          <w:rFonts w:hint="eastAsia"/>
          <w:kern w:val="0"/>
          <w:sz w:val="24"/>
        </w:rPr>
        <w:t>、中国证监会准予交银施罗德天益宝货币市场基金募集注册的文件；</w:t>
      </w:r>
      <w:r>
        <w:rPr>
          <w:rFonts w:hint="eastAsia"/>
          <w:kern w:val="0"/>
          <w:sz w:val="24"/>
        </w:rPr>
        <w:t xml:space="preserve"> </w:t>
      </w:r>
    </w:p>
    <w:p w:rsidR="005E6E89" w:rsidRDefault="008F3C2C">
      <w:pPr>
        <w:tabs>
          <w:tab w:val="left" w:pos="426"/>
        </w:tabs>
        <w:spacing w:before="29" w:line="288" w:lineRule="auto"/>
        <w:rPr>
          <w:kern w:val="0"/>
          <w:sz w:val="24"/>
        </w:rPr>
      </w:pPr>
      <w:r>
        <w:rPr>
          <w:rFonts w:hint="eastAsia"/>
          <w:kern w:val="0"/>
          <w:sz w:val="24"/>
        </w:rPr>
        <w:t>2</w:t>
      </w:r>
      <w:r>
        <w:rPr>
          <w:rFonts w:hint="eastAsia"/>
          <w:kern w:val="0"/>
          <w:sz w:val="24"/>
        </w:rPr>
        <w:t>、《交银施罗德天益宝货币市场基金基金合同》；</w:t>
      </w:r>
      <w:r>
        <w:rPr>
          <w:rFonts w:hint="eastAsia"/>
          <w:kern w:val="0"/>
          <w:sz w:val="24"/>
        </w:rPr>
        <w:t xml:space="preserve"> </w:t>
      </w:r>
    </w:p>
    <w:p w:rsidR="005E6E89" w:rsidRDefault="008F3C2C">
      <w:pPr>
        <w:tabs>
          <w:tab w:val="left" w:pos="426"/>
        </w:tabs>
        <w:spacing w:before="29" w:line="288" w:lineRule="auto"/>
        <w:rPr>
          <w:kern w:val="0"/>
          <w:sz w:val="24"/>
        </w:rPr>
      </w:pPr>
      <w:r>
        <w:rPr>
          <w:rFonts w:hint="eastAsia"/>
          <w:kern w:val="0"/>
          <w:sz w:val="24"/>
        </w:rPr>
        <w:t>3</w:t>
      </w:r>
      <w:r>
        <w:rPr>
          <w:rFonts w:hint="eastAsia"/>
          <w:kern w:val="0"/>
          <w:sz w:val="24"/>
        </w:rPr>
        <w:t>、《交银施罗德天益宝货币市场基金招募说明书》；</w:t>
      </w:r>
      <w:r>
        <w:rPr>
          <w:rFonts w:hint="eastAsia"/>
          <w:kern w:val="0"/>
          <w:sz w:val="24"/>
        </w:rPr>
        <w:t xml:space="preserve"> </w:t>
      </w:r>
    </w:p>
    <w:p w:rsidR="005E6E89" w:rsidRDefault="008F3C2C">
      <w:pPr>
        <w:tabs>
          <w:tab w:val="left" w:pos="426"/>
        </w:tabs>
        <w:spacing w:before="29" w:line="288" w:lineRule="auto"/>
        <w:rPr>
          <w:kern w:val="0"/>
          <w:sz w:val="24"/>
        </w:rPr>
      </w:pPr>
      <w:r>
        <w:rPr>
          <w:rFonts w:hint="eastAsia"/>
          <w:kern w:val="0"/>
          <w:sz w:val="24"/>
        </w:rPr>
        <w:t>4</w:t>
      </w:r>
      <w:r>
        <w:rPr>
          <w:rFonts w:hint="eastAsia"/>
          <w:kern w:val="0"/>
          <w:sz w:val="24"/>
        </w:rPr>
        <w:t>、《交银施罗德天益宝货币市场基金托管协议》；</w:t>
      </w:r>
      <w:r>
        <w:rPr>
          <w:rFonts w:hint="eastAsia"/>
          <w:kern w:val="0"/>
          <w:sz w:val="24"/>
        </w:rPr>
        <w:t xml:space="preserve"> </w:t>
      </w:r>
    </w:p>
    <w:p w:rsidR="005E6E89" w:rsidRDefault="008F3C2C">
      <w:pPr>
        <w:tabs>
          <w:tab w:val="left" w:pos="426"/>
        </w:tabs>
        <w:spacing w:before="29" w:line="288" w:lineRule="auto"/>
        <w:rPr>
          <w:kern w:val="0"/>
          <w:sz w:val="24"/>
        </w:rPr>
      </w:pPr>
      <w:r>
        <w:rPr>
          <w:rFonts w:hint="eastAsia"/>
          <w:kern w:val="0"/>
          <w:sz w:val="24"/>
        </w:rPr>
        <w:t>5</w:t>
      </w:r>
      <w:r>
        <w:rPr>
          <w:rFonts w:hint="eastAsia"/>
          <w:kern w:val="0"/>
          <w:sz w:val="24"/>
        </w:rPr>
        <w:t>、关于申请募集注册交银施罗德天益宝货币市场基金的法律意见书；</w:t>
      </w:r>
      <w:r>
        <w:rPr>
          <w:rFonts w:hint="eastAsia"/>
          <w:kern w:val="0"/>
          <w:sz w:val="24"/>
        </w:rPr>
        <w:t xml:space="preserve"> </w:t>
      </w:r>
    </w:p>
    <w:p w:rsidR="005E6E89" w:rsidRDefault="008F3C2C">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rsidR="005E6E89" w:rsidRDefault="008F3C2C">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、报告期内交银施罗德天益宝货币市场基金在指定报刊上各项公告的原稿。</w:t>
      </w:r>
    </w:p>
    <w:p w:rsidR="006D141C" w:rsidRPr="00D0515B" w:rsidRDefault="006D141C" w:rsidP="00F26963">
      <w:pPr>
        <w:spacing w:line="360" w:lineRule="auto"/>
        <w:ind w:firstLineChars="150" w:firstLine="315"/>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3" w:name="_Toc331410128"/>
      <w:bookmarkStart w:id="144" w:name="_Toc4069562"/>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43"/>
      <w:bookmarkEnd w:id="144"/>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rsidR="006D141C" w:rsidRPr="00D0515B" w:rsidRDefault="006D141C" w:rsidP="00F26963">
      <w:pPr>
        <w:spacing w:line="360" w:lineRule="auto"/>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5" w:name="_Toc331410129"/>
      <w:bookmarkStart w:id="146" w:name="_Toc4069563"/>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45"/>
      <w:bookmarkEnd w:id="146"/>
    </w:p>
    <w:p w:rsidR="005E6E89" w:rsidRDefault="008F3C2C">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w:t>
      </w:r>
      <w:r>
        <w:rPr>
          <w:rFonts w:hint="eastAsia"/>
          <w:kern w:val="0"/>
          <w:sz w:val="24"/>
        </w:rPr>
        <w:lastRenderedPageBreak/>
        <w:t>管理人的网站</w:t>
      </w:r>
      <w:r>
        <w:rPr>
          <w:rFonts w:hint="eastAsia"/>
          <w:kern w:val="0"/>
          <w:sz w:val="24"/>
        </w:rPr>
        <w:t>(www.fund001.com)</w:t>
      </w:r>
      <w:r>
        <w:rPr>
          <w:rFonts w:hint="eastAsia"/>
          <w:kern w:val="0"/>
          <w:sz w:val="24"/>
        </w:rPr>
        <w:t>查阅。在支付工本费后，投资者可在合理时间内取得上述文件的复制件或复印件。</w:t>
      </w:r>
      <w:r>
        <w:rPr>
          <w:rFonts w:hint="eastAsia"/>
          <w:kern w:val="0"/>
          <w:sz w:val="24"/>
        </w:rPr>
        <w:t xml:space="preserve"> </w:t>
      </w:r>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C820F1" w:rsidRDefault="006D141C" w:rsidP="00C820F1">
      <w:pPr>
        <w:tabs>
          <w:tab w:val="left" w:pos="426"/>
        </w:tabs>
        <w:spacing w:before="29" w:line="288" w:lineRule="auto"/>
        <w:ind w:firstLineChars="200" w:firstLine="480"/>
        <w:jc w:val="right"/>
        <w:rPr>
          <w:kern w:val="0"/>
          <w:sz w:val="24"/>
        </w:rPr>
      </w:pPr>
    </w:p>
    <w:p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二〇一九年三月二十七日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A0C" w:rsidRDefault="00F35A0C">
      <w:r>
        <w:separator/>
      </w:r>
    </w:p>
  </w:endnote>
  <w:endnote w:type="continuationSeparator" w:id="0">
    <w:p w:rsidR="00F35A0C" w:rsidRDefault="00F3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3B3A42" w:rsidP="00C03B3A">
    <w:pPr>
      <w:pStyle w:val="a6"/>
      <w:framePr w:wrap="around" w:vAnchor="text" w:hAnchor="margin" w:xAlign="right" w:y="1"/>
      <w:rPr>
        <w:rStyle w:val="a7"/>
      </w:rPr>
    </w:pPr>
    <w:r>
      <w:rPr>
        <w:rStyle w:val="a7"/>
      </w:rPr>
      <w:fldChar w:fldCharType="begin"/>
    </w:r>
    <w:r w:rsidR="00D32085">
      <w:rPr>
        <w:rStyle w:val="a7"/>
      </w:rPr>
      <w:instrText xml:space="preserve">PAGE  </w:instrText>
    </w:r>
    <w:r>
      <w:rPr>
        <w:rStyle w:val="a7"/>
      </w:rPr>
      <w:fldChar w:fldCharType="end"/>
    </w:r>
  </w:p>
  <w:p w:rsidR="00D32085" w:rsidRDefault="00D32085"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D32085" w:rsidP="00C03B3A">
    <w:pPr>
      <w:pStyle w:val="a6"/>
      <w:ind w:right="360"/>
      <w:jc w:val="center"/>
    </w:pPr>
    <w:r>
      <w:rPr>
        <w:rFonts w:hint="eastAsia"/>
        <w:kern w:val="0"/>
        <w:szCs w:val="21"/>
      </w:rPr>
      <w:t>第</w:t>
    </w:r>
    <w:r>
      <w:rPr>
        <w:rFonts w:hint="eastAsia"/>
        <w:kern w:val="0"/>
        <w:szCs w:val="21"/>
      </w:rPr>
      <w:t xml:space="preserve"> </w:t>
    </w:r>
    <w:r w:rsidR="003B3A42">
      <w:rPr>
        <w:kern w:val="0"/>
        <w:szCs w:val="21"/>
      </w:rPr>
      <w:fldChar w:fldCharType="begin"/>
    </w:r>
    <w:r>
      <w:rPr>
        <w:kern w:val="0"/>
        <w:szCs w:val="21"/>
      </w:rPr>
      <w:instrText xml:space="preserve"> PAGE </w:instrText>
    </w:r>
    <w:r w:rsidR="003B3A42">
      <w:rPr>
        <w:kern w:val="0"/>
        <w:szCs w:val="21"/>
      </w:rPr>
      <w:fldChar w:fldCharType="separate"/>
    </w:r>
    <w:r w:rsidR="005F74A1">
      <w:rPr>
        <w:noProof/>
        <w:kern w:val="0"/>
        <w:szCs w:val="21"/>
      </w:rPr>
      <w:t>3</w:t>
    </w:r>
    <w:r w:rsidR="003B3A42">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B3A42">
      <w:rPr>
        <w:kern w:val="0"/>
        <w:szCs w:val="21"/>
      </w:rPr>
      <w:fldChar w:fldCharType="begin"/>
    </w:r>
    <w:r>
      <w:rPr>
        <w:kern w:val="0"/>
        <w:szCs w:val="21"/>
      </w:rPr>
      <w:instrText xml:space="preserve"> NUMPAGES </w:instrText>
    </w:r>
    <w:r w:rsidR="003B3A42">
      <w:rPr>
        <w:kern w:val="0"/>
        <w:szCs w:val="21"/>
      </w:rPr>
      <w:fldChar w:fldCharType="separate"/>
    </w:r>
    <w:r w:rsidR="005F74A1">
      <w:rPr>
        <w:noProof/>
        <w:kern w:val="0"/>
        <w:szCs w:val="21"/>
      </w:rPr>
      <w:t>60</w:t>
    </w:r>
    <w:r w:rsidR="003B3A42">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A0C" w:rsidRDefault="00F35A0C">
      <w:r>
        <w:separator/>
      </w:r>
    </w:p>
  </w:footnote>
  <w:footnote w:type="continuationSeparator" w:id="0">
    <w:p w:rsidR="00F35A0C" w:rsidRDefault="00F35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Pr="00CC6886" w:rsidRDefault="00CC6886" w:rsidP="00CC6886">
    <w:pPr>
      <w:spacing w:before="29" w:line="288" w:lineRule="auto"/>
      <w:jc w:val="right"/>
      <w:rPr>
        <w:rFonts w:eastAsiaTheme="minorEastAsia"/>
        <w:sz w:val="24"/>
      </w:rPr>
    </w:pPr>
    <w:r w:rsidRPr="00D3445F">
      <w:rPr>
        <w:rFonts w:eastAsiaTheme="minorEastAsia"/>
        <w:sz w:val="24"/>
      </w:rPr>
      <w:t>交银施罗德天益宝货币市场基金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3AF"/>
    <w:rsid w:val="0004381B"/>
    <w:rsid w:val="00043ABF"/>
    <w:rsid w:val="00044158"/>
    <w:rsid w:val="000445E4"/>
    <w:rsid w:val="000452CE"/>
    <w:rsid w:val="000471B4"/>
    <w:rsid w:val="000477FE"/>
    <w:rsid w:val="00050260"/>
    <w:rsid w:val="00050F5F"/>
    <w:rsid w:val="000510AB"/>
    <w:rsid w:val="000514E0"/>
    <w:rsid w:val="0005236E"/>
    <w:rsid w:val="00052F4A"/>
    <w:rsid w:val="0005346A"/>
    <w:rsid w:val="000534CD"/>
    <w:rsid w:val="00053EED"/>
    <w:rsid w:val="00054067"/>
    <w:rsid w:val="0005422B"/>
    <w:rsid w:val="0005448A"/>
    <w:rsid w:val="00055AF1"/>
    <w:rsid w:val="00055CEF"/>
    <w:rsid w:val="00055EF8"/>
    <w:rsid w:val="00056E66"/>
    <w:rsid w:val="000573B5"/>
    <w:rsid w:val="00060597"/>
    <w:rsid w:val="00060A2C"/>
    <w:rsid w:val="00060AD3"/>
    <w:rsid w:val="00060CB4"/>
    <w:rsid w:val="00061167"/>
    <w:rsid w:val="00061434"/>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5AF"/>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971"/>
    <w:rsid w:val="000D6054"/>
    <w:rsid w:val="000D6134"/>
    <w:rsid w:val="000D619B"/>
    <w:rsid w:val="000D788B"/>
    <w:rsid w:val="000D7903"/>
    <w:rsid w:val="000D7A1B"/>
    <w:rsid w:val="000E06B4"/>
    <w:rsid w:val="000E1BB9"/>
    <w:rsid w:val="000E34ED"/>
    <w:rsid w:val="000E4456"/>
    <w:rsid w:val="000E550A"/>
    <w:rsid w:val="000E6184"/>
    <w:rsid w:val="000E67FE"/>
    <w:rsid w:val="000E70E3"/>
    <w:rsid w:val="000E76AA"/>
    <w:rsid w:val="000F05DA"/>
    <w:rsid w:val="000F0927"/>
    <w:rsid w:val="000F0C0A"/>
    <w:rsid w:val="000F0F6D"/>
    <w:rsid w:val="000F14E1"/>
    <w:rsid w:val="000F175F"/>
    <w:rsid w:val="000F17D1"/>
    <w:rsid w:val="000F27B9"/>
    <w:rsid w:val="000F2C75"/>
    <w:rsid w:val="000F3506"/>
    <w:rsid w:val="000F440F"/>
    <w:rsid w:val="000F46B1"/>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619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2FC"/>
    <w:rsid w:val="0019563C"/>
    <w:rsid w:val="001956CA"/>
    <w:rsid w:val="00195B79"/>
    <w:rsid w:val="00196D7B"/>
    <w:rsid w:val="00196FC2"/>
    <w:rsid w:val="00196FCD"/>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4D"/>
    <w:rsid w:val="001B7B7F"/>
    <w:rsid w:val="001C005A"/>
    <w:rsid w:val="001C00CF"/>
    <w:rsid w:val="001C0806"/>
    <w:rsid w:val="001C0D44"/>
    <w:rsid w:val="001C2813"/>
    <w:rsid w:val="001C2F9C"/>
    <w:rsid w:val="001C3399"/>
    <w:rsid w:val="001C3725"/>
    <w:rsid w:val="001C37F6"/>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47"/>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8F3"/>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59E"/>
    <w:rsid w:val="00225756"/>
    <w:rsid w:val="002257AE"/>
    <w:rsid w:val="00225ADC"/>
    <w:rsid w:val="00225CEB"/>
    <w:rsid w:val="00226774"/>
    <w:rsid w:val="0022692D"/>
    <w:rsid w:val="0022722F"/>
    <w:rsid w:val="00227FC4"/>
    <w:rsid w:val="002301A1"/>
    <w:rsid w:val="00230580"/>
    <w:rsid w:val="002313DE"/>
    <w:rsid w:val="002315EB"/>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258"/>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679A"/>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274"/>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3E"/>
    <w:rsid w:val="003329EA"/>
    <w:rsid w:val="00332C6E"/>
    <w:rsid w:val="00332D73"/>
    <w:rsid w:val="003330E4"/>
    <w:rsid w:val="003338BE"/>
    <w:rsid w:val="0033391C"/>
    <w:rsid w:val="00334175"/>
    <w:rsid w:val="00334C1B"/>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3EC1"/>
    <w:rsid w:val="003648F2"/>
    <w:rsid w:val="00364FA1"/>
    <w:rsid w:val="003661C9"/>
    <w:rsid w:val="00366B02"/>
    <w:rsid w:val="003671F5"/>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87F45"/>
    <w:rsid w:val="00390379"/>
    <w:rsid w:val="00390741"/>
    <w:rsid w:val="003909FB"/>
    <w:rsid w:val="00390B25"/>
    <w:rsid w:val="00390DD9"/>
    <w:rsid w:val="00391520"/>
    <w:rsid w:val="00391E3D"/>
    <w:rsid w:val="00392035"/>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3A42"/>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6F4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C60"/>
    <w:rsid w:val="00444E35"/>
    <w:rsid w:val="0044502D"/>
    <w:rsid w:val="004456BA"/>
    <w:rsid w:val="00445F6B"/>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E43"/>
    <w:rsid w:val="00497F49"/>
    <w:rsid w:val="004A01CD"/>
    <w:rsid w:val="004A10E7"/>
    <w:rsid w:val="004A1BBA"/>
    <w:rsid w:val="004A23C2"/>
    <w:rsid w:val="004A3336"/>
    <w:rsid w:val="004A3E3C"/>
    <w:rsid w:val="004A4069"/>
    <w:rsid w:val="004A484E"/>
    <w:rsid w:val="004A56E7"/>
    <w:rsid w:val="004A6513"/>
    <w:rsid w:val="004A7307"/>
    <w:rsid w:val="004B055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042"/>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37B39"/>
    <w:rsid w:val="005413AB"/>
    <w:rsid w:val="005427DC"/>
    <w:rsid w:val="00543188"/>
    <w:rsid w:val="005432F0"/>
    <w:rsid w:val="00543367"/>
    <w:rsid w:val="00543724"/>
    <w:rsid w:val="0054384E"/>
    <w:rsid w:val="00543BFA"/>
    <w:rsid w:val="00543EF8"/>
    <w:rsid w:val="00544061"/>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DDA"/>
    <w:rsid w:val="005A31C9"/>
    <w:rsid w:val="005A3295"/>
    <w:rsid w:val="005A46FF"/>
    <w:rsid w:val="005A4AFF"/>
    <w:rsid w:val="005A5157"/>
    <w:rsid w:val="005A5576"/>
    <w:rsid w:val="005A5C34"/>
    <w:rsid w:val="005A65F0"/>
    <w:rsid w:val="005A69EC"/>
    <w:rsid w:val="005A6F04"/>
    <w:rsid w:val="005A7758"/>
    <w:rsid w:val="005A797D"/>
    <w:rsid w:val="005B011E"/>
    <w:rsid w:val="005B028B"/>
    <w:rsid w:val="005B2E84"/>
    <w:rsid w:val="005B352F"/>
    <w:rsid w:val="005B3E66"/>
    <w:rsid w:val="005B3FE8"/>
    <w:rsid w:val="005B4215"/>
    <w:rsid w:val="005B436C"/>
    <w:rsid w:val="005B4699"/>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56D2"/>
    <w:rsid w:val="005C628C"/>
    <w:rsid w:val="005C6765"/>
    <w:rsid w:val="005C69AC"/>
    <w:rsid w:val="005C6F14"/>
    <w:rsid w:val="005C722E"/>
    <w:rsid w:val="005C7576"/>
    <w:rsid w:val="005C7590"/>
    <w:rsid w:val="005C7759"/>
    <w:rsid w:val="005D0197"/>
    <w:rsid w:val="005D01A4"/>
    <w:rsid w:val="005D08DD"/>
    <w:rsid w:val="005D11BE"/>
    <w:rsid w:val="005D15AE"/>
    <w:rsid w:val="005D17D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E6E89"/>
    <w:rsid w:val="005F04E6"/>
    <w:rsid w:val="005F0C58"/>
    <w:rsid w:val="005F1667"/>
    <w:rsid w:val="005F17EC"/>
    <w:rsid w:val="005F1ACB"/>
    <w:rsid w:val="005F1C2F"/>
    <w:rsid w:val="005F270F"/>
    <w:rsid w:val="005F2D68"/>
    <w:rsid w:val="005F303F"/>
    <w:rsid w:val="005F39D5"/>
    <w:rsid w:val="005F3AB5"/>
    <w:rsid w:val="005F3CE2"/>
    <w:rsid w:val="005F3CEE"/>
    <w:rsid w:val="005F3E05"/>
    <w:rsid w:val="005F4235"/>
    <w:rsid w:val="005F43B9"/>
    <w:rsid w:val="005F55D6"/>
    <w:rsid w:val="005F5CA9"/>
    <w:rsid w:val="005F6883"/>
    <w:rsid w:val="005F68CB"/>
    <w:rsid w:val="005F6BDE"/>
    <w:rsid w:val="005F70A4"/>
    <w:rsid w:val="005F74A1"/>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1A6"/>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17C1"/>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5A6"/>
    <w:rsid w:val="006536D0"/>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C24"/>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4F26"/>
    <w:rsid w:val="006B62F0"/>
    <w:rsid w:val="006B6A5D"/>
    <w:rsid w:val="006B6C6B"/>
    <w:rsid w:val="006B74E5"/>
    <w:rsid w:val="006C044D"/>
    <w:rsid w:val="006C09B6"/>
    <w:rsid w:val="006C0B70"/>
    <w:rsid w:val="006C0C41"/>
    <w:rsid w:val="006C168D"/>
    <w:rsid w:val="006C1AEA"/>
    <w:rsid w:val="006C2BF5"/>
    <w:rsid w:val="006C38F3"/>
    <w:rsid w:val="006C43D4"/>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468"/>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1DE0"/>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681"/>
    <w:rsid w:val="007B2862"/>
    <w:rsid w:val="007B2CAD"/>
    <w:rsid w:val="007B2D91"/>
    <w:rsid w:val="007B2FD8"/>
    <w:rsid w:val="007B33E3"/>
    <w:rsid w:val="007B393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28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881"/>
    <w:rsid w:val="0080298E"/>
    <w:rsid w:val="00803833"/>
    <w:rsid w:val="008039DA"/>
    <w:rsid w:val="00804316"/>
    <w:rsid w:val="008044F8"/>
    <w:rsid w:val="00804D95"/>
    <w:rsid w:val="00806461"/>
    <w:rsid w:val="008064C1"/>
    <w:rsid w:val="008077B1"/>
    <w:rsid w:val="008104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93"/>
    <w:rsid w:val="00833FF7"/>
    <w:rsid w:val="00834571"/>
    <w:rsid w:val="008353D5"/>
    <w:rsid w:val="00835408"/>
    <w:rsid w:val="008358A2"/>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8DC"/>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014"/>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3C2C"/>
    <w:rsid w:val="008F4760"/>
    <w:rsid w:val="008F51AA"/>
    <w:rsid w:val="008F5442"/>
    <w:rsid w:val="008F619D"/>
    <w:rsid w:val="008F6426"/>
    <w:rsid w:val="008F6504"/>
    <w:rsid w:val="008F653E"/>
    <w:rsid w:val="008F6F0B"/>
    <w:rsid w:val="008F7769"/>
    <w:rsid w:val="00900417"/>
    <w:rsid w:val="009004FE"/>
    <w:rsid w:val="00900756"/>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4DA"/>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382"/>
    <w:rsid w:val="00981963"/>
    <w:rsid w:val="009831B9"/>
    <w:rsid w:val="00983C82"/>
    <w:rsid w:val="009844D6"/>
    <w:rsid w:val="00984520"/>
    <w:rsid w:val="009848DD"/>
    <w:rsid w:val="0098521C"/>
    <w:rsid w:val="0098545C"/>
    <w:rsid w:val="00985B68"/>
    <w:rsid w:val="0098620B"/>
    <w:rsid w:val="009862F1"/>
    <w:rsid w:val="009871EA"/>
    <w:rsid w:val="00987B39"/>
    <w:rsid w:val="009909B4"/>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195A"/>
    <w:rsid w:val="009F248B"/>
    <w:rsid w:val="009F2952"/>
    <w:rsid w:val="009F2A25"/>
    <w:rsid w:val="009F366C"/>
    <w:rsid w:val="009F3A1A"/>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7E1"/>
    <w:rsid w:val="00A23F83"/>
    <w:rsid w:val="00A24128"/>
    <w:rsid w:val="00A2417A"/>
    <w:rsid w:val="00A24201"/>
    <w:rsid w:val="00A2469D"/>
    <w:rsid w:val="00A25642"/>
    <w:rsid w:val="00A2586B"/>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84F"/>
    <w:rsid w:val="00A36AB5"/>
    <w:rsid w:val="00A374FD"/>
    <w:rsid w:val="00A3754B"/>
    <w:rsid w:val="00A378AC"/>
    <w:rsid w:val="00A402DD"/>
    <w:rsid w:val="00A40313"/>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293"/>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05C"/>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103E"/>
    <w:rsid w:val="00AD1E61"/>
    <w:rsid w:val="00AD3D82"/>
    <w:rsid w:val="00AD55A8"/>
    <w:rsid w:val="00AD57F8"/>
    <w:rsid w:val="00AD5A9F"/>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5EE"/>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DBA"/>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626"/>
    <w:rsid w:val="00B31884"/>
    <w:rsid w:val="00B319A5"/>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06"/>
    <w:rsid w:val="00B53DCB"/>
    <w:rsid w:val="00B5428F"/>
    <w:rsid w:val="00B54370"/>
    <w:rsid w:val="00B54DEA"/>
    <w:rsid w:val="00B55185"/>
    <w:rsid w:val="00B55C03"/>
    <w:rsid w:val="00B55F0B"/>
    <w:rsid w:val="00B56A70"/>
    <w:rsid w:val="00B56BD2"/>
    <w:rsid w:val="00B56C85"/>
    <w:rsid w:val="00B56EBD"/>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5F8B"/>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3E"/>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11"/>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63A"/>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564"/>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C080A"/>
    <w:rsid w:val="00CC0D0F"/>
    <w:rsid w:val="00CC0DF6"/>
    <w:rsid w:val="00CC1275"/>
    <w:rsid w:val="00CC12EE"/>
    <w:rsid w:val="00CC3767"/>
    <w:rsid w:val="00CC42B1"/>
    <w:rsid w:val="00CC4BF1"/>
    <w:rsid w:val="00CC5100"/>
    <w:rsid w:val="00CC5767"/>
    <w:rsid w:val="00CC5D2F"/>
    <w:rsid w:val="00CC6886"/>
    <w:rsid w:val="00CC68CC"/>
    <w:rsid w:val="00CC701E"/>
    <w:rsid w:val="00CC7735"/>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2679"/>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07D8C"/>
    <w:rsid w:val="00D11C5B"/>
    <w:rsid w:val="00D123A4"/>
    <w:rsid w:val="00D12453"/>
    <w:rsid w:val="00D1293B"/>
    <w:rsid w:val="00D129A8"/>
    <w:rsid w:val="00D12FB9"/>
    <w:rsid w:val="00D13184"/>
    <w:rsid w:val="00D135F2"/>
    <w:rsid w:val="00D13D00"/>
    <w:rsid w:val="00D144AF"/>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0784"/>
    <w:rsid w:val="00D3176C"/>
    <w:rsid w:val="00D31AAB"/>
    <w:rsid w:val="00D31B3F"/>
    <w:rsid w:val="00D31F31"/>
    <w:rsid w:val="00D32085"/>
    <w:rsid w:val="00D3255A"/>
    <w:rsid w:val="00D32B29"/>
    <w:rsid w:val="00D33751"/>
    <w:rsid w:val="00D34376"/>
    <w:rsid w:val="00D356BB"/>
    <w:rsid w:val="00D35AD0"/>
    <w:rsid w:val="00D35D4A"/>
    <w:rsid w:val="00D36F6E"/>
    <w:rsid w:val="00D372B0"/>
    <w:rsid w:val="00D37343"/>
    <w:rsid w:val="00D37E75"/>
    <w:rsid w:val="00D41C8E"/>
    <w:rsid w:val="00D41EC0"/>
    <w:rsid w:val="00D4205E"/>
    <w:rsid w:val="00D438E3"/>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83D"/>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234A"/>
    <w:rsid w:val="00DC2947"/>
    <w:rsid w:val="00DC3AF0"/>
    <w:rsid w:val="00DC41E4"/>
    <w:rsid w:val="00DC496E"/>
    <w:rsid w:val="00DC5116"/>
    <w:rsid w:val="00DC61E4"/>
    <w:rsid w:val="00DC6383"/>
    <w:rsid w:val="00DC6DB6"/>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4FE4"/>
    <w:rsid w:val="00E35FBC"/>
    <w:rsid w:val="00E36150"/>
    <w:rsid w:val="00E36AAE"/>
    <w:rsid w:val="00E37198"/>
    <w:rsid w:val="00E3774C"/>
    <w:rsid w:val="00E41313"/>
    <w:rsid w:val="00E41773"/>
    <w:rsid w:val="00E41ACD"/>
    <w:rsid w:val="00E42FE6"/>
    <w:rsid w:val="00E43327"/>
    <w:rsid w:val="00E44370"/>
    <w:rsid w:val="00E458DC"/>
    <w:rsid w:val="00E45E8E"/>
    <w:rsid w:val="00E460B6"/>
    <w:rsid w:val="00E469D8"/>
    <w:rsid w:val="00E46BD2"/>
    <w:rsid w:val="00E473D4"/>
    <w:rsid w:val="00E474CF"/>
    <w:rsid w:val="00E477BA"/>
    <w:rsid w:val="00E50B0F"/>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100"/>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B2C"/>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6E9"/>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31A"/>
    <w:rsid w:val="00F3379C"/>
    <w:rsid w:val="00F339EC"/>
    <w:rsid w:val="00F3443B"/>
    <w:rsid w:val="00F345FC"/>
    <w:rsid w:val="00F34FDD"/>
    <w:rsid w:val="00F350BF"/>
    <w:rsid w:val="00F35279"/>
    <w:rsid w:val="00F3565C"/>
    <w:rsid w:val="00F35A0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6FD"/>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0D29"/>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503161B-2F2C-4A90-B4CF-434067E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qFormat/>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 w:type="paragraph" w:styleId="af9">
    <w:name w:val="Revision"/>
    <w:hidden/>
    <w:uiPriority w:val="99"/>
    <w:semiHidden/>
    <w:rsid w:val="005F74A1"/>
    <w:pPr>
      <w:jc w:val="left"/>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33180673">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43411895">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A0B3B-0C18-4D0B-A21F-12351E998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60</Pages>
  <Words>7537</Words>
  <Characters>42961</Characters>
  <Application>Microsoft Office Word</Application>
  <DocSecurity>0</DocSecurity>
  <Lines>358</Lines>
  <Paragraphs>100</Paragraphs>
  <ScaleCrop>false</ScaleCrop>
  <Company/>
  <LinksUpToDate>false</LinksUpToDate>
  <CharactersWithSpaces>50398</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1779</cp:revision>
  <cp:lastPrinted>2007-07-19T00:46:00Z</cp:lastPrinted>
  <dcterms:created xsi:type="dcterms:W3CDTF">2013-06-22T02:32:00Z</dcterms:created>
  <dcterms:modified xsi:type="dcterms:W3CDTF">2019-03-21T06:04:00Z</dcterms:modified>
</cp:coreProperties>
</file>