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交银施罗德货币市场证券投资基金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基金托管人：中国农业银行股份有限公司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406766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06766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C479EB" w:rsidRDefault="00AB3CCA">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C479EB" w:rsidRDefault="00AB3CCA">
      <w:pPr>
        <w:spacing w:before="29" w:line="288" w:lineRule="auto"/>
        <w:ind w:firstLineChars="200" w:firstLine="480"/>
        <w:rPr>
          <w:sz w:val="24"/>
        </w:rPr>
      </w:pPr>
      <w:r>
        <w:rPr>
          <w:rFonts w:hint="eastAsia"/>
          <w:sz w:val="24"/>
        </w:rPr>
        <w:t>基金托管人中国农业银行股份有限公司根据本基金合同规定，于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C479EB" w:rsidRDefault="00AB3CCA">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C479EB" w:rsidRDefault="00AB3CCA">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7F5DA9"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067665" w:history="1">
        <w:r w:rsidR="007F5DA9" w:rsidRPr="00836641">
          <w:rPr>
            <w:rStyle w:val="a8"/>
            <w:b/>
            <w:bCs/>
            <w:noProof/>
          </w:rPr>
          <w:t xml:space="preserve">§1  </w:t>
        </w:r>
        <w:r w:rsidR="007F5DA9" w:rsidRPr="00836641">
          <w:rPr>
            <w:rStyle w:val="a8"/>
            <w:rFonts w:hint="eastAsia"/>
            <w:b/>
            <w:bCs/>
            <w:noProof/>
          </w:rPr>
          <w:t>重要提示及目录</w:t>
        </w:r>
        <w:r w:rsidR="007F5DA9">
          <w:rPr>
            <w:noProof/>
            <w:webHidden/>
          </w:rPr>
          <w:tab/>
        </w:r>
        <w:r w:rsidR="007F5DA9">
          <w:rPr>
            <w:noProof/>
            <w:webHidden/>
          </w:rPr>
          <w:fldChar w:fldCharType="begin"/>
        </w:r>
        <w:r w:rsidR="007F5DA9">
          <w:rPr>
            <w:noProof/>
            <w:webHidden/>
          </w:rPr>
          <w:instrText xml:space="preserve"> PAGEREF _Toc4067665 \h </w:instrText>
        </w:r>
        <w:r w:rsidR="007F5DA9">
          <w:rPr>
            <w:noProof/>
            <w:webHidden/>
          </w:rPr>
        </w:r>
        <w:r w:rsidR="007F5DA9">
          <w:rPr>
            <w:noProof/>
            <w:webHidden/>
          </w:rPr>
          <w:fldChar w:fldCharType="separate"/>
        </w:r>
        <w:r w:rsidR="007F5DA9">
          <w:rPr>
            <w:noProof/>
            <w:webHidden/>
          </w:rPr>
          <w:t>2</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66" w:history="1">
        <w:r w:rsidR="007F5DA9" w:rsidRPr="00836641">
          <w:rPr>
            <w:rStyle w:val="a8"/>
            <w:noProof/>
          </w:rPr>
          <w:t xml:space="preserve">1.1 </w:t>
        </w:r>
        <w:r w:rsidR="007F5DA9" w:rsidRPr="00836641">
          <w:rPr>
            <w:rStyle w:val="a8"/>
            <w:rFonts w:hint="eastAsia"/>
            <w:noProof/>
          </w:rPr>
          <w:t>重要提示</w:t>
        </w:r>
        <w:r w:rsidR="007F5DA9">
          <w:rPr>
            <w:noProof/>
            <w:webHidden/>
          </w:rPr>
          <w:tab/>
        </w:r>
        <w:r w:rsidR="007F5DA9">
          <w:rPr>
            <w:noProof/>
            <w:webHidden/>
          </w:rPr>
          <w:fldChar w:fldCharType="begin"/>
        </w:r>
        <w:r w:rsidR="007F5DA9">
          <w:rPr>
            <w:noProof/>
            <w:webHidden/>
          </w:rPr>
          <w:instrText xml:space="preserve"> PAGEREF _Toc4067666 \h </w:instrText>
        </w:r>
        <w:r w:rsidR="007F5DA9">
          <w:rPr>
            <w:noProof/>
            <w:webHidden/>
          </w:rPr>
        </w:r>
        <w:r w:rsidR="007F5DA9">
          <w:rPr>
            <w:noProof/>
            <w:webHidden/>
          </w:rPr>
          <w:fldChar w:fldCharType="separate"/>
        </w:r>
        <w:r w:rsidR="007F5DA9">
          <w:rPr>
            <w:noProof/>
            <w:webHidden/>
          </w:rPr>
          <w:t>2</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667" w:history="1">
        <w:r w:rsidR="007F5DA9" w:rsidRPr="00836641">
          <w:rPr>
            <w:rStyle w:val="a8"/>
            <w:b/>
            <w:bCs/>
            <w:noProof/>
          </w:rPr>
          <w:t xml:space="preserve">§2  </w:t>
        </w:r>
        <w:r w:rsidR="007F5DA9" w:rsidRPr="00836641">
          <w:rPr>
            <w:rStyle w:val="a8"/>
            <w:rFonts w:hint="eastAsia"/>
            <w:b/>
            <w:bCs/>
            <w:noProof/>
          </w:rPr>
          <w:t>基金简介</w:t>
        </w:r>
        <w:r w:rsidR="007F5DA9">
          <w:rPr>
            <w:noProof/>
            <w:webHidden/>
          </w:rPr>
          <w:tab/>
        </w:r>
        <w:r w:rsidR="007F5DA9">
          <w:rPr>
            <w:noProof/>
            <w:webHidden/>
          </w:rPr>
          <w:fldChar w:fldCharType="begin"/>
        </w:r>
        <w:r w:rsidR="007F5DA9">
          <w:rPr>
            <w:noProof/>
            <w:webHidden/>
          </w:rPr>
          <w:instrText xml:space="preserve"> PAGEREF _Toc4067667 \h </w:instrText>
        </w:r>
        <w:r w:rsidR="007F5DA9">
          <w:rPr>
            <w:noProof/>
            <w:webHidden/>
          </w:rPr>
        </w:r>
        <w:r w:rsidR="007F5DA9">
          <w:rPr>
            <w:noProof/>
            <w:webHidden/>
          </w:rPr>
          <w:fldChar w:fldCharType="separate"/>
        </w:r>
        <w:r w:rsidR="007F5DA9">
          <w:rPr>
            <w:noProof/>
            <w:webHidden/>
          </w:rPr>
          <w:t>6</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68" w:history="1">
        <w:r w:rsidR="007F5DA9" w:rsidRPr="00836641">
          <w:rPr>
            <w:rStyle w:val="a8"/>
            <w:noProof/>
          </w:rPr>
          <w:t xml:space="preserve">2.1 </w:t>
        </w:r>
        <w:r w:rsidR="007F5DA9" w:rsidRPr="00836641">
          <w:rPr>
            <w:rStyle w:val="a8"/>
            <w:rFonts w:hint="eastAsia"/>
            <w:noProof/>
          </w:rPr>
          <w:t>基金基本情况</w:t>
        </w:r>
        <w:r w:rsidR="007F5DA9">
          <w:rPr>
            <w:noProof/>
            <w:webHidden/>
          </w:rPr>
          <w:tab/>
        </w:r>
        <w:r w:rsidR="007F5DA9">
          <w:rPr>
            <w:noProof/>
            <w:webHidden/>
          </w:rPr>
          <w:fldChar w:fldCharType="begin"/>
        </w:r>
        <w:r w:rsidR="007F5DA9">
          <w:rPr>
            <w:noProof/>
            <w:webHidden/>
          </w:rPr>
          <w:instrText xml:space="preserve"> PAGEREF _Toc4067668 \h </w:instrText>
        </w:r>
        <w:r w:rsidR="007F5DA9">
          <w:rPr>
            <w:noProof/>
            <w:webHidden/>
          </w:rPr>
        </w:r>
        <w:r w:rsidR="007F5DA9">
          <w:rPr>
            <w:noProof/>
            <w:webHidden/>
          </w:rPr>
          <w:fldChar w:fldCharType="separate"/>
        </w:r>
        <w:r w:rsidR="007F5DA9">
          <w:rPr>
            <w:noProof/>
            <w:webHidden/>
          </w:rPr>
          <w:t>6</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69" w:history="1">
        <w:r w:rsidR="007F5DA9" w:rsidRPr="00836641">
          <w:rPr>
            <w:rStyle w:val="a8"/>
            <w:noProof/>
          </w:rPr>
          <w:t xml:space="preserve">2.2 </w:t>
        </w:r>
        <w:r w:rsidR="007F5DA9" w:rsidRPr="00836641">
          <w:rPr>
            <w:rStyle w:val="a8"/>
            <w:rFonts w:hint="eastAsia"/>
            <w:noProof/>
          </w:rPr>
          <w:t>基金产品说明</w:t>
        </w:r>
        <w:r w:rsidR="007F5DA9">
          <w:rPr>
            <w:noProof/>
            <w:webHidden/>
          </w:rPr>
          <w:tab/>
        </w:r>
        <w:r w:rsidR="007F5DA9">
          <w:rPr>
            <w:noProof/>
            <w:webHidden/>
          </w:rPr>
          <w:fldChar w:fldCharType="begin"/>
        </w:r>
        <w:r w:rsidR="007F5DA9">
          <w:rPr>
            <w:noProof/>
            <w:webHidden/>
          </w:rPr>
          <w:instrText xml:space="preserve"> PAGEREF _Toc4067669 \h </w:instrText>
        </w:r>
        <w:r w:rsidR="007F5DA9">
          <w:rPr>
            <w:noProof/>
            <w:webHidden/>
          </w:rPr>
        </w:r>
        <w:r w:rsidR="007F5DA9">
          <w:rPr>
            <w:noProof/>
            <w:webHidden/>
          </w:rPr>
          <w:fldChar w:fldCharType="separate"/>
        </w:r>
        <w:r w:rsidR="007F5DA9">
          <w:rPr>
            <w:noProof/>
            <w:webHidden/>
          </w:rPr>
          <w:t>6</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0" w:history="1">
        <w:r w:rsidR="007F5DA9" w:rsidRPr="00836641">
          <w:rPr>
            <w:rStyle w:val="a8"/>
            <w:noProof/>
          </w:rPr>
          <w:t xml:space="preserve">2.3 </w:t>
        </w:r>
        <w:r w:rsidR="007F5DA9" w:rsidRPr="00836641">
          <w:rPr>
            <w:rStyle w:val="a8"/>
            <w:rFonts w:hint="eastAsia"/>
            <w:noProof/>
          </w:rPr>
          <w:t>基金管理人和基金托管人</w:t>
        </w:r>
        <w:r w:rsidR="007F5DA9">
          <w:rPr>
            <w:noProof/>
            <w:webHidden/>
          </w:rPr>
          <w:tab/>
        </w:r>
        <w:r w:rsidR="007F5DA9">
          <w:rPr>
            <w:noProof/>
            <w:webHidden/>
          </w:rPr>
          <w:fldChar w:fldCharType="begin"/>
        </w:r>
        <w:r w:rsidR="007F5DA9">
          <w:rPr>
            <w:noProof/>
            <w:webHidden/>
          </w:rPr>
          <w:instrText xml:space="preserve"> PAGEREF _Toc4067670 \h </w:instrText>
        </w:r>
        <w:r w:rsidR="007F5DA9">
          <w:rPr>
            <w:noProof/>
            <w:webHidden/>
          </w:rPr>
        </w:r>
        <w:r w:rsidR="007F5DA9">
          <w:rPr>
            <w:noProof/>
            <w:webHidden/>
          </w:rPr>
          <w:fldChar w:fldCharType="separate"/>
        </w:r>
        <w:r w:rsidR="007F5DA9">
          <w:rPr>
            <w:noProof/>
            <w:webHidden/>
          </w:rPr>
          <w:t>6</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1" w:history="1">
        <w:r w:rsidR="007F5DA9" w:rsidRPr="00836641">
          <w:rPr>
            <w:rStyle w:val="a8"/>
            <w:noProof/>
          </w:rPr>
          <w:t xml:space="preserve">2.4 </w:t>
        </w:r>
        <w:r w:rsidR="007F5DA9" w:rsidRPr="00836641">
          <w:rPr>
            <w:rStyle w:val="a8"/>
            <w:rFonts w:hint="eastAsia"/>
            <w:noProof/>
          </w:rPr>
          <w:t>信息披露方式</w:t>
        </w:r>
        <w:r w:rsidR="007F5DA9">
          <w:rPr>
            <w:noProof/>
            <w:webHidden/>
          </w:rPr>
          <w:tab/>
        </w:r>
        <w:r w:rsidR="007F5DA9">
          <w:rPr>
            <w:noProof/>
            <w:webHidden/>
          </w:rPr>
          <w:fldChar w:fldCharType="begin"/>
        </w:r>
        <w:r w:rsidR="007F5DA9">
          <w:rPr>
            <w:noProof/>
            <w:webHidden/>
          </w:rPr>
          <w:instrText xml:space="preserve"> PAGEREF _Toc4067671 \h </w:instrText>
        </w:r>
        <w:r w:rsidR="007F5DA9">
          <w:rPr>
            <w:noProof/>
            <w:webHidden/>
          </w:rPr>
        </w:r>
        <w:r w:rsidR="007F5DA9">
          <w:rPr>
            <w:noProof/>
            <w:webHidden/>
          </w:rPr>
          <w:fldChar w:fldCharType="separate"/>
        </w:r>
        <w:r w:rsidR="007F5DA9">
          <w:rPr>
            <w:noProof/>
            <w:webHidden/>
          </w:rPr>
          <w:t>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2" w:history="1">
        <w:r w:rsidR="007F5DA9" w:rsidRPr="00836641">
          <w:rPr>
            <w:rStyle w:val="a8"/>
            <w:noProof/>
          </w:rPr>
          <w:t xml:space="preserve">2.5 </w:t>
        </w:r>
        <w:r w:rsidR="007F5DA9" w:rsidRPr="00836641">
          <w:rPr>
            <w:rStyle w:val="a8"/>
            <w:rFonts w:hint="eastAsia"/>
            <w:noProof/>
          </w:rPr>
          <w:t>其他相关资料</w:t>
        </w:r>
        <w:r w:rsidR="007F5DA9">
          <w:rPr>
            <w:noProof/>
            <w:webHidden/>
          </w:rPr>
          <w:tab/>
        </w:r>
        <w:r w:rsidR="007F5DA9">
          <w:rPr>
            <w:noProof/>
            <w:webHidden/>
          </w:rPr>
          <w:fldChar w:fldCharType="begin"/>
        </w:r>
        <w:r w:rsidR="007F5DA9">
          <w:rPr>
            <w:noProof/>
            <w:webHidden/>
          </w:rPr>
          <w:instrText xml:space="preserve"> PAGEREF _Toc4067672 \h </w:instrText>
        </w:r>
        <w:r w:rsidR="007F5DA9">
          <w:rPr>
            <w:noProof/>
            <w:webHidden/>
          </w:rPr>
        </w:r>
        <w:r w:rsidR="007F5DA9">
          <w:rPr>
            <w:noProof/>
            <w:webHidden/>
          </w:rPr>
          <w:fldChar w:fldCharType="separate"/>
        </w:r>
        <w:r w:rsidR="007F5DA9">
          <w:rPr>
            <w:noProof/>
            <w:webHidden/>
          </w:rPr>
          <w:t>7</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673" w:history="1">
        <w:r w:rsidR="007F5DA9" w:rsidRPr="00836641">
          <w:rPr>
            <w:rStyle w:val="a8"/>
            <w:b/>
            <w:bCs/>
            <w:noProof/>
          </w:rPr>
          <w:t xml:space="preserve">§3  </w:t>
        </w:r>
        <w:r w:rsidR="007F5DA9" w:rsidRPr="00836641">
          <w:rPr>
            <w:rStyle w:val="a8"/>
            <w:rFonts w:hint="eastAsia"/>
            <w:b/>
            <w:bCs/>
            <w:noProof/>
          </w:rPr>
          <w:t>主要财务指标、基金净值表现及利润分配情况</w:t>
        </w:r>
        <w:r w:rsidR="007F5DA9">
          <w:rPr>
            <w:noProof/>
            <w:webHidden/>
          </w:rPr>
          <w:tab/>
        </w:r>
        <w:r w:rsidR="007F5DA9">
          <w:rPr>
            <w:noProof/>
            <w:webHidden/>
          </w:rPr>
          <w:fldChar w:fldCharType="begin"/>
        </w:r>
        <w:r w:rsidR="007F5DA9">
          <w:rPr>
            <w:noProof/>
            <w:webHidden/>
          </w:rPr>
          <w:instrText xml:space="preserve"> PAGEREF _Toc4067673 \h </w:instrText>
        </w:r>
        <w:r w:rsidR="007F5DA9">
          <w:rPr>
            <w:noProof/>
            <w:webHidden/>
          </w:rPr>
        </w:r>
        <w:r w:rsidR="007F5DA9">
          <w:rPr>
            <w:noProof/>
            <w:webHidden/>
          </w:rPr>
          <w:fldChar w:fldCharType="separate"/>
        </w:r>
        <w:r w:rsidR="007F5DA9">
          <w:rPr>
            <w:noProof/>
            <w:webHidden/>
          </w:rPr>
          <w:t>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4" w:history="1">
        <w:r w:rsidR="007F5DA9" w:rsidRPr="00836641">
          <w:rPr>
            <w:rStyle w:val="a8"/>
            <w:noProof/>
          </w:rPr>
          <w:t xml:space="preserve">3.1 </w:t>
        </w:r>
        <w:r w:rsidR="007F5DA9" w:rsidRPr="00836641">
          <w:rPr>
            <w:rStyle w:val="a8"/>
            <w:rFonts w:hint="eastAsia"/>
            <w:noProof/>
          </w:rPr>
          <w:t>主要会计数据和财务指标</w:t>
        </w:r>
        <w:r w:rsidR="007F5DA9">
          <w:rPr>
            <w:noProof/>
            <w:webHidden/>
          </w:rPr>
          <w:tab/>
        </w:r>
        <w:r w:rsidR="007F5DA9">
          <w:rPr>
            <w:noProof/>
            <w:webHidden/>
          </w:rPr>
          <w:fldChar w:fldCharType="begin"/>
        </w:r>
        <w:r w:rsidR="007F5DA9">
          <w:rPr>
            <w:noProof/>
            <w:webHidden/>
          </w:rPr>
          <w:instrText xml:space="preserve"> PAGEREF _Toc4067674 \h </w:instrText>
        </w:r>
        <w:r w:rsidR="007F5DA9">
          <w:rPr>
            <w:noProof/>
            <w:webHidden/>
          </w:rPr>
        </w:r>
        <w:r w:rsidR="007F5DA9">
          <w:rPr>
            <w:noProof/>
            <w:webHidden/>
          </w:rPr>
          <w:fldChar w:fldCharType="separate"/>
        </w:r>
        <w:r w:rsidR="007F5DA9">
          <w:rPr>
            <w:noProof/>
            <w:webHidden/>
          </w:rPr>
          <w:t>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5" w:history="1">
        <w:r w:rsidR="007F5DA9" w:rsidRPr="00836641">
          <w:rPr>
            <w:rStyle w:val="a8"/>
            <w:noProof/>
          </w:rPr>
          <w:t xml:space="preserve">3.2 </w:t>
        </w:r>
        <w:r w:rsidR="007F5DA9" w:rsidRPr="00836641">
          <w:rPr>
            <w:rStyle w:val="a8"/>
            <w:rFonts w:hint="eastAsia"/>
            <w:noProof/>
          </w:rPr>
          <w:t>基金净值表现</w:t>
        </w:r>
        <w:r w:rsidR="007F5DA9">
          <w:rPr>
            <w:noProof/>
            <w:webHidden/>
          </w:rPr>
          <w:tab/>
        </w:r>
        <w:r w:rsidR="007F5DA9">
          <w:rPr>
            <w:noProof/>
            <w:webHidden/>
          </w:rPr>
          <w:fldChar w:fldCharType="begin"/>
        </w:r>
        <w:r w:rsidR="007F5DA9">
          <w:rPr>
            <w:noProof/>
            <w:webHidden/>
          </w:rPr>
          <w:instrText xml:space="preserve"> PAGEREF _Toc4067675 \h </w:instrText>
        </w:r>
        <w:r w:rsidR="007F5DA9">
          <w:rPr>
            <w:noProof/>
            <w:webHidden/>
          </w:rPr>
        </w:r>
        <w:r w:rsidR="007F5DA9">
          <w:rPr>
            <w:noProof/>
            <w:webHidden/>
          </w:rPr>
          <w:fldChar w:fldCharType="separate"/>
        </w:r>
        <w:r w:rsidR="007F5DA9">
          <w:rPr>
            <w:noProof/>
            <w:webHidden/>
          </w:rPr>
          <w:t>8</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6" w:history="1">
        <w:r w:rsidR="007F5DA9" w:rsidRPr="00836641">
          <w:rPr>
            <w:rStyle w:val="a8"/>
            <w:noProof/>
          </w:rPr>
          <w:t>3.3</w:t>
        </w:r>
        <w:r w:rsidR="007F5DA9" w:rsidRPr="00836641">
          <w:rPr>
            <w:rStyle w:val="a8"/>
            <w:rFonts w:hint="eastAsia"/>
            <w:noProof/>
          </w:rPr>
          <w:t>过去三年基金的利润分配情况</w:t>
        </w:r>
        <w:r w:rsidR="007F5DA9">
          <w:rPr>
            <w:noProof/>
            <w:webHidden/>
          </w:rPr>
          <w:tab/>
        </w:r>
        <w:r w:rsidR="007F5DA9">
          <w:rPr>
            <w:noProof/>
            <w:webHidden/>
          </w:rPr>
          <w:fldChar w:fldCharType="begin"/>
        </w:r>
        <w:r w:rsidR="007F5DA9">
          <w:rPr>
            <w:noProof/>
            <w:webHidden/>
          </w:rPr>
          <w:instrText xml:space="preserve"> PAGEREF _Toc4067676 \h </w:instrText>
        </w:r>
        <w:r w:rsidR="007F5DA9">
          <w:rPr>
            <w:noProof/>
            <w:webHidden/>
          </w:rPr>
        </w:r>
        <w:r w:rsidR="007F5DA9">
          <w:rPr>
            <w:noProof/>
            <w:webHidden/>
          </w:rPr>
          <w:fldChar w:fldCharType="separate"/>
        </w:r>
        <w:r w:rsidR="007F5DA9">
          <w:rPr>
            <w:noProof/>
            <w:webHidden/>
          </w:rPr>
          <w:t>11</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677" w:history="1">
        <w:r w:rsidR="007F5DA9" w:rsidRPr="00836641">
          <w:rPr>
            <w:rStyle w:val="a8"/>
            <w:b/>
            <w:bCs/>
            <w:noProof/>
          </w:rPr>
          <w:t xml:space="preserve">§4  </w:t>
        </w:r>
        <w:r w:rsidR="007F5DA9" w:rsidRPr="00836641">
          <w:rPr>
            <w:rStyle w:val="a8"/>
            <w:rFonts w:hint="eastAsia"/>
            <w:b/>
            <w:bCs/>
            <w:noProof/>
          </w:rPr>
          <w:t>管理人报告</w:t>
        </w:r>
        <w:r w:rsidR="007F5DA9">
          <w:rPr>
            <w:noProof/>
            <w:webHidden/>
          </w:rPr>
          <w:tab/>
        </w:r>
        <w:r w:rsidR="007F5DA9">
          <w:rPr>
            <w:noProof/>
            <w:webHidden/>
          </w:rPr>
          <w:fldChar w:fldCharType="begin"/>
        </w:r>
        <w:r w:rsidR="007F5DA9">
          <w:rPr>
            <w:noProof/>
            <w:webHidden/>
          </w:rPr>
          <w:instrText xml:space="preserve"> PAGEREF _Toc4067677 \h </w:instrText>
        </w:r>
        <w:r w:rsidR="007F5DA9">
          <w:rPr>
            <w:noProof/>
            <w:webHidden/>
          </w:rPr>
        </w:r>
        <w:r w:rsidR="007F5DA9">
          <w:rPr>
            <w:noProof/>
            <w:webHidden/>
          </w:rPr>
          <w:fldChar w:fldCharType="separate"/>
        </w:r>
        <w:r w:rsidR="007F5DA9">
          <w:rPr>
            <w:noProof/>
            <w:webHidden/>
          </w:rPr>
          <w:t>12</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8" w:history="1">
        <w:r w:rsidR="007F5DA9" w:rsidRPr="00836641">
          <w:rPr>
            <w:rStyle w:val="a8"/>
            <w:noProof/>
          </w:rPr>
          <w:t xml:space="preserve">4.1 </w:t>
        </w:r>
        <w:r w:rsidR="007F5DA9" w:rsidRPr="00836641">
          <w:rPr>
            <w:rStyle w:val="a8"/>
            <w:rFonts w:hint="eastAsia"/>
            <w:noProof/>
          </w:rPr>
          <w:t>基金管理人及基金经理情况</w:t>
        </w:r>
        <w:r w:rsidR="007F5DA9">
          <w:rPr>
            <w:noProof/>
            <w:webHidden/>
          </w:rPr>
          <w:tab/>
        </w:r>
        <w:r w:rsidR="007F5DA9">
          <w:rPr>
            <w:noProof/>
            <w:webHidden/>
          </w:rPr>
          <w:fldChar w:fldCharType="begin"/>
        </w:r>
        <w:r w:rsidR="007F5DA9">
          <w:rPr>
            <w:noProof/>
            <w:webHidden/>
          </w:rPr>
          <w:instrText xml:space="preserve"> PAGEREF _Toc4067678 \h </w:instrText>
        </w:r>
        <w:r w:rsidR="007F5DA9">
          <w:rPr>
            <w:noProof/>
            <w:webHidden/>
          </w:rPr>
        </w:r>
        <w:r w:rsidR="007F5DA9">
          <w:rPr>
            <w:noProof/>
            <w:webHidden/>
          </w:rPr>
          <w:fldChar w:fldCharType="separate"/>
        </w:r>
        <w:r w:rsidR="007F5DA9">
          <w:rPr>
            <w:noProof/>
            <w:webHidden/>
          </w:rPr>
          <w:t>12</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79" w:history="1">
        <w:r w:rsidR="007F5DA9" w:rsidRPr="00836641">
          <w:rPr>
            <w:rStyle w:val="a8"/>
            <w:noProof/>
          </w:rPr>
          <w:t xml:space="preserve">4.2 </w:t>
        </w:r>
        <w:r w:rsidR="007F5DA9" w:rsidRPr="00836641">
          <w:rPr>
            <w:rStyle w:val="a8"/>
            <w:rFonts w:hint="eastAsia"/>
            <w:noProof/>
          </w:rPr>
          <w:t>管理人对报告期内本基金运作遵规守信情况的说明</w:t>
        </w:r>
        <w:r w:rsidR="007F5DA9">
          <w:rPr>
            <w:noProof/>
            <w:webHidden/>
          </w:rPr>
          <w:tab/>
        </w:r>
        <w:r w:rsidR="007F5DA9">
          <w:rPr>
            <w:noProof/>
            <w:webHidden/>
          </w:rPr>
          <w:fldChar w:fldCharType="begin"/>
        </w:r>
        <w:r w:rsidR="007F5DA9">
          <w:rPr>
            <w:noProof/>
            <w:webHidden/>
          </w:rPr>
          <w:instrText xml:space="preserve"> PAGEREF _Toc4067679 \h </w:instrText>
        </w:r>
        <w:r w:rsidR="007F5DA9">
          <w:rPr>
            <w:noProof/>
            <w:webHidden/>
          </w:rPr>
        </w:r>
        <w:r w:rsidR="007F5DA9">
          <w:rPr>
            <w:noProof/>
            <w:webHidden/>
          </w:rPr>
          <w:fldChar w:fldCharType="separate"/>
        </w:r>
        <w:r w:rsidR="007F5DA9">
          <w:rPr>
            <w:noProof/>
            <w:webHidden/>
          </w:rPr>
          <w:t>15</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0" w:history="1">
        <w:r w:rsidR="007F5DA9" w:rsidRPr="00836641">
          <w:rPr>
            <w:rStyle w:val="a8"/>
            <w:noProof/>
          </w:rPr>
          <w:t xml:space="preserve">4.3 </w:t>
        </w:r>
        <w:r w:rsidR="007F5DA9" w:rsidRPr="00836641">
          <w:rPr>
            <w:rStyle w:val="a8"/>
            <w:rFonts w:hint="eastAsia"/>
            <w:noProof/>
          </w:rPr>
          <w:t>管理人对报告期内公平交易情况的专项说明</w:t>
        </w:r>
        <w:r w:rsidR="007F5DA9">
          <w:rPr>
            <w:noProof/>
            <w:webHidden/>
          </w:rPr>
          <w:tab/>
        </w:r>
        <w:r w:rsidR="007F5DA9">
          <w:rPr>
            <w:noProof/>
            <w:webHidden/>
          </w:rPr>
          <w:fldChar w:fldCharType="begin"/>
        </w:r>
        <w:r w:rsidR="007F5DA9">
          <w:rPr>
            <w:noProof/>
            <w:webHidden/>
          </w:rPr>
          <w:instrText xml:space="preserve"> PAGEREF _Toc4067680 \h </w:instrText>
        </w:r>
        <w:r w:rsidR="007F5DA9">
          <w:rPr>
            <w:noProof/>
            <w:webHidden/>
          </w:rPr>
        </w:r>
        <w:r w:rsidR="007F5DA9">
          <w:rPr>
            <w:noProof/>
            <w:webHidden/>
          </w:rPr>
          <w:fldChar w:fldCharType="separate"/>
        </w:r>
        <w:r w:rsidR="007F5DA9">
          <w:rPr>
            <w:noProof/>
            <w:webHidden/>
          </w:rPr>
          <w:t>15</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1" w:history="1">
        <w:r w:rsidR="007F5DA9" w:rsidRPr="00836641">
          <w:rPr>
            <w:rStyle w:val="a8"/>
            <w:noProof/>
          </w:rPr>
          <w:t xml:space="preserve">4.4 </w:t>
        </w:r>
        <w:r w:rsidR="007F5DA9" w:rsidRPr="00836641">
          <w:rPr>
            <w:rStyle w:val="a8"/>
            <w:rFonts w:hint="eastAsia"/>
            <w:noProof/>
          </w:rPr>
          <w:t>管理人对报告期内基金的投资策略和业绩表现的说明</w:t>
        </w:r>
        <w:r w:rsidR="007F5DA9">
          <w:rPr>
            <w:noProof/>
            <w:webHidden/>
          </w:rPr>
          <w:tab/>
        </w:r>
        <w:r w:rsidR="007F5DA9">
          <w:rPr>
            <w:noProof/>
            <w:webHidden/>
          </w:rPr>
          <w:fldChar w:fldCharType="begin"/>
        </w:r>
        <w:r w:rsidR="007F5DA9">
          <w:rPr>
            <w:noProof/>
            <w:webHidden/>
          </w:rPr>
          <w:instrText xml:space="preserve"> PAGEREF _Toc4067681 \h </w:instrText>
        </w:r>
        <w:r w:rsidR="007F5DA9">
          <w:rPr>
            <w:noProof/>
            <w:webHidden/>
          </w:rPr>
        </w:r>
        <w:r w:rsidR="007F5DA9">
          <w:rPr>
            <w:noProof/>
            <w:webHidden/>
          </w:rPr>
          <w:fldChar w:fldCharType="separate"/>
        </w:r>
        <w:r w:rsidR="007F5DA9">
          <w:rPr>
            <w:noProof/>
            <w:webHidden/>
          </w:rPr>
          <w:t>16</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2" w:history="1">
        <w:r w:rsidR="007F5DA9" w:rsidRPr="00836641">
          <w:rPr>
            <w:rStyle w:val="a8"/>
            <w:noProof/>
          </w:rPr>
          <w:t xml:space="preserve">4.5 </w:t>
        </w:r>
        <w:r w:rsidR="007F5DA9" w:rsidRPr="00836641">
          <w:rPr>
            <w:rStyle w:val="a8"/>
            <w:rFonts w:hint="eastAsia"/>
            <w:noProof/>
          </w:rPr>
          <w:t>管理人对宏观经济、证券市场及行业走势的简要展望</w:t>
        </w:r>
        <w:r w:rsidR="007F5DA9">
          <w:rPr>
            <w:noProof/>
            <w:webHidden/>
          </w:rPr>
          <w:tab/>
        </w:r>
        <w:r w:rsidR="007F5DA9">
          <w:rPr>
            <w:noProof/>
            <w:webHidden/>
          </w:rPr>
          <w:fldChar w:fldCharType="begin"/>
        </w:r>
        <w:r w:rsidR="007F5DA9">
          <w:rPr>
            <w:noProof/>
            <w:webHidden/>
          </w:rPr>
          <w:instrText xml:space="preserve"> PAGEREF _Toc4067682 \h </w:instrText>
        </w:r>
        <w:r w:rsidR="007F5DA9">
          <w:rPr>
            <w:noProof/>
            <w:webHidden/>
          </w:rPr>
        </w:r>
        <w:r w:rsidR="007F5DA9">
          <w:rPr>
            <w:noProof/>
            <w:webHidden/>
          </w:rPr>
          <w:fldChar w:fldCharType="separate"/>
        </w:r>
        <w:r w:rsidR="007F5DA9">
          <w:rPr>
            <w:noProof/>
            <w:webHidden/>
          </w:rPr>
          <w:t>17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3" w:history="1">
        <w:r w:rsidR="007F5DA9" w:rsidRPr="00836641">
          <w:rPr>
            <w:rStyle w:val="a8"/>
            <w:noProof/>
          </w:rPr>
          <w:t xml:space="preserve">4.6 </w:t>
        </w:r>
        <w:r w:rsidR="007F5DA9" w:rsidRPr="00836641">
          <w:rPr>
            <w:rStyle w:val="a8"/>
            <w:rFonts w:hint="eastAsia"/>
            <w:noProof/>
          </w:rPr>
          <w:t>管理人内部有关本基金的监察稽核工作情况</w:t>
        </w:r>
        <w:r w:rsidR="007F5DA9">
          <w:rPr>
            <w:noProof/>
            <w:webHidden/>
          </w:rPr>
          <w:tab/>
        </w:r>
        <w:r w:rsidR="007F5DA9">
          <w:rPr>
            <w:noProof/>
            <w:webHidden/>
          </w:rPr>
          <w:fldChar w:fldCharType="begin"/>
        </w:r>
        <w:r w:rsidR="007F5DA9">
          <w:rPr>
            <w:noProof/>
            <w:webHidden/>
          </w:rPr>
          <w:instrText xml:space="preserve"> PAGEREF _Toc4067683 \h </w:instrText>
        </w:r>
        <w:r w:rsidR="007F5DA9">
          <w:rPr>
            <w:noProof/>
            <w:webHidden/>
          </w:rPr>
        </w:r>
        <w:r w:rsidR="007F5DA9">
          <w:rPr>
            <w:noProof/>
            <w:webHidden/>
          </w:rPr>
          <w:fldChar w:fldCharType="separate"/>
        </w:r>
        <w:r w:rsidR="007F5DA9">
          <w:rPr>
            <w:noProof/>
            <w:webHidden/>
          </w:rPr>
          <w:t>17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4" w:history="1">
        <w:r w:rsidR="007F5DA9" w:rsidRPr="00836641">
          <w:rPr>
            <w:rStyle w:val="a8"/>
            <w:noProof/>
          </w:rPr>
          <w:t xml:space="preserve">4.7 </w:t>
        </w:r>
        <w:r w:rsidR="007F5DA9" w:rsidRPr="00836641">
          <w:rPr>
            <w:rStyle w:val="a8"/>
            <w:rFonts w:hint="eastAsia"/>
            <w:noProof/>
          </w:rPr>
          <w:t>管理人对报告期内基金估值程序等事项的说明</w:t>
        </w:r>
        <w:r w:rsidR="007F5DA9">
          <w:rPr>
            <w:noProof/>
            <w:webHidden/>
          </w:rPr>
          <w:tab/>
        </w:r>
        <w:r w:rsidR="007F5DA9">
          <w:rPr>
            <w:noProof/>
            <w:webHidden/>
          </w:rPr>
          <w:fldChar w:fldCharType="begin"/>
        </w:r>
        <w:r w:rsidR="007F5DA9">
          <w:rPr>
            <w:noProof/>
            <w:webHidden/>
          </w:rPr>
          <w:instrText xml:space="preserve"> PAGEREF _Toc4067684 \h </w:instrText>
        </w:r>
        <w:r w:rsidR="007F5DA9">
          <w:rPr>
            <w:noProof/>
            <w:webHidden/>
          </w:rPr>
        </w:r>
        <w:r w:rsidR="007F5DA9">
          <w:rPr>
            <w:noProof/>
            <w:webHidden/>
          </w:rPr>
          <w:fldChar w:fldCharType="separate"/>
        </w:r>
        <w:r w:rsidR="007F5DA9">
          <w:rPr>
            <w:noProof/>
            <w:webHidden/>
          </w:rPr>
          <w:t>18</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5" w:history="1">
        <w:r w:rsidR="007F5DA9" w:rsidRPr="00836641">
          <w:rPr>
            <w:rStyle w:val="a8"/>
            <w:noProof/>
          </w:rPr>
          <w:t xml:space="preserve">4.8 </w:t>
        </w:r>
        <w:r w:rsidR="007F5DA9" w:rsidRPr="00836641">
          <w:rPr>
            <w:rStyle w:val="a8"/>
            <w:rFonts w:hint="eastAsia"/>
            <w:noProof/>
          </w:rPr>
          <w:t>管理人对报告期内基金利润分配情况的说明</w:t>
        </w:r>
        <w:r w:rsidR="007F5DA9">
          <w:rPr>
            <w:noProof/>
            <w:webHidden/>
          </w:rPr>
          <w:tab/>
        </w:r>
        <w:r w:rsidR="007F5DA9">
          <w:rPr>
            <w:noProof/>
            <w:webHidden/>
          </w:rPr>
          <w:fldChar w:fldCharType="begin"/>
        </w:r>
        <w:r w:rsidR="007F5DA9">
          <w:rPr>
            <w:noProof/>
            <w:webHidden/>
          </w:rPr>
          <w:instrText xml:space="preserve"> PAGEREF _Toc4067685 \h </w:instrText>
        </w:r>
        <w:r w:rsidR="007F5DA9">
          <w:rPr>
            <w:noProof/>
            <w:webHidden/>
          </w:rPr>
        </w:r>
        <w:r w:rsidR="007F5DA9">
          <w:rPr>
            <w:noProof/>
            <w:webHidden/>
          </w:rPr>
          <w:fldChar w:fldCharType="separate"/>
        </w:r>
        <w:r w:rsidR="007F5DA9">
          <w:rPr>
            <w:noProof/>
            <w:webHidden/>
          </w:rPr>
          <w:t>19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6" w:history="1">
        <w:r w:rsidR="007F5DA9" w:rsidRPr="00836641">
          <w:rPr>
            <w:rStyle w:val="a8"/>
            <w:noProof/>
          </w:rPr>
          <w:t xml:space="preserve">4.9 </w:t>
        </w:r>
        <w:r w:rsidR="007F5DA9" w:rsidRPr="00836641">
          <w:rPr>
            <w:rStyle w:val="a8"/>
            <w:rFonts w:hint="eastAsia"/>
            <w:noProof/>
          </w:rPr>
          <w:t>报告期内管理人对本基金持有人数或基金资产净值预警情形的说明</w:t>
        </w:r>
        <w:r w:rsidR="007F5DA9">
          <w:rPr>
            <w:noProof/>
            <w:webHidden/>
          </w:rPr>
          <w:tab/>
        </w:r>
        <w:r w:rsidR="007F5DA9">
          <w:rPr>
            <w:noProof/>
            <w:webHidden/>
          </w:rPr>
          <w:fldChar w:fldCharType="begin"/>
        </w:r>
        <w:r w:rsidR="007F5DA9">
          <w:rPr>
            <w:noProof/>
            <w:webHidden/>
          </w:rPr>
          <w:instrText xml:space="preserve"> PAGEREF _Toc4067686 \h </w:instrText>
        </w:r>
        <w:r w:rsidR="007F5DA9">
          <w:rPr>
            <w:noProof/>
            <w:webHidden/>
          </w:rPr>
        </w:r>
        <w:r w:rsidR="007F5DA9">
          <w:rPr>
            <w:noProof/>
            <w:webHidden/>
          </w:rPr>
          <w:fldChar w:fldCharType="separate"/>
        </w:r>
        <w:r w:rsidR="007F5DA9">
          <w:rPr>
            <w:noProof/>
            <w:webHidden/>
          </w:rPr>
          <w:t>19</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687" w:history="1">
        <w:r w:rsidR="007F5DA9" w:rsidRPr="00836641">
          <w:rPr>
            <w:rStyle w:val="a8"/>
            <w:b/>
            <w:bCs/>
            <w:noProof/>
          </w:rPr>
          <w:t xml:space="preserve">§5  </w:t>
        </w:r>
        <w:r w:rsidR="007F5DA9" w:rsidRPr="00836641">
          <w:rPr>
            <w:rStyle w:val="a8"/>
            <w:rFonts w:hint="eastAsia"/>
            <w:b/>
            <w:bCs/>
            <w:noProof/>
          </w:rPr>
          <w:t>托管人报告</w:t>
        </w:r>
        <w:r w:rsidR="007F5DA9">
          <w:rPr>
            <w:noProof/>
            <w:webHidden/>
          </w:rPr>
          <w:tab/>
        </w:r>
        <w:r w:rsidR="007F5DA9">
          <w:rPr>
            <w:noProof/>
            <w:webHidden/>
          </w:rPr>
          <w:fldChar w:fldCharType="begin"/>
        </w:r>
        <w:r w:rsidR="007F5DA9">
          <w:rPr>
            <w:noProof/>
            <w:webHidden/>
          </w:rPr>
          <w:instrText xml:space="preserve"> PAGEREF _Toc4067687 \h </w:instrText>
        </w:r>
        <w:r w:rsidR="007F5DA9">
          <w:rPr>
            <w:noProof/>
            <w:webHidden/>
          </w:rPr>
        </w:r>
        <w:r w:rsidR="007F5DA9">
          <w:rPr>
            <w:noProof/>
            <w:webHidden/>
          </w:rPr>
          <w:fldChar w:fldCharType="separate"/>
        </w:r>
        <w:r w:rsidR="007F5DA9">
          <w:rPr>
            <w:noProof/>
            <w:webHidden/>
          </w:rPr>
          <w:t>19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8" w:history="1">
        <w:r w:rsidR="007F5DA9" w:rsidRPr="00836641">
          <w:rPr>
            <w:rStyle w:val="a8"/>
            <w:noProof/>
          </w:rPr>
          <w:t xml:space="preserve">5.1 </w:t>
        </w:r>
        <w:r w:rsidR="007F5DA9" w:rsidRPr="00836641">
          <w:rPr>
            <w:rStyle w:val="a8"/>
            <w:rFonts w:hint="eastAsia"/>
            <w:noProof/>
          </w:rPr>
          <w:t>报告期内本基金托管人遵规守信情况声明</w:t>
        </w:r>
        <w:r w:rsidR="007F5DA9">
          <w:rPr>
            <w:noProof/>
            <w:webHidden/>
          </w:rPr>
          <w:tab/>
        </w:r>
        <w:r w:rsidR="007F5DA9">
          <w:rPr>
            <w:noProof/>
            <w:webHidden/>
          </w:rPr>
          <w:fldChar w:fldCharType="begin"/>
        </w:r>
        <w:r w:rsidR="007F5DA9">
          <w:rPr>
            <w:noProof/>
            <w:webHidden/>
          </w:rPr>
          <w:instrText xml:space="preserve"> PAGEREF _Toc4067688 \h </w:instrText>
        </w:r>
        <w:r w:rsidR="007F5DA9">
          <w:rPr>
            <w:noProof/>
            <w:webHidden/>
          </w:rPr>
        </w:r>
        <w:r w:rsidR="007F5DA9">
          <w:rPr>
            <w:noProof/>
            <w:webHidden/>
          </w:rPr>
          <w:fldChar w:fldCharType="separate"/>
        </w:r>
        <w:r w:rsidR="007F5DA9">
          <w:rPr>
            <w:noProof/>
            <w:webHidden/>
          </w:rPr>
          <w:t>19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89" w:history="1">
        <w:r w:rsidR="007F5DA9" w:rsidRPr="00836641">
          <w:rPr>
            <w:rStyle w:val="a8"/>
            <w:noProof/>
          </w:rPr>
          <w:t xml:space="preserve">5.2 </w:t>
        </w:r>
        <w:r w:rsidR="007F5DA9" w:rsidRPr="00836641">
          <w:rPr>
            <w:rStyle w:val="a8"/>
            <w:rFonts w:hint="eastAsia"/>
            <w:noProof/>
          </w:rPr>
          <w:t>托管人对报告期内本基金投资运作遵规守信、净值计算、利润分配等情况的说明</w:t>
        </w:r>
        <w:r w:rsidR="007F5DA9">
          <w:rPr>
            <w:noProof/>
            <w:webHidden/>
          </w:rPr>
          <w:tab/>
        </w:r>
        <w:r w:rsidR="007F5DA9">
          <w:rPr>
            <w:noProof/>
            <w:webHidden/>
          </w:rPr>
          <w:fldChar w:fldCharType="begin"/>
        </w:r>
        <w:r w:rsidR="007F5DA9">
          <w:rPr>
            <w:noProof/>
            <w:webHidden/>
          </w:rPr>
          <w:instrText xml:space="preserve"> PAGEREF _Toc4067689 \h </w:instrText>
        </w:r>
        <w:r w:rsidR="007F5DA9">
          <w:rPr>
            <w:noProof/>
            <w:webHidden/>
          </w:rPr>
        </w:r>
        <w:r w:rsidR="007F5DA9">
          <w:rPr>
            <w:noProof/>
            <w:webHidden/>
          </w:rPr>
          <w:fldChar w:fldCharType="separate"/>
        </w:r>
        <w:r w:rsidR="007F5DA9">
          <w:rPr>
            <w:noProof/>
            <w:webHidden/>
          </w:rPr>
          <w:t>19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0" w:history="1">
        <w:r w:rsidR="007F5DA9" w:rsidRPr="00836641">
          <w:rPr>
            <w:rStyle w:val="a8"/>
            <w:noProof/>
          </w:rPr>
          <w:t xml:space="preserve">5.3 </w:t>
        </w:r>
        <w:r w:rsidR="007F5DA9" w:rsidRPr="00836641">
          <w:rPr>
            <w:rStyle w:val="a8"/>
            <w:rFonts w:hint="eastAsia"/>
            <w:noProof/>
          </w:rPr>
          <w:t>托管人对本年度报告中财务信息等内容的真实、准确和完整发表意见</w:t>
        </w:r>
        <w:r w:rsidR="007F5DA9">
          <w:rPr>
            <w:noProof/>
            <w:webHidden/>
          </w:rPr>
          <w:tab/>
        </w:r>
        <w:r w:rsidR="007F5DA9">
          <w:rPr>
            <w:noProof/>
            <w:webHidden/>
          </w:rPr>
          <w:fldChar w:fldCharType="begin"/>
        </w:r>
        <w:r w:rsidR="007F5DA9">
          <w:rPr>
            <w:noProof/>
            <w:webHidden/>
          </w:rPr>
          <w:instrText xml:space="preserve"> PAGEREF _Toc4067690 \h </w:instrText>
        </w:r>
        <w:r w:rsidR="007F5DA9">
          <w:rPr>
            <w:noProof/>
            <w:webHidden/>
          </w:rPr>
        </w:r>
        <w:r w:rsidR="007F5DA9">
          <w:rPr>
            <w:noProof/>
            <w:webHidden/>
          </w:rPr>
          <w:fldChar w:fldCharType="separate"/>
        </w:r>
        <w:r w:rsidR="007F5DA9">
          <w:rPr>
            <w:noProof/>
            <w:webHidden/>
          </w:rPr>
          <w:t>19</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691" w:history="1">
        <w:r w:rsidR="007F5DA9" w:rsidRPr="00836641">
          <w:rPr>
            <w:rStyle w:val="a8"/>
            <w:b/>
            <w:bCs/>
            <w:noProof/>
          </w:rPr>
          <w:t xml:space="preserve">§6  </w:t>
        </w:r>
        <w:r w:rsidR="007F5DA9" w:rsidRPr="00836641">
          <w:rPr>
            <w:rStyle w:val="a8"/>
            <w:rFonts w:hint="eastAsia"/>
            <w:b/>
            <w:bCs/>
            <w:noProof/>
          </w:rPr>
          <w:t>审计报告</w:t>
        </w:r>
        <w:r w:rsidR="007F5DA9">
          <w:rPr>
            <w:noProof/>
            <w:webHidden/>
          </w:rPr>
          <w:tab/>
        </w:r>
        <w:r w:rsidR="007F5DA9">
          <w:rPr>
            <w:noProof/>
            <w:webHidden/>
          </w:rPr>
          <w:fldChar w:fldCharType="begin"/>
        </w:r>
        <w:r w:rsidR="007F5DA9">
          <w:rPr>
            <w:noProof/>
            <w:webHidden/>
          </w:rPr>
          <w:instrText xml:space="preserve"> PAGEREF _Toc4067691 \h </w:instrText>
        </w:r>
        <w:r w:rsidR="007F5DA9">
          <w:rPr>
            <w:noProof/>
            <w:webHidden/>
          </w:rPr>
        </w:r>
        <w:r w:rsidR="007F5DA9">
          <w:rPr>
            <w:noProof/>
            <w:webHidden/>
          </w:rPr>
          <w:fldChar w:fldCharType="separate"/>
        </w:r>
        <w:r w:rsidR="007F5DA9">
          <w:rPr>
            <w:noProof/>
            <w:webHidden/>
          </w:rPr>
          <w:t>19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2" w:history="1">
        <w:r w:rsidR="007F5DA9" w:rsidRPr="00836641">
          <w:rPr>
            <w:rStyle w:val="a8"/>
            <w:noProof/>
          </w:rPr>
          <w:t xml:space="preserve">6.1 </w:t>
        </w:r>
        <w:r w:rsidR="007F5DA9" w:rsidRPr="00836641">
          <w:rPr>
            <w:rStyle w:val="a8"/>
            <w:rFonts w:hint="eastAsia"/>
            <w:noProof/>
          </w:rPr>
          <w:t>审计意见</w:t>
        </w:r>
        <w:r w:rsidR="007F5DA9">
          <w:rPr>
            <w:noProof/>
            <w:webHidden/>
          </w:rPr>
          <w:tab/>
        </w:r>
        <w:r w:rsidR="007F5DA9">
          <w:rPr>
            <w:noProof/>
            <w:webHidden/>
          </w:rPr>
          <w:fldChar w:fldCharType="begin"/>
        </w:r>
        <w:r w:rsidR="007F5DA9">
          <w:rPr>
            <w:noProof/>
            <w:webHidden/>
          </w:rPr>
          <w:instrText xml:space="preserve"> PAGEREF _Toc4067692 \h </w:instrText>
        </w:r>
        <w:r w:rsidR="007F5DA9">
          <w:rPr>
            <w:noProof/>
            <w:webHidden/>
          </w:rPr>
        </w:r>
        <w:r w:rsidR="007F5DA9">
          <w:rPr>
            <w:noProof/>
            <w:webHidden/>
          </w:rPr>
          <w:fldChar w:fldCharType="separate"/>
        </w:r>
        <w:r w:rsidR="007F5DA9">
          <w:rPr>
            <w:noProof/>
            <w:webHidden/>
          </w:rPr>
          <w:t>20</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3" w:history="1">
        <w:r w:rsidR="007F5DA9" w:rsidRPr="00836641">
          <w:rPr>
            <w:rStyle w:val="a8"/>
            <w:noProof/>
          </w:rPr>
          <w:t xml:space="preserve">6.2 </w:t>
        </w:r>
        <w:r w:rsidR="007F5DA9" w:rsidRPr="00836641">
          <w:rPr>
            <w:rStyle w:val="a8"/>
            <w:rFonts w:hint="eastAsia"/>
            <w:noProof/>
          </w:rPr>
          <w:t>形成审计意见的基础</w:t>
        </w:r>
        <w:r w:rsidR="007F5DA9">
          <w:rPr>
            <w:noProof/>
            <w:webHidden/>
          </w:rPr>
          <w:tab/>
        </w:r>
        <w:r w:rsidR="007F5DA9">
          <w:rPr>
            <w:noProof/>
            <w:webHidden/>
          </w:rPr>
          <w:fldChar w:fldCharType="begin"/>
        </w:r>
        <w:r w:rsidR="007F5DA9">
          <w:rPr>
            <w:noProof/>
            <w:webHidden/>
          </w:rPr>
          <w:instrText xml:space="preserve"> PAGEREF _Toc4067693 \h </w:instrText>
        </w:r>
        <w:r w:rsidR="007F5DA9">
          <w:rPr>
            <w:noProof/>
            <w:webHidden/>
          </w:rPr>
        </w:r>
        <w:r w:rsidR="007F5DA9">
          <w:rPr>
            <w:noProof/>
            <w:webHidden/>
          </w:rPr>
          <w:fldChar w:fldCharType="separate"/>
        </w:r>
        <w:r w:rsidR="007F5DA9">
          <w:rPr>
            <w:noProof/>
            <w:webHidden/>
          </w:rPr>
          <w:t>20</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4" w:history="1">
        <w:r w:rsidR="007F5DA9" w:rsidRPr="00836641">
          <w:rPr>
            <w:rStyle w:val="a8"/>
            <w:noProof/>
          </w:rPr>
          <w:t xml:space="preserve">6.3 </w:t>
        </w:r>
        <w:r w:rsidR="007F5DA9" w:rsidRPr="00836641">
          <w:rPr>
            <w:rStyle w:val="a8"/>
            <w:rFonts w:hint="eastAsia"/>
            <w:noProof/>
          </w:rPr>
          <w:t>其他信息</w:t>
        </w:r>
        <w:r w:rsidR="007F5DA9">
          <w:rPr>
            <w:noProof/>
            <w:webHidden/>
          </w:rPr>
          <w:tab/>
        </w:r>
        <w:r w:rsidR="007F5DA9">
          <w:rPr>
            <w:noProof/>
            <w:webHidden/>
          </w:rPr>
          <w:fldChar w:fldCharType="begin"/>
        </w:r>
        <w:r w:rsidR="007F5DA9">
          <w:rPr>
            <w:noProof/>
            <w:webHidden/>
          </w:rPr>
          <w:instrText xml:space="preserve"> PAGEREF _Toc4067694 \h </w:instrText>
        </w:r>
        <w:r w:rsidR="007F5DA9">
          <w:rPr>
            <w:noProof/>
            <w:webHidden/>
          </w:rPr>
        </w:r>
        <w:r w:rsidR="007F5DA9">
          <w:rPr>
            <w:noProof/>
            <w:webHidden/>
          </w:rPr>
          <w:fldChar w:fldCharType="separate"/>
        </w:r>
        <w:r w:rsidR="007F5DA9">
          <w:rPr>
            <w:noProof/>
            <w:webHidden/>
          </w:rPr>
          <w:t>20</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5" w:history="1">
        <w:r w:rsidR="007F5DA9" w:rsidRPr="00836641">
          <w:rPr>
            <w:rStyle w:val="a8"/>
            <w:noProof/>
          </w:rPr>
          <w:t xml:space="preserve">6.4 </w:t>
        </w:r>
        <w:r w:rsidR="007F5DA9" w:rsidRPr="00836641">
          <w:rPr>
            <w:rStyle w:val="a8"/>
            <w:rFonts w:hint="eastAsia"/>
            <w:noProof/>
          </w:rPr>
          <w:t>管理层和治理层对财务报表的责任</w:t>
        </w:r>
        <w:r w:rsidR="007F5DA9">
          <w:rPr>
            <w:noProof/>
            <w:webHidden/>
          </w:rPr>
          <w:tab/>
        </w:r>
        <w:r w:rsidR="007F5DA9">
          <w:rPr>
            <w:noProof/>
            <w:webHidden/>
          </w:rPr>
          <w:fldChar w:fldCharType="begin"/>
        </w:r>
        <w:r w:rsidR="007F5DA9">
          <w:rPr>
            <w:noProof/>
            <w:webHidden/>
          </w:rPr>
          <w:instrText xml:space="preserve"> PAGEREF _Toc4067695 \h </w:instrText>
        </w:r>
        <w:r w:rsidR="007F5DA9">
          <w:rPr>
            <w:noProof/>
            <w:webHidden/>
          </w:rPr>
        </w:r>
        <w:r w:rsidR="007F5DA9">
          <w:rPr>
            <w:noProof/>
            <w:webHidden/>
          </w:rPr>
          <w:fldChar w:fldCharType="separate"/>
        </w:r>
        <w:r w:rsidR="007F5DA9">
          <w:rPr>
            <w:noProof/>
            <w:webHidden/>
          </w:rPr>
          <w:t>20</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6" w:history="1">
        <w:r w:rsidR="007F5DA9" w:rsidRPr="00836641">
          <w:rPr>
            <w:rStyle w:val="a8"/>
            <w:noProof/>
          </w:rPr>
          <w:t xml:space="preserve">6.5 </w:t>
        </w:r>
        <w:r w:rsidR="007F5DA9" w:rsidRPr="00836641">
          <w:rPr>
            <w:rStyle w:val="a8"/>
            <w:rFonts w:hint="eastAsia"/>
            <w:noProof/>
          </w:rPr>
          <w:t>注册会计师对财务报表审计的责任</w:t>
        </w:r>
        <w:r w:rsidR="007F5DA9">
          <w:rPr>
            <w:noProof/>
            <w:webHidden/>
          </w:rPr>
          <w:tab/>
        </w:r>
        <w:r w:rsidR="007F5DA9">
          <w:rPr>
            <w:noProof/>
            <w:webHidden/>
          </w:rPr>
          <w:fldChar w:fldCharType="begin"/>
        </w:r>
        <w:r w:rsidR="007F5DA9">
          <w:rPr>
            <w:noProof/>
            <w:webHidden/>
          </w:rPr>
          <w:instrText xml:space="preserve"> PAGEREF _Toc4067696 \h </w:instrText>
        </w:r>
        <w:r w:rsidR="007F5DA9">
          <w:rPr>
            <w:noProof/>
            <w:webHidden/>
          </w:rPr>
        </w:r>
        <w:r w:rsidR="007F5DA9">
          <w:rPr>
            <w:noProof/>
            <w:webHidden/>
          </w:rPr>
          <w:fldChar w:fldCharType="separate"/>
        </w:r>
        <w:r w:rsidR="007F5DA9">
          <w:rPr>
            <w:noProof/>
            <w:webHidden/>
          </w:rPr>
          <w:t>21</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697" w:history="1">
        <w:r w:rsidR="007F5DA9" w:rsidRPr="00836641">
          <w:rPr>
            <w:rStyle w:val="a8"/>
            <w:b/>
            <w:bCs/>
            <w:noProof/>
          </w:rPr>
          <w:t xml:space="preserve">§7  </w:t>
        </w:r>
        <w:r w:rsidR="007F5DA9" w:rsidRPr="00836641">
          <w:rPr>
            <w:rStyle w:val="a8"/>
            <w:rFonts w:hint="eastAsia"/>
            <w:b/>
            <w:bCs/>
            <w:noProof/>
          </w:rPr>
          <w:t>年度财务报表</w:t>
        </w:r>
        <w:r w:rsidR="007F5DA9">
          <w:rPr>
            <w:noProof/>
            <w:webHidden/>
          </w:rPr>
          <w:tab/>
        </w:r>
        <w:r w:rsidR="007F5DA9">
          <w:rPr>
            <w:noProof/>
            <w:webHidden/>
          </w:rPr>
          <w:fldChar w:fldCharType="begin"/>
        </w:r>
        <w:r w:rsidR="007F5DA9">
          <w:rPr>
            <w:noProof/>
            <w:webHidden/>
          </w:rPr>
          <w:instrText xml:space="preserve"> PAGEREF _Toc4067697 \h </w:instrText>
        </w:r>
        <w:r w:rsidR="007F5DA9">
          <w:rPr>
            <w:noProof/>
            <w:webHidden/>
          </w:rPr>
        </w:r>
        <w:r w:rsidR="007F5DA9">
          <w:rPr>
            <w:noProof/>
            <w:webHidden/>
          </w:rPr>
          <w:fldChar w:fldCharType="separate"/>
        </w:r>
        <w:r w:rsidR="007F5DA9">
          <w:rPr>
            <w:noProof/>
            <w:webHidden/>
          </w:rPr>
          <w:t>21</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8" w:history="1">
        <w:r w:rsidR="007F5DA9" w:rsidRPr="00836641">
          <w:rPr>
            <w:rStyle w:val="a8"/>
            <w:noProof/>
          </w:rPr>
          <w:t xml:space="preserve">7.1 </w:t>
        </w:r>
        <w:r w:rsidR="007F5DA9" w:rsidRPr="00836641">
          <w:rPr>
            <w:rStyle w:val="a8"/>
            <w:rFonts w:hint="eastAsia"/>
            <w:noProof/>
          </w:rPr>
          <w:t>资产负债表</w:t>
        </w:r>
        <w:r w:rsidR="007F5DA9">
          <w:rPr>
            <w:noProof/>
            <w:webHidden/>
          </w:rPr>
          <w:tab/>
        </w:r>
        <w:r w:rsidR="007F5DA9">
          <w:rPr>
            <w:noProof/>
            <w:webHidden/>
          </w:rPr>
          <w:fldChar w:fldCharType="begin"/>
        </w:r>
        <w:r w:rsidR="007F5DA9">
          <w:rPr>
            <w:noProof/>
            <w:webHidden/>
          </w:rPr>
          <w:instrText xml:space="preserve"> PAGEREF _Toc4067698 \h </w:instrText>
        </w:r>
        <w:r w:rsidR="007F5DA9">
          <w:rPr>
            <w:noProof/>
            <w:webHidden/>
          </w:rPr>
        </w:r>
        <w:r w:rsidR="007F5DA9">
          <w:rPr>
            <w:noProof/>
            <w:webHidden/>
          </w:rPr>
          <w:fldChar w:fldCharType="separate"/>
        </w:r>
        <w:r w:rsidR="007F5DA9">
          <w:rPr>
            <w:noProof/>
            <w:webHidden/>
          </w:rPr>
          <w:t>22</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699" w:history="1">
        <w:r w:rsidR="007F5DA9" w:rsidRPr="00836641">
          <w:rPr>
            <w:rStyle w:val="a8"/>
            <w:noProof/>
          </w:rPr>
          <w:t xml:space="preserve">7.2 </w:t>
        </w:r>
        <w:r w:rsidR="007F5DA9" w:rsidRPr="00836641">
          <w:rPr>
            <w:rStyle w:val="a8"/>
            <w:rFonts w:hint="eastAsia"/>
            <w:noProof/>
          </w:rPr>
          <w:t>利润表</w:t>
        </w:r>
        <w:r w:rsidR="007F5DA9">
          <w:rPr>
            <w:noProof/>
            <w:webHidden/>
          </w:rPr>
          <w:tab/>
        </w:r>
        <w:r w:rsidR="007F5DA9">
          <w:rPr>
            <w:noProof/>
            <w:webHidden/>
          </w:rPr>
          <w:fldChar w:fldCharType="begin"/>
        </w:r>
        <w:r w:rsidR="007F5DA9">
          <w:rPr>
            <w:noProof/>
            <w:webHidden/>
          </w:rPr>
          <w:instrText xml:space="preserve"> PAGEREF _Toc4067699 \h </w:instrText>
        </w:r>
        <w:r w:rsidR="007F5DA9">
          <w:rPr>
            <w:noProof/>
            <w:webHidden/>
          </w:rPr>
        </w:r>
        <w:r w:rsidR="007F5DA9">
          <w:rPr>
            <w:noProof/>
            <w:webHidden/>
          </w:rPr>
          <w:fldChar w:fldCharType="separate"/>
        </w:r>
        <w:r w:rsidR="007F5DA9">
          <w:rPr>
            <w:noProof/>
            <w:webHidden/>
          </w:rPr>
          <w:t>23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0" w:history="1">
        <w:r w:rsidR="007F5DA9" w:rsidRPr="00836641">
          <w:rPr>
            <w:rStyle w:val="a8"/>
            <w:noProof/>
          </w:rPr>
          <w:t xml:space="preserve">7.3 </w:t>
        </w:r>
        <w:r w:rsidR="007F5DA9" w:rsidRPr="00836641">
          <w:rPr>
            <w:rStyle w:val="a8"/>
            <w:rFonts w:hint="eastAsia"/>
            <w:noProof/>
          </w:rPr>
          <w:t>所有者权益（基金净值）变动表</w:t>
        </w:r>
        <w:r w:rsidR="007F5DA9">
          <w:rPr>
            <w:noProof/>
            <w:webHidden/>
          </w:rPr>
          <w:tab/>
        </w:r>
        <w:r w:rsidR="007F5DA9">
          <w:rPr>
            <w:noProof/>
            <w:webHidden/>
          </w:rPr>
          <w:fldChar w:fldCharType="begin"/>
        </w:r>
        <w:r w:rsidR="007F5DA9">
          <w:rPr>
            <w:noProof/>
            <w:webHidden/>
          </w:rPr>
          <w:instrText xml:space="preserve"> PAGEREF _Toc4067700 \h </w:instrText>
        </w:r>
        <w:r w:rsidR="007F5DA9">
          <w:rPr>
            <w:noProof/>
            <w:webHidden/>
          </w:rPr>
        </w:r>
        <w:r w:rsidR="007F5DA9">
          <w:rPr>
            <w:noProof/>
            <w:webHidden/>
          </w:rPr>
          <w:fldChar w:fldCharType="separate"/>
        </w:r>
        <w:r w:rsidR="007F5DA9">
          <w:rPr>
            <w:noProof/>
            <w:webHidden/>
          </w:rPr>
          <w:t>24</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1" w:history="1">
        <w:r w:rsidR="007F5DA9" w:rsidRPr="00836641">
          <w:rPr>
            <w:rStyle w:val="a8"/>
            <w:noProof/>
          </w:rPr>
          <w:t xml:space="preserve">7.4 </w:t>
        </w:r>
        <w:r w:rsidR="007F5DA9" w:rsidRPr="00836641">
          <w:rPr>
            <w:rStyle w:val="a8"/>
            <w:rFonts w:hint="eastAsia"/>
            <w:noProof/>
          </w:rPr>
          <w:t>报表附注</w:t>
        </w:r>
        <w:r w:rsidR="007F5DA9">
          <w:rPr>
            <w:noProof/>
            <w:webHidden/>
          </w:rPr>
          <w:tab/>
        </w:r>
        <w:r w:rsidR="007F5DA9">
          <w:rPr>
            <w:noProof/>
            <w:webHidden/>
          </w:rPr>
          <w:fldChar w:fldCharType="begin"/>
        </w:r>
        <w:r w:rsidR="007F5DA9">
          <w:rPr>
            <w:noProof/>
            <w:webHidden/>
          </w:rPr>
          <w:instrText xml:space="preserve"> PAGEREF _Toc4067701 \h </w:instrText>
        </w:r>
        <w:r w:rsidR="007F5DA9">
          <w:rPr>
            <w:noProof/>
            <w:webHidden/>
          </w:rPr>
        </w:r>
        <w:r w:rsidR="007F5DA9">
          <w:rPr>
            <w:noProof/>
            <w:webHidden/>
          </w:rPr>
          <w:fldChar w:fldCharType="separate"/>
        </w:r>
        <w:r w:rsidR="007F5DA9">
          <w:rPr>
            <w:noProof/>
            <w:webHidden/>
          </w:rPr>
          <w:t>26</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702" w:history="1">
        <w:r w:rsidR="007F5DA9" w:rsidRPr="00836641">
          <w:rPr>
            <w:rStyle w:val="a8"/>
            <w:b/>
            <w:bCs/>
            <w:noProof/>
          </w:rPr>
          <w:t xml:space="preserve">§8  </w:t>
        </w:r>
        <w:r w:rsidR="007F5DA9" w:rsidRPr="00836641">
          <w:rPr>
            <w:rStyle w:val="a8"/>
            <w:rFonts w:hint="eastAsia"/>
            <w:b/>
            <w:bCs/>
            <w:noProof/>
          </w:rPr>
          <w:t>投资组合报告</w:t>
        </w:r>
        <w:r w:rsidR="007F5DA9">
          <w:rPr>
            <w:noProof/>
            <w:webHidden/>
          </w:rPr>
          <w:tab/>
        </w:r>
        <w:r w:rsidR="007F5DA9">
          <w:rPr>
            <w:noProof/>
            <w:webHidden/>
          </w:rPr>
          <w:fldChar w:fldCharType="begin"/>
        </w:r>
        <w:r w:rsidR="007F5DA9">
          <w:rPr>
            <w:noProof/>
            <w:webHidden/>
          </w:rPr>
          <w:instrText xml:space="preserve"> PAGEREF _Toc4067702 \h </w:instrText>
        </w:r>
        <w:r w:rsidR="007F5DA9">
          <w:rPr>
            <w:noProof/>
            <w:webHidden/>
          </w:rPr>
        </w:r>
        <w:r w:rsidR="007F5DA9">
          <w:rPr>
            <w:noProof/>
            <w:webHidden/>
          </w:rPr>
          <w:fldChar w:fldCharType="separate"/>
        </w:r>
        <w:r w:rsidR="007F5DA9">
          <w:rPr>
            <w:noProof/>
            <w:webHidden/>
          </w:rPr>
          <w:t>47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3" w:history="1">
        <w:r w:rsidR="007F5DA9" w:rsidRPr="00836641">
          <w:rPr>
            <w:rStyle w:val="a8"/>
            <w:noProof/>
          </w:rPr>
          <w:t>8.1</w:t>
        </w:r>
        <w:r w:rsidR="007F5DA9" w:rsidRPr="00836641">
          <w:rPr>
            <w:rStyle w:val="a8"/>
            <w:rFonts w:hint="eastAsia"/>
            <w:noProof/>
          </w:rPr>
          <w:t>期末基金资产组合情况</w:t>
        </w:r>
        <w:r w:rsidR="007F5DA9">
          <w:rPr>
            <w:noProof/>
            <w:webHidden/>
          </w:rPr>
          <w:tab/>
        </w:r>
        <w:r w:rsidR="007F5DA9">
          <w:rPr>
            <w:noProof/>
            <w:webHidden/>
          </w:rPr>
          <w:fldChar w:fldCharType="begin"/>
        </w:r>
        <w:r w:rsidR="007F5DA9">
          <w:rPr>
            <w:noProof/>
            <w:webHidden/>
          </w:rPr>
          <w:instrText xml:space="preserve"> PAGEREF _Toc4067703 \h </w:instrText>
        </w:r>
        <w:r w:rsidR="007F5DA9">
          <w:rPr>
            <w:noProof/>
            <w:webHidden/>
          </w:rPr>
        </w:r>
        <w:r w:rsidR="007F5DA9">
          <w:rPr>
            <w:noProof/>
            <w:webHidden/>
          </w:rPr>
          <w:fldChar w:fldCharType="separate"/>
        </w:r>
        <w:r w:rsidR="007F5DA9">
          <w:rPr>
            <w:noProof/>
            <w:webHidden/>
          </w:rPr>
          <w:t>47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4" w:history="1">
        <w:r w:rsidR="007F5DA9" w:rsidRPr="00836641">
          <w:rPr>
            <w:rStyle w:val="a8"/>
            <w:noProof/>
          </w:rPr>
          <w:t>8.2</w:t>
        </w:r>
        <w:r w:rsidR="007F5DA9" w:rsidRPr="00836641">
          <w:rPr>
            <w:rStyle w:val="a8"/>
            <w:rFonts w:hint="eastAsia"/>
            <w:noProof/>
          </w:rPr>
          <w:t>债券回购融资情况</w:t>
        </w:r>
        <w:r w:rsidR="007F5DA9">
          <w:rPr>
            <w:noProof/>
            <w:webHidden/>
          </w:rPr>
          <w:tab/>
        </w:r>
        <w:r w:rsidR="007F5DA9">
          <w:rPr>
            <w:noProof/>
            <w:webHidden/>
          </w:rPr>
          <w:fldChar w:fldCharType="begin"/>
        </w:r>
        <w:r w:rsidR="007F5DA9">
          <w:rPr>
            <w:noProof/>
            <w:webHidden/>
          </w:rPr>
          <w:instrText xml:space="preserve"> PAGEREF _Toc4067704 \h </w:instrText>
        </w:r>
        <w:r w:rsidR="007F5DA9">
          <w:rPr>
            <w:noProof/>
            <w:webHidden/>
          </w:rPr>
        </w:r>
        <w:r w:rsidR="007F5DA9">
          <w:rPr>
            <w:noProof/>
            <w:webHidden/>
          </w:rPr>
          <w:fldChar w:fldCharType="separate"/>
        </w:r>
        <w:r w:rsidR="007F5DA9">
          <w:rPr>
            <w:noProof/>
            <w:webHidden/>
          </w:rPr>
          <w:t>47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5" w:history="1">
        <w:r w:rsidR="007F5DA9" w:rsidRPr="00836641">
          <w:rPr>
            <w:rStyle w:val="a8"/>
            <w:noProof/>
          </w:rPr>
          <w:t>8.3</w:t>
        </w:r>
        <w:r w:rsidR="007F5DA9" w:rsidRPr="00836641">
          <w:rPr>
            <w:rStyle w:val="a8"/>
            <w:rFonts w:hint="eastAsia"/>
            <w:noProof/>
          </w:rPr>
          <w:t>基金投资组合平均剩余期限</w:t>
        </w:r>
        <w:r w:rsidR="007F5DA9">
          <w:rPr>
            <w:noProof/>
            <w:webHidden/>
          </w:rPr>
          <w:tab/>
        </w:r>
        <w:r w:rsidR="007F5DA9">
          <w:rPr>
            <w:noProof/>
            <w:webHidden/>
          </w:rPr>
          <w:fldChar w:fldCharType="begin"/>
        </w:r>
        <w:r w:rsidR="007F5DA9">
          <w:rPr>
            <w:noProof/>
            <w:webHidden/>
          </w:rPr>
          <w:instrText xml:space="preserve"> PAGEREF _Toc4067705 \h </w:instrText>
        </w:r>
        <w:r w:rsidR="007F5DA9">
          <w:rPr>
            <w:noProof/>
            <w:webHidden/>
          </w:rPr>
        </w:r>
        <w:r w:rsidR="007F5DA9">
          <w:rPr>
            <w:noProof/>
            <w:webHidden/>
          </w:rPr>
          <w:fldChar w:fldCharType="separate"/>
        </w:r>
        <w:r w:rsidR="007F5DA9">
          <w:rPr>
            <w:noProof/>
            <w:webHidden/>
          </w:rPr>
          <w:t>48</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6" w:history="1">
        <w:r w:rsidR="007F5DA9" w:rsidRPr="00836641">
          <w:rPr>
            <w:rStyle w:val="a8"/>
            <w:noProof/>
          </w:rPr>
          <w:t>8.4</w:t>
        </w:r>
        <w:r w:rsidR="007F5DA9" w:rsidRPr="00836641">
          <w:rPr>
            <w:rStyle w:val="a8"/>
            <w:rFonts w:hint="eastAsia"/>
            <w:noProof/>
          </w:rPr>
          <w:t>报告期内投资组合平均剩余存续期超过</w:t>
        </w:r>
        <w:r w:rsidR="007F5DA9" w:rsidRPr="00836641">
          <w:rPr>
            <w:rStyle w:val="a8"/>
            <w:noProof/>
          </w:rPr>
          <w:t>240</w:t>
        </w:r>
        <w:r w:rsidR="007F5DA9" w:rsidRPr="00836641">
          <w:rPr>
            <w:rStyle w:val="a8"/>
            <w:rFonts w:ascii="宋体" w:hAnsi="宋体" w:hint="eastAsia"/>
            <w:noProof/>
          </w:rPr>
          <w:t>天情况说明</w:t>
        </w:r>
        <w:r w:rsidR="007F5DA9">
          <w:rPr>
            <w:noProof/>
            <w:webHidden/>
          </w:rPr>
          <w:tab/>
        </w:r>
        <w:r w:rsidR="007F5DA9">
          <w:rPr>
            <w:noProof/>
            <w:webHidden/>
          </w:rPr>
          <w:fldChar w:fldCharType="begin"/>
        </w:r>
        <w:r w:rsidR="007F5DA9">
          <w:rPr>
            <w:noProof/>
            <w:webHidden/>
          </w:rPr>
          <w:instrText xml:space="preserve"> PAGEREF _Toc4067706 \h </w:instrText>
        </w:r>
        <w:r w:rsidR="007F5DA9">
          <w:rPr>
            <w:noProof/>
            <w:webHidden/>
          </w:rPr>
        </w:r>
        <w:r w:rsidR="007F5DA9">
          <w:rPr>
            <w:noProof/>
            <w:webHidden/>
          </w:rPr>
          <w:fldChar w:fldCharType="separate"/>
        </w:r>
        <w:r w:rsidR="007F5DA9">
          <w:rPr>
            <w:noProof/>
            <w:webHidden/>
          </w:rPr>
          <w:t>49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7" w:history="1">
        <w:r w:rsidR="007F5DA9" w:rsidRPr="00836641">
          <w:rPr>
            <w:rStyle w:val="a8"/>
            <w:noProof/>
          </w:rPr>
          <w:t>8.5</w:t>
        </w:r>
        <w:r w:rsidR="007F5DA9" w:rsidRPr="00836641">
          <w:rPr>
            <w:rStyle w:val="a8"/>
            <w:rFonts w:hint="eastAsia"/>
            <w:noProof/>
          </w:rPr>
          <w:t>期末按债券品种分类的债券投资组合</w:t>
        </w:r>
        <w:r w:rsidR="007F5DA9">
          <w:rPr>
            <w:noProof/>
            <w:webHidden/>
          </w:rPr>
          <w:tab/>
        </w:r>
        <w:r w:rsidR="007F5DA9">
          <w:rPr>
            <w:noProof/>
            <w:webHidden/>
          </w:rPr>
          <w:fldChar w:fldCharType="begin"/>
        </w:r>
        <w:r w:rsidR="007F5DA9">
          <w:rPr>
            <w:noProof/>
            <w:webHidden/>
          </w:rPr>
          <w:instrText xml:space="preserve"> PAGEREF _Toc4067707 \h </w:instrText>
        </w:r>
        <w:r w:rsidR="007F5DA9">
          <w:rPr>
            <w:noProof/>
            <w:webHidden/>
          </w:rPr>
        </w:r>
        <w:r w:rsidR="007F5DA9">
          <w:rPr>
            <w:noProof/>
            <w:webHidden/>
          </w:rPr>
          <w:fldChar w:fldCharType="separate"/>
        </w:r>
        <w:r w:rsidR="007F5DA9">
          <w:rPr>
            <w:noProof/>
            <w:webHidden/>
          </w:rPr>
          <w:t>49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8" w:history="1">
        <w:r w:rsidR="007F5DA9" w:rsidRPr="00836641">
          <w:rPr>
            <w:rStyle w:val="a8"/>
            <w:noProof/>
          </w:rPr>
          <w:t>8.6</w:t>
        </w:r>
        <w:r w:rsidR="007F5DA9" w:rsidRPr="00836641">
          <w:rPr>
            <w:rStyle w:val="a8"/>
            <w:rFonts w:hint="eastAsia"/>
            <w:noProof/>
          </w:rPr>
          <w:t>期末按摊余成本占基金资产净值比例大小排序的前十名债券投资明细</w:t>
        </w:r>
        <w:r w:rsidR="007F5DA9">
          <w:rPr>
            <w:noProof/>
            <w:webHidden/>
          </w:rPr>
          <w:tab/>
        </w:r>
        <w:r w:rsidR="007F5DA9">
          <w:rPr>
            <w:noProof/>
            <w:webHidden/>
          </w:rPr>
          <w:fldChar w:fldCharType="begin"/>
        </w:r>
        <w:r w:rsidR="007F5DA9">
          <w:rPr>
            <w:noProof/>
            <w:webHidden/>
          </w:rPr>
          <w:instrText xml:space="preserve"> PAGEREF _Toc4067708 \h </w:instrText>
        </w:r>
        <w:r w:rsidR="007F5DA9">
          <w:rPr>
            <w:noProof/>
            <w:webHidden/>
          </w:rPr>
        </w:r>
        <w:r w:rsidR="007F5DA9">
          <w:rPr>
            <w:noProof/>
            <w:webHidden/>
          </w:rPr>
          <w:fldChar w:fldCharType="separate"/>
        </w:r>
        <w:r w:rsidR="007F5DA9">
          <w:rPr>
            <w:noProof/>
            <w:webHidden/>
          </w:rPr>
          <w:t>49</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09" w:history="1">
        <w:r w:rsidR="007F5DA9" w:rsidRPr="00836641">
          <w:rPr>
            <w:rStyle w:val="a8"/>
            <w:noProof/>
          </w:rPr>
          <w:t>8.7“</w:t>
        </w:r>
        <w:r w:rsidR="007F5DA9" w:rsidRPr="00836641">
          <w:rPr>
            <w:rStyle w:val="a8"/>
            <w:rFonts w:hint="eastAsia"/>
            <w:noProof/>
          </w:rPr>
          <w:t>影子定价</w:t>
        </w:r>
        <w:r w:rsidR="007F5DA9" w:rsidRPr="00836641">
          <w:rPr>
            <w:rStyle w:val="a8"/>
            <w:noProof/>
          </w:rPr>
          <w:t>”</w:t>
        </w:r>
        <w:r w:rsidR="007F5DA9" w:rsidRPr="00836641">
          <w:rPr>
            <w:rStyle w:val="a8"/>
            <w:rFonts w:hint="eastAsia"/>
            <w:noProof/>
          </w:rPr>
          <w:t>与</w:t>
        </w:r>
        <w:r w:rsidR="007F5DA9" w:rsidRPr="00836641">
          <w:rPr>
            <w:rStyle w:val="a8"/>
            <w:noProof/>
          </w:rPr>
          <w:t>“</w:t>
        </w:r>
        <w:r w:rsidR="007F5DA9" w:rsidRPr="00836641">
          <w:rPr>
            <w:rStyle w:val="a8"/>
            <w:rFonts w:hint="eastAsia"/>
            <w:noProof/>
          </w:rPr>
          <w:t>摊余成本法</w:t>
        </w:r>
        <w:r w:rsidR="007F5DA9" w:rsidRPr="00836641">
          <w:rPr>
            <w:rStyle w:val="a8"/>
            <w:noProof/>
          </w:rPr>
          <w:t>”</w:t>
        </w:r>
        <w:r w:rsidR="007F5DA9" w:rsidRPr="00836641">
          <w:rPr>
            <w:rStyle w:val="a8"/>
            <w:rFonts w:hint="eastAsia"/>
            <w:noProof/>
          </w:rPr>
          <w:t>确定的基金资产净值的偏离</w:t>
        </w:r>
        <w:r w:rsidR="007F5DA9">
          <w:rPr>
            <w:noProof/>
            <w:webHidden/>
          </w:rPr>
          <w:tab/>
        </w:r>
        <w:r w:rsidR="007F5DA9">
          <w:rPr>
            <w:noProof/>
            <w:webHidden/>
          </w:rPr>
          <w:fldChar w:fldCharType="begin"/>
        </w:r>
        <w:r w:rsidR="007F5DA9">
          <w:rPr>
            <w:noProof/>
            <w:webHidden/>
          </w:rPr>
          <w:instrText xml:space="preserve"> PAGEREF _Toc4067709 \h </w:instrText>
        </w:r>
        <w:r w:rsidR="007F5DA9">
          <w:rPr>
            <w:noProof/>
            <w:webHidden/>
          </w:rPr>
        </w:r>
        <w:r w:rsidR="007F5DA9">
          <w:rPr>
            <w:noProof/>
            <w:webHidden/>
          </w:rPr>
          <w:fldChar w:fldCharType="separate"/>
        </w:r>
        <w:r w:rsidR="007F5DA9">
          <w:rPr>
            <w:noProof/>
            <w:webHidden/>
          </w:rPr>
          <w:t>50</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10" w:history="1">
        <w:r w:rsidR="007F5DA9" w:rsidRPr="00836641">
          <w:rPr>
            <w:rStyle w:val="a8"/>
            <w:noProof/>
          </w:rPr>
          <w:t>8.8</w:t>
        </w:r>
        <w:r w:rsidR="007F5DA9" w:rsidRPr="00836641">
          <w:rPr>
            <w:rStyle w:val="a8"/>
            <w:rFonts w:hint="eastAsia"/>
            <w:noProof/>
          </w:rPr>
          <w:t>期末按公允价值占基金资产净值比例大小排序的所有资产支持证券投资明细</w:t>
        </w:r>
        <w:r w:rsidR="007F5DA9">
          <w:rPr>
            <w:noProof/>
            <w:webHidden/>
          </w:rPr>
          <w:tab/>
        </w:r>
        <w:r w:rsidR="007F5DA9">
          <w:rPr>
            <w:noProof/>
            <w:webHidden/>
          </w:rPr>
          <w:fldChar w:fldCharType="begin"/>
        </w:r>
        <w:r w:rsidR="007F5DA9">
          <w:rPr>
            <w:noProof/>
            <w:webHidden/>
          </w:rPr>
          <w:instrText xml:space="preserve"> PAGEREF _Toc4067710 \h </w:instrText>
        </w:r>
        <w:r w:rsidR="007F5DA9">
          <w:rPr>
            <w:noProof/>
            <w:webHidden/>
          </w:rPr>
        </w:r>
        <w:r w:rsidR="007F5DA9">
          <w:rPr>
            <w:noProof/>
            <w:webHidden/>
          </w:rPr>
          <w:fldChar w:fldCharType="separate"/>
        </w:r>
        <w:r w:rsidR="007F5DA9">
          <w:rPr>
            <w:noProof/>
            <w:webHidden/>
          </w:rPr>
          <w:t>50</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11" w:history="1">
        <w:r w:rsidR="007F5DA9" w:rsidRPr="00836641">
          <w:rPr>
            <w:rStyle w:val="a8"/>
            <w:noProof/>
          </w:rPr>
          <w:t xml:space="preserve">8.9 </w:t>
        </w:r>
        <w:r w:rsidR="007F5DA9" w:rsidRPr="00836641">
          <w:rPr>
            <w:rStyle w:val="a8"/>
            <w:rFonts w:hint="eastAsia"/>
            <w:noProof/>
          </w:rPr>
          <w:t>投资组合报告附注</w:t>
        </w:r>
        <w:r w:rsidR="007F5DA9">
          <w:rPr>
            <w:noProof/>
            <w:webHidden/>
          </w:rPr>
          <w:tab/>
        </w:r>
        <w:r w:rsidR="007F5DA9">
          <w:rPr>
            <w:noProof/>
            <w:webHidden/>
          </w:rPr>
          <w:fldChar w:fldCharType="begin"/>
        </w:r>
        <w:r w:rsidR="007F5DA9">
          <w:rPr>
            <w:noProof/>
            <w:webHidden/>
          </w:rPr>
          <w:instrText xml:space="preserve"> PAGEREF _Toc4067711 \h </w:instrText>
        </w:r>
        <w:r w:rsidR="007F5DA9">
          <w:rPr>
            <w:noProof/>
            <w:webHidden/>
          </w:rPr>
        </w:r>
        <w:r w:rsidR="007F5DA9">
          <w:rPr>
            <w:noProof/>
            <w:webHidden/>
          </w:rPr>
          <w:fldChar w:fldCharType="separate"/>
        </w:r>
        <w:r w:rsidR="007F5DA9">
          <w:rPr>
            <w:noProof/>
            <w:webHidden/>
          </w:rPr>
          <w:t>50</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712" w:history="1">
        <w:r w:rsidR="007F5DA9" w:rsidRPr="00836641">
          <w:rPr>
            <w:rStyle w:val="a8"/>
            <w:b/>
            <w:bCs/>
            <w:noProof/>
          </w:rPr>
          <w:t xml:space="preserve">§9  </w:t>
        </w:r>
        <w:r w:rsidR="007F5DA9" w:rsidRPr="00836641">
          <w:rPr>
            <w:rStyle w:val="a8"/>
            <w:rFonts w:hint="eastAsia"/>
            <w:b/>
            <w:bCs/>
            <w:noProof/>
          </w:rPr>
          <w:t>基金份额持有人信息</w:t>
        </w:r>
        <w:r w:rsidR="007F5DA9">
          <w:rPr>
            <w:noProof/>
            <w:webHidden/>
          </w:rPr>
          <w:tab/>
        </w:r>
        <w:r w:rsidR="007F5DA9">
          <w:rPr>
            <w:noProof/>
            <w:webHidden/>
          </w:rPr>
          <w:fldChar w:fldCharType="begin"/>
        </w:r>
        <w:r w:rsidR="007F5DA9">
          <w:rPr>
            <w:noProof/>
            <w:webHidden/>
          </w:rPr>
          <w:instrText xml:space="preserve"> PAGEREF _Toc4067712 \h </w:instrText>
        </w:r>
        <w:r w:rsidR="007F5DA9">
          <w:rPr>
            <w:noProof/>
            <w:webHidden/>
          </w:rPr>
        </w:r>
        <w:r w:rsidR="007F5DA9">
          <w:rPr>
            <w:noProof/>
            <w:webHidden/>
          </w:rPr>
          <w:fldChar w:fldCharType="separate"/>
        </w:r>
        <w:r w:rsidR="007F5DA9">
          <w:rPr>
            <w:noProof/>
            <w:webHidden/>
          </w:rPr>
          <w:t>51</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13" w:history="1">
        <w:r w:rsidR="007F5DA9" w:rsidRPr="00836641">
          <w:rPr>
            <w:rStyle w:val="a8"/>
            <w:noProof/>
          </w:rPr>
          <w:t xml:space="preserve">9.1 </w:t>
        </w:r>
        <w:r w:rsidR="007F5DA9" w:rsidRPr="00836641">
          <w:rPr>
            <w:rStyle w:val="a8"/>
            <w:rFonts w:hint="eastAsia"/>
            <w:noProof/>
          </w:rPr>
          <w:t>期末基金份额持有人户数及持有人结构</w:t>
        </w:r>
        <w:r w:rsidR="007F5DA9">
          <w:rPr>
            <w:noProof/>
            <w:webHidden/>
          </w:rPr>
          <w:tab/>
        </w:r>
        <w:r w:rsidR="007F5DA9">
          <w:rPr>
            <w:noProof/>
            <w:webHidden/>
          </w:rPr>
          <w:fldChar w:fldCharType="begin"/>
        </w:r>
        <w:r w:rsidR="007F5DA9">
          <w:rPr>
            <w:noProof/>
            <w:webHidden/>
          </w:rPr>
          <w:instrText xml:space="preserve"> PAGEREF _Toc4067713 \h </w:instrText>
        </w:r>
        <w:r w:rsidR="007F5DA9">
          <w:rPr>
            <w:noProof/>
            <w:webHidden/>
          </w:rPr>
        </w:r>
        <w:r w:rsidR="007F5DA9">
          <w:rPr>
            <w:noProof/>
            <w:webHidden/>
          </w:rPr>
          <w:fldChar w:fldCharType="separate"/>
        </w:r>
        <w:r w:rsidR="007F5DA9">
          <w:rPr>
            <w:noProof/>
            <w:webHidden/>
          </w:rPr>
          <w:t>51</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14" w:history="1">
        <w:r w:rsidR="007F5DA9" w:rsidRPr="00836641">
          <w:rPr>
            <w:rStyle w:val="a8"/>
            <w:noProof/>
          </w:rPr>
          <w:t xml:space="preserve">9.2 </w:t>
        </w:r>
        <w:r w:rsidR="007F5DA9" w:rsidRPr="00836641">
          <w:rPr>
            <w:rStyle w:val="a8"/>
            <w:rFonts w:hint="eastAsia"/>
            <w:noProof/>
          </w:rPr>
          <w:t>期末货币市场基金前十名份额持有人情况</w:t>
        </w:r>
        <w:r w:rsidR="007F5DA9">
          <w:rPr>
            <w:noProof/>
            <w:webHidden/>
          </w:rPr>
          <w:tab/>
        </w:r>
        <w:r w:rsidR="007F5DA9">
          <w:rPr>
            <w:noProof/>
            <w:webHidden/>
          </w:rPr>
          <w:fldChar w:fldCharType="begin"/>
        </w:r>
        <w:r w:rsidR="007F5DA9">
          <w:rPr>
            <w:noProof/>
            <w:webHidden/>
          </w:rPr>
          <w:instrText xml:space="preserve"> PAGEREF _Toc4067714 \h </w:instrText>
        </w:r>
        <w:r w:rsidR="007F5DA9">
          <w:rPr>
            <w:noProof/>
            <w:webHidden/>
          </w:rPr>
        </w:r>
        <w:r w:rsidR="007F5DA9">
          <w:rPr>
            <w:noProof/>
            <w:webHidden/>
          </w:rPr>
          <w:fldChar w:fldCharType="separate"/>
        </w:r>
        <w:r w:rsidR="007F5DA9">
          <w:rPr>
            <w:noProof/>
            <w:webHidden/>
          </w:rPr>
          <w:t>51</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15" w:history="1">
        <w:r w:rsidR="007F5DA9" w:rsidRPr="00836641">
          <w:rPr>
            <w:rStyle w:val="a8"/>
            <w:noProof/>
          </w:rPr>
          <w:t>9.3</w:t>
        </w:r>
        <w:r w:rsidR="007F5DA9" w:rsidRPr="00836641">
          <w:rPr>
            <w:rStyle w:val="a8"/>
            <w:rFonts w:hint="eastAsia"/>
            <w:noProof/>
          </w:rPr>
          <w:t>期末基金管理人的从业人员持有本基金的情况</w:t>
        </w:r>
        <w:r w:rsidR="007F5DA9">
          <w:rPr>
            <w:noProof/>
            <w:webHidden/>
          </w:rPr>
          <w:tab/>
        </w:r>
        <w:r w:rsidR="007F5DA9">
          <w:rPr>
            <w:noProof/>
            <w:webHidden/>
          </w:rPr>
          <w:fldChar w:fldCharType="begin"/>
        </w:r>
        <w:r w:rsidR="007F5DA9">
          <w:rPr>
            <w:noProof/>
            <w:webHidden/>
          </w:rPr>
          <w:instrText xml:space="preserve"> PAGEREF _Toc4067715 \h </w:instrText>
        </w:r>
        <w:r w:rsidR="007F5DA9">
          <w:rPr>
            <w:noProof/>
            <w:webHidden/>
          </w:rPr>
        </w:r>
        <w:r w:rsidR="007F5DA9">
          <w:rPr>
            <w:noProof/>
            <w:webHidden/>
          </w:rPr>
          <w:fldChar w:fldCharType="separate"/>
        </w:r>
        <w:r w:rsidR="007F5DA9">
          <w:rPr>
            <w:noProof/>
            <w:webHidden/>
          </w:rPr>
          <w:t>52</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16" w:history="1">
        <w:r w:rsidR="007F5DA9" w:rsidRPr="00836641">
          <w:rPr>
            <w:rStyle w:val="a8"/>
            <w:noProof/>
          </w:rPr>
          <w:t>9.4</w:t>
        </w:r>
        <w:r w:rsidR="007F5DA9" w:rsidRPr="00836641">
          <w:rPr>
            <w:rStyle w:val="a8"/>
            <w:rFonts w:hint="eastAsia"/>
            <w:noProof/>
          </w:rPr>
          <w:t>期末基金管理人的从业人员持有本开放式基金份额总量区间的情况</w:t>
        </w:r>
        <w:r w:rsidR="007F5DA9">
          <w:rPr>
            <w:noProof/>
            <w:webHidden/>
          </w:rPr>
          <w:tab/>
        </w:r>
        <w:r w:rsidR="007F5DA9">
          <w:rPr>
            <w:noProof/>
            <w:webHidden/>
          </w:rPr>
          <w:fldChar w:fldCharType="begin"/>
        </w:r>
        <w:r w:rsidR="007F5DA9">
          <w:rPr>
            <w:noProof/>
            <w:webHidden/>
          </w:rPr>
          <w:instrText xml:space="preserve"> PAGEREF _Toc4067716 \h </w:instrText>
        </w:r>
        <w:r w:rsidR="007F5DA9">
          <w:rPr>
            <w:noProof/>
            <w:webHidden/>
          </w:rPr>
        </w:r>
        <w:r w:rsidR="007F5DA9">
          <w:rPr>
            <w:noProof/>
            <w:webHidden/>
          </w:rPr>
          <w:fldChar w:fldCharType="separate"/>
        </w:r>
        <w:r w:rsidR="007F5DA9">
          <w:rPr>
            <w:noProof/>
            <w:webHidden/>
          </w:rPr>
          <w:t>52</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717" w:history="1">
        <w:r w:rsidR="007F5DA9" w:rsidRPr="00836641">
          <w:rPr>
            <w:rStyle w:val="a8"/>
            <w:b/>
            <w:bCs/>
            <w:noProof/>
          </w:rPr>
          <w:t xml:space="preserve">§10  </w:t>
        </w:r>
        <w:r w:rsidR="007F5DA9" w:rsidRPr="00836641">
          <w:rPr>
            <w:rStyle w:val="a8"/>
            <w:rFonts w:hint="eastAsia"/>
            <w:b/>
            <w:bCs/>
            <w:noProof/>
          </w:rPr>
          <w:t>开放式基金份额变动</w:t>
        </w:r>
        <w:r w:rsidR="007F5DA9">
          <w:rPr>
            <w:noProof/>
            <w:webHidden/>
          </w:rPr>
          <w:tab/>
        </w:r>
        <w:r w:rsidR="007F5DA9">
          <w:rPr>
            <w:noProof/>
            <w:webHidden/>
          </w:rPr>
          <w:fldChar w:fldCharType="begin"/>
        </w:r>
        <w:r w:rsidR="007F5DA9">
          <w:rPr>
            <w:noProof/>
            <w:webHidden/>
          </w:rPr>
          <w:instrText xml:space="preserve"> PAGEREF _Toc4067717 \h </w:instrText>
        </w:r>
        <w:r w:rsidR="007F5DA9">
          <w:rPr>
            <w:noProof/>
            <w:webHidden/>
          </w:rPr>
        </w:r>
        <w:r w:rsidR="007F5DA9">
          <w:rPr>
            <w:noProof/>
            <w:webHidden/>
          </w:rPr>
          <w:fldChar w:fldCharType="separate"/>
        </w:r>
        <w:r w:rsidR="007F5DA9">
          <w:rPr>
            <w:noProof/>
            <w:webHidden/>
          </w:rPr>
          <w:t>52</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718" w:history="1">
        <w:r w:rsidR="007F5DA9" w:rsidRPr="00836641">
          <w:rPr>
            <w:rStyle w:val="a8"/>
            <w:b/>
            <w:bCs/>
            <w:noProof/>
          </w:rPr>
          <w:t xml:space="preserve">§11  </w:t>
        </w:r>
        <w:r w:rsidR="007F5DA9" w:rsidRPr="00836641">
          <w:rPr>
            <w:rStyle w:val="a8"/>
            <w:rFonts w:hint="eastAsia"/>
            <w:b/>
            <w:bCs/>
            <w:noProof/>
          </w:rPr>
          <w:t>重大事件揭示</w:t>
        </w:r>
        <w:r w:rsidR="007F5DA9">
          <w:rPr>
            <w:noProof/>
            <w:webHidden/>
          </w:rPr>
          <w:tab/>
        </w:r>
        <w:r w:rsidR="007F5DA9">
          <w:rPr>
            <w:noProof/>
            <w:webHidden/>
          </w:rPr>
          <w:fldChar w:fldCharType="begin"/>
        </w:r>
        <w:r w:rsidR="007F5DA9">
          <w:rPr>
            <w:noProof/>
            <w:webHidden/>
          </w:rPr>
          <w:instrText xml:space="preserve"> PAGEREF _Toc4067718 \h </w:instrText>
        </w:r>
        <w:r w:rsidR="007F5DA9">
          <w:rPr>
            <w:noProof/>
            <w:webHidden/>
          </w:rPr>
        </w:r>
        <w:r w:rsidR="007F5DA9">
          <w:rPr>
            <w:noProof/>
            <w:webHidden/>
          </w:rPr>
          <w:fldChar w:fldCharType="separate"/>
        </w:r>
        <w:r w:rsidR="007F5DA9">
          <w:rPr>
            <w:noProof/>
            <w:webHidden/>
          </w:rPr>
          <w:t>53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19" w:history="1">
        <w:r w:rsidR="007F5DA9" w:rsidRPr="00836641">
          <w:rPr>
            <w:rStyle w:val="a8"/>
            <w:noProof/>
          </w:rPr>
          <w:t>11.1</w:t>
        </w:r>
        <w:r w:rsidR="007F5DA9" w:rsidRPr="00836641">
          <w:rPr>
            <w:rStyle w:val="a8"/>
            <w:rFonts w:hint="eastAsia"/>
            <w:noProof/>
          </w:rPr>
          <w:t>基金份额持有人大会决议</w:t>
        </w:r>
        <w:r w:rsidR="007F5DA9">
          <w:rPr>
            <w:noProof/>
            <w:webHidden/>
          </w:rPr>
          <w:tab/>
        </w:r>
        <w:r w:rsidR="007F5DA9">
          <w:rPr>
            <w:noProof/>
            <w:webHidden/>
          </w:rPr>
          <w:fldChar w:fldCharType="begin"/>
        </w:r>
        <w:r w:rsidR="007F5DA9">
          <w:rPr>
            <w:noProof/>
            <w:webHidden/>
          </w:rPr>
          <w:instrText xml:space="preserve"> PAGEREF _Toc4067719 \h </w:instrText>
        </w:r>
        <w:r w:rsidR="007F5DA9">
          <w:rPr>
            <w:noProof/>
            <w:webHidden/>
          </w:rPr>
        </w:r>
        <w:r w:rsidR="007F5DA9">
          <w:rPr>
            <w:noProof/>
            <w:webHidden/>
          </w:rPr>
          <w:fldChar w:fldCharType="separate"/>
        </w:r>
        <w:r w:rsidR="007F5DA9">
          <w:rPr>
            <w:noProof/>
            <w:webHidden/>
          </w:rPr>
          <w:t>53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0" w:history="1">
        <w:r w:rsidR="007F5DA9" w:rsidRPr="00836641">
          <w:rPr>
            <w:rStyle w:val="a8"/>
            <w:noProof/>
          </w:rPr>
          <w:t>11.2</w:t>
        </w:r>
        <w:r w:rsidR="007F5DA9" w:rsidRPr="00836641">
          <w:rPr>
            <w:rStyle w:val="a8"/>
            <w:rFonts w:hint="eastAsia"/>
            <w:noProof/>
          </w:rPr>
          <w:t>基金管理人、基金托管人的专门基金托管部门的重大人事变动</w:t>
        </w:r>
        <w:r w:rsidR="007F5DA9">
          <w:rPr>
            <w:noProof/>
            <w:webHidden/>
          </w:rPr>
          <w:tab/>
        </w:r>
        <w:r w:rsidR="007F5DA9">
          <w:rPr>
            <w:noProof/>
            <w:webHidden/>
          </w:rPr>
          <w:fldChar w:fldCharType="begin"/>
        </w:r>
        <w:r w:rsidR="007F5DA9">
          <w:rPr>
            <w:noProof/>
            <w:webHidden/>
          </w:rPr>
          <w:instrText xml:space="preserve"> PAGEREF _Toc4067720 \h </w:instrText>
        </w:r>
        <w:r w:rsidR="007F5DA9">
          <w:rPr>
            <w:noProof/>
            <w:webHidden/>
          </w:rPr>
        </w:r>
        <w:r w:rsidR="007F5DA9">
          <w:rPr>
            <w:noProof/>
            <w:webHidden/>
          </w:rPr>
          <w:fldChar w:fldCharType="separate"/>
        </w:r>
        <w:r w:rsidR="007F5DA9">
          <w:rPr>
            <w:noProof/>
            <w:webHidden/>
          </w:rPr>
          <w:t>53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1" w:history="1">
        <w:r w:rsidR="007F5DA9" w:rsidRPr="00836641">
          <w:rPr>
            <w:rStyle w:val="a8"/>
            <w:noProof/>
          </w:rPr>
          <w:t xml:space="preserve">11.3 </w:t>
        </w:r>
        <w:r w:rsidR="007F5DA9" w:rsidRPr="00836641">
          <w:rPr>
            <w:rStyle w:val="a8"/>
            <w:rFonts w:hint="eastAsia"/>
            <w:noProof/>
          </w:rPr>
          <w:t>涉及基金管理人、基金财产、基金托管业务的诉讼</w:t>
        </w:r>
        <w:r w:rsidR="007F5DA9">
          <w:rPr>
            <w:noProof/>
            <w:webHidden/>
          </w:rPr>
          <w:tab/>
        </w:r>
        <w:r w:rsidR="007F5DA9">
          <w:rPr>
            <w:noProof/>
            <w:webHidden/>
          </w:rPr>
          <w:fldChar w:fldCharType="begin"/>
        </w:r>
        <w:r w:rsidR="007F5DA9">
          <w:rPr>
            <w:noProof/>
            <w:webHidden/>
          </w:rPr>
          <w:instrText xml:space="preserve"> PAGEREF _Toc4067721 \h </w:instrText>
        </w:r>
        <w:r w:rsidR="007F5DA9">
          <w:rPr>
            <w:noProof/>
            <w:webHidden/>
          </w:rPr>
        </w:r>
        <w:r w:rsidR="007F5DA9">
          <w:rPr>
            <w:noProof/>
            <w:webHidden/>
          </w:rPr>
          <w:fldChar w:fldCharType="separate"/>
        </w:r>
        <w:r w:rsidR="007F5DA9">
          <w:rPr>
            <w:noProof/>
            <w:webHidden/>
          </w:rPr>
          <w:t>53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2" w:history="1">
        <w:r w:rsidR="007F5DA9" w:rsidRPr="00836641">
          <w:rPr>
            <w:rStyle w:val="a8"/>
            <w:noProof/>
          </w:rPr>
          <w:t xml:space="preserve">11.4 </w:t>
        </w:r>
        <w:r w:rsidR="007F5DA9" w:rsidRPr="00836641">
          <w:rPr>
            <w:rStyle w:val="a8"/>
            <w:rFonts w:hint="eastAsia"/>
            <w:noProof/>
          </w:rPr>
          <w:t>基金投资策略的改变</w:t>
        </w:r>
        <w:r w:rsidR="007F5DA9">
          <w:rPr>
            <w:noProof/>
            <w:webHidden/>
          </w:rPr>
          <w:tab/>
        </w:r>
        <w:r w:rsidR="007F5DA9">
          <w:rPr>
            <w:noProof/>
            <w:webHidden/>
          </w:rPr>
          <w:fldChar w:fldCharType="begin"/>
        </w:r>
        <w:r w:rsidR="007F5DA9">
          <w:rPr>
            <w:noProof/>
            <w:webHidden/>
          </w:rPr>
          <w:instrText xml:space="preserve"> PAGEREF _Toc4067722 \h </w:instrText>
        </w:r>
        <w:r w:rsidR="007F5DA9">
          <w:rPr>
            <w:noProof/>
            <w:webHidden/>
          </w:rPr>
        </w:r>
        <w:r w:rsidR="007F5DA9">
          <w:rPr>
            <w:noProof/>
            <w:webHidden/>
          </w:rPr>
          <w:fldChar w:fldCharType="separate"/>
        </w:r>
        <w:r w:rsidR="007F5DA9">
          <w:rPr>
            <w:noProof/>
            <w:webHidden/>
          </w:rPr>
          <w:t>53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3" w:history="1">
        <w:r w:rsidR="007F5DA9" w:rsidRPr="00836641">
          <w:rPr>
            <w:rStyle w:val="a8"/>
            <w:noProof/>
          </w:rPr>
          <w:t xml:space="preserve">11.5 </w:t>
        </w:r>
        <w:r w:rsidR="007F5DA9" w:rsidRPr="00836641">
          <w:rPr>
            <w:rStyle w:val="a8"/>
            <w:rFonts w:hint="eastAsia"/>
            <w:noProof/>
          </w:rPr>
          <w:t>本报告期持有的基金发生的重大影响事件</w:t>
        </w:r>
        <w:r w:rsidR="007F5DA9">
          <w:rPr>
            <w:noProof/>
            <w:webHidden/>
          </w:rPr>
          <w:tab/>
        </w:r>
        <w:r w:rsidR="007F5DA9">
          <w:rPr>
            <w:noProof/>
            <w:webHidden/>
          </w:rPr>
          <w:fldChar w:fldCharType="begin"/>
        </w:r>
        <w:r w:rsidR="007F5DA9">
          <w:rPr>
            <w:noProof/>
            <w:webHidden/>
          </w:rPr>
          <w:instrText xml:space="preserve"> PAGEREF _Toc4067723 \h </w:instrText>
        </w:r>
        <w:r w:rsidR="007F5DA9">
          <w:rPr>
            <w:noProof/>
            <w:webHidden/>
          </w:rPr>
        </w:r>
        <w:r w:rsidR="007F5DA9">
          <w:rPr>
            <w:noProof/>
            <w:webHidden/>
          </w:rPr>
          <w:fldChar w:fldCharType="separate"/>
        </w:r>
        <w:r w:rsidR="007F5DA9">
          <w:rPr>
            <w:noProof/>
            <w:webHidden/>
          </w:rPr>
          <w:t>53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4" w:history="1">
        <w:r w:rsidR="007F5DA9" w:rsidRPr="00836641">
          <w:rPr>
            <w:rStyle w:val="a8"/>
            <w:noProof/>
          </w:rPr>
          <w:t>11.6</w:t>
        </w:r>
        <w:r w:rsidR="007F5DA9" w:rsidRPr="00836641">
          <w:rPr>
            <w:rStyle w:val="a8"/>
            <w:rFonts w:hint="eastAsia"/>
            <w:noProof/>
          </w:rPr>
          <w:t>为基金进行审计的会计师事务所情况</w:t>
        </w:r>
        <w:r w:rsidR="007F5DA9">
          <w:rPr>
            <w:noProof/>
            <w:webHidden/>
          </w:rPr>
          <w:tab/>
        </w:r>
        <w:r w:rsidR="007F5DA9">
          <w:rPr>
            <w:noProof/>
            <w:webHidden/>
          </w:rPr>
          <w:fldChar w:fldCharType="begin"/>
        </w:r>
        <w:r w:rsidR="007F5DA9">
          <w:rPr>
            <w:noProof/>
            <w:webHidden/>
          </w:rPr>
          <w:instrText xml:space="preserve"> PAGEREF _Toc4067724 \h </w:instrText>
        </w:r>
        <w:r w:rsidR="007F5DA9">
          <w:rPr>
            <w:noProof/>
            <w:webHidden/>
          </w:rPr>
        </w:r>
        <w:r w:rsidR="007F5DA9">
          <w:rPr>
            <w:noProof/>
            <w:webHidden/>
          </w:rPr>
          <w:fldChar w:fldCharType="separate"/>
        </w:r>
        <w:r w:rsidR="007F5DA9">
          <w:rPr>
            <w:noProof/>
            <w:webHidden/>
          </w:rPr>
          <w:t>53</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5" w:history="1">
        <w:r w:rsidR="007F5DA9" w:rsidRPr="00836641">
          <w:rPr>
            <w:rStyle w:val="a8"/>
            <w:noProof/>
          </w:rPr>
          <w:t xml:space="preserve">11.7 </w:t>
        </w:r>
        <w:r w:rsidR="007F5DA9" w:rsidRPr="00836641">
          <w:rPr>
            <w:rStyle w:val="a8"/>
            <w:rFonts w:hint="eastAsia"/>
            <w:noProof/>
          </w:rPr>
          <w:t>管理人、托管人及其高级管理人员受稽查或处罚等情况</w:t>
        </w:r>
        <w:r w:rsidR="007F5DA9">
          <w:rPr>
            <w:noProof/>
            <w:webHidden/>
          </w:rPr>
          <w:tab/>
        </w:r>
        <w:r w:rsidR="007F5DA9">
          <w:rPr>
            <w:noProof/>
            <w:webHidden/>
          </w:rPr>
          <w:fldChar w:fldCharType="begin"/>
        </w:r>
        <w:r w:rsidR="007F5DA9">
          <w:rPr>
            <w:noProof/>
            <w:webHidden/>
          </w:rPr>
          <w:instrText xml:space="preserve"> PAGEREF _Toc4067725 \h </w:instrText>
        </w:r>
        <w:r w:rsidR="007F5DA9">
          <w:rPr>
            <w:noProof/>
            <w:webHidden/>
          </w:rPr>
        </w:r>
        <w:r w:rsidR="007F5DA9">
          <w:rPr>
            <w:noProof/>
            <w:webHidden/>
          </w:rPr>
          <w:fldChar w:fldCharType="separate"/>
        </w:r>
        <w:r w:rsidR="007F5DA9">
          <w:rPr>
            <w:noProof/>
            <w:webHidden/>
          </w:rPr>
          <w:t>54</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6" w:history="1">
        <w:r w:rsidR="007F5DA9" w:rsidRPr="00836641">
          <w:rPr>
            <w:rStyle w:val="a8"/>
            <w:noProof/>
          </w:rPr>
          <w:t xml:space="preserve">11.8 </w:t>
        </w:r>
        <w:r w:rsidR="007F5DA9" w:rsidRPr="00836641">
          <w:rPr>
            <w:rStyle w:val="a8"/>
            <w:rFonts w:hint="eastAsia"/>
            <w:noProof/>
          </w:rPr>
          <w:t>基金租用证券公司交易单元的有关情况</w:t>
        </w:r>
        <w:r w:rsidR="007F5DA9">
          <w:rPr>
            <w:noProof/>
            <w:webHidden/>
          </w:rPr>
          <w:tab/>
        </w:r>
        <w:r w:rsidR="007F5DA9">
          <w:rPr>
            <w:noProof/>
            <w:webHidden/>
          </w:rPr>
          <w:fldChar w:fldCharType="begin"/>
        </w:r>
        <w:r w:rsidR="007F5DA9">
          <w:rPr>
            <w:noProof/>
            <w:webHidden/>
          </w:rPr>
          <w:instrText xml:space="preserve"> PAGEREF _Toc4067726 \h </w:instrText>
        </w:r>
        <w:r w:rsidR="007F5DA9">
          <w:rPr>
            <w:noProof/>
            <w:webHidden/>
          </w:rPr>
        </w:r>
        <w:r w:rsidR="007F5DA9">
          <w:rPr>
            <w:noProof/>
            <w:webHidden/>
          </w:rPr>
          <w:fldChar w:fldCharType="separate"/>
        </w:r>
        <w:r w:rsidR="007F5DA9">
          <w:rPr>
            <w:noProof/>
            <w:webHidden/>
          </w:rPr>
          <w:t>54</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7" w:history="1">
        <w:r w:rsidR="007F5DA9" w:rsidRPr="00836641">
          <w:rPr>
            <w:rStyle w:val="a8"/>
            <w:noProof/>
          </w:rPr>
          <w:t>11.9</w:t>
        </w:r>
        <w:r w:rsidR="007F5DA9" w:rsidRPr="00836641">
          <w:rPr>
            <w:rStyle w:val="a8"/>
            <w:rFonts w:hint="eastAsia"/>
            <w:noProof/>
          </w:rPr>
          <w:t>偏离度绝对值超过</w:t>
        </w:r>
        <w:r w:rsidR="007F5DA9" w:rsidRPr="00836641">
          <w:rPr>
            <w:rStyle w:val="a8"/>
            <w:noProof/>
          </w:rPr>
          <w:t>0.5%</w:t>
        </w:r>
        <w:r w:rsidR="007F5DA9" w:rsidRPr="00836641">
          <w:rPr>
            <w:rStyle w:val="a8"/>
            <w:rFonts w:hint="eastAsia"/>
            <w:noProof/>
          </w:rPr>
          <w:t>的情况</w:t>
        </w:r>
        <w:r w:rsidR="007F5DA9">
          <w:rPr>
            <w:noProof/>
            <w:webHidden/>
          </w:rPr>
          <w:tab/>
        </w:r>
        <w:r w:rsidR="007F5DA9">
          <w:rPr>
            <w:noProof/>
            <w:webHidden/>
          </w:rPr>
          <w:fldChar w:fldCharType="begin"/>
        </w:r>
        <w:r w:rsidR="007F5DA9">
          <w:rPr>
            <w:noProof/>
            <w:webHidden/>
          </w:rPr>
          <w:instrText xml:space="preserve"> PAGEREF _Toc4067727 \h </w:instrText>
        </w:r>
        <w:r w:rsidR="007F5DA9">
          <w:rPr>
            <w:noProof/>
            <w:webHidden/>
          </w:rPr>
        </w:r>
        <w:r w:rsidR="007F5DA9">
          <w:rPr>
            <w:noProof/>
            <w:webHidden/>
          </w:rPr>
          <w:fldChar w:fldCharType="separate"/>
        </w:r>
        <w:r w:rsidR="007F5DA9">
          <w:rPr>
            <w:noProof/>
            <w:webHidden/>
          </w:rPr>
          <w:t>54</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28" w:history="1">
        <w:r w:rsidR="007F5DA9" w:rsidRPr="00836641">
          <w:rPr>
            <w:rStyle w:val="a8"/>
            <w:noProof/>
          </w:rPr>
          <w:t>11.10</w:t>
        </w:r>
        <w:r w:rsidR="007F5DA9" w:rsidRPr="00836641">
          <w:rPr>
            <w:rStyle w:val="a8"/>
            <w:rFonts w:hint="eastAsia"/>
            <w:noProof/>
          </w:rPr>
          <w:t>其他重大事件</w:t>
        </w:r>
        <w:r w:rsidR="007F5DA9">
          <w:rPr>
            <w:noProof/>
            <w:webHidden/>
          </w:rPr>
          <w:tab/>
        </w:r>
        <w:r w:rsidR="007F5DA9">
          <w:rPr>
            <w:noProof/>
            <w:webHidden/>
          </w:rPr>
          <w:fldChar w:fldCharType="begin"/>
        </w:r>
        <w:r w:rsidR="007F5DA9">
          <w:rPr>
            <w:noProof/>
            <w:webHidden/>
          </w:rPr>
          <w:instrText xml:space="preserve"> PAGEREF _Toc4067728 \h </w:instrText>
        </w:r>
        <w:r w:rsidR="007F5DA9">
          <w:rPr>
            <w:noProof/>
            <w:webHidden/>
          </w:rPr>
        </w:r>
        <w:r w:rsidR="007F5DA9">
          <w:rPr>
            <w:noProof/>
            <w:webHidden/>
          </w:rPr>
          <w:fldChar w:fldCharType="separate"/>
        </w:r>
        <w:r w:rsidR="007F5DA9">
          <w:rPr>
            <w:noProof/>
            <w:webHidden/>
          </w:rPr>
          <w:t>55</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729" w:history="1">
        <w:r w:rsidR="007F5DA9" w:rsidRPr="00836641">
          <w:rPr>
            <w:rStyle w:val="a8"/>
            <w:b/>
            <w:bCs/>
            <w:noProof/>
          </w:rPr>
          <w:t xml:space="preserve">§12  </w:t>
        </w:r>
        <w:r w:rsidR="007F5DA9" w:rsidRPr="00836641">
          <w:rPr>
            <w:rStyle w:val="a8"/>
            <w:rFonts w:hint="eastAsia"/>
            <w:b/>
            <w:bCs/>
            <w:noProof/>
          </w:rPr>
          <w:t>影响投资者决策的其他重要信息</w:t>
        </w:r>
        <w:r w:rsidR="007F5DA9">
          <w:rPr>
            <w:noProof/>
            <w:webHidden/>
          </w:rPr>
          <w:tab/>
        </w:r>
        <w:r w:rsidR="007F5DA9">
          <w:rPr>
            <w:noProof/>
            <w:webHidden/>
          </w:rPr>
          <w:fldChar w:fldCharType="begin"/>
        </w:r>
        <w:r w:rsidR="007F5DA9">
          <w:rPr>
            <w:noProof/>
            <w:webHidden/>
          </w:rPr>
          <w:instrText xml:space="preserve"> PAGEREF _Toc4067729 \h </w:instrText>
        </w:r>
        <w:r w:rsidR="007F5DA9">
          <w:rPr>
            <w:noProof/>
            <w:webHidden/>
          </w:rPr>
        </w:r>
        <w:r w:rsidR="007F5DA9">
          <w:rPr>
            <w:noProof/>
            <w:webHidden/>
          </w:rPr>
          <w:fldChar w:fldCharType="separate"/>
        </w:r>
        <w:r w:rsidR="007F5DA9">
          <w:rPr>
            <w:noProof/>
            <w:webHidden/>
          </w:rPr>
          <w:t>56</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30" w:history="1">
        <w:r w:rsidR="007F5DA9" w:rsidRPr="00836641">
          <w:rPr>
            <w:rStyle w:val="a8"/>
            <w:noProof/>
          </w:rPr>
          <w:t xml:space="preserve">12.1 </w:t>
        </w:r>
        <w:r w:rsidR="007F5DA9" w:rsidRPr="00836641">
          <w:rPr>
            <w:rStyle w:val="a8"/>
            <w:rFonts w:hint="eastAsia"/>
            <w:noProof/>
          </w:rPr>
          <w:t>报告期内单一投资者持有基金份额比例达到或超过</w:t>
        </w:r>
        <w:r w:rsidR="007F5DA9" w:rsidRPr="00836641">
          <w:rPr>
            <w:rStyle w:val="a8"/>
            <w:noProof/>
          </w:rPr>
          <w:t>20%</w:t>
        </w:r>
        <w:r w:rsidR="007F5DA9" w:rsidRPr="00836641">
          <w:rPr>
            <w:rStyle w:val="a8"/>
            <w:rFonts w:hint="eastAsia"/>
            <w:noProof/>
          </w:rPr>
          <w:t>的情况</w:t>
        </w:r>
        <w:r w:rsidR="007F5DA9">
          <w:rPr>
            <w:noProof/>
            <w:webHidden/>
          </w:rPr>
          <w:tab/>
        </w:r>
        <w:r w:rsidR="007F5DA9">
          <w:rPr>
            <w:noProof/>
            <w:webHidden/>
          </w:rPr>
          <w:fldChar w:fldCharType="begin"/>
        </w:r>
        <w:r w:rsidR="007F5DA9">
          <w:rPr>
            <w:noProof/>
            <w:webHidden/>
          </w:rPr>
          <w:instrText xml:space="preserve"> PAGEREF _Toc4067730 \h </w:instrText>
        </w:r>
        <w:r w:rsidR="007F5DA9">
          <w:rPr>
            <w:noProof/>
            <w:webHidden/>
          </w:rPr>
        </w:r>
        <w:r w:rsidR="007F5DA9">
          <w:rPr>
            <w:noProof/>
            <w:webHidden/>
          </w:rPr>
          <w:fldChar w:fldCharType="separate"/>
        </w:r>
        <w:r w:rsidR="007F5DA9">
          <w:rPr>
            <w:noProof/>
            <w:webHidden/>
          </w:rPr>
          <w:t>56</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31" w:history="1">
        <w:r w:rsidR="007F5DA9" w:rsidRPr="00836641">
          <w:rPr>
            <w:rStyle w:val="a8"/>
            <w:noProof/>
          </w:rPr>
          <w:t xml:space="preserve">12.2 </w:t>
        </w:r>
        <w:r w:rsidR="007F5DA9" w:rsidRPr="00836641">
          <w:rPr>
            <w:rStyle w:val="a8"/>
            <w:rFonts w:hint="eastAsia"/>
            <w:noProof/>
          </w:rPr>
          <w:t>影响投资者决策的其他重要信息</w:t>
        </w:r>
        <w:r w:rsidR="007F5DA9">
          <w:rPr>
            <w:noProof/>
            <w:webHidden/>
          </w:rPr>
          <w:tab/>
        </w:r>
        <w:r w:rsidR="007F5DA9">
          <w:rPr>
            <w:noProof/>
            <w:webHidden/>
          </w:rPr>
          <w:fldChar w:fldCharType="begin"/>
        </w:r>
        <w:r w:rsidR="007F5DA9">
          <w:rPr>
            <w:noProof/>
            <w:webHidden/>
          </w:rPr>
          <w:instrText xml:space="preserve"> PAGEREF _Toc4067731 \h </w:instrText>
        </w:r>
        <w:r w:rsidR="007F5DA9">
          <w:rPr>
            <w:noProof/>
            <w:webHidden/>
          </w:rPr>
        </w:r>
        <w:r w:rsidR="007F5DA9">
          <w:rPr>
            <w:noProof/>
            <w:webHidden/>
          </w:rPr>
          <w:fldChar w:fldCharType="separate"/>
        </w:r>
        <w:r w:rsidR="007F5DA9">
          <w:rPr>
            <w:noProof/>
            <w:webHidden/>
          </w:rPr>
          <w:t>57</w:t>
        </w:r>
        <w:r w:rsidR="007F5DA9">
          <w:rPr>
            <w:noProof/>
            <w:webHidden/>
          </w:rPr>
          <w:fldChar w:fldCharType="end"/>
        </w:r>
      </w:hyperlink>
    </w:p>
    <w:p w:rsidR="007F5DA9" w:rsidRDefault="00B81A18">
      <w:pPr>
        <w:pStyle w:val="11"/>
        <w:rPr>
          <w:rFonts w:asciiTheme="minorHAnsi" w:eastAsiaTheme="minorEastAsia" w:hAnsiTheme="minorHAnsi" w:cstheme="minorBidi"/>
          <w:noProof/>
          <w:szCs w:val="22"/>
        </w:rPr>
      </w:pPr>
      <w:hyperlink w:anchor="_Toc4067732" w:history="1">
        <w:r w:rsidR="007F5DA9" w:rsidRPr="00836641">
          <w:rPr>
            <w:rStyle w:val="a8"/>
            <w:b/>
            <w:bCs/>
            <w:noProof/>
          </w:rPr>
          <w:t xml:space="preserve">§13  </w:t>
        </w:r>
        <w:r w:rsidR="007F5DA9" w:rsidRPr="00836641">
          <w:rPr>
            <w:rStyle w:val="a8"/>
            <w:rFonts w:hint="eastAsia"/>
            <w:b/>
            <w:bCs/>
            <w:noProof/>
          </w:rPr>
          <w:t>备查文件目录</w:t>
        </w:r>
        <w:r w:rsidR="007F5DA9">
          <w:rPr>
            <w:noProof/>
            <w:webHidden/>
          </w:rPr>
          <w:tab/>
        </w:r>
        <w:r w:rsidR="007F5DA9">
          <w:rPr>
            <w:noProof/>
            <w:webHidden/>
          </w:rPr>
          <w:fldChar w:fldCharType="begin"/>
        </w:r>
        <w:r w:rsidR="007F5DA9">
          <w:rPr>
            <w:noProof/>
            <w:webHidden/>
          </w:rPr>
          <w:instrText xml:space="preserve"> PAGEREF _Toc4067732 \h </w:instrText>
        </w:r>
        <w:r w:rsidR="007F5DA9">
          <w:rPr>
            <w:noProof/>
            <w:webHidden/>
          </w:rPr>
        </w:r>
        <w:r w:rsidR="007F5DA9">
          <w:rPr>
            <w:noProof/>
            <w:webHidden/>
          </w:rPr>
          <w:fldChar w:fldCharType="separate"/>
        </w:r>
        <w:r w:rsidR="007F5DA9">
          <w:rPr>
            <w:noProof/>
            <w:webHidden/>
          </w:rPr>
          <w:t>57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33" w:history="1">
        <w:r w:rsidR="007F5DA9" w:rsidRPr="00836641">
          <w:rPr>
            <w:rStyle w:val="a8"/>
            <w:noProof/>
          </w:rPr>
          <w:t>13.1</w:t>
        </w:r>
        <w:r w:rsidR="007F5DA9" w:rsidRPr="00836641">
          <w:rPr>
            <w:rStyle w:val="a8"/>
            <w:rFonts w:hint="eastAsia"/>
            <w:noProof/>
          </w:rPr>
          <w:t>备查文件目录</w:t>
        </w:r>
        <w:r w:rsidR="007F5DA9">
          <w:rPr>
            <w:noProof/>
            <w:webHidden/>
          </w:rPr>
          <w:tab/>
        </w:r>
        <w:r w:rsidR="007F5DA9">
          <w:rPr>
            <w:noProof/>
            <w:webHidden/>
          </w:rPr>
          <w:fldChar w:fldCharType="begin"/>
        </w:r>
        <w:r w:rsidR="007F5DA9">
          <w:rPr>
            <w:noProof/>
            <w:webHidden/>
          </w:rPr>
          <w:instrText xml:space="preserve"> PAGEREF _Toc4067733 \h </w:instrText>
        </w:r>
        <w:r w:rsidR="007F5DA9">
          <w:rPr>
            <w:noProof/>
            <w:webHidden/>
          </w:rPr>
        </w:r>
        <w:r w:rsidR="007F5DA9">
          <w:rPr>
            <w:noProof/>
            <w:webHidden/>
          </w:rPr>
          <w:fldChar w:fldCharType="separate"/>
        </w:r>
        <w:r w:rsidR="007F5DA9">
          <w:rPr>
            <w:noProof/>
            <w:webHidden/>
          </w:rPr>
          <w:t>57</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34" w:history="1">
        <w:r w:rsidR="007F5DA9" w:rsidRPr="00836641">
          <w:rPr>
            <w:rStyle w:val="a8"/>
            <w:noProof/>
          </w:rPr>
          <w:t>13.2</w:t>
        </w:r>
        <w:r w:rsidR="007F5DA9" w:rsidRPr="00836641">
          <w:rPr>
            <w:rStyle w:val="a8"/>
            <w:rFonts w:hint="eastAsia"/>
            <w:noProof/>
          </w:rPr>
          <w:t>存放地点</w:t>
        </w:r>
        <w:r w:rsidR="007F5DA9">
          <w:rPr>
            <w:noProof/>
            <w:webHidden/>
          </w:rPr>
          <w:tab/>
        </w:r>
        <w:r w:rsidR="007F5DA9">
          <w:rPr>
            <w:noProof/>
            <w:webHidden/>
          </w:rPr>
          <w:fldChar w:fldCharType="begin"/>
        </w:r>
        <w:r w:rsidR="007F5DA9">
          <w:rPr>
            <w:noProof/>
            <w:webHidden/>
          </w:rPr>
          <w:instrText xml:space="preserve"> PAGEREF _Toc4067734 \h </w:instrText>
        </w:r>
        <w:r w:rsidR="007F5DA9">
          <w:rPr>
            <w:noProof/>
            <w:webHidden/>
          </w:rPr>
        </w:r>
        <w:r w:rsidR="007F5DA9">
          <w:rPr>
            <w:noProof/>
            <w:webHidden/>
          </w:rPr>
          <w:fldChar w:fldCharType="separate"/>
        </w:r>
        <w:r w:rsidR="007F5DA9">
          <w:rPr>
            <w:noProof/>
            <w:webHidden/>
          </w:rPr>
          <w:t>58</w:t>
        </w:r>
        <w:r w:rsidR="007F5DA9">
          <w:rPr>
            <w:noProof/>
            <w:webHidden/>
          </w:rPr>
          <w:fldChar w:fldCharType="end"/>
        </w:r>
      </w:hyperlink>
    </w:p>
    <w:p w:rsidR="007F5DA9" w:rsidRDefault="00B81A18">
      <w:pPr>
        <w:pStyle w:val="22"/>
        <w:ind w:left="420"/>
        <w:rPr>
          <w:rFonts w:asciiTheme="minorHAnsi" w:eastAsiaTheme="minorEastAsia" w:hAnsiTheme="minorHAnsi" w:cstheme="minorBidi"/>
          <w:noProof/>
          <w:kern w:val="2"/>
          <w:szCs w:val="22"/>
        </w:rPr>
      </w:pPr>
      <w:hyperlink w:anchor="_Toc4067735" w:history="1">
        <w:r w:rsidR="007F5DA9" w:rsidRPr="00836641">
          <w:rPr>
            <w:rStyle w:val="a8"/>
            <w:noProof/>
          </w:rPr>
          <w:t>13.3</w:t>
        </w:r>
        <w:r w:rsidR="007F5DA9" w:rsidRPr="00836641">
          <w:rPr>
            <w:rStyle w:val="a8"/>
            <w:rFonts w:hint="eastAsia"/>
            <w:noProof/>
          </w:rPr>
          <w:t>查阅方式</w:t>
        </w:r>
        <w:r w:rsidR="007F5DA9">
          <w:rPr>
            <w:noProof/>
            <w:webHidden/>
          </w:rPr>
          <w:tab/>
        </w:r>
        <w:r w:rsidR="007F5DA9">
          <w:rPr>
            <w:noProof/>
            <w:webHidden/>
          </w:rPr>
          <w:fldChar w:fldCharType="begin"/>
        </w:r>
        <w:r w:rsidR="007F5DA9">
          <w:rPr>
            <w:noProof/>
            <w:webHidden/>
          </w:rPr>
          <w:instrText xml:space="preserve"> PAGEREF _Toc4067735 \h </w:instrText>
        </w:r>
        <w:r w:rsidR="007F5DA9">
          <w:rPr>
            <w:noProof/>
            <w:webHidden/>
          </w:rPr>
        </w:r>
        <w:r w:rsidR="007F5DA9">
          <w:rPr>
            <w:noProof/>
            <w:webHidden/>
          </w:rPr>
          <w:fldChar w:fldCharType="separate"/>
        </w:r>
        <w:r w:rsidR="007F5DA9">
          <w:rPr>
            <w:noProof/>
            <w:webHidden/>
          </w:rPr>
          <w:t>58</w:t>
        </w:r>
        <w:r w:rsidR="007F5DA9">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4067667"/>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406766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交银施罗德货币市场证券投资基金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519588</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2006</w:t>
            </w:r>
            <w:r w:rsidRPr="00143EB4">
              <w:rPr>
                <w:sz w:val="24"/>
              </w:rPr>
              <w:t>年</w:t>
            </w:r>
            <w:r w:rsidRPr="00143EB4">
              <w:rPr>
                <w:sz w:val="24"/>
              </w:rPr>
              <w:t>1</w:t>
            </w:r>
            <w:r w:rsidRPr="00143EB4">
              <w:rPr>
                <w:sz w:val="24"/>
              </w:rPr>
              <w:t>月</w:t>
            </w:r>
            <w:r w:rsidRPr="00143EB4">
              <w:rPr>
                <w:sz w:val="24"/>
              </w:rPr>
              <w:t>20</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中国农业银行股份有限公司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1,301,869,672.59</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交银货币</w:t>
            </w:r>
            <w:r>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519588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519589</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344,115,922.75</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957,753,749.84</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406766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本基金属于货币市场基金，投资目标是在力求本金稳妥和资产充分流动性的前提下，追求超过业绩比较基准的投资收益。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六个月银行定期存款利率（税后）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本基金是具有较低风险、中低收益、流动性强的证券投资基金品种。</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406767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中国农业银行股份有限公司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贺倩</w:t>
            </w:r>
          </w:p>
        </w:tc>
      </w:tr>
      <w:tr w:rsidR="002C233F" w:rsidRPr="00D0515B" w:rsidTr="00822959">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010-66060069</w:t>
            </w:r>
          </w:p>
        </w:tc>
      </w:tr>
      <w:tr w:rsidR="002C233F" w:rsidRPr="00D0515B" w:rsidTr="00822959">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tgxxpl@abchina.com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95599</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010-68121816</w:t>
            </w:r>
          </w:p>
        </w:tc>
      </w:tr>
      <w:tr w:rsidR="00822959" w:rsidRPr="00D0515B" w:rsidTr="005B475A">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822959" w:rsidRPr="00EB1150" w:rsidRDefault="00822959" w:rsidP="00822959">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22959" w:rsidRDefault="00822959" w:rsidP="00822959">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822959" w:rsidRPr="00EB1150" w:rsidRDefault="00822959" w:rsidP="00822959">
            <w:pPr>
              <w:autoSpaceDE w:val="0"/>
              <w:autoSpaceDN w:val="0"/>
              <w:adjustRightInd w:val="0"/>
              <w:spacing w:before="29" w:line="288" w:lineRule="auto"/>
              <w:ind w:left="15"/>
              <w:jc w:val="center"/>
              <w:rPr>
                <w:kern w:val="0"/>
                <w:sz w:val="24"/>
              </w:rPr>
            </w:pPr>
            <w:r w:rsidRPr="00EB1150">
              <w:rPr>
                <w:rFonts w:hint="eastAsia"/>
                <w:kern w:val="0"/>
                <w:sz w:val="24"/>
              </w:rPr>
              <w:t>北京市东城区建国门内大街</w:t>
            </w:r>
            <w:r w:rsidRPr="00EB1150">
              <w:rPr>
                <w:rFonts w:hint="eastAsia"/>
                <w:kern w:val="0"/>
                <w:sz w:val="24"/>
              </w:rPr>
              <w:t>69</w:t>
            </w:r>
            <w:r w:rsidRPr="00EB1150">
              <w:rPr>
                <w:rFonts w:hint="eastAsia"/>
                <w:kern w:val="0"/>
                <w:sz w:val="24"/>
              </w:rPr>
              <w:t>号</w:t>
            </w:r>
          </w:p>
        </w:tc>
      </w:tr>
      <w:tr w:rsidR="00822959" w:rsidRPr="00D0515B" w:rsidTr="005B475A">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822959" w:rsidRPr="00EB1150" w:rsidRDefault="00822959" w:rsidP="00822959">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22959" w:rsidRDefault="00822959" w:rsidP="00822959">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822959" w:rsidRPr="00EB1150" w:rsidRDefault="00822959" w:rsidP="00822959">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28</w:t>
            </w:r>
            <w:r w:rsidRPr="00EB1150">
              <w:rPr>
                <w:rFonts w:hint="eastAsia"/>
                <w:kern w:val="0"/>
                <w:sz w:val="24"/>
              </w:rPr>
              <w:t>号凯晨世贸中心东座</w:t>
            </w:r>
            <w:r w:rsidRPr="00EB1150">
              <w:rPr>
                <w:rFonts w:hint="eastAsia"/>
                <w:kern w:val="0"/>
                <w:sz w:val="24"/>
              </w:rPr>
              <w:t>F9</w:t>
            </w:r>
          </w:p>
        </w:tc>
      </w:tr>
      <w:tr w:rsidR="00822959" w:rsidRPr="00D0515B" w:rsidTr="005B475A">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822959" w:rsidRPr="00EB1150" w:rsidRDefault="00822959" w:rsidP="00822959">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22959" w:rsidRDefault="00822959" w:rsidP="00822959">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822959" w:rsidRPr="00EB1150" w:rsidRDefault="00822959" w:rsidP="00822959">
            <w:pPr>
              <w:autoSpaceDE w:val="0"/>
              <w:autoSpaceDN w:val="0"/>
              <w:adjustRightInd w:val="0"/>
              <w:spacing w:before="29" w:line="288" w:lineRule="auto"/>
              <w:ind w:left="15"/>
              <w:jc w:val="center"/>
              <w:rPr>
                <w:kern w:val="0"/>
                <w:sz w:val="24"/>
              </w:rPr>
            </w:pPr>
            <w:r w:rsidRPr="00EB1150">
              <w:rPr>
                <w:rFonts w:hint="eastAsia"/>
                <w:kern w:val="0"/>
                <w:sz w:val="24"/>
              </w:rPr>
              <w:t>100031</w:t>
            </w:r>
          </w:p>
        </w:tc>
      </w:tr>
      <w:tr w:rsidR="00822959" w:rsidRPr="00D0515B" w:rsidTr="005B475A">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822959" w:rsidRPr="00EB1150" w:rsidRDefault="00822959" w:rsidP="00822959">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822959" w:rsidRDefault="00822959" w:rsidP="00822959">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822959" w:rsidRPr="00EB1150" w:rsidRDefault="00822959" w:rsidP="00822959">
            <w:pPr>
              <w:autoSpaceDE w:val="0"/>
              <w:autoSpaceDN w:val="0"/>
              <w:adjustRightInd w:val="0"/>
              <w:spacing w:before="29" w:line="288" w:lineRule="auto"/>
              <w:ind w:left="15"/>
              <w:jc w:val="center"/>
              <w:rPr>
                <w:kern w:val="0"/>
                <w:sz w:val="24"/>
              </w:rPr>
            </w:pPr>
            <w:r w:rsidRPr="00EB1150">
              <w:rPr>
                <w:rFonts w:hint="eastAsia"/>
                <w:kern w:val="0"/>
                <w:sz w:val="24"/>
              </w:rPr>
              <w:t>周慕冰</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406767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406767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德勤华永会计师事务所（特殊普通合伙）</w:t>
            </w:r>
          </w:p>
        </w:tc>
        <w:tc>
          <w:tcPr>
            <w:tcW w:w="4075" w:type="dxa"/>
            <w:vAlign w:val="center"/>
          </w:tcPr>
          <w:p w:rsidR="0071300D" w:rsidRPr="00F555A5" w:rsidRDefault="00F05F62" w:rsidP="00F555A5">
            <w:pPr>
              <w:tabs>
                <w:tab w:val="left" w:pos="1740"/>
              </w:tabs>
              <w:spacing w:before="29" w:line="288" w:lineRule="auto"/>
              <w:rPr>
                <w:sz w:val="24"/>
              </w:rPr>
            </w:pPr>
            <w:r w:rsidRPr="00F05F62">
              <w:rPr>
                <w:rFonts w:hint="eastAsia"/>
                <w:sz w:val="24"/>
              </w:rPr>
              <w:t>上海市延安东路</w:t>
            </w:r>
            <w:r w:rsidRPr="00F05F62">
              <w:rPr>
                <w:rFonts w:hint="eastAsia"/>
                <w:sz w:val="24"/>
              </w:rPr>
              <w:t>222</w:t>
            </w:r>
            <w:r w:rsidRPr="00F05F62">
              <w:rPr>
                <w:rFonts w:hint="eastAsia"/>
                <w:sz w:val="24"/>
              </w:rPr>
              <w:t>号</w:t>
            </w:r>
            <w:r w:rsidRPr="00F05F62">
              <w:rPr>
                <w:rFonts w:hint="eastAsia"/>
                <w:sz w:val="24"/>
              </w:rPr>
              <w:t>30</w:t>
            </w:r>
            <w:r w:rsidRPr="00F05F62">
              <w:rPr>
                <w:rFonts w:hint="eastAsia"/>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406767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406767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r>
      <w:tr w:rsidR="00A14150"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A14150" w:rsidRPr="00506D23" w:rsidRDefault="00A14150" w:rsidP="00A14150">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A14150" w:rsidRPr="00506D23" w:rsidRDefault="00A14150" w:rsidP="00A14150">
            <w:pPr>
              <w:spacing w:before="29" w:line="288" w:lineRule="auto"/>
              <w:jc w:val="right"/>
              <w:rPr>
                <w:szCs w:val="21"/>
              </w:rPr>
            </w:pPr>
            <w:r w:rsidRPr="00506D23">
              <w:rPr>
                <w:rFonts w:hint="eastAsia"/>
                <w:szCs w:val="21"/>
              </w:rPr>
              <w:t>13,732,489.60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A14150" w:rsidRPr="00506D23" w:rsidRDefault="00A14150" w:rsidP="00A14150">
            <w:pPr>
              <w:spacing w:before="29" w:line="288" w:lineRule="auto"/>
              <w:jc w:val="right"/>
              <w:rPr>
                <w:szCs w:val="21"/>
              </w:rPr>
            </w:pPr>
            <w:r>
              <w:rPr>
                <w:rFonts w:hint="eastAsia"/>
                <w:szCs w:val="21"/>
              </w:rPr>
              <w:t>219,631,611.09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A14150" w:rsidRPr="00506D23" w:rsidRDefault="00A14150" w:rsidP="00A14150">
            <w:pPr>
              <w:spacing w:before="29" w:line="288" w:lineRule="auto"/>
              <w:jc w:val="right"/>
              <w:rPr>
                <w:szCs w:val="21"/>
              </w:rPr>
            </w:pPr>
            <w:r w:rsidRPr="00506D23">
              <w:rPr>
                <w:rFonts w:hint="eastAsia"/>
                <w:szCs w:val="21"/>
              </w:rPr>
              <w:t>15,894,823.72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A14150" w:rsidRPr="00506D23" w:rsidRDefault="00A14150" w:rsidP="00A14150">
            <w:pPr>
              <w:spacing w:before="29" w:line="288" w:lineRule="auto"/>
              <w:jc w:val="right"/>
              <w:rPr>
                <w:szCs w:val="21"/>
              </w:rPr>
            </w:pPr>
            <w:r w:rsidRPr="00506D23">
              <w:rPr>
                <w:rFonts w:hint="eastAsia"/>
                <w:szCs w:val="21"/>
              </w:rPr>
              <w:t>227,456,065.50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A14150" w:rsidRPr="00506D23" w:rsidRDefault="00A14150" w:rsidP="00A14150">
            <w:pPr>
              <w:spacing w:before="29" w:line="288" w:lineRule="auto"/>
              <w:jc w:val="right"/>
              <w:rPr>
                <w:szCs w:val="21"/>
              </w:rPr>
            </w:pPr>
            <w:r w:rsidRPr="00506D23">
              <w:rPr>
                <w:rFonts w:hint="eastAsia"/>
                <w:szCs w:val="21"/>
              </w:rPr>
              <w:t>16,409,600.96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A14150" w:rsidRPr="00506D23" w:rsidRDefault="00A14150" w:rsidP="00A14150">
            <w:pPr>
              <w:spacing w:before="29" w:line="288" w:lineRule="auto"/>
              <w:jc w:val="right"/>
              <w:rPr>
                <w:szCs w:val="21"/>
              </w:rPr>
            </w:pPr>
            <w:r w:rsidRPr="00506D23">
              <w:rPr>
                <w:rFonts w:hint="eastAsia"/>
                <w:szCs w:val="21"/>
              </w:rPr>
              <w:t>599,801,071.85</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13,732,489.60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219,631,611.09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15,894,823.72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227,456,065.50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16,409,600.96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599,801,071.85</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2.98%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3.23%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3.33%</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3.58%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2.47%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2.72%</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交银货币</w:t>
            </w:r>
            <w:r>
              <w:rPr>
                <w:rFonts w:hint="eastAsia"/>
                <w:szCs w:val="21"/>
              </w:rPr>
              <w:t>B</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344,115,922.75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957,753,749.84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518,102,679.96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9,342,703,661.09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991,001,158.11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37,295,358,314.46</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交银货币</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交银货币</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交银货币</w:t>
            </w:r>
            <w:r>
              <w:rPr>
                <w:rFonts w:hint="eastAsia"/>
                <w:szCs w:val="21"/>
              </w:rPr>
              <w:t>B</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C02357" w:rsidP="00E469D8">
            <w:pPr>
              <w:spacing w:before="29" w:line="288" w:lineRule="auto"/>
              <w:jc w:val="right"/>
              <w:rPr>
                <w:szCs w:val="21"/>
              </w:rPr>
            </w:pPr>
            <w:r>
              <w:rPr>
                <w:szCs w:val="21"/>
              </w:rPr>
              <w:t>45.52</w:t>
            </w:r>
            <w:r w:rsidR="00223DFB" w:rsidRPr="00506D23">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C02357" w:rsidP="00E469D8">
            <w:pPr>
              <w:spacing w:before="29" w:line="288" w:lineRule="auto"/>
              <w:jc w:val="right"/>
              <w:rPr>
                <w:szCs w:val="21"/>
              </w:rPr>
            </w:pPr>
            <w:r>
              <w:rPr>
                <w:szCs w:val="21"/>
              </w:rPr>
              <w:t>45.44</w:t>
            </w:r>
            <w:r w:rsidR="00D32085">
              <w:rPr>
                <w:rFonts w:hint="eastAsia"/>
                <w:szCs w:val="21"/>
              </w:rPr>
              <w:t>%</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41.31%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40.89%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36.75%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36.02%</w:t>
            </w:r>
          </w:p>
        </w:tc>
      </w:tr>
    </w:tbl>
    <w:p w:rsidR="00C479EB" w:rsidRDefault="00AB3CC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C479EB" w:rsidRDefault="00AB3CCA">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rsidR="00C479EB" w:rsidRDefault="00AB3CCA">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406767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C479EB">
        <w:tc>
          <w:tcPr>
            <w:tcW w:w="1600" w:type="dxa"/>
            <w:vAlign w:val="center"/>
          </w:tcPr>
          <w:p w:rsidR="00C479EB" w:rsidRDefault="00AB3CCA">
            <w:pPr>
              <w:jc w:val="left"/>
            </w:pPr>
            <w:r>
              <w:rPr>
                <w:sz w:val="24"/>
              </w:rPr>
              <w:t>过去三个月</w:t>
            </w:r>
          </w:p>
        </w:tc>
        <w:tc>
          <w:tcPr>
            <w:tcW w:w="1233" w:type="dxa"/>
            <w:vAlign w:val="center"/>
          </w:tcPr>
          <w:p w:rsidR="00C479EB" w:rsidRDefault="00AB3CCA">
            <w:pPr>
              <w:jc w:val="center"/>
            </w:pPr>
            <w:r>
              <w:rPr>
                <w:sz w:val="24"/>
              </w:rPr>
              <w:t>0.5341%</w:t>
            </w:r>
          </w:p>
        </w:tc>
        <w:tc>
          <w:tcPr>
            <w:tcW w:w="1233" w:type="dxa"/>
            <w:vAlign w:val="center"/>
          </w:tcPr>
          <w:p w:rsidR="00C479EB" w:rsidRDefault="00AB3CCA">
            <w:pPr>
              <w:jc w:val="center"/>
            </w:pPr>
            <w:r>
              <w:rPr>
                <w:sz w:val="24"/>
              </w:rPr>
              <w:t>0.0011%</w:t>
            </w:r>
          </w:p>
        </w:tc>
        <w:tc>
          <w:tcPr>
            <w:tcW w:w="1233" w:type="dxa"/>
            <w:vAlign w:val="center"/>
          </w:tcPr>
          <w:p w:rsidR="00C479EB" w:rsidRDefault="00AB3CCA">
            <w:pPr>
              <w:jc w:val="center"/>
            </w:pPr>
            <w:r>
              <w:rPr>
                <w:sz w:val="24"/>
              </w:rPr>
              <w:t>0.3277%</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0.2064%</w:t>
            </w:r>
          </w:p>
        </w:tc>
        <w:tc>
          <w:tcPr>
            <w:tcW w:w="1233" w:type="dxa"/>
            <w:vAlign w:val="center"/>
          </w:tcPr>
          <w:p w:rsidR="00C479EB" w:rsidRDefault="00AB3CCA">
            <w:pPr>
              <w:jc w:val="center"/>
            </w:pPr>
            <w:r>
              <w:rPr>
                <w:sz w:val="24"/>
              </w:rPr>
              <w:t>0.0011%</w:t>
            </w:r>
          </w:p>
        </w:tc>
      </w:tr>
      <w:tr w:rsidR="00C479EB">
        <w:tc>
          <w:tcPr>
            <w:tcW w:w="1600" w:type="dxa"/>
            <w:vAlign w:val="center"/>
          </w:tcPr>
          <w:p w:rsidR="00C479EB" w:rsidRDefault="00AB3CCA">
            <w:pPr>
              <w:jc w:val="left"/>
            </w:pPr>
            <w:r>
              <w:rPr>
                <w:sz w:val="24"/>
              </w:rPr>
              <w:t>过去六个月</w:t>
            </w:r>
          </w:p>
        </w:tc>
        <w:tc>
          <w:tcPr>
            <w:tcW w:w="1233" w:type="dxa"/>
            <w:vAlign w:val="center"/>
          </w:tcPr>
          <w:p w:rsidR="00C479EB" w:rsidRDefault="00AB3CCA">
            <w:pPr>
              <w:jc w:val="center"/>
            </w:pPr>
            <w:r>
              <w:rPr>
                <w:sz w:val="24"/>
              </w:rPr>
              <w:t>1.1842%</w:t>
            </w:r>
          </w:p>
        </w:tc>
        <w:tc>
          <w:tcPr>
            <w:tcW w:w="1233" w:type="dxa"/>
            <w:vAlign w:val="center"/>
          </w:tcPr>
          <w:p w:rsidR="00C479EB" w:rsidRDefault="00AB3CCA">
            <w:pPr>
              <w:jc w:val="center"/>
            </w:pPr>
            <w:r>
              <w:rPr>
                <w:sz w:val="24"/>
              </w:rPr>
              <w:t>0.0020%</w:t>
            </w:r>
          </w:p>
        </w:tc>
        <w:tc>
          <w:tcPr>
            <w:tcW w:w="1233" w:type="dxa"/>
            <w:vAlign w:val="center"/>
          </w:tcPr>
          <w:p w:rsidR="00C479EB" w:rsidRDefault="00AB3CCA">
            <w:pPr>
              <w:jc w:val="center"/>
            </w:pPr>
            <w:r>
              <w:rPr>
                <w:sz w:val="24"/>
              </w:rPr>
              <w:t>0.6553%</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0.5289%</w:t>
            </w:r>
          </w:p>
        </w:tc>
        <w:tc>
          <w:tcPr>
            <w:tcW w:w="1233" w:type="dxa"/>
            <w:vAlign w:val="center"/>
          </w:tcPr>
          <w:p w:rsidR="00C479EB" w:rsidRDefault="00AB3CCA">
            <w:pPr>
              <w:jc w:val="center"/>
            </w:pPr>
            <w:r>
              <w:rPr>
                <w:sz w:val="24"/>
              </w:rPr>
              <w:t>0.0020%</w:t>
            </w:r>
          </w:p>
        </w:tc>
      </w:tr>
      <w:tr w:rsidR="00C479EB">
        <w:tc>
          <w:tcPr>
            <w:tcW w:w="1600" w:type="dxa"/>
            <w:vAlign w:val="center"/>
          </w:tcPr>
          <w:p w:rsidR="00C479EB" w:rsidRDefault="00AB3CCA">
            <w:pPr>
              <w:jc w:val="left"/>
            </w:pPr>
            <w:r>
              <w:rPr>
                <w:sz w:val="24"/>
              </w:rPr>
              <w:t>过去一年</w:t>
            </w:r>
          </w:p>
        </w:tc>
        <w:tc>
          <w:tcPr>
            <w:tcW w:w="1233" w:type="dxa"/>
            <w:vAlign w:val="center"/>
          </w:tcPr>
          <w:p w:rsidR="00C479EB" w:rsidRDefault="00AB3CCA">
            <w:pPr>
              <w:jc w:val="center"/>
            </w:pPr>
            <w:r>
              <w:rPr>
                <w:sz w:val="24"/>
              </w:rPr>
              <w:t>2.9844%</w:t>
            </w:r>
          </w:p>
        </w:tc>
        <w:tc>
          <w:tcPr>
            <w:tcW w:w="1233" w:type="dxa"/>
            <w:vAlign w:val="center"/>
          </w:tcPr>
          <w:p w:rsidR="00C479EB" w:rsidRDefault="00AB3CCA">
            <w:pPr>
              <w:jc w:val="center"/>
            </w:pPr>
            <w:r>
              <w:rPr>
                <w:sz w:val="24"/>
              </w:rPr>
              <w:t>0.0032%</w:t>
            </w:r>
          </w:p>
        </w:tc>
        <w:tc>
          <w:tcPr>
            <w:tcW w:w="1233" w:type="dxa"/>
            <w:vAlign w:val="center"/>
          </w:tcPr>
          <w:p w:rsidR="00C479EB" w:rsidRDefault="00AB3CCA">
            <w:pPr>
              <w:jc w:val="center"/>
            </w:pPr>
            <w:r>
              <w:rPr>
                <w:sz w:val="24"/>
              </w:rPr>
              <w:t>1.3000%</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1.6844%</w:t>
            </w:r>
          </w:p>
        </w:tc>
        <w:tc>
          <w:tcPr>
            <w:tcW w:w="1233" w:type="dxa"/>
            <w:vAlign w:val="center"/>
          </w:tcPr>
          <w:p w:rsidR="00C479EB" w:rsidRDefault="00AB3CCA">
            <w:pPr>
              <w:jc w:val="center"/>
            </w:pPr>
            <w:r>
              <w:rPr>
                <w:sz w:val="24"/>
              </w:rPr>
              <w:t>0.0032%</w:t>
            </w:r>
          </w:p>
        </w:tc>
      </w:tr>
      <w:tr w:rsidR="00C479EB">
        <w:tc>
          <w:tcPr>
            <w:tcW w:w="1600" w:type="dxa"/>
            <w:vAlign w:val="center"/>
          </w:tcPr>
          <w:p w:rsidR="00C479EB" w:rsidRDefault="00AB3CCA">
            <w:pPr>
              <w:jc w:val="left"/>
            </w:pPr>
            <w:r>
              <w:rPr>
                <w:sz w:val="24"/>
              </w:rPr>
              <w:t>过去三年</w:t>
            </w:r>
          </w:p>
        </w:tc>
        <w:tc>
          <w:tcPr>
            <w:tcW w:w="1233" w:type="dxa"/>
            <w:vAlign w:val="center"/>
          </w:tcPr>
          <w:p w:rsidR="00C479EB" w:rsidRDefault="00AB3CCA">
            <w:pPr>
              <w:jc w:val="center"/>
            </w:pPr>
            <w:r>
              <w:rPr>
                <w:sz w:val="24"/>
              </w:rPr>
              <w:t>9.0477%</w:t>
            </w:r>
          </w:p>
        </w:tc>
        <w:tc>
          <w:tcPr>
            <w:tcW w:w="1233" w:type="dxa"/>
            <w:vAlign w:val="center"/>
          </w:tcPr>
          <w:p w:rsidR="00C479EB" w:rsidRDefault="00AB3CCA">
            <w:pPr>
              <w:jc w:val="center"/>
            </w:pPr>
            <w:r>
              <w:rPr>
                <w:sz w:val="24"/>
              </w:rPr>
              <w:t>0.0025%</w:t>
            </w:r>
          </w:p>
        </w:tc>
        <w:tc>
          <w:tcPr>
            <w:tcW w:w="1233" w:type="dxa"/>
            <w:vAlign w:val="center"/>
          </w:tcPr>
          <w:p w:rsidR="00C479EB" w:rsidRDefault="00AB3CCA">
            <w:pPr>
              <w:jc w:val="center"/>
            </w:pPr>
            <w:r>
              <w:rPr>
                <w:sz w:val="24"/>
              </w:rPr>
              <w:t>3.9036%</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5.1441%</w:t>
            </w:r>
          </w:p>
        </w:tc>
        <w:tc>
          <w:tcPr>
            <w:tcW w:w="1233" w:type="dxa"/>
            <w:vAlign w:val="center"/>
          </w:tcPr>
          <w:p w:rsidR="00C479EB" w:rsidRDefault="00AB3CCA">
            <w:pPr>
              <w:jc w:val="center"/>
            </w:pPr>
            <w:r>
              <w:rPr>
                <w:sz w:val="24"/>
              </w:rPr>
              <w:t>0.0025%</w:t>
            </w:r>
          </w:p>
        </w:tc>
      </w:tr>
      <w:tr w:rsidR="00C479EB">
        <w:tc>
          <w:tcPr>
            <w:tcW w:w="1600" w:type="dxa"/>
            <w:vAlign w:val="center"/>
          </w:tcPr>
          <w:p w:rsidR="00C479EB" w:rsidRDefault="00AB3CCA">
            <w:pPr>
              <w:jc w:val="left"/>
            </w:pPr>
            <w:r>
              <w:rPr>
                <w:sz w:val="24"/>
              </w:rPr>
              <w:t>过去五年</w:t>
            </w:r>
          </w:p>
        </w:tc>
        <w:tc>
          <w:tcPr>
            <w:tcW w:w="1233" w:type="dxa"/>
            <w:vAlign w:val="center"/>
          </w:tcPr>
          <w:p w:rsidR="00C479EB" w:rsidRDefault="00AB3CCA">
            <w:pPr>
              <w:jc w:val="center"/>
            </w:pPr>
            <w:r>
              <w:rPr>
                <w:sz w:val="24"/>
              </w:rPr>
              <w:t>17.5101%</w:t>
            </w:r>
          </w:p>
        </w:tc>
        <w:tc>
          <w:tcPr>
            <w:tcW w:w="1233" w:type="dxa"/>
            <w:vAlign w:val="center"/>
          </w:tcPr>
          <w:p w:rsidR="00C479EB" w:rsidRDefault="00AB3CCA">
            <w:pPr>
              <w:jc w:val="center"/>
            </w:pPr>
            <w:r>
              <w:rPr>
                <w:sz w:val="24"/>
              </w:rPr>
              <w:t>0.0040%</w:t>
            </w:r>
          </w:p>
        </w:tc>
        <w:tc>
          <w:tcPr>
            <w:tcW w:w="1233" w:type="dxa"/>
            <w:vAlign w:val="center"/>
          </w:tcPr>
          <w:p w:rsidR="00C479EB" w:rsidRDefault="00AB3CCA">
            <w:pPr>
              <w:jc w:val="center"/>
            </w:pPr>
            <w:r>
              <w:rPr>
                <w:sz w:val="24"/>
              </w:rPr>
              <w:t>8.5926%</w:t>
            </w:r>
          </w:p>
        </w:tc>
        <w:tc>
          <w:tcPr>
            <w:tcW w:w="1233" w:type="dxa"/>
            <w:vAlign w:val="center"/>
          </w:tcPr>
          <w:p w:rsidR="00C479EB" w:rsidRDefault="00AB3CCA">
            <w:pPr>
              <w:jc w:val="center"/>
            </w:pPr>
            <w:r>
              <w:rPr>
                <w:sz w:val="24"/>
              </w:rPr>
              <w:t>0.0017%</w:t>
            </w:r>
          </w:p>
        </w:tc>
        <w:tc>
          <w:tcPr>
            <w:tcW w:w="1233" w:type="dxa"/>
            <w:vAlign w:val="center"/>
          </w:tcPr>
          <w:p w:rsidR="00C479EB" w:rsidRDefault="00AB3CCA">
            <w:pPr>
              <w:jc w:val="center"/>
            </w:pPr>
            <w:r>
              <w:rPr>
                <w:sz w:val="24"/>
              </w:rPr>
              <w:t>8.9175%</w:t>
            </w:r>
          </w:p>
        </w:tc>
        <w:tc>
          <w:tcPr>
            <w:tcW w:w="1233" w:type="dxa"/>
            <w:vAlign w:val="center"/>
          </w:tcPr>
          <w:p w:rsidR="00C479EB" w:rsidRDefault="00AB3CCA">
            <w:pPr>
              <w:jc w:val="center"/>
            </w:pPr>
            <w:r>
              <w:rPr>
                <w:sz w:val="24"/>
              </w:rPr>
              <w:t>0.0023%</w:t>
            </w:r>
          </w:p>
        </w:tc>
      </w:tr>
      <w:tr w:rsidR="00C479EB">
        <w:tc>
          <w:tcPr>
            <w:tcW w:w="1600" w:type="dxa"/>
            <w:vAlign w:val="center"/>
          </w:tcPr>
          <w:p w:rsidR="00C479EB" w:rsidRDefault="00AB3CCA">
            <w:pPr>
              <w:jc w:val="left"/>
            </w:pPr>
            <w:r>
              <w:rPr>
                <w:sz w:val="24"/>
              </w:rPr>
              <w:t>自基金合同生效起至今</w:t>
            </w:r>
          </w:p>
        </w:tc>
        <w:tc>
          <w:tcPr>
            <w:tcW w:w="1233" w:type="dxa"/>
            <w:vAlign w:val="center"/>
          </w:tcPr>
          <w:p w:rsidR="00C479EB" w:rsidRDefault="00AB3CCA">
            <w:pPr>
              <w:jc w:val="center"/>
            </w:pPr>
            <w:r>
              <w:rPr>
                <w:sz w:val="24"/>
              </w:rPr>
              <w:t>45.5237%</w:t>
            </w:r>
          </w:p>
        </w:tc>
        <w:tc>
          <w:tcPr>
            <w:tcW w:w="1233" w:type="dxa"/>
            <w:vAlign w:val="center"/>
          </w:tcPr>
          <w:p w:rsidR="00C479EB" w:rsidRDefault="00AB3CCA">
            <w:pPr>
              <w:jc w:val="center"/>
            </w:pPr>
            <w:r>
              <w:rPr>
                <w:sz w:val="24"/>
              </w:rPr>
              <w:t>0.0049%</w:t>
            </w:r>
          </w:p>
        </w:tc>
        <w:tc>
          <w:tcPr>
            <w:tcW w:w="1233" w:type="dxa"/>
            <w:vAlign w:val="center"/>
          </w:tcPr>
          <w:p w:rsidR="00C479EB" w:rsidRDefault="00AB3CCA">
            <w:pPr>
              <w:jc w:val="center"/>
            </w:pPr>
            <w:r>
              <w:rPr>
                <w:sz w:val="24"/>
              </w:rPr>
              <w:t>29.0222%</w:t>
            </w:r>
          </w:p>
        </w:tc>
        <w:tc>
          <w:tcPr>
            <w:tcW w:w="1233" w:type="dxa"/>
            <w:vAlign w:val="center"/>
          </w:tcPr>
          <w:p w:rsidR="00C479EB" w:rsidRDefault="00AB3CCA">
            <w:pPr>
              <w:jc w:val="center"/>
            </w:pPr>
            <w:r>
              <w:rPr>
                <w:sz w:val="24"/>
              </w:rPr>
              <w:t>0.0021%</w:t>
            </w:r>
          </w:p>
        </w:tc>
        <w:tc>
          <w:tcPr>
            <w:tcW w:w="1233" w:type="dxa"/>
            <w:vAlign w:val="center"/>
          </w:tcPr>
          <w:p w:rsidR="00C479EB" w:rsidRDefault="00AB3CCA">
            <w:pPr>
              <w:jc w:val="center"/>
            </w:pPr>
            <w:r>
              <w:rPr>
                <w:sz w:val="24"/>
              </w:rPr>
              <w:t>16.5015%</w:t>
            </w:r>
          </w:p>
        </w:tc>
        <w:tc>
          <w:tcPr>
            <w:tcW w:w="1233" w:type="dxa"/>
            <w:vAlign w:val="center"/>
          </w:tcPr>
          <w:p w:rsidR="00C479EB" w:rsidRDefault="00AB3CCA">
            <w:pPr>
              <w:jc w:val="center"/>
            </w:pPr>
            <w:r>
              <w:rPr>
                <w:sz w:val="24"/>
              </w:rPr>
              <w:t>0.0028%</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注：本基金的业绩比较基准为六个月银行定期存款利率（税后）。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交银货币</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C479EB">
        <w:tc>
          <w:tcPr>
            <w:tcW w:w="1600" w:type="dxa"/>
            <w:vAlign w:val="center"/>
          </w:tcPr>
          <w:p w:rsidR="00C479EB" w:rsidRDefault="00AB3CCA">
            <w:pPr>
              <w:jc w:val="left"/>
            </w:pPr>
            <w:r>
              <w:rPr>
                <w:sz w:val="24"/>
              </w:rPr>
              <w:t>过去三个月</w:t>
            </w:r>
          </w:p>
        </w:tc>
        <w:tc>
          <w:tcPr>
            <w:tcW w:w="1233" w:type="dxa"/>
            <w:vAlign w:val="center"/>
          </w:tcPr>
          <w:p w:rsidR="00C479EB" w:rsidRDefault="00AB3CCA">
            <w:pPr>
              <w:jc w:val="center"/>
            </w:pPr>
            <w:r>
              <w:rPr>
                <w:sz w:val="24"/>
              </w:rPr>
              <w:t>0.5949%</w:t>
            </w:r>
          </w:p>
        </w:tc>
        <w:tc>
          <w:tcPr>
            <w:tcW w:w="1233" w:type="dxa"/>
            <w:vAlign w:val="center"/>
          </w:tcPr>
          <w:p w:rsidR="00C479EB" w:rsidRDefault="00AB3CCA">
            <w:pPr>
              <w:jc w:val="center"/>
            </w:pPr>
            <w:r>
              <w:rPr>
                <w:sz w:val="24"/>
              </w:rPr>
              <w:t>0.0011%</w:t>
            </w:r>
          </w:p>
        </w:tc>
        <w:tc>
          <w:tcPr>
            <w:tcW w:w="1233" w:type="dxa"/>
            <w:vAlign w:val="center"/>
          </w:tcPr>
          <w:p w:rsidR="00C479EB" w:rsidRDefault="00AB3CCA">
            <w:pPr>
              <w:jc w:val="center"/>
            </w:pPr>
            <w:r>
              <w:rPr>
                <w:sz w:val="24"/>
              </w:rPr>
              <w:t>0.3277%</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0.2672%</w:t>
            </w:r>
          </w:p>
        </w:tc>
        <w:tc>
          <w:tcPr>
            <w:tcW w:w="1233" w:type="dxa"/>
            <w:vAlign w:val="center"/>
          </w:tcPr>
          <w:p w:rsidR="00C479EB" w:rsidRDefault="00AB3CCA">
            <w:pPr>
              <w:jc w:val="center"/>
            </w:pPr>
            <w:r>
              <w:rPr>
                <w:sz w:val="24"/>
              </w:rPr>
              <w:t>0.0011%</w:t>
            </w:r>
          </w:p>
        </w:tc>
      </w:tr>
      <w:tr w:rsidR="00C479EB">
        <w:tc>
          <w:tcPr>
            <w:tcW w:w="1600" w:type="dxa"/>
            <w:vAlign w:val="center"/>
          </w:tcPr>
          <w:p w:rsidR="00C479EB" w:rsidRDefault="00AB3CCA">
            <w:pPr>
              <w:jc w:val="left"/>
            </w:pPr>
            <w:r>
              <w:rPr>
                <w:sz w:val="24"/>
              </w:rPr>
              <w:t>过去六个月</w:t>
            </w:r>
          </w:p>
        </w:tc>
        <w:tc>
          <w:tcPr>
            <w:tcW w:w="1233" w:type="dxa"/>
            <w:vAlign w:val="center"/>
          </w:tcPr>
          <w:p w:rsidR="00C479EB" w:rsidRDefault="00AB3CCA">
            <w:pPr>
              <w:jc w:val="center"/>
            </w:pPr>
            <w:r>
              <w:rPr>
                <w:sz w:val="24"/>
              </w:rPr>
              <w:t>1.3066%</w:t>
            </w:r>
          </w:p>
        </w:tc>
        <w:tc>
          <w:tcPr>
            <w:tcW w:w="1233" w:type="dxa"/>
            <w:vAlign w:val="center"/>
          </w:tcPr>
          <w:p w:rsidR="00C479EB" w:rsidRDefault="00AB3CCA">
            <w:pPr>
              <w:jc w:val="center"/>
            </w:pPr>
            <w:r>
              <w:rPr>
                <w:sz w:val="24"/>
              </w:rPr>
              <w:t>0.0020%</w:t>
            </w:r>
          </w:p>
        </w:tc>
        <w:tc>
          <w:tcPr>
            <w:tcW w:w="1233" w:type="dxa"/>
            <w:vAlign w:val="center"/>
          </w:tcPr>
          <w:p w:rsidR="00C479EB" w:rsidRDefault="00AB3CCA">
            <w:pPr>
              <w:jc w:val="center"/>
            </w:pPr>
            <w:r>
              <w:rPr>
                <w:sz w:val="24"/>
              </w:rPr>
              <w:t>0.6553%</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0.6513%</w:t>
            </w:r>
          </w:p>
        </w:tc>
        <w:tc>
          <w:tcPr>
            <w:tcW w:w="1233" w:type="dxa"/>
            <w:vAlign w:val="center"/>
          </w:tcPr>
          <w:p w:rsidR="00C479EB" w:rsidRDefault="00AB3CCA">
            <w:pPr>
              <w:jc w:val="center"/>
            </w:pPr>
            <w:r>
              <w:rPr>
                <w:sz w:val="24"/>
              </w:rPr>
              <w:t>0.0020%</w:t>
            </w:r>
          </w:p>
        </w:tc>
      </w:tr>
      <w:tr w:rsidR="00C479EB">
        <w:tc>
          <w:tcPr>
            <w:tcW w:w="1600" w:type="dxa"/>
            <w:vAlign w:val="center"/>
          </w:tcPr>
          <w:p w:rsidR="00C479EB" w:rsidRDefault="00AB3CCA">
            <w:pPr>
              <w:jc w:val="left"/>
            </w:pPr>
            <w:r>
              <w:rPr>
                <w:sz w:val="24"/>
              </w:rPr>
              <w:t>过去一年</w:t>
            </w:r>
          </w:p>
        </w:tc>
        <w:tc>
          <w:tcPr>
            <w:tcW w:w="1233" w:type="dxa"/>
            <w:vAlign w:val="center"/>
          </w:tcPr>
          <w:p w:rsidR="00C479EB" w:rsidRDefault="00AB3CCA">
            <w:pPr>
              <w:jc w:val="center"/>
            </w:pPr>
            <w:r>
              <w:rPr>
                <w:sz w:val="24"/>
              </w:rPr>
              <w:t>3.2314%</w:t>
            </w:r>
          </w:p>
        </w:tc>
        <w:tc>
          <w:tcPr>
            <w:tcW w:w="1233" w:type="dxa"/>
            <w:vAlign w:val="center"/>
          </w:tcPr>
          <w:p w:rsidR="00C479EB" w:rsidRDefault="00AB3CCA">
            <w:pPr>
              <w:jc w:val="center"/>
            </w:pPr>
            <w:r>
              <w:rPr>
                <w:sz w:val="24"/>
              </w:rPr>
              <w:t>0.0032%</w:t>
            </w:r>
          </w:p>
        </w:tc>
        <w:tc>
          <w:tcPr>
            <w:tcW w:w="1233" w:type="dxa"/>
            <w:vAlign w:val="center"/>
          </w:tcPr>
          <w:p w:rsidR="00C479EB" w:rsidRDefault="00AB3CCA">
            <w:pPr>
              <w:jc w:val="center"/>
            </w:pPr>
            <w:r>
              <w:rPr>
                <w:sz w:val="24"/>
              </w:rPr>
              <w:t>1.3000%</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1.9314%</w:t>
            </w:r>
          </w:p>
        </w:tc>
        <w:tc>
          <w:tcPr>
            <w:tcW w:w="1233" w:type="dxa"/>
            <w:vAlign w:val="center"/>
          </w:tcPr>
          <w:p w:rsidR="00C479EB" w:rsidRDefault="00AB3CCA">
            <w:pPr>
              <w:jc w:val="center"/>
            </w:pPr>
            <w:r>
              <w:rPr>
                <w:sz w:val="24"/>
              </w:rPr>
              <w:t>0.0032%</w:t>
            </w:r>
          </w:p>
        </w:tc>
      </w:tr>
      <w:tr w:rsidR="00C479EB">
        <w:tc>
          <w:tcPr>
            <w:tcW w:w="1600" w:type="dxa"/>
            <w:vAlign w:val="center"/>
          </w:tcPr>
          <w:p w:rsidR="00C479EB" w:rsidRDefault="00AB3CCA">
            <w:pPr>
              <w:jc w:val="left"/>
            </w:pPr>
            <w:r>
              <w:rPr>
                <w:sz w:val="24"/>
              </w:rPr>
              <w:t>过去三年</w:t>
            </w:r>
          </w:p>
        </w:tc>
        <w:tc>
          <w:tcPr>
            <w:tcW w:w="1233" w:type="dxa"/>
            <w:vAlign w:val="center"/>
          </w:tcPr>
          <w:p w:rsidR="00C479EB" w:rsidRDefault="00AB3CCA">
            <w:pPr>
              <w:jc w:val="center"/>
            </w:pPr>
            <w:r>
              <w:rPr>
                <w:sz w:val="24"/>
              </w:rPr>
              <w:t>9.8346%</w:t>
            </w:r>
          </w:p>
        </w:tc>
        <w:tc>
          <w:tcPr>
            <w:tcW w:w="1233" w:type="dxa"/>
            <w:vAlign w:val="center"/>
          </w:tcPr>
          <w:p w:rsidR="00C479EB" w:rsidRDefault="00AB3CCA">
            <w:pPr>
              <w:jc w:val="center"/>
            </w:pPr>
            <w:r>
              <w:rPr>
                <w:sz w:val="24"/>
              </w:rPr>
              <w:t>0.0025%</w:t>
            </w:r>
          </w:p>
        </w:tc>
        <w:tc>
          <w:tcPr>
            <w:tcW w:w="1233" w:type="dxa"/>
            <w:vAlign w:val="center"/>
          </w:tcPr>
          <w:p w:rsidR="00C479EB" w:rsidRDefault="00AB3CCA">
            <w:pPr>
              <w:jc w:val="center"/>
            </w:pPr>
            <w:r>
              <w:rPr>
                <w:sz w:val="24"/>
              </w:rPr>
              <w:t>3.9036%</w:t>
            </w:r>
          </w:p>
        </w:tc>
        <w:tc>
          <w:tcPr>
            <w:tcW w:w="1233" w:type="dxa"/>
            <w:vAlign w:val="center"/>
          </w:tcPr>
          <w:p w:rsidR="00C479EB" w:rsidRDefault="00AB3CCA">
            <w:pPr>
              <w:jc w:val="center"/>
            </w:pPr>
            <w:r>
              <w:rPr>
                <w:sz w:val="24"/>
              </w:rPr>
              <w:t>0.0000%</w:t>
            </w:r>
          </w:p>
        </w:tc>
        <w:tc>
          <w:tcPr>
            <w:tcW w:w="1233" w:type="dxa"/>
            <w:vAlign w:val="center"/>
          </w:tcPr>
          <w:p w:rsidR="00C479EB" w:rsidRDefault="00AB3CCA">
            <w:pPr>
              <w:jc w:val="center"/>
            </w:pPr>
            <w:r>
              <w:rPr>
                <w:sz w:val="24"/>
              </w:rPr>
              <w:t>5.9310%</w:t>
            </w:r>
          </w:p>
        </w:tc>
        <w:tc>
          <w:tcPr>
            <w:tcW w:w="1233" w:type="dxa"/>
            <w:vAlign w:val="center"/>
          </w:tcPr>
          <w:p w:rsidR="00C479EB" w:rsidRDefault="00AB3CCA">
            <w:pPr>
              <w:jc w:val="center"/>
            </w:pPr>
            <w:r>
              <w:rPr>
                <w:sz w:val="24"/>
              </w:rPr>
              <w:t>0.0025%</w:t>
            </w:r>
          </w:p>
        </w:tc>
      </w:tr>
      <w:tr w:rsidR="00C479EB">
        <w:tc>
          <w:tcPr>
            <w:tcW w:w="1600" w:type="dxa"/>
            <w:vAlign w:val="center"/>
          </w:tcPr>
          <w:p w:rsidR="00C479EB" w:rsidRDefault="00AB3CCA">
            <w:pPr>
              <w:jc w:val="left"/>
            </w:pPr>
            <w:r>
              <w:rPr>
                <w:sz w:val="24"/>
              </w:rPr>
              <w:t>过去五年</w:t>
            </w:r>
          </w:p>
        </w:tc>
        <w:tc>
          <w:tcPr>
            <w:tcW w:w="1233" w:type="dxa"/>
            <w:vAlign w:val="center"/>
          </w:tcPr>
          <w:p w:rsidR="00C479EB" w:rsidRDefault="00AB3CCA">
            <w:pPr>
              <w:jc w:val="center"/>
            </w:pPr>
            <w:r>
              <w:rPr>
                <w:sz w:val="24"/>
              </w:rPr>
              <w:t>18.9262%</w:t>
            </w:r>
          </w:p>
        </w:tc>
        <w:tc>
          <w:tcPr>
            <w:tcW w:w="1233" w:type="dxa"/>
            <w:vAlign w:val="center"/>
          </w:tcPr>
          <w:p w:rsidR="00C479EB" w:rsidRDefault="00AB3CCA">
            <w:pPr>
              <w:jc w:val="center"/>
            </w:pPr>
            <w:r>
              <w:rPr>
                <w:sz w:val="24"/>
              </w:rPr>
              <w:t>0.0040%</w:t>
            </w:r>
          </w:p>
        </w:tc>
        <w:tc>
          <w:tcPr>
            <w:tcW w:w="1233" w:type="dxa"/>
            <w:vAlign w:val="center"/>
          </w:tcPr>
          <w:p w:rsidR="00C479EB" w:rsidRDefault="00AB3CCA">
            <w:pPr>
              <w:jc w:val="center"/>
            </w:pPr>
            <w:r>
              <w:rPr>
                <w:sz w:val="24"/>
              </w:rPr>
              <w:t>8.5926%</w:t>
            </w:r>
          </w:p>
        </w:tc>
        <w:tc>
          <w:tcPr>
            <w:tcW w:w="1233" w:type="dxa"/>
            <w:vAlign w:val="center"/>
          </w:tcPr>
          <w:p w:rsidR="00C479EB" w:rsidRDefault="00AB3CCA">
            <w:pPr>
              <w:jc w:val="center"/>
            </w:pPr>
            <w:r>
              <w:rPr>
                <w:sz w:val="24"/>
              </w:rPr>
              <w:t>0.0017%</w:t>
            </w:r>
          </w:p>
        </w:tc>
        <w:tc>
          <w:tcPr>
            <w:tcW w:w="1233" w:type="dxa"/>
            <w:vAlign w:val="center"/>
          </w:tcPr>
          <w:p w:rsidR="00C479EB" w:rsidRDefault="00AB3CCA">
            <w:pPr>
              <w:jc w:val="center"/>
            </w:pPr>
            <w:r>
              <w:rPr>
                <w:sz w:val="24"/>
              </w:rPr>
              <w:t>10.3336%</w:t>
            </w:r>
          </w:p>
        </w:tc>
        <w:tc>
          <w:tcPr>
            <w:tcW w:w="1233" w:type="dxa"/>
            <w:vAlign w:val="center"/>
          </w:tcPr>
          <w:p w:rsidR="00C479EB" w:rsidRDefault="00AB3CCA">
            <w:pPr>
              <w:jc w:val="center"/>
            </w:pPr>
            <w:r>
              <w:rPr>
                <w:sz w:val="24"/>
              </w:rPr>
              <w:t>0.0023%</w:t>
            </w:r>
          </w:p>
        </w:tc>
      </w:tr>
      <w:tr w:rsidR="00C479EB">
        <w:tc>
          <w:tcPr>
            <w:tcW w:w="1600" w:type="dxa"/>
            <w:vAlign w:val="center"/>
          </w:tcPr>
          <w:p w:rsidR="00C479EB" w:rsidRDefault="00AB3CCA">
            <w:pPr>
              <w:jc w:val="left"/>
            </w:pPr>
            <w:r>
              <w:rPr>
                <w:sz w:val="24"/>
              </w:rPr>
              <w:t>自基金分级日起至今</w:t>
            </w:r>
          </w:p>
        </w:tc>
        <w:tc>
          <w:tcPr>
            <w:tcW w:w="1233" w:type="dxa"/>
            <w:vAlign w:val="center"/>
          </w:tcPr>
          <w:p w:rsidR="00C479EB" w:rsidRDefault="00AB3CCA">
            <w:pPr>
              <w:jc w:val="center"/>
            </w:pPr>
            <w:r>
              <w:rPr>
                <w:sz w:val="24"/>
              </w:rPr>
              <w:t>45.4388%</w:t>
            </w:r>
          </w:p>
        </w:tc>
        <w:tc>
          <w:tcPr>
            <w:tcW w:w="1233" w:type="dxa"/>
            <w:vAlign w:val="center"/>
          </w:tcPr>
          <w:p w:rsidR="00C479EB" w:rsidRDefault="00AB3CCA">
            <w:pPr>
              <w:jc w:val="center"/>
            </w:pPr>
            <w:r>
              <w:rPr>
                <w:sz w:val="24"/>
              </w:rPr>
              <w:t>0.0050%</w:t>
            </w:r>
          </w:p>
        </w:tc>
        <w:tc>
          <w:tcPr>
            <w:tcW w:w="1233" w:type="dxa"/>
            <w:vAlign w:val="center"/>
          </w:tcPr>
          <w:p w:rsidR="00C479EB" w:rsidRDefault="00AB3CCA">
            <w:pPr>
              <w:jc w:val="center"/>
            </w:pPr>
            <w:r>
              <w:rPr>
                <w:sz w:val="24"/>
              </w:rPr>
              <w:t>26.4996%</w:t>
            </w:r>
          </w:p>
        </w:tc>
        <w:tc>
          <w:tcPr>
            <w:tcW w:w="1233" w:type="dxa"/>
            <w:vAlign w:val="center"/>
          </w:tcPr>
          <w:p w:rsidR="00C479EB" w:rsidRDefault="00AB3CCA">
            <w:pPr>
              <w:jc w:val="center"/>
            </w:pPr>
            <w:r>
              <w:rPr>
                <w:sz w:val="24"/>
              </w:rPr>
              <w:t>0.0021%</w:t>
            </w:r>
          </w:p>
        </w:tc>
        <w:tc>
          <w:tcPr>
            <w:tcW w:w="1233" w:type="dxa"/>
            <w:vAlign w:val="center"/>
          </w:tcPr>
          <w:p w:rsidR="00C479EB" w:rsidRDefault="00AB3CCA">
            <w:pPr>
              <w:jc w:val="center"/>
            </w:pPr>
            <w:r>
              <w:rPr>
                <w:sz w:val="24"/>
              </w:rPr>
              <w:t>18.9392%</w:t>
            </w:r>
          </w:p>
        </w:tc>
        <w:tc>
          <w:tcPr>
            <w:tcW w:w="1233" w:type="dxa"/>
            <w:vAlign w:val="center"/>
          </w:tcPr>
          <w:p w:rsidR="00C479EB" w:rsidRDefault="00AB3CCA">
            <w:pPr>
              <w:jc w:val="center"/>
            </w:pPr>
            <w:r>
              <w:rPr>
                <w:sz w:val="24"/>
              </w:rPr>
              <w:t>0.0029%</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注：本基金的业绩比较基准为六个月银行定期存款利率（税后）。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2006</w:t>
      </w:r>
      <w:r w:rsidRPr="004D7955">
        <w:rPr>
          <w:rFonts w:hint="eastAsia"/>
          <w:kern w:val="0"/>
          <w:sz w:val="24"/>
        </w:rPr>
        <w:t>年</w:t>
      </w:r>
      <w:r w:rsidRPr="004D7955">
        <w:rPr>
          <w:rFonts w:hint="eastAsia"/>
          <w:kern w:val="0"/>
          <w:sz w:val="24"/>
        </w:rPr>
        <w:t>1</w:t>
      </w:r>
      <w:r w:rsidRPr="004D7955">
        <w:rPr>
          <w:rFonts w:hint="eastAsia"/>
          <w:kern w:val="0"/>
          <w:sz w:val="24"/>
        </w:rPr>
        <w:t>月</w:t>
      </w:r>
      <w:r w:rsidRPr="004D7955">
        <w:rPr>
          <w:rFonts w:hint="eastAsia"/>
          <w:kern w:val="0"/>
          <w:sz w:val="24"/>
        </w:rPr>
        <w:t>20</w:t>
      </w:r>
      <w:r w:rsidRPr="004D7955">
        <w:rPr>
          <w:rFonts w:hint="eastAsia"/>
          <w:kern w:val="0"/>
          <w:sz w:val="24"/>
        </w:rPr>
        <w:t>日至</w:t>
      </w:r>
      <w:r w:rsidRPr="004D7955">
        <w:rPr>
          <w:rFonts w:hint="eastAsia"/>
          <w:kern w:val="0"/>
          <w:sz w:val="24"/>
        </w:rPr>
        <w:t>2018</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交银货币</w:t>
      </w:r>
      <w:r w:rsidR="00D3208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2007</w:t>
      </w:r>
      <w:r>
        <w:rPr>
          <w:rFonts w:eastAsiaTheme="minorEastAsia" w:hint="eastAsia"/>
          <w:kern w:val="0"/>
          <w:sz w:val="24"/>
        </w:rPr>
        <w:t>年</w:t>
      </w:r>
      <w:r>
        <w:rPr>
          <w:rFonts w:eastAsiaTheme="minorEastAsia" w:hint="eastAsia"/>
          <w:kern w:val="0"/>
          <w:sz w:val="24"/>
        </w:rPr>
        <w:t>6</w:t>
      </w:r>
      <w:r>
        <w:rPr>
          <w:rFonts w:eastAsiaTheme="minorEastAsia" w:hint="eastAsia"/>
          <w:kern w:val="0"/>
          <w:sz w:val="24"/>
        </w:rPr>
        <w:t>月</w:t>
      </w:r>
      <w:r>
        <w:rPr>
          <w:rFonts w:eastAsiaTheme="minorEastAsia" w:hint="eastAsia"/>
          <w:kern w:val="0"/>
          <w:sz w:val="24"/>
        </w:rPr>
        <w:t>22</w:t>
      </w:r>
      <w:r>
        <w:rPr>
          <w:rFonts w:eastAsiaTheme="minorEastAsia" w:hint="eastAsia"/>
          <w:kern w:val="0"/>
          <w:sz w:val="24"/>
        </w:rPr>
        <w:t>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过去五年</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交银货币</w:t>
      </w:r>
      <w:r w:rsidR="00D32085">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7F5DA9" w:rsidRDefault="00223DFB" w:rsidP="007F5DA9">
      <w:pPr>
        <w:pStyle w:val="20"/>
        <w:spacing w:before="29" w:after="0" w:line="288" w:lineRule="auto"/>
        <w:rPr>
          <w:rFonts w:ascii="Times New Roman" w:hAnsi="Times New Roman" w:cs="Times New Roman"/>
          <w:kern w:val="0"/>
          <w:szCs w:val="24"/>
        </w:rPr>
      </w:pPr>
      <w:bookmarkStart w:id="11" w:name="_Toc4067676"/>
      <w:r w:rsidRPr="007F5DA9">
        <w:rPr>
          <w:rFonts w:ascii="Times New Roman" w:hAnsi="Times New Roman" w:cs="Times New Roman" w:hint="eastAsia"/>
          <w:kern w:val="0"/>
          <w:szCs w:val="24"/>
        </w:rPr>
        <w:t>3.3</w:t>
      </w:r>
      <w:r w:rsidRPr="007F5DA9">
        <w:rPr>
          <w:rFonts w:ascii="Times New Roman" w:hAnsi="Times New Roman" w:cs="Times New Roman" w:hint="eastAsia"/>
          <w:kern w:val="0"/>
          <w:szCs w:val="24"/>
        </w:rPr>
        <w:t>过去三年基金的利润分配情况</w:t>
      </w:r>
      <w:bookmarkEnd w:id="11"/>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C479EB">
        <w:trPr>
          <w:jc w:val="center"/>
        </w:trPr>
        <w:tc>
          <w:tcPr>
            <w:tcW w:w="1157" w:type="dxa"/>
            <w:vAlign w:val="center"/>
          </w:tcPr>
          <w:p w:rsidR="00C479EB" w:rsidRDefault="00AB3CCA">
            <w:pPr>
              <w:jc w:val="center"/>
            </w:pPr>
            <w:r>
              <w:rPr>
                <w:rFonts w:hint="eastAsia"/>
                <w:color w:val="000000"/>
                <w:sz w:val="24"/>
              </w:rPr>
              <w:t>2018</w:t>
            </w:r>
            <w:r>
              <w:rPr>
                <w:rFonts w:hint="eastAsia"/>
                <w:color w:val="000000"/>
                <w:sz w:val="24"/>
              </w:rPr>
              <w:t>年</w:t>
            </w:r>
          </w:p>
        </w:tc>
        <w:tc>
          <w:tcPr>
            <w:tcW w:w="1786" w:type="dxa"/>
            <w:vAlign w:val="center"/>
          </w:tcPr>
          <w:p w:rsidR="00C479EB" w:rsidRDefault="00AB3CCA">
            <w:pPr>
              <w:jc w:val="right"/>
            </w:pPr>
            <w:r>
              <w:rPr>
                <w:rFonts w:hint="eastAsia"/>
                <w:color w:val="000000"/>
                <w:sz w:val="24"/>
              </w:rPr>
              <w:t>12,964,775.79</w:t>
            </w:r>
          </w:p>
        </w:tc>
        <w:tc>
          <w:tcPr>
            <w:tcW w:w="1701" w:type="dxa"/>
            <w:vAlign w:val="center"/>
          </w:tcPr>
          <w:p w:rsidR="00C479EB" w:rsidRDefault="00AB3CCA">
            <w:pPr>
              <w:jc w:val="right"/>
            </w:pPr>
            <w:r>
              <w:rPr>
                <w:rFonts w:hint="eastAsia"/>
                <w:color w:val="000000"/>
                <w:sz w:val="24"/>
              </w:rPr>
              <w:t>1,480,597.88</w:t>
            </w:r>
          </w:p>
        </w:tc>
        <w:tc>
          <w:tcPr>
            <w:tcW w:w="1680" w:type="dxa"/>
            <w:vAlign w:val="center"/>
          </w:tcPr>
          <w:p w:rsidR="00C479EB" w:rsidRDefault="00AB3CCA">
            <w:pPr>
              <w:jc w:val="right"/>
            </w:pPr>
            <w:r>
              <w:rPr>
                <w:rFonts w:hint="eastAsia"/>
                <w:color w:val="000000"/>
                <w:sz w:val="24"/>
              </w:rPr>
              <w:t>-712,884.07</w:t>
            </w:r>
          </w:p>
        </w:tc>
        <w:tc>
          <w:tcPr>
            <w:tcW w:w="1894" w:type="dxa"/>
            <w:vAlign w:val="center"/>
          </w:tcPr>
          <w:p w:rsidR="00C479EB" w:rsidRDefault="00AB3CCA">
            <w:pPr>
              <w:jc w:val="right"/>
            </w:pPr>
            <w:r>
              <w:rPr>
                <w:rFonts w:hint="eastAsia"/>
                <w:color w:val="000000"/>
                <w:sz w:val="24"/>
              </w:rPr>
              <w:t>13,732,489.60</w:t>
            </w:r>
          </w:p>
        </w:tc>
        <w:tc>
          <w:tcPr>
            <w:tcW w:w="1068" w:type="dxa"/>
            <w:vAlign w:val="center"/>
          </w:tcPr>
          <w:p w:rsidR="00C479EB" w:rsidRDefault="00AB3CCA">
            <w:pPr>
              <w:jc w:val="left"/>
            </w:pPr>
            <w:r>
              <w:rPr>
                <w:rFonts w:hint="eastAsia"/>
                <w:color w:val="000000"/>
                <w:sz w:val="24"/>
              </w:rPr>
              <w:t>-</w:t>
            </w:r>
          </w:p>
        </w:tc>
      </w:tr>
      <w:tr w:rsidR="00C479EB">
        <w:trPr>
          <w:jc w:val="center"/>
        </w:trPr>
        <w:tc>
          <w:tcPr>
            <w:tcW w:w="1157" w:type="dxa"/>
            <w:vAlign w:val="center"/>
          </w:tcPr>
          <w:p w:rsidR="00C479EB" w:rsidRDefault="00AB3CCA">
            <w:pPr>
              <w:jc w:val="center"/>
            </w:pPr>
            <w:r>
              <w:rPr>
                <w:rFonts w:hint="eastAsia"/>
                <w:color w:val="000000"/>
                <w:sz w:val="24"/>
              </w:rPr>
              <w:t>2017</w:t>
            </w:r>
            <w:r>
              <w:rPr>
                <w:rFonts w:hint="eastAsia"/>
                <w:color w:val="000000"/>
                <w:sz w:val="24"/>
              </w:rPr>
              <w:t>年</w:t>
            </w:r>
          </w:p>
        </w:tc>
        <w:tc>
          <w:tcPr>
            <w:tcW w:w="1786" w:type="dxa"/>
            <w:vAlign w:val="center"/>
          </w:tcPr>
          <w:p w:rsidR="00C479EB" w:rsidRDefault="00AB3CCA">
            <w:pPr>
              <w:jc w:val="right"/>
            </w:pPr>
            <w:r>
              <w:rPr>
                <w:rFonts w:hint="eastAsia"/>
                <w:color w:val="000000"/>
                <w:sz w:val="24"/>
              </w:rPr>
              <w:t>14,124,773.52</w:t>
            </w:r>
          </w:p>
        </w:tc>
        <w:tc>
          <w:tcPr>
            <w:tcW w:w="1701" w:type="dxa"/>
            <w:vAlign w:val="center"/>
          </w:tcPr>
          <w:p w:rsidR="00C479EB" w:rsidRDefault="00AB3CCA">
            <w:pPr>
              <w:jc w:val="right"/>
            </w:pPr>
            <w:r>
              <w:rPr>
                <w:rFonts w:hint="eastAsia"/>
                <w:color w:val="000000"/>
                <w:sz w:val="24"/>
              </w:rPr>
              <w:t>1,587,121.50</w:t>
            </w:r>
          </w:p>
        </w:tc>
        <w:tc>
          <w:tcPr>
            <w:tcW w:w="1680" w:type="dxa"/>
            <w:vAlign w:val="center"/>
          </w:tcPr>
          <w:p w:rsidR="00C479EB" w:rsidRDefault="00AB3CCA">
            <w:pPr>
              <w:jc w:val="right"/>
            </w:pPr>
            <w:r>
              <w:rPr>
                <w:rFonts w:hint="eastAsia"/>
                <w:color w:val="000000"/>
                <w:sz w:val="24"/>
              </w:rPr>
              <w:t>182,928.70</w:t>
            </w:r>
          </w:p>
        </w:tc>
        <w:tc>
          <w:tcPr>
            <w:tcW w:w="1894" w:type="dxa"/>
            <w:vAlign w:val="center"/>
          </w:tcPr>
          <w:p w:rsidR="00C479EB" w:rsidRDefault="00AB3CCA">
            <w:pPr>
              <w:jc w:val="right"/>
            </w:pPr>
            <w:r>
              <w:rPr>
                <w:rFonts w:hint="eastAsia"/>
                <w:color w:val="000000"/>
                <w:sz w:val="24"/>
              </w:rPr>
              <w:t>15,894,823.72</w:t>
            </w:r>
          </w:p>
        </w:tc>
        <w:tc>
          <w:tcPr>
            <w:tcW w:w="1068" w:type="dxa"/>
            <w:vAlign w:val="center"/>
          </w:tcPr>
          <w:p w:rsidR="00C479EB" w:rsidRDefault="00AB3CCA">
            <w:pPr>
              <w:jc w:val="left"/>
            </w:pPr>
            <w:r>
              <w:rPr>
                <w:rFonts w:hint="eastAsia"/>
                <w:color w:val="000000"/>
                <w:sz w:val="24"/>
              </w:rPr>
              <w:t>-</w:t>
            </w:r>
          </w:p>
        </w:tc>
      </w:tr>
      <w:tr w:rsidR="00C479EB">
        <w:trPr>
          <w:jc w:val="center"/>
        </w:trPr>
        <w:tc>
          <w:tcPr>
            <w:tcW w:w="1157" w:type="dxa"/>
            <w:vAlign w:val="center"/>
          </w:tcPr>
          <w:p w:rsidR="00C479EB" w:rsidRDefault="00AB3CCA">
            <w:pPr>
              <w:jc w:val="center"/>
            </w:pPr>
            <w:r>
              <w:rPr>
                <w:rFonts w:hint="eastAsia"/>
                <w:color w:val="000000"/>
                <w:sz w:val="24"/>
              </w:rPr>
              <w:t>2016</w:t>
            </w:r>
            <w:r>
              <w:rPr>
                <w:rFonts w:hint="eastAsia"/>
                <w:color w:val="000000"/>
                <w:sz w:val="24"/>
              </w:rPr>
              <w:t>年</w:t>
            </w:r>
          </w:p>
        </w:tc>
        <w:tc>
          <w:tcPr>
            <w:tcW w:w="1786" w:type="dxa"/>
            <w:vAlign w:val="center"/>
          </w:tcPr>
          <w:p w:rsidR="00C479EB" w:rsidRDefault="00AB3CCA">
            <w:pPr>
              <w:jc w:val="right"/>
            </w:pPr>
            <w:r>
              <w:rPr>
                <w:rFonts w:hint="eastAsia"/>
                <w:color w:val="000000"/>
                <w:sz w:val="24"/>
              </w:rPr>
              <w:t>15,359,118.16</w:t>
            </w:r>
          </w:p>
        </w:tc>
        <w:tc>
          <w:tcPr>
            <w:tcW w:w="1701" w:type="dxa"/>
            <w:vAlign w:val="center"/>
          </w:tcPr>
          <w:p w:rsidR="00C479EB" w:rsidRDefault="00AB3CCA">
            <w:pPr>
              <w:jc w:val="right"/>
            </w:pPr>
            <w:r>
              <w:rPr>
                <w:rFonts w:hint="eastAsia"/>
                <w:color w:val="000000"/>
                <w:sz w:val="24"/>
              </w:rPr>
              <w:t>1,557,478.00</w:t>
            </w:r>
          </w:p>
        </w:tc>
        <w:tc>
          <w:tcPr>
            <w:tcW w:w="1680" w:type="dxa"/>
            <w:vAlign w:val="center"/>
          </w:tcPr>
          <w:p w:rsidR="00C479EB" w:rsidRDefault="00AB3CCA">
            <w:pPr>
              <w:jc w:val="right"/>
            </w:pPr>
            <w:r>
              <w:rPr>
                <w:rFonts w:hint="eastAsia"/>
                <w:color w:val="000000"/>
                <w:sz w:val="24"/>
              </w:rPr>
              <w:t>-506,995.20</w:t>
            </w:r>
          </w:p>
        </w:tc>
        <w:tc>
          <w:tcPr>
            <w:tcW w:w="1894" w:type="dxa"/>
            <w:vAlign w:val="center"/>
          </w:tcPr>
          <w:p w:rsidR="00C479EB" w:rsidRDefault="00AB3CCA">
            <w:pPr>
              <w:jc w:val="right"/>
            </w:pPr>
            <w:r>
              <w:rPr>
                <w:rFonts w:hint="eastAsia"/>
                <w:color w:val="000000"/>
                <w:sz w:val="24"/>
              </w:rPr>
              <w:t>16,409,600.96</w:t>
            </w:r>
          </w:p>
        </w:tc>
        <w:tc>
          <w:tcPr>
            <w:tcW w:w="1068" w:type="dxa"/>
            <w:vAlign w:val="center"/>
          </w:tcPr>
          <w:p w:rsidR="00C479EB" w:rsidRDefault="00AB3CCA">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42,448,667.47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4,625,197.38</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-1,036,950.57</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46,036,914.28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交银货币</w:t>
      </w:r>
      <w:r>
        <w:rPr>
          <w:rFonts w:ascii="Times New Roman" w:hAnsi="Times New Roman" w:hint="eastAsia"/>
          <w:b/>
          <w:color w:val="auto"/>
        </w:rPr>
        <w:t>B</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C479EB">
        <w:trPr>
          <w:jc w:val="center"/>
        </w:trPr>
        <w:tc>
          <w:tcPr>
            <w:tcW w:w="1157" w:type="dxa"/>
            <w:vAlign w:val="center"/>
          </w:tcPr>
          <w:p w:rsidR="00C479EB" w:rsidRDefault="00AB3CCA">
            <w:pPr>
              <w:jc w:val="center"/>
            </w:pPr>
            <w:r>
              <w:rPr>
                <w:rFonts w:hint="eastAsia"/>
                <w:color w:val="000000"/>
                <w:sz w:val="24"/>
              </w:rPr>
              <w:t>2018</w:t>
            </w:r>
            <w:r>
              <w:rPr>
                <w:rFonts w:hint="eastAsia"/>
                <w:color w:val="000000"/>
                <w:sz w:val="24"/>
              </w:rPr>
              <w:t>年</w:t>
            </w:r>
          </w:p>
        </w:tc>
        <w:tc>
          <w:tcPr>
            <w:tcW w:w="1786" w:type="dxa"/>
            <w:vAlign w:val="center"/>
          </w:tcPr>
          <w:p w:rsidR="00C479EB" w:rsidRDefault="00AB3CCA">
            <w:pPr>
              <w:jc w:val="right"/>
            </w:pPr>
            <w:r>
              <w:rPr>
                <w:rFonts w:hint="eastAsia"/>
                <w:color w:val="000000"/>
                <w:sz w:val="24"/>
              </w:rPr>
              <w:t>153,786,247.97</w:t>
            </w:r>
          </w:p>
        </w:tc>
        <w:tc>
          <w:tcPr>
            <w:tcW w:w="1701" w:type="dxa"/>
            <w:vAlign w:val="center"/>
          </w:tcPr>
          <w:p w:rsidR="00C479EB" w:rsidRDefault="00AB3CCA">
            <w:pPr>
              <w:jc w:val="right"/>
            </w:pPr>
            <w:r>
              <w:rPr>
                <w:rFonts w:hint="eastAsia"/>
                <w:color w:val="000000"/>
                <w:sz w:val="24"/>
              </w:rPr>
              <w:t>83,497,316.54</w:t>
            </w:r>
          </w:p>
        </w:tc>
        <w:tc>
          <w:tcPr>
            <w:tcW w:w="1680" w:type="dxa"/>
            <w:vAlign w:val="center"/>
          </w:tcPr>
          <w:p w:rsidR="00C479EB" w:rsidRDefault="00AB3CCA">
            <w:pPr>
              <w:jc w:val="right"/>
            </w:pPr>
            <w:r>
              <w:rPr>
                <w:rFonts w:hint="eastAsia"/>
                <w:color w:val="000000"/>
                <w:sz w:val="24"/>
              </w:rPr>
              <w:t>-17,651,953.42</w:t>
            </w:r>
          </w:p>
        </w:tc>
        <w:tc>
          <w:tcPr>
            <w:tcW w:w="1894" w:type="dxa"/>
            <w:vAlign w:val="center"/>
          </w:tcPr>
          <w:p w:rsidR="00C479EB" w:rsidRDefault="00AB3CCA">
            <w:pPr>
              <w:jc w:val="right"/>
            </w:pPr>
            <w:r>
              <w:rPr>
                <w:rFonts w:hint="eastAsia"/>
                <w:color w:val="000000"/>
                <w:sz w:val="24"/>
              </w:rPr>
              <w:t>219,631,611.09</w:t>
            </w:r>
          </w:p>
        </w:tc>
        <w:tc>
          <w:tcPr>
            <w:tcW w:w="1068" w:type="dxa"/>
            <w:vAlign w:val="center"/>
          </w:tcPr>
          <w:p w:rsidR="00C479EB" w:rsidRDefault="00AB3CCA">
            <w:pPr>
              <w:jc w:val="left"/>
            </w:pPr>
            <w:r>
              <w:rPr>
                <w:rFonts w:hint="eastAsia"/>
                <w:color w:val="000000"/>
                <w:sz w:val="24"/>
              </w:rPr>
              <w:t>-</w:t>
            </w:r>
          </w:p>
        </w:tc>
      </w:tr>
      <w:tr w:rsidR="00C479EB">
        <w:trPr>
          <w:jc w:val="center"/>
        </w:trPr>
        <w:tc>
          <w:tcPr>
            <w:tcW w:w="1157" w:type="dxa"/>
            <w:vAlign w:val="center"/>
          </w:tcPr>
          <w:p w:rsidR="00C479EB" w:rsidRDefault="00AB3CCA">
            <w:pPr>
              <w:jc w:val="center"/>
            </w:pPr>
            <w:r>
              <w:rPr>
                <w:rFonts w:hint="eastAsia"/>
                <w:color w:val="000000"/>
                <w:sz w:val="24"/>
              </w:rPr>
              <w:t>2017</w:t>
            </w:r>
            <w:r>
              <w:rPr>
                <w:rFonts w:hint="eastAsia"/>
                <w:color w:val="000000"/>
                <w:sz w:val="24"/>
              </w:rPr>
              <w:t>年</w:t>
            </w:r>
          </w:p>
        </w:tc>
        <w:tc>
          <w:tcPr>
            <w:tcW w:w="1786" w:type="dxa"/>
            <w:vAlign w:val="center"/>
          </w:tcPr>
          <w:p w:rsidR="00C479EB" w:rsidRDefault="00AB3CCA">
            <w:pPr>
              <w:jc w:val="right"/>
            </w:pPr>
            <w:r>
              <w:rPr>
                <w:rFonts w:hint="eastAsia"/>
                <w:color w:val="000000"/>
                <w:sz w:val="24"/>
              </w:rPr>
              <w:t>163,456,464.02</w:t>
            </w:r>
          </w:p>
        </w:tc>
        <w:tc>
          <w:tcPr>
            <w:tcW w:w="1701" w:type="dxa"/>
            <w:vAlign w:val="center"/>
          </w:tcPr>
          <w:p w:rsidR="00C479EB" w:rsidRDefault="00AB3CCA">
            <w:pPr>
              <w:jc w:val="right"/>
            </w:pPr>
            <w:r>
              <w:rPr>
                <w:rFonts w:hint="eastAsia"/>
                <w:color w:val="000000"/>
                <w:sz w:val="24"/>
              </w:rPr>
              <w:t>76,367,205.49</w:t>
            </w:r>
          </w:p>
        </w:tc>
        <w:tc>
          <w:tcPr>
            <w:tcW w:w="1680" w:type="dxa"/>
            <w:vAlign w:val="center"/>
          </w:tcPr>
          <w:p w:rsidR="00C479EB" w:rsidRDefault="00AB3CCA">
            <w:pPr>
              <w:jc w:val="right"/>
            </w:pPr>
            <w:r>
              <w:rPr>
                <w:rFonts w:hint="eastAsia"/>
                <w:color w:val="000000"/>
                <w:sz w:val="24"/>
              </w:rPr>
              <w:t>-12,367,604.01</w:t>
            </w:r>
          </w:p>
        </w:tc>
        <w:tc>
          <w:tcPr>
            <w:tcW w:w="1894" w:type="dxa"/>
            <w:vAlign w:val="center"/>
          </w:tcPr>
          <w:p w:rsidR="00C479EB" w:rsidRDefault="00AB3CCA">
            <w:pPr>
              <w:jc w:val="right"/>
            </w:pPr>
            <w:r>
              <w:rPr>
                <w:rFonts w:hint="eastAsia"/>
                <w:color w:val="000000"/>
                <w:sz w:val="24"/>
              </w:rPr>
              <w:t>227,456,065.50</w:t>
            </w:r>
          </w:p>
        </w:tc>
        <w:tc>
          <w:tcPr>
            <w:tcW w:w="1068" w:type="dxa"/>
            <w:vAlign w:val="center"/>
          </w:tcPr>
          <w:p w:rsidR="00C479EB" w:rsidRDefault="00AB3CCA">
            <w:pPr>
              <w:jc w:val="left"/>
            </w:pPr>
            <w:r>
              <w:rPr>
                <w:rFonts w:hint="eastAsia"/>
                <w:color w:val="000000"/>
                <w:sz w:val="24"/>
              </w:rPr>
              <w:t>-</w:t>
            </w:r>
          </w:p>
        </w:tc>
      </w:tr>
      <w:tr w:rsidR="00C479EB">
        <w:trPr>
          <w:jc w:val="center"/>
        </w:trPr>
        <w:tc>
          <w:tcPr>
            <w:tcW w:w="1157" w:type="dxa"/>
            <w:vAlign w:val="center"/>
          </w:tcPr>
          <w:p w:rsidR="00C479EB" w:rsidRDefault="00AB3CCA">
            <w:pPr>
              <w:jc w:val="center"/>
            </w:pPr>
            <w:r>
              <w:rPr>
                <w:rFonts w:hint="eastAsia"/>
                <w:color w:val="000000"/>
                <w:sz w:val="24"/>
              </w:rPr>
              <w:t>2016</w:t>
            </w:r>
            <w:r>
              <w:rPr>
                <w:rFonts w:hint="eastAsia"/>
                <w:color w:val="000000"/>
                <w:sz w:val="24"/>
              </w:rPr>
              <w:t>年</w:t>
            </w:r>
          </w:p>
        </w:tc>
        <w:tc>
          <w:tcPr>
            <w:tcW w:w="1786" w:type="dxa"/>
            <w:vAlign w:val="center"/>
          </w:tcPr>
          <w:p w:rsidR="00C479EB" w:rsidRDefault="00AB3CCA">
            <w:pPr>
              <w:jc w:val="right"/>
            </w:pPr>
            <w:r>
              <w:rPr>
                <w:rFonts w:hint="eastAsia"/>
                <w:color w:val="000000"/>
                <w:sz w:val="24"/>
              </w:rPr>
              <w:t>465,065,239.65</w:t>
            </w:r>
          </w:p>
        </w:tc>
        <w:tc>
          <w:tcPr>
            <w:tcW w:w="1701" w:type="dxa"/>
            <w:vAlign w:val="center"/>
          </w:tcPr>
          <w:p w:rsidR="00C479EB" w:rsidRDefault="00AB3CCA">
            <w:pPr>
              <w:jc w:val="right"/>
            </w:pPr>
            <w:r>
              <w:rPr>
                <w:rFonts w:hint="eastAsia"/>
                <w:color w:val="000000"/>
                <w:sz w:val="24"/>
              </w:rPr>
              <w:t>136,359,837.77</w:t>
            </w:r>
          </w:p>
        </w:tc>
        <w:tc>
          <w:tcPr>
            <w:tcW w:w="1680" w:type="dxa"/>
            <w:vAlign w:val="center"/>
          </w:tcPr>
          <w:p w:rsidR="00C479EB" w:rsidRDefault="00AB3CCA">
            <w:pPr>
              <w:jc w:val="right"/>
            </w:pPr>
            <w:r>
              <w:rPr>
                <w:rFonts w:hint="eastAsia"/>
                <w:color w:val="000000"/>
                <w:sz w:val="24"/>
              </w:rPr>
              <w:t>-1,624,005.57</w:t>
            </w:r>
          </w:p>
        </w:tc>
        <w:tc>
          <w:tcPr>
            <w:tcW w:w="1894" w:type="dxa"/>
            <w:vAlign w:val="center"/>
          </w:tcPr>
          <w:p w:rsidR="00C479EB" w:rsidRDefault="00AB3CCA">
            <w:pPr>
              <w:jc w:val="right"/>
            </w:pPr>
            <w:r>
              <w:rPr>
                <w:rFonts w:hint="eastAsia"/>
                <w:color w:val="000000"/>
                <w:sz w:val="24"/>
              </w:rPr>
              <w:t>599,801,071.85</w:t>
            </w:r>
          </w:p>
        </w:tc>
        <w:tc>
          <w:tcPr>
            <w:tcW w:w="1068" w:type="dxa"/>
            <w:vAlign w:val="center"/>
          </w:tcPr>
          <w:p w:rsidR="00C479EB" w:rsidRDefault="00AB3CCA">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782,307,951.64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296,224,359.80</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-31,643,563.00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1,046,888,748.44</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2" w:name="_Toc406767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406767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C479EB" w:rsidRDefault="00AB3CCA">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C479EB">
        <w:tc>
          <w:tcPr>
            <w:tcW w:w="1090" w:type="dxa"/>
            <w:vAlign w:val="center"/>
          </w:tcPr>
          <w:p w:rsidR="00C479EB" w:rsidRDefault="00AB3CCA">
            <w:pPr>
              <w:jc w:val="center"/>
            </w:pPr>
            <w:r>
              <w:rPr>
                <w:rFonts w:hint="eastAsia"/>
                <w:sz w:val="24"/>
              </w:rPr>
              <w:t>黄莹洁</w:t>
            </w:r>
          </w:p>
        </w:tc>
        <w:tc>
          <w:tcPr>
            <w:tcW w:w="1075" w:type="dxa"/>
            <w:vAlign w:val="center"/>
          </w:tcPr>
          <w:p w:rsidR="00C479EB" w:rsidRDefault="00AB3CCA">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615" w:type="dxa"/>
            <w:vAlign w:val="center"/>
          </w:tcPr>
          <w:p w:rsidR="00C479EB" w:rsidRDefault="00AB3CCA">
            <w:pPr>
              <w:jc w:val="center"/>
            </w:pPr>
            <w:r>
              <w:rPr>
                <w:rFonts w:hint="eastAsia"/>
                <w:sz w:val="24"/>
              </w:rPr>
              <w:t>2015-05-27</w:t>
            </w:r>
          </w:p>
        </w:tc>
        <w:tc>
          <w:tcPr>
            <w:tcW w:w="1260" w:type="dxa"/>
            <w:vAlign w:val="center"/>
          </w:tcPr>
          <w:p w:rsidR="00C479EB" w:rsidRDefault="00AB3CCA">
            <w:pPr>
              <w:jc w:val="center"/>
            </w:pPr>
            <w:r>
              <w:rPr>
                <w:rFonts w:hint="eastAsia"/>
                <w:sz w:val="24"/>
              </w:rPr>
              <w:t>-</w:t>
            </w:r>
          </w:p>
        </w:tc>
        <w:tc>
          <w:tcPr>
            <w:tcW w:w="1094" w:type="dxa"/>
            <w:vAlign w:val="center"/>
          </w:tcPr>
          <w:p w:rsidR="00C479EB" w:rsidRDefault="00AB3CCA">
            <w:pPr>
              <w:jc w:val="center"/>
            </w:pPr>
            <w:r>
              <w:rPr>
                <w:rFonts w:hint="eastAsia"/>
                <w:sz w:val="24"/>
              </w:rPr>
              <w:t>10</w:t>
            </w:r>
            <w:r>
              <w:rPr>
                <w:rFonts w:hint="eastAsia"/>
                <w:sz w:val="24"/>
              </w:rPr>
              <w:t>年</w:t>
            </w:r>
          </w:p>
        </w:tc>
        <w:tc>
          <w:tcPr>
            <w:tcW w:w="3406" w:type="dxa"/>
            <w:vAlign w:val="center"/>
          </w:tcPr>
          <w:p w:rsidR="00C479EB" w:rsidRDefault="00AB3CCA">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C479EB">
        <w:tc>
          <w:tcPr>
            <w:tcW w:w="1090" w:type="dxa"/>
            <w:vAlign w:val="center"/>
          </w:tcPr>
          <w:p w:rsidR="00C479EB" w:rsidRDefault="00AB3CCA">
            <w:pPr>
              <w:jc w:val="center"/>
            </w:pPr>
            <w:r>
              <w:rPr>
                <w:rFonts w:hint="eastAsia"/>
                <w:sz w:val="24"/>
              </w:rPr>
              <w:t>连端清</w:t>
            </w:r>
          </w:p>
        </w:tc>
        <w:tc>
          <w:tcPr>
            <w:tcW w:w="1075" w:type="dxa"/>
            <w:vAlign w:val="center"/>
          </w:tcPr>
          <w:p w:rsidR="00C479EB" w:rsidRDefault="00AB3CCA">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615" w:type="dxa"/>
            <w:vAlign w:val="center"/>
          </w:tcPr>
          <w:p w:rsidR="00C479EB" w:rsidRDefault="00AB3CCA">
            <w:pPr>
              <w:jc w:val="center"/>
            </w:pPr>
            <w:r>
              <w:rPr>
                <w:rFonts w:hint="eastAsia"/>
                <w:sz w:val="24"/>
              </w:rPr>
              <w:t>2015-10-16</w:t>
            </w:r>
          </w:p>
        </w:tc>
        <w:tc>
          <w:tcPr>
            <w:tcW w:w="1260" w:type="dxa"/>
            <w:vAlign w:val="center"/>
          </w:tcPr>
          <w:p w:rsidR="00C479EB" w:rsidRDefault="00AB3CCA">
            <w:pPr>
              <w:jc w:val="center"/>
            </w:pPr>
            <w:r>
              <w:rPr>
                <w:rFonts w:hint="eastAsia"/>
                <w:sz w:val="24"/>
              </w:rPr>
              <w:t>-</w:t>
            </w:r>
          </w:p>
        </w:tc>
        <w:tc>
          <w:tcPr>
            <w:tcW w:w="1094" w:type="dxa"/>
            <w:vAlign w:val="center"/>
          </w:tcPr>
          <w:p w:rsidR="00C479EB" w:rsidRDefault="00AB3CCA">
            <w:pPr>
              <w:jc w:val="center"/>
            </w:pPr>
            <w:r>
              <w:rPr>
                <w:rFonts w:hint="eastAsia"/>
                <w:sz w:val="24"/>
              </w:rPr>
              <w:t>5</w:t>
            </w:r>
            <w:r>
              <w:rPr>
                <w:rFonts w:hint="eastAsia"/>
                <w:sz w:val="24"/>
              </w:rPr>
              <w:t>年</w:t>
            </w:r>
          </w:p>
        </w:tc>
        <w:tc>
          <w:tcPr>
            <w:tcW w:w="3406" w:type="dxa"/>
            <w:vAlign w:val="center"/>
          </w:tcPr>
          <w:p w:rsidR="00C479EB" w:rsidRDefault="00AB3CCA">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C479EB">
        <w:tc>
          <w:tcPr>
            <w:tcW w:w="1090" w:type="dxa"/>
            <w:vAlign w:val="center"/>
          </w:tcPr>
          <w:p w:rsidR="00C479EB" w:rsidRDefault="00AB3CCA">
            <w:pPr>
              <w:jc w:val="center"/>
            </w:pPr>
            <w:r>
              <w:rPr>
                <w:rFonts w:hint="eastAsia"/>
                <w:sz w:val="24"/>
              </w:rPr>
              <w:t>季参平</w:t>
            </w:r>
          </w:p>
        </w:tc>
        <w:tc>
          <w:tcPr>
            <w:tcW w:w="1075" w:type="dxa"/>
            <w:vAlign w:val="center"/>
          </w:tcPr>
          <w:p w:rsidR="00C479EB" w:rsidRDefault="00AB3CCA">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615" w:type="dxa"/>
            <w:vAlign w:val="center"/>
          </w:tcPr>
          <w:p w:rsidR="00C479EB" w:rsidRDefault="00AB3CCA">
            <w:pPr>
              <w:jc w:val="center"/>
            </w:pPr>
            <w:r>
              <w:rPr>
                <w:rFonts w:hint="eastAsia"/>
                <w:sz w:val="24"/>
              </w:rPr>
              <w:t>201</w:t>
            </w:r>
            <w:r w:rsidR="0099579B">
              <w:rPr>
                <w:sz w:val="24"/>
              </w:rPr>
              <w:t>7</w:t>
            </w:r>
            <w:r>
              <w:rPr>
                <w:rFonts w:hint="eastAsia"/>
                <w:sz w:val="24"/>
              </w:rPr>
              <w:t>-0</w:t>
            </w:r>
            <w:r w:rsidR="0099579B">
              <w:rPr>
                <w:sz w:val="24"/>
              </w:rPr>
              <w:t>9</w:t>
            </w:r>
            <w:r>
              <w:rPr>
                <w:rFonts w:hint="eastAsia"/>
                <w:sz w:val="24"/>
              </w:rPr>
              <w:t>-1</w:t>
            </w:r>
            <w:r w:rsidR="0099579B">
              <w:rPr>
                <w:sz w:val="24"/>
              </w:rPr>
              <w:t>9</w:t>
            </w:r>
          </w:p>
        </w:tc>
        <w:tc>
          <w:tcPr>
            <w:tcW w:w="1260" w:type="dxa"/>
            <w:vAlign w:val="center"/>
          </w:tcPr>
          <w:p w:rsidR="00C479EB" w:rsidRDefault="00AB3CCA">
            <w:pPr>
              <w:jc w:val="center"/>
            </w:pPr>
            <w:r>
              <w:rPr>
                <w:rFonts w:hint="eastAsia"/>
                <w:sz w:val="24"/>
              </w:rPr>
              <w:t>-</w:t>
            </w:r>
          </w:p>
        </w:tc>
        <w:tc>
          <w:tcPr>
            <w:tcW w:w="1094" w:type="dxa"/>
            <w:vAlign w:val="center"/>
          </w:tcPr>
          <w:p w:rsidR="00C479EB" w:rsidRDefault="00AB3CCA">
            <w:pPr>
              <w:jc w:val="center"/>
            </w:pPr>
            <w:r>
              <w:rPr>
                <w:rFonts w:hint="eastAsia"/>
                <w:sz w:val="24"/>
              </w:rPr>
              <w:t>6</w:t>
            </w:r>
            <w:r>
              <w:rPr>
                <w:rFonts w:hint="eastAsia"/>
                <w:sz w:val="24"/>
              </w:rPr>
              <w:t>年</w:t>
            </w:r>
          </w:p>
        </w:tc>
        <w:tc>
          <w:tcPr>
            <w:tcW w:w="3406" w:type="dxa"/>
            <w:vAlign w:val="center"/>
          </w:tcPr>
          <w:p w:rsidR="00C479EB" w:rsidRDefault="00AB3CCA">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C479EB" w:rsidRDefault="00AB3CC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C479EB" w:rsidRDefault="00AB3CCA">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406767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406768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C479EB" w:rsidRDefault="00AB3CCA">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479EB" w:rsidRDefault="00AB3CC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C479EB" w:rsidRDefault="00AB3CC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C479EB" w:rsidRDefault="00AB3CC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C479EB" w:rsidRDefault="00AB3CC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C479EB" w:rsidRDefault="00AB3CCA">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79EB" w:rsidRDefault="00AB3CCA">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C479EB" w:rsidRDefault="00AB3CCA">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4067681"/>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C479EB" w:rsidRDefault="00AB3CCA">
      <w:pPr>
        <w:tabs>
          <w:tab w:val="left" w:pos="426"/>
        </w:tabs>
        <w:spacing w:before="29" w:line="288" w:lineRule="auto"/>
        <w:ind w:firstLineChars="200" w:firstLine="480"/>
        <w:rPr>
          <w:kern w:val="0"/>
          <w:sz w:val="24"/>
        </w:rPr>
      </w:pPr>
      <w:r>
        <w:rPr>
          <w:rFonts w:hint="eastAsia"/>
          <w:kern w:val="0"/>
          <w:sz w:val="24"/>
        </w:rPr>
        <w:t>本报告期内，在“宽货币紧信用”的环境下，</w:t>
      </w:r>
      <w:r>
        <w:rPr>
          <w:rFonts w:hint="eastAsia"/>
          <w:kern w:val="0"/>
          <w:sz w:val="24"/>
        </w:rPr>
        <w:t>GDP</w:t>
      </w:r>
      <w:r>
        <w:rPr>
          <w:rFonts w:hint="eastAsia"/>
          <w:kern w:val="0"/>
          <w:sz w:val="24"/>
        </w:rPr>
        <w:t>名义增速明显回落，带动国债收益率从</w:t>
      </w:r>
      <w:r>
        <w:rPr>
          <w:rFonts w:hint="eastAsia"/>
          <w:kern w:val="0"/>
          <w:sz w:val="24"/>
        </w:rPr>
        <w:t>3.88%</w:t>
      </w:r>
      <w:r>
        <w:rPr>
          <w:rFonts w:hint="eastAsia"/>
          <w:kern w:val="0"/>
          <w:sz w:val="24"/>
        </w:rPr>
        <w:t>回落到</w:t>
      </w:r>
      <w:r>
        <w:rPr>
          <w:rFonts w:hint="eastAsia"/>
          <w:kern w:val="0"/>
          <w:sz w:val="24"/>
        </w:rPr>
        <w:t>3.22%</w:t>
      </w:r>
      <w:r>
        <w:rPr>
          <w:rFonts w:hint="eastAsia"/>
          <w:kern w:val="0"/>
          <w:sz w:val="24"/>
        </w:rPr>
        <w:t>，债券牛市格局确立。经济增长放缓得到确认、通胀预期的消弭、风险资产价格的下行以及全球货币政策偏宽松等因素成为债券市场收益率变动的主要原因。</w:t>
      </w:r>
    </w:p>
    <w:p w:rsidR="00C479EB" w:rsidRDefault="00AB3CCA">
      <w:pPr>
        <w:tabs>
          <w:tab w:val="left" w:pos="426"/>
        </w:tabs>
        <w:spacing w:before="29" w:line="288" w:lineRule="auto"/>
        <w:ind w:firstLineChars="200" w:firstLine="480"/>
        <w:rPr>
          <w:kern w:val="0"/>
          <w:sz w:val="24"/>
        </w:rPr>
      </w:pPr>
      <w:r>
        <w:rPr>
          <w:rFonts w:hint="eastAsia"/>
          <w:kern w:val="0"/>
          <w:sz w:val="24"/>
        </w:rPr>
        <w:t>流动性方面，</w:t>
      </w:r>
      <w:r>
        <w:rPr>
          <w:rFonts w:hint="eastAsia"/>
          <w:kern w:val="0"/>
          <w:sz w:val="24"/>
        </w:rPr>
        <w:t>2018</w:t>
      </w:r>
      <w:r>
        <w:rPr>
          <w:rFonts w:hint="eastAsia"/>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kern w:val="0"/>
          <w:sz w:val="24"/>
        </w:rPr>
        <w:t>2015</w:t>
      </w:r>
      <w:r>
        <w:rPr>
          <w:rFonts w:hint="eastAsia"/>
          <w:kern w:val="0"/>
          <w:sz w:val="24"/>
        </w:rPr>
        <w:t>年末之后开始使用，且隔夜资金回购利率长期维持在</w:t>
      </w:r>
      <w:r>
        <w:rPr>
          <w:rFonts w:hint="eastAsia"/>
          <w:kern w:val="0"/>
          <w:sz w:val="24"/>
        </w:rPr>
        <w:t>2%</w:t>
      </w:r>
      <w:r>
        <w:rPr>
          <w:rFonts w:hint="eastAsia"/>
          <w:kern w:val="0"/>
          <w:sz w:val="24"/>
        </w:rPr>
        <w:t>附近，预计本次定调短期不会变化，短端利率将维持低位。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基金操作方面，我们仍旧维持低杠杆、短久期的操作思路，多投资于估值波动较小的银行存款存单与回购等，组合整体流动性良好。在</w:t>
      </w:r>
      <w:r w:rsidRPr="00EB7915">
        <w:rPr>
          <w:rFonts w:hint="eastAsia"/>
          <w:kern w:val="0"/>
          <w:sz w:val="24"/>
        </w:rPr>
        <w:t>2018</w:t>
      </w:r>
      <w:r w:rsidRPr="00EB7915">
        <w:rPr>
          <w:rFonts w:hint="eastAsia"/>
          <w:kern w:val="0"/>
          <w:sz w:val="24"/>
        </w:rPr>
        <w:t>年末资产收益有一定幅度的上行，我们视组合流动性情况适当拉长久期，增配了部分高评级的同业存单、短期融资券等资产，提高了组合收益。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06768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rsidR="00C479EB" w:rsidRDefault="00AB3CCA">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2019</w:t>
      </w:r>
      <w:r>
        <w:rPr>
          <w:rFonts w:hint="eastAsia"/>
          <w:kern w:val="0"/>
          <w:sz w:val="24"/>
        </w:rPr>
        <w:t>年，我们认为受净出口回落、地产投资下滑影响，经济基本面仍有下行的压力。通胀方面预期在</w:t>
      </w:r>
      <w:r>
        <w:rPr>
          <w:rFonts w:hint="eastAsia"/>
          <w:kern w:val="0"/>
          <w:sz w:val="24"/>
        </w:rPr>
        <w:t>2019</w:t>
      </w:r>
      <w:r>
        <w:rPr>
          <w:rFonts w:hint="eastAsia"/>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06768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rsidR="00C479EB" w:rsidRDefault="00AB3CCA">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C479EB" w:rsidRDefault="00AB3CCA">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C479EB" w:rsidRDefault="00AB3CCA">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rsidR="00C479EB" w:rsidRDefault="00AB3CCA">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479EB" w:rsidRDefault="00AB3CCA">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C479EB" w:rsidRDefault="00AB3CCA">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479EB" w:rsidRDefault="00AB3CCA">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C479EB" w:rsidRDefault="00AB3CCA">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479EB" w:rsidRDefault="00AB3CCA">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06768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rsidR="00C479EB" w:rsidRDefault="00AB3CCA">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479EB" w:rsidRDefault="00AB3CCA">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7F5DA9" w:rsidRDefault="00BC7A30" w:rsidP="007F5DA9">
      <w:pPr>
        <w:pStyle w:val="20"/>
        <w:spacing w:before="29" w:after="0" w:line="288" w:lineRule="auto"/>
        <w:rPr>
          <w:rFonts w:ascii="Times New Roman" w:hAnsi="Times New Roman" w:cs="Times New Roman"/>
          <w:kern w:val="0"/>
          <w:szCs w:val="24"/>
        </w:rPr>
      </w:pPr>
      <w:bookmarkStart w:id="20" w:name="_Toc247959458"/>
      <w:bookmarkStart w:id="21" w:name="_Toc225570084"/>
      <w:bookmarkStart w:id="22" w:name="_Toc361324862"/>
      <w:bookmarkStart w:id="23" w:name="_Toc374374942"/>
      <w:bookmarkStart w:id="24" w:name="_Toc4067685"/>
      <w:r w:rsidRPr="007F5DA9">
        <w:rPr>
          <w:rFonts w:ascii="Times New Roman" w:hAnsi="Times New Roman" w:cs="Times New Roman"/>
          <w:kern w:val="0"/>
          <w:szCs w:val="24"/>
        </w:rPr>
        <w:t>4.</w:t>
      </w:r>
      <w:r w:rsidRPr="007F5DA9">
        <w:rPr>
          <w:rFonts w:ascii="Times New Roman" w:hAnsi="Times New Roman" w:cs="Times New Roman" w:hint="eastAsia"/>
          <w:kern w:val="0"/>
          <w:szCs w:val="24"/>
        </w:rPr>
        <w:t>8</w:t>
      </w:r>
      <w:r w:rsidRPr="007F5DA9">
        <w:rPr>
          <w:rFonts w:ascii="Times New Roman" w:hAnsi="Times New Roman" w:cs="Times New Roman"/>
          <w:kern w:val="0"/>
          <w:szCs w:val="24"/>
        </w:rPr>
        <w:t xml:space="preserve"> </w:t>
      </w:r>
      <w:r w:rsidRPr="007F5DA9">
        <w:rPr>
          <w:rFonts w:ascii="Times New Roman" w:hAnsi="Times New Roman" w:cs="Times New Roman"/>
          <w:kern w:val="0"/>
          <w:szCs w:val="24"/>
        </w:rPr>
        <w:t>管理人对报告期内基金利润分配情况的说明</w:t>
      </w:r>
      <w:bookmarkEnd w:id="20"/>
      <w:bookmarkEnd w:id="21"/>
      <w:bookmarkEnd w:id="22"/>
      <w:bookmarkEnd w:id="23"/>
      <w:bookmarkEnd w:id="24"/>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遵照法律法规及基金合同的约定，本基金每日分配收益，按月结转份额。本基金本报告期内利润分配情况参见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7F5DA9" w:rsidRDefault="00BC7A30" w:rsidP="007F5DA9">
      <w:pPr>
        <w:pStyle w:val="20"/>
        <w:spacing w:before="29" w:after="0" w:line="288" w:lineRule="auto"/>
        <w:rPr>
          <w:rFonts w:ascii="Times New Roman" w:hAnsi="Times New Roman" w:cs="Times New Roman"/>
          <w:kern w:val="0"/>
          <w:szCs w:val="24"/>
        </w:rPr>
      </w:pPr>
      <w:bookmarkStart w:id="25" w:name="_Toc4067686"/>
      <w:r w:rsidRPr="007F5DA9">
        <w:rPr>
          <w:rFonts w:ascii="Times New Roman" w:hAnsi="Times New Roman" w:cs="Times New Roman"/>
          <w:kern w:val="0"/>
          <w:szCs w:val="24"/>
        </w:rPr>
        <w:t>4.9</w:t>
      </w:r>
      <w:r w:rsidRPr="007F5DA9">
        <w:rPr>
          <w:rFonts w:ascii="Times New Roman" w:hAnsi="Times New Roman" w:cs="Times New Roman" w:hint="eastAsia"/>
          <w:kern w:val="0"/>
          <w:szCs w:val="24"/>
        </w:rPr>
        <w:t xml:space="preserve"> </w:t>
      </w:r>
      <w:r w:rsidRPr="007F5DA9">
        <w:rPr>
          <w:rFonts w:ascii="Times New Roman" w:hAnsi="Times New Roman" w:cs="Times New Roman" w:hint="eastAsia"/>
          <w:kern w:val="0"/>
          <w:szCs w:val="24"/>
        </w:rPr>
        <w:t>报告期内管理人对本基金持有人数或基金资产净值预警情形的说明</w:t>
      </w:r>
      <w:bookmarkEnd w:id="25"/>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6" w:name="_Toc406768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rsidR="00FB3BC2" w:rsidRPr="00FB3BC2" w:rsidRDefault="00FB3BC2" w:rsidP="00FB3BC2"/>
    <w:p w:rsidR="00C27A9F" w:rsidRPr="007455A2" w:rsidRDefault="00C27A9F" w:rsidP="00C27A9F">
      <w:pPr>
        <w:pStyle w:val="20"/>
        <w:spacing w:before="29" w:after="0" w:line="288" w:lineRule="auto"/>
        <w:rPr>
          <w:rFonts w:ascii="Times New Roman" w:hAnsi="Times New Roman"/>
          <w:kern w:val="0"/>
          <w:szCs w:val="24"/>
        </w:rPr>
      </w:pPr>
      <w:bookmarkStart w:id="27" w:name="_Toc225498264"/>
      <w:bookmarkStart w:id="28" w:name="_Toc361324865"/>
      <w:bookmarkStart w:id="29" w:name="_Toc374438133"/>
      <w:bookmarkStart w:id="30" w:name="_Toc406768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27"/>
      <w:bookmarkEnd w:id="28"/>
      <w:bookmarkEnd w:id="29"/>
      <w:bookmarkEnd w:id="30"/>
    </w:p>
    <w:p w:rsidR="00C27A9F" w:rsidRPr="007455A2" w:rsidRDefault="00C27A9F" w:rsidP="00C27A9F">
      <w:pPr>
        <w:spacing w:before="29" w:line="288" w:lineRule="auto"/>
        <w:ind w:firstLineChars="200" w:firstLine="480"/>
        <w:rPr>
          <w:color w:val="000000"/>
          <w:sz w:val="24"/>
        </w:rPr>
      </w:pPr>
      <w:r w:rsidRPr="00BF270C">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BF270C">
        <w:rPr>
          <w:rFonts w:hint="eastAsia"/>
          <w:color w:val="000000"/>
          <w:sz w:val="24"/>
        </w:rPr>
        <w:t xml:space="preserve"> 2018 </w:t>
      </w:r>
      <w:r w:rsidRPr="00BF270C">
        <w:rPr>
          <w:rFonts w:hint="eastAsia"/>
          <w:color w:val="000000"/>
          <w:sz w:val="24"/>
        </w:rPr>
        <w:t>年</w:t>
      </w:r>
      <w:r w:rsidRPr="00BF270C">
        <w:rPr>
          <w:rFonts w:hint="eastAsia"/>
          <w:color w:val="000000"/>
          <w:sz w:val="24"/>
        </w:rPr>
        <w:t xml:space="preserve"> 1 </w:t>
      </w:r>
      <w:r w:rsidRPr="00BF270C">
        <w:rPr>
          <w:rFonts w:hint="eastAsia"/>
          <w:color w:val="000000"/>
          <w:sz w:val="24"/>
        </w:rPr>
        <w:t>月</w:t>
      </w:r>
      <w:r w:rsidRPr="00BF270C">
        <w:rPr>
          <w:rFonts w:hint="eastAsia"/>
          <w:color w:val="000000"/>
          <w:sz w:val="24"/>
        </w:rPr>
        <w:t xml:space="preserve"> 1 </w:t>
      </w:r>
      <w:r w:rsidRPr="00BF270C">
        <w:rPr>
          <w:rFonts w:hint="eastAsia"/>
          <w:color w:val="000000"/>
          <w:sz w:val="24"/>
        </w:rPr>
        <w:t>日至</w:t>
      </w:r>
      <w:r w:rsidRPr="00BF270C">
        <w:rPr>
          <w:rFonts w:hint="eastAsia"/>
          <w:color w:val="000000"/>
          <w:sz w:val="24"/>
        </w:rPr>
        <w:t xml:space="preserve"> 2018</w:t>
      </w:r>
      <w:r w:rsidRPr="00BF270C">
        <w:rPr>
          <w:rFonts w:hint="eastAsia"/>
          <w:color w:val="000000"/>
          <w:sz w:val="24"/>
        </w:rPr>
        <w:t>年</w:t>
      </w:r>
      <w:r w:rsidRPr="00BF270C">
        <w:rPr>
          <w:rFonts w:hint="eastAsia"/>
          <w:color w:val="000000"/>
          <w:sz w:val="24"/>
        </w:rPr>
        <w:t>12</w:t>
      </w:r>
      <w:r w:rsidRPr="00BF270C">
        <w:rPr>
          <w:rFonts w:hint="eastAsia"/>
          <w:color w:val="000000"/>
          <w:sz w:val="24"/>
        </w:rPr>
        <w:t>月</w:t>
      </w:r>
      <w:r w:rsidRPr="00BF270C">
        <w:rPr>
          <w:rFonts w:hint="eastAsia"/>
          <w:color w:val="000000"/>
          <w:sz w:val="24"/>
        </w:rPr>
        <w:t>31</w:t>
      </w:r>
      <w:r w:rsidRPr="00BF270C">
        <w:rPr>
          <w:rFonts w:hint="eastAsia"/>
          <w:color w:val="000000"/>
          <w:sz w:val="24"/>
        </w:rPr>
        <w:t>日基金的投资运作，进行了认真、独立的会计核算和必要的投资监督，认真履行了托管人的义务，没有从事任何损害基金份额持有人利益的行为。</w:t>
      </w:r>
    </w:p>
    <w:p w:rsidR="00C27A9F" w:rsidRPr="0091212A" w:rsidRDefault="00C27A9F" w:rsidP="00C27A9F">
      <w:pPr>
        <w:spacing w:line="360" w:lineRule="auto"/>
        <w:ind w:firstLineChars="200" w:firstLine="420"/>
        <w:rPr>
          <w:rFonts w:asciiTheme="minorEastAsia" w:eastAsiaTheme="minorEastAsia" w:hAnsiTheme="minorEastAsia"/>
          <w:color w:val="000000"/>
          <w:kern w:val="0"/>
          <w:szCs w:val="21"/>
        </w:rPr>
      </w:pPr>
    </w:p>
    <w:p w:rsidR="00C27A9F" w:rsidRPr="007455A2" w:rsidRDefault="00C27A9F" w:rsidP="00C27A9F">
      <w:pPr>
        <w:pStyle w:val="20"/>
        <w:spacing w:before="29" w:after="0" w:line="288" w:lineRule="auto"/>
        <w:rPr>
          <w:rFonts w:ascii="Times New Roman" w:hAnsi="Times New Roman"/>
          <w:kern w:val="0"/>
          <w:szCs w:val="24"/>
        </w:rPr>
      </w:pPr>
      <w:bookmarkStart w:id="31" w:name="_Toc225498265"/>
      <w:bookmarkStart w:id="32" w:name="_Toc361324866"/>
      <w:bookmarkStart w:id="33" w:name="_Toc374438134"/>
      <w:bookmarkStart w:id="34" w:name="_Toc406768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31"/>
      <w:r w:rsidRPr="007455A2">
        <w:rPr>
          <w:rFonts w:ascii="Times New Roman" w:hAnsi="Times New Roman" w:hint="eastAsia"/>
          <w:kern w:val="0"/>
          <w:szCs w:val="24"/>
        </w:rPr>
        <w:t>说明</w:t>
      </w:r>
      <w:bookmarkEnd w:id="32"/>
      <w:bookmarkEnd w:id="33"/>
      <w:bookmarkEnd w:id="34"/>
    </w:p>
    <w:p w:rsidR="00C27A9F" w:rsidRPr="007455A2" w:rsidRDefault="00C27A9F" w:rsidP="00C27A9F">
      <w:pPr>
        <w:spacing w:before="29" w:line="288" w:lineRule="auto"/>
        <w:ind w:firstLineChars="200" w:firstLine="480"/>
        <w:rPr>
          <w:color w:val="000000"/>
          <w:sz w:val="24"/>
        </w:rPr>
      </w:pPr>
      <w:r w:rsidRPr="00BF270C">
        <w:rPr>
          <w:rFonts w:hint="eastAsia"/>
          <w:color w:val="000000"/>
          <w:sz w:val="24"/>
        </w:rPr>
        <w:t>本托管人认为</w:t>
      </w:r>
      <w:r w:rsidRPr="00BF270C">
        <w:rPr>
          <w:rFonts w:hint="eastAsia"/>
          <w:color w:val="000000"/>
          <w:sz w:val="24"/>
        </w:rPr>
        <w:t xml:space="preserve">, </w:t>
      </w:r>
      <w:r w:rsidRPr="00BF270C">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C27A9F" w:rsidRPr="00CB1936" w:rsidRDefault="00C27A9F" w:rsidP="00C27A9F">
      <w:pPr>
        <w:spacing w:before="29" w:line="288" w:lineRule="auto"/>
        <w:ind w:firstLineChars="200" w:firstLine="480"/>
        <w:rPr>
          <w:color w:val="000000"/>
          <w:sz w:val="24"/>
        </w:rPr>
      </w:pPr>
    </w:p>
    <w:p w:rsidR="00C27A9F" w:rsidRPr="007455A2" w:rsidRDefault="00C27A9F" w:rsidP="00C27A9F">
      <w:pPr>
        <w:pStyle w:val="20"/>
        <w:spacing w:before="29" w:after="0" w:line="288" w:lineRule="auto"/>
        <w:rPr>
          <w:rFonts w:ascii="Times New Roman" w:hAnsi="Times New Roman"/>
          <w:kern w:val="0"/>
          <w:szCs w:val="24"/>
        </w:rPr>
      </w:pPr>
      <w:bookmarkStart w:id="35" w:name="_Toc225498266"/>
      <w:bookmarkStart w:id="36" w:name="_Toc361324867"/>
      <w:bookmarkStart w:id="37" w:name="_Toc374438135"/>
      <w:bookmarkStart w:id="38" w:name="_Toc406769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35"/>
      <w:bookmarkEnd w:id="36"/>
      <w:bookmarkEnd w:id="37"/>
      <w:bookmarkEnd w:id="38"/>
    </w:p>
    <w:p w:rsidR="00C27A9F" w:rsidRDefault="00C27A9F" w:rsidP="00C27A9F">
      <w:pPr>
        <w:spacing w:before="29" w:line="288" w:lineRule="auto"/>
        <w:ind w:firstLineChars="200" w:firstLine="480"/>
        <w:rPr>
          <w:color w:val="000000"/>
          <w:sz w:val="24"/>
        </w:rPr>
      </w:pPr>
      <w:r w:rsidRPr="00BF270C">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9" w:name="_Toc245801814"/>
      <w:bookmarkStart w:id="40" w:name="_Toc247959464"/>
      <w:bookmarkStart w:id="41" w:name="_Toc352255986"/>
      <w:bookmarkStart w:id="42" w:name="_Toc352256054"/>
      <w:bookmarkStart w:id="43" w:name="_Toc352331232"/>
      <w:bookmarkStart w:id="44" w:name="_Toc362424010"/>
      <w:bookmarkStart w:id="45" w:name="_Toc374459272"/>
      <w:bookmarkStart w:id="46" w:name="_Toc4067691"/>
      <w:r w:rsidRPr="00E62260">
        <w:rPr>
          <w:rFonts w:eastAsiaTheme="minorEastAsia"/>
          <w:b/>
          <w:bCs/>
          <w:szCs w:val="24"/>
          <w:lang w:val="en-US"/>
        </w:rPr>
        <w:t xml:space="preserve">§6  </w:t>
      </w:r>
      <w:r w:rsidRPr="00E62260">
        <w:rPr>
          <w:rFonts w:eastAsiaTheme="minorEastAsia"/>
          <w:b/>
          <w:bCs/>
          <w:szCs w:val="24"/>
          <w:lang w:val="en-US"/>
        </w:rPr>
        <w:t>审计报告</w:t>
      </w:r>
      <w:bookmarkEnd w:id="39"/>
      <w:bookmarkEnd w:id="40"/>
      <w:bookmarkEnd w:id="41"/>
      <w:bookmarkEnd w:id="42"/>
      <w:bookmarkEnd w:id="43"/>
      <w:bookmarkEnd w:id="44"/>
      <w:bookmarkEnd w:id="45"/>
      <w:bookmarkEnd w:id="46"/>
    </w:p>
    <w:p w:rsidR="00513042" w:rsidRDefault="003248B1" w:rsidP="00513042">
      <w:pPr>
        <w:widowControl/>
        <w:spacing w:line="288" w:lineRule="auto"/>
        <w:jc w:val="right"/>
        <w:rPr>
          <w:rFonts w:eastAsiaTheme="minorEastAsia"/>
          <w:sz w:val="24"/>
        </w:rPr>
      </w:pPr>
      <w:r w:rsidRPr="003248B1">
        <w:rPr>
          <w:rFonts w:eastAsiaTheme="minorEastAsia" w:hint="eastAsia"/>
          <w:kern w:val="0"/>
          <w:sz w:val="24"/>
        </w:rPr>
        <w:t>德师报</w:t>
      </w:r>
      <w:r w:rsidRPr="003248B1">
        <w:rPr>
          <w:rFonts w:eastAsiaTheme="minorEastAsia" w:hint="eastAsia"/>
          <w:kern w:val="0"/>
          <w:sz w:val="24"/>
        </w:rPr>
        <w:t>(</w:t>
      </w:r>
      <w:r w:rsidRPr="003248B1">
        <w:rPr>
          <w:rFonts w:eastAsiaTheme="minorEastAsia" w:hint="eastAsia"/>
          <w:kern w:val="0"/>
          <w:sz w:val="24"/>
        </w:rPr>
        <w:t>审</w:t>
      </w:r>
      <w:r w:rsidRPr="003248B1">
        <w:rPr>
          <w:rFonts w:eastAsiaTheme="minorEastAsia" w:hint="eastAsia"/>
          <w:kern w:val="0"/>
          <w:sz w:val="24"/>
        </w:rPr>
        <w:t>)</w:t>
      </w:r>
      <w:r w:rsidRPr="003248B1">
        <w:rPr>
          <w:rFonts w:eastAsiaTheme="minorEastAsia" w:hint="eastAsia"/>
          <w:kern w:val="0"/>
          <w:sz w:val="24"/>
        </w:rPr>
        <w:t>字</w:t>
      </w:r>
      <w:r w:rsidRPr="003248B1">
        <w:rPr>
          <w:rFonts w:eastAsiaTheme="minorEastAsia" w:hint="eastAsia"/>
          <w:kern w:val="0"/>
          <w:sz w:val="24"/>
        </w:rPr>
        <w:t>(19)</w:t>
      </w:r>
      <w:r w:rsidRPr="003248B1">
        <w:rPr>
          <w:rFonts w:eastAsiaTheme="minorEastAsia" w:hint="eastAsia"/>
          <w:kern w:val="0"/>
          <w:sz w:val="24"/>
        </w:rPr>
        <w:t>第</w:t>
      </w:r>
      <w:r w:rsidRPr="003248B1">
        <w:rPr>
          <w:rFonts w:eastAsiaTheme="minorEastAsia" w:hint="eastAsia"/>
          <w:kern w:val="0"/>
          <w:sz w:val="24"/>
        </w:rPr>
        <w:t>P01163</w:t>
      </w:r>
      <w:r w:rsidRPr="003248B1">
        <w:rPr>
          <w:rFonts w:eastAsiaTheme="minorEastAsia" w:hint="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交银施罗德货币市场证券投资基金全体持有人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47" w:name="_Toc374459275"/>
      <w:bookmarkStart w:id="48" w:name="_Toc362424013"/>
      <w:bookmarkStart w:id="49" w:name="_Toc352331235"/>
      <w:bookmarkStart w:id="50" w:name="_Toc352256057"/>
      <w:bookmarkStart w:id="51" w:name="_Toc352255989"/>
      <w:bookmarkStart w:id="52" w:name="_Toc286996149"/>
      <w:bookmarkStart w:id="53" w:name="_Toc4067692"/>
      <w:bookmarkStart w:id="54" w:name="_Toc374459273"/>
      <w:bookmarkStart w:id="55" w:name="_Toc362424011"/>
      <w:bookmarkStart w:id="56" w:name="_Toc352331233"/>
      <w:bookmarkStart w:id="57" w:name="_Toc352256055"/>
      <w:bookmarkStart w:id="58" w:name="_Toc352255987"/>
      <w:bookmarkStart w:id="5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47"/>
      <w:bookmarkEnd w:id="48"/>
      <w:bookmarkEnd w:id="49"/>
      <w:bookmarkEnd w:id="50"/>
      <w:bookmarkEnd w:id="51"/>
      <w:bookmarkEnd w:id="52"/>
      <w:bookmarkEnd w:id="53"/>
    </w:p>
    <w:p w:rsidR="00C479EB" w:rsidRDefault="00AB3CCA">
      <w:pPr>
        <w:widowControl/>
        <w:spacing w:line="288" w:lineRule="auto"/>
        <w:ind w:firstLine="420"/>
        <w:rPr>
          <w:rFonts w:eastAsiaTheme="minorEastAsia"/>
          <w:kern w:val="0"/>
          <w:sz w:val="24"/>
        </w:rPr>
      </w:pPr>
      <w:r>
        <w:rPr>
          <w:rFonts w:eastAsiaTheme="minorEastAsia"/>
          <w:kern w:val="0"/>
          <w:sz w:val="24"/>
        </w:rPr>
        <w:t>我们审计了交银施罗德货币市场证券投资基金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交银货币基金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变动表以及相关财务报表附注。</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我们认为，后附的财务报表在所有重大方面按照企业会计准则和中国证券监督管理委员会发布的关于基金行业实务操作的有关规定编制，公允反映了交银货币基金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60" w:name="_Toc406769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60"/>
    </w:p>
    <w:p w:rsidR="00513042" w:rsidRDefault="00513042" w:rsidP="0051304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按照中国注册会计师职业道德守则，我们独立于交银货币基金，并履行了职业道德方面的其他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61" w:name="_Toc4067694"/>
      <w:r>
        <w:rPr>
          <w:rFonts w:ascii="Times New Roman" w:eastAsiaTheme="minorEastAsia" w:hAnsi="Times New Roman"/>
          <w:kern w:val="0"/>
          <w:szCs w:val="24"/>
        </w:rPr>
        <w:t xml:space="preserve">6.3 </w:t>
      </w:r>
      <w:r>
        <w:rPr>
          <w:rFonts w:ascii="Times New Roman" w:eastAsiaTheme="minorEastAsia" w:hAnsi="Times New Roman" w:hint="eastAsia"/>
          <w:kern w:val="0"/>
          <w:szCs w:val="24"/>
        </w:rPr>
        <w:t>其他信息</w:t>
      </w:r>
      <w:bookmarkEnd w:id="61"/>
    </w:p>
    <w:p w:rsidR="00C479EB" w:rsidRDefault="00AB3CCA">
      <w:pPr>
        <w:spacing w:line="288" w:lineRule="auto"/>
        <w:ind w:firstLineChars="200" w:firstLine="480"/>
        <w:rPr>
          <w:rFonts w:eastAsiaTheme="minorEastAsia"/>
          <w:sz w:val="24"/>
        </w:rPr>
      </w:pPr>
      <w:r>
        <w:rPr>
          <w:rFonts w:eastAsiaTheme="minorEastAsia"/>
          <w:sz w:val="24"/>
        </w:rPr>
        <w:t>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管理层对其他信息负责。其他信息包括交银货币基金</w:t>
      </w:r>
      <w:r>
        <w:rPr>
          <w:rFonts w:eastAsiaTheme="minorEastAsia"/>
          <w:sz w:val="24"/>
        </w:rPr>
        <w:t>2018</w:t>
      </w:r>
      <w:r>
        <w:rPr>
          <w:rFonts w:eastAsiaTheme="minorEastAsia"/>
          <w:sz w:val="24"/>
        </w:rPr>
        <w:t>年度报告中涵盖的信息，但不包括财务报表和我们的审计报告。</w:t>
      </w:r>
    </w:p>
    <w:p w:rsidR="00C479EB" w:rsidRDefault="00AB3CCA">
      <w:pPr>
        <w:spacing w:line="288" w:lineRule="auto"/>
        <w:ind w:firstLineChars="200" w:firstLine="480"/>
        <w:rPr>
          <w:rFonts w:eastAsiaTheme="minorEastAsia"/>
          <w:sz w:val="24"/>
        </w:rPr>
      </w:pPr>
      <w:r>
        <w:rPr>
          <w:rFonts w:eastAsiaTheme="minorEastAsia"/>
          <w:sz w:val="24"/>
        </w:rPr>
        <w:t>我们对财务报表发表的审计意见不涵盖其他信息，我们也不对其他信息发表任何形式的鉴证结论。</w:t>
      </w:r>
    </w:p>
    <w:p w:rsidR="00C479EB" w:rsidRDefault="00AB3CCA">
      <w:pPr>
        <w:spacing w:line="288" w:lineRule="auto"/>
        <w:ind w:firstLineChars="200" w:firstLine="480"/>
        <w:rPr>
          <w:rFonts w:eastAsiaTheme="minorEastAsia"/>
          <w:sz w:val="24"/>
        </w:rPr>
      </w:pPr>
      <w:r>
        <w:rPr>
          <w:rFonts w:eastAsiaTheme="minorEastAsia"/>
          <w:sz w:val="24"/>
        </w:rPr>
        <w:t>结合我们对财务报表的审计，我们的责任是阅读其他信息，在此过程中，考虑其他信息是否与财务报表或我们在审计过程中了解到的情况存在重大不一致或者似乎存在重大错报。</w:t>
      </w:r>
    </w:p>
    <w:p w:rsidR="00513042" w:rsidRDefault="00513042" w:rsidP="00513042">
      <w:pPr>
        <w:spacing w:line="288" w:lineRule="auto"/>
        <w:ind w:firstLineChars="200" w:firstLine="480"/>
        <w:rPr>
          <w:rFonts w:eastAsiaTheme="minorEastAsia"/>
          <w:sz w:val="24"/>
        </w:rPr>
      </w:pPr>
      <w:r>
        <w:rPr>
          <w:rFonts w:eastAsiaTheme="minorEastAsia"/>
          <w:sz w:val="24"/>
        </w:rPr>
        <w:t>基于我们已执行的工作，如果我们确定其他信息存在重大错报，我们应当报告该事实。在这方面，我们无任何事项需要报告。</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62" w:name="_Toc4067695"/>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管理层和治理层对财务报表的责任</w:t>
      </w:r>
      <w:bookmarkEnd w:id="62"/>
    </w:p>
    <w:p w:rsidR="00C479EB" w:rsidRDefault="00AB3CCA">
      <w:pPr>
        <w:spacing w:line="288" w:lineRule="auto"/>
        <w:ind w:firstLineChars="200" w:firstLine="480"/>
        <w:rPr>
          <w:rFonts w:eastAsiaTheme="minorEastAsia"/>
          <w:sz w:val="24"/>
        </w:rPr>
      </w:pPr>
      <w:r>
        <w:rPr>
          <w:rFonts w:eastAsiaTheme="minorEastAsia"/>
          <w:sz w:val="24"/>
        </w:rPr>
        <w:t>交银货币基金的基金管理人管理层负责按照企业会计准则和中国证券监督管理委员会发布的关于基金行业实务操作的有关规定编制财务报表，使其实现公允反映，并设计、执行和维护必要的内部控制，以使财务报表不存在由于舞弊或错误而导致的重大错报。</w:t>
      </w:r>
    </w:p>
    <w:p w:rsidR="00C479EB" w:rsidRDefault="00AB3CCA">
      <w:pPr>
        <w:spacing w:line="288" w:lineRule="auto"/>
        <w:ind w:firstLineChars="200" w:firstLine="480"/>
        <w:rPr>
          <w:rFonts w:eastAsiaTheme="minorEastAsia"/>
          <w:sz w:val="24"/>
        </w:rPr>
      </w:pPr>
      <w:r>
        <w:rPr>
          <w:rFonts w:eastAsiaTheme="minorEastAsia"/>
          <w:sz w:val="24"/>
        </w:rPr>
        <w:t>在编制财务报表时，基金管理人管理层负责评估交银货币基金的持续经营能力，披露与持续经营相关的事项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，并运用持续经营假设，除非管理层计划清算交银货币基金、终止运营或别无其他现实的选择。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63" w:name="_Toc374459274"/>
      <w:bookmarkStart w:id="64" w:name="_Toc362424012"/>
      <w:bookmarkStart w:id="65" w:name="_Toc352331234"/>
      <w:bookmarkStart w:id="66" w:name="_Toc352256056"/>
      <w:bookmarkStart w:id="67" w:name="_Toc352255988"/>
      <w:bookmarkStart w:id="68" w:name="_Toc286996148"/>
      <w:bookmarkStart w:id="69" w:name="_Toc4067696"/>
      <w:r>
        <w:rPr>
          <w:rFonts w:ascii="Times New Roman" w:eastAsiaTheme="minorEastAsia" w:hAnsi="Times New Roman"/>
          <w:kern w:val="0"/>
          <w:szCs w:val="24"/>
        </w:rPr>
        <w:t xml:space="preserve">6.5 </w:t>
      </w:r>
      <w:bookmarkEnd w:id="63"/>
      <w:bookmarkEnd w:id="64"/>
      <w:bookmarkEnd w:id="65"/>
      <w:bookmarkEnd w:id="66"/>
      <w:bookmarkEnd w:id="67"/>
      <w:bookmarkEnd w:id="68"/>
      <w:r>
        <w:rPr>
          <w:rFonts w:ascii="Times New Roman" w:eastAsiaTheme="minorEastAsia" w:hAnsi="Times New Roman" w:hint="eastAsia"/>
          <w:kern w:val="0"/>
          <w:szCs w:val="24"/>
        </w:rPr>
        <w:t>注册会计师对财务报表审计的责任</w:t>
      </w:r>
      <w:bookmarkEnd w:id="69"/>
    </w:p>
    <w:p w:rsidR="00C479EB" w:rsidRDefault="00AB3CC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479EB" w:rsidRDefault="00AB3CC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479EB" w:rsidRDefault="00AB3CCA">
      <w:pPr>
        <w:spacing w:line="288" w:lineRule="auto"/>
        <w:ind w:firstLineChars="200" w:firstLine="480"/>
        <w:rPr>
          <w:rFonts w:eastAsiaTheme="minorEastAsia"/>
          <w:sz w:val="24"/>
        </w:rPr>
      </w:pPr>
      <w:r>
        <w:rPr>
          <w:rFonts w:eastAsiaTheme="minorEastAsia"/>
          <w:sz w:val="24"/>
        </w:rPr>
        <w:t>(1)</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479EB" w:rsidRDefault="00AB3CCA">
      <w:pPr>
        <w:spacing w:line="288" w:lineRule="auto"/>
        <w:ind w:firstLineChars="200" w:firstLine="480"/>
        <w:rPr>
          <w:rFonts w:eastAsiaTheme="minorEastAsia"/>
          <w:sz w:val="24"/>
        </w:rPr>
      </w:pPr>
      <w:r>
        <w:rPr>
          <w:rFonts w:eastAsiaTheme="minorEastAsia"/>
          <w:sz w:val="24"/>
        </w:rPr>
        <w:t>(2)</w:t>
      </w:r>
      <w:r>
        <w:rPr>
          <w:rFonts w:eastAsiaTheme="minorEastAsia"/>
          <w:sz w:val="24"/>
        </w:rPr>
        <w:t>了解与审计相关的内部控制，以设计恰当的审计程序，但目的并非对内部控制的有效性发表意见。</w:t>
      </w:r>
    </w:p>
    <w:p w:rsidR="00C479EB" w:rsidRDefault="00AB3CCA">
      <w:pPr>
        <w:spacing w:line="288" w:lineRule="auto"/>
        <w:ind w:firstLineChars="200" w:firstLine="480"/>
        <w:rPr>
          <w:rFonts w:eastAsiaTheme="minorEastAsia"/>
          <w:sz w:val="24"/>
        </w:rPr>
      </w:pPr>
      <w:r>
        <w:rPr>
          <w:rFonts w:eastAsiaTheme="minorEastAsia"/>
          <w:sz w:val="24"/>
        </w:rPr>
        <w:t>(3)</w:t>
      </w:r>
      <w:r>
        <w:rPr>
          <w:rFonts w:eastAsiaTheme="minorEastAsia"/>
          <w:sz w:val="24"/>
        </w:rPr>
        <w:t>评价基金管理人管理层选用会计政策的恰当性和作出会计估计及相关披露的合理性。</w:t>
      </w:r>
    </w:p>
    <w:p w:rsidR="00C479EB" w:rsidRDefault="00AB3CCA">
      <w:pPr>
        <w:spacing w:line="288" w:lineRule="auto"/>
        <w:ind w:firstLineChars="200" w:firstLine="480"/>
        <w:rPr>
          <w:rFonts w:eastAsiaTheme="minorEastAsia"/>
          <w:sz w:val="24"/>
        </w:rPr>
      </w:pPr>
      <w:r>
        <w:rPr>
          <w:rFonts w:eastAsiaTheme="minorEastAsia"/>
          <w:sz w:val="24"/>
        </w:rPr>
        <w:t>(4)</w:t>
      </w:r>
      <w:r>
        <w:rPr>
          <w:rFonts w:eastAsiaTheme="minorEastAsia"/>
          <w:sz w:val="24"/>
        </w:rPr>
        <w:t>对基金管理人管理层使用持续经营假设的恰当性得出结论。同时，根据获取的审计证据，就可能导致对交银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货币基金不能持续经营。</w:t>
      </w:r>
    </w:p>
    <w:p w:rsidR="00C479EB" w:rsidRDefault="00AB3CCA">
      <w:pPr>
        <w:spacing w:line="288" w:lineRule="auto"/>
        <w:ind w:firstLineChars="200" w:firstLine="480"/>
        <w:rPr>
          <w:rFonts w:eastAsiaTheme="minorEastAsia"/>
          <w:sz w:val="24"/>
        </w:rPr>
      </w:pPr>
      <w:r>
        <w:rPr>
          <w:rFonts w:eastAsiaTheme="minorEastAsia"/>
          <w:sz w:val="24"/>
        </w:rPr>
        <w:t>(5)</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334ADF" w:rsidRDefault="00334ADF" w:rsidP="00513042">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德勤华永会计师事务所（特殊普通合伙）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r w:rsidR="00334ADF" w:rsidTr="00513042">
        <w:tc>
          <w:tcPr>
            <w:tcW w:w="6629" w:type="dxa"/>
          </w:tcPr>
          <w:p w:rsidR="00334ADF" w:rsidRDefault="00334ADF">
            <w:pPr>
              <w:spacing w:line="360" w:lineRule="auto"/>
              <w:jc w:val="left"/>
              <w:rPr>
                <w:sz w:val="24"/>
              </w:rPr>
            </w:pPr>
          </w:p>
        </w:tc>
        <w:tc>
          <w:tcPr>
            <w:tcW w:w="2657" w:type="dxa"/>
          </w:tcPr>
          <w:p w:rsidR="00334ADF" w:rsidRDefault="00334ADF">
            <w:pPr>
              <w:spacing w:line="360" w:lineRule="auto"/>
              <w:jc w:val="right"/>
              <w:rPr>
                <w:sz w:val="24"/>
              </w:rPr>
            </w:pPr>
            <w:r w:rsidRPr="00334ADF">
              <w:rPr>
                <w:rFonts w:hint="eastAsia"/>
                <w:sz w:val="24"/>
              </w:rPr>
              <w:t>汪芳</w:t>
            </w:r>
            <w:r w:rsidRPr="00334ADF">
              <w:rPr>
                <w:rFonts w:hint="eastAsia"/>
                <w:sz w:val="24"/>
              </w:rPr>
              <w:t xml:space="preserve">  </w:t>
            </w:r>
            <w:r w:rsidRPr="00334ADF">
              <w:rPr>
                <w:rFonts w:hint="eastAsia"/>
                <w:sz w:val="24"/>
              </w:rPr>
              <w:t>侯雯</w:t>
            </w:r>
          </w:p>
        </w:tc>
      </w:tr>
    </w:tbl>
    <w:p w:rsidR="00513042" w:rsidRDefault="00B81A18" w:rsidP="00513042">
      <w:pPr>
        <w:widowControl/>
        <w:spacing w:line="288" w:lineRule="auto"/>
        <w:jc w:val="right"/>
        <w:rPr>
          <w:rFonts w:eastAsiaTheme="minorEastAsia"/>
          <w:sz w:val="24"/>
        </w:rPr>
      </w:pPr>
      <w:r w:rsidRPr="00B81A18">
        <w:rPr>
          <w:rFonts w:eastAsiaTheme="minorEastAsia" w:hint="eastAsia"/>
          <w:kern w:val="0"/>
          <w:sz w:val="24"/>
        </w:rPr>
        <w:t>上海市延安东路</w:t>
      </w:r>
      <w:r w:rsidRPr="00B81A18">
        <w:rPr>
          <w:rFonts w:eastAsiaTheme="minorEastAsia" w:hint="eastAsia"/>
          <w:kern w:val="0"/>
          <w:sz w:val="24"/>
        </w:rPr>
        <w:t>222</w:t>
      </w:r>
      <w:r w:rsidRPr="00B81A18">
        <w:rPr>
          <w:rFonts w:eastAsiaTheme="minorEastAsia" w:hint="eastAsia"/>
          <w:kern w:val="0"/>
          <w:sz w:val="24"/>
        </w:rPr>
        <w:t>号</w:t>
      </w:r>
      <w:r w:rsidRPr="00B81A18">
        <w:rPr>
          <w:rFonts w:eastAsiaTheme="minorEastAsia" w:hint="eastAsia"/>
          <w:kern w:val="0"/>
          <w:sz w:val="24"/>
        </w:rPr>
        <w:t>30</w:t>
      </w:r>
      <w:r w:rsidRPr="00B81A18">
        <w:rPr>
          <w:rFonts w:eastAsiaTheme="minorEastAsia" w:hint="eastAsia"/>
          <w:kern w:val="0"/>
          <w:sz w:val="24"/>
        </w:rPr>
        <w:t>楼</w:t>
      </w:r>
      <w:bookmarkStart w:id="70" w:name="_GoBack"/>
      <w:bookmarkEnd w:id="70"/>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71" w:name="_Toc4067697"/>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7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72" w:name="_Toc4067698"/>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72"/>
    </w:p>
    <w:p w:rsidR="00223DFB" w:rsidRPr="00EE38B1" w:rsidRDefault="00223DFB" w:rsidP="00EE38B1">
      <w:pPr>
        <w:spacing w:before="29" w:line="288" w:lineRule="auto"/>
        <w:rPr>
          <w:sz w:val="24"/>
        </w:rPr>
      </w:pPr>
      <w:r w:rsidRPr="00EE38B1">
        <w:rPr>
          <w:rFonts w:hint="eastAsia"/>
          <w:sz w:val="24"/>
        </w:rPr>
        <w:t>会计主体：交银施罗德货币市场证券投资基金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EE534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353,896,457.51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3,328,772,381.30</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4,670.79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4,295.89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429,050,640.58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3,000,704,764.61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429,050,640.58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2,943,534,764.61</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57,170,000.00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518,987,418.49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3,442,016,163.02</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2,664,708.03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34,717,990.31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1,005,120.63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135,108,812.11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1,305,609,016.03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9,941,324,407.24</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E534D">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55,733,410.25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158,799.53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291,915.14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394,896.74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2,257,947.73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119,665.66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684,226.56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85,590.77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162,870.62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34,391.19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62,729.02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303,744.75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258,904.11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15,269.40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2,461,221.79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20,826,059.28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181,033.01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224,734.08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3,739,343.44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80,518,066.19</w:t>
            </w:r>
          </w:p>
        </w:tc>
      </w:tr>
      <w:tr w:rsidR="0009360B" w:rsidRPr="003367A1" w:rsidTr="00EE534D">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1,301,869,672.59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9,860,806,341.05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1,301,869,672.59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9,860,806,341.05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1,305,609,016.03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9,941,324,407.24</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2018</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1,301,869,672.59</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344,115,922.75</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957,753,749.84</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73" w:name="_Toc4067699"/>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73"/>
    </w:p>
    <w:p w:rsidR="00223DFB" w:rsidRPr="00A96C0D" w:rsidRDefault="00223DFB" w:rsidP="00A96C0D">
      <w:pPr>
        <w:spacing w:before="29" w:line="288" w:lineRule="auto"/>
        <w:rPr>
          <w:sz w:val="24"/>
        </w:rPr>
      </w:pPr>
      <w:r w:rsidRPr="00A96C0D">
        <w:rPr>
          <w:rFonts w:hint="eastAsia"/>
          <w:sz w:val="24"/>
        </w:rPr>
        <w:t>会计主体：交银施罗德货币市场证券投资基金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267,553,816.96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284,966,611.39</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265,212,194.05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289,935,017.76</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101,755,567.22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138,256,496.62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110,044,357.37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105,849,839.75</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1,493,152.82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1,490,335.76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51,919,116.64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44,338,345.63</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2,331,622.91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-4,980,767.48</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2,331,622.91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-4,980,767.48</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10,000.00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12,361.11</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34,189,716.27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41,615,722.17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22,599,897.24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24,420,348.18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6,848,453.54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7,400,105.52</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1,782,192.69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1,923,333.58</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2,433,710.43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7,495,851.44</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2,433,710.43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7,495,851.44</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171,502.65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353,959.72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376,083.45</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233,364,100.69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243,350,889.22</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233,364,100.69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243,350,889.22</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74" w:name="_Toc4067700"/>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74"/>
    </w:p>
    <w:p w:rsidR="00223DFB" w:rsidRPr="00C117E1" w:rsidRDefault="00223DFB" w:rsidP="00C117E1">
      <w:pPr>
        <w:spacing w:before="29" w:line="288" w:lineRule="auto"/>
        <w:rPr>
          <w:sz w:val="24"/>
        </w:rPr>
      </w:pPr>
      <w:r w:rsidRPr="00C117E1">
        <w:rPr>
          <w:rFonts w:hint="eastAsia"/>
          <w:sz w:val="24"/>
        </w:rPr>
        <w:t>会计主体：交银施罗德货币市场证券投资基金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9,860,806,341.05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9,860,806,341.05</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233,364,100.69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233,364,100.69</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-8,558,936,668.46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-8,558,936,668.46</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52,666,363,630.08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52,666,363,630.08</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-61,225,300,298.54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-61,225,300,298.54</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-233,364,100.69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-233,364,100.69</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1,301,869,672.59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1,301,869,672.59</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38,286,359,472.57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38,286,359,472.57</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243,350,889.22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243,350,889.22</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-28,425,553,131.52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-28,425,553,131.52</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50,621,531,240.24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50,621,531,240.24</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-79,047,084,371.76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-79,047,084,371.76</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-243,350,889.22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-243,350,889.22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9,860,806,341.05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9,860,806,341.05</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w:t>
      </w:r>
      <w:r w:rsidR="00C34D71">
        <w:rPr>
          <w:rFonts w:hint="eastAsia"/>
          <w:sz w:val="24"/>
        </w:rPr>
        <w:t>谢卫</w:t>
      </w:r>
      <w:r w:rsidR="005D28AC" w:rsidRPr="007529E0">
        <w:rPr>
          <w:rFonts w:hint="eastAsia"/>
          <w:sz w:val="24"/>
        </w:rPr>
        <w:t>，主管会计工作负责人：夏华龙，会计机构负责人：单江</w:t>
      </w:r>
    </w:p>
    <w:p w:rsidR="00223DFB" w:rsidRPr="00C34D71"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75" w:name="_Toc331410100"/>
      <w:bookmarkStart w:id="76" w:name="_Toc225498271"/>
      <w:bookmarkStart w:id="77" w:name="_Toc4067701"/>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75"/>
      <w:bookmarkEnd w:id="76"/>
      <w:bookmarkEnd w:id="7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C479EB" w:rsidRDefault="00AB3CCA">
      <w:pPr>
        <w:spacing w:before="29" w:line="288" w:lineRule="auto"/>
        <w:ind w:firstLineChars="200" w:firstLine="480"/>
        <w:rPr>
          <w:kern w:val="0"/>
          <w:sz w:val="24"/>
        </w:rPr>
      </w:pPr>
      <w:r>
        <w:rPr>
          <w:rFonts w:hint="eastAsia"/>
          <w:kern w:val="0"/>
          <w:sz w:val="24"/>
        </w:rPr>
        <w:t>交银施罗德货币市场证券投资基金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以证监基金字</w:t>
      </w:r>
      <w:r>
        <w:rPr>
          <w:rFonts w:hint="eastAsia"/>
          <w:kern w:val="0"/>
          <w:sz w:val="24"/>
        </w:rPr>
        <w:t>[2005]204</w:t>
      </w:r>
      <w:r>
        <w:rPr>
          <w:rFonts w:hint="eastAsia"/>
          <w:kern w:val="0"/>
          <w:sz w:val="24"/>
        </w:rPr>
        <w:t>号文批准公开募集。本基金为契约型开放式基金，存续期限不定，首次设立募集基金份额为</w:t>
      </w:r>
      <w:r>
        <w:rPr>
          <w:rFonts w:hint="eastAsia"/>
          <w:kern w:val="0"/>
          <w:sz w:val="24"/>
        </w:rPr>
        <w:t>4,741,255,133.16</w:t>
      </w:r>
      <w:r>
        <w:rPr>
          <w:rFonts w:hint="eastAsia"/>
          <w:kern w:val="0"/>
          <w:sz w:val="24"/>
        </w:rPr>
        <w:t>份，经德勤华永会计师事务所有限公司验证，并出具了编号为德师报</w:t>
      </w:r>
      <w:r>
        <w:rPr>
          <w:rFonts w:hint="eastAsia"/>
          <w:kern w:val="0"/>
          <w:sz w:val="24"/>
        </w:rPr>
        <w:t>(</w:t>
      </w:r>
      <w:r>
        <w:rPr>
          <w:rFonts w:hint="eastAsia"/>
          <w:kern w:val="0"/>
          <w:sz w:val="24"/>
        </w:rPr>
        <w:t>验</w:t>
      </w:r>
      <w:r>
        <w:rPr>
          <w:rFonts w:hint="eastAsia"/>
          <w:kern w:val="0"/>
          <w:sz w:val="24"/>
        </w:rPr>
        <w:t>)</w:t>
      </w:r>
      <w:r>
        <w:rPr>
          <w:rFonts w:hint="eastAsia"/>
          <w:kern w:val="0"/>
          <w:sz w:val="24"/>
        </w:rPr>
        <w:t>字</w:t>
      </w:r>
      <w:r>
        <w:rPr>
          <w:rFonts w:hint="eastAsia"/>
          <w:kern w:val="0"/>
          <w:sz w:val="24"/>
        </w:rPr>
        <w:t>(06)</w:t>
      </w:r>
      <w:r>
        <w:rPr>
          <w:rFonts w:hint="eastAsia"/>
          <w:kern w:val="0"/>
          <w:sz w:val="24"/>
        </w:rPr>
        <w:t>第</w:t>
      </w:r>
      <w:r>
        <w:rPr>
          <w:rFonts w:hint="eastAsia"/>
          <w:kern w:val="0"/>
          <w:sz w:val="24"/>
        </w:rPr>
        <w:t>0003</w:t>
      </w:r>
      <w:r>
        <w:rPr>
          <w:rFonts w:hint="eastAsia"/>
          <w:kern w:val="0"/>
          <w:sz w:val="24"/>
        </w:rPr>
        <w:t>号验资报告。《交银施罗德货币市场证券投资基金基金合同》</w:t>
      </w:r>
      <w:r>
        <w:rPr>
          <w:rFonts w:hint="eastAsia"/>
          <w:kern w:val="0"/>
          <w:sz w:val="24"/>
        </w:rPr>
        <w:t>(</w:t>
      </w:r>
      <w:r>
        <w:rPr>
          <w:rFonts w:hint="eastAsia"/>
          <w:kern w:val="0"/>
          <w:sz w:val="24"/>
        </w:rPr>
        <w:t>以下简称“原基金合同”</w:t>
      </w:r>
      <w:r>
        <w:rPr>
          <w:rFonts w:hint="eastAsia"/>
          <w:kern w:val="0"/>
          <w:sz w:val="24"/>
        </w:rPr>
        <w:t>)</w:t>
      </w:r>
      <w:r>
        <w:rPr>
          <w:rFonts w:hint="eastAsia"/>
          <w:kern w:val="0"/>
          <w:sz w:val="24"/>
        </w:rPr>
        <w:t>于</w:t>
      </w:r>
      <w:r>
        <w:rPr>
          <w:rFonts w:hint="eastAsia"/>
          <w:kern w:val="0"/>
          <w:sz w:val="24"/>
        </w:rPr>
        <w:t>2006</w:t>
      </w:r>
      <w:r>
        <w:rPr>
          <w:rFonts w:hint="eastAsia"/>
          <w:kern w:val="0"/>
          <w:sz w:val="24"/>
        </w:rPr>
        <w:t>年</w:t>
      </w:r>
      <w:r>
        <w:rPr>
          <w:rFonts w:hint="eastAsia"/>
          <w:kern w:val="0"/>
          <w:sz w:val="24"/>
        </w:rPr>
        <w:t>1</w:t>
      </w:r>
      <w:r>
        <w:rPr>
          <w:rFonts w:hint="eastAsia"/>
          <w:kern w:val="0"/>
          <w:sz w:val="24"/>
        </w:rPr>
        <w:t>月</w:t>
      </w:r>
      <w:r>
        <w:rPr>
          <w:rFonts w:hint="eastAsia"/>
          <w:kern w:val="0"/>
          <w:sz w:val="24"/>
        </w:rPr>
        <w:t>20</w:t>
      </w:r>
      <w:r>
        <w:rPr>
          <w:rFonts w:hint="eastAsia"/>
          <w:kern w:val="0"/>
          <w:sz w:val="24"/>
        </w:rPr>
        <w:t>日正式生效。本基金因自</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w:t>
      </w:r>
      <w:r>
        <w:rPr>
          <w:rFonts w:hint="eastAsia"/>
          <w:kern w:val="0"/>
          <w:sz w:val="24"/>
        </w:rPr>
        <w:t>日起执行财政部于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日颁布的企业会计准则及相关规定</w:t>
      </w:r>
      <w:r>
        <w:rPr>
          <w:rFonts w:hint="eastAsia"/>
          <w:kern w:val="0"/>
          <w:sz w:val="24"/>
        </w:rPr>
        <w:t>(</w:t>
      </w:r>
      <w:r>
        <w:rPr>
          <w:rFonts w:hint="eastAsia"/>
          <w:kern w:val="0"/>
          <w:sz w:val="24"/>
        </w:rPr>
        <w:t>以下简称“企业会计准则”</w:t>
      </w:r>
      <w:r>
        <w:rPr>
          <w:rFonts w:hint="eastAsia"/>
          <w:kern w:val="0"/>
          <w:sz w:val="24"/>
        </w:rPr>
        <w:t>)</w:t>
      </w:r>
      <w:r>
        <w:rPr>
          <w:rFonts w:hint="eastAsia"/>
          <w:kern w:val="0"/>
          <w:sz w:val="24"/>
        </w:rPr>
        <w:t>，于</w:t>
      </w:r>
      <w:r>
        <w:rPr>
          <w:rFonts w:hint="eastAsia"/>
          <w:kern w:val="0"/>
          <w:sz w:val="24"/>
        </w:rPr>
        <w:t>2007</w:t>
      </w:r>
      <w:r>
        <w:rPr>
          <w:rFonts w:hint="eastAsia"/>
          <w:kern w:val="0"/>
          <w:sz w:val="24"/>
        </w:rPr>
        <w:t>年</w:t>
      </w:r>
      <w:r>
        <w:rPr>
          <w:rFonts w:hint="eastAsia"/>
          <w:kern w:val="0"/>
          <w:sz w:val="24"/>
        </w:rPr>
        <w:t>9</w:t>
      </w:r>
      <w:r>
        <w:rPr>
          <w:rFonts w:hint="eastAsia"/>
          <w:kern w:val="0"/>
          <w:sz w:val="24"/>
        </w:rPr>
        <w:t>月</w:t>
      </w:r>
      <w:r>
        <w:rPr>
          <w:rFonts w:hint="eastAsia"/>
          <w:kern w:val="0"/>
          <w:sz w:val="24"/>
        </w:rPr>
        <w:t>29</w:t>
      </w:r>
      <w:r>
        <w:rPr>
          <w:rFonts w:hint="eastAsia"/>
          <w:kern w:val="0"/>
          <w:sz w:val="24"/>
        </w:rPr>
        <w:t>日公告了修改后的基金合同</w:t>
      </w:r>
      <w:r>
        <w:rPr>
          <w:rFonts w:hint="eastAsia"/>
          <w:kern w:val="0"/>
          <w:sz w:val="24"/>
        </w:rPr>
        <w:t>(</w:t>
      </w:r>
      <w:r>
        <w:rPr>
          <w:rFonts w:hint="eastAsia"/>
          <w:kern w:val="0"/>
          <w:sz w:val="24"/>
        </w:rPr>
        <w:t>以下简称“修改后的基金合同”</w:t>
      </w:r>
      <w:r>
        <w:rPr>
          <w:rFonts w:hint="eastAsia"/>
          <w:kern w:val="0"/>
          <w:sz w:val="24"/>
        </w:rPr>
        <w:t>)</w:t>
      </w:r>
      <w:r>
        <w:rPr>
          <w:rFonts w:hint="eastAsia"/>
          <w:kern w:val="0"/>
          <w:sz w:val="24"/>
        </w:rPr>
        <w:t>。本基金的管理人为交银施罗德基金管理有限公司，托管人为中国农业银行股份有限公司</w:t>
      </w:r>
      <w:r>
        <w:rPr>
          <w:rFonts w:hint="eastAsia"/>
          <w:kern w:val="0"/>
          <w:sz w:val="24"/>
        </w:rPr>
        <w:t>(</w:t>
      </w:r>
      <w:r>
        <w:rPr>
          <w:rFonts w:hint="eastAsia"/>
          <w:kern w:val="0"/>
          <w:sz w:val="24"/>
        </w:rPr>
        <w:t>以下简称“中国农业银行”</w:t>
      </w:r>
      <w:r>
        <w:rPr>
          <w:rFonts w:hint="eastAsia"/>
          <w:kern w:val="0"/>
          <w:sz w:val="24"/>
        </w:rPr>
        <w:t>)</w:t>
      </w:r>
      <w:r>
        <w:rPr>
          <w:rFonts w:hint="eastAsia"/>
          <w:kern w:val="0"/>
          <w:sz w:val="24"/>
        </w:rPr>
        <w:t>。</w:t>
      </w:r>
    </w:p>
    <w:p w:rsidR="00C479EB" w:rsidRDefault="00AB3CCA">
      <w:pPr>
        <w:spacing w:before="29" w:line="288" w:lineRule="auto"/>
        <w:ind w:firstLineChars="200" w:firstLine="480"/>
        <w:rPr>
          <w:kern w:val="0"/>
          <w:sz w:val="24"/>
        </w:rPr>
      </w:pPr>
      <w:r>
        <w:rPr>
          <w:rFonts w:hint="eastAsia"/>
          <w:kern w:val="0"/>
          <w:sz w:val="24"/>
        </w:rPr>
        <w:t>根据《中华人民共和国证券投资基金法》、修改后的基金合同和定期更新的本基金招募说明书的有关规定，本基金的投资范围为现金、通知存款、一年以内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的银行定期存款或大额存单、剩余期限在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的资产支持证券以及中国证监会、中国人民银行认可的其他具有良好流动性的货币市场工具。本基金的业绩比较基准采用：六个月银行定期存款利率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本基金的财务报表按照财政部颁布的企业会计准则以及相关规定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》、中国证券投资基金业协会颁布的《证券投资基金会计核算业务指引》和在财务报表附注</w:t>
      </w:r>
      <w:r w:rsidRPr="00650D53">
        <w:rPr>
          <w:rFonts w:hint="eastAsia"/>
          <w:kern w:val="0"/>
          <w:sz w:val="24"/>
        </w:rPr>
        <w:t>7.4.4</w:t>
      </w:r>
      <w:r w:rsidRPr="00650D53">
        <w:rPr>
          <w:rFonts w:hint="eastAsia"/>
          <w:kern w:val="0"/>
          <w:sz w:val="24"/>
        </w:rPr>
        <w:t>所列示的中国证监会发布的基金行业实务操作编制。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本基金财务报表的编制符合企业会计准则和中国证监会发布的关于基金行业实务操作有关规定的要求，真实、完整地反映了本基金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本基金的会计年度为公历年度，即每年</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本基金以人民币为记账本位币。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C479EB" w:rsidRDefault="00AB3CCA">
      <w:pPr>
        <w:spacing w:before="29" w:line="288" w:lineRule="auto"/>
        <w:ind w:firstLineChars="200" w:firstLine="480"/>
        <w:rPr>
          <w:kern w:val="0"/>
          <w:sz w:val="24"/>
        </w:rPr>
      </w:pPr>
      <w:r>
        <w:rPr>
          <w:rFonts w:hint="eastAsia"/>
          <w:kern w:val="0"/>
          <w:sz w:val="24"/>
        </w:rPr>
        <w:t>金融资产的分类</w:t>
      </w:r>
    </w:p>
    <w:p w:rsidR="00C479EB" w:rsidRDefault="00AB3CCA">
      <w:pPr>
        <w:spacing w:before="29" w:line="288" w:lineRule="auto"/>
        <w:ind w:firstLineChars="200" w:firstLine="480"/>
        <w:rPr>
          <w:kern w:val="0"/>
          <w:sz w:val="24"/>
        </w:rPr>
      </w:pPr>
      <w:r>
        <w:rPr>
          <w:rFonts w:hint="eastAsia"/>
          <w:kern w:val="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以公允价值计量且其变动计入当期损益的金融资产以交易性金融资产列示，包括债券投资、资产支持证券投资等。</w:t>
      </w:r>
    </w:p>
    <w:p w:rsidR="00C479EB" w:rsidRDefault="00AB3CCA">
      <w:pPr>
        <w:spacing w:before="29" w:line="288" w:lineRule="auto"/>
        <w:ind w:firstLineChars="200" w:firstLine="480"/>
        <w:rPr>
          <w:kern w:val="0"/>
          <w:sz w:val="24"/>
        </w:rPr>
      </w:pPr>
      <w:r>
        <w:rPr>
          <w:rFonts w:hint="eastAsia"/>
          <w:kern w:val="0"/>
          <w:sz w:val="24"/>
        </w:rPr>
        <w:t>本基金持有的各类应收款项、买入返售金融资产等在活跃市场中没有报价、回收金额固定或可确定的非衍生金融资产分类为贷款及应收款项。</w:t>
      </w:r>
    </w:p>
    <w:p w:rsidR="00C479EB" w:rsidRDefault="00AB3CCA">
      <w:pPr>
        <w:spacing w:before="29" w:line="288" w:lineRule="auto"/>
        <w:ind w:firstLineChars="200" w:firstLine="480"/>
        <w:rPr>
          <w:kern w:val="0"/>
          <w:sz w:val="24"/>
        </w:rPr>
      </w:pPr>
      <w:r>
        <w:rPr>
          <w:rFonts w:hint="eastAsia"/>
          <w:kern w:val="0"/>
          <w:sz w:val="24"/>
        </w:rPr>
        <w:t>金融负债的分类</w:t>
      </w:r>
    </w:p>
    <w:p w:rsidR="00C479EB" w:rsidRDefault="00AB3CCA">
      <w:pPr>
        <w:spacing w:before="29" w:line="288" w:lineRule="auto"/>
        <w:ind w:firstLineChars="200" w:firstLine="480"/>
        <w:rPr>
          <w:kern w:val="0"/>
          <w:sz w:val="24"/>
        </w:rPr>
      </w:pPr>
      <w:r>
        <w:rPr>
          <w:rFonts w:hint="eastAsia"/>
          <w:kern w:val="0"/>
          <w:sz w:val="24"/>
        </w:rPr>
        <w:t>根据本基金的业务特点和风险管理要求，本基金将持有的金融负债在初始确认时划分为以公允价值计量且其变动计入当期损益的金融负债和其他金融负债。以公允价值计量且其变动计入当期损益的金融负债以交易性金融负债列示。</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其他金融负债包括各类应付款项、卖出回购金融资产款等。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C479EB" w:rsidRDefault="00AB3CCA">
      <w:pPr>
        <w:spacing w:before="29" w:line="288" w:lineRule="auto"/>
        <w:ind w:firstLineChars="200" w:firstLine="480"/>
        <w:rPr>
          <w:kern w:val="0"/>
          <w:sz w:val="24"/>
        </w:rPr>
      </w:pPr>
      <w:r>
        <w:rPr>
          <w:rFonts w:hint="eastAsia"/>
          <w:kern w:val="0"/>
          <w:sz w:val="24"/>
        </w:rPr>
        <w:t>1</w:t>
      </w:r>
      <w:r>
        <w:rPr>
          <w:rFonts w:hint="eastAsia"/>
          <w:kern w:val="0"/>
          <w:sz w:val="24"/>
        </w:rPr>
        <w:t>）以公允价值计量且其变动计入当期损益的金融资产</w:t>
      </w:r>
    </w:p>
    <w:p w:rsidR="00C479EB" w:rsidRDefault="00AB3CCA">
      <w:pPr>
        <w:spacing w:before="29" w:line="288" w:lineRule="auto"/>
        <w:ind w:firstLineChars="200" w:firstLine="480"/>
        <w:rPr>
          <w:kern w:val="0"/>
          <w:sz w:val="24"/>
        </w:rPr>
      </w:pPr>
      <w:r>
        <w:rPr>
          <w:rFonts w:hint="eastAsia"/>
          <w:kern w:val="0"/>
          <w:sz w:val="24"/>
        </w:rPr>
        <w:t>-</w:t>
      </w:r>
      <w:r>
        <w:rPr>
          <w:rFonts w:hint="eastAsia"/>
          <w:kern w:val="0"/>
          <w:sz w:val="24"/>
        </w:rPr>
        <w:t>债券投资</w:t>
      </w:r>
    </w:p>
    <w:p w:rsidR="00C479EB" w:rsidRDefault="00AB3CCA">
      <w:pPr>
        <w:spacing w:before="29" w:line="288" w:lineRule="auto"/>
        <w:ind w:firstLineChars="200" w:firstLine="480"/>
        <w:rPr>
          <w:kern w:val="0"/>
          <w:sz w:val="24"/>
        </w:rPr>
      </w:pPr>
      <w:r>
        <w:rPr>
          <w:rFonts w:hint="eastAsia"/>
          <w:kern w:val="0"/>
          <w:sz w:val="24"/>
        </w:rPr>
        <w:t>买入银行间市场交易的债券，债券投资成本于交易日按应付或实际支付的全部价款</w:t>
      </w:r>
      <w:r>
        <w:rPr>
          <w:rFonts w:hint="eastAsia"/>
          <w:kern w:val="0"/>
          <w:sz w:val="24"/>
        </w:rPr>
        <w:t>(</w:t>
      </w:r>
      <w:r>
        <w:rPr>
          <w:rFonts w:hint="eastAsia"/>
          <w:kern w:val="0"/>
          <w:sz w:val="24"/>
        </w:rPr>
        <w:t>不含应收利息</w:t>
      </w:r>
      <w:r>
        <w:rPr>
          <w:rFonts w:hint="eastAsia"/>
          <w:kern w:val="0"/>
          <w:sz w:val="24"/>
        </w:rPr>
        <w:t>)</w:t>
      </w:r>
      <w:r>
        <w:rPr>
          <w:rFonts w:hint="eastAsia"/>
          <w:kern w:val="0"/>
          <w:sz w:val="24"/>
        </w:rPr>
        <w:t>入账，相关交易费用计入债券投资的初始成本。</w:t>
      </w:r>
    </w:p>
    <w:p w:rsidR="00C479EB" w:rsidRDefault="00AB3CCA">
      <w:pPr>
        <w:spacing w:before="29" w:line="288" w:lineRule="auto"/>
        <w:ind w:firstLineChars="200" w:firstLine="480"/>
        <w:rPr>
          <w:kern w:val="0"/>
          <w:sz w:val="24"/>
        </w:rPr>
      </w:pPr>
      <w:r>
        <w:rPr>
          <w:rFonts w:hint="eastAsia"/>
          <w:kern w:val="0"/>
          <w:sz w:val="24"/>
        </w:rPr>
        <w:t>买入央行票据和零息债券等贴现债券，债券投资成本于交易日按应付或实际支付的全部价款入账，相关交易费用计入债券投资的初始成本。</w:t>
      </w:r>
    </w:p>
    <w:p w:rsidR="00C479EB" w:rsidRDefault="00AB3CCA">
      <w:pPr>
        <w:spacing w:before="29" w:line="288" w:lineRule="auto"/>
        <w:ind w:firstLineChars="200" w:firstLine="480"/>
        <w:rPr>
          <w:kern w:val="0"/>
          <w:sz w:val="24"/>
        </w:rPr>
      </w:pPr>
      <w:r>
        <w:rPr>
          <w:rFonts w:hint="eastAsia"/>
          <w:kern w:val="0"/>
          <w:sz w:val="24"/>
        </w:rPr>
        <w:t>卖出银行间市场交易的债券于交易日确认债券投资收益。卖出债券按移动加权平均法结转成本。</w:t>
      </w:r>
    </w:p>
    <w:p w:rsidR="00C479EB" w:rsidRDefault="00AB3CCA">
      <w:pPr>
        <w:spacing w:before="29" w:line="288" w:lineRule="auto"/>
        <w:ind w:firstLineChars="200" w:firstLine="480"/>
        <w:rPr>
          <w:kern w:val="0"/>
          <w:sz w:val="24"/>
        </w:rPr>
      </w:pPr>
      <w:r>
        <w:rPr>
          <w:rFonts w:hint="eastAsia"/>
          <w:kern w:val="0"/>
          <w:sz w:val="24"/>
        </w:rPr>
        <w:t>-</w:t>
      </w:r>
      <w:r>
        <w:rPr>
          <w:rFonts w:hint="eastAsia"/>
          <w:kern w:val="0"/>
          <w:sz w:val="24"/>
        </w:rPr>
        <w:t>资产支持证券投资</w:t>
      </w:r>
    </w:p>
    <w:p w:rsidR="00C479EB" w:rsidRDefault="00AB3CCA">
      <w:pPr>
        <w:spacing w:before="29" w:line="288" w:lineRule="auto"/>
        <w:ind w:firstLineChars="200" w:firstLine="480"/>
        <w:rPr>
          <w:kern w:val="0"/>
          <w:sz w:val="24"/>
        </w:rPr>
      </w:pPr>
      <w:r>
        <w:rPr>
          <w:rFonts w:hint="eastAsia"/>
          <w:kern w:val="0"/>
          <w:sz w:val="24"/>
        </w:rPr>
        <w:t>买入资产支持证券于交易日确认为资产支持证券投资。基金持有的资产支持证券视同债券，购买时采用实际支付价款</w:t>
      </w:r>
      <w:r>
        <w:rPr>
          <w:rFonts w:hint="eastAsia"/>
          <w:kern w:val="0"/>
          <w:sz w:val="24"/>
        </w:rPr>
        <w:t>(</w:t>
      </w:r>
      <w:r>
        <w:rPr>
          <w:rFonts w:hint="eastAsia"/>
          <w:kern w:val="0"/>
          <w:sz w:val="24"/>
        </w:rPr>
        <w:t>包含交易费用</w:t>
      </w:r>
      <w:r>
        <w:rPr>
          <w:rFonts w:hint="eastAsia"/>
          <w:kern w:val="0"/>
          <w:sz w:val="24"/>
        </w:rPr>
        <w:t>)</w:t>
      </w:r>
      <w:r>
        <w:rPr>
          <w:rFonts w:hint="eastAsia"/>
          <w:kern w:val="0"/>
          <w:sz w:val="24"/>
        </w:rPr>
        <w:t>确定初始成本。</w:t>
      </w:r>
    </w:p>
    <w:p w:rsidR="00C479EB" w:rsidRDefault="00AB3CCA">
      <w:pPr>
        <w:spacing w:before="29" w:line="288" w:lineRule="auto"/>
        <w:ind w:firstLineChars="200" w:firstLine="480"/>
        <w:rPr>
          <w:kern w:val="0"/>
          <w:sz w:val="24"/>
        </w:rPr>
      </w:pPr>
      <w:r>
        <w:rPr>
          <w:rFonts w:hint="eastAsia"/>
          <w:kern w:val="0"/>
          <w:sz w:val="24"/>
        </w:rPr>
        <w:t>卖出资产支持证券于交易日确认资产支持证券投资收益。卖出资产支持证券按移动加权平均法结转成本。</w:t>
      </w:r>
    </w:p>
    <w:p w:rsidR="00C479EB" w:rsidRDefault="00AB3CCA">
      <w:pPr>
        <w:spacing w:before="29" w:line="288" w:lineRule="auto"/>
        <w:ind w:firstLineChars="200" w:firstLine="480"/>
        <w:rPr>
          <w:kern w:val="0"/>
          <w:sz w:val="24"/>
        </w:rPr>
      </w:pPr>
      <w:r>
        <w:rPr>
          <w:rFonts w:hint="eastAsia"/>
          <w:kern w:val="0"/>
          <w:sz w:val="24"/>
        </w:rPr>
        <w:t>2</w:t>
      </w:r>
      <w:r>
        <w:rPr>
          <w:rFonts w:hint="eastAsia"/>
          <w:kern w:val="0"/>
          <w:sz w:val="24"/>
        </w:rPr>
        <w:t>）贷款及应收款</w:t>
      </w:r>
    </w:p>
    <w:p w:rsidR="00C479EB" w:rsidRDefault="00AB3CCA">
      <w:pPr>
        <w:spacing w:before="29" w:line="288" w:lineRule="auto"/>
        <w:ind w:firstLineChars="200" w:firstLine="480"/>
        <w:rPr>
          <w:kern w:val="0"/>
          <w:sz w:val="24"/>
        </w:rPr>
      </w:pPr>
      <w:r>
        <w:rPr>
          <w:rFonts w:hint="eastAsia"/>
          <w:kern w:val="0"/>
          <w:sz w:val="24"/>
        </w:rPr>
        <w:t>-</w:t>
      </w:r>
      <w:r>
        <w:rPr>
          <w:rFonts w:hint="eastAsia"/>
          <w:kern w:val="0"/>
          <w:sz w:val="24"/>
        </w:rPr>
        <w:t>买入返售金融资产</w:t>
      </w:r>
    </w:p>
    <w:p w:rsidR="00C479EB" w:rsidRDefault="00AB3CCA">
      <w:pPr>
        <w:spacing w:before="29" w:line="288" w:lineRule="auto"/>
        <w:ind w:firstLineChars="200" w:firstLine="480"/>
        <w:rPr>
          <w:kern w:val="0"/>
          <w:sz w:val="24"/>
        </w:rPr>
      </w:pPr>
      <w:r>
        <w:rPr>
          <w:rFonts w:hint="eastAsia"/>
          <w:kern w:val="0"/>
          <w:sz w:val="24"/>
        </w:rPr>
        <w:t>买入返售金融资产为本基金按照返售协议约定先买入再按固定价格返售证券等金融资产所融出的资金。</w:t>
      </w:r>
    </w:p>
    <w:p w:rsidR="00C479EB" w:rsidRDefault="00AB3CCA">
      <w:pPr>
        <w:spacing w:before="29" w:line="288" w:lineRule="auto"/>
        <w:ind w:firstLineChars="200" w:firstLine="480"/>
        <w:rPr>
          <w:kern w:val="0"/>
          <w:sz w:val="24"/>
        </w:rPr>
      </w:pPr>
      <w:r>
        <w:rPr>
          <w:rFonts w:hint="eastAsia"/>
          <w:kern w:val="0"/>
          <w:sz w:val="24"/>
        </w:rPr>
        <w:t>买入返售金融资产按交易日应支付或实际支付的全部价款入账，相关交易费用计入初始成本。买入返售金融资产于返售日按账面余额结转。</w:t>
      </w:r>
    </w:p>
    <w:p w:rsidR="00C479EB" w:rsidRDefault="00AB3CCA">
      <w:pPr>
        <w:spacing w:before="29" w:line="288" w:lineRule="auto"/>
        <w:ind w:firstLineChars="200" w:firstLine="480"/>
        <w:rPr>
          <w:kern w:val="0"/>
          <w:sz w:val="24"/>
        </w:rPr>
      </w:pPr>
      <w:r>
        <w:rPr>
          <w:rFonts w:hint="eastAsia"/>
          <w:kern w:val="0"/>
          <w:sz w:val="24"/>
        </w:rPr>
        <w:t>3</w:t>
      </w:r>
      <w:r>
        <w:rPr>
          <w:rFonts w:hint="eastAsia"/>
          <w:kern w:val="0"/>
          <w:sz w:val="24"/>
        </w:rPr>
        <w:t>）其他金融负债</w:t>
      </w:r>
    </w:p>
    <w:p w:rsidR="00C479EB" w:rsidRDefault="00AB3CCA">
      <w:pPr>
        <w:spacing w:before="29" w:line="288" w:lineRule="auto"/>
        <w:ind w:firstLineChars="200" w:firstLine="480"/>
        <w:rPr>
          <w:kern w:val="0"/>
          <w:sz w:val="24"/>
        </w:rPr>
      </w:pPr>
      <w:r>
        <w:rPr>
          <w:rFonts w:hint="eastAsia"/>
          <w:kern w:val="0"/>
          <w:sz w:val="24"/>
        </w:rPr>
        <w:t>-</w:t>
      </w:r>
      <w:r>
        <w:rPr>
          <w:rFonts w:hint="eastAsia"/>
          <w:kern w:val="0"/>
          <w:sz w:val="24"/>
        </w:rPr>
        <w:t>卖出回购金融资产款</w:t>
      </w:r>
    </w:p>
    <w:p w:rsidR="00C479EB" w:rsidRDefault="00AB3CCA">
      <w:pPr>
        <w:spacing w:before="29" w:line="288" w:lineRule="auto"/>
        <w:ind w:firstLineChars="200" w:firstLine="480"/>
        <w:rPr>
          <w:kern w:val="0"/>
          <w:sz w:val="24"/>
        </w:rPr>
      </w:pPr>
      <w:r>
        <w:rPr>
          <w:rFonts w:hint="eastAsia"/>
          <w:kern w:val="0"/>
          <w:sz w:val="24"/>
        </w:rPr>
        <w:t>卖出回购金融资产款为本基金按照回购协议先卖出再按固定价格买入票据、证券等金融资产所融入的资金。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卖出回购金融资产款于交易日按照应收或实际收到的金额入账，相关交易费用计入初始成本。卖出回购金融资产款于回购日按账面余额结转。</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C479EB" w:rsidRDefault="00AB3CCA">
      <w:pPr>
        <w:spacing w:before="29" w:line="288" w:lineRule="auto"/>
        <w:ind w:firstLineChars="200" w:firstLine="480"/>
        <w:rPr>
          <w:kern w:val="0"/>
          <w:sz w:val="24"/>
        </w:rPr>
      </w:pPr>
      <w:r>
        <w:rPr>
          <w:rFonts w:hint="eastAsia"/>
          <w:kern w:val="0"/>
          <w:sz w:val="24"/>
        </w:rPr>
        <w:t>本基金的债券投资等金融资产，均以实际利率法计算的摊余成本估算公允价值。在本基金存续期间，基金管理人定期计算本基金投资组合摊余成本与其他可参考公允价值指标之间的偏离程度，并定期测试其他可参考公允价值指标确定方法的有效性。投资组合的摊余成本与其他可参考公允价值指标产生重大偏离的，按其他公允价值指标或中国证监会允许的方法对组合的账面价值进行调整。如基金份额净值恢复至</w:t>
      </w:r>
      <w:r>
        <w:rPr>
          <w:rFonts w:hint="eastAsia"/>
          <w:kern w:val="0"/>
          <w:sz w:val="24"/>
        </w:rPr>
        <w:t>1</w:t>
      </w:r>
      <w:r>
        <w:rPr>
          <w:rFonts w:hint="eastAsia"/>
          <w:kern w:val="0"/>
          <w:sz w:val="24"/>
        </w:rPr>
        <w:t>元，恢复使用摊余成本估算公允价值。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如有确凿证据表明按上述方法不能客观反映交易性金融工具的公允价值，基金管理人将根据具体情况与基金托管人商定后确定最能反映公允价值的价格。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当本基金具有抵销已确认金融资产和金融负债的法定权利，且目前可执行该种法定权利，同时本基金计划以净额结算或同时变现该金融资产和清偿该金融负债时，金融资产和金融负债以相互抵销后的金额在资产负债表内列示。除此以外，金融资产和金融负债在资产负债表内分别列示，不予相互抵销。</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基金转换所引起的转入基金的实收基金增加和转出基金的实收基金减少，以及因类别调整而引起的</w:t>
      </w:r>
      <w:r w:rsidRPr="00650D53">
        <w:rPr>
          <w:rFonts w:hint="eastAsia"/>
          <w:kern w:val="0"/>
          <w:sz w:val="24"/>
        </w:rPr>
        <w:t>A</w:t>
      </w:r>
      <w:r w:rsidRPr="00650D53">
        <w:rPr>
          <w:rFonts w:hint="eastAsia"/>
          <w:kern w:val="0"/>
          <w:sz w:val="24"/>
        </w:rPr>
        <w:t>、</w:t>
      </w:r>
      <w:r w:rsidRPr="00650D53">
        <w:rPr>
          <w:rFonts w:hint="eastAsia"/>
          <w:kern w:val="0"/>
          <w:sz w:val="24"/>
        </w:rPr>
        <w:t>B</w:t>
      </w:r>
      <w:r w:rsidRPr="00650D53">
        <w:rPr>
          <w:rFonts w:hint="eastAsia"/>
          <w:kern w:val="0"/>
          <w:sz w:val="24"/>
        </w:rPr>
        <w:t>级基金份额之间的转换所产生的实收基金变动。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C479EB" w:rsidRDefault="00AB3CCA">
      <w:pPr>
        <w:spacing w:before="29" w:line="288" w:lineRule="auto"/>
        <w:ind w:firstLineChars="200" w:firstLine="480"/>
        <w:rPr>
          <w:kern w:val="0"/>
          <w:sz w:val="24"/>
        </w:rPr>
      </w:pPr>
      <w:r>
        <w:rPr>
          <w:rFonts w:hint="eastAsia"/>
          <w:kern w:val="0"/>
          <w:sz w:val="24"/>
        </w:rPr>
        <w:t>-</w:t>
      </w:r>
      <w:r>
        <w:rPr>
          <w:rFonts w:hint="eastAsia"/>
          <w:kern w:val="0"/>
          <w:sz w:val="24"/>
        </w:rPr>
        <w:t>利息收入</w:t>
      </w:r>
    </w:p>
    <w:p w:rsidR="00C479EB" w:rsidRDefault="00AB3CCA">
      <w:pPr>
        <w:spacing w:before="29" w:line="288" w:lineRule="auto"/>
        <w:ind w:firstLineChars="200" w:firstLine="480"/>
        <w:rPr>
          <w:kern w:val="0"/>
          <w:sz w:val="24"/>
        </w:rPr>
      </w:pPr>
      <w:r>
        <w:rPr>
          <w:rFonts w:hint="eastAsia"/>
          <w:kern w:val="0"/>
          <w:sz w:val="24"/>
        </w:rPr>
        <w:t>存款利息收入按存款的本金与适用利率逐日计提。</w:t>
      </w:r>
    </w:p>
    <w:p w:rsidR="00C479EB" w:rsidRDefault="00AB3CCA">
      <w:pPr>
        <w:spacing w:before="29" w:line="288" w:lineRule="auto"/>
        <w:ind w:firstLineChars="200" w:firstLine="480"/>
        <w:rPr>
          <w:kern w:val="0"/>
          <w:sz w:val="24"/>
        </w:rPr>
      </w:pPr>
      <w:r>
        <w:rPr>
          <w:rFonts w:hint="eastAsia"/>
          <w:kern w:val="0"/>
          <w:sz w:val="24"/>
        </w:rPr>
        <w:t>基金持有的附息债券、贴现券按摊余成本和实际利率计算确定利息收入。</w:t>
      </w:r>
    </w:p>
    <w:p w:rsidR="00C479EB" w:rsidRDefault="00AB3CCA">
      <w:pPr>
        <w:spacing w:before="29" w:line="288" w:lineRule="auto"/>
        <w:ind w:firstLineChars="200" w:firstLine="480"/>
        <w:rPr>
          <w:kern w:val="0"/>
          <w:sz w:val="24"/>
        </w:rPr>
      </w:pPr>
      <w:r>
        <w:rPr>
          <w:rFonts w:hint="eastAsia"/>
          <w:kern w:val="0"/>
          <w:sz w:val="24"/>
        </w:rPr>
        <w:t>资产支持证券利息收入在持有期内，按摊余成本和实际收益率计算确认利息收入。</w:t>
      </w:r>
    </w:p>
    <w:p w:rsidR="00C479EB" w:rsidRDefault="00AB3CCA">
      <w:pPr>
        <w:spacing w:before="29" w:line="288" w:lineRule="auto"/>
        <w:ind w:firstLineChars="200" w:firstLine="480"/>
        <w:rPr>
          <w:kern w:val="0"/>
          <w:sz w:val="24"/>
        </w:rPr>
      </w:pPr>
      <w:r>
        <w:rPr>
          <w:rFonts w:hint="eastAsia"/>
          <w:kern w:val="0"/>
          <w:sz w:val="24"/>
        </w:rPr>
        <w:t>买入返售金融资产收入按买入返售金融资产的摊余成本在返售期内以实际利率法逐日计提。</w:t>
      </w:r>
    </w:p>
    <w:p w:rsidR="00C479EB" w:rsidRDefault="00AB3CCA">
      <w:pPr>
        <w:spacing w:before="29" w:line="288" w:lineRule="auto"/>
        <w:ind w:firstLineChars="200" w:firstLine="480"/>
        <w:rPr>
          <w:kern w:val="0"/>
          <w:sz w:val="24"/>
        </w:rPr>
      </w:pPr>
      <w:r>
        <w:rPr>
          <w:rFonts w:hint="eastAsia"/>
          <w:kern w:val="0"/>
          <w:sz w:val="24"/>
        </w:rPr>
        <w:t>-</w:t>
      </w:r>
      <w:r>
        <w:rPr>
          <w:rFonts w:hint="eastAsia"/>
          <w:kern w:val="0"/>
          <w:sz w:val="24"/>
        </w:rPr>
        <w:t>投资收益</w:t>
      </w:r>
    </w:p>
    <w:p w:rsidR="00C479EB" w:rsidRDefault="00AB3CCA">
      <w:pPr>
        <w:spacing w:before="29" w:line="288" w:lineRule="auto"/>
        <w:ind w:firstLineChars="200" w:firstLine="480"/>
        <w:rPr>
          <w:kern w:val="0"/>
          <w:sz w:val="24"/>
        </w:rPr>
      </w:pPr>
      <w:r>
        <w:rPr>
          <w:rFonts w:hint="eastAsia"/>
          <w:kern w:val="0"/>
          <w:sz w:val="24"/>
        </w:rPr>
        <w:t>债券投资收益于交易日按卖出债券交易日的成交总额扣除应结转的债券投资成本与应收利息</w:t>
      </w:r>
      <w:r>
        <w:rPr>
          <w:rFonts w:hint="eastAsia"/>
          <w:kern w:val="0"/>
          <w:sz w:val="24"/>
        </w:rPr>
        <w:t>(</w:t>
      </w:r>
      <w:r>
        <w:rPr>
          <w:rFonts w:hint="eastAsia"/>
          <w:kern w:val="0"/>
          <w:sz w:val="24"/>
        </w:rPr>
        <w:t>若有</w:t>
      </w:r>
      <w:r>
        <w:rPr>
          <w:rFonts w:hint="eastAsia"/>
          <w:kern w:val="0"/>
          <w:sz w:val="24"/>
        </w:rPr>
        <w:t>)</w:t>
      </w:r>
      <w:r>
        <w:rPr>
          <w:rFonts w:hint="eastAsia"/>
          <w:kern w:val="0"/>
          <w:sz w:val="24"/>
        </w:rPr>
        <w:t>后的差额确认。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资产支持证券投资收益于交易日按卖出资产支持证券交易日的成交总额扣除应结转的资产支持证券摊余成本与应收利息</w:t>
      </w:r>
      <w:r w:rsidRPr="00650D53">
        <w:rPr>
          <w:rFonts w:hint="eastAsia"/>
          <w:kern w:val="0"/>
          <w:sz w:val="24"/>
        </w:rPr>
        <w:t>(</w:t>
      </w:r>
      <w:r w:rsidRPr="00650D53">
        <w:rPr>
          <w:rFonts w:hint="eastAsia"/>
          <w:kern w:val="0"/>
          <w:sz w:val="24"/>
        </w:rPr>
        <w:t>若有</w:t>
      </w:r>
      <w:r w:rsidRPr="00650D53">
        <w:rPr>
          <w:rFonts w:hint="eastAsia"/>
          <w:kern w:val="0"/>
          <w:sz w:val="24"/>
        </w:rPr>
        <w:t>)</w:t>
      </w:r>
      <w:r w:rsidRPr="00650D53">
        <w:rPr>
          <w:rFonts w:hint="eastAsia"/>
          <w:kern w:val="0"/>
          <w:sz w:val="24"/>
        </w:rPr>
        <w:t>后的差额确认。</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C479EB" w:rsidRDefault="00AB3CCA">
      <w:pPr>
        <w:spacing w:before="29" w:line="288" w:lineRule="auto"/>
        <w:ind w:firstLineChars="200" w:firstLine="480"/>
        <w:rPr>
          <w:kern w:val="0"/>
          <w:sz w:val="24"/>
        </w:rPr>
      </w:pPr>
      <w:r>
        <w:rPr>
          <w:rFonts w:hint="eastAsia"/>
          <w:kern w:val="0"/>
          <w:sz w:val="24"/>
        </w:rPr>
        <w:t>本基金的基金管理人报酬按前一日基金资产净值</w:t>
      </w:r>
      <w:r>
        <w:rPr>
          <w:rFonts w:hint="eastAsia"/>
          <w:kern w:val="0"/>
          <w:sz w:val="24"/>
        </w:rPr>
        <w:t>0.33%</w:t>
      </w:r>
      <w:r>
        <w:rPr>
          <w:rFonts w:hint="eastAsia"/>
          <w:kern w:val="0"/>
          <w:sz w:val="24"/>
        </w:rPr>
        <w:t>的年费率逐日计提。</w:t>
      </w:r>
    </w:p>
    <w:p w:rsidR="00C479EB" w:rsidRDefault="00AB3CCA">
      <w:pPr>
        <w:spacing w:before="29" w:line="288" w:lineRule="auto"/>
        <w:ind w:firstLineChars="200" w:firstLine="480"/>
        <w:rPr>
          <w:kern w:val="0"/>
          <w:sz w:val="24"/>
        </w:rPr>
      </w:pPr>
      <w:r>
        <w:rPr>
          <w:rFonts w:hint="eastAsia"/>
          <w:kern w:val="0"/>
          <w:sz w:val="24"/>
        </w:rPr>
        <w:t>本基金的基金托管费按前一日基金资产净值</w:t>
      </w:r>
      <w:r>
        <w:rPr>
          <w:rFonts w:hint="eastAsia"/>
          <w:kern w:val="0"/>
          <w:sz w:val="24"/>
        </w:rPr>
        <w:t>0.10%</w:t>
      </w:r>
      <w:r>
        <w:rPr>
          <w:rFonts w:hint="eastAsia"/>
          <w:kern w:val="0"/>
          <w:sz w:val="24"/>
        </w:rPr>
        <w:t>的年费率逐日计提。</w:t>
      </w:r>
    </w:p>
    <w:p w:rsidR="00C479EB" w:rsidRDefault="00AB3CCA">
      <w:pPr>
        <w:spacing w:before="29" w:line="288" w:lineRule="auto"/>
        <w:ind w:firstLineChars="200" w:firstLine="480"/>
        <w:rPr>
          <w:kern w:val="0"/>
          <w:sz w:val="24"/>
        </w:rPr>
      </w:pP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w:t>
      </w:r>
      <w:r>
        <w:rPr>
          <w:rFonts w:hint="eastAsia"/>
          <w:kern w:val="0"/>
          <w:sz w:val="24"/>
        </w:rPr>
        <w:t>A</w:t>
      </w:r>
      <w:r>
        <w:rPr>
          <w:rFonts w:hint="eastAsia"/>
          <w:kern w:val="0"/>
          <w:sz w:val="24"/>
        </w:rPr>
        <w:t>、</w:t>
      </w:r>
      <w:r>
        <w:rPr>
          <w:rFonts w:hint="eastAsia"/>
          <w:kern w:val="0"/>
          <w:sz w:val="24"/>
        </w:rPr>
        <w:t>B</w:t>
      </w:r>
      <w:r>
        <w:rPr>
          <w:rFonts w:hint="eastAsia"/>
          <w:kern w:val="0"/>
          <w:sz w:val="24"/>
        </w:rPr>
        <w:t>两级基金份额：</w:t>
      </w:r>
      <w:r>
        <w:rPr>
          <w:rFonts w:hint="eastAsia"/>
          <w:kern w:val="0"/>
          <w:sz w:val="24"/>
        </w:rPr>
        <w:t>A</w:t>
      </w:r>
      <w:r>
        <w:rPr>
          <w:rFonts w:hint="eastAsia"/>
          <w:kern w:val="0"/>
          <w:sz w:val="24"/>
        </w:rPr>
        <w:t>级基金按前一日基金资产净值</w:t>
      </w:r>
      <w:r>
        <w:rPr>
          <w:rFonts w:hint="eastAsia"/>
          <w:kern w:val="0"/>
          <w:sz w:val="24"/>
        </w:rPr>
        <w:t>0.25%</w:t>
      </w:r>
      <w:r>
        <w:rPr>
          <w:rFonts w:hint="eastAsia"/>
          <w:kern w:val="0"/>
          <w:sz w:val="24"/>
        </w:rPr>
        <w:t>的年费率逐日计提销售服务费，</w:t>
      </w:r>
      <w:r>
        <w:rPr>
          <w:rFonts w:hint="eastAsia"/>
          <w:kern w:val="0"/>
          <w:sz w:val="24"/>
        </w:rPr>
        <w:t>B</w:t>
      </w:r>
      <w:r>
        <w:rPr>
          <w:rFonts w:hint="eastAsia"/>
          <w:kern w:val="0"/>
          <w:sz w:val="24"/>
        </w:rPr>
        <w:t>级基金按前一日基金资产净值</w:t>
      </w:r>
      <w:r>
        <w:rPr>
          <w:rFonts w:hint="eastAsia"/>
          <w:kern w:val="0"/>
          <w:sz w:val="24"/>
        </w:rPr>
        <w:t>0.01%</w:t>
      </w:r>
      <w:r>
        <w:rPr>
          <w:rFonts w:hint="eastAsia"/>
          <w:kern w:val="0"/>
          <w:sz w:val="24"/>
        </w:rPr>
        <w:t>的年费率逐日计提销售服务费。</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卖出回购金融资产支出按卖出回购金融资产款的摊余成本在回购期内以实际利率逐日计提。</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C479EB" w:rsidRDefault="00AB3CCA">
      <w:pPr>
        <w:spacing w:before="29" w:line="288"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w:t>
      </w:r>
      <w:r>
        <w:rPr>
          <w:rFonts w:hint="eastAsia"/>
          <w:kern w:val="0"/>
          <w:sz w:val="24"/>
        </w:rPr>
        <w:t>B</w:t>
      </w:r>
      <w:r>
        <w:rPr>
          <w:rFonts w:hint="eastAsia"/>
          <w:kern w:val="0"/>
          <w:sz w:val="24"/>
        </w:rPr>
        <w:t>两级基金单独计算各级基金份额的每万份收益和基金七日年化收益率。</w:t>
      </w:r>
    </w:p>
    <w:p w:rsidR="00C479EB" w:rsidRDefault="00AB3CCA">
      <w:pPr>
        <w:spacing w:before="29" w:line="288" w:lineRule="auto"/>
        <w:ind w:firstLineChars="200" w:firstLine="480"/>
        <w:rPr>
          <w:kern w:val="0"/>
          <w:sz w:val="24"/>
        </w:rPr>
      </w:pPr>
      <w:r>
        <w:rPr>
          <w:rFonts w:hint="eastAsia"/>
          <w:kern w:val="0"/>
          <w:sz w:val="24"/>
        </w:rPr>
        <w:t>1)</w:t>
      </w:r>
      <w:r>
        <w:rPr>
          <w:rFonts w:hint="eastAsia"/>
          <w:kern w:val="0"/>
          <w:sz w:val="24"/>
        </w:rPr>
        <w:t>基金收益分配原则遵循国家有关法律规定并符合基金合同的有关规定；</w:t>
      </w:r>
    </w:p>
    <w:p w:rsidR="00C479EB" w:rsidRDefault="00AB3CCA">
      <w:pPr>
        <w:spacing w:before="29" w:line="288" w:lineRule="auto"/>
        <w:ind w:firstLineChars="200" w:firstLine="480"/>
        <w:rPr>
          <w:kern w:val="0"/>
          <w:sz w:val="24"/>
        </w:rPr>
      </w:pPr>
      <w:r>
        <w:rPr>
          <w:rFonts w:hint="eastAsia"/>
          <w:kern w:val="0"/>
          <w:sz w:val="24"/>
        </w:rPr>
        <w:t>2)</w:t>
      </w:r>
      <w:r>
        <w:rPr>
          <w:rFonts w:hint="eastAsia"/>
          <w:kern w:val="0"/>
          <w:sz w:val="24"/>
        </w:rPr>
        <w:t>“每日分配、按月支付”，根据每日基金收益公告，以每万份基金份额收益为基准，为投资人每日计算并分配当日收益，每月集中支付收益；</w:t>
      </w:r>
    </w:p>
    <w:p w:rsidR="00C479EB" w:rsidRDefault="00AB3CCA">
      <w:pPr>
        <w:spacing w:before="29" w:line="288" w:lineRule="auto"/>
        <w:ind w:firstLineChars="200" w:firstLine="480"/>
        <w:rPr>
          <w:kern w:val="0"/>
          <w:sz w:val="24"/>
        </w:rPr>
      </w:pPr>
      <w:r>
        <w:rPr>
          <w:rFonts w:hint="eastAsia"/>
          <w:kern w:val="0"/>
          <w:sz w:val="24"/>
        </w:rPr>
        <w:t>3)</w:t>
      </w:r>
      <w:r>
        <w:rPr>
          <w:rFonts w:hint="eastAsia"/>
          <w:kern w:val="0"/>
          <w:sz w:val="24"/>
        </w:rPr>
        <w:t>同一级别每一基金份额享有同等分配权；</w:t>
      </w:r>
    </w:p>
    <w:p w:rsidR="00C479EB" w:rsidRDefault="00AB3CCA">
      <w:pPr>
        <w:spacing w:before="29" w:line="288" w:lineRule="auto"/>
        <w:ind w:firstLineChars="200" w:firstLine="480"/>
        <w:rPr>
          <w:kern w:val="0"/>
          <w:sz w:val="24"/>
        </w:rPr>
      </w:pPr>
      <w:r>
        <w:rPr>
          <w:rFonts w:hint="eastAsia"/>
          <w:kern w:val="0"/>
          <w:sz w:val="24"/>
        </w:rPr>
        <w:t>4)</w:t>
      </w:r>
      <w:r>
        <w:rPr>
          <w:rFonts w:hint="eastAsia"/>
          <w:kern w:val="0"/>
          <w:sz w:val="24"/>
        </w:rPr>
        <w:t>当日申购的基金份额自下一个工作日起享有基金的分配权益，当日赎回的基金份额自下一个工作日起不享有基金的分配权益；</w:t>
      </w:r>
    </w:p>
    <w:p w:rsidR="00C479EB" w:rsidRDefault="00AB3CCA">
      <w:pPr>
        <w:spacing w:before="29" w:line="288" w:lineRule="auto"/>
        <w:ind w:firstLineChars="200" w:firstLine="480"/>
        <w:rPr>
          <w:kern w:val="0"/>
          <w:sz w:val="24"/>
        </w:rPr>
      </w:pPr>
      <w:r>
        <w:rPr>
          <w:rFonts w:hint="eastAsia"/>
          <w:kern w:val="0"/>
          <w:sz w:val="24"/>
        </w:rPr>
        <w:t>5)</w:t>
      </w:r>
      <w:r>
        <w:rPr>
          <w:rFonts w:hint="eastAsia"/>
          <w:kern w:val="0"/>
          <w:sz w:val="24"/>
        </w:rPr>
        <w:t>基金收益分配方式为红利再投资；</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6)</w:t>
      </w:r>
      <w:r w:rsidRPr="00650D53">
        <w:rPr>
          <w:rFonts w:hint="eastAsia"/>
          <w:kern w:val="0"/>
          <w:sz w:val="24"/>
        </w:rPr>
        <w:t>法律法规或监管机关另有规定的，从其规定。</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根据本基金的内部组织机构、管理要求及内部报告制度，本基金整体为一个报告分部，且向管理层报告时采用的会计政策及计量基础与编制财务报表时的会计政策与计量基础一致。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C479EB" w:rsidRDefault="00AB3CCA">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根据《关于发布</w:t>
      </w:r>
      <w:r w:rsidRPr="00650D53">
        <w:rPr>
          <w:rFonts w:hint="eastAsia"/>
          <w:kern w:val="0"/>
          <w:sz w:val="24"/>
        </w:rPr>
        <w:t>&lt;</w:t>
      </w:r>
      <w:r w:rsidRPr="00650D53">
        <w:rPr>
          <w:rFonts w:hint="eastAsia"/>
          <w:kern w:val="0"/>
          <w:sz w:val="24"/>
        </w:rPr>
        <w:t>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w:t>
      </w:r>
      <w:r w:rsidRPr="00650D53">
        <w:rPr>
          <w:rFonts w:hint="eastAsia"/>
          <w:kern w:val="0"/>
          <w:sz w:val="24"/>
        </w:rPr>
        <w:t>&gt;</w:t>
      </w:r>
      <w:r w:rsidRPr="00650D53">
        <w:rPr>
          <w:rFonts w:hint="eastAsia"/>
          <w:kern w:val="0"/>
          <w:sz w:val="24"/>
        </w:rPr>
        <w:t>的通知》</w:t>
      </w:r>
      <w:r w:rsidRPr="00650D53">
        <w:rPr>
          <w:rFonts w:hint="eastAsia"/>
          <w:kern w:val="0"/>
          <w:sz w:val="24"/>
        </w:rPr>
        <w:t>(</w:t>
      </w:r>
      <w:r w:rsidRPr="00650D53">
        <w:rPr>
          <w:rFonts w:hint="eastAsia"/>
          <w:kern w:val="0"/>
          <w:sz w:val="24"/>
        </w:rPr>
        <w:t>中基协发</w:t>
      </w:r>
      <w:r w:rsidRPr="00650D53">
        <w:rPr>
          <w:rFonts w:hint="eastAsia"/>
          <w:kern w:val="0"/>
          <w:sz w:val="24"/>
        </w:rPr>
        <w:t>[2014]24</w:t>
      </w:r>
      <w:r w:rsidRPr="00650D53">
        <w:rPr>
          <w:rFonts w:hint="eastAsia"/>
          <w:kern w:val="0"/>
          <w:sz w:val="24"/>
        </w:rPr>
        <w:t>号</w:t>
      </w:r>
      <w:r w:rsidRPr="00650D53">
        <w:rPr>
          <w:rFonts w:hint="eastAsia"/>
          <w:kern w:val="0"/>
          <w:sz w:val="24"/>
        </w:rPr>
        <w:t>)</w:t>
      </w:r>
      <w:r w:rsidRPr="00650D53">
        <w:rPr>
          <w:rFonts w:hint="eastAsia"/>
          <w:kern w:val="0"/>
          <w:sz w:val="24"/>
        </w:rPr>
        <w:t>，在上海证券交易所、深圳证券交易所及银行间同业市场上市交易或挂牌转让的固定收益品种</w:t>
      </w:r>
      <w:r w:rsidRPr="00650D53">
        <w:rPr>
          <w:rFonts w:hint="eastAsia"/>
          <w:kern w:val="0"/>
          <w:sz w:val="24"/>
        </w:rPr>
        <w:t xml:space="preserve"> (</w:t>
      </w:r>
      <w:r w:rsidRPr="00650D53">
        <w:rPr>
          <w:rFonts w:hint="eastAsia"/>
          <w:kern w:val="0"/>
          <w:sz w:val="24"/>
        </w:rPr>
        <w:t>估值处理标准另有规定的除外</w:t>
      </w:r>
      <w:r w:rsidRPr="00650D53">
        <w:rPr>
          <w:rFonts w:hint="eastAsia"/>
          <w:kern w:val="0"/>
          <w:sz w:val="24"/>
        </w:rPr>
        <w:t xml:space="preserve">) </w:t>
      </w:r>
      <w:r w:rsidRPr="00650D53">
        <w:rPr>
          <w:rFonts w:hint="eastAsia"/>
          <w:kern w:val="0"/>
          <w:sz w:val="24"/>
        </w:rPr>
        <w:t>，采用第三方估值机构提供的价格数据进行估值。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本基金在本报告期间无需说明的重大会计差错更正。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C479EB" w:rsidRDefault="00AB3CCA">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号《财政部、国家税务总局关于企业所得税若干优惠政策的通知》、财税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[2016]140</w:t>
      </w:r>
      <w:r>
        <w:rPr>
          <w:rFonts w:hint="eastAsia"/>
          <w:kern w:val="0"/>
          <w:sz w:val="24"/>
        </w:rPr>
        <w:t>号《关于明确金融房地产开发教育辅助服务等增值税政策的通知》、财税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号《关于租入固定资产进项税额抵扣等增值税政策的通知》及其他相关税务法规和实务操作，主要税项列示如下：</w:t>
      </w:r>
    </w:p>
    <w:p w:rsidR="00C479EB" w:rsidRDefault="00AB3CCA">
      <w:pPr>
        <w:spacing w:before="29" w:line="288" w:lineRule="auto"/>
        <w:ind w:firstLineChars="200" w:firstLine="480"/>
        <w:rPr>
          <w:kern w:val="0"/>
          <w:sz w:val="24"/>
        </w:rPr>
      </w:pPr>
      <w:r>
        <w:rPr>
          <w:rFonts w:hint="eastAsia"/>
          <w:kern w:val="0"/>
          <w:sz w:val="24"/>
        </w:rPr>
        <w:t>1)</w:t>
      </w:r>
      <w:r>
        <w:rPr>
          <w:rFonts w:hint="eastAsia"/>
          <w:kern w:val="0"/>
          <w:sz w:val="24"/>
        </w:rPr>
        <w:t>证券投资基金</w:t>
      </w:r>
      <w:r>
        <w:rPr>
          <w:rFonts w:hint="eastAsia"/>
          <w:kern w:val="0"/>
          <w:sz w:val="24"/>
        </w:rPr>
        <w:t>(</w:t>
      </w:r>
      <w:r>
        <w:rPr>
          <w:rFonts w:hint="eastAsia"/>
          <w:kern w:val="0"/>
          <w:sz w:val="24"/>
        </w:rPr>
        <w:t>封闭式证券投资基金，开放式证券投资基金</w:t>
      </w:r>
      <w:r>
        <w:rPr>
          <w:rFonts w:hint="eastAsia"/>
          <w:kern w:val="0"/>
          <w:sz w:val="24"/>
        </w:rPr>
        <w:t>)</w:t>
      </w:r>
      <w:r>
        <w:rPr>
          <w:rFonts w:hint="eastAsia"/>
          <w:kern w:val="0"/>
          <w:sz w:val="24"/>
        </w:rPr>
        <w:t>管理人运用基金买卖债券免征增值税；</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日起，公开募集证券投资基金运营过程中发生的其他增值税应税行为，以基金管理人为增值税纳税人，暂适用简易计税方法，按照</w:t>
      </w:r>
      <w:r>
        <w:rPr>
          <w:rFonts w:hint="eastAsia"/>
          <w:kern w:val="0"/>
          <w:sz w:val="24"/>
        </w:rPr>
        <w:t>3%</w:t>
      </w:r>
      <w:r>
        <w:rPr>
          <w:rFonts w:hint="eastAsia"/>
          <w:kern w:val="0"/>
          <w:sz w:val="24"/>
        </w:rPr>
        <w:t>的征收率缴纳增值税。</w:t>
      </w:r>
    </w:p>
    <w:p w:rsidR="00C479EB" w:rsidRDefault="00AB3CCA">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对基金从证券市场中取得的收入，包括买卖债券的差价收入，债券的利息收入及其他收入，暂不缴纳企业所得税。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对于内地投资者持有的基金类别，对基金取得的企业债券利息收入，应由发行债券的企业在向基金支付利息时代扣代缴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1,896,457.51</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3,772,381.30</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C479EB">
        <w:trPr>
          <w:jc w:val="center"/>
        </w:trPr>
        <w:tc>
          <w:tcPr>
            <w:tcW w:w="2634" w:type="dxa"/>
            <w:vAlign w:val="center"/>
          </w:tcPr>
          <w:p w:rsidR="00C479EB" w:rsidRDefault="00AB3CCA">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C479EB" w:rsidRDefault="00AB3CCA">
            <w:pPr>
              <w:jc w:val="right"/>
            </w:pPr>
            <w:r>
              <w:rPr>
                <w:rFonts w:eastAsiaTheme="minorEastAsia"/>
                <w:kern w:val="0"/>
                <w:sz w:val="24"/>
              </w:rPr>
              <w:t>-</w:t>
            </w:r>
          </w:p>
        </w:tc>
        <w:tc>
          <w:tcPr>
            <w:tcW w:w="3158" w:type="dxa"/>
            <w:vAlign w:val="center"/>
          </w:tcPr>
          <w:p w:rsidR="00C479EB" w:rsidRDefault="00AB3CCA">
            <w:pPr>
              <w:jc w:val="right"/>
            </w:pPr>
            <w:r>
              <w:rPr>
                <w:rFonts w:eastAsiaTheme="minorEastAsia"/>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352,000,000.00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3,325,000,000.00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353,896,457.51</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3,328,772,381.30</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1,003,280.30</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1,004,400.00</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1,119.70</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0.0001</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428,047,360.28</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428,108,000.00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60,639.72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0.0047</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429,050,640.58</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429,112,400.00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61,759.42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0.0047</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429,050,640.58</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429,112,400.00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61,759.42</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0.0047</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2,943,534,764.61</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2,941,906,000.00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-1,628,764.61</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-0.0165</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2,943,534,764.61</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2,941,906,000.00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-1,628,764.61</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-0.0165</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57,170,000.00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57,155,000.00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-15,000.00</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-0.0002</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3,000,704,764.61</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2,999,061,000.00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-1,643,764.61</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-0.0167</w:t>
            </w:r>
          </w:p>
        </w:tc>
      </w:tr>
    </w:tbl>
    <w:p w:rsidR="00C479EB" w:rsidRDefault="00AB3CCA">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C479EB" w:rsidRDefault="00AB3CCA">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、偏离度＝偏离金额</w:t>
      </w:r>
      <w:r>
        <w:rPr>
          <w:rFonts w:eastAsiaTheme="minorEastAsia"/>
          <w:kern w:val="0"/>
          <w:sz w:val="24"/>
        </w:rPr>
        <w:t>/</w:t>
      </w:r>
      <w:r>
        <w:rPr>
          <w:rFonts w:eastAsiaTheme="minorEastAsia"/>
          <w:kern w:val="0"/>
          <w:sz w:val="24"/>
        </w:rPr>
        <w:t>摊余成本法确定的基金资产净值。</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3</w:t>
      </w:r>
      <w:r w:rsidRPr="00B25983">
        <w:rPr>
          <w:rFonts w:eastAsiaTheme="minorEastAsia"/>
          <w:kern w:val="0"/>
          <w:sz w:val="24"/>
        </w:rPr>
        <w:t>、本基金本报告期末未持有资产支持证券。</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C479EB">
        <w:trPr>
          <w:jc w:val="center"/>
        </w:trPr>
        <w:tc>
          <w:tcPr>
            <w:tcW w:w="2381" w:type="dxa"/>
            <w:vAlign w:val="center"/>
          </w:tcPr>
          <w:p w:rsidR="00C479EB" w:rsidRDefault="00AB3CCA">
            <w:pPr>
              <w:jc w:val="left"/>
            </w:pPr>
            <w:r>
              <w:rPr>
                <w:rFonts w:eastAsiaTheme="minorEastAsia"/>
                <w:sz w:val="24"/>
              </w:rPr>
              <w:t>银行间买入返售金融资产</w:t>
            </w:r>
          </w:p>
        </w:tc>
        <w:tc>
          <w:tcPr>
            <w:tcW w:w="3260" w:type="dxa"/>
            <w:vAlign w:val="center"/>
          </w:tcPr>
          <w:p w:rsidR="00C479EB" w:rsidRDefault="00AB3CCA">
            <w:pPr>
              <w:jc w:val="right"/>
            </w:pPr>
            <w:r>
              <w:rPr>
                <w:rFonts w:eastAsiaTheme="minorEastAsia"/>
                <w:sz w:val="24"/>
              </w:rPr>
              <w:t>518,987,418.49</w:t>
            </w:r>
          </w:p>
        </w:tc>
        <w:tc>
          <w:tcPr>
            <w:tcW w:w="3371" w:type="dxa"/>
            <w:vAlign w:val="center"/>
          </w:tcPr>
          <w:p w:rsidR="00C479EB" w:rsidRDefault="00AB3CCA">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518,987,418.49</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C479EB">
        <w:trPr>
          <w:jc w:val="center"/>
        </w:trPr>
        <w:tc>
          <w:tcPr>
            <w:tcW w:w="2381" w:type="dxa"/>
            <w:vAlign w:val="center"/>
          </w:tcPr>
          <w:p w:rsidR="00C479EB" w:rsidRDefault="00AB3CCA">
            <w:pPr>
              <w:jc w:val="left"/>
            </w:pPr>
            <w:r>
              <w:rPr>
                <w:rFonts w:eastAsiaTheme="minorEastAsia"/>
                <w:sz w:val="24"/>
              </w:rPr>
              <w:t>银行间买入返售金融资产</w:t>
            </w:r>
          </w:p>
        </w:tc>
        <w:tc>
          <w:tcPr>
            <w:tcW w:w="3260" w:type="dxa"/>
            <w:vAlign w:val="center"/>
          </w:tcPr>
          <w:p w:rsidR="00C479EB" w:rsidRDefault="00AB3CCA">
            <w:pPr>
              <w:jc w:val="right"/>
            </w:pPr>
            <w:r>
              <w:rPr>
                <w:rFonts w:eastAsiaTheme="minorEastAsia"/>
                <w:sz w:val="24"/>
              </w:rPr>
              <w:t>3,442,016,163.02</w:t>
            </w:r>
          </w:p>
        </w:tc>
        <w:tc>
          <w:tcPr>
            <w:tcW w:w="3371" w:type="dxa"/>
            <w:vAlign w:val="center"/>
          </w:tcPr>
          <w:p w:rsidR="00C479EB" w:rsidRDefault="00AB3CCA">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3,442,016,163.02</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1,000.77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6,483.62</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642,794.24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13,906,787.35</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2.31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1,685,258.99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17,923,616.44</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335,651.72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2,319,467.46</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561,635.44</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2,664,708.03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34,717,990.31</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E7251A" w:rsidP="009F195A">
      <w:pPr>
        <w:tabs>
          <w:tab w:val="left" w:pos="426"/>
        </w:tabs>
        <w:spacing w:line="360" w:lineRule="auto"/>
        <w:ind w:firstLineChars="200" w:firstLine="480"/>
        <w:jc w:val="left"/>
        <w:rPr>
          <w:rFonts w:eastAsiaTheme="minorEastAsia"/>
          <w:color w:val="000000" w:themeColor="text1"/>
          <w:kern w:val="0"/>
          <w:sz w:val="24"/>
        </w:rPr>
      </w:pPr>
      <w:r w:rsidRPr="00E7251A">
        <w:rPr>
          <w:rFonts w:eastAsiaTheme="minorEastAsia" w:hint="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34,391.19</w:t>
            </w:r>
          </w:p>
        </w:tc>
        <w:tc>
          <w:tcPr>
            <w:tcW w:w="3150" w:type="dxa"/>
            <w:vAlign w:val="center"/>
          </w:tcPr>
          <w:p w:rsidR="00611467" w:rsidRPr="00C55DA6" w:rsidRDefault="00611467" w:rsidP="00C55DA6">
            <w:pPr>
              <w:spacing w:before="29" w:line="288" w:lineRule="auto"/>
              <w:jc w:val="right"/>
              <w:rPr>
                <w:sz w:val="24"/>
              </w:rPr>
            </w:pPr>
            <w:r w:rsidRPr="00C55DA6">
              <w:rPr>
                <w:sz w:val="24"/>
              </w:rPr>
              <w:t>62,729.02</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34,391.19</w:t>
            </w:r>
          </w:p>
        </w:tc>
        <w:tc>
          <w:tcPr>
            <w:tcW w:w="3150" w:type="dxa"/>
            <w:vAlign w:val="center"/>
          </w:tcPr>
          <w:p w:rsidR="00611467" w:rsidRPr="00C55DA6" w:rsidRDefault="00611467" w:rsidP="00C55DA6">
            <w:pPr>
              <w:spacing w:before="29" w:line="288" w:lineRule="auto"/>
              <w:jc w:val="right"/>
              <w:rPr>
                <w:sz w:val="24"/>
              </w:rPr>
            </w:pPr>
            <w:r w:rsidRPr="00C55DA6">
              <w:rPr>
                <w:sz w:val="24"/>
              </w:rPr>
              <w:t>62,729.02</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90.23</w:t>
            </w:r>
          </w:p>
        </w:tc>
        <w:tc>
          <w:tcPr>
            <w:tcW w:w="3150" w:type="dxa"/>
            <w:vAlign w:val="center"/>
          </w:tcPr>
          <w:p w:rsidR="00611467" w:rsidRPr="00934E74" w:rsidRDefault="00611467" w:rsidP="00934E74">
            <w:pPr>
              <w:spacing w:before="29" w:line="288" w:lineRule="auto"/>
              <w:jc w:val="right"/>
              <w:rPr>
                <w:sz w:val="24"/>
              </w:rPr>
            </w:pPr>
            <w:r w:rsidRPr="00934E74">
              <w:rPr>
                <w:sz w:val="24"/>
              </w:rPr>
              <w:t>122.61</w:t>
            </w:r>
          </w:p>
        </w:tc>
      </w:tr>
      <w:tr w:rsidR="00C479EB">
        <w:tc>
          <w:tcPr>
            <w:tcW w:w="2715" w:type="dxa"/>
            <w:vAlign w:val="center"/>
          </w:tcPr>
          <w:p w:rsidR="00C479EB" w:rsidRDefault="00AB3CCA">
            <w:pPr>
              <w:jc w:val="left"/>
            </w:pPr>
            <w:r>
              <w:rPr>
                <w:sz w:val="24"/>
              </w:rPr>
              <w:t>预提信息披露费</w:t>
            </w:r>
          </w:p>
        </w:tc>
        <w:tc>
          <w:tcPr>
            <w:tcW w:w="3150" w:type="dxa"/>
            <w:vAlign w:val="center"/>
          </w:tcPr>
          <w:p w:rsidR="00C479EB" w:rsidRDefault="00AB3CCA">
            <w:pPr>
              <w:jc w:val="right"/>
            </w:pPr>
            <w:r>
              <w:rPr>
                <w:sz w:val="24"/>
              </w:rPr>
              <w:t>90,000.00</w:t>
            </w:r>
          </w:p>
        </w:tc>
        <w:tc>
          <w:tcPr>
            <w:tcW w:w="3150" w:type="dxa"/>
            <w:vAlign w:val="center"/>
          </w:tcPr>
          <w:p w:rsidR="00C479EB" w:rsidRDefault="00AB3CCA">
            <w:pPr>
              <w:jc w:val="right"/>
            </w:pPr>
            <w:r>
              <w:rPr>
                <w:sz w:val="24"/>
              </w:rPr>
              <w:t>90,000.00</w:t>
            </w:r>
          </w:p>
        </w:tc>
      </w:tr>
      <w:tr w:rsidR="00C479EB">
        <w:tc>
          <w:tcPr>
            <w:tcW w:w="2715" w:type="dxa"/>
            <w:vAlign w:val="center"/>
          </w:tcPr>
          <w:p w:rsidR="00C479EB" w:rsidRDefault="00AB3CCA">
            <w:pPr>
              <w:jc w:val="left"/>
            </w:pPr>
            <w:r>
              <w:rPr>
                <w:sz w:val="24"/>
              </w:rPr>
              <w:t>预提审计费</w:t>
            </w:r>
          </w:p>
        </w:tc>
        <w:tc>
          <w:tcPr>
            <w:tcW w:w="3150" w:type="dxa"/>
            <w:vAlign w:val="center"/>
          </w:tcPr>
          <w:p w:rsidR="00C479EB" w:rsidRDefault="00AB3CCA">
            <w:pPr>
              <w:jc w:val="right"/>
            </w:pPr>
            <w:r>
              <w:rPr>
                <w:sz w:val="24"/>
              </w:rPr>
              <w:t>80,000.00</w:t>
            </w:r>
          </w:p>
        </w:tc>
        <w:tc>
          <w:tcPr>
            <w:tcW w:w="3150" w:type="dxa"/>
            <w:vAlign w:val="center"/>
          </w:tcPr>
          <w:p w:rsidR="00C479EB" w:rsidRDefault="00AB3CCA">
            <w:pPr>
              <w:jc w:val="right"/>
            </w:pPr>
            <w:r>
              <w:rPr>
                <w:sz w:val="24"/>
              </w:rPr>
              <w:t>120,000.00</w:t>
            </w:r>
          </w:p>
        </w:tc>
      </w:tr>
      <w:tr w:rsidR="00C479EB">
        <w:tc>
          <w:tcPr>
            <w:tcW w:w="2715" w:type="dxa"/>
            <w:vAlign w:val="center"/>
          </w:tcPr>
          <w:p w:rsidR="00C479EB" w:rsidRDefault="00AB3CCA">
            <w:pPr>
              <w:jc w:val="left"/>
            </w:pPr>
            <w:r>
              <w:rPr>
                <w:sz w:val="24"/>
              </w:rPr>
              <w:t>预提账户维护费</w:t>
            </w:r>
          </w:p>
        </w:tc>
        <w:tc>
          <w:tcPr>
            <w:tcW w:w="3150" w:type="dxa"/>
            <w:vAlign w:val="center"/>
          </w:tcPr>
          <w:p w:rsidR="00C479EB" w:rsidRDefault="00AB3CCA">
            <w:pPr>
              <w:jc w:val="right"/>
            </w:pPr>
            <w:r>
              <w:rPr>
                <w:sz w:val="24"/>
              </w:rPr>
              <w:t>9,300.00</w:t>
            </w:r>
          </w:p>
        </w:tc>
        <w:tc>
          <w:tcPr>
            <w:tcW w:w="3150" w:type="dxa"/>
            <w:vAlign w:val="center"/>
          </w:tcPr>
          <w:p w:rsidR="00C479EB" w:rsidRDefault="00AB3CCA">
            <w:pPr>
              <w:jc w:val="right"/>
            </w:pPr>
            <w:r>
              <w:rPr>
                <w:sz w:val="24"/>
              </w:rPr>
              <w:t>9,300.00</w:t>
            </w:r>
          </w:p>
        </w:tc>
      </w:tr>
      <w:tr w:rsidR="00C479EB">
        <w:tc>
          <w:tcPr>
            <w:tcW w:w="2715" w:type="dxa"/>
            <w:vAlign w:val="center"/>
          </w:tcPr>
          <w:p w:rsidR="00C479EB" w:rsidRDefault="00AB3CCA">
            <w:pPr>
              <w:jc w:val="left"/>
            </w:pPr>
            <w:r>
              <w:rPr>
                <w:sz w:val="24"/>
              </w:rPr>
              <w:t>预提银行手续费</w:t>
            </w:r>
          </w:p>
        </w:tc>
        <w:tc>
          <w:tcPr>
            <w:tcW w:w="3150" w:type="dxa"/>
            <w:vAlign w:val="center"/>
          </w:tcPr>
          <w:p w:rsidR="00C479EB" w:rsidRDefault="00AB3CCA">
            <w:pPr>
              <w:jc w:val="right"/>
            </w:pPr>
            <w:r>
              <w:rPr>
                <w:sz w:val="24"/>
              </w:rPr>
              <w:t>1,642.78</w:t>
            </w:r>
          </w:p>
        </w:tc>
        <w:tc>
          <w:tcPr>
            <w:tcW w:w="3150" w:type="dxa"/>
            <w:vAlign w:val="center"/>
          </w:tcPr>
          <w:p w:rsidR="00C479EB" w:rsidRDefault="00AB3CCA">
            <w:pPr>
              <w:jc w:val="right"/>
            </w:pPr>
            <w:r>
              <w:rPr>
                <w:sz w:val="24"/>
              </w:rPr>
              <w:t>5,311.47</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181,033.01</w:t>
            </w:r>
          </w:p>
        </w:tc>
        <w:tc>
          <w:tcPr>
            <w:tcW w:w="3150" w:type="dxa"/>
            <w:vAlign w:val="bottom"/>
          </w:tcPr>
          <w:p w:rsidR="00611467" w:rsidRPr="00934E74" w:rsidRDefault="00611467" w:rsidP="00934E74">
            <w:pPr>
              <w:spacing w:before="29" w:line="288" w:lineRule="auto"/>
              <w:jc w:val="right"/>
              <w:rPr>
                <w:sz w:val="24"/>
              </w:rPr>
            </w:pPr>
            <w:r w:rsidRPr="00934E74">
              <w:rPr>
                <w:sz w:val="24"/>
              </w:rPr>
              <w:t>224,734.08</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518,102,679.96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518,102,679.96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3,686,372,018.10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3,686,372,018.10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-3,860,358,775.31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-3,860,358,775.31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344,115,922.75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344,115,922.75</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交银货币</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9,342,703,661.09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9,342,703,661.09</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48,979,991,611.98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48,979,991,611.98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-57,364,941,523.23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-57,364,941,523.23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957,753,749.84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957,753,749.84</w:t>
            </w:r>
          </w:p>
        </w:tc>
      </w:tr>
    </w:tbl>
    <w:p w:rsidR="00C479EB" w:rsidRDefault="00AB3CCA">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、如果本报告期间发生转换出、份额级别调整业务，则总赎回份额中包含该业务。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13,732,489.60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13,732,489.60</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-13,732,489.60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-13,732,489.60</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交银货币</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219,631,611.09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219,631,611.09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-219,631,611.09</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-219,631,611.09</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179,623.65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222,179.78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101,447,224.38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137,923,735.83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128,714.28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110,522.02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4.91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58.99</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101,755,567.22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138,256,496.62</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25,978,943,175.42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14,884,545,382.39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25,878,640,350.31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14,799,456,010.89</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97,971,202.20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90,070,138.98</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2,331,622.91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-4,980,767.48</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2017</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2017</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58,849,681.70</w:t>
            </w:r>
          </w:p>
        </w:tc>
        <w:tc>
          <w:tcPr>
            <w:tcW w:w="2659" w:type="dxa"/>
            <w:vAlign w:val="bottom"/>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57,170,000.00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1,679,681.70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9D3A77" w:rsidRDefault="005B4215" w:rsidP="004B36C2">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9D3A77" w:rsidRDefault="006D141C" w:rsidP="009D3A77">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本期</w:t>
            </w:r>
          </w:p>
          <w:p w:rsidR="006D141C" w:rsidRPr="009D3A77" w:rsidRDefault="006D141C" w:rsidP="009D3A77">
            <w:pPr>
              <w:widowControl/>
              <w:autoSpaceDE w:val="0"/>
              <w:autoSpaceDN w:val="0"/>
              <w:spacing w:before="29" w:line="288" w:lineRule="auto"/>
              <w:ind w:right="-15"/>
              <w:jc w:val="center"/>
              <w:textAlignment w:val="bottom"/>
              <w:rPr>
                <w:sz w:val="24"/>
              </w:rPr>
            </w:pPr>
            <w:r w:rsidRPr="009D3A77">
              <w:rPr>
                <w:rFonts w:hint="eastAsia"/>
                <w:sz w:val="24"/>
              </w:rPr>
              <w:t>2018</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2018</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rsidR="006D141C" w:rsidRPr="009D3A77" w:rsidRDefault="006D141C" w:rsidP="009D3A77">
            <w:pPr>
              <w:spacing w:before="29" w:line="288" w:lineRule="auto"/>
              <w:jc w:val="center"/>
              <w:rPr>
                <w:sz w:val="24"/>
              </w:rPr>
            </w:pPr>
            <w:r w:rsidRPr="009D3A77">
              <w:rPr>
                <w:rFonts w:hint="eastAsia"/>
                <w:sz w:val="24"/>
              </w:rPr>
              <w:t>上年度可比期间</w:t>
            </w:r>
          </w:p>
          <w:p w:rsidR="006D141C" w:rsidRPr="009D3A77" w:rsidRDefault="006D64C2" w:rsidP="009D3A77">
            <w:pPr>
              <w:widowControl/>
              <w:autoSpaceDE w:val="0"/>
              <w:autoSpaceDN w:val="0"/>
              <w:spacing w:before="29" w:line="288" w:lineRule="auto"/>
              <w:ind w:right="-15"/>
              <w:jc w:val="center"/>
              <w:textAlignment w:val="bottom"/>
              <w:rPr>
                <w:sz w:val="24"/>
              </w:rPr>
            </w:pPr>
            <w:r w:rsidRPr="009D3A77">
              <w:rPr>
                <w:rFonts w:hint="eastAsia"/>
                <w:sz w:val="24"/>
              </w:rPr>
              <w:t>2017</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2017</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2C233F" w:rsidRPr="00D0515B"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C479EB">
        <w:tc>
          <w:tcPr>
            <w:tcW w:w="1984" w:type="dxa"/>
            <w:vAlign w:val="center"/>
          </w:tcPr>
          <w:p w:rsidR="00C479EB" w:rsidRDefault="00AB3CCA">
            <w:pPr>
              <w:jc w:val="left"/>
            </w:pPr>
            <w:r>
              <w:rPr>
                <w:rFonts w:hint="eastAsia"/>
                <w:sz w:val="24"/>
              </w:rPr>
              <w:t>其他</w:t>
            </w:r>
          </w:p>
        </w:tc>
        <w:tc>
          <w:tcPr>
            <w:tcW w:w="3598" w:type="dxa"/>
            <w:vAlign w:val="center"/>
          </w:tcPr>
          <w:p w:rsidR="00C479EB" w:rsidRDefault="00AB3CCA">
            <w:pPr>
              <w:jc w:val="right"/>
            </w:pPr>
            <w:r>
              <w:rPr>
                <w:rFonts w:hint="eastAsia"/>
                <w:sz w:val="24"/>
              </w:rPr>
              <w:t>10,000.00</w:t>
            </w:r>
          </w:p>
        </w:tc>
        <w:tc>
          <w:tcPr>
            <w:tcW w:w="3598" w:type="dxa"/>
            <w:vAlign w:val="center"/>
          </w:tcPr>
          <w:p w:rsidR="00C479EB" w:rsidRDefault="00AB3CCA">
            <w:pPr>
              <w:jc w:val="right"/>
            </w:pPr>
            <w:r>
              <w:rPr>
                <w:rFonts w:hint="eastAsia"/>
                <w:sz w:val="24"/>
              </w:rPr>
              <w:t>12,361.11</w:t>
            </w:r>
          </w:p>
        </w:tc>
      </w:tr>
      <w:tr w:rsidR="002C233F" w:rsidRPr="00D0515B"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10,000.00</w:t>
            </w:r>
          </w:p>
        </w:tc>
        <w:tc>
          <w:tcPr>
            <w:tcW w:w="360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12,361.11</w:t>
            </w:r>
          </w:p>
        </w:tc>
      </w:tr>
    </w:tbl>
    <w:p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80,000.00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90,000.00</w:t>
            </w:r>
          </w:p>
        </w:tc>
      </w:tr>
      <w:tr w:rsidR="00C479EB">
        <w:trPr>
          <w:jc w:val="center"/>
        </w:trPr>
        <w:tc>
          <w:tcPr>
            <w:tcW w:w="2855" w:type="dxa"/>
            <w:vAlign w:val="center"/>
          </w:tcPr>
          <w:p w:rsidR="00C479EB" w:rsidRDefault="00AB3CCA">
            <w:pPr>
              <w:jc w:val="left"/>
            </w:pPr>
            <w:r>
              <w:rPr>
                <w:rFonts w:hint="eastAsia"/>
                <w:sz w:val="24"/>
              </w:rPr>
              <w:t>债券账户维护费</w:t>
            </w:r>
          </w:p>
        </w:tc>
        <w:tc>
          <w:tcPr>
            <w:tcW w:w="2893" w:type="dxa"/>
            <w:vAlign w:val="center"/>
          </w:tcPr>
          <w:p w:rsidR="00C479EB" w:rsidRDefault="00AB3CCA">
            <w:pPr>
              <w:jc w:val="right"/>
            </w:pPr>
            <w:r>
              <w:rPr>
                <w:rFonts w:hint="eastAsia"/>
                <w:sz w:val="24"/>
              </w:rPr>
              <w:t>37,200.00</w:t>
            </w:r>
          </w:p>
        </w:tc>
        <w:tc>
          <w:tcPr>
            <w:tcW w:w="3367" w:type="dxa"/>
            <w:vAlign w:val="center"/>
          </w:tcPr>
          <w:p w:rsidR="00C479EB" w:rsidRDefault="00AB3CCA">
            <w:pPr>
              <w:jc w:val="right"/>
            </w:pPr>
            <w:r>
              <w:rPr>
                <w:rFonts w:hint="eastAsia"/>
                <w:sz w:val="24"/>
              </w:rPr>
              <w:t>37,200.00</w:t>
            </w:r>
          </w:p>
        </w:tc>
      </w:tr>
      <w:tr w:rsidR="00C479EB">
        <w:trPr>
          <w:jc w:val="center"/>
        </w:trPr>
        <w:tc>
          <w:tcPr>
            <w:tcW w:w="2855" w:type="dxa"/>
            <w:vAlign w:val="center"/>
          </w:tcPr>
          <w:p w:rsidR="00C479EB" w:rsidRDefault="00AB3CCA">
            <w:pPr>
              <w:jc w:val="left"/>
            </w:pPr>
            <w:r>
              <w:rPr>
                <w:rFonts w:hint="eastAsia"/>
                <w:sz w:val="24"/>
              </w:rPr>
              <w:t>其他</w:t>
            </w:r>
          </w:p>
        </w:tc>
        <w:tc>
          <w:tcPr>
            <w:tcW w:w="2893" w:type="dxa"/>
            <w:vAlign w:val="center"/>
          </w:tcPr>
          <w:p w:rsidR="00C479EB" w:rsidRDefault="00AB3CCA">
            <w:pPr>
              <w:jc w:val="right"/>
            </w:pPr>
            <w:r>
              <w:rPr>
                <w:rFonts w:hint="eastAsia"/>
                <w:sz w:val="24"/>
              </w:rPr>
              <w:t>-</w:t>
            </w:r>
          </w:p>
        </w:tc>
        <w:tc>
          <w:tcPr>
            <w:tcW w:w="3367" w:type="dxa"/>
            <w:vAlign w:val="center"/>
          </w:tcPr>
          <w:p w:rsidR="00C479EB" w:rsidRDefault="00AB3CCA">
            <w:pPr>
              <w:jc w:val="right"/>
            </w:pPr>
            <w:r>
              <w:rPr>
                <w:rFonts w:hint="eastAsia"/>
                <w:sz w:val="24"/>
              </w:rPr>
              <w:t>240.00</w:t>
            </w:r>
          </w:p>
        </w:tc>
      </w:tr>
      <w:tr w:rsidR="00C479EB">
        <w:trPr>
          <w:jc w:val="center"/>
        </w:trPr>
        <w:tc>
          <w:tcPr>
            <w:tcW w:w="2855" w:type="dxa"/>
            <w:vAlign w:val="center"/>
          </w:tcPr>
          <w:p w:rsidR="00C479EB" w:rsidRDefault="00AB3CCA">
            <w:pPr>
              <w:jc w:val="left"/>
            </w:pPr>
            <w:r>
              <w:rPr>
                <w:rFonts w:hint="eastAsia"/>
                <w:sz w:val="24"/>
              </w:rPr>
              <w:t>银行汇划费</w:t>
            </w:r>
          </w:p>
        </w:tc>
        <w:tc>
          <w:tcPr>
            <w:tcW w:w="2893" w:type="dxa"/>
            <w:vAlign w:val="center"/>
          </w:tcPr>
          <w:p w:rsidR="00C479EB" w:rsidRDefault="00AB3CCA">
            <w:pPr>
              <w:jc w:val="right"/>
            </w:pPr>
            <w:r>
              <w:rPr>
                <w:rFonts w:hint="eastAsia"/>
                <w:sz w:val="24"/>
              </w:rPr>
              <w:t>146,759.72</w:t>
            </w:r>
          </w:p>
        </w:tc>
        <w:tc>
          <w:tcPr>
            <w:tcW w:w="3367" w:type="dxa"/>
            <w:vAlign w:val="center"/>
          </w:tcPr>
          <w:p w:rsidR="00C479EB" w:rsidRDefault="00AB3CCA">
            <w:pPr>
              <w:jc w:val="right"/>
            </w:pPr>
            <w:r>
              <w:rPr>
                <w:rFonts w:hint="eastAsia"/>
                <w:sz w:val="24"/>
              </w:rPr>
              <w:t>128,643.45</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353,959.72</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376,083.45</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537B39" w:rsidRPr="00CC3C05" w:rsidRDefault="00537B39" w:rsidP="00537B39">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C479EB">
        <w:tc>
          <w:tcPr>
            <w:tcW w:w="5220" w:type="dxa"/>
            <w:vAlign w:val="center"/>
          </w:tcPr>
          <w:p w:rsidR="00C479EB" w:rsidRDefault="00AB3CC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479EB" w:rsidRDefault="00AB3CCA">
            <w:pPr>
              <w:jc w:val="center"/>
            </w:pPr>
            <w:r>
              <w:rPr>
                <w:color w:val="000000"/>
                <w:sz w:val="24"/>
              </w:rPr>
              <w:t>基金管理人、基金销售机构</w:t>
            </w:r>
          </w:p>
        </w:tc>
      </w:tr>
      <w:tr w:rsidR="00C479EB">
        <w:tc>
          <w:tcPr>
            <w:tcW w:w="5220" w:type="dxa"/>
            <w:vAlign w:val="center"/>
          </w:tcPr>
          <w:p w:rsidR="00C479EB" w:rsidRDefault="00AB3CC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479EB" w:rsidRDefault="00AB3CCA">
            <w:pPr>
              <w:jc w:val="center"/>
            </w:pPr>
            <w:r>
              <w:rPr>
                <w:color w:val="000000"/>
                <w:sz w:val="24"/>
              </w:rPr>
              <w:t>基金托管人、基金销售机构</w:t>
            </w:r>
          </w:p>
        </w:tc>
      </w:tr>
      <w:tr w:rsidR="00C479EB">
        <w:tc>
          <w:tcPr>
            <w:tcW w:w="5220" w:type="dxa"/>
            <w:vAlign w:val="center"/>
          </w:tcPr>
          <w:p w:rsidR="00C479EB" w:rsidRDefault="00AB3CC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479EB" w:rsidRDefault="00AB3CCA">
            <w:pPr>
              <w:jc w:val="center"/>
            </w:pPr>
            <w:r>
              <w:rPr>
                <w:color w:val="000000"/>
                <w:sz w:val="24"/>
              </w:rPr>
              <w:t>基金管理人的股东、基金销售机构</w:t>
            </w:r>
          </w:p>
        </w:tc>
      </w:tr>
      <w:tr w:rsidR="00C479EB">
        <w:tc>
          <w:tcPr>
            <w:tcW w:w="5220" w:type="dxa"/>
            <w:vAlign w:val="center"/>
          </w:tcPr>
          <w:p w:rsidR="00C479EB" w:rsidRDefault="00AB3CCA">
            <w:pPr>
              <w:jc w:val="left"/>
            </w:pPr>
            <w:r>
              <w:rPr>
                <w:color w:val="000000"/>
                <w:sz w:val="24"/>
              </w:rPr>
              <w:t>施罗德投资管理有限公司</w:t>
            </w:r>
          </w:p>
        </w:tc>
        <w:tc>
          <w:tcPr>
            <w:tcW w:w="3780" w:type="dxa"/>
            <w:vAlign w:val="center"/>
          </w:tcPr>
          <w:p w:rsidR="00C479EB" w:rsidRDefault="00AB3CCA">
            <w:pPr>
              <w:jc w:val="center"/>
            </w:pPr>
            <w:r>
              <w:rPr>
                <w:color w:val="000000"/>
                <w:sz w:val="24"/>
              </w:rPr>
              <w:t>基金管理人的股东</w:t>
            </w:r>
          </w:p>
        </w:tc>
      </w:tr>
      <w:tr w:rsidR="00C479EB">
        <w:tc>
          <w:tcPr>
            <w:tcW w:w="5220" w:type="dxa"/>
            <w:vAlign w:val="center"/>
          </w:tcPr>
          <w:p w:rsidR="00C479EB" w:rsidRDefault="00AB3CC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479EB" w:rsidRDefault="00AB3CCA">
            <w:pPr>
              <w:jc w:val="center"/>
            </w:pPr>
            <w:r>
              <w:rPr>
                <w:color w:val="000000"/>
                <w:sz w:val="24"/>
              </w:rPr>
              <w:t>基金管理人的股东</w:t>
            </w:r>
          </w:p>
        </w:tc>
      </w:tr>
      <w:tr w:rsidR="00C479EB">
        <w:tc>
          <w:tcPr>
            <w:tcW w:w="5220" w:type="dxa"/>
            <w:vAlign w:val="center"/>
          </w:tcPr>
          <w:p w:rsidR="00C479EB" w:rsidRDefault="00AB3CCA">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80" w:type="dxa"/>
            <w:vAlign w:val="center"/>
          </w:tcPr>
          <w:p w:rsidR="00C479EB" w:rsidRDefault="00AB3CCA">
            <w:pPr>
              <w:jc w:val="center"/>
            </w:pPr>
            <w:r>
              <w:rPr>
                <w:color w:val="000000"/>
                <w:sz w:val="24"/>
              </w:rPr>
              <w:t>基金管理人的子公司</w:t>
            </w:r>
          </w:p>
        </w:tc>
      </w:tr>
      <w:tr w:rsidR="00C479EB">
        <w:tc>
          <w:tcPr>
            <w:tcW w:w="5220" w:type="dxa"/>
            <w:vAlign w:val="center"/>
          </w:tcPr>
          <w:p w:rsidR="00C479EB" w:rsidRDefault="00AB3CCA">
            <w:pPr>
              <w:jc w:val="left"/>
            </w:pPr>
            <w:r>
              <w:rPr>
                <w:color w:val="000000"/>
                <w:sz w:val="24"/>
              </w:rPr>
              <w:t>上海直源投资管理有限公司</w:t>
            </w:r>
          </w:p>
        </w:tc>
        <w:tc>
          <w:tcPr>
            <w:tcW w:w="3780" w:type="dxa"/>
            <w:vAlign w:val="center"/>
          </w:tcPr>
          <w:p w:rsidR="00C479EB" w:rsidRDefault="00AB3CCA">
            <w:pPr>
              <w:jc w:val="center"/>
            </w:pPr>
            <w:r>
              <w:rPr>
                <w:color w:val="000000"/>
                <w:sz w:val="24"/>
              </w:rPr>
              <w:t>受基金管理人控制的公司</w:t>
            </w:r>
          </w:p>
        </w:tc>
      </w:tr>
      <w:tr w:rsidR="00C479EB">
        <w:tc>
          <w:tcPr>
            <w:tcW w:w="5220" w:type="dxa"/>
            <w:vAlign w:val="center"/>
          </w:tcPr>
          <w:p w:rsidR="00C479EB" w:rsidRDefault="00AB3CCA">
            <w:pPr>
              <w:jc w:val="left"/>
            </w:pPr>
            <w:r>
              <w:rPr>
                <w:color w:val="000000"/>
                <w:sz w:val="24"/>
              </w:rPr>
              <w:t>交烨投资管理（上海）有限公司</w:t>
            </w:r>
          </w:p>
        </w:tc>
        <w:tc>
          <w:tcPr>
            <w:tcW w:w="3780" w:type="dxa"/>
            <w:vAlign w:val="center"/>
          </w:tcPr>
          <w:p w:rsidR="00C479EB" w:rsidRDefault="00AB3CCA">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注：下述关联方交易均在正常业务范围内按一般商业条款订立。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r w:rsidRPr="00143875">
        <w:rPr>
          <w:rFonts w:hint="eastAsia"/>
          <w:kern w:val="0"/>
          <w:sz w:val="24"/>
        </w:rPr>
        <w:t xml:space="preserve"> </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22,599,897.24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24,420,348.18</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758,564.80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950,121.89</w:t>
            </w:r>
          </w:p>
        </w:tc>
      </w:tr>
    </w:tbl>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注：支付基金管理人的基金管理人报酬按前一日基金资产净值×</w:t>
      </w:r>
      <w:r w:rsidRPr="00EA38EC">
        <w:rPr>
          <w:rFonts w:hint="eastAsia"/>
          <w:kern w:val="0"/>
          <w:sz w:val="24"/>
        </w:rPr>
        <w:t>0.33%</w:t>
      </w:r>
      <w:r w:rsidRPr="00EA38EC">
        <w:rPr>
          <w:rFonts w:hint="eastAsia"/>
          <w:kern w:val="0"/>
          <w:sz w:val="24"/>
        </w:rPr>
        <w:t>的年费率计提，逐日累计至每月月底，按月支付。其计算公式为：日基金管理人报酬</w:t>
      </w:r>
      <w:r w:rsidRPr="00EA38EC">
        <w:rPr>
          <w:rFonts w:hint="eastAsia"/>
          <w:kern w:val="0"/>
          <w:sz w:val="24"/>
        </w:rPr>
        <w:t>=</w:t>
      </w:r>
      <w:r w:rsidRPr="00EA38EC">
        <w:rPr>
          <w:rFonts w:hint="eastAsia"/>
          <w:kern w:val="0"/>
          <w:sz w:val="24"/>
        </w:rPr>
        <w:t>前一日基金资产净值×</w:t>
      </w:r>
      <w:r w:rsidRPr="00EA38EC">
        <w:rPr>
          <w:rFonts w:hint="eastAsia"/>
          <w:kern w:val="0"/>
          <w:sz w:val="24"/>
        </w:rPr>
        <w:t>0.33%</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6,848,453.54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7,400,105.52</w:t>
            </w:r>
          </w:p>
        </w:tc>
      </w:tr>
    </w:tbl>
    <w:p w:rsidR="00C479EB" w:rsidRDefault="00AB3CCA">
      <w:pPr>
        <w:tabs>
          <w:tab w:val="left" w:pos="426"/>
        </w:tabs>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日基金托管费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0.1%</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交银货币</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C479EB">
        <w:tc>
          <w:tcPr>
            <w:tcW w:w="2000" w:type="dxa"/>
            <w:vAlign w:val="center"/>
          </w:tcPr>
          <w:p w:rsidR="00C479EB" w:rsidRDefault="00AB3CCA">
            <w:pPr>
              <w:jc w:val="left"/>
            </w:pPr>
            <w:r>
              <w:rPr>
                <w:sz w:val="24"/>
              </w:rPr>
              <w:t>交银施罗德基金公司</w:t>
            </w:r>
          </w:p>
        </w:tc>
        <w:tc>
          <w:tcPr>
            <w:tcW w:w="1766" w:type="dxa"/>
            <w:vAlign w:val="center"/>
          </w:tcPr>
          <w:p w:rsidR="00C479EB" w:rsidRDefault="00AB3CCA">
            <w:pPr>
              <w:jc w:val="right"/>
            </w:pPr>
            <w:r>
              <w:rPr>
                <w:sz w:val="24"/>
              </w:rPr>
              <w:t>107,090.91</w:t>
            </w:r>
          </w:p>
        </w:tc>
        <w:tc>
          <w:tcPr>
            <w:tcW w:w="2162" w:type="dxa"/>
            <w:vAlign w:val="center"/>
          </w:tcPr>
          <w:p w:rsidR="00C479EB" w:rsidRDefault="00AB3CCA">
            <w:pPr>
              <w:jc w:val="right"/>
            </w:pPr>
            <w:r>
              <w:rPr>
                <w:sz w:val="24"/>
              </w:rPr>
              <w:t>613,705.09</w:t>
            </w:r>
          </w:p>
        </w:tc>
        <w:tc>
          <w:tcPr>
            <w:tcW w:w="3070" w:type="dxa"/>
            <w:vAlign w:val="center"/>
          </w:tcPr>
          <w:p w:rsidR="00C479EB" w:rsidRDefault="00AB3CCA">
            <w:pPr>
              <w:jc w:val="right"/>
            </w:pPr>
            <w:r>
              <w:rPr>
                <w:sz w:val="24"/>
              </w:rPr>
              <w:t>720,796.00</w:t>
            </w:r>
          </w:p>
        </w:tc>
      </w:tr>
      <w:tr w:rsidR="00C479EB">
        <w:tc>
          <w:tcPr>
            <w:tcW w:w="2000" w:type="dxa"/>
            <w:vAlign w:val="center"/>
          </w:tcPr>
          <w:p w:rsidR="00C479EB" w:rsidRDefault="00AB3CCA">
            <w:pPr>
              <w:jc w:val="left"/>
            </w:pPr>
            <w:r>
              <w:rPr>
                <w:sz w:val="24"/>
              </w:rPr>
              <w:t>中国农业银行</w:t>
            </w:r>
          </w:p>
        </w:tc>
        <w:tc>
          <w:tcPr>
            <w:tcW w:w="1766" w:type="dxa"/>
            <w:vAlign w:val="center"/>
          </w:tcPr>
          <w:p w:rsidR="00C479EB" w:rsidRDefault="00AB3CCA">
            <w:pPr>
              <w:jc w:val="right"/>
            </w:pPr>
            <w:r>
              <w:rPr>
                <w:sz w:val="24"/>
              </w:rPr>
              <w:t>72,446.81</w:t>
            </w:r>
          </w:p>
        </w:tc>
        <w:tc>
          <w:tcPr>
            <w:tcW w:w="2162" w:type="dxa"/>
            <w:vAlign w:val="center"/>
          </w:tcPr>
          <w:p w:rsidR="00C479EB" w:rsidRDefault="00AB3CCA">
            <w:pPr>
              <w:jc w:val="right"/>
            </w:pPr>
            <w:r>
              <w:rPr>
                <w:sz w:val="24"/>
              </w:rPr>
              <w:t>4,736.04</w:t>
            </w:r>
          </w:p>
        </w:tc>
        <w:tc>
          <w:tcPr>
            <w:tcW w:w="3070" w:type="dxa"/>
            <w:vAlign w:val="center"/>
          </w:tcPr>
          <w:p w:rsidR="00C479EB" w:rsidRDefault="00AB3CCA">
            <w:pPr>
              <w:jc w:val="right"/>
            </w:pPr>
            <w:r>
              <w:rPr>
                <w:sz w:val="24"/>
              </w:rPr>
              <w:t>77,182.85</w:t>
            </w:r>
          </w:p>
        </w:tc>
      </w:tr>
      <w:tr w:rsidR="00C479EB">
        <w:tc>
          <w:tcPr>
            <w:tcW w:w="2000" w:type="dxa"/>
            <w:vAlign w:val="center"/>
          </w:tcPr>
          <w:p w:rsidR="00C479EB" w:rsidRDefault="00AB3CCA">
            <w:pPr>
              <w:jc w:val="left"/>
            </w:pPr>
            <w:r>
              <w:rPr>
                <w:sz w:val="24"/>
              </w:rPr>
              <w:t>交通银行</w:t>
            </w:r>
          </w:p>
        </w:tc>
        <w:tc>
          <w:tcPr>
            <w:tcW w:w="1766" w:type="dxa"/>
            <w:vAlign w:val="center"/>
          </w:tcPr>
          <w:p w:rsidR="00C479EB" w:rsidRDefault="00AB3CCA">
            <w:pPr>
              <w:jc w:val="right"/>
            </w:pPr>
            <w:r>
              <w:rPr>
                <w:sz w:val="24"/>
              </w:rPr>
              <w:t>747,331.92</w:t>
            </w:r>
          </w:p>
        </w:tc>
        <w:tc>
          <w:tcPr>
            <w:tcW w:w="2162" w:type="dxa"/>
            <w:vAlign w:val="center"/>
          </w:tcPr>
          <w:p w:rsidR="00C479EB" w:rsidRDefault="00AB3CCA">
            <w:pPr>
              <w:jc w:val="right"/>
            </w:pPr>
            <w:r>
              <w:rPr>
                <w:sz w:val="24"/>
              </w:rPr>
              <w:t>6,441.54</w:t>
            </w:r>
          </w:p>
        </w:tc>
        <w:tc>
          <w:tcPr>
            <w:tcW w:w="3070" w:type="dxa"/>
            <w:vAlign w:val="center"/>
          </w:tcPr>
          <w:p w:rsidR="00C479EB" w:rsidRDefault="00AB3CCA">
            <w:pPr>
              <w:jc w:val="right"/>
            </w:pPr>
            <w:r>
              <w:rPr>
                <w:sz w:val="24"/>
              </w:rPr>
              <w:t>753,773.46</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926,869.64</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624,882.67</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1,551,752.31</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交银货币</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C479EB">
        <w:tc>
          <w:tcPr>
            <w:tcW w:w="2000" w:type="dxa"/>
            <w:vAlign w:val="center"/>
          </w:tcPr>
          <w:p w:rsidR="00C479EB" w:rsidRDefault="00AB3CCA">
            <w:pPr>
              <w:jc w:val="left"/>
            </w:pPr>
            <w:r>
              <w:rPr>
                <w:sz w:val="24"/>
              </w:rPr>
              <w:t>交银施罗德基金公司</w:t>
            </w:r>
          </w:p>
        </w:tc>
        <w:tc>
          <w:tcPr>
            <w:tcW w:w="1766" w:type="dxa"/>
            <w:vAlign w:val="center"/>
          </w:tcPr>
          <w:p w:rsidR="00C479EB" w:rsidRDefault="00AB3CCA">
            <w:pPr>
              <w:jc w:val="right"/>
            </w:pPr>
            <w:r>
              <w:rPr>
                <w:sz w:val="24"/>
              </w:rPr>
              <w:t>124,691.07</w:t>
            </w:r>
          </w:p>
        </w:tc>
        <w:tc>
          <w:tcPr>
            <w:tcW w:w="2162" w:type="dxa"/>
            <w:vAlign w:val="center"/>
          </w:tcPr>
          <w:p w:rsidR="00C479EB" w:rsidRDefault="00AB3CCA">
            <w:pPr>
              <w:jc w:val="right"/>
            </w:pPr>
            <w:r>
              <w:rPr>
                <w:sz w:val="24"/>
              </w:rPr>
              <w:t>638,167.57</w:t>
            </w:r>
          </w:p>
        </w:tc>
        <w:tc>
          <w:tcPr>
            <w:tcW w:w="3070" w:type="dxa"/>
            <w:vAlign w:val="center"/>
          </w:tcPr>
          <w:p w:rsidR="00C479EB" w:rsidRDefault="00AB3CCA">
            <w:pPr>
              <w:jc w:val="right"/>
            </w:pPr>
            <w:r>
              <w:rPr>
                <w:sz w:val="24"/>
              </w:rPr>
              <w:t>762,858.64</w:t>
            </w:r>
          </w:p>
        </w:tc>
      </w:tr>
      <w:tr w:rsidR="00C479EB">
        <w:tc>
          <w:tcPr>
            <w:tcW w:w="2000" w:type="dxa"/>
            <w:vAlign w:val="center"/>
          </w:tcPr>
          <w:p w:rsidR="00C479EB" w:rsidRDefault="00AB3CCA">
            <w:pPr>
              <w:jc w:val="left"/>
            </w:pPr>
            <w:r>
              <w:rPr>
                <w:sz w:val="24"/>
              </w:rPr>
              <w:t>中国农业银行</w:t>
            </w:r>
          </w:p>
        </w:tc>
        <w:tc>
          <w:tcPr>
            <w:tcW w:w="1766" w:type="dxa"/>
            <w:vAlign w:val="center"/>
          </w:tcPr>
          <w:p w:rsidR="00C479EB" w:rsidRDefault="00AB3CCA">
            <w:pPr>
              <w:jc w:val="right"/>
            </w:pPr>
            <w:r>
              <w:rPr>
                <w:sz w:val="24"/>
              </w:rPr>
              <w:t>103,984.73</w:t>
            </w:r>
          </w:p>
        </w:tc>
        <w:tc>
          <w:tcPr>
            <w:tcW w:w="2162" w:type="dxa"/>
            <w:vAlign w:val="center"/>
          </w:tcPr>
          <w:p w:rsidR="00C479EB" w:rsidRDefault="00AB3CCA">
            <w:pPr>
              <w:jc w:val="right"/>
            </w:pPr>
            <w:r>
              <w:rPr>
                <w:sz w:val="24"/>
              </w:rPr>
              <w:t>4,593.71</w:t>
            </w:r>
          </w:p>
        </w:tc>
        <w:tc>
          <w:tcPr>
            <w:tcW w:w="3070" w:type="dxa"/>
            <w:vAlign w:val="center"/>
          </w:tcPr>
          <w:p w:rsidR="00C479EB" w:rsidRDefault="00AB3CCA">
            <w:pPr>
              <w:jc w:val="right"/>
            </w:pPr>
            <w:r>
              <w:rPr>
                <w:sz w:val="24"/>
              </w:rPr>
              <w:t>108,578.44</w:t>
            </w:r>
          </w:p>
        </w:tc>
      </w:tr>
      <w:tr w:rsidR="00C479EB">
        <w:tc>
          <w:tcPr>
            <w:tcW w:w="2000" w:type="dxa"/>
            <w:vAlign w:val="center"/>
          </w:tcPr>
          <w:p w:rsidR="00C479EB" w:rsidRDefault="00AB3CCA">
            <w:pPr>
              <w:jc w:val="left"/>
            </w:pPr>
            <w:r>
              <w:rPr>
                <w:sz w:val="24"/>
              </w:rPr>
              <w:t>交通银行</w:t>
            </w:r>
          </w:p>
        </w:tc>
        <w:tc>
          <w:tcPr>
            <w:tcW w:w="1766" w:type="dxa"/>
            <w:vAlign w:val="center"/>
          </w:tcPr>
          <w:p w:rsidR="00C479EB" w:rsidRDefault="00AB3CCA">
            <w:pPr>
              <w:jc w:val="right"/>
            </w:pPr>
            <w:r>
              <w:rPr>
                <w:sz w:val="24"/>
              </w:rPr>
              <w:t>834,059.83</w:t>
            </w:r>
          </w:p>
        </w:tc>
        <w:tc>
          <w:tcPr>
            <w:tcW w:w="2162" w:type="dxa"/>
            <w:vAlign w:val="center"/>
          </w:tcPr>
          <w:p w:rsidR="00C479EB" w:rsidRDefault="00AB3CCA">
            <w:pPr>
              <w:jc w:val="right"/>
            </w:pPr>
            <w:r>
              <w:rPr>
                <w:sz w:val="24"/>
              </w:rPr>
              <w:t>6,747.05</w:t>
            </w:r>
          </w:p>
        </w:tc>
        <w:tc>
          <w:tcPr>
            <w:tcW w:w="3070" w:type="dxa"/>
            <w:vAlign w:val="center"/>
          </w:tcPr>
          <w:p w:rsidR="00C479EB" w:rsidRDefault="00AB3CCA">
            <w:pPr>
              <w:jc w:val="right"/>
            </w:pPr>
            <w:r>
              <w:rPr>
                <w:sz w:val="24"/>
              </w:rPr>
              <w:t>840,806.88</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1,062,735.63</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649,508.33</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1,712,243.96</w:t>
            </w:r>
          </w:p>
        </w:tc>
      </w:tr>
    </w:tbl>
    <w:p w:rsidR="00C479EB" w:rsidRDefault="00AB3CCA">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rsidR="00C479EB" w:rsidRDefault="00AB3CCA">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C479EB">
        <w:tc>
          <w:tcPr>
            <w:tcW w:w="1422" w:type="dxa"/>
            <w:vAlign w:val="center"/>
          </w:tcPr>
          <w:p w:rsidR="00C479EB" w:rsidRDefault="00AB3CCA">
            <w:pPr>
              <w:jc w:val="left"/>
            </w:pPr>
            <w:r>
              <w:rPr>
                <w:bCs/>
                <w:sz w:val="24"/>
              </w:rPr>
              <w:t>中国农业银行</w:t>
            </w:r>
            <w:r>
              <w:rPr>
                <w:bCs/>
                <w:sz w:val="24"/>
              </w:rPr>
              <w:t xml:space="preserve"> </w:t>
            </w:r>
          </w:p>
        </w:tc>
        <w:tc>
          <w:tcPr>
            <w:tcW w:w="1818" w:type="dxa"/>
            <w:vAlign w:val="center"/>
          </w:tcPr>
          <w:p w:rsidR="00C479EB" w:rsidRDefault="00AB3CCA">
            <w:pPr>
              <w:jc w:val="right"/>
            </w:pPr>
            <w:r>
              <w:rPr>
                <w:bCs/>
                <w:sz w:val="24"/>
              </w:rPr>
              <w:t>1,159,291,777.27</w:t>
            </w:r>
          </w:p>
        </w:tc>
        <w:tc>
          <w:tcPr>
            <w:tcW w:w="1260" w:type="dxa"/>
            <w:vAlign w:val="center"/>
          </w:tcPr>
          <w:p w:rsidR="00C479EB" w:rsidRDefault="00AB3CCA">
            <w:pPr>
              <w:jc w:val="right"/>
            </w:pPr>
            <w:r>
              <w:rPr>
                <w:bCs/>
                <w:sz w:val="24"/>
              </w:rPr>
              <w:t>149,022,616.03</w:t>
            </w:r>
          </w:p>
        </w:tc>
        <w:tc>
          <w:tcPr>
            <w:tcW w:w="1260" w:type="dxa"/>
            <w:vAlign w:val="center"/>
          </w:tcPr>
          <w:p w:rsidR="00C479EB" w:rsidRDefault="00AB3CCA">
            <w:pPr>
              <w:jc w:val="right"/>
            </w:pPr>
            <w:r>
              <w:rPr>
                <w:bCs/>
                <w:sz w:val="24"/>
              </w:rPr>
              <w:t>-</w:t>
            </w:r>
          </w:p>
        </w:tc>
        <w:tc>
          <w:tcPr>
            <w:tcW w:w="1080" w:type="dxa"/>
            <w:vAlign w:val="center"/>
          </w:tcPr>
          <w:p w:rsidR="00C479EB" w:rsidRDefault="00AB3CCA">
            <w:pPr>
              <w:jc w:val="right"/>
            </w:pPr>
            <w:r>
              <w:rPr>
                <w:bCs/>
                <w:sz w:val="24"/>
              </w:rPr>
              <w:t>-</w:t>
            </w:r>
          </w:p>
        </w:tc>
        <w:tc>
          <w:tcPr>
            <w:tcW w:w="1512" w:type="dxa"/>
            <w:vAlign w:val="center"/>
          </w:tcPr>
          <w:p w:rsidR="00C479EB" w:rsidRDefault="00AB3CCA">
            <w:pPr>
              <w:jc w:val="right"/>
            </w:pPr>
            <w:r>
              <w:rPr>
                <w:bCs/>
                <w:sz w:val="24"/>
              </w:rPr>
              <w:t>-</w:t>
            </w:r>
          </w:p>
        </w:tc>
        <w:tc>
          <w:tcPr>
            <w:tcW w:w="1083" w:type="dxa"/>
            <w:vAlign w:val="center"/>
          </w:tcPr>
          <w:p w:rsidR="00C479EB" w:rsidRDefault="00AB3CCA">
            <w:pPr>
              <w:jc w:val="right"/>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2017</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2017</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C479EB">
        <w:tc>
          <w:tcPr>
            <w:tcW w:w="1422" w:type="dxa"/>
            <w:vAlign w:val="center"/>
          </w:tcPr>
          <w:p w:rsidR="00C479EB" w:rsidRDefault="00AB3CCA">
            <w:pPr>
              <w:jc w:val="left"/>
            </w:pPr>
            <w:r>
              <w:rPr>
                <w:bCs/>
                <w:sz w:val="24"/>
              </w:rPr>
              <w:t>中国农业银行</w:t>
            </w:r>
            <w:r>
              <w:rPr>
                <w:bCs/>
                <w:sz w:val="24"/>
              </w:rPr>
              <w:t> </w:t>
            </w:r>
          </w:p>
        </w:tc>
        <w:tc>
          <w:tcPr>
            <w:tcW w:w="1818" w:type="dxa"/>
            <w:vAlign w:val="center"/>
          </w:tcPr>
          <w:p w:rsidR="00C479EB" w:rsidRDefault="00AB3CCA">
            <w:pPr>
              <w:jc w:val="right"/>
            </w:pPr>
            <w:r>
              <w:rPr>
                <w:bCs/>
                <w:sz w:val="24"/>
              </w:rPr>
              <w:t>139,686,576.26</w:t>
            </w:r>
          </w:p>
        </w:tc>
        <w:tc>
          <w:tcPr>
            <w:tcW w:w="1260" w:type="dxa"/>
            <w:vAlign w:val="center"/>
          </w:tcPr>
          <w:p w:rsidR="00C479EB" w:rsidRDefault="00AB3CCA">
            <w:pPr>
              <w:jc w:val="right"/>
            </w:pPr>
            <w:r>
              <w:rPr>
                <w:bCs/>
                <w:sz w:val="24"/>
              </w:rPr>
              <w:t>198,804,378.70</w:t>
            </w:r>
          </w:p>
        </w:tc>
        <w:tc>
          <w:tcPr>
            <w:tcW w:w="1260" w:type="dxa"/>
            <w:vAlign w:val="center"/>
          </w:tcPr>
          <w:p w:rsidR="00C479EB" w:rsidRDefault="00AB3CCA">
            <w:pPr>
              <w:jc w:val="right"/>
            </w:pPr>
            <w:r>
              <w:rPr>
                <w:bCs/>
                <w:sz w:val="24"/>
              </w:rPr>
              <w:t>-</w:t>
            </w:r>
          </w:p>
        </w:tc>
        <w:tc>
          <w:tcPr>
            <w:tcW w:w="1080" w:type="dxa"/>
            <w:vAlign w:val="center"/>
          </w:tcPr>
          <w:p w:rsidR="00C479EB" w:rsidRDefault="00AB3CCA">
            <w:pPr>
              <w:jc w:val="right"/>
            </w:pPr>
            <w:r>
              <w:rPr>
                <w:bCs/>
                <w:sz w:val="24"/>
              </w:rPr>
              <w:t>-</w:t>
            </w:r>
          </w:p>
        </w:tc>
        <w:tc>
          <w:tcPr>
            <w:tcW w:w="1512" w:type="dxa"/>
            <w:vAlign w:val="center"/>
          </w:tcPr>
          <w:p w:rsidR="00C479EB" w:rsidRDefault="00AB3CCA">
            <w:pPr>
              <w:jc w:val="right"/>
            </w:pPr>
            <w:r>
              <w:rPr>
                <w:bCs/>
                <w:sz w:val="24"/>
              </w:rPr>
              <w:t>-</w:t>
            </w:r>
          </w:p>
        </w:tc>
        <w:tc>
          <w:tcPr>
            <w:tcW w:w="1083" w:type="dxa"/>
            <w:vAlign w:val="center"/>
          </w:tcPr>
          <w:p w:rsidR="00C479EB" w:rsidRDefault="00AB3CCA">
            <w:pPr>
              <w:jc w:val="right"/>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2017</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交银货币</w:t>
            </w:r>
            <w:r>
              <w:rPr>
                <w:rFonts w:hint="eastAsia"/>
                <w:sz w:val="24"/>
              </w:rPr>
              <w:t>B</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交银货币</w:t>
            </w:r>
            <w:r>
              <w:rPr>
                <w:rFonts w:hint="eastAsia"/>
                <w:sz w:val="24"/>
              </w:rPr>
              <w:t>B</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200,000,000.00</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1,065,184.83</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201,065,184.83</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bl>
    <w:p w:rsidR="007376AB" w:rsidRPr="007376AB" w:rsidRDefault="007376AB" w:rsidP="007376AB">
      <w:pPr>
        <w:tabs>
          <w:tab w:val="left" w:pos="426"/>
        </w:tabs>
        <w:spacing w:before="29" w:line="288" w:lineRule="auto"/>
        <w:jc w:val="left"/>
        <w:rPr>
          <w:kern w:val="0"/>
          <w:sz w:val="24"/>
        </w:rPr>
      </w:pPr>
      <w:r w:rsidRPr="007376AB">
        <w:rPr>
          <w:rFonts w:hint="eastAsia"/>
          <w:kern w:val="0"/>
          <w:sz w:val="24"/>
        </w:rPr>
        <w:t>注：</w:t>
      </w:r>
      <w:r w:rsidRPr="007376AB">
        <w:rPr>
          <w:rFonts w:hint="eastAsia"/>
          <w:kern w:val="0"/>
          <w:sz w:val="24"/>
        </w:rPr>
        <w:t>1</w:t>
      </w:r>
      <w:r w:rsidRPr="007376AB">
        <w:rPr>
          <w:rFonts w:hint="eastAsia"/>
          <w:kern w:val="0"/>
          <w:sz w:val="24"/>
        </w:rPr>
        <w:t>、如果本报告期间发生转换入、红利再投业务，则总申购份额中包含该业务。</w:t>
      </w:r>
    </w:p>
    <w:p w:rsidR="007376AB" w:rsidRPr="007376AB" w:rsidRDefault="007376AB" w:rsidP="007376AB">
      <w:pPr>
        <w:tabs>
          <w:tab w:val="left" w:pos="426"/>
        </w:tabs>
        <w:spacing w:before="29" w:line="288" w:lineRule="auto"/>
        <w:jc w:val="left"/>
        <w:rPr>
          <w:kern w:val="0"/>
          <w:sz w:val="24"/>
        </w:rPr>
      </w:pPr>
      <w:r w:rsidRPr="007376AB">
        <w:rPr>
          <w:rFonts w:hint="eastAsia"/>
          <w:kern w:val="0"/>
          <w:sz w:val="24"/>
        </w:rPr>
        <w:t xml:space="preserve">    2</w:t>
      </w:r>
      <w:r w:rsidRPr="007376AB">
        <w:rPr>
          <w:rFonts w:hint="eastAsia"/>
          <w:kern w:val="0"/>
          <w:sz w:val="24"/>
        </w:rPr>
        <w:t>、如果本报告期间发生转换出业务，则总赎回份额中包含该业务。</w:t>
      </w:r>
    </w:p>
    <w:p w:rsidR="006D141C" w:rsidRPr="00244FEC" w:rsidRDefault="007376AB" w:rsidP="007376AB">
      <w:pPr>
        <w:tabs>
          <w:tab w:val="left" w:pos="426"/>
        </w:tabs>
        <w:spacing w:before="29" w:line="288" w:lineRule="auto"/>
        <w:jc w:val="left"/>
        <w:rPr>
          <w:kern w:val="0"/>
          <w:sz w:val="24"/>
        </w:rPr>
      </w:pPr>
      <w:r w:rsidRPr="007376AB">
        <w:rPr>
          <w:rFonts w:hint="eastAsia"/>
          <w:kern w:val="0"/>
          <w:sz w:val="24"/>
        </w:rPr>
        <w:t xml:space="preserve">    3</w:t>
      </w:r>
      <w:r w:rsidRPr="007376AB">
        <w:rPr>
          <w:rFonts w:hint="eastAsia"/>
          <w:kern w:val="0"/>
          <w:sz w:val="24"/>
        </w:rPr>
        <w:t>、基金管理人投资本基金适用的申购</w:t>
      </w:r>
      <w:r w:rsidRPr="007376AB">
        <w:rPr>
          <w:rFonts w:hint="eastAsia"/>
          <w:kern w:val="0"/>
          <w:sz w:val="24"/>
        </w:rPr>
        <w:t>/</w:t>
      </w:r>
      <w:r w:rsidRPr="007376AB">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交银货币</w:t>
      </w:r>
      <w:r>
        <w:rPr>
          <w:rFonts w:hint="eastAsia"/>
          <w:sz w:val="24"/>
        </w:rPr>
        <w:t>B</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交银货币</w:t>
            </w:r>
            <w:r>
              <w:rPr>
                <w:rFonts w:hint="eastAsia"/>
                <w:sz w:val="24"/>
              </w:rPr>
              <w:t>B</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交银货币</w:t>
            </w:r>
            <w:r>
              <w:rPr>
                <w:rFonts w:hint="eastAsia"/>
                <w:sz w:val="24"/>
              </w:rPr>
              <w:t>B</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C479EB">
        <w:tc>
          <w:tcPr>
            <w:tcW w:w="2024" w:type="dxa"/>
            <w:vAlign w:val="center"/>
          </w:tcPr>
          <w:p w:rsidR="00C479EB" w:rsidRDefault="00AB3CCA" w:rsidP="00315B1D">
            <w:pPr>
              <w:jc w:val="center"/>
            </w:pPr>
            <w:r>
              <w:rPr>
                <w:rFonts w:hint="eastAsia"/>
                <w:sz w:val="24"/>
              </w:rPr>
              <w:t>交通银行</w:t>
            </w:r>
          </w:p>
        </w:tc>
        <w:tc>
          <w:tcPr>
            <w:tcW w:w="2095" w:type="dxa"/>
            <w:vAlign w:val="center"/>
          </w:tcPr>
          <w:p w:rsidR="00C479EB" w:rsidRDefault="00AB3CCA">
            <w:pPr>
              <w:jc w:val="center"/>
            </w:pPr>
            <w:r>
              <w:rPr>
                <w:rFonts w:hint="eastAsia"/>
                <w:sz w:val="24"/>
              </w:rPr>
              <w:t>355,802,292.29</w:t>
            </w:r>
          </w:p>
        </w:tc>
        <w:tc>
          <w:tcPr>
            <w:tcW w:w="1627" w:type="dxa"/>
            <w:vAlign w:val="center"/>
          </w:tcPr>
          <w:p w:rsidR="00C479EB" w:rsidRDefault="00AB3CCA">
            <w:pPr>
              <w:jc w:val="center"/>
            </w:pPr>
            <w:r>
              <w:rPr>
                <w:rFonts w:hint="eastAsia"/>
                <w:sz w:val="24"/>
              </w:rPr>
              <w:t>37.15%</w:t>
            </w:r>
          </w:p>
        </w:tc>
        <w:tc>
          <w:tcPr>
            <w:tcW w:w="1921" w:type="dxa"/>
            <w:vAlign w:val="center"/>
          </w:tcPr>
          <w:p w:rsidR="00C479EB" w:rsidRDefault="00AB3CCA">
            <w:pPr>
              <w:jc w:val="center"/>
            </w:pPr>
            <w:r>
              <w:rPr>
                <w:rFonts w:hint="eastAsia"/>
                <w:sz w:val="24"/>
              </w:rPr>
              <w:t>-</w:t>
            </w:r>
          </w:p>
        </w:tc>
        <w:tc>
          <w:tcPr>
            <w:tcW w:w="1693" w:type="dxa"/>
            <w:vAlign w:val="center"/>
          </w:tcPr>
          <w:p w:rsidR="00C479EB" w:rsidRDefault="00AB3CCA">
            <w:pPr>
              <w:jc w:val="center"/>
            </w:pPr>
            <w:r>
              <w:rPr>
                <w:rFonts w:hint="eastAsia"/>
                <w:sz w:val="24"/>
              </w:rPr>
              <w:t>-</w:t>
            </w:r>
          </w:p>
        </w:tc>
      </w:tr>
      <w:tr w:rsidR="00C479EB">
        <w:tc>
          <w:tcPr>
            <w:tcW w:w="2024" w:type="dxa"/>
            <w:vAlign w:val="center"/>
          </w:tcPr>
          <w:p w:rsidR="00C479EB" w:rsidRDefault="00AB3CCA">
            <w:pPr>
              <w:jc w:val="center"/>
            </w:pPr>
            <w:r>
              <w:rPr>
                <w:rFonts w:hint="eastAsia"/>
                <w:sz w:val="24"/>
              </w:rPr>
              <w:t>交银施罗德资管</w:t>
            </w:r>
          </w:p>
        </w:tc>
        <w:tc>
          <w:tcPr>
            <w:tcW w:w="2095" w:type="dxa"/>
            <w:vAlign w:val="center"/>
          </w:tcPr>
          <w:p w:rsidR="00C479EB" w:rsidRDefault="00AB3CCA">
            <w:pPr>
              <w:jc w:val="center"/>
            </w:pPr>
            <w:r>
              <w:rPr>
                <w:rFonts w:hint="eastAsia"/>
                <w:sz w:val="24"/>
              </w:rPr>
              <w:t>300,493,761.55</w:t>
            </w:r>
          </w:p>
        </w:tc>
        <w:tc>
          <w:tcPr>
            <w:tcW w:w="1627" w:type="dxa"/>
            <w:vAlign w:val="center"/>
          </w:tcPr>
          <w:p w:rsidR="00C479EB" w:rsidRDefault="00AB3CCA">
            <w:pPr>
              <w:jc w:val="center"/>
            </w:pPr>
            <w:r>
              <w:rPr>
                <w:rFonts w:hint="eastAsia"/>
                <w:sz w:val="24"/>
              </w:rPr>
              <w:t>31.37%</w:t>
            </w:r>
          </w:p>
        </w:tc>
        <w:tc>
          <w:tcPr>
            <w:tcW w:w="1921" w:type="dxa"/>
            <w:vAlign w:val="center"/>
          </w:tcPr>
          <w:p w:rsidR="00C479EB" w:rsidRDefault="00AB3CCA">
            <w:pPr>
              <w:jc w:val="center"/>
            </w:pPr>
            <w:r>
              <w:rPr>
                <w:rFonts w:hint="eastAsia"/>
                <w:sz w:val="24"/>
              </w:rPr>
              <w:t>419,159,665.41</w:t>
            </w:r>
          </w:p>
        </w:tc>
        <w:tc>
          <w:tcPr>
            <w:tcW w:w="1693" w:type="dxa"/>
            <w:vAlign w:val="center"/>
          </w:tcPr>
          <w:p w:rsidR="00C479EB" w:rsidRDefault="00AB3CCA">
            <w:pPr>
              <w:jc w:val="center"/>
            </w:pPr>
            <w:r>
              <w:rPr>
                <w:rFonts w:hint="eastAsia"/>
                <w:sz w:val="24"/>
              </w:rPr>
              <w:t>4.25%</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C479EB">
        <w:tc>
          <w:tcPr>
            <w:tcW w:w="1800" w:type="dxa"/>
            <w:vAlign w:val="center"/>
          </w:tcPr>
          <w:p w:rsidR="00C479EB" w:rsidRDefault="00AB3CCA">
            <w:pPr>
              <w:jc w:val="center"/>
            </w:pPr>
            <w:r>
              <w:rPr>
                <w:rFonts w:hint="eastAsia"/>
                <w:szCs w:val="21"/>
              </w:rPr>
              <w:t>中国农业银行</w:t>
            </w:r>
          </w:p>
        </w:tc>
        <w:tc>
          <w:tcPr>
            <w:tcW w:w="1800" w:type="dxa"/>
            <w:vAlign w:val="center"/>
          </w:tcPr>
          <w:p w:rsidR="00C479EB" w:rsidRDefault="00AB3CCA">
            <w:pPr>
              <w:jc w:val="center"/>
            </w:pPr>
            <w:r>
              <w:rPr>
                <w:rFonts w:hint="eastAsia"/>
                <w:szCs w:val="21"/>
              </w:rPr>
              <w:t>1,896,457.51</w:t>
            </w:r>
          </w:p>
        </w:tc>
        <w:tc>
          <w:tcPr>
            <w:tcW w:w="1800" w:type="dxa"/>
            <w:vAlign w:val="center"/>
          </w:tcPr>
          <w:p w:rsidR="00C479EB" w:rsidRDefault="00AB3CCA">
            <w:pPr>
              <w:jc w:val="center"/>
            </w:pPr>
            <w:r>
              <w:rPr>
                <w:rFonts w:hint="eastAsia"/>
                <w:szCs w:val="21"/>
              </w:rPr>
              <w:t>179,623.65</w:t>
            </w:r>
          </w:p>
        </w:tc>
        <w:tc>
          <w:tcPr>
            <w:tcW w:w="1800" w:type="dxa"/>
            <w:vAlign w:val="center"/>
          </w:tcPr>
          <w:p w:rsidR="00C479EB" w:rsidRDefault="00AB3CCA">
            <w:pPr>
              <w:jc w:val="center"/>
            </w:pPr>
            <w:r>
              <w:rPr>
                <w:rFonts w:hint="eastAsia"/>
                <w:szCs w:val="21"/>
              </w:rPr>
              <w:t>3,772,381.30</w:t>
            </w:r>
          </w:p>
        </w:tc>
        <w:tc>
          <w:tcPr>
            <w:tcW w:w="1800" w:type="dxa"/>
            <w:vAlign w:val="center"/>
          </w:tcPr>
          <w:p w:rsidR="00C479EB" w:rsidRDefault="00AB3CCA">
            <w:pPr>
              <w:jc w:val="center"/>
            </w:pPr>
            <w:r>
              <w:rPr>
                <w:rFonts w:hint="eastAsia"/>
                <w:szCs w:val="21"/>
              </w:rPr>
              <w:t>222,179.78</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12,964,775.79</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1,480,597.88</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-712,884.07</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13,732,489.60</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交银货币</w:t>
      </w:r>
      <w:r w:rsidR="00D320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153,786,247.97</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83,497,316.54</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-17,651,953.42</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219,631,611.09</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84029D" w:rsidRPr="0084029D" w:rsidRDefault="0084029D" w:rsidP="0084029D">
      <w:pPr>
        <w:spacing w:before="29" w:line="288" w:lineRule="auto"/>
        <w:rPr>
          <w:b/>
          <w:bCs/>
          <w:kern w:val="0"/>
          <w:sz w:val="24"/>
        </w:rPr>
      </w:pPr>
      <w:r w:rsidRPr="0084029D">
        <w:rPr>
          <w:rFonts w:hint="eastAsia"/>
          <w:b/>
          <w:bCs/>
          <w:kern w:val="0"/>
          <w:sz w:val="24"/>
        </w:rPr>
        <w:t>7.4.12.3</w:t>
      </w:r>
      <w:r w:rsidRPr="0084029D">
        <w:rPr>
          <w:rFonts w:hint="eastAsia"/>
          <w:b/>
          <w:bCs/>
          <w:kern w:val="0"/>
          <w:sz w:val="24"/>
        </w:rPr>
        <w:t>期末债券正回购交易中作为抵押的债券</w:t>
      </w:r>
    </w:p>
    <w:p w:rsidR="006D141C" w:rsidRPr="0084029D" w:rsidRDefault="0084029D" w:rsidP="0084029D">
      <w:pPr>
        <w:spacing w:before="29" w:line="288" w:lineRule="auto"/>
        <w:rPr>
          <w:kern w:val="0"/>
          <w:sz w:val="24"/>
        </w:rPr>
      </w:pPr>
      <w:r w:rsidRPr="0084029D">
        <w:rPr>
          <w:rFonts w:hint="eastAsia"/>
          <w:bCs/>
          <w:kern w:val="0"/>
          <w:sz w:val="24"/>
        </w:rPr>
        <w:t>本基金本报告期末无从事债券正回购交易形成的卖出回购证券款余额。</w:t>
      </w:r>
      <w:r w:rsidR="00184E23" w:rsidRPr="0084029D">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C479EB" w:rsidRDefault="00AB3CCA">
      <w:pPr>
        <w:spacing w:before="29" w:line="288" w:lineRule="auto"/>
        <w:ind w:firstLine="420"/>
        <w:rPr>
          <w:kern w:val="0"/>
          <w:sz w:val="24"/>
        </w:rPr>
      </w:pPr>
      <w:r>
        <w:rPr>
          <w:rFonts w:hint="eastAsia"/>
          <w:kern w:val="0"/>
          <w:sz w:val="24"/>
        </w:rPr>
        <w:t>本基金为货币市场基金，本基金的运作涉及的金融工具主要是具有良好流动性的货币市场工具。与此类金融工具有关的风险，以及本基金管理人管理此类风险所采取的风险管理政策如下所述。</w:t>
      </w:r>
    </w:p>
    <w:p w:rsidR="00C479EB" w:rsidRDefault="00AB3CCA">
      <w:pPr>
        <w:spacing w:before="29" w:line="288" w:lineRule="auto"/>
        <w:ind w:firstLine="420"/>
        <w:rPr>
          <w:kern w:val="0"/>
          <w:sz w:val="24"/>
        </w:rPr>
      </w:pPr>
      <w:r>
        <w:rPr>
          <w:rFonts w:hint="eastAsia"/>
          <w:kern w:val="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C479EB" w:rsidRDefault="00AB3CCA">
      <w:pPr>
        <w:spacing w:before="29" w:line="288" w:lineRule="auto"/>
        <w:ind w:firstLine="420"/>
        <w:rPr>
          <w:kern w:val="0"/>
          <w:sz w:val="24"/>
        </w:rPr>
      </w:pPr>
      <w:r>
        <w:rPr>
          <w:rFonts w:hint="eastAsia"/>
          <w:kern w:val="0"/>
          <w:sz w:val="24"/>
        </w:rPr>
        <w:t>信用风险是指金融工具的一方到期无法履行约定义务致使本基金遭受损失的风险。本基金的信用风险主要存在于银行存款、结算备付金、债券投资、买入返售金融资产、资产支持证券、应收利息及其他。</w:t>
      </w:r>
    </w:p>
    <w:p w:rsidR="00C479EB" w:rsidRDefault="00AB3CCA">
      <w:pPr>
        <w:spacing w:before="29" w:line="288" w:lineRule="auto"/>
        <w:ind w:firstLine="420"/>
        <w:rPr>
          <w:kern w:val="0"/>
          <w:sz w:val="24"/>
        </w:rPr>
      </w:pPr>
      <w:r>
        <w:rPr>
          <w:rFonts w:hint="eastAsia"/>
          <w:kern w:val="0"/>
          <w:sz w:val="24"/>
        </w:rPr>
        <w:t>本基金的银行存款存放于本基金的基金托管行</w:t>
      </w:r>
      <w:r>
        <w:rPr>
          <w:rFonts w:hint="eastAsia"/>
          <w:kern w:val="0"/>
          <w:sz w:val="24"/>
        </w:rPr>
        <w:t>-</w:t>
      </w:r>
      <w:r>
        <w:rPr>
          <w:rFonts w:hint="eastAsia"/>
          <w:kern w:val="0"/>
          <w:sz w:val="24"/>
        </w:rPr>
        <w:t>中国农业银行及声誉良好的股份制商业银行。本基金认为与其相关的信用风险不重大。</w:t>
      </w:r>
    </w:p>
    <w:p w:rsidR="00C479EB" w:rsidRDefault="00AB3CCA">
      <w:pPr>
        <w:spacing w:before="29" w:line="288" w:lineRule="auto"/>
        <w:ind w:firstLine="420"/>
        <w:rPr>
          <w:kern w:val="0"/>
          <w:sz w:val="24"/>
        </w:rPr>
      </w:pPr>
      <w:r>
        <w:rPr>
          <w:rFonts w:hint="eastAsia"/>
          <w:kern w:val="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6D141C" w:rsidRPr="003661C9" w:rsidRDefault="006D141C" w:rsidP="003661C9">
      <w:pPr>
        <w:spacing w:before="29" w:line="288" w:lineRule="auto"/>
        <w:ind w:firstLine="420"/>
        <w:rPr>
          <w:kern w:val="0"/>
          <w:sz w:val="24"/>
        </w:rPr>
      </w:pPr>
      <w:r w:rsidRPr="003661C9">
        <w:rPr>
          <w:rFonts w:hint="eastAsia"/>
          <w:kern w:val="0"/>
          <w:sz w:val="24"/>
        </w:rPr>
        <w:t>对于与债券投资等投资品种相关的信用风险，本基金管理人通过对投资品种的信用等级评估来选择适当的投资对象，并限制单个投资品种的持有比例来管理信用风险。</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C479EB" w:rsidRDefault="00AB3C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流动性风险指因市场交易相对不活跃导致基金投资资产无法以适当价格及时变现，进而无法应对债务到期偿付或投资者赎回款按时支付的风险。</w:t>
      </w:r>
    </w:p>
    <w:p w:rsidR="00C479EB" w:rsidRDefault="00AB3C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坚持组合管理、分散投资的原则开展投资活动，所持证券均在证券交易所或银行间同业市场交易，本期末本基金未持有具有重大流动性风险的投资品种。在严格遵守基金管理人流动性相关交易限制前提下，本基金基金管理人根据相关法规对本基金份额持有人集中度实施严格监控和管理，针对投资人集中度情况对本基金的投资组合实施动态调整。同时，本基金在需要时可通过卖出回购金融资产方式融入短期资金，以缓解流动性风险。</w:t>
      </w:r>
    </w:p>
    <w:p w:rsidR="00C479EB" w:rsidRDefault="00AB3CC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截止本报告期末及上年度末，本基金无重大流动性风险。</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利率风险是指利率敏感性金融工具的公允价值及将来现金流受市场利率变动而发生波动的风险。基于本基金产品特点，短期债券是其主要投资品种，利息收入是本基金的主要收入来源，生息资产占基金资产绝对比重较高，因此短期利率风险是本基金的主要风险。此外，本基金的债券投资在存续期间一般情况下是按摊余成本进行后续计量的，并每日计算投资组合摊余成本与其他可参考公允价值指标之间的偏离程度，对发生重大差异的，需改按公允价值进行后续计量。因此，本基金的利率风险还表现于当投资组合的公允价值受市场利率的变动导致与其摊余成本发生重大差异时对损益的影响。本基金管理人定期对本基金面临的利率敏感性缺口进行监控，通过对短期利率水平的预测、收益率曲线分析、利率重定价日组合及类别品种配置、调整投资组合的久期、凸性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413"/>
        <w:gridCol w:w="1418"/>
        <w:gridCol w:w="1275"/>
        <w:gridCol w:w="567"/>
        <w:gridCol w:w="711"/>
        <w:gridCol w:w="981"/>
        <w:gridCol w:w="10"/>
        <w:gridCol w:w="1025"/>
      </w:tblGrid>
      <w:tr w:rsidR="00126D14" w:rsidRPr="005E1AD8" w:rsidTr="00107B08">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419"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418"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275"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567"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711"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1"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107B08">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419" w:type="dxa"/>
            <w:gridSpan w:val="2"/>
            <w:vAlign w:val="center"/>
          </w:tcPr>
          <w:p w:rsidR="00126D14" w:rsidRPr="005E1AD8" w:rsidRDefault="00126D14" w:rsidP="00BF370B">
            <w:pPr>
              <w:spacing w:before="29" w:line="288" w:lineRule="auto"/>
              <w:rPr>
                <w:sz w:val="18"/>
                <w:szCs w:val="18"/>
              </w:rPr>
            </w:pPr>
          </w:p>
        </w:tc>
        <w:tc>
          <w:tcPr>
            <w:tcW w:w="1418" w:type="dxa"/>
            <w:vAlign w:val="center"/>
          </w:tcPr>
          <w:p w:rsidR="00126D14" w:rsidRPr="005E1AD8" w:rsidRDefault="00126D14" w:rsidP="00BF370B">
            <w:pPr>
              <w:spacing w:before="29" w:line="288" w:lineRule="auto"/>
              <w:rPr>
                <w:sz w:val="18"/>
                <w:szCs w:val="18"/>
              </w:rPr>
            </w:pPr>
          </w:p>
        </w:tc>
        <w:tc>
          <w:tcPr>
            <w:tcW w:w="1275" w:type="dxa"/>
            <w:vAlign w:val="center"/>
          </w:tcPr>
          <w:p w:rsidR="00126D14" w:rsidRPr="005E1AD8" w:rsidRDefault="00126D14" w:rsidP="00BF370B">
            <w:pPr>
              <w:spacing w:before="29" w:line="288" w:lineRule="auto"/>
              <w:rPr>
                <w:sz w:val="18"/>
                <w:szCs w:val="18"/>
              </w:rPr>
            </w:pPr>
          </w:p>
        </w:tc>
        <w:tc>
          <w:tcPr>
            <w:tcW w:w="567" w:type="dxa"/>
            <w:vAlign w:val="center"/>
          </w:tcPr>
          <w:p w:rsidR="00126D14" w:rsidRPr="005E1AD8" w:rsidRDefault="00126D14" w:rsidP="00BF370B">
            <w:pPr>
              <w:spacing w:before="29" w:line="288" w:lineRule="auto"/>
              <w:rPr>
                <w:sz w:val="18"/>
                <w:szCs w:val="18"/>
              </w:rPr>
            </w:pPr>
          </w:p>
        </w:tc>
        <w:tc>
          <w:tcPr>
            <w:tcW w:w="711" w:type="dxa"/>
            <w:vAlign w:val="center"/>
          </w:tcPr>
          <w:p w:rsidR="00126D14" w:rsidRPr="005E1AD8" w:rsidRDefault="00126D14" w:rsidP="00BF370B">
            <w:pPr>
              <w:spacing w:before="29" w:line="288" w:lineRule="auto"/>
              <w:rPr>
                <w:sz w:val="18"/>
                <w:szCs w:val="18"/>
              </w:rPr>
            </w:pPr>
          </w:p>
        </w:tc>
        <w:tc>
          <w:tcPr>
            <w:tcW w:w="981" w:type="dxa"/>
            <w:vAlign w:val="center"/>
          </w:tcPr>
          <w:p w:rsidR="00126D14" w:rsidRPr="005E1AD8" w:rsidRDefault="00126D14" w:rsidP="00BF370B">
            <w:pPr>
              <w:spacing w:before="29" w:line="288" w:lineRule="auto"/>
              <w:rPr>
                <w:sz w:val="18"/>
                <w:szCs w:val="18"/>
              </w:rPr>
            </w:pPr>
          </w:p>
        </w:tc>
        <w:tc>
          <w:tcPr>
            <w:tcW w:w="1035" w:type="dxa"/>
            <w:gridSpan w:val="2"/>
            <w:vAlign w:val="center"/>
          </w:tcPr>
          <w:p w:rsidR="00126D14" w:rsidRPr="005E1AD8" w:rsidRDefault="00126D14" w:rsidP="00BF370B">
            <w:pPr>
              <w:spacing w:before="29" w:line="288" w:lineRule="auto"/>
              <w:rPr>
                <w:sz w:val="18"/>
                <w:szCs w:val="18"/>
              </w:rPr>
            </w:pPr>
          </w:p>
        </w:tc>
      </w:tr>
      <w:tr w:rsidR="00C479EB" w:rsidTr="00107B08">
        <w:tc>
          <w:tcPr>
            <w:tcW w:w="1666" w:type="dxa"/>
            <w:gridSpan w:val="2"/>
            <w:vAlign w:val="center"/>
          </w:tcPr>
          <w:p w:rsidR="00C479EB" w:rsidRDefault="00AB3CCA">
            <w:pPr>
              <w:jc w:val="left"/>
            </w:pPr>
            <w:r>
              <w:rPr>
                <w:color w:val="000000"/>
                <w:sz w:val="18"/>
                <w:szCs w:val="18"/>
              </w:rPr>
              <w:t>银行存款</w:t>
            </w:r>
          </w:p>
        </w:tc>
        <w:tc>
          <w:tcPr>
            <w:tcW w:w="1419" w:type="dxa"/>
            <w:gridSpan w:val="2"/>
            <w:vAlign w:val="center"/>
          </w:tcPr>
          <w:p w:rsidR="00C479EB" w:rsidRDefault="00AB3CCA">
            <w:pPr>
              <w:jc w:val="left"/>
            </w:pPr>
            <w:r>
              <w:rPr>
                <w:color w:val="000000"/>
                <w:sz w:val="18"/>
                <w:szCs w:val="18"/>
              </w:rPr>
              <w:t>1,896,457.51</w:t>
            </w:r>
          </w:p>
        </w:tc>
        <w:tc>
          <w:tcPr>
            <w:tcW w:w="1418" w:type="dxa"/>
            <w:vAlign w:val="center"/>
          </w:tcPr>
          <w:p w:rsidR="00C479EB" w:rsidRDefault="00AB3CCA">
            <w:pPr>
              <w:jc w:val="left"/>
            </w:pPr>
            <w:r>
              <w:rPr>
                <w:color w:val="000000"/>
                <w:sz w:val="18"/>
                <w:szCs w:val="18"/>
              </w:rPr>
              <w:t>352,000,000.00</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center"/>
            </w:pPr>
            <w:r>
              <w:rPr>
                <w:color w:val="000000"/>
                <w:sz w:val="18"/>
                <w:szCs w:val="18"/>
              </w:rPr>
              <w:t>-</w:t>
            </w:r>
          </w:p>
        </w:tc>
        <w:tc>
          <w:tcPr>
            <w:tcW w:w="981" w:type="dxa"/>
            <w:vAlign w:val="center"/>
          </w:tcPr>
          <w:p w:rsidR="00C479EB" w:rsidRDefault="00AB3CCA">
            <w:pPr>
              <w:jc w:val="center"/>
            </w:pPr>
            <w:r>
              <w:rPr>
                <w:color w:val="000000"/>
                <w:sz w:val="18"/>
                <w:szCs w:val="18"/>
              </w:rPr>
              <w:t>-</w:t>
            </w:r>
          </w:p>
        </w:tc>
        <w:tc>
          <w:tcPr>
            <w:tcW w:w="1035" w:type="dxa"/>
            <w:gridSpan w:val="2"/>
            <w:vAlign w:val="center"/>
          </w:tcPr>
          <w:p w:rsidR="00C479EB" w:rsidRDefault="00AB3CCA">
            <w:pPr>
              <w:jc w:val="center"/>
            </w:pPr>
            <w:r>
              <w:rPr>
                <w:color w:val="000000"/>
                <w:sz w:val="18"/>
                <w:szCs w:val="18"/>
              </w:rPr>
              <w:t>353,896,457.51</w:t>
            </w:r>
          </w:p>
        </w:tc>
      </w:tr>
      <w:tr w:rsidR="00C479EB" w:rsidTr="00107B08">
        <w:tc>
          <w:tcPr>
            <w:tcW w:w="1666" w:type="dxa"/>
            <w:gridSpan w:val="2"/>
            <w:vAlign w:val="center"/>
          </w:tcPr>
          <w:p w:rsidR="00C479EB" w:rsidRDefault="00AB3CCA">
            <w:pPr>
              <w:jc w:val="left"/>
            </w:pPr>
            <w:r>
              <w:rPr>
                <w:color w:val="000000"/>
                <w:sz w:val="18"/>
                <w:szCs w:val="18"/>
              </w:rPr>
              <w:t>结算备付金</w:t>
            </w:r>
          </w:p>
        </w:tc>
        <w:tc>
          <w:tcPr>
            <w:tcW w:w="1419" w:type="dxa"/>
            <w:gridSpan w:val="2"/>
            <w:vAlign w:val="center"/>
          </w:tcPr>
          <w:p w:rsidR="00C479EB" w:rsidRDefault="00AB3CCA">
            <w:pPr>
              <w:jc w:val="left"/>
            </w:pPr>
            <w:r>
              <w:rPr>
                <w:color w:val="000000"/>
                <w:sz w:val="18"/>
                <w:szCs w:val="18"/>
              </w:rPr>
              <w:t>4,670.79</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center"/>
            </w:pPr>
            <w:r>
              <w:rPr>
                <w:color w:val="000000"/>
                <w:sz w:val="18"/>
                <w:szCs w:val="18"/>
              </w:rPr>
              <w:t>-</w:t>
            </w:r>
          </w:p>
        </w:tc>
        <w:tc>
          <w:tcPr>
            <w:tcW w:w="981" w:type="dxa"/>
            <w:vAlign w:val="center"/>
          </w:tcPr>
          <w:p w:rsidR="00C479EB" w:rsidRDefault="00AB3CCA">
            <w:pPr>
              <w:jc w:val="center"/>
            </w:pPr>
            <w:r>
              <w:rPr>
                <w:color w:val="000000"/>
                <w:sz w:val="18"/>
                <w:szCs w:val="18"/>
              </w:rPr>
              <w:t>-</w:t>
            </w:r>
          </w:p>
        </w:tc>
        <w:tc>
          <w:tcPr>
            <w:tcW w:w="1035" w:type="dxa"/>
            <w:gridSpan w:val="2"/>
            <w:vAlign w:val="center"/>
          </w:tcPr>
          <w:p w:rsidR="00C479EB" w:rsidRDefault="00AB3CCA">
            <w:pPr>
              <w:jc w:val="center"/>
            </w:pPr>
            <w:r>
              <w:rPr>
                <w:color w:val="000000"/>
                <w:sz w:val="18"/>
                <w:szCs w:val="18"/>
              </w:rPr>
              <w:t>4,670.79</w:t>
            </w:r>
          </w:p>
        </w:tc>
      </w:tr>
      <w:tr w:rsidR="00C479EB" w:rsidTr="00107B08">
        <w:tc>
          <w:tcPr>
            <w:tcW w:w="1666" w:type="dxa"/>
            <w:gridSpan w:val="2"/>
            <w:vAlign w:val="center"/>
          </w:tcPr>
          <w:p w:rsidR="00C479EB" w:rsidRDefault="00AB3CCA">
            <w:pPr>
              <w:jc w:val="left"/>
            </w:pPr>
            <w:r>
              <w:rPr>
                <w:color w:val="000000"/>
                <w:sz w:val="18"/>
                <w:szCs w:val="18"/>
              </w:rPr>
              <w:t>交易性金融资产</w:t>
            </w:r>
          </w:p>
        </w:tc>
        <w:tc>
          <w:tcPr>
            <w:tcW w:w="1419" w:type="dxa"/>
            <w:gridSpan w:val="2"/>
            <w:vAlign w:val="center"/>
          </w:tcPr>
          <w:p w:rsidR="00C479EB" w:rsidRDefault="00AB3CCA">
            <w:pPr>
              <w:jc w:val="left"/>
            </w:pPr>
            <w:r>
              <w:rPr>
                <w:color w:val="000000"/>
                <w:sz w:val="18"/>
                <w:szCs w:val="18"/>
              </w:rPr>
              <w:t>60,009,026.66</w:t>
            </w:r>
          </w:p>
        </w:tc>
        <w:tc>
          <w:tcPr>
            <w:tcW w:w="1418" w:type="dxa"/>
            <w:vAlign w:val="center"/>
          </w:tcPr>
          <w:p w:rsidR="00C479EB" w:rsidRDefault="00AB3CCA">
            <w:pPr>
              <w:jc w:val="left"/>
            </w:pPr>
            <w:r>
              <w:rPr>
                <w:color w:val="000000"/>
                <w:sz w:val="18"/>
                <w:szCs w:val="18"/>
              </w:rPr>
              <w:t>368,038,333.62</w:t>
            </w:r>
          </w:p>
        </w:tc>
        <w:tc>
          <w:tcPr>
            <w:tcW w:w="1275" w:type="dxa"/>
            <w:vAlign w:val="center"/>
          </w:tcPr>
          <w:p w:rsidR="00C479EB" w:rsidRDefault="00AB3CCA">
            <w:pPr>
              <w:jc w:val="left"/>
            </w:pPr>
            <w:r>
              <w:rPr>
                <w:color w:val="000000"/>
                <w:sz w:val="18"/>
                <w:szCs w:val="18"/>
              </w:rPr>
              <w:t>1,003,280.30</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center"/>
            </w:pPr>
            <w:r>
              <w:rPr>
                <w:color w:val="000000"/>
                <w:sz w:val="18"/>
                <w:szCs w:val="18"/>
              </w:rPr>
              <w:t>-</w:t>
            </w:r>
          </w:p>
        </w:tc>
        <w:tc>
          <w:tcPr>
            <w:tcW w:w="981" w:type="dxa"/>
            <w:vAlign w:val="center"/>
          </w:tcPr>
          <w:p w:rsidR="00C479EB" w:rsidRDefault="00107B08">
            <w:pPr>
              <w:jc w:val="center"/>
            </w:pPr>
            <w:r>
              <w:rPr>
                <w:rFonts w:hint="eastAsia"/>
                <w:color w:val="000000"/>
                <w:sz w:val="18"/>
                <w:szCs w:val="18"/>
              </w:rPr>
              <w:t>-</w:t>
            </w:r>
          </w:p>
        </w:tc>
        <w:tc>
          <w:tcPr>
            <w:tcW w:w="1035" w:type="dxa"/>
            <w:gridSpan w:val="2"/>
            <w:vAlign w:val="center"/>
          </w:tcPr>
          <w:p w:rsidR="00C479EB" w:rsidRDefault="00AB3CCA">
            <w:pPr>
              <w:jc w:val="center"/>
            </w:pPr>
            <w:r>
              <w:rPr>
                <w:color w:val="000000"/>
                <w:sz w:val="18"/>
                <w:szCs w:val="18"/>
              </w:rPr>
              <w:t>429,050,640.58</w:t>
            </w:r>
          </w:p>
        </w:tc>
      </w:tr>
      <w:tr w:rsidR="00C479EB" w:rsidTr="00107B08">
        <w:tc>
          <w:tcPr>
            <w:tcW w:w="1666" w:type="dxa"/>
            <w:gridSpan w:val="2"/>
            <w:vAlign w:val="center"/>
          </w:tcPr>
          <w:p w:rsidR="00C479EB" w:rsidRDefault="00AB3CCA">
            <w:pPr>
              <w:jc w:val="left"/>
            </w:pPr>
            <w:r>
              <w:rPr>
                <w:color w:val="000000"/>
                <w:sz w:val="18"/>
                <w:szCs w:val="18"/>
              </w:rPr>
              <w:t>买入返售金融资产</w:t>
            </w:r>
          </w:p>
        </w:tc>
        <w:tc>
          <w:tcPr>
            <w:tcW w:w="1419" w:type="dxa"/>
            <w:gridSpan w:val="2"/>
            <w:vAlign w:val="center"/>
          </w:tcPr>
          <w:p w:rsidR="00C479EB" w:rsidRDefault="00AB3CCA">
            <w:pPr>
              <w:jc w:val="left"/>
            </w:pPr>
            <w:r>
              <w:rPr>
                <w:color w:val="000000"/>
                <w:sz w:val="18"/>
                <w:szCs w:val="18"/>
              </w:rPr>
              <w:t>518,987,418.49</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center"/>
            </w:pPr>
            <w:r>
              <w:rPr>
                <w:color w:val="000000"/>
                <w:sz w:val="18"/>
                <w:szCs w:val="18"/>
              </w:rPr>
              <w:t>-</w:t>
            </w:r>
          </w:p>
        </w:tc>
        <w:tc>
          <w:tcPr>
            <w:tcW w:w="981" w:type="dxa"/>
            <w:vAlign w:val="center"/>
          </w:tcPr>
          <w:p w:rsidR="00C479EB" w:rsidRDefault="00AB3CCA">
            <w:pPr>
              <w:jc w:val="center"/>
            </w:pPr>
            <w:r>
              <w:rPr>
                <w:color w:val="000000"/>
                <w:sz w:val="18"/>
                <w:szCs w:val="18"/>
              </w:rPr>
              <w:t>-</w:t>
            </w:r>
          </w:p>
        </w:tc>
        <w:tc>
          <w:tcPr>
            <w:tcW w:w="1035" w:type="dxa"/>
            <w:gridSpan w:val="2"/>
            <w:vAlign w:val="center"/>
          </w:tcPr>
          <w:p w:rsidR="00C479EB" w:rsidRDefault="00AB3CCA">
            <w:pPr>
              <w:jc w:val="center"/>
            </w:pPr>
            <w:r>
              <w:rPr>
                <w:color w:val="000000"/>
                <w:sz w:val="18"/>
                <w:szCs w:val="18"/>
              </w:rPr>
              <w:t>518,987,418.49</w:t>
            </w:r>
          </w:p>
        </w:tc>
      </w:tr>
      <w:tr w:rsidR="00C479EB" w:rsidTr="00107B08">
        <w:tc>
          <w:tcPr>
            <w:tcW w:w="1666" w:type="dxa"/>
            <w:gridSpan w:val="2"/>
            <w:vAlign w:val="center"/>
          </w:tcPr>
          <w:p w:rsidR="00C479EB" w:rsidRDefault="00AB3CCA">
            <w:pPr>
              <w:jc w:val="left"/>
            </w:pPr>
            <w:r>
              <w:rPr>
                <w:color w:val="000000"/>
                <w:sz w:val="18"/>
                <w:szCs w:val="18"/>
              </w:rPr>
              <w:t>应收利息</w:t>
            </w:r>
          </w:p>
        </w:tc>
        <w:tc>
          <w:tcPr>
            <w:tcW w:w="1419" w:type="dxa"/>
            <w:gridSpan w:val="2"/>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center"/>
            </w:pPr>
            <w:r>
              <w:rPr>
                <w:color w:val="000000"/>
                <w:sz w:val="18"/>
                <w:szCs w:val="18"/>
              </w:rPr>
              <w:t>-</w:t>
            </w:r>
          </w:p>
        </w:tc>
        <w:tc>
          <w:tcPr>
            <w:tcW w:w="981" w:type="dxa"/>
            <w:vAlign w:val="center"/>
          </w:tcPr>
          <w:p w:rsidR="00C479EB" w:rsidRDefault="00AB3CCA">
            <w:pPr>
              <w:jc w:val="center"/>
            </w:pPr>
            <w:r>
              <w:rPr>
                <w:color w:val="000000"/>
                <w:sz w:val="18"/>
                <w:szCs w:val="18"/>
              </w:rPr>
              <w:t>2,664,708.03</w:t>
            </w:r>
          </w:p>
        </w:tc>
        <w:tc>
          <w:tcPr>
            <w:tcW w:w="1035" w:type="dxa"/>
            <w:gridSpan w:val="2"/>
            <w:vAlign w:val="center"/>
          </w:tcPr>
          <w:p w:rsidR="00C479EB" w:rsidRDefault="00AB3CCA">
            <w:pPr>
              <w:jc w:val="center"/>
            </w:pPr>
            <w:r>
              <w:rPr>
                <w:color w:val="000000"/>
                <w:sz w:val="18"/>
                <w:szCs w:val="18"/>
              </w:rPr>
              <w:t>2,664,708.03</w:t>
            </w:r>
          </w:p>
        </w:tc>
      </w:tr>
      <w:tr w:rsidR="00C479EB" w:rsidTr="00107B08">
        <w:tc>
          <w:tcPr>
            <w:tcW w:w="1666" w:type="dxa"/>
            <w:gridSpan w:val="2"/>
            <w:vAlign w:val="center"/>
          </w:tcPr>
          <w:p w:rsidR="00C479EB" w:rsidRDefault="00AB3CCA">
            <w:pPr>
              <w:jc w:val="left"/>
            </w:pPr>
            <w:r>
              <w:rPr>
                <w:color w:val="000000"/>
                <w:sz w:val="18"/>
                <w:szCs w:val="18"/>
              </w:rPr>
              <w:t>应收申购款</w:t>
            </w:r>
          </w:p>
        </w:tc>
        <w:tc>
          <w:tcPr>
            <w:tcW w:w="1419" w:type="dxa"/>
            <w:gridSpan w:val="2"/>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center"/>
            </w:pPr>
            <w:r>
              <w:rPr>
                <w:color w:val="000000"/>
                <w:sz w:val="18"/>
                <w:szCs w:val="18"/>
              </w:rPr>
              <w:t>-</w:t>
            </w:r>
          </w:p>
        </w:tc>
        <w:tc>
          <w:tcPr>
            <w:tcW w:w="981" w:type="dxa"/>
            <w:vAlign w:val="center"/>
          </w:tcPr>
          <w:p w:rsidR="00C479EB" w:rsidRDefault="00AB3CCA">
            <w:pPr>
              <w:jc w:val="center"/>
            </w:pPr>
            <w:r>
              <w:rPr>
                <w:color w:val="000000"/>
                <w:sz w:val="18"/>
                <w:szCs w:val="18"/>
              </w:rPr>
              <w:t>1,005,120.63</w:t>
            </w:r>
          </w:p>
        </w:tc>
        <w:tc>
          <w:tcPr>
            <w:tcW w:w="1035" w:type="dxa"/>
            <w:gridSpan w:val="2"/>
            <w:vAlign w:val="center"/>
          </w:tcPr>
          <w:p w:rsidR="00C479EB" w:rsidRDefault="00AB3CCA">
            <w:pPr>
              <w:jc w:val="center"/>
            </w:pPr>
            <w:r>
              <w:rPr>
                <w:color w:val="000000"/>
                <w:sz w:val="18"/>
                <w:szCs w:val="18"/>
              </w:rPr>
              <w:t>1,005,120.63</w:t>
            </w:r>
          </w:p>
        </w:tc>
      </w:tr>
      <w:tr w:rsidR="00126D14" w:rsidRPr="005E1AD8" w:rsidTr="00107B08">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419"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580,897,573.45</w:t>
            </w:r>
          </w:p>
          <w:p w:rsidR="00126D14" w:rsidRPr="0077393F" w:rsidRDefault="00126D14" w:rsidP="00BF370B">
            <w:pPr>
              <w:spacing w:before="29" w:line="288" w:lineRule="auto"/>
              <w:jc w:val="right"/>
              <w:rPr>
                <w:sz w:val="18"/>
                <w:szCs w:val="18"/>
              </w:rPr>
            </w:pPr>
          </w:p>
        </w:tc>
        <w:tc>
          <w:tcPr>
            <w:tcW w:w="1418" w:type="dxa"/>
            <w:vAlign w:val="center"/>
          </w:tcPr>
          <w:p w:rsidR="00126D14" w:rsidRPr="0077393F" w:rsidRDefault="00126D14" w:rsidP="00BF370B">
            <w:pPr>
              <w:spacing w:before="29" w:line="288" w:lineRule="auto"/>
              <w:jc w:val="right"/>
              <w:rPr>
                <w:sz w:val="18"/>
                <w:szCs w:val="18"/>
              </w:rPr>
            </w:pPr>
            <w:r w:rsidRPr="0077393F">
              <w:rPr>
                <w:sz w:val="18"/>
                <w:szCs w:val="18"/>
              </w:rPr>
              <w:t>720,038,333.62</w:t>
            </w:r>
          </w:p>
          <w:p w:rsidR="00126D14" w:rsidRPr="0077393F" w:rsidRDefault="00126D14" w:rsidP="00BF370B">
            <w:pPr>
              <w:spacing w:before="29" w:line="288" w:lineRule="auto"/>
              <w:jc w:val="center"/>
              <w:rPr>
                <w:color w:val="000000"/>
                <w:sz w:val="18"/>
                <w:szCs w:val="18"/>
              </w:rPr>
            </w:pPr>
          </w:p>
        </w:tc>
        <w:tc>
          <w:tcPr>
            <w:tcW w:w="1275" w:type="dxa"/>
            <w:vAlign w:val="center"/>
          </w:tcPr>
          <w:p w:rsidR="00126D14" w:rsidRPr="0077393F" w:rsidRDefault="00126D14" w:rsidP="00BF370B">
            <w:pPr>
              <w:spacing w:before="29" w:line="288" w:lineRule="auto"/>
              <w:jc w:val="right"/>
              <w:rPr>
                <w:sz w:val="18"/>
                <w:szCs w:val="18"/>
              </w:rPr>
            </w:pPr>
            <w:r w:rsidRPr="0077393F">
              <w:rPr>
                <w:sz w:val="18"/>
                <w:szCs w:val="18"/>
              </w:rPr>
              <w:t>1,003,280.30</w:t>
            </w:r>
          </w:p>
          <w:p w:rsidR="00126D14" w:rsidRPr="0077393F" w:rsidRDefault="00126D14" w:rsidP="00BF370B">
            <w:pPr>
              <w:spacing w:before="29" w:line="288" w:lineRule="auto"/>
              <w:jc w:val="center"/>
              <w:rPr>
                <w:color w:val="000000"/>
                <w:sz w:val="18"/>
                <w:szCs w:val="18"/>
              </w:rPr>
            </w:pPr>
          </w:p>
        </w:tc>
        <w:tc>
          <w:tcPr>
            <w:tcW w:w="567"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1" w:type="dxa"/>
            <w:vAlign w:val="center"/>
          </w:tcPr>
          <w:p w:rsidR="00126D14" w:rsidRPr="0077393F" w:rsidRDefault="00126D14" w:rsidP="00BF370B">
            <w:pPr>
              <w:spacing w:before="29" w:line="288" w:lineRule="auto"/>
              <w:jc w:val="right"/>
              <w:rPr>
                <w:sz w:val="18"/>
                <w:szCs w:val="18"/>
              </w:rPr>
            </w:pPr>
            <w:r w:rsidRPr="0077393F">
              <w:rPr>
                <w:sz w:val="18"/>
                <w:szCs w:val="18"/>
              </w:rPr>
              <w:t>3,669,828.66</w:t>
            </w:r>
          </w:p>
          <w:p w:rsidR="00126D14" w:rsidRPr="0077393F" w:rsidRDefault="00126D14" w:rsidP="00BF370B">
            <w:pPr>
              <w:spacing w:before="29" w:line="288" w:lineRule="auto"/>
              <w:jc w:val="center"/>
              <w:rPr>
                <w:sz w:val="18"/>
                <w:szCs w:val="18"/>
              </w:rPr>
            </w:pPr>
          </w:p>
        </w:tc>
        <w:tc>
          <w:tcPr>
            <w:tcW w:w="103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1,305,609,016.03</w:t>
            </w:r>
          </w:p>
          <w:p w:rsidR="00126D14" w:rsidRPr="0077393F" w:rsidRDefault="00126D14" w:rsidP="00BF370B">
            <w:pPr>
              <w:spacing w:before="29" w:line="288" w:lineRule="auto"/>
              <w:jc w:val="center"/>
              <w:rPr>
                <w:sz w:val="18"/>
                <w:szCs w:val="18"/>
              </w:rPr>
            </w:pPr>
          </w:p>
        </w:tc>
      </w:tr>
      <w:tr w:rsidR="00126D14" w:rsidRPr="005E1AD8" w:rsidTr="00107B08">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427" w:type="dxa"/>
            <w:gridSpan w:val="3"/>
            <w:vAlign w:val="center"/>
          </w:tcPr>
          <w:p w:rsidR="00126D14" w:rsidRPr="005E1AD8" w:rsidRDefault="00126D14" w:rsidP="00BF370B">
            <w:pPr>
              <w:spacing w:before="29" w:line="288" w:lineRule="auto"/>
              <w:jc w:val="center"/>
              <w:rPr>
                <w:sz w:val="18"/>
                <w:szCs w:val="18"/>
              </w:rPr>
            </w:pPr>
          </w:p>
        </w:tc>
        <w:tc>
          <w:tcPr>
            <w:tcW w:w="1418" w:type="dxa"/>
            <w:vAlign w:val="center"/>
          </w:tcPr>
          <w:p w:rsidR="00126D14" w:rsidRPr="005E1AD8" w:rsidRDefault="00126D14" w:rsidP="00BF370B">
            <w:pPr>
              <w:spacing w:before="29" w:line="288" w:lineRule="auto"/>
              <w:jc w:val="center"/>
              <w:rPr>
                <w:color w:val="000000"/>
                <w:sz w:val="18"/>
                <w:szCs w:val="18"/>
              </w:rPr>
            </w:pPr>
          </w:p>
        </w:tc>
        <w:tc>
          <w:tcPr>
            <w:tcW w:w="1275" w:type="dxa"/>
            <w:vAlign w:val="center"/>
          </w:tcPr>
          <w:p w:rsidR="00126D14" w:rsidRPr="005E1AD8" w:rsidRDefault="00126D14" w:rsidP="00BF370B">
            <w:pPr>
              <w:spacing w:before="29" w:line="288" w:lineRule="auto"/>
              <w:jc w:val="center"/>
              <w:rPr>
                <w:color w:val="000000"/>
                <w:sz w:val="18"/>
                <w:szCs w:val="18"/>
              </w:rPr>
            </w:pPr>
          </w:p>
        </w:tc>
        <w:tc>
          <w:tcPr>
            <w:tcW w:w="567" w:type="dxa"/>
            <w:vAlign w:val="center"/>
          </w:tcPr>
          <w:p w:rsidR="00126D14" w:rsidRPr="005E1AD8" w:rsidRDefault="00126D14" w:rsidP="00BF370B">
            <w:pPr>
              <w:spacing w:before="29" w:line="288" w:lineRule="auto"/>
              <w:jc w:val="center"/>
              <w:rPr>
                <w:sz w:val="18"/>
                <w:szCs w:val="18"/>
              </w:rPr>
            </w:pPr>
          </w:p>
        </w:tc>
        <w:tc>
          <w:tcPr>
            <w:tcW w:w="711" w:type="dxa"/>
            <w:vAlign w:val="center"/>
          </w:tcPr>
          <w:p w:rsidR="00126D14" w:rsidRPr="005E1AD8" w:rsidRDefault="00126D14" w:rsidP="00BF370B">
            <w:pPr>
              <w:spacing w:before="29" w:line="288" w:lineRule="auto"/>
              <w:jc w:val="center"/>
              <w:rPr>
                <w:sz w:val="18"/>
                <w:szCs w:val="18"/>
              </w:rPr>
            </w:pPr>
          </w:p>
        </w:tc>
        <w:tc>
          <w:tcPr>
            <w:tcW w:w="981" w:type="dxa"/>
            <w:vAlign w:val="center"/>
          </w:tcPr>
          <w:p w:rsidR="00126D14" w:rsidRPr="005E1AD8" w:rsidRDefault="00126D14" w:rsidP="00BF370B">
            <w:pPr>
              <w:spacing w:before="29" w:line="288" w:lineRule="auto"/>
              <w:jc w:val="center"/>
              <w:rPr>
                <w:sz w:val="18"/>
                <w:szCs w:val="18"/>
              </w:rPr>
            </w:pPr>
          </w:p>
        </w:tc>
        <w:tc>
          <w:tcPr>
            <w:tcW w:w="1035" w:type="dxa"/>
            <w:gridSpan w:val="2"/>
            <w:vAlign w:val="center"/>
          </w:tcPr>
          <w:p w:rsidR="00126D14" w:rsidRPr="005E1AD8" w:rsidRDefault="00126D14" w:rsidP="00BF370B">
            <w:pPr>
              <w:spacing w:before="29" w:line="288" w:lineRule="auto"/>
              <w:jc w:val="center"/>
              <w:rPr>
                <w:sz w:val="18"/>
                <w:szCs w:val="18"/>
              </w:rPr>
            </w:pPr>
          </w:p>
        </w:tc>
      </w:tr>
      <w:tr w:rsidR="00C479EB" w:rsidTr="00107B08">
        <w:tc>
          <w:tcPr>
            <w:tcW w:w="1658" w:type="dxa"/>
            <w:vAlign w:val="center"/>
          </w:tcPr>
          <w:p w:rsidR="00C479EB" w:rsidRDefault="00AB3CCA">
            <w:pPr>
              <w:jc w:val="left"/>
            </w:pPr>
            <w:r>
              <w:rPr>
                <w:color w:val="000000"/>
                <w:sz w:val="18"/>
                <w:szCs w:val="18"/>
              </w:rPr>
              <w:t>应付赎回款</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158,799.53</w:t>
            </w:r>
          </w:p>
        </w:tc>
        <w:tc>
          <w:tcPr>
            <w:tcW w:w="1035" w:type="dxa"/>
            <w:gridSpan w:val="2"/>
            <w:vAlign w:val="center"/>
          </w:tcPr>
          <w:p w:rsidR="00C479EB" w:rsidRDefault="00AB3CCA">
            <w:pPr>
              <w:jc w:val="left"/>
            </w:pPr>
            <w:r>
              <w:rPr>
                <w:color w:val="000000"/>
                <w:sz w:val="18"/>
                <w:szCs w:val="18"/>
              </w:rPr>
              <w:t>158,799.53</w:t>
            </w:r>
          </w:p>
        </w:tc>
      </w:tr>
      <w:tr w:rsidR="00C479EB" w:rsidTr="00107B08">
        <w:tc>
          <w:tcPr>
            <w:tcW w:w="1658" w:type="dxa"/>
            <w:vAlign w:val="center"/>
          </w:tcPr>
          <w:p w:rsidR="00C479EB" w:rsidRDefault="00AB3CCA">
            <w:pPr>
              <w:jc w:val="left"/>
            </w:pPr>
            <w:r>
              <w:rPr>
                <w:color w:val="000000"/>
                <w:sz w:val="18"/>
                <w:szCs w:val="18"/>
              </w:rPr>
              <w:t>应付管理人报酬</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394,896.74</w:t>
            </w:r>
          </w:p>
        </w:tc>
        <w:tc>
          <w:tcPr>
            <w:tcW w:w="1035" w:type="dxa"/>
            <w:gridSpan w:val="2"/>
            <w:vAlign w:val="center"/>
          </w:tcPr>
          <w:p w:rsidR="00C479EB" w:rsidRDefault="00AB3CCA">
            <w:pPr>
              <w:jc w:val="left"/>
            </w:pPr>
            <w:r>
              <w:rPr>
                <w:color w:val="000000"/>
                <w:sz w:val="18"/>
                <w:szCs w:val="18"/>
              </w:rPr>
              <w:t>394,896.74</w:t>
            </w:r>
          </w:p>
        </w:tc>
      </w:tr>
      <w:tr w:rsidR="00C479EB" w:rsidTr="00107B08">
        <w:tc>
          <w:tcPr>
            <w:tcW w:w="1658" w:type="dxa"/>
            <w:vAlign w:val="center"/>
          </w:tcPr>
          <w:p w:rsidR="00C479EB" w:rsidRDefault="00AB3CCA">
            <w:pPr>
              <w:jc w:val="left"/>
            </w:pPr>
            <w:r>
              <w:rPr>
                <w:color w:val="000000"/>
                <w:sz w:val="18"/>
                <w:szCs w:val="18"/>
              </w:rPr>
              <w:t>应付托管费</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119,665.66</w:t>
            </w:r>
          </w:p>
        </w:tc>
        <w:tc>
          <w:tcPr>
            <w:tcW w:w="1035" w:type="dxa"/>
            <w:gridSpan w:val="2"/>
            <w:vAlign w:val="center"/>
          </w:tcPr>
          <w:p w:rsidR="00C479EB" w:rsidRDefault="00AB3CCA">
            <w:pPr>
              <w:jc w:val="left"/>
            </w:pPr>
            <w:r>
              <w:rPr>
                <w:color w:val="000000"/>
                <w:sz w:val="18"/>
                <w:szCs w:val="18"/>
              </w:rPr>
              <w:t>119,665.66</w:t>
            </w:r>
          </w:p>
        </w:tc>
      </w:tr>
      <w:tr w:rsidR="00C479EB" w:rsidTr="00107B08">
        <w:tc>
          <w:tcPr>
            <w:tcW w:w="1658" w:type="dxa"/>
            <w:vAlign w:val="center"/>
          </w:tcPr>
          <w:p w:rsidR="00C479EB" w:rsidRDefault="00AB3CCA">
            <w:pPr>
              <w:jc w:val="left"/>
            </w:pPr>
            <w:r>
              <w:rPr>
                <w:color w:val="000000"/>
                <w:sz w:val="18"/>
                <w:szCs w:val="18"/>
              </w:rPr>
              <w:t>应付销售服务费</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85,590.77</w:t>
            </w:r>
          </w:p>
        </w:tc>
        <w:tc>
          <w:tcPr>
            <w:tcW w:w="1035" w:type="dxa"/>
            <w:gridSpan w:val="2"/>
            <w:vAlign w:val="center"/>
          </w:tcPr>
          <w:p w:rsidR="00C479EB" w:rsidRDefault="00AB3CCA">
            <w:pPr>
              <w:jc w:val="left"/>
            </w:pPr>
            <w:r>
              <w:rPr>
                <w:color w:val="000000"/>
                <w:sz w:val="18"/>
                <w:szCs w:val="18"/>
              </w:rPr>
              <w:t>85,590.77</w:t>
            </w:r>
          </w:p>
        </w:tc>
      </w:tr>
      <w:tr w:rsidR="00C479EB" w:rsidTr="00107B08">
        <w:tc>
          <w:tcPr>
            <w:tcW w:w="1658" w:type="dxa"/>
            <w:vAlign w:val="center"/>
          </w:tcPr>
          <w:p w:rsidR="00C479EB" w:rsidRDefault="00AB3CCA">
            <w:pPr>
              <w:jc w:val="left"/>
            </w:pPr>
            <w:r>
              <w:rPr>
                <w:color w:val="000000"/>
                <w:sz w:val="18"/>
                <w:szCs w:val="18"/>
              </w:rPr>
              <w:t>应付交易费用</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34,391.19</w:t>
            </w:r>
          </w:p>
        </w:tc>
        <w:tc>
          <w:tcPr>
            <w:tcW w:w="1035" w:type="dxa"/>
            <w:gridSpan w:val="2"/>
            <w:vAlign w:val="center"/>
          </w:tcPr>
          <w:p w:rsidR="00C479EB" w:rsidRDefault="00AB3CCA">
            <w:pPr>
              <w:jc w:val="left"/>
            </w:pPr>
            <w:r>
              <w:rPr>
                <w:color w:val="000000"/>
                <w:sz w:val="18"/>
                <w:szCs w:val="18"/>
              </w:rPr>
              <w:t>34,391.19</w:t>
            </w:r>
          </w:p>
        </w:tc>
      </w:tr>
      <w:tr w:rsidR="00C479EB" w:rsidTr="00107B08">
        <w:tc>
          <w:tcPr>
            <w:tcW w:w="1658" w:type="dxa"/>
            <w:vAlign w:val="center"/>
          </w:tcPr>
          <w:p w:rsidR="00C479EB" w:rsidRDefault="00AB3CCA">
            <w:pPr>
              <w:jc w:val="left"/>
            </w:pPr>
            <w:r>
              <w:rPr>
                <w:color w:val="000000"/>
                <w:sz w:val="18"/>
                <w:szCs w:val="18"/>
              </w:rPr>
              <w:t>应交税费</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303,744.75</w:t>
            </w:r>
          </w:p>
        </w:tc>
        <w:tc>
          <w:tcPr>
            <w:tcW w:w="1035" w:type="dxa"/>
            <w:gridSpan w:val="2"/>
            <w:vAlign w:val="center"/>
          </w:tcPr>
          <w:p w:rsidR="00C479EB" w:rsidRDefault="00AB3CCA">
            <w:pPr>
              <w:jc w:val="left"/>
            </w:pPr>
            <w:r>
              <w:rPr>
                <w:color w:val="000000"/>
                <w:sz w:val="18"/>
                <w:szCs w:val="18"/>
              </w:rPr>
              <w:t>303,744.75</w:t>
            </w:r>
          </w:p>
        </w:tc>
      </w:tr>
      <w:tr w:rsidR="00C479EB" w:rsidTr="00107B08">
        <w:tc>
          <w:tcPr>
            <w:tcW w:w="1658" w:type="dxa"/>
            <w:vAlign w:val="center"/>
          </w:tcPr>
          <w:p w:rsidR="00C479EB" w:rsidRDefault="00AB3CCA">
            <w:pPr>
              <w:jc w:val="left"/>
            </w:pPr>
            <w:r>
              <w:rPr>
                <w:color w:val="000000"/>
                <w:sz w:val="18"/>
                <w:szCs w:val="18"/>
              </w:rPr>
              <w:t>应付利润</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2,461,221.79</w:t>
            </w:r>
          </w:p>
        </w:tc>
        <w:tc>
          <w:tcPr>
            <w:tcW w:w="1035" w:type="dxa"/>
            <w:gridSpan w:val="2"/>
            <w:vAlign w:val="center"/>
          </w:tcPr>
          <w:p w:rsidR="00C479EB" w:rsidRDefault="00AB3CCA">
            <w:pPr>
              <w:jc w:val="left"/>
            </w:pPr>
            <w:r>
              <w:rPr>
                <w:color w:val="000000"/>
                <w:sz w:val="18"/>
                <w:szCs w:val="18"/>
              </w:rPr>
              <w:t>2,461,221.79</w:t>
            </w:r>
          </w:p>
        </w:tc>
      </w:tr>
      <w:tr w:rsidR="00C479EB" w:rsidTr="00107B08">
        <w:tc>
          <w:tcPr>
            <w:tcW w:w="1658" w:type="dxa"/>
            <w:vAlign w:val="center"/>
          </w:tcPr>
          <w:p w:rsidR="00C479EB" w:rsidRDefault="00AB3CCA">
            <w:pPr>
              <w:jc w:val="left"/>
            </w:pPr>
            <w:r>
              <w:rPr>
                <w:color w:val="000000"/>
                <w:sz w:val="18"/>
                <w:szCs w:val="18"/>
              </w:rPr>
              <w:t>其他负债</w:t>
            </w:r>
          </w:p>
        </w:tc>
        <w:tc>
          <w:tcPr>
            <w:tcW w:w="1427" w:type="dxa"/>
            <w:gridSpan w:val="3"/>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81" w:type="dxa"/>
            <w:vAlign w:val="center"/>
          </w:tcPr>
          <w:p w:rsidR="00C479EB" w:rsidRDefault="00AB3CCA">
            <w:pPr>
              <w:jc w:val="left"/>
            </w:pPr>
            <w:r>
              <w:rPr>
                <w:color w:val="000000"/>
                <w:sz w:val="18"/>
                <w:szCs w:val="18"/>
              </w:rPr>
              <w:t>181,033.01</w:t>
            </w:r>
          </w:p>
        </w:tc>
        <w:tc>
          <w:tcPr>
            <w:tcW w:w="1035" w:type="dxa"/>
            <w:gridSpan w:val="2"/>
            <w:vAlign w:val="center"/>
          </w:tcPr>
          <w:p w:rsidR="00C479EB" w:rsidRDefault="00AB3CCA">
            <w:pPr>
              <w:jc w:val="left"/>
            </w:pPr>
            <w:r>
              <w:rPr>
                <w:color w:val="000000"/>
                <w:sz w:val="18"/>
                <w:szCs w:val="18"/>
              </w:rPr>
              <w:t>181,033.01</w:t>
            </w:r>
          </w:p>
        </w:tc>
      </w:tr>
      <w:tr w:rsidR="00126D14" w:rsidRPr="005E1AD8" w:rsidTr="00107B08">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427"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418"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27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567"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1" w:type="dxa"/>
            <w:vAlign w:val="center"/>
          </w:tcPr>
          <w:p w:rsidR="00126D14" w:rsidRPr="0077393F" w:rsidRDefault="00126D14" w:rsidP="00BF370B">
            <w:pPr>
              <w:spacing w:before="29" w:line="288" w:lineRule="auto"/>
              <w:jc w:val="right"/>
              <w:rPr>
                <w:sz w:val="18"/>
                <w:szCs w:val="18"/>
              </w:rPr>
            </w:pPr>
            <w:r w:rsidRPr="0077393F">
              <w:rPr>
                <w:sz w:val="18"/>
                <w:szCs w:val="18"/>
              </w:rPr>
              <w:t>3,739,343.44</w:t>
            </w:r>
          </w:p>
          <w:p w:rsidR="00126D14" w:rsidRPr="0077393F" w:rsidRDefault="00126D14" w:rsidP="00BF370B">
            <w:pPr>
              <w:spacing w:before="29" w:line="288" w:lineRule="auto"/>
              <w:jc w:val="right"/>
              <w:rPr>
                <w:sz w:val="18"/>
                <w:szCs w:val="18"/>
              </w:rPr>
            </w:pPr>
          </w:p>
        </w:tc>
        <w:tc>
          <w:tcPr>
            <w:tcW w:w="103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3,739,343.44</w:t>
            </w:r>
          </w:p>
          <w:p w:rsidR="00126D14" w:rsidRPr="0077393F" w:rsidRDefault="00126D14" w:rsidP="00BF370B">
            <w:pPr>
              <w:spacing w:before="29" w:line="288" w:lineRule="auto"/>
              <w:jc w:val="right"/>
              <w:rPr>
                <w:sz w:val="18"/>
                <w:szCs w:val="18"/>
              </w:rPr>
            </w:pPr>
          </w:p>
        </w:tc>
      </w:tr>
      <w:tr w:rsidR="00126D14" w:rsidRPr="005E1AD8" w:rsidTr="00107B08">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427" w:type="dxa"/>
            <w:gridSpan w:val="3"/>
            <w:vAlign w:val="center"/>
          </w:tcPr>
          <w:p w:rsidR="00126D14" w:rsidRPr="0077393F" w:rsidRDefault="00126D14" w:rsidP="00BF370B">
            <w:pPr>
              <w:spacing w:before="29" w:line="288" w:lineRule="auto"/>
              <w:jc w:val="right"/>
              <w:rPr>
                <w:sz w:val="18"/>
                <w:szCs w:val="18"/>
              </w:rPr>
            </w:pPr>
            <w:r w:rsidRPr="0077393F">
              <w:rPr>
                <w:sz w:val="18"/>
                <w:szCs w:val="18"/>
              </w:rPr>
              <w:t>580,897,573.45</w:t>
            </w:r>
          </w:p>
          <w:p w:rsidR="00126D14" w:rsidRPr="0077393F" w:rsidRDefault="00126D14" w:rsidP="00BF370B">
            <w:pPr>
              <w:spacing w:before="29" w:line="288" w:lineRule="auto"/>
              <w:jc w:val="right"/>
              <w:rPr>
                <w:sz w:val="18"/>
                <w:szCs w:val="18"/>
              </w:rPr>
            </w:pPr>
          </w:p>
        </w:tc>
        <w:tc>
          <w:tcPr>
            <w:tcW w:w="1418" w:type="dxa"/>
            <w:vAlign w:val="center"/>
          </w:tcPr>
          <w:p w:rsidR="00126D14" w:rsidRPr="0077393F" w:rsidRDefault="00126D14" w:rsidP="00BF370B">
            <w:pPr>
              <w:spacing w:before="29" w:line="288" w:lineRule="auto"/>
              <w:jc w:val="right"/>
              <w:rPr>
                <w:sz w:val="18"/>
                <w:szCs w:val="18"/>
              </w:rPr>
            </w:pPr>
            <w:r w:rsidRPr="0077393F">
              <w:rPr>
                <w:sz w:val="18"/>
                <w:szCs w:val="18"/>
              </w:rPr>
              <w:t>720,038,333.62</w:t>
            </w:r>
          </w:p>
          <w:p w:rsidR="00126D14" w:rsidRPr="0077393F" w:rsidRDefault="00126D14" w:rsidP="00BF370B">
            <w:pPr>
              <w:spacing w:before="29" w:line="288" w:lineRule="auto"/>
              <w:jc w:val="right"/>
              <w:rPr>
                <w:sz w:val="18"/>
                <w:szCs w:val="18"/>
              </w:rPr>
            </w:pPr>
          </w:p>
        </w:tc>
        <w:tc>
          <w:tcPr>
            <w:tcW w:w="1275" w:type="dxa"/>
            <w:vAlign w:val="center"/>
          </w:tcPr>
          <w:p w:rsidR="00126D14" w:rsidRPr="0077393F" w:rsidRDefault="00126D14" w:rsidP="00BF370B">
            <w:pPr>
              <w:spacing w:before="29" w:line="288" w:lineRule="auto"/>
              <w:jc w:val="right"/>
              <w:rPr>
                <w:sz w:val="18"/>
                <w:szCs w:val="18"/>
              </w:rPr>
            </w:pPr>
            <w:r w:rsidRPr="0077393F">
              <w:rPr>
                <w:sz w:val="18"/>
                <w:szCs w:val="18"/>
              </w:rPr>
              <w:t>1,003,280.30</w:t>
            </w:r>
          </w:p>
          <w:p w:rsidR="00126D14" w:rsidRPr="0077393F" w:rsidRDefault="00126D14" w:rsidP="00BF370B">
            <w:pPr>
              <w:spacing w:before="29" w:line="288" w:lineRule="auto"/>
              <w:jc w:val="right"/>
              <w:rPr>
                <w:sz w:val="18"/>
                <w:szCs w:val="18"/>
              </w:rPr>
            </w:pPr>
          </w:p>
        </w:tc>
        <w:tc>
          <w:tcPr>
            <w:tcW w:w="567"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1" w:type="dxa"/>
            <w:vAlign w:val="center"/>
          </w:tcPr>
          <w:p w:rsidR="00126D14" w:rsidRPr="0077393F" w:rsidRDefault="00126D14" w:rsidP="00BF370B">
            <w:pPr>
              <w:spacing w:before="29" w:line="288" w:lineRule="auto"/>
              <w:jc w:val="right"/>
              <w:rPr>
                <w:sz w:val="18"/>
                <w:szCs w:val="18"/>
              </w:rPr>
            </w:pPr>
            <w:r w:rsidRPr="0077393F">
              <w:rPr>
                <w:sz w:val="18"/>
                <w:szCs w:val="18"/>
              </w:rPr>
              <w:t>-69,514.78</w:t>
            </w:r>
          </w:p>
          <w:p w:rsidR="00126D14" w:rsidRPr="0077393F" w:rsidRDefault="00126D14" w:rsidP="00BF370B">
            <w:pPr>
              <w:spacing w:before="29" w:line="288" w:lineRule="auto"/>
              <w:jc w:val="right"/>
              <w:rPr>
                <w:sz w:val="18"/>
                <w:szCs w:val="18"/>
              </w:rPr>
            </w:pPr>
          </w:p>
        </w:tc>
        <w:tc>
          <w:tcPr>
            <w:tcW w:w="103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1,301,869,672.59</w:t>
            </w:r>
          </w:p>
          <w:p w:rsidR="00126D14" w:rsidRPr="0077393F" w:rsidRDefault="00126D14" w:rsidP="00BF370B">
            <w:pPr>
              <w:spacing w:before="29" w:line="288" w:lineRule="auto"/>
              <w:jc w:val="right"/>
              <w:rPr>
                <w:sz w:val="18"/>
                <w:szCs w:val="18"/>
              </w:rPr>
            </w:pPr>
          </w:p>
        </w:tc>
      </w:tr>
      <w:tr w:rsidR="00126D14" w:rsidRPr="005E1AD8" w:rsidTr="00107B08">
        <w:tc>
          <w:tcPr>
            <w:tcW w:w="1672"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413" w:type="dxa"/>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418"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275"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567"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711"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1"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5"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107B08">
        <w:tc>
          <w:tcPr>
            <w:tcW w:w="1672"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413" w:type="dxa"/>
            <w:vAlign w:val="center"/>
          </w:tcPr>
          <w:p w:rsidR="00126D14" w:rsidRPr="0077393F" w:rsidRDefault="00126D14" w:rsidP="00BF370B">
            <w:pPr>
              <w:spacing w:before="29" w:line="288" w:lineRule="auto"/>
              <w:rPr>
                <w:sz w:val="18"/>
                <w:szCs w:val="18"/>
              </w:rPr>
            </w:pPr>
          </w:p>
        </w:tc>
        <w:tc>
          <w:tcPr>
            <w:tcW w:w="1418" w:type="dxa"/>
            <w:vAlign w:val="center"/>
          </w:tcPr>
          <w:p w:rsidR="00126D14" w:rsidRPr="005E1AD8" w:rsidRDefault="00126D14" w:rsidP="00BF370B">
            <w:pPr>
              <w:spacing w:before="29" w:line="288" w:lineRule="auto"/>
              <w:rPr>
                <w:sz w:val="18"/>
                <w:szCs w:val="18"/>
              </w:rPr>
            </w:pPr>
          </w:p>
        </w:tc>
        <w:tc>
          <w:tcPr>
            <w:tcW w:w="1275" w:type="dxa"/>
            <w:vAlign w:val="center"/>
          </w:tcPr>
          <w:p w:rsidR="00126D14" w:rsidRPr="005E1AD8" w:rsidRDefault="00126D14" w:rsidP="00BF370B">
            <w:pPr>
              <w:spacing w:before="29" w:line="288" w:lineRule="auto"/>
              <w:rPr>
                <w:sz w:val="18"/>
                <w:szCs w:val="18"/>
              </w:rPr>
            </w:pPr>
          </w:p>
        </w:tc>
        <w:tc>
          <w:tcPr>
            <w:tcW w:w="567" w:type="dxa"/>
            <w:vAlign w:val="center"/>
          </w:tcPr>
          <w:p w:rsidR="00126D14" w:rsidRPr="005E1AD8" w:rsidRDefault="00126D14" w:rsidP="00BF370B">
            <w:pPr>
              <w:spacing w:before="29" w:line="288" w:lineRule="auto"/>
              <w:rPr>
                <w:sz w:val="18"/>
                <w:szCs w:val="18"/>
              </w:rPr>
            </w:pPr>
          </w:p>
        </w:tc>
        <w:tc>
          <w:tcPr>
            <w:tcW w:w="711" w:type="dxa"/>
            <w:vAlign w:val="center"/>
          </w:tcPr>
          <w:p w:rsidR="00126D14" w:rsidRPr="005E1AD8" w:rsidRDefault="00126D14" w:rsidP="00BF370B">
            <w:pPr>
              <w:spacing w:before="29" w:line="288" w:lineRule="auto"/>
              <w:rPr>
                <w:sz w:val="18"/>
                <w:szCs w:val="18"/>
              </w:rPr>
            </w:pPr>
          </w:p>
        </w:tc>
        <w:tc>
          <w:tcPr>
            <w:tcW w:w="991" w:type="dxa"/>
            <w:gridSpan w:val="2"/>
            <w:vAlign w:val="center"/>
          </w:tcPr>
          <w:p w:rsidR="00126D14" w:rsidRPr="005E1AD8" w:rsidRDefault="00126D14" w:rsidP="00BF370B">
            <w:pPr>
              <w:spacing w:before="29" w:line="288" w:lineRule="auto"/>
              <w:rPr>
                <w:sz w:val="18"/>
                <w:szCs w:val="18"/>
              </w:rPr>
            </w:pPr>
          </w:p>
        </w:tc>
        <w:tc>
          <w:tcPr>
            <w:tcW w:w="1025" w:type="dxa"/>
            <w:vAlign w:val="center"/>
          </w:tcPr>
          <w:p w:rsidR="00126D14" w:rsidRPr="005E1AD8" w:rsidRDefault="00126D14" w:rsidP="00BF370B">
            <w:pPr>
              <w:spacing w:before="29" w:line="288" w:lineRule="auto"/>
              <w:rPr>
                <w:sz w:val="18"/>
                <w:szCs w:val="18"/>
              </w:rPr>
            </w:pPr>
          </w:p>
        </w:tc>
      </w:tr>
      <w:tr w:rsidR="00C479EB" w:rsidTr="00107B08">
        <w:tc>
          <w:tcPr>
            <w:tcW w:w="1672" w:type="dxa"/>
            <w:gridSpan w:val="3"/>
            <w:vAlign w:val="center"/>
          </w:tcPr>
          <w:p w:rsidR="00C479EB" w:rsidRDefault="00AB3CCA">
            <w:pPr>
              <w:jc w:val="left"/>
            </w:pPr>
            <w:r>
              <w:rPr>
                <w:color w:val="000000"/>
                <w:sz w:val="18"/>
                <w:szCs w:val="18"/>
              </w:rPr>
              <w:t>银行存款</w:t>
            </w:r>
          </w:p>
        </w:tc>
        <w:tc>
          <w:tcPr>
            <w:tcW w:w="1413" w:type="dxa"/>
            <w:vAlign w:val="center"/>
          </w:tcPr>
          <w:p w:rsidR="00C479EB" w:rsidRDefault="00AB3CCA">
            <w:pPr>
              <w:jc w:val="left"/>
            </w:pPr>
            <w:r>
              <w:rPr>
                <w:color w:val="000000"/>
                <w:sz w:val="18"/>
                <w:szCs w:val="18"/>
              </w:rPr>
              <w:t>700,772,381.30</w:t>
            </w:r>
          </w:p>
        </w:tc>
        <w:tc>
          <w:tcPr>
            <w:tcW w:w="1418" w:type="dxa"/>
            <w:vAlign w:val="center"/>
          </w:tcPr>
          <w:p w:rsidR="00C479EB" w:rsidRDefault="00AB3CCA">
            <w:pPr>
              <w:jc w:val="left"/>
            </w:pPr>
            <w:r>
              <w:rPr>
                <w:color w:val="000000"/>
                <w:sz w:val="18"/>
                <w:szCs w:val="18"/>
              </w:rPr>
              <w:t>2,228,000,000.00</w:t>
            </w:r>
          </w:p>
        </w:tc>
        <w:tc>
          <w:tcPr>
            <w:tcW w:w="1275" w:type="dxa"/>
            <w:vAlign w:val="center"/>
          </w:tcPr>
          <w:p w:rsidR="00C479EB" w:rsidRDefault="00AB3CCA">
            <w:pPr>
              <w:jc w:val="left"/>
            </w:pPr>
            <w:r>
              <w:rPr>
                <w:color w:val="000000"/>
                <w:sz w:val="18"/>
                <w:szCs w:val="18"/>
              </w:rPr>
              <w:t>400,000,000.00</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left"/>
            </w:pPr>
            <w:r>
              <w:rPr>
                <w:color w:val="000000"/>
                <w:sz w:val="18"/>
                <w:szCs w:val="18"/>
              </w:rPr>
              <w:t>-</w:t>
            </w:r>
          </w:p>
        </w:tc>
        <w:tc>
          <w:tcPr>
            <w:tcW w:w="1025" w:type="dxa"/>
            <w:vAlign w:val="center"/>
          </w:tcPr>
          <w:p w:rsidR="00C479EB" w:rsidRDefault="00AB3CCA">
            <w:pPr>
              <w:jc w:val="left"/>
            </w:pPr>
            <w:r>
              <w:rPr>
                <w:color w:val="000000"/>
                <w:sz w:val="18"/>
                <w:szCs w:val="18"/>
              </w:rPr>
              <w:t>3,328,772,381.30</w:t>
            </w:r>
          </w:p>
        </w:tc>
      </w:tr>
      <w:tr w:rsidR="00C479EB" w:rsidTr="00107B08">
        <w:tc>
          <w:tcPr>
            <w:tcW w:w="1672" w:type="dxa"/>
            <w:gridSpan w:val="3"/>
            <w:vAlign w:val="center"/>
          </w:tcPr>
          <w:p w:rsidR="00C479EB" w:rsidRDefault="00AB3CCA">
            <w:pPr>
              <w:jc w:val="left"/>
            </w:pPr>
            <w:r>
              <w:rPr>
                <w:color w:val="000000"/>
                <w:sz w:val="18"/>
                <w:szCs w:val="18"/>
              </w:rPr>
              <w:t>存出保证金</w:t>
            </w:r>
          </w:p>
        </w:tc>
        <w:tc>
          <w:tcPr>
            <w:tcW w:w="1413" w:type="dxa"/>
            <w:vAlign w:val="center"/>
          </w:tcPr>
          <w:p w:rsidR="00C479EB" w:rsidRDefault="00AB3CCA">
            <w:pPr>
              <w:jc w:val="left"/>
            </w:pPr>
            <w:r>
              <w:rPr>
                <w:color w:val="000000"/>
                <w:sz w:val="18"/>
                <w:szCs w:val="18"/>
              </w:rPr>
              <w:t>4,295.89</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left"/>
            </w:pPr>
            <w:r>
              <w:rPr>
                <w:color w:val="000000"/>
                <w:sz w:val="18"/>
                <w:szCs w:val="18"/>
              </w:rPr>
              <w:t>-</w:t>
            </w:r>
          </w:p>
        </w:tc>
        <w:tc>
          <w:tcPr>
            <w:tcW w:w="1025" w:type="dxa"/>
            <w:vAlign w:val="center"/>
          </w:tcPr>
          <w:p w:rsidR="00C479EB" w:rsidRDefault="00AB3CCA">
            <w:pPr>
              <w:jc w:val="left"/>
            </w:pPr>
            <w:r>
              <w:rPr>
                <w:color w:val="000000"/>
                <w:sz w:val="18"/>
                <w:szCs w:val="18"/>
              </w:rPr>
              <w:t>4,295.89</w:t>
            </w:r>
          </w:p>
        </w:tc>
      </w:tr>
      <w:tr w:rsidR="00C479EB" w:rsidTr="00107B08">
        <w:tc>
          <w:tcPr>
            <w:tcW w:w="1672" w:type="dxa"/>
            <w:gridSpan w:val="3"/>
            <w:vAlign w:val="center"/>
          </w:tcPr>
          <w:p w:rsidR="00C479EB" w:rsidRDefault="00AB3CCA">
            <w:pPr>
              <w:jc w:val="left"/>
            </w:pPr>
            <w:r>
              <w:rPr>
                <w:color w:val="000000"/>
                <w:sz w:val="18"/>
                <w:szCs w:val="18"/>
              </w:rPr>
              <w:t>交易性金融资产</w:t>
            </w:r>
          </w:p>
        </w:tc>
        <w:tc>
          <w:tcPr>
            <w:tcW w:w="1413" w:type="dxa"/>
            <w:vAlign w:val="center"/>
          </w:tcPr>
          <w:p w:rsidR="00C479EB" w:rsidRDefault="00AB3CCA">
            <w:pPr>
              <w:jc w:val="left"/>
            </w:pPr>
            <w:r>
              <w:rPr>
                <w:color w:val="000000"/>
                <w:sz w:val="18"/>
                <w:szCs w:val="18"/>
              </w:rPr>
              <w:t>738,931,848.47</w:t>
            </w:r>
          </w:p>
        </w:tc>
        <w:tc>
          <w:tcPr>
            <w:tcW w:w="1418" w:type="dxa"/>
            <w:vAlign w:val="center"/>
          </w:tcPr>
          <w:p w:rsidR="00C479EB" w:rsidRDefault="00AB3CCA">
            <w:pPr>
              <w:jc w:val="left"/>
            </w:pPr>
            <w:r>
              <w:rPr>
                <w:color w:val="000000"/>
                <w:sz w:val="18"/>
                <w:szCs w:val="18"/>
              </w:rPr>
              <w:t>2,101,782,764.58</w:t>
            </w:r>
          </w:p>
        </w:tc>
        <w:tc>
          <w:tcPr>
            <w:tcW w:w="1275" w:type="dxa"/>
            <w:vAlign w:val="center"/>
          </w:tcPr>
          <w:p w:rsidR="00C479EB" w:rsidRDefault="00AB3CCA">
            <w:pPr>
              <w:jc w:val="left"/>
            </w:pPr>
            <w:r>
              <w:rPr>
                <w:color w:val="000000"/>
                <w:sz w:val="18"/>
                <w:szCs w:val="18"/>
              </w:rPr>
              <w:t>159,990,151.56</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left"/>
            </w:pPr>
            <w:r>
              <w:rPr>
                <w:color w:val="000000"/>
                <w:sz w:val="18"/>
                <w:szCs w:val="18"/>
              </w:rPr>
              <w:t>-</w:t>
            </w:r>
          </w:p>
        </w:tc>
        <w:tc>
          <w:tcPr>
            <w:tcW w:w="1025" w:type="dxa"/>
            <w:vAlign w:val="center"/>
          </w:tcPr>
          <w:p w:rsidR="00C479EB" w:rsidRDefault="00AB3CCA">
            <w:pPr>
              <w:jc w:val="left"/>
            </w:pPr>
            <w:r>
              <w:rPr>
                <w:color w:val="000000"/>
                <w:sz w:val="18"/>
                <w:szCs w:val="18"/>
              </w:rPr>
              <w:t>3,000,704,764.61</w:t>
            </w:r>
          </w:p>
        </w:tc>
      </w:tr>
      <w:tr w:rsidR="00C479EB" w:rsidTr="00107B08">
        <w:tc>
          <w:tcPr>
            <w:tcW w:w="1672" w:type="dxa"/>
            <w:gridSpan w:val="3"/>
            <w:vAlign w:val="center"/>
          </w:tcPr>
          <w:p w:rsidR="00C479EB" w:rsidRDefault="00AB3CCA">
            <w:pPr>
              <w:jc w:val="left"/>
            </w:pPr>
            <w:r>
              <w:rPr>
                <w:color w:val="000000"/>
                <w:sz w:val="18"/>
                <w:szCs w:val="18"/>
              </w:rPr>
              <w:t>买入返售金融资产</w:t>
            </w:r>
          </w:p>
        </w:tc>
        <w:tc>
          <w:tcPr>
            <w:tcW w:w="1413" w:type="dxa"/>
            <w:vAlign w:val="center"/>
          </w:tcPr>
          <w:p w:rsidR="00C479EB" w:rsidRDefault="00AB3CCA">
            <w:pPr>
              <w:jc w:val="left"/>
            </w:pPr>
            <w:r>
              <w:rPr>
                <w:color w:val="000000"/>
                <w:sz w:val="18"/>
                <w:szCs w:val="18"/>
              </w:rPr>
              <w:t>3,442,016,163.02</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left"/>
            </w:pPr>
            <w:r>
              <w:rPr>
                <w:color w:val="000000"/>
                <w:sz w:val="18"/>
                <w:szCs w:val="18"/>
              </w:rPr>
              <w:t>-</w:t>
            </w:r>
          </w:p>
        </w:tc>
        <w:tc>
          <w:tcPr>
            <w:tcW w:w="1025" w:type="dxa"/>
            <w:vAlign w:val="center"/>
          </w:tcPr>
          <w:p w:rsidR="00C479EB" w:rsidRDefault="00AB3CCA">
            <w:pPr>
              <w:jc w:val="left"/>
            </w:pPr>
            <w:r>
              <w:rPr>
                <w:color w:val="000000"/>
                <w:sz w:val="18"/>
                <w:szCs w:val="18"/>
              </w:rPr>
              <w:t>3,442,016,163.02</w:t>
            </w:r>
          </w:p>
        </w:tc>
      </w:tr>
      <w:tr w:rsidR="00C479EB" w:rsidTr="00107B08">
        <w:tc>
          <w:tcPr>
            <w:tcW w:w="1672" w:type="dxa"/>
            <w:gridSpan w:val="3"/>
            <w:vAlign w:val="center"/>
          </w:tcPr>
          <w:p w:rsidR="00C479EB" w:rsidRDefault="00AB3CCA">
            <w:pPr>
              <w:jc w:val="left"/>
            </w:pPr>
            <w:r>
              <w:rPr>
                <w:color w:val="000000"/>
                <w:sz w:val="18"/>
                <w:szCs w:val="18"/>
              </w:rPr>
              <w:t>应收利息</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left"/>
            </w:pPr>
            <w:r>
              <w:rPr>
                <w:color w:val="000000"/>
                <w:sz w:val="18"/>
                <w:szCs w:val="18"/>
              </w:rPr>
              <w:t>34,717,990.31</w:t>
            </w:r>
          </w:p>
        </w:tc>
        <w:tc>
          <w:tcPr>
            <w:tcW w:w="1025" w:type="dxa"/>
            <w:vAlign w:val="center"/>
          </w:tcPr>
          <w:p w:rsidR="00C479EB" w:rsidRDefault="00AB3CCA">
            <w:pPr>
              <w:jc w:val="left"/>
            </w:pPr>
            <w:r>
              <w:rPr>
                <w:color w:val="000000"/>
                <w:sz w:val="18"/>
                <w:szCs w:val="18"/>
              </w:rPr>
              <w:t>34,717,990.31</w:t>
            </w:r>
          </w:p>
        </w:tc>
      </w:tr>
      <w:tr w:rsidR="00C479EB" w:rsidTr="00107B08">
        <w:tc>
          <w:tcPr>
            <w:tcW w:w="1672" w:type="dxa"/>
            <w:gridSpan w:val="3"/>
            <w:vAlign w:val="center"/>
          </w:tcPr>
          <w:p w:rsidR="00C479EB" w:rsidRDefault="00AB3CCA">
            <w:pPr>
              <w:jc w:val="left"/>
            </w:pPr>
            <w:r>
              <w:rPr>
                <w:color w:val="000000"/>
                <w:sz w:val="18"/>
                <w:szCs w:val="18"/>
              </w:rPr>
              <w:t>应收申购款</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left"/>
            </w:pPr>
            <w:r>
              <w:rPr>
                <w:color w:val="000000"/>
                <w:sz w:val="18"/>
                <w:szCs w:val="18"/>
              </w:rPr>
              <w:t>135,108,812.11</w:t>
            </w:r>
          </w:p>
        </w:tc>
        <w:tc>
          <w:tcPr>
            <w:tcW w:w="1025" w:type="dxa"/>
            <w:vAlign w:val="center"/>
          </w:tcPr>
          <w:p w:rsidR="00C479EB" w:rsidRDefault="00AB3CCA">
            <w:pPr>
              <w:jc w:val="left"/>
            </w:pPr>
            <w:r>
              <w:rPr>
                <w:color w:val="000000"/>
                <w:sz w:val="18"/>
                <w:szCs w:val="18"/>
              </w:rPr>
              <w:t>135,108,812.11</w:t>
            </w:r>
          </w:p>
        </w:tc>
      </w:tr>
      <w:tr w:rsidR="00126D14" w:rsidRPr="0077393F" w:rsidTr="00107B08">
        <w:tc>
          <w:tcPr>
            <w:tcW w:w="1672"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413" w:type="dxa"/>
            <w:vAlign w:val="center"/>
          </w:tcPr>
          <w:p w:rsidR="00126D14" w:rsidRPr="0077393F" w:rsidRDefault="00126D14" w:rsidP="00BF370B">
            <w:pPr>
              <w:spacing w:before="29" w:line="288" w:lineRule="auto"/>
              <w:jc w:val="right"/>
              <w:rPr>
                <w:sz w:val="18"/>
                <w:szCs w:val="18"/>
              </w:rPr>
            </w:pPr>
            <w:r w:rsidRPr="0077393F">
              <w:rPr>
                <w:sz w:val="18"/>
                <w:szCs w:val="18"/>
              </w:rPr>
              <w:t>4,881,724,688.68</w:t>
            </w:r>
          </w:p>
        </w:tc>
        <w:tc>
          <w:tcPr>
            <w:tcW w:w="1418" w:type="dxa"/>
            <w:vAlign w:val="center"/>
          </w:tcPr>
          <w:p w:rsidR="00126D14" w:rsidRPr="0077393F" w:rsidRDefault="00126D14" w:rsidP="00BF370B">
            <w:pPr>
              <w:spacing w:before="29" w:line="288" w:lineRule="auto"/>
              <w:jc w:val="right"/>
              <w:rPr>
                <w:sz w:val="18"/>
                <w:szCs w:val="18"/>
              </w:rPr>
            </w:pPr>
            <w:r w:rsidRPr="0077393F">
              <w:rPr>
                <w:sz w:val="18"/>
                <w:szCs w:val="18"/>
              </w:rPr>
              <w:t>4,329,782,764.58</w:t>
            </w:r>
          </w:p>
        </w:tc>
        <w:tc>
          <w:tcPr>
            <w:tcW w:w="1275" w:type="dxa"/>
            <w:vAlign w:val="center"/>
          </w:tcPr>
          <w:p w:rsidR="00126D14" w:rsidRPr="0077393F" w:rsidRDefault="00126D14" w:rsidP="00BF370B">
            <w:pPr>
              <w:spacing w:before="29" w:line="288" w:lineRule="auto"/>
              <w:jc w:val="right"/>
              <w:rPr>
                <w:sz w:val="18"/>
                <w:szCs w:val="18"/>
              </w:rPr>
            </w:pPr>
            <w:r w:rsidRPr="0077393F">
              <w:rPr>
                <w:sz w:val="18"/>
                <w:szCs w:val="18"/>
              </w:rPr>
              <w:t>559,990,151.56</w:t>
            </w:r>
          </w:p>
        </w:tc>
        <w:tc>
          <w:tcPr>
            <w:tcW w:w="567"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169,826,802.42</w:t>
            </w:r>
          </w:p>
          <w:p w:rsidR="00126D14" w:rsidRPr="0077393F" w:rsidRDefault="00126D14" w:rsidP="00BF370B">
            <w:pPr>
              <w:spacing w:before="29" w:line="288" w:lineRule="auto"/>
              <w:jc w:val="right"/>
              <w:rPr>
                <w:sz w:val="18"/>
                <w:szCs w:val="18"/>
              </w:rPr>
            </w:pPr>
          </w:p>
        </w:tc>
        <w:tc>
          <w:tcPr>
            <w:tcW w:w="1025" w:type="dxa"/>
            <w:vAlign w:val="center"/>
          </w:tcPr>
          <w:p w:rsidR="00126D14" w:rsidRPr="0077393F" w:rsidRDefault="00126D14" w:rsidP="00BF370B">
            <w:pPr>
              <w:spacing w:before="29" w:line="288" w:lineRule="auto"/>
              <w:jc w:val="right"/>
              <w:rPr>
                <w:sz w:val="18"/>
                <w:szCs w:val="18"/>
              </w:rPr>
            </w:pPr>
            <w:r w:rsidRPr="0077393F">
              <w:rPr>
                <w:sz w:val="18"/>
                <w:szCs w:val="18"/>
              </w:rPr>
              <w:t>9,941,324,407.24</w:t>
            </w:r>
          </w:p>
          <w:p w:rsidR="00126D14" w:rsidRPr="0077393F" w:rsidRDefault="00126D14" w:rsidP="00BF370B">
            <w:pPr>
              <w:spacing w:before="29" w:line="288" w:lineRule="auto"/>
              <w:jc w:val="right"/>
              <w:rPr>
                <w:sz w:val="18"/>
                <w:szCs w:val="18"/>
              </w:rPr>
            </w:pPr>
          </w:p>
        </w:tc>
      </w:tr>
      <w:tr w:rsidR="00126D14" w:rsidRPr="005E1AD8" w:rsidTr="00107B08">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413" w:type="dxa"/>
            <w:vAlign w:val="center"/>
          </w:tcPr>
          <w:p w:rsidR="00126D14" w:rsidRPr="005E1AD8" w:rsidRDefault="00126D14" w:rsidP="00BF370B">
            <w:pPr>
              <w:spacing w:before="29" w:line="288" w:lineRule="auto"/>
              <w:jc w:val="center"/>
              <w:rPr>
                <w:sz w:val="18"/>
                <w:szCs w:val="18"/>
              </w:rPr>
            </w:pPr>
          </w:p>
        </w:tc>
        <w:tc>
          <w:tcPr>
            <w:tcW w:w="1418" w:type="dxa"/>
            <w:vAlign w:val="center"/>
          </w:tcPr>
          <w:p w:rsidR="00126D14" w:rsidRPr="005E1AD8" w:rsidRDefault="00126D14" w:rsidP="00BF370B">
            <w:pPr>
              <w:spacing w:before="29" w:line="288" w:lineRule="auto"/>
              <w:jc w:val="center"/>
              <w:rPr>
                <w:color w:val="000000"/>
                <w:sz w:val="18"/>
                <w:szCs w:val="18"/>
              </w:rPr>
            </w:pPr>
          </w:p>
        </w:tc>
        <w:tc>
          <w:tcPr>
            <w:tcW w:w="1275" w:type="dxa"/>
            <w:vAlign w:val="center"/>
          </w:tcPr>
          <w:p w:rsidR="00126D14" w:rsidRPr="005E1AD8" w:rsidRDefault="00126D14" w:rsidP="00BF370B">
            <w:pPr>
              <w:spacing w:before="29" w:line="288" w:lineRule="auto"/>
              <w:jc w:val="center"/>
              <w:rPr>
                <w:color w:val="000000"/>
                <w:sz w:val="18"/>
                <w:szCs w:val="18"/>
              </w:rPr>
            </w:pPr>
          </w:p>
        </w:tc>
        <w:tc>
          <w:tcPr>
            <w:tcW w:w="567" w:type="dxa"/>
            <w:vAlign w:val="center"/>
          </w:tcPr>
          <w:p w:rsidR="00126D14" w:rsidRPr="005E1AD8" w:rsidRDefault="00126D14" w:rsidP="00BF370B">
            <w:pPr>
              <w:spacing w:before="29" w:line="288" w:lineRule="auto"/>
              <w:jc w:val="center"/>
              <w:rPr>
                <w:sz w:val="18"/>
                <w:szCs w:val="18"/>
              </w:rPr>
            </w:pPr>
          </w:p>
        </w:tc>
        <w:tc>
          <w:tcPr>
            <w:tcW w:w="711" w:type="dxa"/>
            <w:vAlign w:val="center"/>
          </w:tcPr>
          <w:p w:rsidR="00126D14" w:rsidRPr="005E1AD8" w:rsidRDefault="00126D14" w:rsidP="00BF370B">
            <w:pPr>
              <w:spacing w:before="29" w:line="288" w:lineRule="auto"/>
              <w:jc w:val="center"/>
              <w:rPr>
                <w:sz w:val="18"/>
                <w:szCs w:val="18"/>
              </w:rPr>
            </w:pPr>
          </w:p>
        </w:tc>
        <w:tc>
          <w:tcPr>
            <w:tcW w:w="991" w:type="dxa"/>
            <w:gridSpan w:val="2"/>
            <w:vAlign w:val="center"/>
          </w:tcPr>
          <w:p w:rsidR="00126D14" w:rsidRPr="005E1AD8" w:rsidRDefault="00126D14" w:rsidP="00BF370B">
            <w:pPr>
              <w:spacing w:before="29" w:line="288" w:lineRule="auto"/>
              <w:jc w:val="center"/>
              <w:rPr>
                <w:sz w:val="18"/>
                <w:szCs w:val="18"/>
              </w:rPr>
            </w:pPr>
          </w:p>
        </w:tc>
        <w:tc>
          <w:tcPr>
            <w:tcW w:w="1025" w:type="dxa"/>
            <w:vAlign w:val="center"/>
          </w:tcPr>
          <w:p w:rsidR="00126D14" w:rsidRPr="005E1AD8" w:rsidRDefault="00126D14" w:rsidP="00BF370B">
            <w:pPr>
              <w:spacing w:before="29" w:line="288" w:lineRule="auto"/>
              <w:jc w:val="center"/>
              <w:rPr>
                <w:sz w:val="18"/>
                <w:szCs w:val="18"/>
              </w:rPr>
            </w:pPr>
          </w:p>
        </w:tc>
      </w:tr>
      <w:tr w:rsidR="00C479EB" w:rsidTr="00107B08">
        <w:tc>
          <w:tcPr>
            <w:tcW w:w="1672" w:type="dxa"/>
            <w:gridSpan w:val="3"/>
            <w:vAlign w:val="center"/>
          </w:tcPr>
          <w:p w:rsidR="00C479EB" w:rsidRDefault="00AB3CCA">
            <w:pPr>
              <w:jc w:val="left"/>
            </w:pPr>
            <w:r>
              <w:rPr>
                <w:color w:val="000000"/>
                <w:sz w:val="18"/>
                <w:szCs w:val="18"/>
              </w:rPr>
              <w:t>卖出回购金融资产款</w:t>
            </w:r>
          </w:p>
        </w:tc>
        <w:tc>
          <w:tcPr>
            <w:tcW w:w="1413" w:type="dxa"/>
            <w:vAlign w:val="center"/>
          </w:tcPr>
          <w:p w:rsidR="00C479EB" w:rsidRDefault="00AB3CCA">
            <w:pPr>
              <w:jc w:val="left"/>
            </w:pPr>
            <w:r>
              <w:rPr>
                <w:color w:val="000000"/>
                <w:sz w:val="18"/>
                <w:szCs w:val="18"/>
              </w:rPr>
              <w:t>55,733,410.25</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w:t>
            </w:r>
          </w:p>
        </w:tc>
        <w:tc>
          <w:tcPr>
            <w:tcW w:w="1025" w:type="dxa"/>
            <w:vAlign w:val="center"/>
          </w:tcPr>
          <w:p w:rsidR="00C479EB" w:rsidRDefault="00AB3CCA">
            <w:pPr>
              <w:jc w:val="left"/>
            </w:pPr>
            <w:r>
              <w:rPr>
                <w:color w:val="000000"/>
                <w:sz w:val="18"/>
                <w:szCs w:val="18"/>
              </w:rPr>
              <w:t>55,733,410.25</w:t>
            </w:r>
          </w:p>
        </w:tc>
      </w:tr>
      <w:tr w:rsidR="00C479EB" w:rsidTr="00107B08">
        <w:tc>
          <w:tcPr>
            <w:tcW w:w="1672" w:type="dxa"/>
            <w:gridSpan w:val="3"/>
            <w:vAlign w:val="center"/>
          </w:tcPr>
          <w:p w:rsidR="00C479EB" w:rsidRDefault="00AB3CCA">
            <w:pPr>
              <w:jc w:val="left"/>
            </w:pPr>
            <w:r>
              <w:rPr>
                <w:color w:val="000000"/>
                <w:sz w:val="18"/>
                <w:szCs w:val="18"/>
              </w:rPr>
              <w:t>应付赎回款</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291,915.14</w:t>
            </w:r>
          </w:p>
        </w:tc>
        <w:tc>
          <w:tcPr>
            <w:tcW w:w="1025" w:type="dxa"/>
            <w:vAlign w:val="center"/>
          </w:tcPr>
          <w:p w:rsidR="00C479EB" w:rsidRDefault="00AB3CCA">
            <w:pPr>
              <w:jc w:val="left"/>
            </w:pPr>
            <w:r>
              <w:rPr>
                <w:color w:val="000000"/>
                <w:sz w:val="18"/>
                <w:szCs w:val="18"/>
              </w:rPr>
              <w:t>291,915.14</w:t>
            </w:r>
          </w:p>
        </w:tc>
      </w:tr>
      <w:tr w:rsidR="00C479EB" w:rsidTr="00107B08">
        <w:tc>
          <w:tcPr>
            <w:tcW w:w="1672" w:type="dxa"/>
            <w:gridSpan w:val="3"/>
            <w:vAlign w:val="center"/>
          </w:tcPr>
          <w:p w:rsidR="00C479EB" w:rsidRDefault="00AB3CCA">
            <w:pPr>
              <w:jc w:val="left"/>
            </w:pPr>
            <w:r>
              <w:rPr>
                <w:color w:val="000000"/>
                <w:sz w:val="18"/>
                <w:szCs w:val="18"/>
              </w:rPr>
              <w:t>应付管理人报酬</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2,257,947.73</w:t>
            </w:r>
          </w:p>
        </w:tc>
        <w:tc>
          <w:tcPr>
            <w:tcW w:w="1025" w:type="dxa"/>
            <w:vAlign w:val="center"/>
          </w:tcPr>
          <w:p w:rsidR="00C479EB" w:rsidRDefault="00AB3CCA">
            <w:pPr>
              <w:jc w:val="left"/>
            </w:pPr>
            <w:r>
              <w:rPr>
                <w:color w:val="000000"/>
                <w:sz w:val="18"/>
                <w:szCs w:val="18"/>
              </w:rPr>
              <w:t>2,257,947.73</w:t>
            </w:r>
          </w:p>
        </w:tc>
      </w:tr>
      <w:tr w:rsidR="00C479EB" w:rsidTr="00107B08">
        <w:tc>
          <w:tcPr>
            <w:tcW w:w="1672" w:type="dxa"/>
            <w:gridSpan w:val="3"/>
            <w:vAlign w:val="center"/>
          </w:tcPr>
          <w:p w:rsidR="00C479EB" w:rsidRDefault="00AB3CCA">
            <w:pPr>
              <w:jc w:val="left"/>
            </w:pPr>
            <w:r>
              <w:rPr>
                <w:color w:val="000000"/>
                <w:sz w:val="18"/>
                <w:szCs w:val="18"/>
              </w:rPr>
              <w:t>应付托管费</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684,226.56</w:t>
            </w:r>
          </w:p>
        </w:tc>
        <w:tc>
          <w:tcPr>
            <w:tcW w:w="1025" w:type="dxa"/>
            <w:vAlign w:val="center"/>
          </w:tcPr>
          <w:p w:rsidR="00C479EB" w:rsidRDefault="00AB3CCA">
            <w:pPr>
              <w:jc w:val="left"/>
            </w:pPr>
            <w:r>
              <w:rPr>
                <w:color w:val="000000"/>
                <w:sz w:val="18"/>
                <w:szCs w:val="18"/>
              </w:rPr>
              <w:t>684,226.56</w:t>
            </w:r>
          </w:p>
        </w:tc>
      </w:tr>
      <w:tr w:rsidR="00C479EB" w:rsidTr="00107B08">
        <w:tc>
          <w:tcPr>
            <w:tcW w:w="1672" w:type="dxa"/>
            <w:gridSpan w:val="3"/>
            <w:vAlign w:val="center"/>
          </w:tcPr>
          <w:p w:rsidR="00C479EB" w:rsidRDefault="00AB3CCA">
            <w:pPr>
              <w:jc w:val="left"/>
            </w:pPr>
            <w:r>
              <w:rPr>
                <w:color w:val="000000"/>
                <w:sz w:val="18"/>
                <w:szCs w:val="18"/>
              </w:rPr>
              <w:t>应付销售服务费</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162,870.62</w:t>
            </w:r>
          </w:p>
        </w:tc>
        <w:tc>
          <w:tcPr>
            <w:tcW w:w="1025" w:type="dxa"/>
            <w:vAlign w:val="center"/>
          </w:tcPr>
          <w:p w:rsidR="00C479EB" w:rsidRDefault="00AB3CCA">
            <w:pPr>
              <w:jc w:val="left"/>
            </w:pPr>
            <w:r>
              <w:rPr>
                <w:color w:val="000000"/>
                <w:sz w:val="18"/>
                <w:szCs w:val="18"/>
              </w:rPr>
              <w:t>162,870.62</w:t>
            </w:r>
          </w:p>
        </w:tc>
      </w:tr>
      <w:tr w:rsidR="00C479EB" w:rsidTr="00107B08">
        <w:tc>
          <w:tcPr>
            <w:tcW w:w="1672" w:type="dxa"/>
            <w:gridSpan w:val="3"/>
            <w:vAlign w:val="center"/>
          </w:tcPr>
          <w:p w:rsidR="00C479EB" w:rsidRDefault="00AB3CCA">
            <w:pPr>
              <w:jc w:val="left"/>
            </w:pPr>
            <w:r>
              <w:rPr>
                <w:color w:val="000000"/>
                <w:sz w:val="18"/>
                <w:szCs w:val="18"/>
              </w:rPr>
              <w:t>应付交易费用</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62,729.02</w:t>
            </w:r>
          </w:p>
        </w:tc>
        <w:tc>
          <w:tcPr>
            <w:tcW w:w="1025" w:type="dxa"/>
            <w:vAlign w:val="center"/>
          </w:tcPr>
          <w:p w:rsidR="00C479EB" w:rsidRDefault="00AB3CCA">
            <w:pPr>
              <w:jc w:val="left"/>
            </w:pPr>
            <w:r>
              <w:rPr>
                <w:color w:val="000000"/>
                <w:sz w:val="18"/>
                <w:szCs w:val="18"/>
              </w:rPr>
              <w:t>62,729.02</w:t>
            </w:r>
          </w:p>
        </w:tc>
      </w:tr>
      <w:tr w:rsidR="00C479EB" w:rsidTr="00107B08">
        <w:tc>
          <w:tcPr>
            <w:tcW w:w="1672" w:type="dxa"/>
            <w:gridSpan w:val="3"/>
            <w:vAlign w:val="center"/>
          </w:tcPr>
          <w:p w:rsidR="00C479EB" w:rsidRDefault="00AB3CCA">
            <w:pPr>
              <w:jc w:val="left"/>
            </w:pPr>
            <w:r>
              <w:rPr>
                <w:color w:val="000000"/>
                <w:sz w:val="18"/>
                <w:szCs w:val="18"/>
              </w:rPr>
              <w:t>应交税费</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258,904.11</w:t>
            </w:r>
          </w:p>
        </w:tc>
        <w:tc>
          <w:tcPr>
            <w:tcW w:w="1025" w:type="dxa"/>
            <w:vAlign w:val="center"/>
          </w:tcPr>
          <w:p w:rsidR="00C479EB" w:rsidRDefault="00AB3CCA">
            <w:pPr>
              <w:jc w:val="left"/>
            </w:pPr>
            <w:r>
              <w:rPr>
                <w:color w:val="000000"/>
                <w:sz w:val="18"/>
                <w:szCs w:val="18"/>
              </w:rPr>
              <w:t>258,904.11</w:t>
            </w:r>
          </w:p>
        </w:tc>
      </w:tr>
      <w:tr w:rsidR="00C479EB" w:rsidTr="00107B08">
        <w:tc>
          <w:tcPr>
            <w:tcW w:w="1672" w:type="dxa"/>
            <w:gridSpan w:val="3"/>
            <w:vAlign w:val="center"/>
          </w:tcPr>
          <w:p w:rsidR="00C479EB" w:rsidRDefault="00AB3CCA">
            <w:pPr>
              <w:jc w:val="left"/>
            </w:pPr>
            <w:r>
              <w:rPr>
                <w:color w:val="000000"/>
                <w:sz w:val="18"/>
                <w:szCs w:val="18"/>
              </w:rPr>
              <w:t>应付利息</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15,269.40</w:t>
            </w:r>
          </w:p>
        </w:tc>
        <w:tc>
          <w:tcPr>
            <w:tcW w:w="1025" w:type="dxa"/>
            <w:vAlign w:val="center"/>
          </w:tcPr>
          <w:p w:rsidR="00C479EB" w:rsidRDefault="00AB3CCA">
            <w:pPr>
              <w:jc w:val="left"/>
            </w:pPr>
            <w:r>
              <w:rPr>
                <w:color w:val="000000"/>
                <w:sz w:val="18"/>
                <w:szCs w:val="18"/>
              </w:rPr>
              <w:t>15,269.40</w:t>
            </w:r>
          </w:p>
        </w:tc>
      </w:tr>
      <w:tr w:rsidR="00C479EB" w:rsidTr="00107B08">
        <w:tc>
          <w:tcPr>
            <w:tcW w:w="1672" w:type="dxa"/>
            <w:gridSpan w:val="3"/>
            <w:vAlign w:val="center"/>
          </w:tcPr>
          <w:p w:rsidR="00C479EB" w:rsidRDefault="00AB3CCA">
            <w:pPr>
              <w:jc w:val="left"/>
            </w:pPr>
            <w:r>
              <w:rPr>
                <w:color w:val="000000"/>
                <w:sz w:val="18"/>
                <w:szCs w:val="18"/>
              </w:rPr>
              <w:t>应付利润</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20,826,059.28</w:t>
            </w:r>
          </w:p>
        </w:tc>
        <w:tc>
          <w:tcPr>
            <w:tcW w:w="1025" w:type="dxa"/>
            <w:vAlign w:val="center"/>
          </w:tcPr>
          <w:p w:rsidR="00C479EB" w:rsidRDefault="00AB3CCA">
            <w:pPr>
              <w:jc w:val="left"/>
            </w:pPr>
            <w:r>
              <w:rPr>
                <w:color w:val="000000"/>
                <w:sz w:val="18"/>
                <w:szCs w:val="18"/>
              </w:rPr>
              <w:t>20,826,059.28</w:t>
            </w:r>
          </w:p>
        </w:tc>
      </w:tr>
      <w:tr w:rsidR="00C479EB" w:rsidTr="00107B08">
        <w:tc>
          <w:tcPr>
            <w:tcW w:w="1672" w:type="dxa"/>
            <w:gridSpan w:val="3"/>
            <w:vAlign w:val="center"/>
          </w:tcPr>
          <w:p w:rsidR="00C479EB" w:rsidRDefault="00AB3CCA">
            <w:pPr>
              <w:jc w:val="left"/>
            </w:pPr>
            <w:r>
              <w:rPr>
                <w:color w:val="000000"/>
                <w:sz w:val="18"/>
                <w:szCs w:val="18"/>
              </w:rPr>
              <w:t>其他负债</w:t>
            </w:r>
          </w:p>
        </w:tc>
        <w:tc>
          <w:tcPr>
            <w:tcW w:w="1413" w:type="dxa"/>
            <w:vAlign w:val="center"/>
          </w:tcPr>
          <w:p w:rsidR="00C479EB" w:rsidRDefault="00AB3CCA">
            <w:pPr>
              <w:jc w:val="left"/>
            </w:pPr>
            <w:r>
              <w:rPr>
                <w:color w:val="000000"/>
                <w:sz w:val="18"/>
                <w:szCs w:val="18"/>
              </w:rPr>
              <w:t>-</w:t>
            </w:r>
          </w:p>
        </w:tc>
        <w:tc>
          <w:tcPr>
            <w:tcW w:w="1418" w:type="dxa"/>
            <w:vAlign w:val="center"/>
          </w:tcPr>
          <w:p w:rsidR="00C479EB" w:rsidRDefault="00AB3CCA">
            <w:pPr>
              <w:jc w:val="left"/>
            </w:pPr>
            <w:r>
              <w:rPr>
                <w:color w:val="000000"/>
                <w:sz w:val="18"/>
                <w:szCs w:val="18"/>
              </w:rPr>
              <w:t>-</w:t>
            </w:r>
          </w:p>
        </w:tc>
        <w:tc>
          <w:tcPr>
            <w:tcW w:w="1275" w:type="dxa"/>
            <w:vAlign w:val="center"/>
          </w:tcPr>
          <w:p w:rsidR="00C479EB" w:rsidRDefault="00AB3CCA">
            <w:pPr>
              <w:jc w:val="left"/>
            </w:pPr>
            <w:r>
              <w:rPr>
                <w:color w:val="000000"/>
                <w:sz w:val="18"/>
                <w:szCs w:val="18"/>
              </w:rPr>
              <w:t>-</w:t>
            </w:r>
          </w:p>
        </w:tc>
        <w:tc>
          <w:tcPr>
            <w:tcW w:w="567" w:type="dxa"/>
            <w:vAlign w:val="center"/>
          </w:tcPr>
          <w:p w:rsidR="00C479EB" w:rsidRDefault="00AB3CCA">
            <w:pPr>
              <w:jc w:val="left"/>
            </w:pPr>
            <w:r>
              <w:rPr>
                <w:color w:val="000000"/>
                <w:sz w:val="18"/>
                <w:szCs w:val="18"/>
              </w:rPr>
              <w:t>-</w:t>
            </w:r>
          </w:p>
        </w:tc>
        <w:tc>
          <w:tcPr>
            <w:tcW w:w="711" w:type="dxa"/>
            <w:vAlign w:val="center"/>
          </w:tcPr>
          <w:p w:rsidR="00C479EB" w:rsidRDefault="00AB3CCA">
            <w:pPr>
              <w:jc w:val="left"/>
            </w:pPr>
            <w:r>
              <w:rPr>
                <w:color w:val="000000"/>
                <w:sz w:val="18"/>
                <w:szCs w:val="18"/>
              </w:rPr>
              <w:t>-</w:t>
            </w:r>
          </w:p>
        </w:tc>
        <w:tc>
          <w:tcPr>
            <w:tcW w:w="991" w:type="dxa"/>
            <w:gridSpan w:val="2"/>
            <w:vAlign w:val="center"/>
          </w:tcPr>
          <w:p w:rsidR="00C479EB" w:rsidRDefault="00AB3CCA">
            <w:pPr>
              <w:jc w:val="center"/>
            </w:pPr>
            <w:r>
              <w:rPr>
                <w:color w:val="000000"/>
                <w:sz w:val="18"/>
                <w:szCs w:val="18"/>
              </w:rPr>
              <w:t>224,734.08</w:t>
            </w:r>
          </w:p>
        </w:tc>
        <w:tc>
          <w:tcPr>
            <w:tcW w:w="1025" w:type="dxa"/>
            <w:vAlign w:val="center"/>
          </w:tcPr>
          <w:p w:rsidR="00C479EB" w:rsidRDefault="00AB3CCA">
            <w:pPr>
              <w:jc w:val="left"/>
            </w:pPr>
            <w:r>
              <w:rPr>
                <w:color w:val="000000"/>
                <w:sz w:val="18"/>
                <w:szCs w:val="18"/>
              </w:rPr>
              <w:t>224,734.08</w:t>
            </w:r>
          </w:p>
        </w:tc>
      </w:tr>
      <w:tr w:rsidR="00126D14" w:rsidRPr="005E1AD8" w:rsidTr="00107B08">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413" w:type="dxa"/>
            <w:vAlign w:val="center"/>
          </w:tcPr>
          <w:p w:rsidR="00126D14" w:rsidRPr="0077393F" w:rsidRDefault="00126D14" w:rsidP="00BF370B">
            <w:pPr>
              <w:spacing w:before="29" w:line="288" w:lineRule="auto"/>
              <w:jc w:val="right"/>
              <w:rPr>
                <w:sz w:val="18"/>
                <w:szCs w:val="18"/>
              </w:rPr>
            </w:pPr>
            <w:r w:rsidRPr="0077393F">
              <w:rPr>
                <w:sz w:val="18"/>
                <w:szCs w:val="18"/>
              </w:rPr>
              <w:t>55,733,410.25</w:t>
            </w:r>
          </w:p>
          <w:p w:rsidR="00126D14" w:rsidRPr="0077393F" w:rsidRDefault="00126D14" w:rsidP="00BF370B">
            <w:pPr>
              <w:spacing w:before="29" w:line="288" w:lineRule="auto"/>
              <w:jc w:val="right"/>
              <w:rPr>
                <w:sz w:val="18"/>
                <w:szCs w:val="18"/>
              </w:rPr>
            </w:pPr>
          </w:p>
        </w:tc>
        <w:tc>
          <w:tcPr>
            <w:tcW w:w="1418"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27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567"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24,784,655.94</w:t>
            </w:r>
          </w:p>
          <w:p w:rsidR="00126D14" w:rsidRPr="0077393F" w:rsidRDefault="00126D14" w:rsidP="00BF370B">
            <w:pPr>
              <w:spacing w:before="29" w:line="288" w:lineRule="auto"/>
              <w:jc w:val="right"/>
              <w:rPr>
                <w:sz w:val="18"/>
                <w:szCs w:val="18"/>
              </w:rPr>
            </w:pPr>
          </w:p>
        </w:tc>
        <w:tc>
          <w:tcPr>
            <w:tcW w:w="1025" w:type="dxa"/>
            <w:vAlign w:val="center"/>
          </w:tcPr>
          <w:p w:rsidR="00126D14" w:rsidRPr="0077393F" w:rsidRDefault="00126D14" w:rsidP="00BF370B">
            <w:pPr>
              <w:spacing w:before="29" w:line="288" w:lineRule="auto"/>
              <w:jc w:val="right"/>
              <w:rPr>
                <w:sz w:val="18"/>
                <w:szCs w:val="18"/>
              </w:rPr>
            </w:pPr>
            <w:r w:rsidRPr="0077393F">
              <w:rPr>
                <w:sz w:val="18"/>
                <w:szCs w:val="18"/>
              </w:rPr>
              <w:t>80,518,066.19</w:t>
            </w:r>
          </w:p>
          <w:p w:rsidR="00126D14" w:rsidRPr="0077393F" w:rsidRDefault="00126D14" w:rsidP="00BF370B">
            <w:pPr>
              <w:spacing w:before="29" w:line="288" w:lineRule="auto"/>
              <w:jc w:val="right"/>
              <w:rPr>
                <w:sz w:val="18"/>
                <w:szCs w:val="18"/>
              </w:rPr>
            </w:pPr>
          </w:p>
        </w:tc>
      </w:tr>
      <w:tr w:rsidR="00126D14" w:rsidRPr="005E1AD8" w:rsidTr="00107B08">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413" w:type="dxa"/>
            <w:vAlign w:val="center"/>
          </w:tcPr>
          <w:p w:rsidR="00126D14" w:rsidRPr="0077393F" w:rsidRDefault="00126D14" w:rsidP="00BF370B">
            <w:pPr>
              <w:spacing w:before="29" w:line="288" w:lineRule="auto"/>
              <w:jc w:val="right"/>
              <w:rPr>
                <w:sz w:val="18"/>
                <w:szCs w:val="18"/>
              </w:rPr>
            </w:pPr>
            <w:r w:rsidRPr="0077393F">
              <w:rPr>
                <w:sz w:val="18"/>
                <w:szCs w:val="18"/>
              </w:rPr>
              <w:t>4,825,991,278.43</w:t>
            </w:r>
          </w:p>
          <w:p w:rsidR="00126D14" w:rsidRPr="0077393F" w:rsidRDefault="00126D14" w:rsidP="00BF370B">
            <w:pPr>
              <w:spacing w:before="29" w:line="288" w:lineRule="auto"/>
              <w:jc w:val="right"/>
              <w:rPr>
                <w:sz w:val="18"/>
                <w:szCs w:val="18"/>
              </w:rPr>
            </w:pPr>
          </w:p>
        </w:tc>
        <w:tc>
          <w:tcPr>
            <w:tcW w:w="1418" w:type="dxa"/>
            <w:vAlign w:val="center"/>
          </w:tcPr>
          <w:p w:rsidR="00126D14" w:rsidRPr="0077393F" w:rsidRDefault="00126D14" w:rsidP="00BF370B">
            <w:pPr>
              <w:spacing w:before="29" w:line="288" w:lineRule="auto"/>
              <w:jc w:val="right"/>
              <w:rPr>
                <w:sz w:val="18"/>
                <w:szCs w:val="18"/>
              </w:rPr>
            </w:pPr>
            <w:r w:rsidRPr="0077393F">
              <w:rPr>
                <w:sz w:val="18"/>
                <w:szCs w:val="18"/>
              </w:rPr>
              <w:t>4,329,782,764.58</w:t>
            </w:r>
          </w:p>
          <w:p w:rsidR="00126D14" w:rsidRPr="0077393F" w:rsidRDefault="00126D14" w:rsidP="00BF370B">
            <w:pPr>
              <w:spacing w:before="29" w:line="288" w:lineRule="auto"/>
              <w:jc w:val="right"/>
              <w:rPr>
                <w:sz w:val="18"/>
                <w:szCs w:val="18"/>
              </w:rPr>
            </w:pPr>
          </w:p>
        </w:tc>
        <w:tc>
          <w:tcPr>
            <w:tcW w:w="1275" w:type="dxa"/>
            <w:vAlign w:val="center"/>
          </w:tcPr>
          <w:p w:rsidR="00126D14" w:rsidRPr="0077393F" w:rsidRDefault="00126D14" w:rsidP="00BF370B">
            <w:pPr>
              <w:spacing w:before="29" w:line="288" w:lineRule="auto"/>
              <w:jc w:val="right"/>
              <w:rPr>
                <w:sz w:val="18"/>
                <w:szCs w:val="18"/>
              </w:rPr>
            </w:pPr>
            <w:r w:rsidRPr="0077393F">
              <w:rPr>
                <w:sz w:val="18"/>
                <w:szCs w:val="18"/>
              </w:rPr>
              <w:t>559,990,151.56</w:t>
            </w:r>
          </w:p>
          <w:p w:rsidR="00126D14" w:rsidRPr="0077393F" w:rsidRDefault="00126D14" w:rsidP="00BF370B">
            <w:pPr>
              <w:spacing w:before="29" w:line="288" w:lineRule="auto"/>
              <w:jc w:val="right"/>
              <w:rPr>
                <w:sz w:val="18"/>
                <w:szCs w:val="18"/>
              </w:rPr>
            </w:pPr>
          </w:p>
        </w:tc>
        <w:tc>
          <w:tcPr>
            <w:tcW w:w="567"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71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145,042,146.48</w:t>
            </w:r>
          </w:p>
          <w:p w:rsidR="00126D14" w:rsidRPr="0077393F" w:rsidRDefault="00126D14" w:rsidP="00BF370B">
            <w:pPr>
              <w:spacing w:before="29" w:line="288" w:lineRule="auto"/>
              <w:jc w:val="right"/>
              <w:rPr>
                <w:sz w:val="18"/>
                <w:szCs w:val="18"/>
              </w:rPr>
            </w:pPr>
          </w:p>
        </w:tc>
        <w:tc>
          <w:tcPr>
            <w:tcW w:w="1025" w:type="dxa"/>
            <w:vAlign w:val="center"/>
          </w:tcPr>
          <w:p w:rsidR="00126D14" w:rsidRPr="0077393F" w:rsidRDefault="00126D14" w:rsidP="00BF370B">
            <w:pPr>
              <w:spacing w:before="29" w:line="288" w:lineRule="auto"/>
              <w:jc w:val="right"/>
              <w:rPr>
                <w:sz w:val="18"/>
                <w:szCs w:val="18"/>
              </w:rPr>
            </w:pPr>
            <w:r w:rsidRPr="0077393F">
              <w:rPr>
                <w:sz w:val="18"/>
                <w:szCs w:val="18"/>
              </w:rPr>
              <w:t>9,860,806,341.05</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C479EB">
        <w:tc>
          <w:tcPr>
            <w:tcW w:w="851" w:type="dxa"/>
            <w:vMerge w:val="restart"/>
            <w:vAlign w:val="center"/>
          </w:tcPr>
          <w:p w:rsidR="00C479EB" w:rsidRDefault="00AB3CCA">
            <w:pPr>
              <w:jc w:val="left"/>
            </w:pPr>
            <w:r>
              <w:rPr>
                <w:rFonts w:hint="eastAsia"/>
                <w:sz w:val="24"/>
              </w:rPr>
              <w:t>假设</w:t>
            </w:r>
          </w:p>
        </w:tc>
        <w:tc>
          <w:tcPr>
            <w:tcW w:w="8221" w:type="dxa"/>
            <w:gridSpan w:val="3"/>
            <w:vAlign w:val="center"/>
          </w:tcPr>
          <w:p w:rsidR="00C479EB" w:rsidRDefault="00AB3CCA">
            <w:pPr>
              <w:jc w:val="center"/>
            </w:pPr>
            <w:r>
              <w:rPr>
                <w:rFonts w:hint="eastAsia"/>
                <w:sz w:val="24"/>
              </w:rPr>
              <w:t>1.</w:t>
            </w:r>
            <w:r>
              <w:rPr>
                <w:rFonts w:hint="eastAsia"/>
                <w:sz w:val="24"/>
              </w:rPr>
              <w:t>市场利率平行上升或下降</w:t>
            </w:r>
            <w:r>
              <w:rPr>
                <w:rFonts w:hint="eastAsia"/>
                <w:sz w:val="24"/>
              </w:rPr>
              <w:t>25</w:t>
            </w:r>
            <w:r>
              <w:rPr>
                <w:rFonts w:hint="eastAsia"/>
                <w:sz w:val="24"/>
              </w:rPr>
              <w:t>个基点</w:t>
            </w:r>
          </w:p>
        </w:tc>
      </w:tr>
      <w:tr w:rsidR="00C479EB">
        <w:tc>
          <w:tcPr>
            <w:tcW w:w="851" w:type="dxa"/>
            <w:vMerge/>
          </w:tcPr>
          <w:p w:rsidR="00C479EB" w:rsidRDefault="00C479EB"/>
        </w:tc>
        <w:tc>
          <w:tcPr>
            <w:tcW w:w="8221" w:type="dxa"/>
            <w:gridSpan w:val="3"/>
            <w:vAlign w:val="center"/>
          </w:tcPr>
          <w:p w:rsidR="00C479EB" w:rsidRDefault="00AB3CCA">
            <w:pPr>
              <w:jc w:val="center"/>
            </w:pPr>
            <w:r>
              <w:rPr>
                <w:rFonts w:hint="eastAsia"/>
                <w:sz w:val="24"/>
              </w:rPr>
              <w:t>2.</w:t>
            </w:r>
            <w:r>
              <w:rPr>
                <w:rFonts w:hint="eastAsia"/>
                <w:sz w:val="24"/>
              </w:rPr>
              <w:t>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C479EB">
        <w:tc>
          <w:tcPr>
            <w:tcW w:w="851" w:type="dxa"/>
            <w:vMerge/>
          </w:tcPr>
          <w:p w:rsidR="00C479EB" w:rsidRDefault="00C479EB"/>
        </w:tc>
        <w:tc>
          <w:tcPr>
            <w:tcW w:w="2693" w:type="dxa"/>
            <w:vAlign w:val="center"/>
          </w:tcPr>
          <w:p w:rsidR="00C479EB" w:rsidRDefault="00AB3CCA">
            <w:pPr>
              <w:jc w:val="left"/>
            </w:pPr>
            <w:r>
              <w:rPr>
                <w:rFonts w:hint="eastAsia"/>
                <w:sz w:val="24"/>
              </w:rPr>
              <w:t>1.</w:t>
            </w:r>
            <w:r>
              <w:rPr>
                <w:rFonts w:hint="eastAsia"/>
                <w:sz w:val="24"/>
              </w:rPr>
              <w:t>市场利率平行上升</w:t>
            </w:r>
            <w:r>
              <w:rPr>
                <w:rFonts w:hint="eastAsia"/>
                <w:sz w:val="24"/>
              </w:rPr>
              <w:t>25</w:t>
            </w:r>
            <w:r>
              <w:rPr>
                <w:rFonts w:hint="eastAsia"/>
                <w:sz w:val="24"/>
              </w:rPr>
              <w:t>个基点</w:t>
            </w:r>
          </w:p>
        </w:tc>
        <w:tc>
          <w:tcPr>
            <w:tcW w:w="2777" w:type="dxa"/>
            <w:vAlign w:val="center"/>
          </w:tcPr>
          <w:p w:rsidR="00C479EB" w:rsidRDefault="00AB3CCA">
            <w:pPr>
              <w:jc w:val="right"/>
            </w:pPr>
            <w:r>
              <w:rPr>
                <w:rFonts w:hint="eastAsia"/>
                <w:sz w:val="24"/>
              </w:rPr>
              <w:t>减少约</w:t>
            </w:r>
            <w:r>
              <w:rPr>
                <w:rFonts w:hint="eastAsia"/>
                <w:sz w:val="24"/>
              </w:rPr>
              <w:t>17</w:t>
            </w:r>
          </w:p>
        </w:tc>
        <w:tc>
          <w:tcPr>
            <w:tcW w:w="2751" w:type="dxa"/>
            <w:vAlign w:val="center"/>
          </w:tcPr>
          <w:p w:rsidR="00C479EB" w:rsidRDefault="00AB3CCA">
            <w:pPr>
              <w:jc w:val="right"/>
            </w:pPr>
            <w:r>
              <w:rPr>
                <w:rFonts w:hint="eastAsia"/>
                <w:sz w:val="24"/>
              </w:rPr>
              <w:t>减少约</w:t>
            </w:r>
            <w:r>
              <w:rPr>
                <w:rFonts w:hint="eastAsia"/>
                <w:sz w:val="24"/>
              </w:rPr>
              <w:t>114</w:t>
            </w:r>
          </w:p>
        </w:tc>
      </w:tr>
      <w:tr w:rsidR="00C479EB">
        <w:tc>
          <w:tcPr>
            <w:tcW w:w="851" w:type="dxa"/>
            <w:vMerge/>
          </w:tcPr>
          <w:p w:rsidR="00C479EB" w:rsidRDefault="00C479EB"/>
        </w:tc>
        <w:tc>
          <w:tcPr>
            <w:tcW w:w="2693" w:type="dxa"/>
            <w:vAlign w:val="center"/>
          </w:tcPr>
          <w:p w:rsidR="00C479EB" w:rsidRDefault="00AB3CCA">
            <w:pPr>
              <w:jc w:val="left"/>
            </w:pPr>
            <w:r>
              <w:rPr>
                <w:rFonts w:hint="eastAsia"/>
                <w:sz w:val="24"/>
              </w:rPr>
              <w:t>2.</w:t>
            </w:r>
            <w:r>
              <w:rPr>
                <w:rFonts w:hint="eastAsia"/>
                <w:sz w:val="24"/>
              </w:rPr>
              <w:t>市场利率平行下降</w:t>
            </w:r>
            <w:r>
              <w:rPr>
                <w:rFonts w:hint="eastAsia"/>
                <w:sz w:val="24"/>
              </w:rPr>
              <w:t>25</w:t>
            </w:r>
            <w:r>
              <w:rPr>
                <w:rFonts w:hint="eastAsia"/>
                <w:sz w:val="24"/>
              </w:rPr>
              <w:t>个基点</w:t>
            </w:r>
          </w:p>
        </w:tc>
        <w:tc>
          <w:tcPr>
            <w:tcW w:w="2777" w:type="dxa"/>
            <w:vAlign w:val="center"/>
          </w:tcPr>
          <w:p w:rsidR="00C479EB" w:rsidRDefault="00AB3CCA">
            <w:pPr>
              <w:jc w:val="right"/>
            </w:pPr>
            <w:r>
              <w:rPr>
                <w:rFonts w:hint="eastAsia"/>
                <w:sz w:val="24"/>
              </w:rPr>
              <w:t>增加约</w:t>
            </w:r>
            <w:r>
              <w:rPr>
                <w:rFonts w:hint="eastAsia"/>
                <w:sz w:val="24"/>
              </w:rPr>
              <w:t>17</w:t>
            </w:r>
          </w:p>
        </w:tc>
        <w:tc>
          <w:tcPr>
            <w:tcW w:w="2751" w:type="dxa"/>
            <w:vAlign w:val="center"/>
          </w:tcPr>
          <w:p w:rsidR="00C479EB" w:rsidRDefault="00AB3CCA">
            <w:pPr>
              <w:jc w:val="right"/>
            </w:pPr>
            <w:r>
              <w:rPr>
                <w:rFonts w:hint="eastAsia"/>
                <w:sz w:val="24"/>
              </w:rPr>
              <w:t>增加约</w:t>
            </w:r>
            <w:r>
              <w:rPr>
                <w:rFonts w:hint="eastAsia"/>
                <w:sz w:val="24"/>
              </w:rPr>
              <w:t>114</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C479EB" w:rsidRDefault="00AB3CCA">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rsidR="00C479EB" w:rsidRDefault="00AB3CCA">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不以公允价值计量的金融工具</w:t>
      </w:r>
    </w:p>
    <w:p w:rsidR="00C479EB" w:rsidRDefault="00AB3CCA">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C479EB" w:rsidRDefault="00AB3CCA">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以公允价值计量的金融工具</w:t>
      </w:r>
    </w:p>
    <w:p w:rsidR="00C479EB" w:rsidRDefault="00AB3CCA">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金融工具公允价值计量的方法</w:t>
      </w:r>
    </w:p>
    <w:p w:rsidR="00C479EB" w:rsidRDefault="00AB3CCA">
      <w:pPr>
        <w:tabs>
          <w:tab w:val="left" w:pos="426"/>
        </w:tabs>
        <w:spacing w:before="29" w:line="288" w:lineRule="auto"/>
        <w:ind w:firstLineChars="200" w:firstLine="480"/>
        <w:rPr>
          <w:kern w:val="0"/>
          <w:sz w:val="24"/>
        </w:rPr>
      </w:pPr>
      <w:r>
        <w:rPr>
          <w:rFonts w:hint="eastAsia"/>
          <w:kern w:val="0"/>
          <w:sz w:val="24"/>
        </w:rPr>
        <w:t>本基金对以公允价值进行后续计量的金融资产与金融负债根据对计量整体具有重大意义的最低层次的输入值确定公允价值计量层次。公允价值计量层次可分为：</w:t>
      </w:r>
    </w:p>
    <w:p w:rsidR="00C479EB" w:rsidRDefault="00AB3CCA">
      <w:pPr>
        <w:tabs>
          <w:tab w:val="left" w:pos="426"/>
        </w:tabs>
        <w:spacing w:before="29" w:line="288" w:lineRule="auto"/>
        <w:ind w:firstLineChars="200" w:firstLine="480"/>
        <w:rPr>
          <w:kern w:val="0"/>
          <w:sz w:val="24"/>
        </w:rPr>
      </w:pPr>
      <w:r>
        <w:rPr>
          <w:rFonts w:hint="eastAsia"/>
          <w:kern w:val="0"/>
          <w:sz w:val="24"/>
        </w:rPr>
        <w:t>第一层次输入值是在计量日能够取得的相同资产或负债在活跃市场上未经调整的报价；</w:t>
      </w:r>
    </w:p>
    <w:p w:rsidR="00C479EB" w:rsidRDefault="00AB3CCA">
      <w:pPr>
        <w:tabs>
          <w:tab w:val="left" w:pos="426"/>
        </w:tabs>
        <w:spacing w:before="29" w:line="288" w:lineRule="auto"/>
        <w:ind w:firstLineChars="200" w:firstLine="480"/>
        <w:rPr>
          <w:kern w:val="0"/>
          <w:sz w:val="24"/>
        </w:rPr>
      </w:pPr>
      <w:r>
        <w:rPr>
          <w:rFonts w:hint="eastAsia"/>
          <w:kern w:val="0"/>
          <w:sz w:val="24"/>
        </w:rPr>
        <w:t>第二层次输入值是除第一层次输入值外相关资产或负债直接或间接可观察的输入值；</w:t>
      </w:r>
    </w:p>
    <w:p w:rsidR="00C479EB" w:rsidRDefault="00AB3CCA">
      <w:pPr>
        <w:tabs>
          <w:tab w:val="left" w:pos="426"/>
        </w:tabs>
        <w:spacing w:before="29" w:line="288" w:lineRule="auto"/>
        <w:ind w:firstLineChars="200" w:firstLine="480"/>
        <w:rPr>
          <w:kern w:val="0"/>
          <w:sz w:val="24"/>
        </w:rPr>
      </w:pPr>
      <w:r>
        <w:rPr>
          <w:rFonts w:hint="eastAsia"/>
          <w:kern w:val="0"/>
          <w:sz w:val="24"/>
        </w:rPr>
        <w:t>第三层次输入值是相关资产或负债的不可观察输入值。</w:t>
      </w:r>
    </w:p>
    <w:p w:rsidR="00C479EB" w:rsidRDefault="00AB3CCA">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各层次金融工具公允价值</w:t>
      </w:r>
    </w:p>
    <w:p w:rsidR="00C479EB" w:rsidRDefault="00AB3CCA">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日，本基金持有的以公允价值计量且其变动计入当期损益的金融工具中属于第二层次的余额为</w:t>
      </w:r>
      <w:r>
        <w:rPr>
          <w:rFonts w:hint="eastAsia"/>
          <w:kern w:val="0"/>
          <w:sz w:val="24"/>
        </w:rPr>
        <w:t xml:space="preserve">429,112,400.00 </w:t>
      </w:r>
      <w:r>
        <w:rPr>
          <w:rFonts w:hint="eastAsia"/>
          <w:kern w:val="0"/>
          <w:sz w:val="24"/>
        </w:rPr>
        <w:t>元，无属于第一层次和第三层次的余额（</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3,000,704,764.61</w:t>
      </w:r>
      <w:r>
        <w:rPr>
          <w:rFonts w:hint="eastAsia"/>
          <w:kern w:val="0"/>
          <w:sz w:val="24"/>
        </w:rPr>
        <w:t>元，无属于第一层次和第三层次的余额</w:t>
      </w:r>
      <w:r>
        <w:rPr>
          <w:rFonts w:hint="eastAsia"/>
          <w:kern w:val="0"/>
          <w:sz w:val="24"/>
        </w:rPr>
        <w:t>)</w:t>
      </w:r>
      <w:r>
        <w:rPr>
          <w:rFonts w:hint="eastAsia"/>
          <w:kern w:val="0"/>
          <w:sz w:val="24"/>
        </w:rPr>
        <w:t>。</w:t>
      </w:r>
    </w:p>
    <w:p w:rsidR="00C479EB" w:rsidRDefault="00AB3CCA">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公允价值所属层次间的重大变动</w:t>
      </w:r>
    </w:p>
    <w:p w:rsidR="00C479EB" w:rsidRDefault="00AB3CCA">
      <w:pPr>
        <w:tabs>
          <w:tab w:val="left" w:pos="426"/>
        </w:tabs>
        <w:spacing w:before="29" w:line="288" w:lineRule="auto"/>
        <w:ind w:firstLineChars="200" w:firstLine="480"/>
        <w:rPr>
          <w:kern w:val="0"/>
          <w:sz w:val="24"/>
        </w:rPr>
      </w:pPr>
      <w:r>
        <w:rPr>
          <w:rFonts w:hint="eastAsia"/>
          <w:kern w:val="0"/>
          <w:sz w:val="24"/>
        </w:rPr>
        <w:t>对于证券交易所上市的股票和债券，若出现重大事项停牌、交易不活跃</w:t>
      </w:r>
      <w:r>
        <w:rPr>
          <w:rFonts w:hint="eastAsia"/>
          <w:kern w:val="0"/>
          <w:sz w:val="24"/>
        </w:rPr>
        <w:t>(</w:t>
      </w:r>
      <w:r>
        <w:rPr>
          <w:rFonts w:hint="eastAsia"/>
          <w:kern w:val="0"/>
          <w:sz w:val="24"/>
        </w:rPr>
        <w:t>包括涨跌停时的交易不活跃</w:t>
      </w:r>
      <w:r>
        <w:rPr>
          <w:rFonts w:hint="eastAsia"/>
          <w:kern w:val="0"/>
          <w:sz w:val="24"/>
        </w:rPr>
        <w:t>)</w:t>
      </w:r>
      <w:r>
        <w:rPr>
          <w:rFonts w:hint="eastAsia"/>
          <w:kern w:val="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C479EB" w:rsidRDefault="00AB3CCA">
      <w:pPr>
        <w:tabs>
          <w:tab w:val="left" w:pos="426"/>
        </w:tabs>
        <w:spacing w:before="29" w:line="288" w:lineRule="auto"/>
        <w:ind w:firstLineChars="200" w:firstLine="480"/>
        <w:rPr>
          <w:kern w:val="0"/>
          <w:sz w:val="24"/>
        </w:rPr>
      </w:pPr>
      <w:r>
        <w:rPr>
          <w:rFonts w:hint="eastAsia"/>
          <w:kern w:val="0"/>
          <w:sz w:val="24"/>
        </w:rPr>
        <w:t xml:space="preserve">(iv) </w:t>
      </w:r>
      <w:r>
        <w:rPr>
          <w:rFonts w:hint="eastAsia"/>
          <w:kern w:val="0"/>
          <w:sz w:val="24"/>
        </w:rPr>
        <w:t>第三层次公允价值余额和本期变动金额</w:t>
      </w:r>
    </w:p>
    <w:p w:rsidR="00C479EB" w:rsidRDefault="00AB3CCA">
      <w:pPr>
        <w:tabs>
          <w:tab w:val="left" w:pos="426"/>
        </w:tabs>
        <w:spacing w:before="29" w:line="288" w:lineRule="auto"/>
        <w:ind w:firstLineChars="200" w:firstLine="480"/>
        <w:rPr>
          <w:kern w:val="0"/>
          <w:sz w:val="24"/>
        </w:rPr>
      </w:pPr>
      <w:r>
        <w:rPr>
          <w:rFonts w:hint="eastAsia"/>
          <w:kern w:val="0"/>
          <w:sz w:val="24"/>
        </w:rPr>
        <w:t>无。</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78" w:name="_Toc331410101"/>
      <w:bookmarkStart w:id="79" w:name="_Toc225498272"/>
      <w:bookmarkStart w:id="80" w:name="_Toc4067702"/>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78"/>
      <w:bookmarkEnd w:id="79"/>
      <w:bookmarkEnd w:id="8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81" w:name="_Toc331410102"/>
      <w:bookmarkStart w:id="82" w:name="_Toc225498273"/>
      <w:bookmarkStart w:id="83" w:name="_Toc4067703"/>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81"/>
      <w:bookmarkEnd w:id="82"/>
      <w:bookmarkEnd w:id="8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429,050,640.58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32.86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429,050,640.58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32.86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518,987,418.49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39.75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353,901,128.30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27.11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3,669,828.66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0.28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1,305,609,016.03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84" w:name="_Toc331410103"/>
      <w:bookmarkStart w:id="85" w:name="_Toc225498274"/>
      <w:bookmarkStart w:id="86" w:name="_Toc4067704"/>
      <w:r w:rsidRPr="002F6F51">
        <w:rPr>
          <w:rFonts w:ascii="Times New Roman" w:hAnsi="Times New Roman" w:cs="Times New Roman" w:hint="eastAsia"/>
          <w:szCs w:val="24"/>
        </w:rPr>
        <w:t>8.2</w:t>
      </w:r>
      <w:bookmarkEnd w:id="84"/>
      <w:bookmarkEnd w:id="85"/>
      <w:r w:rsidR="00AF5FD2" w:rsidRPr="002F6F51">
        <w:rPr>
          <w:rFonts w:ascii="Times New Roman" w:hAnsi="Times New Roman" w:cs="Times New Roman"/>
          <w:szCs w:val="24"/>
        </w:rPr>
        <w:t>债券回购融资情况</w:t>
      </w:r>
      <w:bookmarkEnd w:id="8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1.70</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0.01</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0368D0" w:rsidRPr="000D1FBF" w:rsidRDefault="000368D0" w:rsidP="000D1FBF">
      <w:pPr>
        <w:tabs>
          <w:tab w:val="left" w:pos="426"/>
        </w:tabs>
        <w:spacing w:before="29" w:line="288" w:lineRule="auto"/>
        <w:jc w:val="left"/>
        <w:rPr>
          <w:kern w:val="0"/>
          <w:sz w:val="24"/>
        </w:rPr>
      </w:pPr>
    </w:p>
    <w:p w:rsidR="000368D0" w:rsidRPr="00DE0D40" w:rsidRDefault="000368D0" w:rsidP="000368D0">
      <w:pPr>
        <w:autoSpaceDE w:val="0"/>
        <w:autoSpaceDN w:val="0"/>
        <w:adjustRightInd w:val="0"/>
        <w:spacing w:before="29" w:line="288" w:lineRule="auto"/>
        <w:rPr>
          <w:b/>
          <w:kern w:val="0"/>
          <w:sz w:val="24"/>
        </w:rPr>
      </w:pPr>
      <w:bookmarkStart w:id="87" w:name="_Toc247957040"/>
      <w:bookmarkStart w:id="88" w:name="_Toc255486552"/>
      <w:r w:rsidRPr="00DE0D40">
        <w:rPr>
          <w:b/>
          <w:kern w:val="0"/>
          <w:sz w:val="24"/>
        </w:rPr>
        <w:t>债券正回购的资金余额超过基金资产净值的</w:t>
      </w:r>
      <w:r w:rsidRPr="00DE0D40">
        <w:rPr>
          <w:b/>
          <w:kern w:val="0"/>
          <w:sz w:val="24"/>
        </w:rPr>
        <w:t>20%</w:t>
      </w:r>
      <w:r w:rsidRPr="00DE0D40">
        <w:rPr>
          <w:b/>
          <w:kern w:val="0"/>
          <w:sz w:val="24"/>
        </w:rPr>
        <w:t>的说明</w:t>
      </w:r>
      <w:bookmarkEnd w:id="87"/>
      <w:bookmarkEnd w:id="88"/>
    </w:p>
    <w:p w:rsidR="000368D0" w:rsidRPr="00DE0D40" w:rsidRDefault="000368D0" w:rsidP="000368D0">
      <w:pPr>
        <w:tabs>
          <w:tab w:val="left" w:pos="426"/>
        </w:tabs>
        <w:spacing w:before="29" w:line="288" w:lineRule="auto"/>
        <w:jc w:val="left"/>
        <w:rPr>
          <w:kern w:val="0"/>
          <w:sz w:val="24"/>
        </w:rPr>
      </w:pPr>
      <w:r w:rsidRPr="00DE0D40">
        <w:rPr>
          <w:rFonts w:hint="eastAsia"/>
          <w:kern w:val="0"/>
          <w:sz w:val="24"/>
        </w:rPr>
        <w:t>本基金本报告期内债券正回购的资金余额未超过资产净值的</w:t>
      </w:r>
      <w:r w:rsidRPr="00DE0D40">
        <w:rPr>
          <w:rFonts w:hint="eastAsia"/>
          <w:kern w:val="0"/>
          <w:sz w:val="24"/>
        </w:rPr>
        <w:t>20%</w:t>
      </w:r>
      <w:r w:rsidRPr="00DE0D40">
        <w:rPr>
          <w:rFonts w:hint="eastAsia"/>
          <w:kern w:val="0"/>
          <w:sz w:val="24"/>
        </w:rPr>
        <w:t>。</w:t>
      </w:r>
    </w:p>
    <w:p w:rsidR="006D141C" w:rsidRPr="007F5DA9" w:rsidRDefault="006D141C" w:rsidP="007F5DA9">
      <w:pPr>
        <w:tabs>
          <w:tab w:val="left" w:pos="426"/>
        </w:tabs>
        <w:spacing w:before="29" w:line="288" w:lineRule="auto"/>
        <w:jc w:val="left"/>
      </w:pPr>
    </w:p>
    <w:p w:rsidR="006D141C" w:rsidRPr="007F5DA9" w:rsidRDefault="006D141C" w:rsidP="007F5DA9">
      <w:pPr>
        <w:pStyle w:val="20"/>
        <w:spacing w:before="29" w:after="0" w:line="288" w:lineRule="auto"/>
        <w:rPr>
          <w:rFonts w:ascii="Times New Roman" w:hAnsi="Times New Roman" w:cs="Times New Roman"/>
          <w:szCs w:val="24"/>
        </w:rPr>
      </w:pPr>
      <w:bookmarkStart w:id="89" w:name="_Toc275523745"/>
      <w:bookmarkStart w:id="90" w:name="_Toc4067705"/>
      <w:r w:rsidRPr="007F5DA9">
        <w:rPr>
          <w:rFonts w:ascii="Times New Roman" w:hAnsi="Times New Roman" w:cs="Times New Roman" w:hint="eastAsia"/>
          <w:szCs w:val="24"/>
        </w:rPr>
        <w:t>8.3</w:t>
      </w:r>
      <w:bookmarkEnd w:id="89"/>
      <w:r w:rsidR="00344CF8" w:rsidRPr="007F5DA9">
        <w:rPr>
          <w:rFonts w:ascii="Times New Roman" w:hAnsi="Times New Roman" w:cs="Times New Roman"/>
          <w:szCs w:val="24"/>
        </w:rPr>
        <w:t>基金投资组合平均剩余期限</w:t>
      </w:r>
      <w:bookmarkEnd w:id="90"/>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42</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10</w:t>
            </w:r>
          </w:p>
        </w:tc>
      </w:tr>
    </w:tbl>
    <w:p w:rsidR="00F15C96" w:rsidRPr="001608FC" w:rsidRDefault="004F7EBF" w:rsidP="001608FC">
      <w:pPr>
        <w:tabs>
          <w:tab w:val="left" w:pos="426"/>
        </w:tabs>
        <w:spacing w:before="29" w:line="288" w:lineRule="auto"/>
        <w:jc w:val="left"/>
        <w:rPr>
          <w:kern w:val="0"/>
          <w:sz w:val="24"/>
        </w:rPr>
      </w:pPr>
      <w:r w:rsidRPr="001608FC">
        <w:rPr>
          <w:rFonts w:hint="eastAsia"/>
          <w:kern w:val="0"/>
          <w:sz w:val="24"/>
        </w:rPr>
        <w:t>注：上述“报告期内投资组合平均剩余期限最高值”发生在</w:t>
      </w:r>
      <w:r w:rsidRPr="001608FC">
        <w:rPr>
          <w:rFonts w:hint="eastAsia"/>
          <w:kern w:val="0"/>
          <w:sz w:val="24"/>
        </w:rPr>
        <w:t>2018</w:t>
      </w:r>
      <w:r w:rsidRPr="001608FC">
        <w:rPr>
          <w:rFonts w:hint="eastAsia"/>
          <w:kern w:val="0"/>
          <w:sz w:val="24"/>
        </w:rPr>
        <w:t>年</w:t>
      </w:r>
      <w:r w:rsidRPr="001608FC">
        <w:rPr>
          <w:rFonts w:hint="eastAsia"/>
          <w:kern w:val="0"/>
          <w:sz w:val="24"/>
        </w:rPr>
        <w:t>3</w:t>
      </w:r>
      <w:r w:rsidRPr="001608FC">
        <w:rPr>
          <w:rFonts w:hint="eastAsia"/>
          <w:kern w:val="0"/>
          <w:sz w:val="24"/>
        </w:rPr>
        <w:t>月。</w:t>
      </w:r>
    </w:p>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44.62</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6.13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49.18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0.08</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100.01</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91" w:name="_Toc4067706"/>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91"/>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92" w:name="_Toc331410106"/>
      <w:bookmarkStart w:id="93" w:name="_Toc234814104"/>
      <w:bookmarkStart w:id="94" w:name="_Toc4067707"/>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92"/>
      <w:bookmarkEnd w:id="93"/>
      <w:bookmarkEnd w:id="94"/>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19,967,318.41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1.53</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61,047,866.69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4.69</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61,047,866.69</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4.69</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348,035,455.48</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26.73</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429,050,640.58</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32.96</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95" w:name="_Toc331410107"/>
      <w:bookmarkStart w:id="96" w:name="_Toc4067708"/>
      <w:r w:rsidRPr="00DD6A8C">
        <w:rPr>
          <w:rFonts w:ascii="Times New Roman" w:hAnsi="Times New Roman" w:cs="Times New Roman" w:hint="eastAsia"/>
          <w:kern w:val="0"/>
          <w:szCs w:val="24"/>
        </w:rPr>
        <w:t>8.6</w:t>
      </w:r>
      <w:bookmarkEnd w:id="95"/>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96"/>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C479EB">
        <w:trPr>
          <w:jc w:val="center"/>
        </w:trPr>
        <w:tc>
          <w:tcPr>
            <w:tcW w:w="768" w:type="dxa"/>
            <w:vAlign w:val="center"/>
          </w:tcPr>
          <w:p w:rsidR="00C479EB" w:rsidRDefault="00AB3CCA">
            <w:pPr>
              <w:jc w:val="center"/>
            </w:pPr>
            <w:r>
              <w:rPr>
                <w:rFonts w:hint="eastAsia"/>
                <w:sz w:val="24"/>
              </w:rPr>
              <w:t>1</w:t>
            </w:r>
          </w:p>
        </w:tc>
        <w:tc>
          <w:tcPr>
            <w:tcW w:w="1329" w:type="dxa"/>
            <w:vAlign w:val="center"/>
          </w:tcPr>
          <w:p w:rsidR="00C479EB" w:rsidRDefault="00AB3CCA">
            <w:pPr>
              <w:jc w:val="center"/>
            </w:pPr>
            <w:r>
              <w:rPr>
                <w:rFonts w:hint="eastAsia"/>
                <w:sz w:val="24"/>
              </w:rPr>
              <w:t>111821358</w:t>
            </w:r>
          </w:p>
        </w:tc>
        <w:tc>
          <w:tcPr>
            <w:tcW w:w="1762" w:type="dxa"/>
            <w:vAlign w:val="center"/>
          </w:tcPr>
          <w:p w:rsidR="00C479EB" w:rsidRDefault="00AB3CCA">
            <w:pPr>
              <w:jc w:val="center"/>
            </w:pPr>
            <w:r>
              <w:rPr>
                <w:rFonts w:hint="eastAsia"/>
                <w:sz w:val="24"/>
              </w:rPr>
              <w:t>18</w:t>
            </w:r>
            <w:r>
              <w:rPr>
                <w:rFonts w:hint="eastAsia"/>
                <w:sz w:val="24"/>
              </w:rPr>
              <w:t>渤海银行</w:t>
            </w:r>
            <w:r>
              <w:rPr>
                <w:rFonts w:hint="eastAsia"/>
                <w:sz w:val="24"/>
              </w:rPr>
              <w:t>CD358</w:t>
            </w:r>
          </w:p>
        </w:tc>
        <w:tc>
          <w:tcPr>
            <w:tcW w:w="1731" w:type="dxa"/>
            <w:vAlign w:val="center"/>
          </w:tcPr>
          <w:p w:rsidR="00C479EB" w:rsidRDefault="00AB3CCA">
            <w:pPr>
              <w:jc w:val="center"/>
            </w:pPr>
            <w:r>
              <w:rPr>
                <w:rFonts w:hint="eastAsia"/>
                <w:sz w:val="24"/>
              </w:rPr>
              <w:t>500,000</w:t>
            </w:r>
          </w:p>
        </w:tc>
        <w:tc>
          <w:tcPr>
            <w:tcW w:w="1980" w:type="dxa"/>
            <w:vAlign w:val="center"/>
          </w:tcPr>
          <w:p w:rsidR="00C479EB" w:rsidRDefault="00AB3CCA">
            <w:pPr>
              <w:jc w:val="center"/>
            </w:pPr>
            <w:r>
              <w:rPr>
                <w:rFonts w:hint="eastAsia"/>
                <w:sz w:val="24"/>
              </w:rPr>
              <w:t>49,743,499.92</w:t>
            </w:r>
          </w:p>
        </w:tc>
        <w:tc>
          <w:tcPr>
            <w:tcW w:w="1520" w:type="dxa"/>
            <w:vAlign w:val="center"/>
          </w:tcPr>
          <w:p w:rsidR="00C479EB" w:rsidRDefault="00AB3CCA">
            <w:pPr>
              <w:jc w:val="center"/>
            </w:pPr>
            <w:r>
              <w:rPr>
                <w:rFonts w:hint="eastAsia"/>
                <w:sz w:val="24"/>
              </w:rPr>
              <w:t>3.82</w:t>
            </w:r>
          </w:p>
        </w:tc>
      </w:tr>
      <w:tr w:rsidR="00C479EB">
        <w:trPr>
          <w:jc w:val="center"/>
        </w:trPr>
        <w:tc>
          <w:tcPr>
            <w:tcW w:w="768" w:type="dxa"/>
            <w:vAlign w:val="center"/>
          </w:tcPr>
          <w:p w:rsidR="00C479EB" w:rsidRDefault="00AB3CCA">
            <w:pPr>
              <w:jc w:val="center"/>
            </w:pPr>
            <w:r>
              <w:rPr>
                <w:rFonts w:hint="eastAsia"/>
                <w:sz w:val="24"/>
              </w:rPr>
              <w:t>2</w:t>
            </w:r>
          </w:p>
        </w:tc>
        <w:tc>
          <w:tcPr>
            <w:tcW w:w="1329" w:type="dxa"/>
            <w:vAlign w:val="center"/>
          </w:tcPr>
          <w:p w:rsidR="00C479EB" w:rsidRDefault="00AB3CCA">
            <w:pPr>
              <w:jc w:val="center"/>
            </w:pPr>
            <w:r>
              <w:rPr>
                <w:rFonts w:hint="eastAsia"/>
                <w:sz w:val="24"/>
              </w:rPr>
              <w:t>111816367</w:t>
            </w:r>
          </w:p>
        </w:tc>
        <w:tc>
          <w:tcPr>
            <w:tcW w:w="1762" w:type="dxa"/>
            <w:vAlign w:val="center"/>
          </w:tcPr>
          <w:p w:rsidR="00C479EB" w:rsidRDefault="00AB3CCA">
            <w:pPr>
              <w:jc w:val="center"/>
            </w:pPr>
            <w:r>
              <w:rPr>
                <w:rFonts w:hint="eastAsia"/>
                <w:sz w:val="24"/>
              </w:rPr>
              <w:t>18</w:t>
            </w:r>
            <w:r>
              <w:rPr>
                <w:rFonts w:hint="eastAsia"/>
                <w:sz w:val="24"/>
              </w:rPr>
              <w:t>上海银行</w:t>
            </w:r>
            <w:r>
              <w:rPr>
                <w:rFonts w:hint="eastAsia"/>
                <w:sz w:val="24"/>
              </w:rPr>
              <w:t>CD367</w:t>
            </w:r>
          </w:p>
        </w:tc>
        <w:tc>
          <w:tcPr>
            <w:tcW w:w="1731" w:type="dxa"/>
            <w:vAlign w:val="center"/>
          </w:tcPr>
          <w:p w:rsidR="00C479EB" w:rsidRDefault="00AB3CCA">
            <w:pPr>
              <w:jc w:val="center"/>
            </w:pPr>
            <w:r>
              <w:rPr>
                <w:rFonts w:hint="eastAsia"/>
                <w:sz w:val="24"/>
              </w:rPr>
              <w:t>500,000</w:t>
            </w:r>
          </w:p>
        </w:tc>
        <w:tc>
          <w:tcPr>
            <w:tcW w:w="1980" w:type="dxa"/>
            <w:vAlign w:val="center"/>
          </w:tcPr>
          <w:p w:rsidR="00C479EB" w:rsidRDefault="00AB3CCA">
            <w:pPr>
              <w:jc w:val="center"/>
            </w:pPr>
            <w:r>
              <w:rPr>
                <w:rFonts w:hint="eastAsia"/>
                <w:sz w:val="24"/>
              </w:rPr>
              <w:t>49,725,662.11</w:t>
            </w:r>
          </w:p>
        </w:tc>
        <w:tc>
          <w:tcPr>
            <w:tcW w:w="1520" w:type="dxa"/>
            <w:vAlign w:val="center"/>
          </w:tcPr>
          <w:p w:rsidR="00C479EB" w:rsidRDefault="00AB3CCA">
            <w:pPr>
              <w:jc w:val="center"/>
            </w:pPr>
            <w:r>
              <w:rPr>
                <w:rFonts w:hint="eastAsia"/>
                <w:sz w:val="24"/>
              </w:rPr>
              <w:t>3.82</w:t>
            </w:r>
          </w:p>
        </w:tc>
      </w:tr>
      <w:tr w:rsidR="00C479EB">
        <w:trPr>
          <w:jc w:val="center"/>
        </w:trPr>
        <w:tc>
          <w:tcPr>
            <w:tcW w:w="768" w:type="dxa"/>
            <w:vAlign w:val="center"/>
          </w:tcPr>
          <w:p w:rsidR="00C479EB" w:rsidRDefault="00AB3CCA">
            <w:pPr>
              <w:jc w:val="center"/>
            </w:pPr>
            <w:r>
              <w:rPr>
                <w:rFonts w:hint="eastAsia"/>
                <w:sz w:val="24"/>
              </w:rPr>
              <w:t>3</w:t>
            </w:r>
          </w:p>
        </w:tc>
        <w:tc>
          <w:tcPr>
            <w:tcW w:w="1329" w:type="dxa"/>
            <w:vAlign w:val="center"/>
          </w:tcPr>
          <w:p w:rsidR="00C479EB" w:rsidRDefault="00AB3CCA">
            <w:pPr>
              <w:jc w:val="center"/>
            </w:pPr>
            <w:r>
              <w:rPr>
                <w:rFonts w:hint="eastAsia"/>
                <w:sz w:val="24"/>
              </w:rPr>
              <w:t>111821370</w:t>
            </w:r>
          </w:p>
        </w:tc>
        <w:tc>
          <w:tcPr>
            <w:tcW w:w="1762" w:type="dxa"/>
            <w:vAlign w:val="center"/>
          </w:tcPr>
          <w:p w:rsidR="00C479EB" w:rsidRDefault="00AB3CCA">
            <w:pPr>
              <w:jc w:val="center"/>
            </w:pPr>
            <w:r>
              <w:rPr>
                <w:rFonts w:hint="eastAsia"/>
                <w:sz w:val="24"/>
              </w:rPr>
              <w:t>18</w:t>
            </w:r>
            <w:r>
              <w:rPr>
                <w:rFonts w:hint="eastAsia"/>
                <w:sz w:val="24"/>
              </w:rPr>
              <w:t>渤海银行</w:t>
            </w:r>
            <w:r>
              <w:rPr>
                <w:rFonts w:hint="eastAsia"/>
                <w:sz w:val="24"/>
              </w:rPr>
              <w:t>CD370</w:t>
            </w:r>
          </w:p>
        </w:tc>
        <w:tc>
          <w:tcPr>
            <w:tcW w:w="1731" w:type="dxa"/>
            <w:vAlign w:val="center"/>
          </w:tcPr>
          <w:p w:rsidR="00C479EB" w:rsidRDefault="00AB3CCA">
            <w:pPr>
              <w:jc w:val="center"/>
            </w:pPr>
            <w:r>
              <w:rPr>
                <w:rFonts w:hint="eastAsia"/>
                <w:sz w:val="24"/>
              </w:rPr>
              <w:t>500,000</w:t>
            </w:r>
          </w:p>
        </w:tc>
        <w:tc>
          <w:tcPr>
            <w:tcW w:w="1980" w:type="dxa"/>
            <w:vAlign w:val="center"/>
          </w:tcPr>
          <w:p w:rsidR="00C479EB" w:rsidRDefault="00AB3CCA">
            <w:pPr>
              <w:jc w:val="center"/>
            </w:pPr>
            <w:r>
              <w:rPr>
                <w:rFonts w:hint="eastAsia"/>
                <w:sz w:val="24"/>
              </w:rPr>
              <w:t>49,714,406.04</w:t>
            </w:r>
          </w:p>
        </w:tc>
        <w:tc>
          <w:tcPr>
            <w:tcW w:w="1520" w:type="dxa"/>
            <w:vAlign w:val="center"/>
          </w:tcPr>
          <w:p w:rsidR="00C479EB" w:rsidRDefault="00AB3CCA">
            <w:pPr>
              <w:jc w:val="center"/>
            </w:pPr>
            <w:r>
              <w:rPr>
                <w:rFonts w:hint="eastAsia"/>
                <w:sz w:val="24"/>
              </w:rPr>
              <w:t>3.82</w:t>
            </w:r>
          </w:p>
        </w:tc>
      </w:tr>
      <w:tr w:rsidR="00C479EB">
        <w:trPr>
          <w:jc w:val="center"/>
        </w:trPr>
        <w:tc>
          <w:tcPr>
            <w:tcW w:w="768" w:type="dxa"/>
            <w:vAlign w:val="center"/>
          </w:tcPr>
          <w:p w:rsidR="00C479EB" w:rsidRDefault="00AB3CCA">
            <w:pPr>
              <w:jc w:val="center"/>
            </w:pPr>
            <w:r>
              <w:rPr>
                <w:rFonts w:hint="eastAsia"/>
                <w:sz w:val="24"/>
              </w:rPr>
              <w:t>4</w:t>
            </w:r>
          </w:p>
        </w:tc>
        <w:tc>
          <w:tcPr>
            <w:tcW w:w="1329" w:type="dxa"/>
            <w:vAlign w:val="center"/>
          </w:tcPr>
          <w:p w:rsidR="00C479EB" w:rsidRDefault="00AB3CCA">
            <w:pPr>
              <w:jc w:val="center"/>
            </w:pPr>
            <w:r>
              <w:rPr>
                <w:rFonts w:hint="eastAsia"/>
                <w:sz w:val="24"/>
              </w:rPr>
              <w:t>111884843</w:t>
            </w:r>
          </w:p>
        </w:tc>
        <w:tc>
          <w:tcPr>
            <w:tcW w:w="1762" w:type="dxa"/>
            <w:vAlign w:val="center"/>
          </w:tcPr>
          <w:p w:rsidR="00C479EB" w:rsidRDefault="00AB3CCA">
            <w:pPr>
              <w:jc w:val="center"/>
            </w:pPr>
            <w:r>
              <w:rPr>
                <w:rFonts w:hint="eastAsia"/>
                <w:sz w:val="24"/>
              </w:rPr>
              <w:t>18</w:t>
            </w:r>
            <w:r>
              <w:rPr>
                <w:rFonts w:hint="eastAsia"/>
                <w:sz w:val="24"/>
              </w:rPr>
              <w:t>广州农村商业银行</w:t>
            </w:r>
            <w:r>
              <w:rPr>
                <w:rFonts w:hint="eastAsia"/>
                <w:sz w:val="24"/>
              </w:rPr>
              <w:t>CD059</w:t>
            </w:r>
          </w:p>
        </w:tc>
        <w:tc>
          <w:tcPr>
            <w:tcW w:w="1731" w:type="dxa"/>
            <w:vAlign w:val="center"/>
          </w:tcPr>
          <w:p w:rsidR="00C479EB" w:rsidRDefault="00AB3CCA">
            <w:pPr>
              <w:jc w:val="center"/>
            </w:pPr>
            <w:r>
              <w:rPr>
                <w:rFonts w:hint="eastAsia"/>
                <w:sz w:val="24"/>
              </w:rPr>
              <w:t>500,000</w:t>
            </w:r>
          </w:p>
        </w:tc>
        <w:tc>
          <w:tcPr>
            <w:tcW w:w="1980" w:type="dxa"/>
            <w:vAlign w:val="center"/>
          </w:tcPr>
          <w:p w:rsidR="00C479EB" w:rsidRDefault="00AB3CCA">
            <w:pPr>
              <w:jc w:val="center"/>
            </w:pPr>
            <w:r>
              <w:rPr>
                <w:rFonts w:hint="eastAsia"/>
                <w:sz w:val="24"/>
              </w:rPr>
              <w:t>49,695,594.98</w:t>
            </w:r>
          </w:p>
        </w:tc>
        <w:tc>
          <w:tcPr>
            <w:tcW w:w="1520" w:type="dxa"/>
            <w:vAlign w:val="center"/>
          </w:tcPr>
          <w:p w:rsidR="00C479EB" w:rsidRDefault="00AB3CCA">
            <w:pPr>
              <w:jc w:val="center"/>
            </w:pPr>
            <w:r>
              <w:rPr>
                <w:rFonts w:hint="eastAsia"/>
                <w:sz w:val="24"/>
              </w:rPr>
              <w:t>3.82</w:t>
            </w:r>
          </w:p>
        </w:tc>
      </w:tr>
      <w:tr w:rsidR="00C479EB">
        <w:trPr>
          <w:jc w:val="center"/>
        </w:trPr>
        <w:tc>
          <w:tcPr>
            <w:tcW w:w="768" w:type="dxa"/>
            <w:vAlign w:val="center"/>
          </w:tcPr>
          <w:p w:rsidR="00C479EB" w:rsidRDefault="00AB3CCA">
            <w:pPr>
              <w:jc w:val="center"/>
            </w:pPr>
            <w:r>
              <w:rPr>
                <w:rFonts w:hint="eastAsia"/>
                <w:sz w:val="24"/>
              </w:rPr>
              <w:t>5</w:t>
            </w:r>
          </w:p>
        </w:tc>
        <w:tc>
          <w:tcPr>
            <w:tcW w:w="1329" w:type="dxa"/>
            <w:vAlign w:val="center"/>
          </w:tcPr>
          <w:p w:rsidR="00C479EB" w:rsidRDefault="00AB3CCA">
            <w:pPr>
              <w:jc w:val="center"/>
            </w:pPr>
            <w:r>
              <w:rPr>
                <w:rFonts w:hint="eastAsia"/>
                <w:sz w:val="24"/>
              </w:rPr>
              <w:t>180201</w:t>
            </w:r>
          </w:p>
        </w:tc>
        <w:tc>
          <w:tcPr>
            <w:tcW w:w="1762" w:type="dxa"/>
            <w:vAlign w:val="center"/>
          </w:tcPr>
          <w:p w:rsidR="00C479EB" w:rsidRDefault="00AB3CCA">
            <w:pPr>
              <w:jc w:val="center"/>
            </w:pPr>
            <w:r>
              <w:rPr>
                <w:rFonts w:hint="eastAsia"/>
                <w:sz w:val="24"/>
              </w:rPr>
              <w:t>18</w:t>
            </w:r>
            <w:r>
              <w:rPr>
                <w:rFonts w:hint="eastAsia"/>
                <w:sz w:val="24"/>
              </w:rPr>
              <w:t>国开</w:t>
            </w:r>
            <w:r>
              <w:rPr>
                <w:rFonts w:hint="eastAsia"/>
                <w:sz w:val="24"/>
              </w:rPr>
              <w:t>01</w:t>
            </w:r>
          </w:p>
        </w:tc>
        <w:tc>
          <w:tcPr>
            <w:tcW w:w="1731" w:type="dxa"/>
            <w:vAlign w:val="center"/>
          </w:tcPr>
          <w:p w:rsidR="00C479EB" w:rsidRDefault="00AB3CCA">
            <w:pPr>
              <w:jc w:val="center"/>
            </w:pPr>
            <w:r>
              <w:rPr>
                <w:rFonts w:hint="eastAsia"/>
                <w:sz w:val="24"/>
              </w:rPr>
              <w:t>300,000</w:t>
            </w:r>
          </w:p>
        </w:tc>
        <w:tc>
          <w:tcPr>
            <w:tcW w:w="1980" w:type="dxa"/>
            <w:vAlign w:val="center"/>
          </w:tcPr>
          <w:p w:rsidR="00C479EB" w:rsidRDefault="00AB3CCA">
            <w:pPr>
              <w:jc w:val="center"/>
            </w:pPr>
            <w:r>
              <w:rPr>
                <w:rFonts w:hint="eastAsia"/>
                <w:sz w:val="24"/>
              </w:rPr>
              <w:t>30,040,681.53</w:t>
            </w:r>
          </w:p>
        </w:tc>
        <w:tc>
          <w:tcPr>
            <w:tcW w:w="1520" w:type="dxa"/>
            <w:vAlign w:val="center"/>
          </w:tcPr>
          <w:p w:rsidR="00C479EB" w:rsidRDefault="00AB3CCA">
            <w:pPr>
              <w:jc w:val="center"/>
            </w:pPr>
            <w:r>
              <w:rPr>
                <w:rFonts w:hint="eastAsia"/>
                <w:sz w:val="24"/>
              </w:rPr>
              <w:t>2.31</w:t>
            </w:r>
          </w:p>
        </w:tc>
      </w:tr>
      <w:tr w:rsidR="00C479EB">
        <w:trPr>
          <w:jc w:val="center"/>
        </w:trPr>
        <w:tc>
          <w:tcPr>
            <w:tcW w:w="768" w:type="dxa"/>
            <w:vAlign w:val="center"/>
          </w:tcPr>
          <w:p w:rsidR="00C479EB" w:rsidRDefault="00AB3CCA">
            <w:pPr>
              <w:jc w:val="center"/>
            </w:pPr>
            <w:r>
              <w:rPr>
                <w:rFonts w:hint="eastAsia"/>
                <w:sz w:val="24"/>
              </w:rPr>
              <w:t>6</w:t>
            </w:r>
          </w:p>
        </w:tc>
        <w:tc>
          <w:tcPr>
            <w:tcW w:w="1329" w:type="dxa"/>
            <w:vAlign w:val="center"/>
          </w:tcPr>
          <w:p w:rsidR="00C479EB" w:rsidRDefault="00AB3CCA">
            <w:pPr>
              <w:jc w:val="center"/>
            </w:pPr>
            <w:r>
              <w:rPr>
                <w:rFonts w:hint="eastAsia"/>
                <w:sz w:val="24"/>
              </w:rPr>
              <w:t>111870579</w:t>
            </w:r>
          </w:p>
        </w:tc>
        <w:tc>
          <w:tcPr>
            <w:tcW w:w="1762" w:type="dxa"/>
            <w:vAlign w:val="center"/>
          </w:tcPr>
          <w:p w:rsidR="00C479EB" w:rsidRDefault="00AB3CCA">
            <w:pPr>
              <w:jc w:val="center"/>
            </w:pPr>
            <w:r>
              <w:rPr>
                <w:rFonts w:hint="eastAsia"/>
                <w:sz w:val="24"/>
              </w:rPr>
              <w:t>18</w:t>
            </w:r>
            <w:r>
              <w:rPr>
                <w:rFonts w:hint="eastAsia"/>
                <w:sz w:val="24"/>
              </w:rPr>
              <w:t>厦门国际银行</w:t>
            </w:r>
            <w:r>
              <w:rPr>
                <w:rFonts w:hint="eastAsia"/>
                <w:sz w:val="24"/>
              </w:rPr>
              <w:t>CD278</w:t>
            </w:r>
          </w:p>
        </w:tc>
        <w:tc>
          <w:tcPr>
            <w:tcW w:w="1731" w:type="dxa"/>
            <w:vAlign w:val="center"/>
          </w:tcPr>
          <w:p w:rsidR="00C479EB" w:rsidRDefault="00AB3CCA">
            <w:pPr>
              <w:jc w:val="center"/>
            </w:pPr>
            <w:r>
              <w:rPr>
                <w:rFonts w:hint="eastAsia"/>
                <w:sz w:val="24"/>
              </w:rPr>
              <w:t>300,000</w:t>
            </w:r>
          </w:p>
        </w:tc>
        <w:tc>
          <w:tcPr>
            <w:tcW w:w="1980" w:type="dxa"/>
            <w:vAlign w:val="center"/>
          </w:tcPr>
          <w:p w:rsidR="00C479EB" w:rsidRDefault="00AB3CCA">
            <w:pPr>
              <w:jc w:val="center"/>
            </w:pPr>
            <w:r>
              <w:rPr>
                <w:rFonts w:hint="eastAsia"/>
                <w:sz w:val="24"/>
              </w:rPr>
              <w:t>29,835,496.10</w:t>
            </w:r>
          </w:p>
        </w:tc>
        <w:tc>
          <w:tcPr>
            <w:tcW w:w="1520" w:type="dxa"/>
            <w:vAlign w:val="center"/>
          </w:tcPr>
          <w:p w:rsidR="00C479EB" w:rsidRDefault="00AB3CCA">
            <w:pPr>
              <w:jc w:val="center"/>
            </w:pPr>
            <w:r>
              <w:rPr>
                <w:rFonts w:hint="eastAsia"/>
                <w:sz w:val="24"/>
              </w:rPr>
              <w:t>2.29</w:t>
            </w:r>
          </w:p>
        </w:tc>
      </w:tr>
      <w:tr w:rsidR="00C479EB">
        <w:trPr>
          <w:jc w:val="center"/>
        </w:trPr>
        <w:tc>
          <w:tcPr>
            <w:tcW w:w="768" w:type="dxa"/>
            <w:vAlign w:val="center"/>
          </w:tcPr>
          <w:p w:rsidR="00C479EB" w:rsidRDefault="00AB3CCA">
            <w:pPr>
              <w:jc w:val="center"/>
            </w:pPr>
            <w:r>
              <w:rPr>
                <w:rFonts w:hint="eastAsia"/>
                <w:sz w:val="24"/>
              </w:rPr>
              <w:t>7</w:t>
            </w:r>
          </w:p>
        </w:tc>
        <w:tc>
          <w:tcPr>
            <w:tcW w:w="1329" w:type="dxa"/>
            <w:vAlign w:val="center"/>
          </w:tcPr>
          <w:p w:rsidR="00C479EB" w:rsidRDefault="00AB3CCA">
            <w:pPr>
              <w:jc w:val="center"/>
            </w:pPr>
            <w:r>
              <w:rPr>
                <w:rFonts w:hint="eastAsia"/>
                <w:sz w:val="24"/>
              </w:rPr>
              <w:t>111870664</w:t>
            </w:r>
          </w:p>
        </w:tc>
        <w:tc>
          <w:tcPr>
            <w:tcW w:w="1762" w:type="dxa"/>
            <w:vAlign w:val="center"/>
          </w:tcPr>
          <w:p w:rsidR="00C479EB" w:rsidRDefault="00AB3CCA">
            <w:pPr>
              <w:jc w:val="center"/>
            </w:pPr>
            <w:r>
              <w:rPr>
                <w:rFonts w:hint="eastAsia"/>
                <w:sz w:val="24"/>
              </w:rPr>
              <w:t>18</w:t>
            </w:r>
            <w:r>
              <w:rPr>
                <w:rFonts w:hint="eastAsia"/>
                <w:sz w:val="24"/>
              </w:rPr>
              <w:t>成都银行</w:t>
            </w:r>
            <w:r>
              <w:rPr>
                <w:rFonts w:hint="eastAsia"/>
                <w:sz w:val="24"/>
              </w:rPr>
              <w:t>CD285</w:t>
            </w:r>
          </w:p>
        </w:tc>
        <w:tc>
          <w:tcPr>
            <w:tcW w:w="1731" w:type="dxa"/>
            <w:vAlign w:val="center"/>
          </w:tcPr>
          <w:p w:rsidR="00C479EB" w:rsidRDefault="00AB3CCA">
            <w:pPr>
              <w:jc w:val="center"/>
            </w:pPr>
            <w:r>
              <w:rPr>
                <w:rFonts w:hint="eastAsia"/>
                <w:sz w:val="24"/>
              </w:rPr>
              <w:t>300,000</w:t>
            </w:r>
          </w:p>
        </w:tc>
        <w:tc>
          <w:tcPr>
            <w:tcW w:w="1980" w:type="dxa"/>
            <w:vAlign w:val="center"/>
          </w:tcPr>
          <w:p w:rsidR="00C479EB" w:rsidRDefault="00AB3CCA">
            <w:pPr>
              <w:jc w:val="center"/>
            </w:pPr>
            <w:r>
              <w:rPr>
                <w:rFonts w:hint="eastAsia"/>
                <w:sz w:val="24"/>
              </w:rPr>
              <w:t>29,835,397.26</w:t>
            </w:r>
          </w:p>
        </w:tc>
        <w:tc>
          <w:tcPr>
            <w:tcW w:w="1520" w:type="dxa"/>
            <w:vAlign w:val="center"/>
          </w:tcPr>
          <w:p w:rsidR="00C479EB" w:rsidRDefault="00AB3CCA">
            <w:pPr>
              <w:jc w:val="center"/>
            </w:pPr>
            <w:r>
              <w:rPr>
                <w:rFonts w:hint="eastAsia"/>
                <w:sz w:val="24"/>
              </w:rPr>
              <w:t>2.29</w:t>
            </w:r>
          </w:p>
        </w:tc>
      </w:tr>
      <w:tr w:rsidR="00C479EB">
        <w:trPr>
          <w:jc w:val="center"/>
        </w:trPr>
        <w:tc>
          <w:tcPr>
            <w:tcW w:w="768" w:type="dxa"/>
            <w:vAlign w:val="center"/>
          </w:tcPr>
          <w:p w:rsidR="00C479EB" w:rsidRDefault="00AB3CCA">
            <w:pPr>
              <w:jc w:val="center"/>
            </w:pPr>
            <w:r>
              <w:rPr>
                <w:rFonts w:hint="eastAsia"/>
                <w:sz w:val="24"/>
              </w:rPr>
              <w:t>8</w:t>
            </w:r>
          </w:p>
        </w:tc>
        <w:tc>
          <w:tcPr>
            <w:tcW w:w="1329" w:type="dxa"/>
            <w:vAlign w:val="center"/>
          </w:tcPr>
          <w:p w:rsidR="00C479EB" w:rsidRDefault="00AB3CCA">
            <w:pPr>
              <w:jc w:val="center"/>
            </w:pPr>
            <w:r>
              <w:rPr>
                <w:rFonts w:hint="eastAsia"/>
                <w:sz w:val="24"/>
              </w:rPr>
              <w:t>111870661</w:t>
            </w:r>
          </w:p>
        </w:tc>
        <w:tc>
          <w:tcPr>
            <w:tcW w:w="1762" w:type="dxa"/>
            <w:vAlign w:val="center"/>
          </w:tcPr>
          <w:p w:rsidR="00C479EB" w:rsidRDefault="00AB3CCA">
            <w:pPr>
              <w:jc w:val="center"/>
            </w:pPr>
            <w:r>
              <w:rPr>
                <w:rFonts w:hint="eastAsia"/>
                <w:sz w:val="24"/>
              </w:rPr>
              <w:t>18</w:t>
            </w:r>
            <w:r>
              <w:rPr>
                <w:rFonts w:hint="eastAsia"/>
                <w:sz w:val="24"/>
              </w:rPr>
              <w:t>东莞农村商业银行</w:t>
            </w:r>
            <w:r>
              <w:rPr>
                <w:rFonts w:hint="eastAsia"/>
                <w:sz w:val="24"/>
              </w:rPr>
              <w:t>CD127</w:t>
            </w:r>
          </w:p>
        </w:tc>
        <w:tc>
          <w:tcPr>
            <w:tcW w:w="1731" w:type="dxa"/>
            <w:vAlign w:val="center"/>
          </w:tcPr>
          <w:p w:rsidR="00C479EB" w:rsidRDefault="00AB3CCA">
            <w:pPr>
              <w:jc w:val="center"/>
            </w:pPr>
            <w:r>
              <w:rPr>
                <w:rFonts w:hint="eastAsia"/>
                <w:sz w:val="24"/>
              </w:rPr>
              <w:t>300,000</w:t>
            </w:r>
          </w:p>
        </w:tc>
        <w:tc>
          <w:tcPr>
            <w:tcW w:w="1980" w:type="dxa"/>
            <w:vAlign w:val="center"/>
          </w:tcPr>
          <w:p w:rsidR="00C479EB" w:rsidRDefault="00AB3CCA">
            <w:pPr>
              <w:jc w:val="center"/>
            </w:pPr>
            <w:r>
              <w:rPr>
                <w:rFonts w:hint="eastAsia"/>
                <w:sz w:val="24"/>
              </w:rPr>
              <w:t>29,832,850.22</w:t>
            </w:r>
          </w:p>
        </w:tc>
        <w:tc>
          <w:tcPr>
            <w:tcW w:w="1520" w:type="dxa"/>
            <w:vAlign w:val="center"/>
          </w:tcPr>
          <w:p w:rsidR="00C479EB" w:rsidRDefault="00AB3CCA">
            <w:pPr>
              <w:jc w:val="center"/>
            </w:pPr>
            <w:r>
              <w:rPr>
                <w:rFonts w:hint="eastAsia"/>
                <w:sz w:val="24"/>
              </w:rPr>
              <w:t>2.29</w:t>
            </w:r>
          </w:p>
        </w:tc>
      </w:tr>
      <w:tr w:rsidR="00C479EB">
        <w:trPr>
          <w:jc w:val="center"/>
        </w:trPr>
        <w:tc>
          <w:tcPr>
            <w:tcW w:w="768" w:type="dxa"/>
            <w:vAlign w:val="center"/>
          </w:tcPr>
          <w:p w:rsidR="00C479EB" w:rsidRDefault="00AB3CCA">
            <w:pPr>
              <w:jc w:val="center"/>
            </w:pPr>
            <w:r>
              <w:rPr>
                <w:rFonts w:hint="eastAsia"/>
                <w:sz w:val="24"/>
              </w:rPr>
              <w:t>9</w:t>
            </w:r>
          </w:p>
        </w:tc>
        <w:tc>
          <w:tcPr>
            <w:tcW w:w="1329" w:type="dxa"/>
            <w:vAlign w:val="center"/>
          </w:tcPr>
          <w:p w:rsidR="00C479EB" w:rsidRDefault="00AB3CCA">
            <w:pPr>
              <w:jc w:val="center"/>
            </w:pPr>
            <w:r>
              <w:rPr>
                <w:rFonts w:hint="eastAsia"/>
                <w:sz w:val="24"/>
              </w:rPr>
              <w:t>111870763</w:t>
            </w:r>
          </w:p>
        </w:tc>
        <w:tc>
          <w:tcPr>
            <w:tcW w:w="1762" w:type="dxa"/>
            <w:vAlign w:val="center"/>
          </w:tcPr>
          <w:p w:rsidR="00C479EB" w:rsidRDefault="00AB3CCA">
            <w:pPr>
              <w:jc w:val="center"/>
            </w:pPr>
            <w:r>
              <w:rPr>
                <w:rFonts w:hint="eastAsia"/>
                <w:sz w:val="24"/>
              </w:rPr>
              <w:t>18</w:t>
            </w:r>
            <w:r>
              <w:rPr>
                <w:rFonts w:hint="eastAsia"/>
                <w:sz w:val="24"/>
              </w:rPr>
              <w:t>盛京银行</w:t>
            </w:r>
            <w:r>
              <w:rPr>
                <w:rFonts w:hint="eastAsia"/>
                <w:sz w:val="24"/>
              </w:rPr>
              <w:t>CD545</w:t>
            </w:r>
          </w:p>
        </w:tc>
        <w:tc>
          <w:tcPr>
            <w:tcW w:w="1731" w:type="dxa"/>
            <w:vAlign w:val="center"/>
          </w:tcPr>
          <w:p w:rsidR="00C479EB" w:rsidRDefault="00AB3CCA">
            <w:pPr>
              <w:jc w:val="center"/>
            </w:pPr>
            <w:r>
              <w:rPr>
                <w:rFonts w:hint="eastAsia"/>
                <w:sz w:val="24"/>
              </w:rPr>
              <w:t>300,000</w:t>
            </w:r>
          </w:p>
        </w:tc>
        <w:tc>
          <w:tcPr>
            <w:tcW w:w="1980" w:type="dxa"/>
            <w:vAlign w:val="center"/>
          </w:tcPr>
          <w:p w:rsidR="00C479EB" w:rsidRDefault="00AB3CCA">
            <w:pPr>
              <w:jc w:val="center"/>
            </w:pPr>
            <w:r>
              <w:rPr>
                <w:rFonts w:hint="eastAsia"/>
                <w:sz w:val="24"/>
              </w:rPr>
              <w:t>29,827,617.23</w:t>
            </w:r>
          </w:p>
        </w:tc>
        <w:tc>
          <w:tcPr>
            <w:tcW w:w="1520" w:type="dxa"/>
            <w:vAlign w:val="center"/>
          </w:tcPr>
          <w:p w:rsidR="00C479EB" w:rsidRDefault="00AB3CCA">
            <w:pPr>
              <w:jc w:val="center"/>
            </w:pPr>
            <w:r>
              <w:rPr>
                <w:rFonts w:hint="eastAsia"/>
                <w:sz w:val="24"/>
              </w:rPr>
              <w:t>2.29</w:t>
            </w:r>
          </w:p>
        </w:tc>
      </w:tr>
      <w:tr w:rsidR="00C479EB">
        <w:trPr>
          <w:jc w:val="center"/>
        </w:trPr>
        <w:tc>
          <w:tcPr>
            <w:tcW w:w="768" w:type="dxa"/>
            <w:vAlign w:val="center"/>
          </w:tcPr>
          <w:p w:rsidR="00C479EB" w:rsidRDefault="00AB3CCA">
            <w:pPr>
              <w:jc w:val="center"/>
            </w:pPr>
            <w:r>
              <w:rPr>
                <w:rFonts w:hint="eastAsia"/>
                <w:sz w:val="24"/>
              </w:rPr>
              <w:t>10</w:t>
            </w:r>
          </w:p>
        </w:tc>
        <w:tc>
          <w:tcPr>
            <w:tcW w:w="1329" w:type="dxa"/>
            <w:vAlign w:val="center"/>
          </w:tcPr>
          <w:p w:rsidR="00C479EB" w:rsidRDefault="00AB3CCA">
            <w:pPr>
              <w:jc w:val="center"/>
            </w:pPr>
            <w:r>
              <w:rPr>
                <w:rFonts w:hint="eastAsia"/>
                <w:sz w:val="24"/>
              </w:rPr>
              <w:t>111870894</w:t>
            </w:r>
          </w:p>
        </w:tc>
        <w:tc>
          <w:tcPr>
            <w:tcW w:w="1762" w:type="dxa"/>
            <w:vAlign w:val="center"/>
          </w:tcPr>
          <w:p w:rsidR="00C479EB" w:rsidRDefault="00AB3CCA">
            <w:pPr>
              <w:jc w:val="center"/>
            </w:pPr>
            <w:r>
              <w:rPr>
                <w:rFonts w:hint="eastAsia"/>
                <w:sz w:val="24"/>
              </w:rPr>
              <w:t>18</w:t>
            </w:r>
            <w:r>
              <w:rPr>
                <w:rFonts w:hint="eastAsia"/>
                <w:sz w:val="24"/>
              </w:rPr>
              <w:t>锦州银行</w:t>
            </w:r>
            <w:r>
              <w:rPr>
                <w:rFonts w:hint="eastAsia"/>
                <w:sz w:val="24"/>
              </w:rPr>
              <w:t>CD289</w:t>
            </w:r>
          </w:p>
        </w:tc>
        <w:tc>
          <w:tcPr>
            <w:tcW w:w="1731" w:type="dxa"/>
            <w:vAlign w:val="center"/>
          </w:tcPr>
          <w:p w:rsidR="00C479EB" w:rsidRDefault="00AB3CCA">
            <w:pPr>
              <w:jc w:val="center"/>
            </w:pPr>
            <w:r>
              <w:rPr>
                <w:rFonts w:hint="eastAsia"/>
                <w:sz w:val="24"/>
              </w:rPr>
              <w:t>300,000</w:t>
            </w:r>
          </w:p>
        </w:tc>
        <w:tc>
          <w:tcPr>
            <w:tcW w:w="1980" w:type="dxa"/>
            <w:vAlign w:val="center"/>
          </w:tcPr>
          <w:p w:rsidR="00C479EB" w:rsidRDefault="00AB3CCA">
            <w:pPr>
              <w:jc w:val="center"/>
            </w:pPr>
            <w:r>
              <w:rPr>
                <w:rFonts w:hint="eastAsia"/>
                <w:sz w:val="24"/>
              </w:rPr>
              <w:t>29,824,931.62</w:t>
            </w:r>
          </w:p>
        </w:tc>
        <w:tc>
          <w:tcPr>
            <w:tcW w:w="1520" w:type="dxa"/>
            <w:vAlign w:val="center"/>
          </w:tcPr>
          <w:p w:rsidR="00C479EB" w:rsidRDefault="00AB3CCA">
            <w:pPr>
              <w:jc w:val="center"/>
            </w:pPr>
            <w:r>
              <w:rPr>
                <w:rFonts w:hint="eastAsia"/>
                <w:sz w:val="24"/>
              </w:rPr>
              <w:t>2.29</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97" w:name="_Toc331410108"/>
      <w:bookmarkStart w:id="98" w:name="_Toc4067709"/>
      <w:r w:rsidRPr="00473EE3">
        <w:rPr>
          <w:rFonts w:ascii="Times New Roman" w:hAnsi="Times New Roman" w:cs="Times New Roman" w:hint="eastAsia"/>
          <w:kern w:val="0"/>
          <w:szCs w:val="24"/>
        </w:rPr>
        <w:t>8.7</w:t>
      </w:r>
      <w:bookmarkEnd w:id="97"/>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98"/>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0.0973%</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-0.0364%</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0.0247%</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99" w:name="_Toc331410109"/>
      <w:bookmarkStart w:id="100" w:name="_Toc4067710"/>
      <w:r w:rsidRPr="00911FFE">
        <w:rPr>
          <w:rFonts w:ascii="Times New Roman" w:hAnsi="Times New Roman" w:cs="Times New Roman" w:hint="eastAsia"/>
          <w:kern w:val="0"/>
          <w:szCs w:val="24"/>
        </w:rPr>
        <w:t>8.8</w:t>
      </w:r>
      <w:bookmarkEnd w:id="99"/>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100"/>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101" w:name="_Toc331410110"/>
      <w:bookmarkStart w:id="102" w:name="_Toc4067711"/>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101"/>
      <w:bookmarkEnd w:id="102"/>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2,664,708.03</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1,005,120.63</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3,669,828.66</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3" w:name="_Toc331410111"/>
      <w:bookmarkStart w:id="104" w:name="_Toc225500050"/>
      <w:bookmarkStart w:id="105" w:name="_Toc4067712"/>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103"/>
      <w:bookmarkEnd w:id="104"/>
      <w:bookmarkEnd w:id="105"/>
    </w:p>
    <w:p w:rsidR="00A66BB5" w:rsidRPr="00D94234" w:rsidRDefault="00A66BB5" w:rsidP="00D94234">
      <w:pPr>
        <w:pStyle w:val="20"/>
        <w:spacing w:before="29" w:after="0" w:line="288" w:lineRule="auto"/>
        <w:rPr>
          <w:rFonts w:ascii="Times New Roman" w:hAnsi="Times New Roman" w:cs="Times New Roman"/>
          <w:kern w:val="0"/>
          <w:szCs w:val="24"/>
        </w:rPr>
      </w:pPr>
      <w:bookmarkStart w:id="106" w:name="_Toc331410112"/>
      <w:bookmarkStart w:id="107" w:name="_Toc225500051"/>
      <w:bookmarkStart w:id="108" w:name="_Toc4067713"/>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106"/>
      <w:bookmarkEnd w:id="107"/>
      <w:bookmarkEnd w:id="108"/>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34,565</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9,955.62</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17,319,703.55</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5.03%</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326,796,219.20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94.97%</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交银货币</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45,607,321.42</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924,984,481.14</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96.58%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32,769,268.70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3.42%</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34,586</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37,641.52</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942,304,184.69</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72.38%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359,565,487.90</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27.62%</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109" w:name="_Toc4067714"/>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109"/>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C479EB">
        <w:tc>
          <w:tcPr>
            <w:tcW w:w="0" w:type="auto"/>
            <w:vAlign w:val="center"/>
          </w:tcPr>
          <w:p w:rsidR="00C479EB" w:rsidRDefault="00AB3CCA">
            <w:pPr>
              <w:jc w:val="right"/>
            </w:pPr>
            <w:r>
              <w:rPr>
                <w:rFonts w:eastAsiaTheme="minorEastAsia"/>
                <w:color w:val="000000" w:themeColor="text1"/>
                <w:szCs w:val="21"/>
              </w:rPr>
              <w:t>1</w:t>
            </w:r>
          </w:p>
        </w:tc>
        <w:tc>
          <w:tcPr>
            <w:tcW w:w="0" w:type="auto"/>
            <w:vAlign w:val="center"/>
          </w:tcPr>
          <w:p w:rsidR="00C479EB" w:rsidRDefault="00AB3CCA">
            <w:pPr>
              <w:jc w:val="right"/>
            </w:pPr>
            <w:r>
              <w:rPr>
                <w:rFonts w:eastAsiaTheme="minorEastAsia"/>
                <w:color w:val="000000" w:themeColor="text1"/>
                <w:szCs w:val="21"/>
              </w:rPr>
              <w:t>银行类机构</w:t>
            </w:r>
          </w:p>
        </w:tc>
        <w:tc>
          <w:tcPr>
            <w:tcW w:w="0" w:type="auto"/>
            <w:vAlign w:val="center"/>
          </w:tcPr>
          <w:p w:rsidR="00C479EB" w:rsidRDefault="00AB3CCA">
            <w:pPr>
              <w:jc w:val="right"/>
            </w:pPr>
            <w:r>
              <w:rPr>
                <w:rFonts w:eastAsiaTheme="minorEastAsia"/>
                <w:color w:val="000000" w:themeColor="text1"/>
                <w:szCs w:val="21"/>
              </w:rPr>
              <w:t>355,802,292.29</w:t>
            </w:r>
          </w:p>
        </w:tc>
        <w:tc>
          <w:tcPr>
            <w:tcW w:w="0" w:type="auto"/>
            <w:vAlign w:val="center"/>
          </w:tcPr>
          <w:p w:rsidR="00C479EB" w:rsidRDefault="00AB3CCA">
            <w:pPr>
              <w:jc w:val="right"/>
            </w:pPr>
            <w:r>
              <w:rPr>
                <w:rFonts w:eastAsiaTheme="minorEastAsia"/>
                <w:color w:val="000000" w:themeColor="text1"/>
                <w:szCs w:val="21"/>
              </w:rPr>
              <w:t>27.33%</w:t>
            </w:r>
          </w:p>
        </w:tc>
      </w:tr>
      <w:tr w:rsidR="00C479EB">
        <w:tc>
          <w:tcPr>
            <w:tcW w:w="0" w:type="auto"/>
            <w:vAlign w:val="center"/>
          </w:tcPr>
          <w:p w:rsidR="00C479EB" w:rsidRDefault="00AB3CCA">
            <w:pPr>
              <w:jc w:val="right"/>
            </w:pPr>
            <w:r>
              <w:rPr>
                <w:rFonts w:eastAsiaTheme="minorEastAsia"/>
                <w:color w:val="000000" w:themeColor="text1"/>
                <w:szCs w:val="21"/>
              </w:rPr>
              <w:t>2</w:t>
            </w:r>
          </w:p>
        </w:tc>
        <w:tc>
          <w:tcPr>
            <w:tcW w:w="0" w:type="auto"/>
            <w:vAlign w:val="center"/>
          </w:tcPr>
          <w:p w:rsidR="00C479EB" w:rsidRDefault="00AB3CCA">
            <w:pPr>
              <w:jc w:val="right"/>
            </w:pPr>
            <w:r>
              <w:rPr>
                <w:rFonts w:eastAsiaTheme="minorEastAsia"/>
                <w:color w:val="000000" w:themeColor="text1"/>
                <w:szCs w:val="21"/>
              </w:rPr>
              <w:t>基金类机构</w:t>
            </w:r>
          </w:p>
        </w:tc>
        <w:tc>
          <w:tcPr>
            <w:tcW w:w="0" w:type="auto"/>
            <w:vAlign w:val="center"/>
          </w:tcPr>
          <w:p w:rsidR="00C479EB" w:rsidRDefault="00AB3CCA">
            <w:pPr>
              <w:jc w:val="right"/>
            </w:pPr>
            <w:r>
              <w:rPr>
                <w:rFonts w:eastAsiaTheme="minorEastAsia"/>
                <w:color w:val="000000" w:themeColor="text1"/>
                <w:szCs w:val="21"/>
              </w:rPr>
              <w:t>300,493,761.55</w:t>
            </w:r>
          </w:p>
        </w:tc>
        <w:tc>
          <w:tcPr>
            <w:tcW w:w="0" w:type="auto"/>
            <w:vAlign w:val="center"/>
          </w:tcPr>
          <w:p w:rsidR="00C479EB" w:rsidRDefault="00AB3CCA">
            <w:pPr>
              <w:jc w:val="right"/>
            </w:pPr>
            <w:r>
              <w:rPr>
                <w:rFonts w:eastAsiaTheme="minorEastAsia"/>
                <w:color w:val="000000" w:themeColor="text1"/>
                <w:szCs w:val="21"/>
              </w:rPr>
              <w:t>23.08%</w:t>
            </w:r>
          </w:p>
        </w:tc>
      </w:tr>
      <w:tr w:rsidR="00C479EB">
        <w:tc>
          <w:tcPr>
            <w:tcW w:w="0" w:type="auto"/>
            <w:vAlign w:val="center"/>
          </w:tcPr>
          <w:p w:rsidR="00C479EB" w:rsidRDefault="00AB3CCA">
            <w:pPr>
              <w:jc w:val="right"/>
            </w:pPr>
            <w:r>
              <w:rPr>
                <w:rFonts w:eastAsiaTheme="minorEastAsia"/>
                <w:color w:val="000000" w:themeColor="text1"/>
                <w:szCs w:val="21"/>
              </w:rPr>
              <w:t>3</w:t>
            </w:r>
          </w:p>
        </w:tc>
        <w:tc>
          <w:tcPr>
            <w:tcW w:w="0" w:type="auto"/>
            <w:vAlign w:val="center"/>
          </w:tcPr>
          <w:p w:rsidR="00C479EB" w:rsidRDefault="00AB3CCA">
            <w:pPr>
              <w:jc w:val="right"/>
            </w:pPr>
            <w:r>
              <w:rPr>
                <w:rFonts w:eastAsiaTheme="minorEastAsia"/>
                <w:color w:val="000000" w:themeColor="text1"/>
                <w:szCs w:val="21"/>
              </w:rPr>
              <w:t>其他机构</w:t>
            </w:r>
          </w:p>
        </w:tc>
        <w:tc>
          <w:tcPr>
            <w:tcW w:w="0" w:type="auto"/>
            <w:vAlign w:val="center"/>
          </w:tcPr>
          <w:p w:rsidR="00C479EB" w:rsidRDefault="00AB3CCA">
            <w:pPr>
              <w:jc w:val="right"/>
            </w:pPr>
            <w:r>
              <w:rPr>
                <w:rFonts w:eastAsiaTheme="minorEastAsia"/>
                <w:color w:val="000000" w:themeColor="text1"/>
                <w:szCs w:val="21"/>
              </w:rPr>
              <w:t>38,000,000.00</w:t>
            </w:r>
          </w:p>
        </w:tc>
        <w:tc>
          <w:tcPr>
            <w:tcW w:w="0" w:type="auto"/>
            <w:vAlign w:val="center"/>
          </w:tcPr>
          <w:p w:rsidR="00C479EB" w:rsidRDefault="00AB3CCA">
            <w:pPr>
              <w:jc w:val="right"/>
            </w:pPr>
            <w:r>
              <w:rPr>
                <w:rFonts w:eastAsiaTheme="minorEastAsia"/>
                <w:color w:val="000000" w:themeColor="text1"/>
                <w:szCs w:val="21"/>
              </w:rPr>
              <w:t>2.92%</w:t>
            </w:r>
          </w:p>
        </w:tc>
      </w:tr>
      <w:tr w:rsidR="00C479EB">
        <w:tc>
          <w:tcPr>
            <w:tcW w:w="0" w:type="auto"/>
            <w:vAlign w:val="center"/>
          </w:tcPr>
          <w:p w:rsidR="00C479EB" w:rsidRDefault="00AB3CCA">
            <w:pPr>
              <w:jc w:val="right"/>
            </w:pPr>
            <w:r>
              <w:rPr>
                <w:rFonts w:eastAsiaTheme="minorEastAsia"/>
                <w:color w:val="000000" w:themeColor="text1"/>
                <w:szCs w:val="21"/>
              </w:rPr>
              <w:t>4</w:t>
            </w:r>
          </w:p>
        </w:tc>
        <w:tc>
          <w:tcPr>
            <w:tcW w:w="0" w:type="auto"/>
            <w:vAlign w:val="center"/>
          </w:tcPr>
          <w:p w:rsidR="00C479EB" w:rsidRDefault="00AB3CCA">
            <w:pPr>
              <w:jc w:val="right"/>
            </w:pPr>
            <w:r>
              <w:rPr>
                <w:rFonts w:eastAsiaTheme="minorEastAsia"/>
                <w:color w:val="000000" w:themeColor="text1"/>
                <w:szCs w:val="21"/>
              </w:rPr>
              <w:t>其他机构</w:t>
            </w:r>
          </w:p>
        </w:tc>
        <w:tc>
          <w:tcPr>
            <w:tcW w:w="0" w:type="auto"/>
            <w:vAlign w:val="center"/>
          </w:tcPr>
          <w:p w:rsidR="00C479EB" w:rsidRDefault="00AB3CCA">
            <w:pPr>
              <w:jc w:val="right"/>
            </w:pPr>
            <w:r>
              <w:rPr>
                <w:rFonts w:eastAsiaTheme="minorEastAsia"/>
                <w:color w:val="000000" w:themeColor="text1"/>
                <w:szCs w:val="21"/>
              </w:rPr>
              <w:t>37,827,359.09</w:t>
            </w:r>
          </w:p>
        </w:tc>
        <w:tc>
          <w:tcPr>
            <w:tcW w:w="0" w:type="auto"/>
            <w:vAlign w:val="center"/>
          </w:tcPr>
          <w:p w:rsidR="00C479EB" w:rsidRDefault="00AB3CCA">
            <w:pPr>
              <w:jc w:val="right"/>
            </w:pPr>
            <w:r>
              <w:rPr>
                <w:rFonts w:eastAsiaTheme="minorEastAsia"/>
                <w:color w:val="000000" w:themeColor="text1"/>
                <w:szCs w:val="21"/>
              </w:rPr>
              <w:t>2.91%</w:t>
            </w:r>
          </w:p>
        </w:tc>
      </w:tr>
      <w:tr w:rsidR="00C479EB">
        <w:tc>
          <w:tcPr>
            <w:tcW w:w="0" w:type="auto"/>
            <w:vAlign w:val="center"/>
          </w:tcPr>
          <w:p w:rsidR="00C479EB" w:rsidRDefault="00AB3CCA">
            <w:pPr>
              <w:jc w:val="right"/>
            </w:pPr>
            <w:r>
              <w:rPr>
                <w:rFonts w:eastAsiaTheme="minorEastAsia"/>
                <w:color w:val="000000" w:themeColor="text1"/>
                <w:szCs w:val="21"/>
              </w:rPr>
              <w:t>5</w:t>
            </w:r>
          </w:p>
        </w:tc>
        <w:tc>
          <w:tcPr>
            <w:tcW w:w="0" w:type="auto"/>
            <w:vAlign w:val="center"/>
          </w:tcPr>
          <w:p w:rsidR="00C479EB" w:rsidRDefault="00AB3CCA">
            <w:pPr>
              <w:jc w:val="right"/>
            </w:pPr>
            <w:r>
              <w:rPr>
                <w:rFonts w:eastAsiaTheme="minorEastAsia"/>
                <w:color w:val="000000" w:themeColor="text1"/>
                <w:szCs w:val="21"/>
              </w:rPr>
              <w:t>其他机构</w:t>
            </w:r>
          </w:p>
        </w:tc>
        <w:tc>
          <w:tcPr>
            <w:tcW w:w="0" w:type="auto"/>
            <w:vAlign w:val="center"/>
          </w:tcPr>
          <w:p w:rsidR="00C479EB" w:rsidRDefault="00AB3CCA">
            <w:pPr>
              <w:jc w:val="right"/>
            </w:pPr>
            <w:r>
              <w:rPr>
                <w:rFonts w:eastAsiaTheme="minorEastAsia"/>
                <w:color w:val="000000" w:themeColor="text1"/>
                <w:szCs w:val="21"/>
              </w:rPr>
              <w:t>30,287,562.34</w:t>
            </w:r>
          </w:p>
        </w:tc>
        <w:tc>
          <w:tcPr>
            <w:tcW w:w="0" w:type="auto"/>
            <w:vAlign w:val="center"/>
          </w:tcPr>
          <w:p w:rsidR="00C479EB" w:rsidRDefault="00AB3CCA">
            <w:pPr>
              <w:jc w:val="right"/>
            </w:pPr>
            <w:r>
              <w:rPr>
                <w:rFonts w:eastAsiaTheme="minorEastAsia"/>
                <w:color w:val="000000" w:themeColor="text1"/>
                <w:szCs w:val="21"/>
              </w:rPr>
              <w:t>2.33%</w:t>
            </w:r>
          </w:p>
        </w:tc>
      </w:tr>
      <w:tr w:rsidR="00C479EB">
        <w:tc>
          <w:tcPr>
            <w:tcW w:w="0" w:type="auto"/>
            <w:vAlign w:val="center"/>
          </w:tcPr>
          <w:p w:rsidR="00C479EB" w:rsidRDefault="00AB3CCA">
            <w:pPr>
              <w:jc w:val="right"/>
            </w:pPr>
            <w:r>
              <w:rPr>
                <w:rFonts w:eastAsiaTheme="minorEastAsia"/>
                <w:color w:val="000000" w:themeColor="text1"/>
                <w:szCs w:val="21"/>
              </w:rPr>
              <w:t>6</w:t>
            </w:r>
          </w:p>
        </w:tc>
        <w:tc>
          <w:tcPr>
            <w:tcW w:w="0" w:type="auto"/>
            <w:vAlign w:val="center"/>
          </w:tcPr>
          <w:p w:rsidR="00C479EB" w:rsidRDefault="00AB3CCA">
            <w:pPr>
              <w:jc w:val="right"/>
            </w:pPr>
            <w:r>
              <w:rPr>
                <w:rFonts w:eastAsiaTheme="minorEastAsia"/>
                <w:color w:val="000000" w:themeColor="text1"/>
                <w:szCs w:val="21"/>
              </w:rPr>
              <w:t>其他机构</w:t>
            </w:r>
          </w:p>
        </w:tc>
        <w:tc>
          <w:tcPr>
            <w:tcW w:w="0" w:type="auto"/>
            <w:vAlign w:val="center"/>
          </w:tcPr>
          <w:p w:rsidR="00C479EB" w:rsidRDefault="00AB3CCA">
            <w:pPr>
              <w:jc w:val="right"/>
            </w:pPr>
            <w:r>
              <w:rPr>
                <w:rFonts w:eastAsiaTheme="minorEastAsia"/>
                <w:color w:val="000000" w:themeColor="text1"/>
                <w:szCs w:val="21"/>
              </w:rPr>
              <w:t>25,910,504.00</w:t>
            </w:r>
          </w:p>
        </w:tc>
        <w:tc>
          <w:tcPr>
            <w:tcW w:w="0" w:type="auto"/>
            <w:vAlign w:val="center"/>
          </w:tcPr>
          <w:p w:rsidR="00C479EB" w:rsidRDefault="00AB3CCA">
            <w:pPr>
              <w:jc w:val="right"/>
            </w:pPr>
            <w:r>
              <w:rPr>
                <w:rFonts w:eastAsiaTheme="minorEastAsia"/>
                <w:color w:val="000000" w:themeColor="text1"/>
                <w:szCs w:val="21"/>
              </w:rPr>
              <w:t>1.99%</w:t>
            </w:r>
          </w:p>
        </w:tc>
      </w:tr>
      <w:tr w:rsidR="00C479EB">
        <w:tc>
          <w:tcPr>
            <w:tcW w:w="0" w:type="auto"/>
            <w:vAlign w:val="center"/>
          </w:tcPr>
          <w:p w:rsidR="00C479EB" w:rsidRDefault="00AB3CCA">
            <w:pPr>
              <w:jc w:val="right"/>
            </w:pPr>
            <w:r>
              <w:rPr>
                <w:rFonts w:eastAsiaTheme="minorEastAsia"/>
                <w:color w:val="000000" w:themeColor="text1"/>
                <w:szCs w:val="21"/>
              </w:rPr>
              <w:t>7</w:t>
            </w:r>
          </w:p>
        </w:tc>
        <w:tc>
          <w:tcPr>
            <w:tcW w:w="0" w:type="auto"/>
            <w:vAlign w:val="center"/>
          </w:tcPr>
          <w:p w:rsidR="00C479EB" w:rsidRDefault="00AB3CCA">
            <w:pPr>
              <w:jc w:val="right"/>
            </w:pPr>
            <w:r>
              <w:rPr>
                <w:rFonts w:eastAsiaTheme="minorEastAsia"/>
                <w:color w:val="000000" w:themeColor="text1"/>
                <w:szCs w:val="21"/>
              </w:rPr>
              <w:t>其他机构</w:t>
            </w:r>
          </w:p>
        </w:tc>
        <w:tc>
          <w:tcPr>
            <w:tcW w:w="0" w:type="auto"/>
            <w:vAlign w:val="center"/>
          </w:tcPr>
          <w:p w:rsidR="00C479EB" w:rsidRDefault="00AB3CCA">
            <w:pPr>
              <w:jc w:val="right"/>
            </w:pPr>
            <w:r>
              <w:rPr>
                <w:rFonts w:eastAsiaTheme="minorEastAsia"/>
                <w:color w:val="000000" w:themeColor="text1"/>
                <w:szCs w:val="21"/>
              </w:rPr>
              <w:t>21,136,082.39</w:t>
            </w:r>
          </w:p>
        </w:tc>
        <w:tc>
          <w:tcPr>
            <w:tcW w:w="0" w:type="auto"/>
            <w:vAlign w:val="center"/>
          </w:tcPr>
          <w:p w:rsidR="00C479EB" w:rsidRDefault="00AB3CCA">
            <w:pPr>
              <w:jc w:val="right"/>
            </w:pPr>
            <w:r>
              <w:rPr>
                <w:rFonts w:eastAsiaTheme="minorEastAsia"/>
                <w:color w:val="000000" w:themeColor="text1"/>
                <w:szCs w:val="21"/>
              </w:rPr>
              <w:t>1.62%</w:t>
            </w:r>
          </w:p>
        </w:tc>
      </w:tr>
      <w:tr w:rsidR="00C479EB">
        <w:tc>
          <w:tcPr>
            <w:tcW w:w="0" w:type="auto"/>
            <w:vAlign w:val="center"/>
          </w:tcPr>
          <w:p w:rsidR="00C479EB" w:rsidRDefault="00AB3CCA">
            <w:pPr>
              <w:jc w:val="right"/>
            </w:pPr>
            <w:r>
              <w:rPr>
                <w:rFonts w:eastAsiaTheme="minorEastAsia"/>
                <w:color w:val="000000" w:themeColor="text1"/>
                <w:szCs w:val="21"/>
              </w:rPr>
              <w:t>8</w:t>
            </w:r>
          </w:p>
        </w:tc>
        <w:tc>
          <w:tcPr>
            <w:tcW w:w="0" w:type="auto"/>
            <w:vAlign w:val="center"/>
          </w:tcPr>
          <w:p w:rsidR="00C479EB" w:rsidRDefault="00AB3CCA">
            <w:pPr>
              <w:jc w:val="right"/>
            </w:pPr>
            <w:r>
              <w:rPr>
                <w:rFonts w:eastAsiaTheme="minorEastAsia"/>
                <w:color w:val="000000" w:themeColor="text1"/>
                <w:szCs w:val="21"/>
              </w:rPr>
              <w:t>保险类机构</w:t>
            </w:r>
          </w:p>
        </w:tc>
        <w:tc>
          <w:tcPr>
            <w:tcW w:w="0" w:type="auto"/>
            <w:vAlign w:val="center"/>
          </w:tcPr>
          <w:p w:rsidR="00C479EB" w:rsidRDefault="00AB3CCA">
            <w:pPr>
              <w:jc w:val="right"/>
            </w:pPr>
            <w:r>
              <w:rPr>
                <w:rFonts w:eastAsiaTheme="minorEastAsia"/>
                <w:color w:val="000000" w:themeColor="text1"/>
                <w:szCs w:val="21"/>
              </w:rPr>
              <w:t>20,047,778.34</w:t>
            </w:r>
          </w:p>
        </w:tc>
        <w:tc>
          <w:tcPr>
            <w:tcW w:w="0" w:type="auto"/>
            <w:vAlign w:val="center"/>
          </w:tcPr>
          <w:p w:rsidR="00C479EB" w:rsidRDefault="00AB3CCA">
            <w:pPr>
              <w:jc w:val="right"/>
            </w:pPr>
            <w:r>
              <w:rPr>
                <w:rFonts w:eastAsiaTheme="minorEastAsia"/>
                <w:color w:val="000000" w:themeColor="text1"/>
                <w:szCs w:val="21"/>
              </w:rPr>
              <w:t>1.54%</w:t>
            </w:r>
          </w:p>
        </w:tc>
      </w:tr>
      <w:tr w:rsidR="00C479EB">
        <w:tc>
          <w:tcPr>
            <w:tcW w:w="0" w:type="auto"/>
            <w:vAlign w:val="center"/>
          </w:tcPr>
          <w:p w:rsidR="00C479EB" w:rsidRDefault="00AB3CCA">
            <w:pPr>
              <w:jc w:val="right"/>
            </w:pPr>
            <w:r>
              <w:rPr>
                <w:rFonts w:eastAsiaTheme="minorEastAsia"/>
                <w:color w:val="000000" w:themeColor="text1"/>
                <w:szCs w:val="21"/>
              </w:rPr>
              <w:t>9</w:t>
            </w:r>
          </w:p>
        </w:tc>
        <w:tc>
          <w:tcPr>
            <w:tcW w:w="0" w:type="auto"/>
            <w:vAlign w:val="center"/>
          </w:tcPr>
          <w:p w:rsidR="00C479EB" w:rsidRDefault="00AB3CCA">
            <w:pPr>
              <w:jc w:val="right"/>
            </w:pPr>
            <w:r>
              <w:rPr>
                <w:rFonts w:eastAsiaTheme="minorEastAsia"/>
                <w:color w:val="000000" w:themeColor="text1"/>
                <w:szCs w:val="21"/>
              </w:rPr>
              <w:t>保险类机构</w:t>
            </w:r>
          </w:p>
        </w:tc>
        <w:tc>
          <w:tcPr>
            <w:tcW w:w="0" w:type="auto"/>
            <w:vAlign w:val="center"/>
          </w:tcPr>
          <w:p w:rsidR="00C479EB" w:rsidRDefault="00AB3CCA">
            <w:pPr>
              <w:jc w:val="right"/>
            </w:pPr>
            <w:r>
              <w:rPr>
                <w:rFonts w:eastAsiaTheme="minorEastAsia"/>
                <w:color w:val="000000" w:themeColor="text1"/>
                <w:szCs w:val="21"/>
              </w:rPr>
              <w:t>18,427,184.25</w:t>
            </w:r>
          </w:p>
        </w:tc>
        <w:tc>
          <w:tcPr>
            <w:tcW w:w="0" w:type="auto"/>
            <w:vAlign w:val="center"/>
          </w:tcPr>
          <w:p w:rsidR="00C479EB" w:rsidRDefault="00AB3CCA">
            <w:pPr>
              <w:jc w:val="right"/>
            </w:pPr>
            <w:r>
              <w:rPr>
                <w:rFonts w:eastAsiaTheme="minorEastAsia"/>
                <w:color w:val="000000" w:themeColor="text1"/>
                <w:szCs w:val="21"/>
              </w:rPr>
              <w:t>1.42%</w:t>
            </w:r>
          </w:p>
        </w:tc>
      </w:tr>
      <w:tr w:rsidR="00C479EB">
        <w:tc>
          <w:tcPr>
            <w:tcW w:w="0" w:type="auto"/>
            <w:vAlign w:val="center"/>
          </w:tcPr>
          <w:p w:rsidR="00C479EB" w:rsidRDefault="00AB3CCA">
            <w:pPr>
              <w:jc w:val="right"/>
            </w:pPr>
            <w:r>
              <w:rPr>
                <w:rFonts w:eastAsiaTheme="minorEastAsia"/>
                <w:color w:val="000000" w:themeColor="text1"/>
                <w:szCs w:val="21"/>
              </w:rPr>
              <w:t>10</w:t>
            </w:r>
          </w:p>
        </w:tc>
        <w:tc>
          <w:tcPr>
            <w:tcW w:w="0" w:type="auto"/>
            <w:vAlign w:val="center"/>
          </w:tcPr>
          <w:p w:rsidR="00C479EB" w:rsidRDefault="00AB3CCA">
            <w:pPr>
              <w:jc w:val="right"/>
            </w:pPr>
            <w:r>
              <w:rPr>
                <w:rFonts w:eastAsiaTheme="minorEastAsia"/>
                <w:color w:val="000000" w:themeColor="text1"/>
                <w:szCs w:val="21"/>
              </w:rPr>
              <w:t>其他机构</w:t>
            </w:r>
          </w:p>
        </w:tc>
        <w:tc>
          <w:tcPr>
            <w:tcW w:w="0" w:type="auto"/>
            <w:vAlign w:val="center"/>
          </w:tcPr>
          <w:p w:rsidR="00C479EB" w:rsidRDefault="00AB3CCA">
            <w:pPr>
              <w:jc w:val="right"/>
            </w:pPr>
            <w:r>
              <w:rPr>
                <w:rFonts w:eastAsiaTheme="minorEastAsia"/>
                <w:color w:val="000000" w:themeColor="text1"/>
                <w:szCs w:val="21"/>
              </w:rPr>
              <w:t>17,591,703.76</w:t>
            </w:r>
          </w:p>
        </w:tc>
        <w:tc>
          <w:tcPr>
            <w:tcW w:w="0" w:type="auto"/>
            <w:vAlign w:val="center"/>
          </w:tcPr>
          <w:p w:rsidR="00C479EB" w:rsidRDefault="00AB3CCA">
            <w:pPr>
              <w:jc w:val="right"/>
            </w:pPr>
            <w:r>
              <w:rPr>
                <w:rFonts w:eastAsiaTheme="minorEastAsia"/>
                <w:color w:val="000000" w:themeColor="text1"/>
                <w:szCs w:val="21"/>
              </w:rPr>
              <w:t>1.35%</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110" w:name="_Toc331410113"/>
      <w:bookmarkStart w:id="111" w:name="_Toc4067715"/>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10"/>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3,555,706.45</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1.03%</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交银货币</w:t>
            </w:r>
            <w:r>
              <w:rPr>
                <w:rFonts w:hint="eastAsia"/>
                <w:sz w:val="24"/>
              </w:rPr>
              <w:t>B</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3,555,706.45</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0.27%</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12" w:name="_Toc4067716"/>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1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交银货币</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13" w:name="_Toc331410115"/>
      <w:bookmarkStart w:id="114" w:name="_Toc225500053"/>
      <w:bookmarkStart w:id="115" w:name="_Toc4067717"/>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13"/>
      <w:bookmarkEnd w:id="114"/>
      <w:bookmarkEnd w:id="115"/>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交银货币</w:t>
            </w:r>
            <w:r>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2006</w:t>
            </w:r>
            <w:r w:rsidRPr="00A24201">
              <w:rPr>
                <w:rFonts w:hint="eastAsia"/>
                <w:sz w:val="24"/>
              </w:rPr>
              <w:t>年</w:t>
            </w:r>
            <w:r w:rsidRPr="00A24201">
              <w:rPr>
                <w:rFonts w:hint="eastAsia"/>
                <w:sz w:val="24"/>
              </w:rPr>
              <w:t>1</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518,102,679.96</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9,342,703,661.09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3,686,372,018.10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48,979,991,611.98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3,860,358,775.31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57,364,941,523.23</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344,115,922.75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957,753,749.84</w:t>
            </w:r>
          </w:p>
        </w:tc>
      </w:tr>
    </w:tbl>
    <w:p w:rsidR="00C479EB" w:rsidRDefault="00AB3CC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C479EB" w:rsidRDefault="00AB3CCA">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3</w:t>
      </w:r>
      <w:r w:rsidRPr="00815D5D">
        <w:rPr>
          <w:rFonts w:hint="eastAsia"/>
          <w:kern w:val="0"/>
          <w:sz w:val="24"/>
        </w:rPr>
        <w:t>、本基金于</w:t>
      </w:r>
      <w:r w:rsidRPr="00815D5D">
        <w:rPr>
          <w:rFonts w:hint="eastAsia"/>
          <w:kern w:val="0"/>
          <w:sz w:val="24"/>
        </w:rPr>
        <w:t>2007</w:t>
      </w:r>
      <w:r w:rsidRPr="00815D5D">
        <w:rPr>
          <w:rFonts w:hint="eastAsia"/>
          <w:kern w:val="0"/>
          <w:sz w:val="24"/>
        </w:rPr>
        <w:t>年</w:t>
      </w:r>
      <w:r w:rsidRPr="00815D5D">
        <w:rPr>
          <w:rFonts w:hint="eastAsia"/>
          <w:kern w:val="0"/>
          <w:sz w:val="24"/>
        </w:rPr>
        <w:t>6</w:t>
      </w:r>
      <w:r w:rsidRPr="00815D5D">
        <w:rPr>
          <w:rFonts w:hint="eastAsia"/>
          <w:kern w:val="0"/>
          <w:sz w:val="24"/>
        </w:rPr>
        <w:t>月</w:t>
      </w:r>
      <w:r w:rsidRPr="00815D5D">
        <w:rPr>
          <w:rFonts w:hint="eastAsia"/>
          <w:kern w:val="0"/>
          <w:sz w:val="24"/>
        </w:rPr>
        <w:t>22</w:t>
      </w:r>
      <w:r w:rsidRPr="00815D5D">
        <w:rPr>
          <w:rFonts w:hint="eastAsia"/>
          <w:kern w:val="0"/>
          <w:sz w:val="24"/>
        </w:rPr>
        <w:t>日起实行销售服务费分级收费方式。</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16" w:name="_Toc331410116"/>
      <w:bookmarkStart w:id="117" w:name="_Toc225500054"/>
      <w:bookmarkStart w:id="118" w:name="_Toc4067718"/>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16"/>
      <w:bookmarkEnd w:id="117"/>
      <w:bookmarkEnd w:id="118"/>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19" w:name="_Toc331410117"/>
      <w:bookmarkStart w:id="120" w:name="_Toc406771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19"/>
      <w:bookmarkEnd w:id="120"/>
    </w:p>
    <w:p w:rsidR="006D141C" w:rsidRDefault="006D141C" w:rsidP="00191E1C">
      <w:pPr>
        <w:tabs>
          <w:tab w:val="left" w:pos="426"/>
        </w:tabs>
        <w:spacing w:before="29" w:line="288" w:lineRule="auto"/>
        <w:ind w:firstLineChars="200" w:firstLine="480"/>
        <w:rPr>
          <w:kern w:val="0"/>
          <w:sz w:val="24"/>
        </w:rPr>
      </w:pPr>
      <w:bookmarkStart w:id="121"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22" w:name="_Toc4067720"/>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21"/>
      <w:bookmarkEnd w:id="122"/>
    </w:p>
    <w:p w:rsidR="00C479EB" w:rsidRDefault="00AB3CCA">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C479EB" w:rsidRDefault="00AB3CC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C479EB" w:rsidRDefault="00AB3CC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23" w:name="_Toc331410119"/>
      <w:r w:rsidRPr="00191E1C">
        <w:rPr>
          <w:rFonts w:hint="eastAsia"/>
          <w:kern w:val="0"/>
          <w:sz w:val="24"/>
        </w:rPr>
        <w:t>2</w:t>
      </w:r>
      <w:r w:rsidRPr="00191E1C">
        <w:rPr>
          <w:rFonts w:hint="eastAsia"/>
          <w:kern w:val="0"/>
          <w:sz w:val="24"/>
        </w:rPr>
        <w:t>、基金托管人的基金托管部门的重大人事变动：</w:t>
      </w:r>
      <w:r w:rsidR="00C27A9F" w:rsidRPr="004B097F">
        <w:rPr>
          <w:rFonts w:hint="eastAsia"/>
          <w:color w:val="000000"/>
          <w:sz w:val="24"/>
        </w:rPr>
        <w:t>本报告期内，本行总行聘任刘琳同志、李智同志为本行托管业务部高级专家。</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24" w:name="_Toc406772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23"/>
      <w:bookmarkEnd w:id="124"/>
    </w:p>
    <w:p w:rsidR="006D141C" w:rsidRDefault="006D141C" w:rsidP="00191E1C">
      <w:pPr>
        <w:tabs>
          <w:tab w:val="left" w:pos="426"/>
        </w:tabs>
        <w:spacing w:before="29" w:line="288" w:lineRule="auto"/>
        <w:ind w:firstLineChars="200" w:firstLine="480"/>
        <w:rPr>
          <w:kern w:val="0"/>
          <w:sz w:val="24"/>
        </w:rPr>
      </w:pPr>
      <w:bookmarkStart w:id="125"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7F5DA9" w:rsidRDefault="00F3331A" w:rsidP="007F5DA9">
      <w:pPr>
        <w:pStyle w:val="20"/>
        <w:spacing w:before="29" w:after="0" w:line="288" w:lineRule="auto"/>
        <w:rPr>
          <w:rFonts w:ascii="Times New Roman" w:hAnsi="Times New Roman" w:cs="Times New Roman"/>
          <w:kern w:val="0"/>
          <w:szCs w:val="24"/>
        </w:rPr>
      </w:pPr>
      <w:bookmarkStart w:id="126" w:name="_Toc374448153"/>
      <w:bookmarkStart w:id="127" w:name="_Toc4067722"/>
      <w:r w:rsidRPr="007F5DA9">
        <w:rPr>
          <w:rFonts w:ascii="Times New Roman" w:hAnsi="Times New Roman" w:cs="Times New Roman" w:hint="eastAsia"/>
          <w:kern w:val="0"/>
          <w:szCs w:val="24"/>
        </w:rPr>
        <w:t xml:space="preserve">11.4 </w:t>
      </w:r>
      <w:r w:rsidRPr="007F5DA9">
        <w:rPr>
          <w:rFonts w:ascii="Times New Roman" w:hAnsi="Times New Roman" w:cs="Times New Roman" w:hint="eastAsia"/>
          <w:kern w:val="0"/>
          <w:szCs w:val="24"/>
        </w:rPr>
        <w:t>基金投资策略的改变</w:t>
      </w:r>
      <w:bookmarkEnd w:id="126"/>
      <w:bookmarkEnd w:id="127"/>
    </w:p>
    <w:p w:rsidR="00F3331A" w:rsidRPr="00ED19BE" w:rsidRDefault="00F3331A" w:rsidP="00F3331A">
      <w:pPr>
        <w:tabs>
          <w:tab w:val="left" w:pos="426"/>
        </w:tabs>
        <w:spacing w:before="29" w:line="288" w:lineRule="auto"/>
        <w:ind w:firstLineChars="200" w:firstLine="480"/>
        <w:rPr>
          <w:kern w:val="0"/>
          <w:sz w:val="24"/>
        </w:rPr>
      </w:pPr>
      <w:bookmarkStart w:id="128" w:name="_Toc331410121"/>
      <w:r w:rsidRPr="00ED19BE">
        <w:rPr>
          <w:rFonts w:hint="eastAsia"/>
          <w:kern w:val="0"/>
          <w:sz w:val="24"/>
        </w:rPr>
        <w:t>本基金本报告期内投资策略未发生改变。</w:t>
      </w:r>
    </w:p>
    <w:bookmarkEnd w:id="128"/>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29" w:name="_Toc4067723"/>
      <w:bookmarkStart w:id="130" w:name="_Toc249760071"/>
      <w:bookmarkEnd w:id="125"/>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29"/>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31" w:name="_Toc374448154"/>
      <w:bookmarkStart w:id="132" w:name="_Toc4067724"/>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31"/>
      <w:bookmarkEnd w:id="132"/>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33" w:name="OLE_LINK3"/>
      <w:bookmarkStart w:id="134" w:name="_Toc331410122"/>
      <w:r w:rsidRPr="00544061">
        <w:rPr>
          <w:rFonts w:eastAsiaTheme="minorEastAsia"/>
          <w:color w:val="000000" w:themeColor="text1"/>
          <w:sz w:val="24"/>
        </w:rPr>
        <w:t>本报告期内，为本基金提供审计服务的会计师事务所为德勤华永会计师事务所（特殊普通合伙），本期审计费用为</w:t>
      </w:r>
      <w:r w:rsidRPr="00544061">
        <w:rPr>
          <w:rFonts w:eastAsiaTheme="minorEastAsia"/>
          <w:color w:val="000000" w:themeColor="text1"/>
          <w:sz w:val="24"/>
        </w:rPr>
        <w:t>80,000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35" w:name="_Toc374448155"/>
      <w:bookmarkStart w:id="136" w:name="_Toc4067725"/>
      <w:bookmarkEnd w:id="133"/>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34"/>
      <w:bookmarkEnd w:id="135"/>
      <w:bookmarkEnd w:id="136"/>
    </w:p>
    <w:p w:rsidR="00C479EB" w:rsidRDefault="00AB3CCA">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479EB" w:rsidRDefault="00AB3CCA">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479EB" w:rsidRDefault="00AB3CCA">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37"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38" w:name="_Toc374448156"/>
      <w:bookmarkStart w:id="139" w:name="_Toc4067726"/>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37"/>
      <w:bookmarkEnd w:id="138"/>
      <w:bookmarkEnd w:id="139"/>
    </w:p>
    <w:p w:rsidR="00C8763A" w:rsidRPr="00544061" w:rsidRDefault="00C8763A" w:rsidP="00C8763A">
      <w:pPr>
        <w:spacing w:line="360" w:lineRule="auto"/>
        <w:rPr>
          <w:rFonts w:eastAsiaTheme="minorEastAsia"/>
          <w:b/>
          <w:color w:val="000000" w:themeColor="text1"/>
          <w:sz w:val="24"/>
        </w:rPr>
      </w:pPr>
      <w:bookmarkStart w:id="140"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40"/>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C479EB">
        <w:tc>
          <w:tcPr>
            <w:tcW w:w="1560" w:type="dxa"/>
            <w:vAlign w:val="center"/>
          </w:tcPr>
          <w:p w:rsidR="00C479EB" w:rsidRDefault="00AB3CCA">
            <w:pPr>
              <w:jc w:val="left"/>
            </w:pPr>
            <w:r>
              <w:rPr>
                <w:rFonts w:eastAsiaTheme="minorEastAsia"/>
                <w:color w:val="000000" w:themeColor="text1"/>
                <w:sz w:val="24"/>
              </w:rPr>
              <w:t>申万宏源证券有限公司</w:t>
            </w:r>
          </w:p>
        </w:tc>
        <w:tc>
          <w:tcPr>
            <w:tcW w:w="780" w:type="dxa"/>
            <w:vAlign w:val="center"/>
          </w:tcPr>
          <w:p w:rsidR="00C479EB" w:rsidRDefault="00AB3CCA">
            <w:pPr>
              <w:jc w:val="right"/>
            </w:pPr>
            <w:r>
              <w:rPr>
                <w:rFonts w:eastAsiaTheme="minorEastAsia"/>
                <w:color w:val="000000" w:themeColor="text1"/>
                <w:sz w:val="24"/>
              </w:rPr>
              <w:t>3</w:t>
            </w:r>
          </w:p>
        </w:tc>
        <w:tc>
          <w:tcPr>
            <w:tcW w:w="1800" w:type="dxa"/>
            <w:vAlign w:val="center"/>
          </w:tcPr>
          <w:p w:rsidR="00C479EB" w:rsidRDefault="00AB3CCA">
            <w:pPr>
              <w:jc w:val="right"/>
            </w:pPr>
            <w:r>
              <w:rPr>
                <w:rFonts w:eastAsiaTheme="minorEastAsia"/>
                <w:color w:val="000000" w:themeColor="text1"/>
                <w:sz w:val="24"/>
              </w:rPr>
              <w:t>-</w:t>
            </w:r>
          </w:p>
        </w:tc>
        <w:tc>
          <w:tcPr>
            <w:tcW w:w="1080" w:type="dxa"/>
            <w:vAlign w:val="center"/>
          </w:tcPr>
          <w:p w:rsidR="00C479EB" w:rsidRDefault="00AB3CCA">
            <w:pPr>
              <w:jc w:val="right"/>
            </w:pPr>
            <w:r>
              <w:rPr>
                <w:rFonts w:eastAsiaTheme="minorEastAsia"/>
                <w:color w:val="000000" w:themeColor="text1"/>
                <w:sz w:val="24"/>
              </w:rPr>
              <w:t>-</w:t>
            </w:r>
          </w:p>
        </w:tc>
        <w:tc>
          <w:tcPr>
            <w:tcW w:w="1620" w:type="dxa"/>
            <w:vAlign w:val="center"/>
          </w:tcPr>
          <w:p w:rsidR="00C479EB" w:rsidRDefault="00AB3CCA">
            <w:pPr>
              <w:jc w:val="right"/>
            </w:pPr>
            <w:r>
              <w:rPr>
                <w:rFonts w:eastAsiaTheme="minorEastAsia"/>
                <w:color w:val="000000" w:themeColor="text1"/>
                <w:sz w:val="24"/>
              </w:rPr>
              <w:t>-</w:t>
            </w:r>
          </w:p>
        </w:tc>
        <w:tc>
          <w:tcPr>
            <w:tcW w:w="1080" w:type="dxa"/>
            <w:vAlign w:val="center"/>
          </w:tcPr>
          <w:p w:rsidR="00C479EB" w:rsidRDefault="00AB3CCA">
            <w:pPr>
              <w:jc w:val="right"/>
            </w:pPr>
            <w:r>
              <w:rPr>
                <w:rFonts w:eastAsiaTheme="minorEastAsia"/>
                <w:color w:val="000000" w:themeColor="text1"/>
                <w:sz w:val="24"/>
              </w:rPr>
              <w:t>-</w:t>
            </w:r>
          </w:p>
        </w:tc>
        <w:tc>
          <w:tcPr>
            <w:tcW w:w="1080" w:type="dxa"/>
            <w:vAlign w:val="center"/>
          </w:tcPr>
          <w:p w:rsidR="00C479EB" w:rsidRDefault="00AB3CCA">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30"/>
    </w:p>
    <w:p w:rsidR="006D141C" w:rsidRPr="00544061" w:rsidRDefault="00644AB5" w:rsidP="001606C0">
      <w:pPr>
        <w:spacing w:before="29" w:line="288" w:lineRule="auto"/>
        <w:ind w:firstLine="420"/>
        <w:jc w:val="right"/>
        <w:rPr>
          <w:sz w:val="24"/>
        </w:rPr>
      </w:pPr>
      <w:bookmarkStart w:id="141" w:name="_Toc249707408"/>
      <w:r w:rsidRPr="00544061">
        <w:rPr>
          <w:rFonts w:hint="eastAsia"/>
          <w:sz w:val="24"/>
        </w:rPr>
        <w:t>金额单位</w:t>
      </w:r>
      <w:r w:rsidR="006D141C" w:rsidRPr="00544061">
        <w:rPr>
          <w:rFonts w:hint="eastAsia"/>
          <w:sz w:val="24"/>
        </w:rPr>
        <w:t>：人民币元</w:t>
      </w:r>
      <w:bookmarkEnd w:id="14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C479EB">
        <w:tc>
          <w:tcPr>
            <w:tcW w:w="1560" w:type="dxa"/>
            <w:vAlign w:val="center"/>
          </w:tcPr>
          <w:p w:rsidR="00C479EB" w:rsidRDefault="00AB3CCA">
            <w:pPr>
              <w:jc w:val="center"/>
            </w:pPr>
            <w:r>
              <w:rPr>
                <w:rFonts w:hint="eastAsia"/>
                <w:sz w:val="24"/>
              </w:rPr>
              <w:t>申万宏源证券有限公司</w:t>
            </w:r>
          </w:p>
        </w:tc>
        <w:tc>
          <w:tcPr>
            <w:tcW w:w="1320" w:type="dxa"/>
            <w:vAlign w:val="center"/>
          </w:tcPr>
          <w:p w:rsidR="00C479EB" w:rsidRDefault="00AB3CCA">
            <w:pPr>
              <w:jc w:val="right"/>
            </w:pPr>
            <w:r>
              <w:rPr>
                <w:rFonts w:hint="eastAsia"/>
                <w:sz w:val="24"/>
              </w:rPr>
              <w:t>1,005,100.00</w:t>
            </w:r>
          </w:p>
        </w:tc>
        <w:tc>
          <w:tcPr>
            <w:tcW w:w="1080" w:type="dxa"/>
            <w:vAlign w:val="center"/>
          </w:tcPr>
          <w:p w:rsidR="00C479EB" w:rsidRDefault="00AB3CCA">
            <w:pPr>
              <w:jc w:val="right"/>
            </w:pPr>
            <w:r>
              <w:rPr>
                <w:rFonts w:hint="eastAsia"/>
                <w:sz w:val="24"/>
              </w:rPr>
              <w:t>100.00%</w:t>
            </w:r>
          </w:p>
        </w:tc>
        <w:tc>
          <w:tcPr>
            <w:tcW w:w="1080" w:type="dxa"/>
            <w:vAlign w:val="center"/>
          </w:tcPr>
          <w:p w:rsidR="00C479EB" w:rsidRDefault="00AB3CCA">
            <w:pPr>
              <w:jc w:val="right"/>
            </w:pPr>
            <w:r>
              <w:rPr>
                <w:rFonts w:hint="eastAsia"/>
                <w:sz w:val="24"/>
              </w:rPr>
              <w:t>17,660,500,000.00</w:t>
            </w:r>
          </w:p>
        </w:tc>
        <w:tc>
          <w:tcPr>
            <w:tcW w:w="1260" w:type="dxa"/>
            <w:vAlign w:val="center"/>
          </w:tcPr>
          <w:p w:rsidR="00C479EB" w:rsidRDefault="00AB3CCA">
            <w:pPr>
              <w:jc w:val="right"/>
            </w:pPr>
            <w:r>
              <w:rPr>
                <w:rFonts w:hint="eastAsia"/>
                <w:sz w:val="24"/>
              </w:rPr>
              <w:t>100.00%</w:t>
            </w:r>
          </w:p>
        </w:tc>
        <w:tc>
          <w:tcPr>
            <w:tcW w:w="1260" w:type="dxa"/>
            <w:vAlign w:val="center"/>
          </w:tcPr>
          <w:p w:rsidR="00C479EB" w:rsidRDefault="00AB3CCA">
            <w:pPr>
              <w:jc w:val="right"/>
            </w:pPr>
            <w:r>
              <w:rPr>
                <w:rFonts w:hint="eastAsia"/>
                <w:sz w:val="24"/>
              </w:rPr>
              <w:t>-</w:t>
            </w:r>
          </w:p>
        </w:tc>
        <w:tc>
          <w:tcPr>
            <w:tcW w:w="1440" w:type="dxa"/>
            <w:vAlign w:val="center"/>
          </w:tcPr>
          <w:p w:rsidR="00C479EB" w:rsidRDefault="00AB3CCA">
            <w:pPr>
              <w:jc w:val="right"/>
            </w:pPr>
            <w:r>
              <w:rPr>
                <w:rFonts w:hint="eastAsia"/>
                <w:sz w:val="24"/>
              </w:rPr>
              <w:t>-</w:t>
            </w:r>
          </w:p>
        </w:tc>
      </w:tr>
    </w:tbl>
    <w:p w:rsidR="00C479EB" w:rsidRDefault="00AB3CC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C479EB" w:rsidRDefault="00AB3CCA">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42" w:name="_Toc4067727"/>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42"/>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43" w:name="_Toc331410124"/>
      <w:bookmarkStart w:id="144" w:name="_Toc4067728"/>
      <w:r w:rsidRPr="00B95538">
        <w:rPr>
          <w:rFonts w:ascii="Times New Roman" w:hAnsi="Times New Roman" w:cs="Times New Roman" w:hint="eastAsia"/>
          <w:szCs w:val="24"/>
        </w:rPr>
        <w:t>11.10</w:t>
      </w:r>
      <w:r w:rsidRPr="00B95538">
        <w:rPr>
          <w:rFonts w:ascii="Times New Roman" w:hAnsi="Times New Roman" w:cs="Times New Roman" w:hint="eastAsia"/>
          <w:szCs w:val="24"/>
        </w:rPr>
        <w:t>其他重大事件</w:t>
      </w:r>
      <w:bookmarkEnd w:id="143"/>
      <w:bookmarkEnd w:id="14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C479EB">
        <w:tc>
          <w:tcPr>
            <w:tcW w:w="720" w:type="dxa"/>
            <w:vAlign w:val="center"/>
          </w:tcPr>
          <w:p w:rsidR="00C479EB" w:rsidRDefault="00AB3CCA">
            <w:pPr>
              <w:jc w:val="center"/>
            </w:pPr>
            <w:r>
              <w:rPr>
                <w:rFonts w:hint="eastAsia"/>
                <w:sz w:val="24"/>
              </w:rPr>
              <w:t>1</w:t>
            </w:r>
          </w:p>
        </w:tc>
        <w:tc>
          <w:tcPr>
            <w:tcW w:w="4320" w:type="dxa"/>
            <w:vAlign w:val="center"/>
          </w:tcPr>
          <w:p w:rsidR="00C479EB" w:rsidRDefault="00AB3CCA">
            <w:pPr>
              <w:jc w:val="left"/>
            </w:pPr>
            <w:r>
              <w:rPr>
                <w:rFonts w:hint="eastAsia"/>
                <w:sz w:val="24"/>
              </w:rPr>
              <w:t>交银施罗德基金管理有限公司关于旗下基金缴纳增值税的提示性公告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2018-01-03</w:t>
            </w:r>
          </w:p>
        </w:tc>
      </w:tr>
      <w:tr w:rsidR="00C479EB">
        <w:tc>
          <w:tcPr>
            <w:tcW w:w="720" w:type="dxa"/>
            <w:vAlign w:val="center"/>
          </w:tcPr>
          <w:p w:rsidR="00C479EB" w:rsidRDefault="00AB3CCA">
            <w:pPr>
              <w:jc w:val="center"/>
            </w:pPr>
            <w:r>
              <w:rPr>
                <w:rFonts w:hint="eastAsia"/>
                <w:sz w:val="24"/>
              </w:rPr>
              <w:t>2</w:t>
            </w:r>
          </w:p>
        </w:tc>
        <w:tc>
          <w:tcPr>
            <w:tcW w:w="4320" w:type="dxa"/>
            <w:vAlign w:val="center"/>
          </w:tcPr>
          <w:p w:rsidR="00C479EB" w:rsidRDefault="00AB3CCA">
            <w:pPr>
              <w:jc w:val="left"/>
            </w:pPr>
            <w:r>
              <w:rPr>
                <w:rFonts w:hint="eastAsia"/>
                <w:sz w:val="24"/>
              </w:rPr>
              <w:t>交银施罗德货币市场证券投资基金</w:t>
            </w:r>
            <w:r>
              <w:rPr>
                <w:rFonts w:hint="eastAsia"/>
                <w:sz w:val="24"/>
              </w:rPr>
              <w:t>2017</w:t>
            </w:r>
            <w:r>
              <w:rPr>
                <w:rFonts w:hint="eastAsia"/>
                <w:sz w:val="24"/>
              </w:rPr>
              <w:t>年第</w:t>
            </w:r>
            <w:r>
              <w:rPr>
                <w:rFonts w:hint="eastAsia"/>
                <w:sz w:val="24"/>
              </w:rPr>
              <w:t>4</w:t>
            </w:r>
            <w:r>
              <w:rPr>
                <w:rFonts w:hint="eastAsia"/>
                <w:sz w:val="24"/>
              </w:rPr>
              <w:t>季度报告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2018-01-22</w:t>
            </w:r>
          </w:p>
        </w:tc>
      </w:tr>
      <w:tr w:rsidR="00C479EB">
        <w:tc>
          <w:tcPr>
            <w:tcW w:w="720" w:type="dxa"/>
            <w:vAlign w:val="center"/>
          </w:tcPr>
          <w:p w:rsidR="00C479EB" w:rsidRDefault="00AB3CCA">
            <w:pPr>
              <w:jc w:val="center"/>
            </w:pPr>
            <w:r>
              <w:rPr>
                <w:rFonts w:hint="eastAsia"/>
                <w:sz w:val="24"/>
              </w:rPr>
              <w:t>3</w:t>
            </w:r>
          </w:p>
        </w:tc>
        <w:tc>
          <w:tcPr>
            <w:tcW w:w="4320" w:type="dxa"/>
            <w:vAlign w:val="center"/>
          </w:tcPr>
          <w:p w:rsidR="00C479EB" w:rsidRDefault="00AB3CCA">
            <w:pPr>
              <w:jc w:val="left"/>
            </w:pPr>
            <w:r>
              <w:rPr>
                <w:rFonts w:hint="eastAsia"/>
                <w:sz w:val="24"/>
              </w:rPr>
              <w:t>交银施罗德基金管理有限公司关于增加嘉实财富管理有限公司为旗下部分基金的场外销售机构并参与其基金前端申购（含定期定额投资）费率优惠活动的公告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2018-01-31</w:t>
            </w:r>
          </w:p>
        </w:tc>
      </w:tr>
      <w:tr w:rsidR="00C479EB">
        <w:tc>
          <w:tcPr>
            <w:tcW w:w="720" w:type="dxa"/>
            <w:vAlign w:val="center"/>
          </w:tcPr>
          <w:p w:rsidR="00C479EB" w:rsidRDefault="00AB3CCA">
            <w:pPr>
              <w:jc w:val="center"/>
            </w:pPr>
            <w:r>
              <w:rPr>
                <w:rFonts w:hint="eastAsia"/>
                <w:sz w:val="24"/>
              </w:rPr>
              <w:t>4</w:t>
            </w:r>
          </w:p>
        </w:tc>
        <w:tc>
          <w:tcPr>
            <w:tcW w:w="4320" w:type="dxa"/>
            <w:vAlign w:val="center"/>
          </w:tcPr>
          <w:p w:rsidR="00C479EB" w:rsidRDefault="00AB3CCA">
            <w:pPr>
              <w:jc w:val="left"/>
            </w:pPr>
            <w:r>
              <w:rPr>
                <w:rFonts w:hint="eastAsia"/>
                <w:sz w:val="24"/>
              </w:rPr>
              <w:t>交银施罗德基金管理有限公司关于交银施罗德货币市场证券投资基金于</w:t>
            </w:r>
            <w:r>
              <w:rPr>
                <w:rFonts w:hint="eastAsia"/>
                <w:sz w:val="24"/>
              </w:rPr>
              <w:t>2018</w:t>
            </w:r>
            <w:r>
              <w:rPr>
                <w:rFonts w:hint="eastAsia"/>
                <w:sz w:val="24"/>
              </w:rPr>
              <w:t>年“春节”假期前暂停大额申购（转换转入、定期定额投资）业务公告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2018-02-13</w:t>
            </w:r>
          </w:p>
        </w:tc>
      </w:tr>
      <w:tr w:rsidR="00C479EB">
        <w:tc>
          <w:tcPr>
            <w:tcW w:w="720" w:type="dxa"/>
            <w:vAlign w:val="center"/>
          </w:tcPr>
          <w:p w:rsidR="00C479EB" w:rsidRDefault="00AB3CCA">
            <w:pPr>
              <w:jc w:val="center"/>
            </w:pPr>
            <w:r>
              <w:rPr>
                <w:rFonts w:hint="eastAsia"/>
                <w:sz w:val="24"/>
              </w:rPr>
              <w:t>5</w:t>
            </w:r>
          </w:p>
        </w:tc>
        <w:tc>
          <w:tcPr>
            <w:tcW w:w="4320" w:type="dxa"/>
            <w:vAlign w:val="center"/>
          </w:tcPr>
          <w:p w:rsidR="00C479EB" w:rsidRDefault="00AB3CCA">
            <w:pPr>
              <w:jc w:val="left"/>
            </w:pPr>
            <w:r>
              <w:rPr>
                <w:rFonts w:hint="eastAsia"/>
                <w:sz w:val="24"/>
              </w:rPr>
              <w:t>交银施罗德货币市场证券投资基金（更新）招募说明书摘要（</w:t>
            </w:r>
            <w:r>
              <w:rPr>
                <w:rFonts w:hint="eastAsia"/>
                <w:sz w:val="24"/>
              </w:rPr>
              <w:t>2018</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2018-03-06</w:t>
            </w:r>
          </w:p>
        </w:tc>
      </w:tr>
      <w:tr w:rsidR="00C479EB">
        <w:tc>
          <w:tcPr>
            <w:tcW w:w="720" w:type="dxa"/>
            <w:vAlign w:val="center"/>
          </w:tcPr>
          <w:p w:rsidR="00C479EB" w:rsidRDefault="00AB3CCA">
            <w:pPr>
              <w:jc w:val="center"/>
            </w:pPr>
            <w:r>
              <w:rPr>
                <w:rFonts w:hint="eastAsia"/>
                <w:sz w:val="24"/>
              </w:rPr>
              <w:t>6</w:t>
            </w:r>
          </w:p>
        </w:tc>
        <w:tc>
          <w:tcPr>
            <w:tcW w:w="4320" w:type="dxa"/>
            <w:vAlign w:val="center"/>
          </w:tcPr>
          <w:p w:rsidR="00C479EB" w:rsidRDefault="00AB3CCA">
            <w:pPr>
              <w:jc w:val="left"/>
            </w:pPr>
            <w:r>
              <w:rPr>
                <w:rFonts w:hint="eastAsia"/>
                <w:sz w:val="24"/>
              </w:rPr>
              <w:t>交银施罗德基金管理有限公司关于交银施罗德货币市场证券投资基金修改基金合同的公告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2018-03-22</w:t>
            </w:r>
          </w:p>
        </w:tc>
      </w:tr>
      <w:tr w:rsidR="00C479EB">
        <w:tc>
          <w:tcPr>
            <w:tcW w:w="720" w:type="dxa"/>
            <w:vAlign w:val="center"/>
          </w:tcPr>
          <w:p w:rsidR="00C479EB" w:rsidRDefault="00AB3CCA">
            <w:pPr>
              <w:jc w:val="center"/>
            </w:pPr>
            <w:r>
              <w:rPr>
                <w:rFonts w:hint="eastAsia"/>
                <w:sz w:val="24"/>
              </w:rPr>
              <w:t>7</w:t>
            </w:r>
          </w:p>
        </w:tc>
        <w:tc>
          <w:tcPr>
            <w:tcW w:w="4320" w:type="dxa"/>
            <w:vAlign w:val="center"/>
          </w:tcPr>
          <w:p w:rsidR="00C479EB" w:rsidRDefault="00AB3CCA">
            <w:pPr>
              <w:jc w:val="left"/>
            </w:pPr>
            <w:r>
              <w:rPr>
                <w:rFonts w:hint="eastAsia"/>
                <w:sz w:val="24"/>
              </w:rPr>
              <w:t>交银施罗德货币市场证券投资基金</w:t>
            </w:r>
            <w:r>
              <w:rPr>
                <w:rFonts w:hint="eastAsia"/>
                <w:sz w:val="24"/>
              </w:rPr>
              <w:t>2017</w:t>
            </w:r>
            <w:r>
              <w:rPr>
                <w:rFonts w:hint="eastAsia"/>
                <w:sz w:val="24"/>
              </w:rPr>
              <w:t>年年度报告摘要</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2018-03-28</w:t>
            </w:r>
          </w:p>
        </w:tc>
      </w:tr>
      <w:tr w:rsidR="00C479EB">
        <w:tc>
          <w:tcPr>
            <w:tcW w:w="720" w:type="dxa"/>
            <w:vAlign w:val="center"/>
          </w:tcPr>
          <w:p w:rsidR="00C479EB" w:rsidRDefault="00AB3CCA">
            <w:pPr>
              <w:jc w:val="center"/>
            </w:pPr>
            <w:r>
              <w:rPr>
                <w:rFonts w:hint="eastAsia"/>
                <w:sz w:val="24"/>
              </w:rPr>
              <w:t>8</w:t>
            </w:r>
          </w:p>
        </w:tc>
        <w:tc>
          <w:tcPr>
            <w:tcW w:w="4320" w:type="dxa"/>
            <w:vAlign w:val="center"/>
          </w:tcPr>
          <w:p w:rsidR="00C479EB" w:rsidRDefault="00AB3CCA">
            <w:pPr>
              <w:jc w:val="left"/>
            </w:pPr>
            <w:r>
              <w:rPr>
                <w:rFonts w:hint="eastAsia"/>
                <w:sz w:val="24"/>
              </w:rPr>
              <w:t>交银施罗德基金管理有限公司关于旗下部分基金参与中国工商银行股份有限公司个人电子银行申购费率优惠活动的公告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2018-03-30</w:t>
            </w:r>
          </w:p>
        </w:tc>
      </w:tr>
      <w:tr w:rsidR="00C479EB">
        <w:tc>
          <w:tcPr>
            <w:tcW w:w="720" w:type="dxa"/>
            <w:vAlign w:val="center"/>
          </w:tcPr>
          <w:p w:rsidR="00C479EB" w:rsidRDefault="00AB3CCA">
            <w:pPr>
              <w:jc w:val="center"/>
            </w:pPr>
            <w:r>
              <w:rPr>
                <w:rFonts w:hint="eastAsia"/>
                <w:sz w:val="24"/>
              </w:rPr>
              <w:t>9</w:t>
            </w:r>
          </w:p>
        </w:tc>
        <w:tc>
          <w:tcPr>
            <w:tcW w:w="4320" w:type="dxa"/>
            <w:vAlign w:val="center"/>
          </w:tcPr>
          <w:p w:rsidR="00C479EB" w:rsidRDefault="00AB3CCA">
            <w:pPr>
              <w:jc w:val="left"/>
            </w:pPr>
            <w:r>
              <w:rPr>
                <w:rFonts w:hint="eastAsia"/>
                <w:sz w:val="24"/>
              </w:rPr>
              <w:t>交银施罗德基金管理有限公司关于交银施罗德货币市场证券投资基金恢复大额申购、转换转入、定期定额投资业务的公告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2018-04-09</w:t>
            </w:r>
          </w:p>
        </w:tc>
      </w:tr>
      <w:tr w:rsidR="00C479EB">
        <w:tc>
          <w:tcPr>
            <w:tcW w:w="720" w:type="dxa"/>
            <w:vAlign w:val="center"/>
          </w:tcPr>
          <w:p w:rsidR="00C479EB" w:rsidRDefault="00AB3CCA">
            <w:pPr>
              <w:jc w:val="center"/>
            </w:pPr>
            <w:r>
              <w:rPr>
                <w:rFonts w:hint="eastAsia"/>
                <w:sz w:val="24"/>
              </w:rPr>
              <w:t>10</w:t>
            </w:r>
          </w:p>
        </w:tc>
        <w:tc>
          <w:tcPr>
            <w:tcW w:w="4320" w:type="dxa"/>
            <w:vAlign w:val="center"/>
          </w:tcPr>
          <w:p w:rsidR="00C479EB" w:rsidRDefault="00AB3CCA">
            <w:pPr>
              <w:jc w:val="left"/>
            </w:pPr>
            <w:r>
              <w:rPr>
                <w:rFonts w:hint="eastAsia"/>
                <w:sz w:val="24"/>
              </w:rPr>
              <w:t>交银施罗德货币市场证券投资基金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2018-04-21</w:t>
            </w:r>
          </w:p>
        </w:tc>
      </w:tr>
      <w:tr w:rsidR="00C479EB">
        <w:tc>
          <w:tcPr>
            <w:tcW w:w="720" w:type="dxa"/>
            <w:vAlign w:val="center"/>
          </w:tcPr>
          <w:p w:rsidR="00C479EB" w:rsidRDefault="00AB3CCA">
            <w:pPr>
              <w:jc w:val="center"/>
            </w:pPr>
            <w:r>
              <w:rPr>
                <w:rFonts w:hint="eastAsia"/>
                <w:sz w:val="24"/>
              </w:rPr>
              <w:t>11</w:t>
            </w:r>
          </w:p>
        </w:tc>
        <w:tc>
          <w:tcPr>
            <w:tcW w:w="4320" w:type="dxa"/>
            <w:vAlign w:val="center"/>
          </w:tcPr>
          <w:p w:rsidR="00C479EB" w:rsidRDefault="00AB3CCA">
            <w:pPr>
              <w:jc w:val="left"/>
            </w:pPr>
            <w:r>
              <w:rPr>
                <w:rFonts w:hint="eastAsia"/>
                <w:sz w:val="24"/>
              </w:rPr>
              <w:t>交银施罗德基金管理有限公司关于调整旗下部分货币基金在交通银行货币基金实时提现金额上限的公告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2018-06-28</w:t>
            </w:r>
          </w:p>
        </w:tc>
      </w:tr>
      <w:tr w:rsidR="00C479EB">
        <w:tc>
          <w:tcPr>
            <w:tcW w:w="720" w:type="dxa"/>
            <w:vAlign w:val="center"/>
          </w:tcPr>
          <w:p w:rsidR="00C479EB" w:rsidRDefault="00AB3CCA">
            <w:pPr>
              <w:jc w:val="center"/>
            </w:pPr>
            <w:r>
              <w:rPr>
                <w:rFonts w:hint="eastAsia"/>
                <w:sz w:val="24"/>
              </w:rPr>
              <w:t>12</w:t>
            </w:r>
          </w:p>
        </w:tc>
        <w:tc>
          <w:tcPr>
            <w:tcW w:w="4320" w:type="dxa"/>
            <w:vAlign w:val="center"/>
          </w:tcPr>
          <w:p w:rsidR="00C479EB" w:rsidRDefault="00AB3CCA">
            <w:pPr>
              <w:jc w:val="left"/>
            </w:pPr>
            <w:r>
              <w:rPr>
                <w:rFonts w:hint="eastAsia"/>
                <w:sz w:val="24"/>
              </w:rPr>
              <w:t>交银施罗德基金管理有限公司关于高级管理人员变更的公告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2018-06-30</w:t>
            </w:r>
          </w:p>
        </w:tc>
      </w:tr>
      <w:tr w:rsidR="00C479EB">
        <w:tc>
          <w:tcPr>
            <w:tcW w:w="720" w:type="dxa"/>
            <w:vAlign w:val="center"/>
          </w:tcPr>
          <w:p w:rsidR="00C479EB" w:rsidRDefault="00AB3CCA">
            <w:pPr>
              <w:jc w:val="center"/>
            </w:pPr>
            <w:r>
              <w:rPr>
                <w:rFonts w:hint="eastAsia"/>
                <w:sz w:val="24"/>
              </w:rPr>
              <w:t>13</w:t>
            </w:r>
          </w:p>
        </w:tc>
        <w:tc>
          <w:tcPr>
            <w:tcW w:w="4320" w:type="dxa"/>
            <w:vAlign w:val="center"/>
          </w:tcPr>
          <w:p w:rsidR="00C479EB" w:rsidRDefault="00AB3CCA">
            <w:pPr>
              <w:jc w:val="left"/>
            </w:pPr>
            <w:r>
              <w:rPr>
                <w:rFonts w:hint="eastAsia"/>
                <w:sz w:val="24"/>
              </w:rPr>
              <w:t>交银施罗德基金管理有限公司关于暂停浙江金观诚基金销售有限公司办理相关销售业务的公告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2018-07-09</w:t>
            </w:r>
          </w:p>
        </w:tc>
      </w:tr>
      <w:tr w:rsidR="00C479EB">
        <w:tc>
          <w:tcPr>
            <w:tcW w:w="720" w:type="dxa"/>
            <w:vAlign w:val="center"/>
          </w:tcPr>
          <w:p w:rsidR="00C479EB" w:rsidRDefault="00AB3CCA">
            <w:pPr>
              <w:jc w:val="center"/>
            </w:pPr>
            <w:r>
              <w:rPr>
                <w:rFonts w:hint="eastAsia"/>
                <w:sz w:val="24"/>
              </w:rPr>
              <w:t>14</w:t>
            </w:r>
          </w:p>
        </w:tc>
        <w:tc>
          <w:tcPr>
            <w:tcW w:w="4320" w:type="dxa"/>
            <w:vAlign w:val="center"/>
          </w:tcPr>
          <w:p w:rsidR="00C479EB" w:rsidRDefault="00AB3CCA">
            <w:pPr>
              <w:jc w:val="left"/>
            </w:pPr>
            <w:r>
              <w:rPr>
                <w:rFonts w:hint="eastAsia"/>
                <w:sz w:val="24"/>
              </w:rPr>
              <w:t>交银施罗德货币市场证券投资基金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2018-07-18</w:t>
            </w:r>
          </w:p>
        </w:tc>
      </w:tr>
      <w:tr w:rsidR="00C479EB">
        <w:tc>
          <w:tcPr>
            <w:tcW w:w="720" w:type="dxa"/>
            <w:vAlign w:val="center"/>
          </w:tcPr>
          <w:p w:rsidR="00C479EB" w:rsidRDefault="00AB3CCA">
            <w:pPr>
              <w:jc w:val="center"/>
            </w:pPr>
            <w:r>
              <w:rPr>
                <w:rFonts w:hint="eastAsia"/>
                <w:sz w:val="24"/>
              </w:rPr>
              <w:t>15</w:t>
            </w:r>
          </w:p>
        </w:tc>
        <w:tc>
          <w:tcPr>
            <w:tcW w:w="4320" w:type="dxa"/>
            <w:vAlign w:val="center"/>
          </w:tcPr>
          <w:p w:rsidR="00C479EB" w:rsidRDefault="00AB3CCA">
            <w:pPr>
              <w:jc w:val="left"/>
            </w:pPr>
            <w:r>
              <w:rPr>
                <w:rFonts w:hint="eastAsia"/>
                <w:sz w:val="24"/>
              </w:rPr>
              <w:t>交银施罗德货币市场证券投资基金</w:t>
            </w:r>
            <w:r>
              <w:rPr>
                <w:rFonts w:hint="eastAsia"/>
                <w:sz w:val="24"/>
              </w:rPr>
              <w:t>2018</w:t>
            </w:r>
            <w:r>
              <w:rPr>
                <w:rFonts w:hint="eastAsia"/>
                <w:sz w:val="24"/>
              </w:rPr>
              <w:t>年半年度报告摘要</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2018-08-25</w:t>
            </w:r>
          </w:p>
        </w:tc>
      </w:tr>
      <w:tr w:rsidR="00C479EB">
        <w:tc>
          <w:tcPr>
            <w:tcW w:w="720" w:type="dxa"/>
            <w:vAlign w:val="center"/>
          </w:tcPr>
          <w:p w:rsidR="00C479EB" w:rsidRDefault="00AB3CCA">
            <w:pPr>
              <w:jc w:val="center"/>
            </w:pPr>
            <w:r>
              <w:rPr>
                <w:rFonts w:hint="eastAsia"/>
                <w:sz w:val="24"/>
              </w:rPr>
              <w:t>16</w:t>
            </w:r>
          </w:p>
        </w:tc>
        <w:tc>
          <w:tcPr>
            <w:tcW w:w="4320" w:type="dxa"/>
            <w:vAlign w:val="center"/>
          </w:tcPr>
          <w:p w:rsidR="00C479EB" w:rsidRDefault="00AB3CCA">
            <w:pPr>
              <w:jc w:val="left"/>
            </w:pPr>
            <w:r>
              <w:rPr>
                <w:rFonts w:hint="eastAsia"/>
                <w:sz w:val="24"/>
              </w:rPr>
              <w:t>交银施罗德货币市场证券投资基金（更新）招募说明书摘要（</w:t>
            </w:r>
            <w:r>
              <w:rPr>
                <w:rFonts w:hint="eastAsia"/>
                <w:sz w:val="24"/>
              </w:rPr>
              <w:t>2018</w:t>
            </w:r>
            <w:r>
              <w:rPr>
                <w:rFonts w:hint="eastAsia"/>
                <w:sz w:val="24"/>
              </w:rPr>
              <w:t>年第</w:t>
            </w:r>
            <w:r>
              <w:rPr>
                <w:rFonts w:hint="eastAsia"/>
                <w:sz w:val="24"/>
              </w:rPr>
              <w:t>2</w:t>
            </w:r>
            <w:r>
              <w:rPr>
                <w:rFonts w:hint="eastAsia"/>
                <w:sz w:val="24"/>
              </w:rPr>
              <w:t>号</w:t>
            </w:r>
            <w:r>
              <w:rPr>
                <w:rFonts w:hint="eastAsia"/>
                <w:sz w:val="24"/>
              </w:rPr>
              <w:t>)</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2018-09-03</w:t>
            </w:r>
          </w:p>
        </w:tc>
      </w:tr>
      <w:tr w:rsidR="00C479EB">
        <w:tc>
          <w:tcPr>
            <w:tcW w:w="720" w:type="dxa"/>
            <w:vAlign w:val="center"/>
          </w:tcPr>
          <w:p w:rsidR="00C479EB" w:rsidRDefault="00AB3CCA">
            <w:pPr>
              <w:jc w:val="center"/>
            </w:pPr>
            <w:r>
              <w:rPr>
                <w:rFonts w:hint="eastAsia"/>
                <w:sz w:val="24"/>
              </w:rPr>
              <w:t>17</w:t>
            </w:r>
          </w:p>
        </w:tc>
        <w:tc>
          <w:tcPr>
            <w:tcW w:w="4320" w:type="dxa"/>
            <w:vAlign w:val="center"/>
          </w:tcPr>
          <w:p w:rsidR="00C479EB" w:rsidRDefault="00AB3CCA">
            <w:pPr>
              <w:jc w:val="left"/>
            </w:pPr>
            <w:r>
              <w:rPr>
                <w:rFonts w:hint="eastAsia"/>
                <w:sz w:val="24"/>
              </w:rPr>
              <w:t>交银施罗德基金管理有限公司关于旗下部分基金在中国国际金融股份有限公司开通定期定额投资业务并参与其基金前端定期定额投资费率优惠活动的公告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2018-09-17</w:t>
            </w:r>
          </w:p>
        </w:tc>
      </w:tr>
      <w:tr w:rsidR="00C479EB">
        <w:tc>
          <w:tcPr>
            <w:tcW w:w="720" w:type="dxa"/>
            <w:vAlign w:val="center"/>
          </w:tcPr>
          <w:p w:rsidR="00C479EB" w:rsidRDefault="00AB3CCA">
            <w:pPr>
              <w:jc w:val="center"/>
            </w:pPr>
            <w:r>
              <w:rPr>
                <w:rFonts w:hint="eastAsia"/>
                <w:sz w:val="24"/>
              </w:rPr>
              <w:t>18</w:t>
            </w:r>
          </w:p>
        </w:tc>
        <w:tc>
          <w:tcPr>
            <w:tcW w:w="4320" w:type="dxa"/>
            <w:vAlign w:val="center"/>
          </w:tcPr>
          <w:p w:rsidR="00C479EB" w:rsidRDefault="00AB3CCA">
            <w:pPr>
              <w:jc w:val="left"/>
            </w:pPr>
            <w:r>
              <w:rPr>
                <w:rFonts w:hint="eastAsia"/>
                <w:sz w:val="24"/>
              </w:rPr>
              <w:t>交银施罗德基金管理有限公司关于交银施罗德货币市场证券投资基金于</w:t>
            </w:r>
            <w:r>
              <w:rPr>
                <w:rFonts w:hint="eastAsia"/>
                <w:sz w:val="24"/>
              </w:rPr>
              <w:t>2018</w:t>
            </w:r>
            <w:r>
              <w:rPr>
                <w:rFonts w:hint="eastAsia"/>
                <w:sz w:val="24"/>
              </w:rPr>
              <w:t>年“国庆节”假期前暂停及节后恢复大额申购（转换转入、定期定额投资）的公告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2018-09-27</w:t>
            </w:r>
          </w:p>
        </w:tc>
      </w:tr>
      <w:tr w:rsidR="00C479EB">
        <w:tc>
          <w:tcPr>
            <w:tcW w:w="720" w:type="dxa"/>
            <w:vAlign w:val="center"/>
          </w:tcPr>
          <w:p w:rsidR="00C479EB" w:rsidRDefault="00AB3CCA">
            <w:pPr>
              <w:jc w:val="center"/>
            </w:pPr>
            <w:r>
              <w:rPr>
                <w:rFonts w:hint="eastAsia"/>
                <w:sz w:val="24"/>
              </w:rPr>
              <w:t>19</w:t>
            </w:r>
          </w:p>
        </w:tc>
        <w:tc>
          <w:tcPr>
            <w:tcW w:w="4320" w:type="dxa"/>
            <w:vAlign w:val="center"/>
          </w:tcPr>
          <w:p w:rsidR="00C479EB" w:rsidRDefault="00AB3CCA">
            <w:pPr>
              <w:jc w:val="left"/>
            </w:pPr>
            <w:r>
              <w:rPr>
                <w:rFonts w:hint="eastAsia"/>
                <w:sz w:val="24"/>
              </w:rPr>
              <w:t>交银施罗德基金管理有限公司关于督察长任职的公告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2018-09-28</w:t>
            </w:r>
          </w:p>
        </w:tc>
      </w:tr>
      <w:tr w:rsidR="00C479EB">
        <w:tc>
          <w:tcPr>
            <w:tcW w:w="720" w:type="dxa"/>
            <w:vAlign w:val="center"/>
          </w:tcPr>
          <w:p w:rsidR="00C479EB" w:rsidRDefault="00AB3CCA">
            <w:pPr>
              <w:jc w:val="center"/>
            </w:pPr>
            <w:r>
              <w:rPr>
                <w:rFonts w:hint="eastAsia"/>
                <w:sz w:val="24"/>
              </w:rPr>
              <w:t>20</w:t>
            </w:r>
          </w:p>
        </w:tc>
        <w:tc>
          <w:tcPr>
            <w:tcW w:w="4320" w:type="dxa"/>
            <w:vAlign w:val="center"/>
          </w:tcPr>
          <w:p w:rsidR="00C479EB" w:rsidRDefault="00AB3CCA">
            <w:pPr>
              <w:jc w:val="left"/>
            </w:pPr>
            <w:r>
              <w:rPr>
                <w:rFonts w:hint="eastAsia"/>
                <w:sz w:val="24"/>
              </w:rPr>
              <w:t>交银施罗德基金管理有限公司董事变更公告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2018-10-20</w:t>
            </w:r>
          </w:p>
        </w:tc>
      </w:tr>
      <w:tr w:rsidR="00C479EB">
        <w:tc>
          <w:tcPr>
            <w:tcW w:w="720" w:type="dxa"/>
            <w:vAlign w:val="center"/>
          </w:tcPr>
          <w:p w:rsidR="00C479EB" w:rsidRDefault="00AB3CCA">
            <w:pPr>
              <w:jc w:val="center"/>
            </w:pPr>
            <w:r>
              <w:rPr>
                <w:rFonts w:hint="eastAsia"/>
                <w:sz w:val="24"/>
              </w:rPr>
              <w:t>21</w:t>
            </w:r>
          </w:p>
        </w:tc>
        <w:tc>
          <w:tcPr>
            <w:tcW w:w="4320" w:type="dxa"/>
            <w:vAlign w:val="center"/>
          </w:tcPr>
          <w:p w:rsidR="00C479EB" w:rsidRDefault="00AB3CCA">
            <w:pPr>
              <w:jc w:val="left"/>
            </w:pPr>
            <w:r>
              <w:rPr>
                <w:rFonts w:hint="eastAsia"/>
                <w:sz w:val="24"/>
              </w:rPr>
              <w:t>交银施罗德基金管理有限公司关于董事长（法定代表人）变更的公告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2018-10-20</w:t>
            </w:r>
          </w:p>
        </w:tc>
      </w:tr>
      <w:tr w:rsidR="00C479EB">
        <w:tc>
          <w:tcPr>
            <w:tcW w:w="720" w:type="dxa"/>
            <w:vAlign w:val="center"/>
          </w:tcPr>
          <w:p w:rsidR="00C479EB" w:rsidRDefault="00AB3CCA">
            <w:pPr>
              <w:jc w:val="center"/>
            </w:pPr>
            <w:r>
              <w:rPr>
                <w:rFonts w:hint="eastAsia"/>
                <w:sz w:val="24"/>
              </w:rPr>
              <w:t>22</w:t>
            </w:r>
          </w:p>
        </w:tc>
        <w:tc>
          <w:tcPr>
            <w:tcW w:w="4320" w:type="dxa"/>
            <w:vAlign w:val="center"/>
          </w:tcPr>
          <w:p w:rsidR="00C479EB" w:rsidRDefault="00AB3CCA">
            <w:pPr>
              <w:jc w:val="left"/>
            </w:pPr>
            <w:r>
              <w:rPr>
                <w:rFonts w:hint="eastAsia"/>
                <w:sz w:val="24"/>
              </w:rPr>
              <w:t>交银施罗德货币市场证券投资基金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2018-10-26</w:t>
            </w:r>
          </w:p>
        </w:tc>
      </w:tr>
      <w:tr w:rsidR="00C479EB">
        <w:tc>
          <w:tcPr>
            <w:tcW w:w="720" w:type="dxa"/>
            <w:vAlign w:val="center"/>
          </w:tcPr>
          <w:p w:rsidR="00C479EB" w:rsidRDefault="00AB3CCA">
            <w:pPr>
              <w:jc w:val="center"/>
            </w:pPr>
            <w:r>
              <w:rPr>
                <w:rFonts w:hint="eastAsia"/>
                <w:sz w:val="24"/>
              </w:rPr>
              <w:t>23</w:t>
            </w:r>
          </w:p>
        </w:tc>
        <w:tc>
          <w:tcPr>
            <w:tcW w:w="4320" w:type="dxa"/>
            <w:vAlign w:val="center"/>
          </w:tcPr>
          <w:p w:rsidR="00C479EB" w:rsidRDefault="00AB3CCA">
            <w:pPr>
              <w:jc w:val="left"/>
            </w:pPr>
            <w:r>
              <w:rPr>
                <w:rFonts w:hint="eastAsia"/>
                <w:sz w:val="24"/>
              </w:rPr>
              <w:t>交银施罗德基金管理有限公司关于关闭旗下部分货币基金在交通银行货币基金实时提现业务的公告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2018-11-27</w:t>
            </w:r>
          </w:p>
        </w:tc>
      </w:tr>
      <w:tr w:rsidR="00C479EB">
        <w:tc>
          <w:tcPr>
            <w:tcW w:w="720" w:type="dxa"/>
            <w:vAlign w:val="center"/>
          </w:tcPr>
          <w:p w:rsidR="00C479EB" w:rsidRDefault="00AB3CCA">
            <w:pPr>
              <w:jc w:val="center"/>
            </w:pPr>
            <w:r>
              <w:rPr>
                <w:rFonts w:hint="eastAsia"/>
                <w:sz w:val="24"/>
              </w:rPr>
              <w:t>24</w:t>
            </w:r>
          </w:p>
        </w:tc>
        <w:tc>
          <w:tcPr>
            <w:tcW w:w="4320" w:type="dxa"/>
            <w:vAlign w:val="center"/>
          </w:tcPr>
          <w:p w:rsidR="00C479EB" w:rsidRDefault="00AB3CCA">
            <w:pPr>
              <w:jc w:val="left"/>
            </w:pPr>
            <w:r>
              <w:rPr>
                <w:rFonts w:hint="eastAsia"/>
                <w:sz w:val="24"/>
              </w:rPr>
              <w:t>交银施罗德基金管理有限公司关于增加南京苏宁基金销售有限公司为旗下部分基金的场外销售机构并参与其基金前端申购费率（含定期定额投资）优惠活动的公告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2018-12-17</w:t>
            </w:r>
          </w:p>
        </w:tc>
      </w:tr>
      <w:tr w:rsidR="00C479EB">
        <w:tc>
          <w:tcPr>
            <w:tcW w:w="720" w:type="dxa"/>
            <w:vAlign w:val="center"/>
          </w:tcPr>
          <w:p w:rsidR="00C479EB" w:rsidRDefault="00AB3CCA">
            <w:pPr>
              <w:jc w:val="center"/>
            </w:pPr>
            <w:r>
              <w:rPr>
                <w:rFonts w:hint="eastAsia"/>
                <w:sz w:val="24"/>
              </w:rPr>
              <w:t>25</w:t>
            </w:r>
          </w:p>
        </w:tc>
        <w:tc>
          <w:tcPr>
            <w:tcW w:w="4320" w:type="dxa"/>
            <w:vAlign w:val="center"/>
          </w:tcPr>
          <w:p w:rsidR="00C479EB" w:rsidRDefault="00AB3CCA">
            <w:pPr>
              <w:jc w:val="left"/>
            </w:pPr>
            <w:r>
              <w:rPr>
                <w:rFonts w:hint="eastAsia"/>
                <w:sz w:val="24"/>
              </w:rPr>
              <w:t>交银施罗德基金管理有限公司关于增加北京百度百盈基金销售有限公司为旗下部分基金的场外销售机构并参与其基金前端申购费率（含定期定额投资）优惠活动的公告</w:t>
            </w:r>
          </w:p>
        </w:tc>
        <w:tc>
          <w:tcPr>
            <w:tcW w:w="2520" w:type="dxa"/>
            <w:vAlign w:val="center"/>
          </w:tcPr>
          <w:p w:rsidR="00C479EB" w:rsidRDefault="00AB3CCA">
            <w:pPr>
              <w:jc w:val="center"/>
            </w:pPr>
            <w:r>
              <w:rPr>
                <w:rFonts w:hint="eastAsia"/>
                <w:sz w:val="24"/>
              </w:rPr>
              <w:t>中国证券报、上海证券报、证券时报</w:t>
            </w:r>
          </w:p>
        </w:tc>
        <w:tc>
          <w:tcPr>
            <w:tcW w:w="1440" w:type="dxa"/>
            <w:vAlign w:val="center"/>
          </w:tcPr>
          <w:p w:rsidR="00C479EB" w:rsidRDefault="00AB3CCA">
            <w:pPr>
              <w:jc w:val="center"/>
            </w:pPr>
            <w:r>
              <w:rPr>
                <w:rFonts w:hint="eastAsia"/>
                <w:sz w:val="24"/>
              </w:rPr>
              <w:t>2018-12-28</w:t>
            </w:r>
          </w:p>
        </w:tc>
      </w:tr>
    </w:tbl>
    <w:p w:rsidR="00EE746D" w:rsidRPr="00EE746D" w:rsidRDefault="00EE746D" w:rsidP="00EE746D">
      <w:pPr>
        <w:tabs>
          <w:tab w:val="left" w:pos="426"/>
        </w:tabs>
        <w:spacing w:before="29" w:line="288" w:lineRule="auto"/>
        <w:jc w:val="left"/>
        <w:rPr>
          <w:kern w:val="0"/>
          <w:sz w:val="24"/>
        </w:rPr>
      </w:pPr>
    </w:p>
    <w:p w:rsidR="005324CE" w:rsidRPr="00723729" w:rsidRDefault="007F5DA9"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45" w:name="_Toc374532345"/>
      <w:bookmarkStart w:id="146" w:name="_Toc4067729"/>
      <w:r w:rsidRPr="00FB3BC2">
        <w:rPr>
          <w:rFonts w:hint="eastAsia"/>
          <w:b/>
          <w:bCs/>
          <w:szCs w:val="24"/>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45"/>
      <w:bookmarkEnd w:id="146"/>
    </w:p>
    <w:p w:rsidR="005324CE" w:rsidRPr="007F5DA9" w:rsidRDefault="005324CE" w:rsidP="007F5DA9">
      <w:pPr>
        <w:pStyle w:val="20"/>
        <w:spacing w:before="29" w:after="0" w:line="288" w:lineRule="auto"/>
        <w:rPr>
          <w:rFonts w:ascii="Times New Roman" w:hAnsi="Times New Roman" w:cs="Times New Roman"/>
          <w:kern w:val="0"/>
          <w:szCs w:val="24"/>
        </w:rPr>
      </w:pPr>
      <w:bookmarkStart w:id="147" w:name="_Toc4067730"/>
      <w:r w:rsidRPr="007F5DA9">
        <w:rPr>
          <w:rFonts w:ascii="Times New Roman" w:hAnsi="Times New Roman" w:cs="Times New Roman"/>
          <w:kern w:val="0"/>
          <w:szCs w:val="24"/>
        </w:rPr>
        <w:t>12.</w:t>
      </w:r>
      <w:r w:rsidRPr="007F5DA9">
        <w:rPr>
          <w:rFonts w:ascii="Times New Roman" w:hAnsi="Times New Roman" w:cs="Times New Roman" w:hint="eastAsia"/>
          <w:kern w:val="0"/>
          <w:szCs w:val="24"/>
        </w:rPr>
        <w:t xml:space="preserve">1 </w:t>
      </w:r>
      <w:r w:rsidRPr="007F5DA9">
        <w:rPr>
          <w:rFonts w:ascii="Times New Roman" w:hAnsi="Times New Roman" w:cs="Times New Roman" w:hint="eastAsia"/>
          <w:kern w:val="0"/>
          <w:szCs w:val="24"/>
        </w:rPr>
        <w:t>报告期内单一投资者持有基金份额比例达到或超过</w:t>
      </w:r>
      <w:r w:rsidRPr="007F5DA9">
        <w:rPr>
          <w:rFonts w:ascii="Times New Roman" w:hAnsi="Times New Roman" w:cs="Times New Roman" w:hint="eastAsia"/>
          <w:kern w:val="0"/>
          <w:szCs w:val="24"/>
        </w:rPr>
        <w:t>20%</w:t>
      </w:r>
      <w:r w:rsidRPr="007F5DA9">
        <w:rPr>
          <w:rFonts w:ascii="Times New Roman" w:hAnsi="Times New Roman" w:cs="Times New Roman" w:hint="eastAsia"/>
          <w:kern w:val="0"/>
          <w:szCs w:val="24"/>
        </w:rPr>
        <w:t>的情况</w:t>
      </w:r>
      <w:bookmarkEnd w:id="14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479EB">
        <w:tc>
          <w:tcPr>
            <w:tcW w:w="993" w:type="dxa"/>
            <w:vMerge w:val="restart"/>
          </w:tcPr>
          <w:p w:rsidR="00C479EB" w:rsidRDefault="00C479EB"/>
          <w:p w:rsidR="00C479EB" w:rsidRDefault="00AB3CCA">
            <w:r>
              <w:rPr>
                <w:rFonts w:ascii="宋体" w:hAnsi="宋体" w:hint="eastAsia"/>
                <w:bCs/>
                <w:color w:val="000000"/>
                <w:kern w:val="0"/>
                <w:szCs w:val="21"/>
              </w:rPr>
              <w:t>机构</w:t>
            </w:r>
          </w:p>
        </w:tc>
        <w:tc>
          <w:tcPr>
            <w:tcW w:w="992" w:type="dxa"/>
            <w:vAlign w:val="center"/>
          </w:tcPr>
          <w:p w:rsidR="00C479EB" w:rsidRDefault="00AB3CCA">
            <w:pPr>
              <w:jc w:val="center"/>
            </w:pPr>
            <w:r>
              <w:rPr>
                <w:rFonts w:ascii="宋体" w:hAnsi="宋体"/>
                <w:color w:val="000000"/>
                <w:kern w:val="0"/>
                <w:szCs w:val="21"/>
              </w:rPr>
              <w:t>1</w:t>
            </w:r>
          </w:p>
        </w:tc>
        <w:tc>
          <w:tcPr>
            <w:tcW w:w="1843" w:type="dxa"/>
            <w:vAlign w:val="center"/>
          </w:tcPr>
          <w:p w:rsidR="00C479EB" w:rsidRDefault="00AB3CCA">
            <w:pPr>
              <w:jc w:val="center"/>
            </w:pPr>
            <w:r>
              <w:rPr>
                <w:rFonts w:ascii="宋体" w:hAnsi="宋体"/>
                <w:color w:val="000000"/>
                <w:kern w:val="0"/>
                <w:szCs w:val="21"/>
              </w:rPr>
              <w:t>2018/1/1-2018/12/31</w:t>
            </w:r>
          </w:p>
        </w:tc>
        <w:tc>
          <w:tcPr>
            <w:tcW w:w="851" w:type="dxa"/>
            <w:vAlign w:val="center"/>
          </w:tcPr>
          <w:p w:rsidR="00C479EB" w:rsidRDefault="00AB3CCA">
            <w:pPr>
              <w:jc w:val="center"/>
            </w:pPr>
            <w:r>
              <w:rPr>
                <w:rFonts w:ascii="宋体" w:hAnsi="宋体"/>
                <w:color w:val="000000"/>
                <w:kern w:val="0"/>
                <w:szCs w:val="21"/>
              </w:rPr>
              <w:t>-</w:t>
            </w:r>
          </w:p>
        </w:tc>
        <w:tc>
          <w:tcPr>
            <w:tcW w:w="850" w:type="dxa"/>
            <w:vAlign w:val="center"/>
          </w:tcPr>
          <w:p w:rsidR="00C479EB" w:rsidRDefault="00AB3CCA">
            <w:pPr>
              <w:jc w:val="center"/>
            </w:pPr>
            <w:r>
              <w:rPr>
                <w:rFonts w:ascii="宋体" w:hAnsi="宋体"/>
                <w:color w:val="000000"/>
                <w:kern w:val="0"/>
                <w:szCs w:val="21"/>
              </w:rPr>
              <w:t>13,205,802,292.29</w:t>
            </w:r>
          </w:p>
        </w:tc>
        <w:tc>
          <w:tcPr>
            <w:tcW w:w="1134" w:type="dxa"/>
            <w:vAlign w:val="center"/>
          </w:tcPr>
          <w:p w:rsidR="00C479EB" w:rsidRDefault="00AB3CCA">
            <w:pPr>
              <w:jc w:val="center"/>
            </w:pPr>
            <w:r>
              <w:rPr>
                <w:rFonts w:ascii="宋体" w:hAnsi="宋体"/>
                <w:color w:val="000000"/>
                <w:kern w:val="0"/>
                <w:szCs w:val="21"/>
              </w:rPr>
              <w:t>12,850,000,000.00</w:t>
            </w:r>
          </w:p>
        </w:tc>
        <w:tc>
          <w:tcPr>
            <w:tcW w:w="1419" w:type="dxa"/>
            <w:vAlign w:val="center"/>
          </w:tcPr>
          <w:p w:rsidR="00C479EB" w:rsidRDefault="00AB3CCA">
            <w:pPr>
              <w:jc w:val="center"/>
            </w:pPr>
            <w:r>
              <w:rPr>
                <w:rFonts w:ascii="宋体" w:hAnsi="宋体"/>
                <w:color w:val="000000"/>
                <w:kern w:val="0"/>
                <w:szCs w:val="21"/>
              </w:rPr>
              <w:t>355,802,292.29</w:t>
            </w:r>
          </w:p>
        </w:tc>
        <w:tc>
          <w:tcPr>
            <w:tcW w:w="1130" w:type="dxa"/>
            <w:vAlign w:val="center"/>
          </w:tcPr>
          <w:p w:rsidR="00C479EB" w:rsidRDefault="00AB3CCA">
            <w:pPr>
              <w:jc w:val="center"/>
            </w:pPr>
            <w:r>
              <w:rPr>
                <w:rFonts w:ascii="宋体" w:hAnsi="宋体"/>
                <w:color w:val="000000"/>
                <w:kern w:val="0"/>
                <w:szCs w:val="21"/>
              </w:rPr>
              <w:t>27.33%</w:t>
            </w:r>
          </w:p>
        </w:tc>
      </w:tr>
      <w:tr w:rsidR="00C479EB">
        <w:tc>
          <w:tcPr>
            <w:tcW w:w="993" w:type="dxa"/>
            <w:vMerge/>
          </w:tcPr>
          <w:p w:rsidR="00C479EB" w:rsidRDefault="00C479EB"/>
        </w:tc>
        <w:tc>
          <w:tcPr>
            <w:tcW w:w="992" w:type="dxa"/>
            <w:vAlign w:val="center"/>
          </w:tcPr>
          <w:p w:rsidR="00C479EB" w:rsidRDefault="00AB3CCA">
            <w:pPr>
              <w:jc w:val="center"/>
            </w:pPr>
            <w:r>
              <w:rPr>
                <w:rFonts w:ascii="宋体" w:hAnsi="宋体"/>
                <w:color w:val="000000"/>
                <w:kern w:val="0"/>
                <w:szCs w:val="21"/>
              </w:rPr>
              <w:t>2</w:t>
            </w:r>
          </w:p>
        </w:tc>
        <w:tc>
          <w:tcPr>
            <w:tcW w:w="1843" w:type="dxa"/>
            <w:vAlign w:val="center"/>
          </w:tcPr>
          <w:p w:rsidR="00C479EB" w:rsidRDefault="00AB3CCA">
            <w:pPr>
              <w:jc w:val="center"/>
            </w:pPr>
            <w:r>
              <w:rPr>
                <w:rFonts w:ascii="宋体" w:hAnsi="宋体"/>
                <w:color w:val="000000"/>
                <w:kern w:val="0"/>
                <w:szCs w:val="21"/>
              </w:rPr>
              <w:t>2018/1/1-2018/12/31</w:t>
            </w:r>
          </w:p>
        </w:tc>
        <w:tc>
          <w:tcPr>
            <w:tcW w:w="851" w:type="dxa"/>
            <w:vAlign w:val="center"/>
          </w:tcPr>
          <w:p w:rsidR="00C479EB" w:rsidRDefault="00AB3CCA">
            <w:pPr>
              <w:jc w:val="center"/>
            </w:pPr>
            <w:r>
              <w:rPr>
                <w:rFonts w:ascii="宋体" w:hAnsi="宋体"/>
                <w:color w:val="000000"/>
                <w:kern w:val="0"/>
                <w:szCs w:val="21"/>
              </w:rPr>
              <w:t>303,098,786.85</w:t>
            </w:r>
          </w:p>
        </w:tc>
        <w:tc>
          <w:tcPr>
            <w:tcW w:w="850" w:type="dxa"/>
            <w:vAlign w:val="center"/>
          </w:tcPr>
          <w:p w:rsidR="00C479EB" w:rsidRDefault="00AB3CCA">
            <w:pPr>
              <w:jc w:val="center"/>
            </w:pPr>
            <w:r>
              <w:rPr>
                <w:rFonts w:ascii="宋体" w:hAnsi="宋体"/>
                <w:color w:val="000000"/>
                <w:kern w:val="0"/>
                <w:szCs w:val="21"/>
              </w:rPr>
              <w:t>507,092,183.26</w:t>
            </w:r>
          </w:p>
        </w:tc>
        <w:tc>
          <w:tcPr>
            <w:tcW w:w="1134" w:type="dxa"/>
            <w:vAlign w:val="center"/>
          </w:tcPr>
          <w:p w:rsidR="00C479EB" w:rsidRDefault="00AB3CCA">
            <w:pPr>
              <w:jc w:val="center"/>
            </w:pPr>
            <w:r>
              <w:rPr>
                <w:rFonts w:ascii="宋体" w:hAnsi="宋体"/>
                <w:color w:val="000000"/>
                <w:kern w:val="0"/>
                <w:szCs w:val="21"/>
              </w:rPr>
              <w:t>810,190,970.11</w:t>
            </w:r>
          </w:p>
        </w:tc>
        <w:tc>
          <w:tcPr>
            <w:tcW w:w="1419" w:type="dxa"/>
            <w:vAlign w:val="center"/>
          </w:tcPr>
          <w:p w:rsidR="00C479EB" w:rsidRDefault="00AB3CCA">
            <w:pPr>
              <w:jc w:val="center"/>
            </w:pPr>
            <w:r>
              <w:rPr>
                <w:rFonts w:ascii="宋体" w:hAnsi="宋体"/>
                <w:color w:val="000000"/>
                <w:kern w:val="0"/>
                <w:szCs w:val="21"/>
              </w:rPr>
              <w:t>-</w:t>
            </w:r>
          </w:p>
        </w:tc>
        <w:tc>
          <w:tcPr>
            <w:tcW w:w="1130" w:type="dxa"/>
            <w:vAlign w:val="center"/>
          </w:tcPr>
          <w:p w:rsidR="00C479EB" w:rsidRDefault="00AB3CCA">
            <w:pPr>
              <w:jc w:val="center"/>
            </w:pPr>
            <w:r>
              <w:rPr>
                <w:rFonts w:ascii="宋体" w:hAnsi="宋体"/>
                <w:color w:val="000000"/>
                <w:kern w:val="0"/>
                <w:szCs w:val="21"/>
              </w:rPr>
              <w:t>-</w:t>
            </w:r>
          </w:p>
        </w:tc>
      </w:tr>
      <w:tr w:rsidR="00C479EB">
        <w:tc>
          <w:tcPr>
            <w:tcW w:w="993" w:type="dxa"/>
            <w:vMerge/>
          </w:tcPr>
          <w:p w:rsidR="00C479EB" w:rsidRDefault="00C479EB"/>
        </w:tc>
        <w:tc>
          <w:tcPr>
            <w:tcW w:w="992" w:type="dxa"/>
            <w:vAlign w:val="center"/>
          </w:tcPr>
          <w:p w:rsidR="00C479EB" w:rsidRDefault="00AB3CCA">
            <w:pPr>
              <w:jc w:val="center"/>
            </w:pPr>
            <w:r>
              <w:rPr>
                <w:rFonts w:ascii="宋体" w:hAnsi="宋体"/>
                <w:color w:val="000000"/>
                <w:kern w:val="0"/>
                <w:szCs w:val="21"/>
              </w:rPr>
              <w:t>3</w:t>
            </w:r>
          </w:p>
        </w:tc>
        <w:tc>
          <w:tcPr>
            <w:tcW w:w="1843" w:type="dxa"/>
            <w:vAlign w:val="center"/>
          </w:tcPr>
          <w:p w:rsidR="00C479EB" w:rsidRDefault="00AB3CCA">
            <w:pPr>
              <w:jc w:val="center"/>
            </w:pPr>
            <w:r>
              <w:rPr>
                <w:rFonts w:ascii="宋体" w:hAnsi="宋体"/>
                <w:color w:val="000000"/>
                <w:kern w:val="0"/>
                <w:szCs w:val="21"/>
              </w:rPr>
              <w:t>2018/1/1-2018/12/31</w:t>
            </w:r>
          </w:p>
        </w:tc>
        <w:tc>
          <w:tcPr>
            <w:tcW w:w="851" w:type="dxa"/>
            <w:vAlign w:val="center"/>
          </w:tcPr>
          <w:p w:rsidR="00C479EB" w:rsidRDefault="00AB3CCA">
            <w:pPr>
              <w:jc w:val="center"/>
            </w:pPr>
            <w:r>
              <w:rPr>
                <w:rFonts w:ascii="宋体" w:hAnsi="宋体"/>
                <w:color w:val="000000"/>
                <w:kern w:val="0"/>
                <w:szCs w:val="21"/>
              </w:rPr>
              <w:t>2,000,000,000.00</w:t>
            </w:r>
          </w:p>
        </w:tc>
        <w:tc>
          <w:tcPr>
            <w:tcW w:w="850" w:type="dxa"/>
            <w:vAlign w:val="center"/>
          </w:tcPr>
          <w:p w:rsidR="00C479EB" w:rsidRDefault="00AB3CCA">
            <w:pPr>
              <w:jc w:val="center"/>
            </w:pPr>
            <w:r>
              <w:rPr>
                <w:rFonts w:ascii="宋体" w:hAnsi="宋体"/>
                <w:color w:val="000000"/>
                <w:kern w:val="0"/>
                <w:szCs w:val="21"/>
              </w:rPr>
              <w:t>909,713,523.43</w:t>
            </w:r>
          </w:p>
        </w:tc>
        <w:tc>
          <w:tcPr>
            <w:tcW w:w="1134" w:type="dxa"/>
            <w:vAlign w:val="center"/>
          </w:tcPr>
          <w:p w:rsidR="00C479EB" w:rsidRDefault="00AB3CCA">
            <w:pPr>
              <w:jc w:val="center"/>
            </w:pPr>
            <w:r>
              <w:rPr>
                <w:rFonts w:ascii="宋体" w:hAnsi="宋体"/>
                <w:color w:val="000000"/>
                <w:kern w:val="0"/>
                <w:szCs w:val="21"/>
              </w:rPr>
              <w:t>2,909,713,523.43</w:t>
            </w:r>
          </w:p>
        </w:tc>
        <w:tc>
          <w:tcPr>
            <w:tcW w:w="1419" w:type="dxa"/>
            <w:vAlign w:val="center"/>
          </w:tcPr>
          <w:p w:rsidR="00C479EB" w:rsidRDefault="00AB3CCA">
            <w:pPr>
              <w:jc w:val="center"/>
            </w:pPr>
            <w:r>
              <w:rPr>
                <w:rFonts w:ascii="宋体" w:hAnsi="宋体"/>
                <w:color w:val="000000"/>
                <w:kern w:val="0"/>
                <w:szCs w:val="21"/>
              </w:rPr>
              <w:t>-</w:t>
            </w:r>
          </w:p>
        </w:tc>
        <w:tc>
          <w:tcPr>
            <w:tcW w:w="1130" w:type="dxa"/>
            <w:vAlign w:val="center"/>
          </w:tcPr>
          <w:p w:rsidR="00C479EB" w:rsidRDefault="00AB3CCA">
            <w:pPr>
              <w:jc w:val="center"/>
            </w:pPr>
            <w:r>
              <w:rPr>
                <w:rFonts w:ascii="宋体" w:hAnsi="宋体"/>
                <w:color w:val="000000"/>
                <w:kern w:val="0"/>
                <w:szCs w:val="21"/>
              </w:rPr>
              <w:t>-</w:t>
            </w:r>
          </w:p>
        </w:tc>
      </w:tr>
      <w:tr w:rsidR="00C479EB">
        <w:tc>
          <w:tcPr>
            <w:tcW w:w="993" w:type="dxa"/>
            <w:vMerge/>
          </w:tcPr>
          <w:p w:rsidR="00C479EB" w:rsidRDefault="00C479EB"/>
        </w:tc>
        <w:tc>
          <w:tcPr>
            <w:tcW w:w="992" w:type="dxa"/>
            <w:vAlign w:val="center"/>
          </w:tcPr>
          <w:p w:rsidR="00C479EB" w:rsidRDefault="00AB3CCA">
            <w:pPr>
              <w:jc w:val="center"/>
            </w:pPr>
            <w:r>
              <w:rPr>
                <w:rFonts w:ascii="宋体" w:hAnsi="宋体"/>
                <w:color w:val="000000"/>
                <w:kern w:val="0"/>
                <w:szCs w:val="21"/>
              </w:rPr>
              <w:t>4</w:t>
            </w:r>
          </w:p>
        </w:tc>
        <w:tc>
          <w:tcPr>
            <w:tcW w:w="1843" w:type="dxa"/>
            <w:vAlign w:val="center"/>
          </w:tcPr>
          <w:p w:rsidR="00C479EB" w:rsidRDefault="00AB3CCA">
            <w:pPr>
              <w:jc w:val="center"/>
            </w:pPr>
            <w:r>
              <w:rPr>
                <w:rFonts w:ascii="宋体" w:hAnsi="宋体"/>
                <w:color w:val="000000"/>
                <w:kern w:val="0"/>
                <w:szCs w:val="21"/>
              </w:rPr>
              <w:t>2018/1/1-2018/12/31</w:t>
            </w:r>
          </w:p>
        </w:tc>
        <w:tc>
          <w:tcPr>
            <w:tcW w:w="851" w:type="dxa"/>
            <w:vAlign w:val="center"/>
          </w:tcPr>
          <w:p w:rsidR="00C479EB" w:rsidRDefault="00AB3CCA">
            <w:pPr>
              <w:jc w:val="center"/>
            </w:pPr>
            <w:r>
              <w:rPr>
                <w:rFonts w:ascii="宋体" w:hAnsi="宋体"/>
                <w:color w:val="000000"/>
                <w:kern w:val="0"/>
                <w:szCs w:val="21"/>
              </w:rPr>
              <w:t>-</w:t>
            </w:r>
          </w:p>
        </w:tc>
        <w:tc>
          <w:tcPr>
            <w:tcW w:w="850" w:type="dxa"/>
            <w:vAlign w:val="center"/>
          </w:tcPr>
          <w:p w:rsidR="00C479EB" w:rsidRDefault="00AB3CCA">
            <w:pPr>
              <w:jc w:val="center"/>
            </w:pPr>
            <w:r>
              <w:rPr>
                <w:rFonts w:ascii="宋体" w:hAnsi="宋体"/>
                <w:color w:val="000000"/>
                <w:kern w:val="0"/>
                <w:szCs w:val="21"/>
              </w:rPr>
              <w:t>2,801,441,560.94</w:t>
            </w:r>
          </w:p>
        </w:tc>
        <w:tc>
          <w:tcPr>
            <w:tcW w:w="1134" w:type="dxa"/>
            <w:vAlign w:val="center"/>
          </w:tcPr>
          <w:p w:rsidR="00C479EB" w:rsidRDefault="00AB3CCA">
            <w:pPr>
              <w:jc w:val="center"/>
            </w:pPr>
            <w:r>
              <w:rPr>
                <w:rFonts w:ascii="宋体" w:hAnsi="宋体"/>
                <w:color w:val="000000"/>
                <w:kern w:val="0"/>
                <w:szCs w:val="21"/>
              </w:rPr>
              <w:t>2,801,441,560.94</w:t>
            </w:r>
          </w:p>
        </w:tc>
        <w:tc>
          <w:tcPr>
            <w:tcW w:w="1419" w:type="dxa"/>
            <w:vAlign w:val="center"/>
          </w:tcPr>
          <w:p w:rsidR="00C479EB" w:rsidRDefault="00AB3CCA">
            <w:pPr>
              <w:jc w:val="center"/>
            </w:pPr>
            <w:r>
              <w:rPr>
                <w:rFonts w:ascii="宋体" w:hAnsi="宋体"/>
                <w:color w:val="000000"/>
                <w:kern w:val="0"/>
                <w:szCs w:val="21"/>
              </w:rPr>
              <w:t>-</w:t>
            </w:r>
          </w:p>
        </w:tc>
        <w:tc>
          <w:tcPr>
            <w:tcW w:w="1130" w:type="dxa"/>
            <w:vAlign w:val="center"/>
          </w:tcPr>
          <w:p w:rsidR="00C479EB" w:rsidRDefault="00AB3CCA">
            <w:pPr>
              <w:jc w:val="center"/>
            </w:pPr>
            <w:r>
              <w:rPr>
                <w:rFonts w:ascii="宋体" w:hAnsi="宋体"/>
                <w:color w:val="000000"/>
                <w:kern w:val="0"/>
                <w:szCs w:val="21"/>
              </w:rPr>
              <w:t>-</w:t>
            </w:r>
          </w:p>
        </w:tc>
      </w:tr>
      <w:tr w:rsidR="00C479EB">
        <w:tc>
          <w:tcPr>
            <w:tcW w:w="993" w:type="dxa"/>
            <w:vMerge/>
          </w:tcPr>
          <w:p w:rsidR="00C479EB" w:rsidRDefault="00C479EB"/>
        </w:tc>
        <w:tc>
          <w:tcPr>
            <w:tcW w:w="992" w:type="dxa"/>
            <w:vAlign w:val="center"/>
          </w:tcPr>
          <w:p w:rsidR="00C479EB" w:rsidRDefault="00AB3CCA">
            <w:pPr>
              <w:jc w:val="center"/>
            </w:pPr>
            <w:r>
              <w:rPr>
                <w:rFonts w:ascii="宋体" w:hAnsi="宋体"/>
                <w:color w:val="000000"/>
                <w:kern w:val="0"/>
                <w:szCs w:val="21"/>
              </w:rPr>
              <w:t>5</w:t>
            </w:r>
          </w:p>
        </w:tc>
        <w:tc>
          <w:tcPr>
            <w:tcW w:w="1843" w:type="dxa"/>
            <w:vAlign w:val="center"/>
          </w:tcPr>
          <w:p w:rsidR="00C479EB" w:rsidRDefault="00AB3CCA">
            <w:pPr>
              <w:jc w:val="center"/>
            </w:pPr>
            <w:r>
              <w:rPr>
                <w:rFonts w:ascii="宋体" w:hAnsi="宋体"/>
                <w:color w:val="000000"/>
                <w:kern w:val="0"/>
                <w:szCs w:val="21"/>
              </w:rPr>
              <w:t>2018/1/1-2018/12/31</w:t>
            </w:r>
          </w:p>
        </w:tc>
        <w:tc>
          <w:tcPr>
            <w:tcW w:w="851" w:type="dxa"/>
            <w:vAlign w:val="center"/>
          </w:tcPr>
          <w:p w:rsidR="00C479EB" w:rsidRDefault="00AB3CCA">
            <w:pPr>
              <w:jc w:val="center"/>
            </w:pPr>
            <w:r>
              <w:rPr>
                <w:rFonts w:ascii="宋体" w:hAnsi="宋体"/>
                <w:color w:val="000000"/>
                <w:kern w:val="0"/>
                <w:szCs w:val="21"/>
              </w:rPr>
              <w:t>419,159,665.41</w:t>
            </w:r>
          </w:p>
        </w:tc>
        <w:tc>
          <w:tcPr>
            <w:tcW w:w="850" w:type="dxa"/>
            <w:vAlign w:val="center"/>
          </w:tcPr>
          <w:p w:rsidR="00C479EB" w:rsidRDefault="00AB3CCA">
            <w:pPr>
              <w:jc w:val="center"/>
            </w:pPr>
            <w:r>
              <w:rPr>
                <w:rFonts w:ascii="宋体" w:hAnsi="宋体"/>
                <w:color w:val="000000"/>
                <w:kern w:val="0"/>
                <w:szCs w:val="21"/>
              </w:rPr>
              <w:t>614,592,540.15</w:t>
            </w:r>
          </w:p>
        </w:tc>
        <w:tc>
          <w:tcPr>
            <w:tcW w:w="1134" w:type="dxa"/>
            <w:vAlign w:val="center"/>
          </w:tcPr>
          <w:p w:rsidR="00C479EB" w:rsidRDefault="00AB3CCA">
            <w:pPr>
              <w:jc w:val="center"/>
            </w:pPr>
            <w:r>
              <w:rPr>
                <w:rFonts w:ascii="宋体" w:hAnsi="宋体"/>
                <w:color w:val="000000"/>
                <w:kern w:val="0"/>
                <w:szCs w:val="21"/>
              </w:rPr>
              <w:t>733,258,444.01</w:t>
            </w:r>
          </w:p>
        </w:tc>
        <w:tc>
          <w:tcPr>
            <w:tcW w:w="1419" w:type="dxa"/>
            <w:vAlign w:val="center"/>
          </w:tcPr>
          <w:p w:rsidR="00C479EB" w:rsidRDefault="00AB3CCA">
            <w:pPr>
              <w:jc w:val="center"/>
            </w:pPr>
            <w:r>
              <w:rPr>
                <w:rFonts w:ascii="宋体" w:hAnsi="宋体"/>
                <w:color w:val="000000"/>
                <w:kern w:val="0"/>
                <w:szCs w:val="21"/>
              </w:rPr>
              <w:t>300,493,761.55</w:t>
            </w:r>
          </w:p>
        </w:tc>
        <w:tc>
          <w:tcPr>
            <w:tcW w:w="1130" w:type="dxa"/>
            <w:vAlign w:val="center"/>
          </w:tcPr>
          <w:p w:rsidR="00C479EB" w:rsidRDefault="00AB3CCA">
            <w:pPr>
              <w:jc w:val="center"/>
            </w:pPr>
            <w:r>
              <w:rPr>
                <w:rFonts w:ascii="宋体" w:hAnsi="宋体"/>
                <w:color w:val="000000"/>
                <w:kern w:val="0"/>
                <w:szCs w:val="21"/>
              </w:rPr>
              <w:t>23.08%</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7F5DA9" w:rsidRDefault="005324CE" w:rsidP="007F5DA9">
      <w:pPr>
        <w:pStyle w:val="20"/>
        <w:spacing w:before="29" w:after="0" w:line="288" w:lineRule="auto"/>
        <w:rPr>
          <w:rFonts w:ascii="Times New Roman" w:hAnsi="Times New Roman" w:cs="Times New Roman"/>
          <w:kern w:val="0"/>
          <w:szCs w:val="24"/>
        </w:rPr>
      </w:pPr>
      <w:bookmarkStart w:id="148" w:name="_Toc4067731"/>
      <w:r w:rsidRPr="007F5DA9">
        <w:rPr>
          <w:rFonts w:ascii="Times New Roman" w:hAnsi="Times New Roman" w:cs="Times New Roman" w:hint="eastAsia"/>
          <w:kern w:val="0"/>
          <w:szCs w:val="24"/>
        </w:rPr>
        <w:t xml:space="preserve">12.2 </w:t>
      </w:r>
      <w:r w:rsidRPr="007F5DA9">
        <w:rPr>
          <w:rFonts w:ascii="Times New Roman" w:hAnsi="Times New Roman" w:cs="Times New Roman" w:hint="eastAsia"/>
          <w:kern w:val="0"/>
          <w:szCs w:val="24"/>
        </w:rPr>
        <w:t>影响投资者决策的其他重要信息</w:t>
      </w:r>
      <w:bookmarkEnd w:id="148"/>
    </w:p>
    <w:p w:rsidR="00C479EB" w:rsidRDefault="00AB3CCA">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49" w:name="_Toc331410126"/>
      <w:bookmarkStart w:id="150" w:name="_Toc225500055"/>
      <w:bookmarkStart w:id="151" w:name="_Toc4067732"/>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49"/>
      <w:bookmarkEnd w:id="150"/>
      <w:bookmarkEnd w:id="151"/>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52" w:name="_Toc331410127"/>
      <w:bookmarkStart w:id="153" w:name="_Toc4067733"/>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52"/>
      <w:bookmarkEnd w:id="153"/>
    </w:p>
    <w:p w:rsidR="00C479EB" w:rsidRDefault="00AB3CCA">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、中国证监会批准交银施罗德货币市场证券投资基金募集的文件；</w:t>
      </w:r>
    </w:p>
    <w:p w:rsidR="00C479EB" w:rsidRDefault="00AB3CCA">
      <w:pPr>
        <w:tabs>
          <w:tab w:val="left" w:pos="426"/>
        </w:tabs>
        <w:spacing w:before="29" w:line="288" w:lineRule="auto"/>
        <w:rPr>
          <w:kern w:val="0"/>
          <w:sz w:val="24"/>
        </w:rPr>
      </w:pPr>
      <w:r>
        <w:rPr>
          <w:rFonts w:hint="eastAsia"/>
          <w:kern w:val="0"/>
          <w:sz w:val="24"/>
        </w:rPr>
        <w:t>2</w:t>
      </w:r>
      <w:r>
        <w:rPr>
          <w:rFonts w:hint="eastAsia"/>
          <w:kern w:val="0"/>
          <w:sz w:val="24"/>
        </w:rPr>
        <w:t>、《交银施罗德货币市场证券投资基金基金合同》；</w:t>
      </w:r>
    </w:p>
    <w:p w:rsidR="00C479EB" w:rsidRDefault="00AB3CCA">
      <w:pPr>
        <w:tabs>
          <w:tab w:val="left" w:pos="426"/>
        </w:tabs>
        <w:spacing w:before="29" w:line="288" w:lineRule="auto"/>
        <w:rPr>
          <w:kern w:val="0"/>
          <w:sz w:val="24"/>
        </w:rPr>
      </w:pPr>
      <w:r>
        <w:rPr>
          <w:rFonts w:hint="eastAsia"/>
          <w:kern w:val="0"/>
          <w:sz w:val="24"/>
        </w:rPr>
        <w:t>3</w:t>
      </w:r>
      <w:r>
        <w:rPr>
          <w:rFonts w:hint="eastAsia"/>
          <w:kern w:val="0"/>
          <w:sz w:val="24"/>
        </w:rPr>
        <w:t>、《交银施罗德货币市场证券投资基金招募说明书》；</w:t>
      </w:r>
    </w:p>
    <w:p w:rsidR="00C479EB" w:rsidRDefault="00AB3CCA">
      <w:pPr>
        <w:tabs>
          <w:tab w:val="left" w:pos="426"/>
        </w:tabs>
        <w:spacing w:before="29" w:line="288" w:lineRule="auto"/>
        <w:rPr>
          <w:kern w:val="0"/>
          <w:sz w:val="24"/>
        </w:rPr>
      </w:pPr>
      <w:r>
        <w:rPr>
          <w:rFonts w:hint="eastAsia"/>
          <w:kern w:val="0"/>
          <w:sz w:val="24"/>
        </w:rPr>
        <w:t>4</w:t>
      </w:r>
      <w:r>
        <w:rPr>
          <w:rFonts w:hint="eastAsia"/>
          <w:kern w:val="0"/>
          <w:sz w:val="24"/>
        </w:rPr>
        <w:t>、《交银施罗德货币市场证券投资基金托管协议》；</w:t>
      </w:r>
    </w:p>
    <w:p w:rsidR="00C479EB" w:rsidRDefault="00AB3CCA">
      <w:pPr>
        <w:tabs>
          <w:tab w:val="left" w:pos="426"/>
        </w:tabs>
        <w:spacing w:before="29" w:line="288" w:lineRule="auto"/>
        <w:rPr>
          <w:kern w:val="0"/>
          <w:sz w:val="24"/>
        </w:rPr>
      </w:pPr>
      <w:r>
        <w:rPr>
          <w:rFonts w:hint="eastAsia"/>
          <w:kern w:val="0"/>
          <w:sz w:val="24"/>
        </w:rPr>
        <w:t>5</w:t>
      </w:r>
      <w:r>
        <w:rPr>
          <w:rFonts w:hint="eastAsia"/>
          <w:kern w:val="0"/>
          <w:sz w:val="24"/>
        </w:rPr>
        <w:t>、关于募集交银施罗德货币市场证券投资基金之法律意见书；</w:t>
      </w:r>
    </w:p>
    <w:p w:rsidR="00C479EB" w:rsidRDefault="00AB3CCA">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p>
    <w:p w:rsidR="00C479EB" w:rsidRDefault="00AB3CCA">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、报告期内交银施罗德货币市场证券投资基金在指定报刊上各项公告的原稿。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54" w:name="_Toc331410128"/>
      <w:bookmarkStart w:id="155" w:name="_Toc4067734"/>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54"/>
      <w:bookmarkEnd w:id="155"/>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56" w:name="_Toc331410129"/>
      <w:bookmarkStart w:id="157" w:name="_Toc4067735"/>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56"/>
      <w:bookmarkEnd w:id="157"/>
    </w:p>
    <w:p w:rsidR="00C479EB" w:rsidRDefault="00AB3CCA">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74C" w:rsidRDefault="00F3774C">
      <w:r>
        <w:separator/>
      </w:r>
    </w:p>
  </w:endnote>
  <w:endnote w:type="continuationSeparator" w:id="0">
    <w:p w:rsidR="00F3774C" w:rsidRDefault="00F37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B81A18">
      <w:rPr>
        <w:noProof/>
        <w:kern w:val="0"/>
        <w:szCs w:val="21"/>
      </w:rPr>
      <w:t>21</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B81A18">
      <w:rPr>
        <w:noProof/>
        <w:kern w:val="0"/>
        <w:szCs w:val="21"/>
      </w:rPr>
      <w:t>58</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74C" w:rsidRDefault="00F3774C">
      <w:r>
        <w:separator/>
      </w:r>
    </w:p>
  </w:footnote>
  <w:footnote w:type="continuationSeparator" w:id="0">
    <w:p w:rsidR="00F3774C" w:rsidRDefault="00F37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交银施罗德货币市场证券投资基金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8D0"/>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B08"/>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586"/>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5B1D"/>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48B1"/>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ADF"/>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AE9"/>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B7FCA"/>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2D41"/>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434"/>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BCB"/>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6A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A9"/>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959"/>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029D"/>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81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79B"/>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150"/>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3CCA"/>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A18"/>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2F55"/>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357"/>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27A9F"/>
    <w:rsid w:val="00C305FA"/>
    <w:rsid w:val="00C31195"/>
    <w:rsid w:val="00C31774"/>
    <w:rsid w:val="00C3180E"/>
    <w:rsid w:val="00C32AF2"/>
    <w:rsid w:val="00C33051"/>
    <w:rsid w:val="00C33204"/>
    <w:rsid w:val="00C338EB"/>
    <w:rsid w:val="00C33AC3"/>
    <w:rsid w:val="00C33C34"/>
    <w:rsid w:val="00C34389"/>
    <w:rsid w:val="00C3465D"/>
    <w:rsid w:val="00C347D5"/>
    <w:rsid w:val="00C34D71"/>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9EB"/>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51A"/>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34D"/>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5F62"/>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3774C"/>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A4BD-F1DF-4CBD-A96E-62A906D9C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58</Pages>
  <Words>7105</Words>
  <Characters>40499</Characters>
  <Application>Microsoft Office Word</Application>
  <DocSecurity>0</DocSecurity>
  <Lines>337</Lines>
  <Paragraphs>95</Paragraphs>
  <ScaleCrop>false</ScaleCrop>
  <Company/>
  <LinksUpToDate>false</LinksUpToDate>
  <CharactersWithSpaces>47509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1784</cp:revision>
  <cp:lastPrinted>2007-07-19T00:46:00Z</cp:lastPrinted>
  <dcterms:created xsi:type="dcterms:W3CDTF">2013-06-22T02:32:00Z</dcterms:created>
  <dcterms:modified xsi:type="dcterms:W3CDTF">2019-03-22T08:36:00Z</dcterms:modified>
</cp:coreProperties>
</file>