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交银施罗德丰晟收益债券型证券投资基金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招商银行股份有限公司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5093"/>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5094"/>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7934F6" w:rsidRDefault="00B03C0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934F6" w:rsidRDefault="00B03C08">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934F6" w:rsidRDefault="00B03C0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934F6" w:rsidRDefault="00B03C0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5</w:t>
      </w:r>
      <w:r w:rsidRPr="0029530A">
        <w:rPr>
          <w:color w:val="000000"/>
          <w:sz w:val="24"/>
        </w:rPr>
        <w:t>月</w:t>
      </w:r>
      <w:r w:rsidRPr="0029530A">
        <w:rPr>
          <w:color w:val="000000"/>
          <w:sz w:val="24"/>
        </w:rPr>
        <w:t>23</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0D34D7"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5093" w:history="1">
        <w:r w:rsidR="000D34D7" w:rsidRPr="00BE42BA">
          <w:rPr>
            <w:rStyle w:val="a9"/>
            <w:b/>
            <w:bCs/>
            <w:noProof/>
          </w:rPr>
          <w:t xml:space="preserve">§1  </w:t>
        </w:r>
        <w:r w:rsidR="000D34D7" w:rsidRPr="00BE42BA">
          <w:rPr>
            <w:rStyle w:val="a9"/>
            <w:rFonts w:hint="eastAsia"/>
            <w:b/>
            <w:bCs/>
            <w:noProof/>
          </w:rPr>
          <w:t>重要提示及目录</w:t>
        </w:r>
        <w:r w:rsidR="000D34D7">
          <w:rPr>
            <w:noProof/>
            <w:webHidden/>
          </w:rPr>
          <w:tab/>
        </w:r>
        <w:r w:rsidR="000D34D7">
          <w:rPr>
            <w:noProof/>
            <w:webHidden/>
          </w:rPr>
          <w:fldChar w:fldCharType="begin"/>
        </w:r>
        <w:r w:rsidR="000D34D7">
          <w:rPr>
            <w:noProof/>
            <w:webHidden/>
          </w:rPr>
          <w:instrText xml:space="preserve"> PAGEREF _Toc4155093 \h </w:instrText>
        </w:r>
        <w:r w:rsidR="000D34D7">
          <w:rPr>
            <w:noProof/>
            <w:webHidden/>
          </w:rPr>
        </w:r>
        <w:r w:rsidR="000D34D7">
          <w:rPr>
            <w:noProof/>
            <w:webHidden/>
          </w:rPr>
          <w:fldChar w:fldCharType="separate"/>
        </w:r>
        <w:r w:rsidR="000D34D7">
          <w:rPr>
            <w:noProof/>
            <w:webHidden/>
          </w:rPr>
          <w:t>2</w:t>
        </w:r>
        <w:r w:rsidR="000D34D7">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094" w:history="1">
        <w:r w:rsidRPr="00BE42BA">
          <w:rPr>
            <w:rStyle w:val="a9"/>
            <w:noProof/>
          </w:rPr>
          <w:t xml:space="preserve">1.1 </w:t>
        </w:r>
        <w:r w:rsidRPr="00BE42BA">
          <w:rPr>
            <w:rStyle w:val="a9"/>
            <w:rFonts w:hint="eastAsia"/>
            <w:noProof/>
          </w:rPr>
          <w:t>重要提示</w:t>
        </w:r>
        <w:r>
          <w:rPr>
            <w:noProof/>
            <w:webHidden/>
          </w:rPr>
          <w:tab/>
        </w:r>
        <w:r>
          <w:rPr>
            <w:noProof/>
            <w:webHidden/>
          </w:rPr>
          <w:fldChar w:fldCharType="begin"/>
        </w:r>
        <w:r>
          <w:rPr>
            <w:noProof/>
            <w:webHidden/>
          </w:rPr>
          <w:instrText xml:space="preserve"> PAGEREF _Toc4155094 \h </w:instrText>
        </w:r>
        <w:r>
          <w:rPr>
            <w:noProof/>
            <w:webHidden/>
          </w:rPr>
        </w:r>
        <w:r>
          <w:rPr>
            <w:noProof/>
            <w:webHidden/>
          </w:rPr>
          <w:fldChar w:fldCharType="separate"/>
        </w:r>
        <w:r>
          <w:rPr>
            <w:noProof/>
            <w:webHidden/>
          </w:rPr>
          <w:t>2</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095" w:history="1">
        <w:r w:rsidRPr="00BE42BA">
          <w:rPr>
            <w:rStyle w:val="a9"/>
            <w:b/>
            <w:bCs/>
            <w:noProof/>
          </w:rPr>
          <w:t xml:space="preserve">§2  </w:t>
        </w:r>
        <w:r w:rsidRPr="00BE42BA">
          <w:rPr>
            <w:rStyle w:val="a9"/>
            <w:rFonts w:hint="eastAsia"/>
            <w:b/>
            <w:bCs/>
            <w:noProof/>
          </w:rPr>
          <w:t>基金简介</w:t>
        </w:r>
        <w:r>
          <w:rPr>
            <w:noProof/>
            <w:webHidden/>
          </w:rPr>
          <w:tab/>
        </w:r>
        <w:r>
          <w:rPr>
            <w:noProof/>
            <w:webHidden/>
          </w:rPr>
          <w:fldChar w:fldCharType="begin"/>
        </w:r>
        <w:r>
          <w:rPr>
            <w:noProof/>
            <w:webHidden/>
          </w:rPr>
          <w:instrText xml:space="preserve"> PAGEREF _Toc4155095 \h </w:instrText>
        </w:r>
        <w:r>
          <w:rPr>
            <w:noProof/>
            <w:webHidden/>
          </w:rPr>
        </w:r>
        <w:r>
          <w:rPr>
            <w:noProof/>
            <w:webHidden/>
          </w:rPr>
          <w:fldChar w:fldCharType="separate"/>
        </w:r>
        <w:r>
          <w:rPr>
            <w:noProof/>
            <w:webHidden/>
          </w:rPr>
          <w:t>5</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096" w:history="1">
        <w:r w:rsidRPr="00BE42BA">
          <w:rPr>
            <w:rStyle w:val="a9"/>
            <w:noProof/>
          </w:rPr>
          <w:t>2.1</w:t>
        </w:r>
        <w:r w:rsidRPr="00BE42BA">
          <w:rPr>
            <w:rStyle w:val="a9"/>
            <w:rFonts w:hint="eastAsia"/>
            <w:noProof/>
          </w:rPr>
          <w:t>基金基本情况</w:t>
        </w:r>
        <w:r>
          <w:rPr>
            <w:noProof/>
            <w:webHidden/>
          </w:rPr>
          <w:tab/>
        </w:r>
        <w:r>
          <w:rPr>
            <w:noProof/>
            <w:webHidden/>
          </w:rPr>
          <w:fldChar w:fldCharType="begin"/>
        </w:r>
        <w:r>
          <w:rPr>
            <w:noProof/>
            <w:webHidden/>
          </w:rPr>
          <w:instrText xml:space="preserve"> PAGEREF _Toc4155096 \h </w:instrText>
        </w:r>
        <w:r>
          <w:rPr>
            <w:noProof/>
            <w:webHidden/>
          </w:rPr>
        </w:r>
        <w:r>
          <w:rPr>
            <w:noProof/>
            <w:webHidden/>
          </w:rPr>
          <w:fldChar w:fldCharType="separate"/>
        </w:r>
        <w:r>
          <w:rPr>
            <w:noProof/>
            <w:webHidden/>
          </w:rPr>
          <w:t>5</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097" w:history="1">
        <w:r w:rsidRPr="00BE42BA">
          <w:rPr>
            <w:rStyle w:val="a9"/>
            <w:noProof/>
          </w:rPr>
          <w:t xml:space="preserve">2.2 </w:t>
        </w:r>
        <w:r w:rsidRPr="00BE42BA">
          <w:rPr>
            <w:rStyle w:val="a9"/>
            <w:rFonts w:hint="eastAsia"/>
            <w:noProof/>
          </w:rPr>
          <w:t>基金产品说明</w:t>
        </w:r>
        <w:r>
          <w:rPr>
            <w:noProof/>
            <w:webHidden/>
          </w:rPr>
          <w:tab/>
        </w:r>
        <w:r>
          <w:rPr>
            <w:noProof/>
            <w:webHidden/>
          </w:rPr>
          <w:fldChar w:fldCharType="begin"/>
        </w:r>
        <w:r>
          <w:rPr>
            <w:noProof/>
            <w:webHidden/>
          </w:rPr>
          <w:instrText xml:space="preserve"> PAGEREF _Toc4155097 \h </w:instrText>
        </w:r>
        <w:r>
          <w:rPr>
            <w:noProof/>
            <w:webHidden/>
          </w:rPr>
        </w:r>
        <w:r>
          <w:rPr>
            <w:noProof/>
            <w:webHidden/>
          </w:rPr>
          <w:fldChar w:fldCharType="separate"/>
        </w:r>
        <w:r>
          <w:rPr>
            <w:noProof/>
            <w:webHidden/>
          </w:rPr>
          <w:t>5</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098" w:history="1">
        <w:r w:rsidRPr="00BE42BA">
          <w:rPr>
            <w:rStyle w:val="a9"/>
            <w:noProof/>
          </w:rPr>
          <w:t xml:space="preserve">2.3 </w:t>
        </w:r>
        <w:r w:rsidRPr="00BE42BA">
          <w:rPr>
            <w:rStyle w:val="a9"/>
            <w:rFonts w:hint="eastAsia"/>
            <w:noProof/>
          </w:rPr>
          <w:t>基金管理人和基金托管人</w:t>
        </w:r>
        <w:r>
          <w:rPr>
            <w:noProof/>
            <w:webHidden/>
          </w:rPr>
          <w:tab/>
        </w:r>
        <w:r>
          <w:rPr>
            <w:noProof/>
            <w:webHidden/>
          </w:rPr>
          <w:fldChar w:fldCharType="begin"/>
        </w:r>
        <w:r>
          <w:rPr>
            <w:noProof/>
            <w:webHidden/>
          </w:rPr>
          <w:instrText xml:space="preserve"> PAGEREF _Toc4155098 \h </w:instrText>
        </w:r>
        <w:r>
          <w:rPr>
            <w:noProof/>
            <w:webHidden/>
          </w:rPr>
        </w:r>
        <w:r>
          <w:rPr>
            <w:noProof/>
            <w:webHidden/>
          </w:rPr>
          <w:fldChar w:fldCharType="separate"/>
        </w:r>
        <w:r>
          <w:rPr>
            <w:noProof/>
            <w:webHidden/>
          </w:rPr>
          <w:t>6</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099" w:history="1">
        <w:r w:rsidRPr="00BE42BA">
          <w:rPr>
            <w:rStyle w:val="a9"/>
            <w:noProof/>
          </w:rPr>
          <w:t xml:space="preserve">2.4 </w:t>
        </w:r>
        <w:r w:rsidRPr="00BE42BA">
          <w:rPr>
            <w:rStyle w:val="a9"/>
            <w:rFonts w:hint="eastAsia"/>
            <w:noProof/>
          </w:rPr>
          <w:t>信息披露方式</w:t>
        </w:r>
        <w:r>
          <w:rPr>
            <w:noProof/>
            <w:webHidden/>
          </w:rPr>
          <w:tab/>
        </w:r>
        <w:r>
          <w:rPr>
            <w:noProof/>
            <w:webHidden/>
          </w:rPr>
          <w:fldChar w:fldCharType="begin"/>
        </w:r>
        <w:r>
          <w:rPr>
            <w:noProof/>
            <w:webHidden/>
          </w:rPr>
          <w:instrText xml:space="preserve"> PAGEREF _Toc4155099 \h </w:instrText>
        </w:r>
        <w:r>
          <w:rPr>
            <w:noProof/>
            <w:webHidden/>
          </w:rPr>
        </w:r>
        <w:r>
          <w:rPr>
            <w:noProof/>
            <w:webHidden/>
          </w:rPr>
          <w:fldChar w:fldCharType="separate"/>
        </w:r>
        <w:r>
          <w:rPr>
            <w:noProof/>
            <w:webHidden/>
          </w:rPr>
          <w:t>6</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00" w:history="1">
        <w:r w:rsidRPr="00BE42BA">
          <w:rPr>
            <w:rStyle w:val="a9"/>
            <w:noProof/>
          </w:rPr>
          <w:t xml:space="preserve">2.5 </w:t>
        </w:r>
        <w:r w:rsidRPr="00BE42BA">
          <w:rPr>
            <w:rStyle w:val="a9"/>
            <w:rFonts w:hint="eastAsia"/>
            <w:noProof/>
          </w:rPr>
          <w:t>其他相关资料</w:t>
        </w:r>
        <w:r>
          <w:rPr>
            <w:noProof/>
            <w:webHidden/>
          </w:rPr>
          <w:tab/>
        </w:r>
        <w:r>
          <w:rPr>
            <w:noProof/>
            <w:webHidden/>
          </w:rPr>
          <w:fldChar w:fldCharType="begin"/>
        </w:r>
        <w:r>
          <w:rPr>
            <w:noProof/>
            <w:webHidden/>
          </w:rPr>
          <w:instrText xml:space="preserve"> PAGEREF _Toc4155100 \h </w:instrText>
        </w:r>
        <w:r>
          <w:rPr>
            <w:noProof/>
            <w:webHidden/>
          </w:rPr>
        </w:r>
        <w:r>
          <w:rPr>
            <w:noProof/>
            <w:webHidden/>
          </w:rPr>
          <w:fldChar w:fldCharType="separate"/>
        </w:r>
        <w:r>
          <w:rPr>
            <w:noProof/>
            <w:webHidden/>
          </w:rPr>
          <w:t>7</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01" w:history="1">
        <w:r w:rsidRPr="00BE42BA">
          <w:rPr>
            <w:rStyle w:val="a9"/>
            <w:b/>
            <w:bCs/>
            <w:noProof/>
          </w:rPr>
          <w:t xml:space="preserve">§3 </w:t>
        </w:r>
        <w:r w:rsidRPr="00BE42BA">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_Toc4155101 \h </w:instrText>
        </w:r>
        <w:r>
          <w:rPr>
            <w:noProof/>
            <w:webHidden/>
          </w:rPr>
        </w:r>
        <w:r>
          <w:rPr>
            <w:noProof/>
            <w:webHidden/>
          </w:rPr>
          <w:fldChar w:fldCharType="separate"/>
        </w:r>
        <w:r>
          <w:rPr>
            <w:noProof/>
            <w:webHidden/>
          </w:rPr>
          <w:t>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02" w:history="1">
        <w:r w:rsidRPr="00BE42BA">
          <w:rPr>
            <w:rStyle w:val="a9"/>
            <w:noProof/>
          </w:rPr>
          <w:t xml:space="preserve">3.1 </w:t>
        </w:r>
        <w:r w:rsidRPr="00BE42BA">
          <w:rPr>
            <w:rStyle w:val="a9"/>
            <w:rFonts w:hint="eastAsia"/>
            <w:noProof/>
          </w:rPr>
          <w:t>主要会计数据和财务指标</w:t>
        </w:r>
        <w:r>
          <w:rPr>
            <w:noProof/>
            <w:webHidden/>
          </w:rPr>
          <w:tab/>
        </w:r>
        <w:r>
          <w:rPr>
            <w:noProof/>
            <w:webHidden/>
          </w:rPr>
          <w:fldChar w:fldCharType="begin"/>
        </w:r>
        <w:r>
          <w:rPr>
            <w:noProof/>
            <w:webHidden/>
          </w:rPr>
          <w:instrText xml:space="preserve"> PAGEREF _Toc4155102 \h </w:instrText>
        </w:r>
        <w:r>
          <w:rPr>
            <w:noProof/>
            <w:webHidden/>
          </w:rPr>
        </w:r>
        <w:r>
          <w:rPr>
            <w:noProof/>
            <w:webHidden/>
          </w:rPr>
          <w:fldChar w:fldCharType="separate"/>
        </w:r>
        <w:r>
          <w:rPr>
            <w:noProof/>
            <w:webHidden/>
          </w:rPr>
          <w:t>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03" w:history="1">
        <w:r w:rsidRPr="00BE42BA">
          <w:rPr>
            <w:rStyle w:val="a9"/>
            <w:noProof/>
          </w:rPr>
          <w:t xml:space="preserve">3.2 </w:t>
        </w:r>
        <w:r w:rsidRPr="00BE42BA">
          <w:rPr>
            <w:rStyle w:val="a9"/>
            <w:rFonts w:hint="eastAsia"/>
            <w:noProof/>
          </w:rPr>
          <w:t>基金净值表现</w:t>
        </w:r>
        <w:r>
          <w:rPr>
            <w:noProof/>
            <w:webHidden/>
          </w:rPr>
          <w:tab/>
        </w:r>
        <w:r>
          <w:rPr>
            <w:noProof/>
            <w:webHidden/>
          </w:rPr>
          <w:fldChar w:fldCharType="begin"/>
        </w:r>
        <w:r>
          <w:rPr>
            <w:noProof/>
            <w:webHidden/>
          </w:rPr>
          <w:instrText xml:space="preserve"> PAGEREF _Toc4155103 \h </w:instrText>
        </w:r>
        <w:r>
          <w:rPr>
            <w:noProof/>
            <w:webHidden/>
          </w:rPr>
        </w:r>
        <w:r>
          <w:rPr>
            <w:noProof/>
            <w:webHidden/>
          </w:rPr>
          <w:fldChar w:fldCharType="separate"/>
        </w:r>
        <w:r>
          <w:rPr>
            <w:noProof/>
            <w:webHidden/>
          </w:rPr>
          <w:t>8</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04" w:history="1">
        <w:r w:rsidRPr="00BE42BA">
          <w:rPr>
            <w:rStyle w:val="a9"/>
            <w:noProof/>
          </w:rPr>
          <w:t>3.3</w:t>
        </w:r>
        <w:r w:rsidRPr="00BE42BA">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_Toc4155104 \h </w:instrText>
        </w:r>
        <w:r>
          <w:rPr>
            <w:noProof/>
            <w:webHidden/>
          </w:rPr>
        </w:r>
        <w:r>
          <w:rPr>
            <w:noProof/>
            <w:webHidden/>
          </w:rPr>
          <w:fldChar w:fldCharType="separate"/>
        </w:r>
        <w:r>
          <w:rPr>
            <w:noProof/>
            <w:webHidden/>
          </w:rPr>
          <w:t>11</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05" w:history="1">
        <w:r w:rsidRPr="00BE42BA">
          <w:rPr>
            <w:rStyle w:val="a9"/>
            <w:b/>
            <w:bCs/>
            <w:noProof/>
          </w:rPr>
          <w:t xml:space="preserve">§4  </w:t>
        </w:r>
        <w:r w:rsidRPr="00BE42BA">
          <w:rPr>
            <w:rStyle w:val="a9"/>
            <w:rFonts w:hint="eastAsia"/>
            <w:b/>
            <w:bCs/>
            <w:noProof/>
          </w:rPr>
          <w:t>管理人报告</w:t>
        </w:r>
        <w:r>
          <w:rPr>
            <w:noProof/>
            <w:webHidden/>
          </w:rPr>
          <w:tab/>
        </w:r>
        <w:r>
          <w:rPr>
            <w:noProof/>
            <w:webHidden/>
          </w:rPr>
          <w:fldChar w:fldCharType="begin"/>
        </w:r>
        <w:r>
          <w:rPr>
            <w:noProof/>
            <w:webHidden/>
          </w:rPr>
          <w:instrText xml:space="preserve"> PAGEREF _Toc4155105 \h </w:instrText>
        </w:r>
        <w:r>
          <w:rPr>
            <w:noProof/>
            <w:webHidden/>
          </w:rPr>
        </w:r>
        <w:r>
          <w:rPr>
            <w:noProof/>
            <w:webHidden/>
          </w:rPr>
          <w:fldChar w:fldCharType="separate"/>
        </w:r>
        <w:r>
          <w:rPr>
            <w:noProof/>
            <w:webHidden/>
          </w:rPr>
          <w:t>11</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06" w:history="1">
        <w:r w:rsidRPr="00BE42BA">
          <w:rPr>
            <w:rStyle w:val="a9"/>
            <w:noProof/>
          </w:rPr>
          <w:t xml:space="preserve">4.1 </w:t>
        </w:r>
        <w:r w:rsidRPr="00BE42BA">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_Toc4155106 \h </w:instrText>
        </w:r>
        <w:r>
          <w:rPr>
            <w:noProof/>
            <w:webHidden/>
          </w:rPr>
        </w:r>
        <w:r>
          <w:rPr>
            <w:noProof/>
            <w:webHidden/>
          </w:rPr>
          <w:fldChar w:fldCharType="separate"/>
        </w:r>
        <w:r>
          <w:rPr>
            <w:noProof/>
            <w:webHidden/>
          </w:rPr>
          <w:t>11</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07" w:history="1">
        <w:r w:rsidRPr="00BE42BA">
          <w:rPr>
            <w:rStyle w:val="a9"/>
            <w:noProof/>
          </w:rPr>
          <w:t xml:space="preserve">4.2 </w:t>
        </w:r>
        <w:r w:rsidRPr="00BE42BA">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_Toc4155107 \h </w:instrText>
        </w:r>
        <w:r>
          <w:rPr>
            <w:noProof/>
            <w:webHidden/>
          </w:rPr>
        </w:r>
        <w:r>
          <w:rPr>
            <w:noProof/>
            <w:webHidden/>
          </w:rPr>
          <w:fldChar w:fldCharType="separate"/>
        </w:r>
        <w:r>
          <w:rPr>
            <w:noProof/>
            <w:webHidden/>
          </w:rPr>
          <w:t>13</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08" w:history="1">
        <w:r w:rsidRPr="00BE42BA">
          <w:rPr>
            <w:rStyle w:val="a9"/>
            <w:noProof/>
          </w:rPr>
          <w:t xml:space="preserve">4.3 </w:t>
        </w:r>
        <w:r w:rsidRPr="00BE42BA">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_Toc4155108 \h </w:instrText>
        </w:r>
        <w:r>
          <w:rPr>
            <w:noProof/>
            <w:webHidden/>
          </w:rPr>
        </w:r>
        <w:r>
          <w:rPr>
            <w:noProof/>
            <w:webHidden/>
          </w:rPr>
          <w:fldChar w:fldCharType="separate"/>
        </w:r>
        <w:r>
          <w:rPr>
            <w:noProof/>
            <w:webHidden/>
          </w:rPr>
          <w:t>13</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09" w:history="1">
        <w:r w:rsidRPr="00BE42BA">
          <w:rPr>
            <w:rStyle w:val="a9"/>
            <w:noProof/>
          </w:rPr>
          <w:t xml:space="preserve">4.4 </w:t>
        </w:r>
        <w:r w:rsidRPr="00BE42BA">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_Toc4155109 \h </w:instrText>
        </w:r>
        <w:r>
          <w:rPr>
            <w:noProof/>
            <w:webHidden/>
          </w:rPr>
        </w:r>
        <w:r>
          <w:rPr>
            <w:noProof/>
            <w:webHidden/>
          </w:rPr>
          <w:fldChar w:fldCharType="separate"/>
        </w:r>
        <w:r>
          <w:rPr>
            <w:noProof/>
            <w:webHidden/>
          </w:rPr>
          <w:t>15</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10" w:history="1">
        <w:r w:rsidRPr="00BE42BA">
          <w:rPr>
            <w:rStyle w:val="a9"/>
            <w:noProof/>
          </w:rPr>
          <w:t xml:space="preserve">4.5 </w:t>
        </w:r>
        <w:r w:rsidRPr="00BE42BA">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_Toc4155110 \h </w:instrText>
        </w:r>
        <w:r>
          <w:rPr>
            <w:noProof/>
            <w:webHidden/>
          </w:rPr>
        </w:r>
        <w:r>
          <w:rPr>
            <w:noProof/>
            <w:webHidden/>
          </w:rPr>
          <w:fldChar w:fldCharType="separate"/>
        </w:r>
        <w:r>
          <w:rPr>
            <w:noProof/>
            <w:webHidden/>
          </w:rPr>
          <w:t>15</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11" w:history="1">
        <w:r w:rsidRPr="00BE42BA">
          <w:rPr>
            <w:rStyle w:val="a9"/>
            <w:noProof/>
          </w:rPr>
          <w:t xml:space="preserve">4.6 </w:t>
        </w:r>
        <w:r w:rsidRPr="00BE42BA">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_Toc4155111 \h </w:instrText>
        </w:r>
        <w:r>
          <w:rPr>
            <w:noProof/>
            <w:webHidden/>
          </w:rPr>
        </w:r>
        <w:r>
          <w:rPr>
            <w:noProof/>
            <w:webHidden/>
          </w:rPr>
          <w:fldChar w:fldCharType="separate"/>
        </w:r>
        <w:r>
          <w:rPr>
            <w:noProof/>
            <w:webHidden/>
          </w:rPr>
          <w:t>16</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12" w:history="1">
        <w:r w:rsidRPr="00BE42BA">
          <w:rPr>
            <w:rStyle w:val="a9"/>
            <w:noProof/>
          </w:rPr>
          <w:t xml:space="preserve">4.7 </w:t>
        </w:r>
        <w:r w:rsidRPr="00BE42BA">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_Toc4155112 \h </w:instrText>
        </w:r>
        <w:r>
          <w:rPr>
            <w:noProof/>
            <w:webHidden/>
          </w:rPr>
        </w:r>
        <w:r>
          <w:rPr>
            <w:noProof/>
            <w:webHidden/>
          </w:rPr>
          <w:fldChar w:fldCharType="separate"/>
        </w:r>
        <w:r>
          <w:rPr>
            <w:noProof/>
            <w:webHidden/>
          </w:rPr>
          <w:t>16</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13" w:history="1">
        <w:r w:rsidRPr="00BE42BA">
          <w:rPr>
            <w:rStyle w:val="a9"/>
            <w:noProof/>
          </w:rPr>
          <w:t>4.8</w:t>
        </w:r>
        <w:r w:rsidRPr="00BE42BA">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_Toc4155113 \h </w:instrText>
        </w:r>
        <w:r>
          <w:rPr>
            <w:noProof/>
            <w:webHidden/>
          </w:rPr>
        </w:r>
        <w:r>
          <w:rPr>
            <w:noProof/>
            <w:webHidden/>
          </w:rPr>
          <w:fldChar w:fldCharType="separate"/>
        </w:r>
        <w:r>
          <w:rPr>
            <w:noProof/>
            <w:webHidden/>
          </w:rPr>
          <w:t>17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14" w:history="1">
        <w:r w:rsidRPr="00BE42BA">
          <w:rPr>
            <w:rStyle w:val="a9"/>
            <w:noProof/>
          </w:rPr>
          <w:t>4.9</w:t>
        </w:r>
        <w:r w:rsidRPr="00BE42BA">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_Toc4155114 \h </w:instrText>
        </w:r>
        <w:r>
          <w:rPr>
            <w:noProof/>
            <w:webHidden/>
          </w:rPr>
        </w:r>
        <w:r>
          <w:rPr>
            <w:noProof/>
            <w:webHidden/>
          </w:rPr>
          <w:fldChar w:fldCharType="separate"/>
        </w:r>
        <w:r>
          <w:rPr>
            <w:noProof/>
            <w:webHidden/>
          </w:rPr>
          <w:t>17</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15" w:history="1">
        <w:r w:rsidRPr="00BE42BA">
          <w:rPr>
            <w:rStyle w:val="a9"/>
            <w:b/>
            <w:bCs/>
            <w:noProof/>
          </w:rPr>
          <w:t xml:space="preserve">§5  </w:t>
        </w:r>
        <w:r w:rsidRPr="00BE42BA">
          <w:rPr>
            <w:rStyle w:val="a9"/>
            <w:rFonts w:hint="eastAsia"/>
            <w:b/>
            <w:bCs/>
            <w:noProof/>
          </w:rPr>
          <w:t>托管人报告</w:t>
        </w:r>
        <w:r>
          <w:rPr>
            <w:noProof/>
            <w:webHidden/>
          </w:rPr>
          <w:tab/>
        </w:r>
        <w:r>
          <w:rPr>
            <w:noProof/>
            <w:webHidden/>
          </w:rPr>
          <w:fldChar w:fldCharType="begin"/>
        </w:r>
        <w:r>
          <w:rPr>
            <w:noProof/>
            <w:webHidden/>
          </w:rPr>
          <w:instrText xml:space="preserve"> PAGEREF _Toc4155115 \h </w:instrText>
        </w:r>
        <w:r>
          <w:rPr>
            <w:noProof/>
            <w:webHidden/>
          </w:rPr>
        </w:r>
        <w:r>
          <w:rPr>
            <w:noProof/>
            <w:webHidden/>
          </w:rPr>
          <w:fldChar w:fldCharType="separate"/>
        </w:r>
        <w:r>
          <w:rPr>
            <w:noProof/>
            <w:webHidden/>
          </w:rPr>
          <w:t>17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16" w:history="1">
        <w:r w:rsidRPr="00BE42BA">
          <w:rPr>
            <w:rStyle w:val="a9"/>
            <w:noProof/>
          </w:rPr>
          <w:t xml:space="preserve">5.1 </w:t>
        </w:r>
        <w:r w:rsidRPr="00BE42BA">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_Toc4155116 \h </w:instrText>
        </w:r>
        <w:r>
          <w:rPr>
            <w:noProof/>
            <w:webHidden/>
          </w:rPr>
        </w:r>
        <w:r>
          <w:rPr>
            <w:noProof/>
            <w:webHidden/>
          </w:rPr>
          <w:fldChar w:fldCharType="separate"/>
        </w:r>
        <w:r>
          <w:rPr>
            <w:noProof/>
            <w:webHidden/>
          </w:rPr>
          <w:t>17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17" w:history="1">
        <w:r w:rsidRPr="00BE42BA">
          <w:rPr>
            <w:rStyle w:val="a9"/>
            <w:noProof/>
          </w:rPr>
          <w:t xml:space="preserve">5.2 </w:t>
        </w:r>
        <w:r w:rsidRPr="00BE42BA">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_Toc4155117 \h </w:instrText>
        </w:r>
        <w:r>
          <w:rPr>
            <w:noProof/>
            <w:webHidden/>
          </w:rPr>
        </w:r>
        <w:r>
          <w:rPr>
            <w:noProof/>
            <w:webHidden/>
          </w:rPr>
          <w:fldChar w:fldCharType="separate"/>
        </w:r>
        <w:r>
          <w:rPr>
            <w:noProof/>
            <w:webHidden/>
          </w:rPr>
          <w:t>17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18" w:history="1">
        <w:r w:rsidRPr="00BE42BA">
          <w:rPr>
            <w:rStyle w:val="a9"/>
            <w:noProof/>
          </w:rPr>
          <w:t xml:space="preserve">5.3 </w:t>
        </w:r>
        <w:r w:rsidRPr="00BE42BA">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_Toc4155118 \h </w:instrText>
        </w:r>
        <w:r>
          <w:rPr>
            <w:noProof/>
            <w:webHidden/>
          </w:rPr>
        </w:r>
        <w:r>
          <w:rPr>
            <w:noProof/>
            <w:webHidden/>
          </w:rPr>
          <w:fldChar w:fldCharType="separate"/>
        </w:r>
        <w:r>
          <w:rPr>
            <w:noProof/>
            <w:webHidden/>
          </w:rPr>
          <w:t>18</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19" w:history="1">
        <w:r w:rsidRPr="00BE42BA">
          <w:rPr>
            <w:rStyle w:val="a9"/>
            <w:b/>
            <w:bCs/>
            <w:noProof/>
          </w:rPr>
          <w:t xml:space="preserve">§6  </w:t>
        </w:r>
        <w:r w:rsidRPr="00BE42BA">
          <w:rPr>
            <w:rStyle w:val="a9"/>
            <w:rFonts w:hint="eastAsia"/>
            <w:b/>
            <w:bCs/>
            <w:noProof/>
          </w:rPr>
          <w:t>审计报告</w:t>
        </w:r>
        <w:r>
          <w:rPr>
            <w:noProof/>
            <w:webHidden/>
          </w:rPr>
          <w:tab/>
        </w:r>
        <w:r>
          <w:rPr>
            <w:noProof/>
            <w:webHidden/>
          </w:rPr>
          <w:fldChar w:fldCharType="begin"/>
        </w:r>
        <w:r>
          <w:rPr>
            <w:noProof/>
            <w:webHidden/>
          </w:rPr>
          <w:instrText xml:space="preserve"> PAGEREF _Toc4155119 \h </w:instrText>
        </w:r>
        <w:r>
          <w:rPr>
            <w:noProof/>
            <w:webHidden/>
          </w:rPr>
        </w:r>
        <w:r>
          <w:rPr>
            <w:noProof/>
            <w:webHidden/>
          </w:rPr>
          <w:fldChar w:fldCharType="separate"/>
        </w:r>
        <w:r>
          <w:rPr>
            <w:noProof/>
            <w:webHidden/>
          </w:rPr>
          <w:t>18</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20" w:history="1">
        <w:r w:rsidRPr="00BE42BA">
          <w:rPr>
            <w:rStyle w:val="a9"/>
            <w:noProof/>
          </w:rPr>
          <w:t xml:space="preserve">6.1 </w:t>
        </w:r>
        <w:r w:rsidRPr="00BE42BA">
          <w:rPr>
            <w:rStyle w:val="a9"/>
            <w:rFonts w:hint="eastAsia"/>
            <w:noProof/>
          </w:rPr>
          <w:t>审计意见</w:t>
        </w:r>
        <w:r>
          <w:rPr>
            <w:noProof/>
            <w:webHidden/>
          </w:rPr>
          <w:tab/>
        </w:r>
        <w:r>
          <w:rPr>
            <w:noProof/>
            <w:webHidden/>
          </w:rPr>
          <w:fldChar w:fldCharType="begin"/>
        </w:r>
        <w:r>
          <w:rPr>
            <w:noProof/>
            <w:webHidden/>
          </w:rPr>
          <w:instrText xml:space="preserve"> PAGEREF _Toc4155120 \h </w:instrText>
        </w:r>
        <w:r>
          <w:rPr>
            <w:noProof/>
            <w:webHidden/>
          </w:rPr>
        </w:r>
        <w:r>
          <w:rPr>
            <w:noProof/>
            <w:webHidden/>
          </w:rPr>
          <w:fldChar w:fldCharType="separate"/>
        </w:r>
        <w:r>
          <w:rPr>
            <w:noProof/>
            <w:webHidden/>
          </w:rPr>
          <w:t>18</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21" w:history="1">
        <w:r w:rsidRPr="00BE42BA">
          <w:rPr>
            <w:rStyle w:val="a9"/>
            <w:noProof/>
          </w:rPr>
          <w:t xml:space="preserve">6.2 </w:t>
        </w:r>
        <w:r w:rsidRPr="00BE42BA">
          <w:rPr>
            <w:rStyle w:val="a9"/>
            <w:rFonts w:hint="eastAsia"/>
            <w:noProof/>
          </w:rPr>
          <w:t>形成审计意见的基础</w:t>
        </w:r>
        <w:r>
          <w:rPr>
            <w:noProof/>
            <w:webHidden/>
          </w:rPr>
          <w:tab/>
        </w:r>
        <w:r>
          <w:rPr>
            <w:noProof/>
            <w:webHidden/>
          </w:rPr>
          <w:fldChar w:fldCharType="begin"/>
        </w:r>
        <w:r>
          <w:rPr>
            <w:noProof/>
            <w:webHidden/>
          </w:rPr>
          <w:instrText xml:space="preserve"> PAGEREF _Toc4155121 \h </w:instrText>
        </w:r>
        <w:r>
          <w:rPr>
            <w:noProof/>
            <w:webHidden/>
          </w:rPr>
        </w:r>
        <w:r>
          <w:rPr>
            <w:noProof/>
            <w:webHidden/>
          </w:rPr>
          <w:fldChar w:fldCharType="separate"/>
        </w:r>
        <w:r>
          <w:rPr>
            <w:noProof/>
            <w:webHidden/>
          </w:rPr>
          <w:t>18</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22" w:history="1">
        <w:r w:rsidRPr="00BE42BA">
          <w:rPr>
            <w:rStyle w:val="a9"/>
            <w:noProof/>
          </w:rPr>
          <w:t xml:space="preserve">6.3 </w:t>
        </w:r>
        <w:r w:rsidRPr="00BE42BA">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_Toc4155122 \h </w:instrText>
        </w:r>
        <w:r>
          <w:rPr>
            <w:noProof/>
            <w:webHidden/>
          </w:rPr>
        </w:r>
        <w:r>
          <w:rPr>
            <w:noProof/>
            <w:webHidden/>
          </w:rPr>
          <w:fldChar w:fldCharType="separate"/>
        </w:r>
        <w:r>
          <w:rPr>
            <w:noProof/>
            <w:webHidden/>
          </w:rPr>
          <w:t>18</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23" w:history="1">
        <w:r w:rsidRPr="00BE42BA">
          <w:rPr>
            <w:rStyle w:val="a9"/>
            <w:noProof/>
          </w:rPr>
          <w:t xml:space="preserve">6.4 </w:t>
        </w:r>
        <w:r w:rsidRPr="00BE42BA">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_Toc4155123 \h </w:instrText>
        </w:r>
        <w:r>
          <w:rPr>
            <w:noProof/>
            <w:webHidden/>
          </w:rPr>
        </w:r>
        <w:r>
          <w:rPr>
            <w:noProof/>
            <w:webHidden/>
          </w:rPr>
          <w:fldChar w:fldCharType="separate"/>
        </w:r>
        <w:r>
          <w:rPr>
            <w:noProof/>
            <w:webHidden/>
          </w:rPr>
          <w:t>19</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24" w:history="1">
        <w:r w:rsidRPr="00BE42BA">
          <w:rPr>
            <w:rStyle w:val="a9"/>
            <w:b/>
            <w:bCs/>
            <w:noProof/>
          </w:rPr>
          <w:t>§7</w:t>
        </w:r>
        <w:r w:rsidRPr="00BE42BA">
          <w:rPr>
            <w:rStyle w:val="a9"/>
            <w:rFonts w:hint="eastAsia"/>
            <w:b/>
            <w:bCs/>
            <w:noProof/>
          </w:rPr>
          <w:t>年度财务报表</w:t>
        </w:r>
        <w:r>
          <w:rPr>
            <w:noProof/>
            <w:webHidden/>
          </w:rPr>
          <w:tab/>
        </w:r>
        <w:r>
          <w:rPr>
            <w:noProof/>
            <w:webHidden/>
          </w:rPr>
          <w:fldChar w:fldCharType="begin"/>
        </w:r>
        <w:r>
          <w:rPr>
            <w:noProof/>
            <w:webHidden/>
          </w:rPr>
          <w:instrText xml:space="preserve"> PAGEREF _Toc4155124 \h </w:instrText>
        </w:r>
        <w:r>
          <w:rPr>
            <w:noProof/>
            <w:webHidden/>
          </w:rPr>
        </w:r>
        <w:r>
          <w:rPr>
            <w:noProof/>
            <w:webHidden/>
          </w:rPr>
          <w:fldChar w:fldCharType="separate"/>
        </w:r>
        <w:r>
          <w:rPr>
            <w:noProof/>
            <w:webHidden/>
          </w:rPr>
          <w:t>20</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25" w:history="1">
        <w:r w:rsidRPr="00BE42BA">
          <w:rPr>
            <w:rStyle w:val="a9"/>
            <w:noProof/>
          </w:rPr>
          <w:t xml:space="preserve">7.1 </w:t>
        </w:r>
        <w:r w:rsidRPr="00BE42BA">
          <w:rPr>
            <w:rStyle w:val="a9"/>
            <w:rFonts w:hint="eastAsia"/>
            <w:noProof/>
          </w:rPr>
          <w:t>资产负债表</w:t>
        </w:r>
        <w:r>
          <w:rPr>
            <w:noProof/>
            <w:webHidden/>
          </w:rPr>
          <w:tab/>
        </w:r>
        <w:r>
          <w:rPr>
            <w:noProof/>
            <w:webHidden/>
          </w:rPr>
          <w:fldChar w:fldCharType="begin"/>
        </w:r>
        <w:r>
          <w:rPr>
            <w:noProof/>
            <w:webHidden/>
          </w:rPr>
          <w:instrText xml:space="preserve"> PAGEREF _Toc4155125 \h </w:instrText>
        </w:r>
        <w:r>
          <w:rPr>
            <w:noProof/>
            <w:webHidden/>
          </w:rPr>
        </w:r>
        <w:r>
          <w:rPr>
            <w:noProof/>
            <w:webHidden/>
          </w:rPr>
          <w:fldChar w:fldCharType="separate"/>
        </w:r>
        <w:r>
          <w:rPr>
            <w:noProof/>
            <w:webHidden/>
          </w:rPr>
          <w:t>20</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26" w:history="1">
        <w:r w:rsidRPr="00BE42BA">
          <w:rPr>
            <w:rStyle w:val="a9"/>
            <w:noProof/>
          </w:rPr>
          <w:t xml:space="preserve">7.2 </w:t>
        </w:r>
        <w:r w:rsidRPr="00BE42BA">
          <w:rPr>
            <w:rStyle w:val="a9"/>
            <w:rFonts w:hint="eastAsia"/>
            <w:noProof/>
          </w:rPr>
          <w:t>利润表</w:t>
        </w:r>
        <w:r>
          <w:rPr>
            <w:noProof/>
            <w:webHidden/>
          </w:rPr>
          <w:tab/>
        </w:r>
        <w:r>
          <w:rPr>
            <w:noProof/>
            <w:webHidden/>
          </w:rPr>
          <w:fldChar w:fldCharType="begin"/>
        </w:r>
        <w:r>
          <w:rPr>
            <w:noProof/>
            <w:webHidden/>
          </w:rPr>
          <w:instrText xml:space="preserve"> PAGEREF _Toc4155126 \h </w:instrText>
        </w:r>
        <w:r>
          <w:rPr>
            <w:noProof/>
            <w:webHidden/>
          </w:rPr>
        </w:r>
        <w:r>
          <w:rPr>
            <w:noProof/>
            <w:webHidden/>
          </w:rPr>
          <w:fldChar w:fldCharType="separate"/>
        </w:r>
        <w:r>
          <w:rPr>
            <w:noProof/>
            <w:webHidden/>
          </w:rPr>
          <w:t>21</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27" w:history="1">
        <w:r w:rsidRPr="00BE42BA">
          <w:rPr>
            <w:rStyle w:val="a9"/>
            <w:noProof/>
          </w:rPr>
          <w:t xml:space="preserve">7.3 </w:t>
        </w:r>
        <w:r w:rsidRPr="00BE42BA">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_Toc4155127 \h </w:instrText>
        </w:r>
        <w:r>
          <w:rPr>
            <w:noProof/>
            <w:webHidden/>
          </w:rPr>
        </w:r>
        <w:r>
          <w:rPr>
            <w:noProof/>
            <w:webHidden/>
          </w:rPr>
          <w:fldChar w:fldCharType="separate"/>
        </w:r>
        <w:r>
          <w:rPr>
            <w:noProof/>
            <w:webHidden/>
          </w:rPr>
          <w:t>23</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28" w:history="1">
        <w:r w:rsidRPr="00BE42BA">
          <w:rPr>
            <w:rStyle w:val="a9"/>
            <w:noProof/>
          </w:rPr>
          <w:t xml:space="preserve">7.4 </w:t>
        </w:r>
        <w:r w:rsidRPr="00BE42BA">
          <w:rPr>
            <w:rStyle w:val="a9"/>
            <w:rFonts w:hint="eastAsia"/>
            <w:noProof/>
          </w:rPr>
          <w:t>报表附注</w:t>
        </w:r>
        <w:r>
          <w:rPr>
            <w:noProof/>
            <w:webHidden/>
          </w:rPr>
          <w:tab/>
        </w:r>
        <w:r>
          <w:rPr>
            <w:noProof/>
            <w:webHidden/>
          </w:rPr>
          <w:fldChar w:fldCharType="begin"/>
        </w:r>
        <w:r>
          <w:rPr>
            <w:noProof/>
            <w:webHidden/>
          </w:rPr>
          <w:instrText xml:space="preserve"> PAGEREF _Toc4155128 \h </w:instrText>
        </w:r>
        <w:r>
          <w:rPr>
            <w:noProof/>
            <w:webHidden/>
          </w:rPr>
        </w:r>
        <w:r>
          <w:rPr>
            <w:noProof/>
            <w:webHidden/>
          </w:rPr>
          <w:fldChar w:fldCharType="separate"/>
        </w:r>
        <w:r>
          <w:rPr>
            <w:noProof/>
            <w:webHidden/>
          </w:rPr>
          <w:t>24</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29" w:history="1">
        <w:r w:rsidRPr="00BE42BA">
          <w:rPr>
            <w:rStyle w:val="a9"/>
            <w:b/>
            <w:bCs/>
            <w:noProof/>
          </w:rPr>
          <w:t>§8</w:t>
        </w:r>
        <w:r w:rsidRPr="00BE42BA">
          <w:rPr>
            <w:rStyle w:val="a9"/>
            <w:rFonts w:hint="eastAsia"/>
            <w:b/>
            <w:bCs/>
            <w:noProof/>
          </w:rPr>
          <w:t>投资组合报告</w:t>
        </w:r>
        <w:r>
          <w:rPr>
            <w:noProof/>
            <w:webHidden/>
          </w:rPr>
          <w:tab/>
        </w:r>
        <w:r>
          <w:rPr>
            <w:noProof/>
            <w:webHidden/>
          </w:rPr>
          <w:fldChar w:fldCharType="begin"/>
        </w:r>
        <w:r>
          <w:rPr>
            <w:noProof/>
            <w:webHidden/>
          </w:rPr>
          <w:instrText xml:space="preserve"> PAGEREF _Toc4155129 \h </w:instrText>
        </w:r>
        <w:r>
          <w:rPr>
            <w:noProof/>
            <w:webHidden/>
          </w:rPr>
        </w:r>
        <w:r>
          <w:rPr>
            <w:noProof/>
            <w:webHidden/>
          </w:rPr>
          <w:fldChar w:fldCharType="separate"/>
        </w:r>
        <w:r>
          <w:rPr>
            <w:noProof/>
            <w:webHidden/>
          </w:rPr>
          <w:t>45</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0" w:history="1">
        <w:r w:rsidRPr="00BE42BA">
          <w:rPr>
            <w:rStyle w:val="a9"/>
            <w:noProof/>
          </w:rPr>
          <w:t xml:space="preserve">8.1 </w:t>
        </w:r>
        <w:r w:rsidRPr="00BE42BA">
          <w:rPr>
            <w:rStyle w:val="a9"/>
            <w:rFonts w:hint="eastAsia"/>
            <w:noProof/>
          </w:rPr>
          <w:t>期末基金资产组合情况</w:t>
        </w:r>
        <w:r>
          <w:rPr>
            <w:noProof/>
            <w:webHidden/>
          </w:rPr>
          <w:tab/>
        </w:r>
        <w:r>
          <w:rPr>
            <w:noProof/>
            <w:webHidden/>
          </w:rPr>
          <w:fldChar w:fldCharType="begin"/>
        </w:r>
        <w:r>
          <w:rPr>
            <w:noProof/>
            <w:webHidden/>
          </w:rPr>
          <w:instrText xml:space="preserve"> PAGEREF _Toc4155130 \h </w:instrText>
        </w:r>
        <w:r>
          <w:rPr>
            <w:noProof/>
            <w:webHidden/>
          </w:rPr>
        </w:r>
        <w:r>
          <w:rPr>
            <w:noProof/>
            <w:webHidden/>
          </w:rPr>
          <w:fldChar w:fldCharType="separate"/>
        </w:r>
        <w:r>
          <w:rPr>
            <w:noProof/>
            <w:webHidden/>
          </w:rPr>
          <w:t>45</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1" w:history="1">
        <w:r w:rsidRPr="00BE42BA">
          <w:rPr>
            <w:rStyle w:val="a9"/>
            <w:noProof/>
          </w:rPr>
          <w:t>8.2</w:t>
        </w:r>
        <w:r w:rsidRPr="00BE42BA">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_Toc4155131 \h </w:instrText>
        </w:r>
        <w:r>
          <w:rPr>
            <w:noProof/>
            <w:webHidden/>
          </w:rPr>
        </w:r>
        <w:r>
          <w:rPr>
            <w:noProof/>
            <w:webHidden/>
          </w:rPr>
          <w:fldChar w:fldCharType="separate"/>
        </w:r>
        <w:r>
          <w:rPr>
            <w:noProof/>
            <w:webHidden/>
          </w:rPr>
          <w:t>45</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2" w:history="1">
        <w:r w:rsidRPr="00BE42BA">
          <w:rPr>
            <w:rStyle w:val="a9"/>
            <w:noProof/>
          </w:rPr>
          <w:t>8.3</w:t>
        </w:r>
        <w:r w:rsidRPr="00BE42BA">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_Toc4155132 \h </w:instrText>
        </w:r>
        <w:r>
          <w:rPr>
            <w:noProof/>
            <w:webHidden/>
          </w:rPr>
        </w:r>
        <w:r>
          <w:rPr>
            <w:noProof/>
            <w:webHidden/>
          </w:rPr>
          <w:fldChar w:fldCharType="separate"/>
        </w:r>
        <w:r>
          <w:rPr>
            <w:noProof/>
            <w:webHidden/>
          </w:rPr>
          <w:t>46</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3" w:history="1">
        <w:r w:rsidRPr="00BE42BA">
          <w:rPr>
            <w:rStyle w:val="a9"/>
            <w:noProof/>
          </w:rPr>
          <w:t>8.4</w:t>
        </w:r>
        <w:r w:rsidRPr="00BE42BA">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_Toc4155133 \h </w:instrText>
        </w:r>
        <w:r>
          <w:rPr>
            <w:noProof/>
            <w:webHidden/>
          </w:rPr>
        </w:r>
        <w:r>
          <w:rPr>
            <w:noProof/>
            <w:webHidden/>
          </w:rPr>
          <w:fldChar w:fldCharType="separate"/>
        </w:r>
        <w:r>
          <w:rPr>
            <w:noProof/>
            <w:webHidden/>
          </w:rPr>
          <w:t>46</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4" w:history="1">
        <w:r w:rsidRPr="00BE42BA">
          <w:rPr>
            <w:rStyle w:val="a9"/>
            <w:noProof/>
          </w:rPr>
          <w:t>8.5</w:t>
        </w:r>
        <w:r w:rsidRPr="00BE42BA">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_Toc4155134 \h </w:instrText>
        </w:r>
        <w:r>
          <w:rPr>
            <w:noProof/>
            <w:webHidden/>
          </w:rPr>
        </w:r>
        <w:r>
          <w:rPr>
            <w:noProof/>
            <w:webHidden/>
          </w:rPr>
          <w:fldChar w:fldCharType="separate"/>
        </w:r>
        <w:r>
          <w:rPr>
            <w:noProof/>
            <w:webHidden/>
          </w:rPr>
          <w:t>46</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5" w:history="1">
        <w:r w:rsidRPr="00BE42BA">
          <w:rPr>
            <w:rStyle w:val="a9"/>
            <w:noProof/>
          </w:rPr>
          <w:t>8.6</w:t>
        </w:r>
        <w:r w:rsidRPr="00BE42BA">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_Toc4155135 \h </w:instrText>
        </w:r>
        <w:r>
          <w:rPr>
            <w:noProof/>
            <w:webHidden/>
          </w:rPr>
        </w:r>
        <w:r>
          <w:rPr>
            <w:noProof/>
            <w:webHidden/>
          </w:rPr>
          <w:fldChar w:fldCharType="separate"/>
        </w:r>
        <w:r>
          <w:rPr>
            <w:noProof/>
            <w:webHidden/>
          </w:rPr>
          <w:t>46</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6" w:history="1">
        <w:r w:rsidRPr="00BE42BA">
          <w:rPr>
            <w:rStyle w:val="a9"/>
            <w:noProof/>
          </w:rPr>
          <w:t>8.7</w:t>
        </w:r>
        <w:r w:rsidRPr="00BE42BA">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_Toc4155136 \h </w:instrText>
        </w:r>
        <w:r>
          <w:rPr>
            <w:noProof/>
            <w:webHidden/>
          </w:rPr>
        </w:r>
        <w:r>
          <w:rPr>
            <w:noProof/>
            <w:webHidden/>
          </w:rPr>
          <w:fldChar w:fldCharType="separate"/>
        </w:r>
        <w:r>
          <w:rPr>
            <w:noProof/>
            <w:webHidden/>
          </w:rPr>
          <w:t>47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7" w:history="1">
        <w:r w:rsidRPr="00BE42BA">
          <w:rPr>
            <w:rStyle w:val="a9"/>
            <w:noProof/>
          </w:rPr>
          <w:t>8.8</w:t>
        </w:r>
        <w:r w:rsidRPr="00BE42BA">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_Toc4155137 \h </w:instrText>
        </w:r>
        <w:r>
          <w:rPr>
            <w:noProof/>
            <w:webHidden/>
          </w:rPr>
        </w:r>
        <w:r>
          <w:rPr>
            <w:noProof/>
            <w:webHidden/>
          </w:rPr>
          <w:fldChar w:fldCharType="separate"/>
        </w:r>
        <w:r>
          <w:rPr>
            <w:noProof/>
            <w:webHidden/>
          </w:rPr>
          <w:t>47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8" w:history="1">
        <w:r w:rsidRPr="00BE42BA">
          <w:rPr>
            <w:rStyle w:val="a9"/>
            <w:noProof/>
          </w:rPr>
          <w:t>8.9</w:t>
        </w:r>
        <w:r w:rsidRPr="00BE42BA">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_Toc4155138 \h </w:instrText>
        </w:r>
        <w:r>
          <w:rPr>
            <w:noProof/>
            <w:webHidden/>
          </w:rPr>
        </w:r>
        <w:r>
          <w:rPr>
            <w:noProof/>
            <w:webHidden/>
          </w:rPr>
          <w:fldChar w:fldCharType="separate"/>
        </w:r>
        <w:r>
          <w:rPr>
            <w:noProof/>
            <w:webHidden/>
          </w:rPr>
          <w:t>47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39" w:history="1">
        <w:r w:rsidRPr="00BE42BA">
          <w:rPr>
            <w:rStyle w:val="a9"/>
            <w:noProof/>
          </w:rPr>
          <w:t>8.10</w:t>
        </w:r>
        <w:r w:rsidRPr="00BE42BA">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_Toc4155139 \h </w:instrText>
        </w:r>
        <w:r>
          <w:rPr>
            <w:noProof/>
            <w:webHidden/>
          </w:rPr>
        </w:r>
        <w:r>
          <w:rPr>
            <w:noProof/>
            <w:webHidden/>
          </w:rPr>
          <w:fldChar w:fldCharType="separate"/>
        </w:r>
        <w:r>
          <w:rPr>
            <w:noProof/>
            <w:webHidden/>
          </w:rPr>
          <w:t>47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40" w:history="1">
        <w:r w:rsidRPr="00BE42BA">
          <w:rPr>
            <w:rStyle w:val="a9"/>
            <w:noProof/>
          </w:rPr>
          <w:t>8.11</w:t>
        </w:r>
        <w:r w:rsidRPr="00BE42BA">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_Toc4155140 \h </w:instrText>
        </w:r>
        <w:r>
          <w:rPr>
            <w:noProof/>
            <w:webHidden/>
          </w:rPr>
        </w:r>
        <w:r>
          <w:rPr>
            <w:noProof/>
            <w:webHidden/>
          </w:rPr>
          <w:fldChar w:fldCharType="separate"/>
        </w:r>
        <w:r>
          <w:rPr>
            <w:noProof/>
            <w:webHidden/>
          </w:rPr>
          <w:t>47</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41" w:history="1">
        <w:r w:rsidRPr="00BE42BA">
          <w:rPr>
            <w:rStyle w:val="a9"/>
            <w:noProof/>
          </w:rPr>
          <w:t xml:space="preserve">8.12 </w:t>
        </w:r>
        <w:r w:rsidRPr="00BE42BA">
          <w:rPr>
            <w:rStyle w:val="a9"/>
            <w:rFonts w:hint="eastAsia"/>
            <w:noProof/>
          </w:rPr>
          <w:t>投资组合报告附注</w:t>
        </w:r>
        <w:r>
          <w:rPr>
            <w:noProof/>
            <w:webHidden/>
          </w:rPr>
          <w:tab/>
        </w:r>
        <w:r>
          <w:rPr>
            <w:noProof/>
            <w:webHidden/>
          </w:rPr>
          <w:fldChar w:fldCharType="begin"/>
        </w:r>
        <w:r>
          <w:rPr>
            <w:noProof/>
            <w:webHidden/>
          </w:rPr>
          <w:instrText xml:space="preserve"> PAGEREF _Toc4155141 \h </w:instrText>
        </w:r>
        <w:r>
          <w:rPr>
            <w:noProof/>
            <w:webHidden/>
          </w:rPr>
        </w:r>
        <w:r>
          <w:rPr>
            <w:noProof/>
            <w:webHidden/>
          </w:rPr>
          <w:fldChar w:fldCharType="separate"/>
        </w:r>
        <w:r>
          <w:rPr>
            <w:noProof/>
            <w:webHidden/>
          </w:rPr>
          <w:t>47</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42" w:history="1">
        <w:r w:rsidRPr="00BE42BA">
          <w:rPr>
            <w:rStyle w:val="a9"/>
            <w:b/>
            <w:bCs/>
            <w:noProof/>
          </w:rPr>
          <w:t>§9</w:t>
        </w:r>
        <w:r w:rsidRPr="00BE42BA">
          <w:rPr>
            <w:rStyle w:val="a9"/>
            <w:rFonts w:hint="eastAsia"/>
            <w:b/>
            <w:bCs/>
            <w:noProof/>
          </w:rPr>
          <w:t>基金份额持有人信息</w:t>
        </w:r>
        <w:r>
          <w:rPr>
            <w:noProof/>
            <w:webHidden/>
          </w:rPr>
          <w:tab/>
        </w:r>
        <w:r>
          <w:rPr>
            <w:noProof/>
            <w:webHidden/>
          </w:rPr>
          <w:fldChar w:fldCharType="begin"/>
        </w:r>
        <w:r>
          <w:rPr>
            <w:noProof/>
            <w:webHidden/>
          </w:rPr>
          <w:instrText xml:space="preserve"> PAGEREF _Toc4155142 \h </w:instrText>
        </w:r>
        <w:r>
          <w:rPr>
            <w:noProof/>
            <w:webHidden/>
          </w:rPr>
        </w:r>
        <w:r>
          <w:rPr>
            <w:noProof/>
            <w:webHidden/>
          </w:rPr>
          <w:fldChar w:fldCharType="separate"/>
        </w:r>
        <w:r>
          <w:rPr>
            <w:noProof/>
            <w:webHidden/>
          </w:rPr>
          <w:t>48</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43" w:history="1">
        <w:r w:rsidRPr="00BE42BA">
          <w:rPr>
            <w:rStyle w:val="a9"/>
            <w:noProof/>
          </w:rPr>
          <w:t xml:space="preserve">9.1 </w:t>
        </w:r>
        <w:r w:rsidRPr="00BE42BA">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_Toc4155143 \h </w:instrText>
        </w:r>
        <w:r>
          <w:rPr>
            <w:noProof/>
            <w:webHidden/>
          </w:rPr>
        </w:r>
        <w:r>
          <w:rPr>
            <w:noProof/>
            <w:webHidden/>
          </w:rPr>
          <w:fldChar w:fldCharType="separate"/>
        </w:r>
        <w:r>
          <w:rPr>
            <w:noProof/>
            <w:webHidden/>
          </w:rPr>
          <w:t>48</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44" w:history="1">
        <w:r w:rsidRPr="00BE42BA">
          <w:rPr>
            <w:rStyle w:val="a9"/>
            <w:noProof/>
          </w:rPr>
          <w:t>9.2</w:t>
        </w:r>
        <w:r w:rsidRPr="00BE42BA">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_Toc4155144 \h </w:instrText>
        </w:r>
        <w:r>
          <w:rPr>
            <w:noProof/>
            <w:webHidden/>
          </w:rPr>
        </w:r>
        <w:r>
          <w:rPr>
            <w:noProof/>
            <w:webHidden/>
          </w:rPr>
          <w:fldChar w:fldCharType="separate"/>
        </w:r>
        <w:r>
          <w:rPr>
            <w:noProof/>
            <w:webHidden/>
          </w:rPr>
          <w:t>48</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45" w:history="1">
        <w:r w:rsidRPr="00BE42BA">
          <w:rPr>
            <w:rStyle w:val="a9"/>
            <w:noProof/>
          </w:rPr>
          <w:t>9.3</w:t>
        </w:r>
        <w:r w:rsidRPr="00BE42BA">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_Toc4155145 \h </w:instrText>
        </w:r>
        <w:r>
          <w:rPr>
            <w:noProof/>
            <w:webHidden/>
          </w:rPr>
        </w:r>
        <w:r>
          <w:rPr>
            <w:noProof/>
            <w:webHidden/>
          </w:rPr>
          <w:fldChar w:fldCharType="separate"/>
        </w:r>
        <w:r>
          <w:rPr>
            <w:noProof/>
            <w:webHidden/>
          </w:rPr>
          <w:t>49</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46" w:history="1">
        <w:r w:rsidRPr="00BE42BA">
          <w:rPr>
            <w:rStyle w:val="a9"/>
            <w:b/>
            <w:bCs/>
            <w:noProof/>
          </w:rPr>
          <w:t>§10</w:t>
        </w:r>
        <w:r w:rsidRPr="00BE42BA">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_Toc4155146 \h </w:instrText>
        </w:r>
        <w:r>
          <w:rPr>
            <w:noProof/>
            <w:webHidden/>
          </w:rPr>
        </w:r>
        <w:r>
          <w:rPr>
            <w:noProof/>
            <w:webHidden/>
          </w:rPr>
          <w:fldChar w:fldCharType="separate"/>
        </w:r>
        <w:r>
          <w:rPr>
            <w:noProof/>
            <w:webHidden/>
          </w:rPr>
          <w:t>49</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47" w:history="1">
        <w:r w:rsidRPr="00BE42BA">
          <w:rPr>
            <w:rStyle w:val="a9"/>
            <w:b/>
            <w:bCs/>
            <w:noProof/>
          </w:rPr>
          <w:t>§11</w:t>
        </w:r>
        <w:r w:rsidRPr="00BE42BA">
          <w:rPr>
            <w:rStyle w:val="a9"/>
            <w:rFonts w:hint="eastAsia"/>
            <w:b/>
            <w:bCs/>
            <w:noProof/>
          </w:rPr>
          <w:t>重大事件揭示</w:t>
        </w:r>
        <w:r>
          <w:rPr>
            <w:noProof/>
            <w:webHidden/>
          </w:rPr>
          <w:tab/>
        </w:r>
        <w:r>
          <w:rPr>
            <w:noProof/>
            <w:webHidden/>
          </w:rPr>
          <w:fldChar w:fldCharType="begin"/>
        </w:r>
        <w:r>
          <w:rPr>
            <w:noProof/>
            <w:webHidden/>
          </w:rPr>
          <w:instrText xml:space="preserve"> PAGEREF _Toc4155147 \h </w:instrText>
        </w:r>
        <w:r>
          <w:rPr>
            <w:noProof/>
            <w:webHidden/>
          </w:rPr>
        </w:r>
        <w:r>
          <w:rPr>
            <w:noProof/>
            <w:webHidden/>
          </w:rPr>
          <w:fldChar w:fldCharType="separate"/>
        </w:r>
        <w:r>
          <w:rPr>
            <w:noProof/>
            <w:webHidden/>
          </w:rPr>
          <w:t>49</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48" w:history="1">
        <w:r w:rsidRPr="00BE42BA">
          <w:rPr>
            <w:rStyle w:val="a9"/>
            <w:noProof/>
          </w:rPr>
          <w:t>11.1</w:t>
        </w:r>
        <w:r w:rsidRPr="00BE42BA">
          <w:rPr>
            <w:rStyle w:val="a9"/>
            <w:rFonts w:hint="eastAsia"/>
            <w:noProof/>
          </w:rPr>
          <w:t>基金份额持有人大会决议</w:t>
        </w:r>
        <w:r>
          <w:rPr>
            <w:noProof/>
            <w:webHidden/>
          </w:rPr>
          <w:tab/>
        </w:r>
        <w:r>
          <w:rPr>
            <w:noProof/>
            <w:webHidden/>
          </w:rPr>
          <w:fldChar w:fldCharType="begin"/>
        </w:r>
        <w:r>
          <w:rPr>
            <w:noProof/>
            <w:webHidden/>
          </w:rPr>
          <w:instrText xml:space="preserve"> PAGEREF _Toc4155148 \h </w:instrText>
        </w:r>
        <w:r>
          <w:rPr>
            <w:noProof/>
            <w:webHidden/>
          </w:rPr>
        </w:r>
        <w:r>
          <w:rPr>
            <w:noProof/>
            <w:webHidden/>
          </w:rPr>
          <w:fldChar w:fldCharType="separate"/>
        </w:r>
        <w:r>
          <w:rPr>
            <w:noProof/>
            <w:webHidden/>
          </w:rPr>
          <w:t>49</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49" w:history="1">
        <w:r w:rsidRPr="00BE42BA">
          <w:rPr>
            <w:rStyle w:val="a9"/>
            <w:noProof/>
          </w:rPr>
          <w:t xml:space="preserve">11.2 </w:t>
        </w:r>
        <w:r w:rsidRPr="00BE42BA">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_Toc4155149 \h </w:instrText>
        </w:r>
        <w:r>
          <w:rPr>
            <w:noProof/>
            <w:webHidden/>
          </w:rPr>
        </w:r>
        <w:r>
          <w:rPr>
            <w:noProof/>
            <w:webHidden/>
          </w:rPr>
          <w:fldChar w:fldCharType="separate"/>
        </w:r>
        <w:r>
          <w:rPr>
            <w:noProof/>
            <w:webHidden/>
          </w:rPr>
          <w:t>50</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50" w:history="1">
        <w:r w:rsidRPr="00BE42BA">
          <w:rPr>
            <w:rStyle w:val="a9"/>
            <w:noProof/>
          </w:rPr>
          <w:t xml:space="preserve">11.3 </w:t>
        </w:r>
        <w:r w:rsidRPr="00BE42BA">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_Toc4155150 \h </w:instrText>
        </w:r>
        <w:r>
          <w:rPr>
            <w:noProof/>
            <w:webHidden/>
          </w:rPr>
        </w:r>
        <w:r>
          <w:rPr>
            <w:noProof/>
            <w:webHidden/>
          </w:rPr>
          <w:fldChar w:fldCharType="separate"/>
        </w:r>
        <w:r>
          <w:rPr>
            <w:noProof/>
            <w:webHidden/>
          </w:rPr>
          <w:t>50</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51" w:history="1">
        <w:r w:rsidRPr="00BE42BA">
          <w:rPr>
            <w:rStyle w:val="a9"/>
            <w:noProof/>
          </w:rPr>
          <w:t xml:space="preserve">11.4 </w:t>
        </w:r>
        <w:r w:rsidRPr="00BE42BA">
          <w:rPr>
            <w:rStyle w:val="a9"/>
            <w:rFonts w:hint="eastAsia"/>
            <w:noProof/>
          </w:rPr>
          <w:t>基金投资策略的改变</w:t>
        </w:r>
        <w:r>
          <w:rPr>
            <w:noProof/>
            <w:webHidden/>
          </w:rPr>
          <w:tab/>
        </w:r>
        <w:r>
          <w:rPr>
            <w:noProof/>
            <w:webHidden/>
          </w:rPr>
          <w:fldChar w:fldCharType="begin"/>
        </w:r>
        <w:r>
          <w:rPr>
            <w:noProof/>
            <w:webHidden/>
          </w:rPr>
          <w:instrText xml:space="preserve"> PAGEREF _Toc4155151 \h </w:instrText>
        </w:r>
        <w:r>
          <w:rPr>
            <w:noProof/>
            <w:webHidden/>
          </w:rPr>
        </w:r>
        <w:r>
          <w:rPr>
            <w:noProof/>
            <w:webHidden/>
          </w:rPr>
          <w:fldChar w:fldCharType="separate"/>
        </w:r>
        <w:r>
          <w:rPr>
            <w:noProof/>
            <w:webHidden/>
          </w:rPr>
          <w:t>50</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52" w:history="1">
        <w:r w:rsidRPr="00BE42BA">
          <w:rPr>
            <w:rStyle w:val="a9"/>
            <w:noProof/>
          </w:rPr>
          <w:t xml:space="preserve">11.5 </w:t>
        </w:r>
        <w:r w:rsidRPr="00BE42BA">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_Toc4155152 \h </w:instrText>
        </w:r>
        <w:r>
          <w:rPr>
            <w:noProof/>
            <w:webHidden/>
          </w:rPr>
        </w:r>
        <w:r>
          <w:rPr>
            <w:noProof/>
            <w:webHidden/>
          </w:rPr>
          <w:fldChar w:fldCharType="separate"/>
        </w:r>
        <w:r>
          <w:rPr>
            <w:noProof/>
            <w:webHidden/>
          </w:rPr>
          <w:t>50</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53" w:history="1">
        <w:r w:rsidRPr="00BE42BA">
          <w:rPr>
            <w:rStyle w:val="a9"/>
            <w:noProof/>
          </w:rPr>
          <w:t>11.6</w:t>
        </w:r>
        <w:r w:rsidRPr="00BE42BA">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_Toc4155153 \h </w:instrText>
        </w:r>
        <w:r>
          <w:rPr>
            <w:noProof/>
            <w:webHidden/>
          </w:rPr>
        </w:r>
        <w:r>
          <w:rPr>
            <w:noProof/>
            <w:webHidden/>
          </w:rPr>
          <w:fldChar w:fldCharType="separate"/>
        </w:r>
        <w:r>
          <w:rPr>
            <w:noProof/>
            <w:webHidden/>
          </w:rPr>
          <w:t>50</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54" w:history="1">
        <w:r w:rsidRPr="00BE42BA">
          <w:rPr>
            <w:rStyle w:val="a9"/>
            <w:noProof/>
          </w:rPr>
          <w:t xml:space="preserve">11.7 </w:t>
        </w:r>
        <w:r w:rsidRPr="00BE42BA">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_Toc4155154 \h </w:instrText>
        </w:r>
        <w:r>
          <w:rPr>
            <w:noProof/>
            <w:webHidden/>
          </w:rPr>
        </w:r>
        <w:r>
          <w:rPr>
            <w:noProof/>
            <w:webHidden/>
          </w:rPr>
          <w:fldChar w:fldCharType="separate"/>
        </w:r>
        <w:r>
          <w:rPr>
            <w:noProof/>
            <w:webHidden/>
          </w:rPr>
          <w:t>50</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55" w:history="1">
        <w:r w:rsidRPr="00BE42BA">
          <w:rPr>
            <w:rStyle w:val="a9"/>
            <w:noProof/>
          </w:rPr>
          <w:t xml:space="preserve">11.8 </w:t>
        </w:r>
        <w:r w:rsidRPr="00BE42BA">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_Toc4155155 \h </w:instrText>
        </w:r>
        <w:r>
          <w:rPr>
            <w:noProof/>
            <w:webHidden/>
          </w:rPr>
        </w:r>
        <w:r>
          <w:rPr>
            <w:noProof/>
            <w:webHidden/>
          </w:rPr>
          <w:fldChar w:fldCharType="separate"/>
        </w:r>
        <w:r>
          <w:rPr>
            <w:noProof/>
            <w:webHidden/>
          </w:rPr>
          <w:t>50</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56" w:history="1">
        <w:r w:rsidRPr="00BE42BA">
          <w:rPr>
            <w:rStyle w:val="a9"/>
            <w:noProof/>
          </w:rPr>
          <w:t>11.9</w:t>
        </w:r>
        <w:r w:rsidRPr="00BE42BA">
          <w:rPr>
            <w:rStyle w:val="a9"/>
            <w:rFonts w:hint="eastAsia"/>
            <w:noProof/>
          </w:rPr>
          <w:t>其他重大事件</w:t>
        </w:r>
        <w:r>
          <w:rPr>
            <w:noProof/>
            <w:webHidden/>
          </w:rPr>
          <w:tab/>
        </w:r>
        <w:r>
          <w:rPr>
            <w:noProof/>
            <w:webHidden/>
          </w:rPr>
          <w:fldChar w:fldCharType="begin"/>
        </w:r>
        <w:r>
          <w:rPr>
            <w:noProof/>
            <w:webHidden/>
          </w:rPr>
          <w:instrText xml:space="preserve"> PAGEREF _Toc4155156 \h </w:instrText>
        </w:r>
        <w:r>
          <w:rPr>
            <w:noProof/>
            <w:webHidden/>
          </w:rPr>
        </w:r>
        <w:r>
          <w:rPr>
            <w:noProof/>
            <w:webHidden/>
          </w:rPr>
          <w:fldChar w:fldCharType="separate"/>
        </w:r>
        <w:r>
          <w:rPr>
            <w:noProof/>
            <w:webHidden/>
          </w:rPr>
          <w:t>51</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57" w:history="1">
        <w:r>
          <w:rPr>
            <w:rStyle w:val="a9"/>
            <w:b/>
            <w:bCs/>
            <w:noProof/>
          </w:rPr>
          <w:t xml:space="preserve">§12 </w:t>
        </w:r>
        <w:bookmarkStart w:id="8" w:name="_GoBack"/>
        <w:bookmarkEnd w:id="8"/>
        <w:r w:rsidRPr="00BE42BA">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_Toc4155157 \h </w:instrText>
        </w:r>
        <w:r>
          <w:rPr>
            <w:noProof/>
            <w:webHidden/>
          </w:rPr>
        </w:r>
        <w:r>
          <w:rPr>
            <w:noProof/>
            <w:webHidden/>
          </w:rPr>
          <w:fldChar w:fldCharType="separate"/>
        </w:r>
        <w:r>
          <w:rPr>
            <w:noProof/>
            <w:webHidden/>
          </w:rPr>
          <w:t>52</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58" w:history="1">
        <w:r w:rsidRPr="00BE42BA">
          <w:rPr>
            <w:rStyle w:val="a9"/>
            <w:noProof/>
          </w:rPr>
          <w:t xml:space="preserve">12.1 </w:t>
        </w:r>
        <w:r w:rsidRPr="00BE42BA">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_Toc4155158 \h </w:instrText>
        </w:r>
        <w:r>
          <w:rPr>
            <w:noProof/>
            <w:webHidden/>
          </w:rPr>
        </w:r>
        <w:r>
          <w:rPr>
            <w:noProof/>
            <w:webHidden/>
          </w:rPr>
          <w:fldChar w:fldCharType="separate"/>
        </w:r>
        <w:r>
          <w:rPr>
            <w:noProof/>
            <w:webHidden/>
          </w:rPr>
          <w:t>52</w:t>
        </w:r>
        <w:r>
          <w:rPr>
            <w:noProof/>
            <w:webHidden/>
          </w:rPr>
          <w:fldChar w:fldCharType="end"/>
        </w:r>
      </w:hyperlink>
    </w:p>
    <w:p w:rsidR="000D34D7" w:rsidRDefault="000D34D7">
      <w:pPr>
        <w:pStyle w:val="11"/>
        <w:rPr>
          <w:rFonts w:asciiTheme="minorHAnsi" w:eastAsiaTheme="minorEastAsia" w:hAnsiTheme="minorHAnsi" w:cstheme="minorBidi"/>
          <w:noProof/>
          <w:szCs w:val="22"/>
        </w:rPr>
      </w:pPr>
      <w:hyperlink w:anchor="_Toc4155159" w:history="1">
        <w:r w:rsidRPr="00BE42BA">
          <w:rPr>
            <w:rStyle w:val="a9"/>
            <w:b/>
            <w:bCs/>
            <w:noProof/>
          </w:rPr>
          <w:t>§13</w:t>
        </w:r>
        <w:r w:rsidRPr="00BE42BA">
          <w:rPr>
            <w:rStyle w:val="a9"/>
            <w:rFonts w:hint="eastAsia"/>
            <w:b/>
            <w:bCs/>
            <w:noProof/>
          </w:rPr>
          <w:t>备查文件目录</w:t>
        </w:r>
        <w:r>
          <w:rPr>
            <w:noProof/>
            <w:webHidden/>
          </w:rPr>
          <w:tab/>
        </w:r>
        <w:r>
          <w:rPr>
            <w:noProof/>
            <w:webHidden/>
          </w:rPr>
          <w:fldChar w:fldCharType="begin"/>
        </w:r>
        <w:r>
          <w:rPr>
            <w:noProof/>
            <w:webHidden/>
          </w:rPr>
          <w:instrText xml:space="preserve"> PAGEREF _Toc4155159 \h </w:instrText>
        </w:r>
        <w:r>
          <w:rPr>
            <w:noProof/>
            <w:webHidden/>
          </w:rPr>
        </w:r>
        <w:r>
          <w:rPr>
            <w:noProof/>
            <w:webHidden/>
          </w:rPr>
          <w:fldChar w:fldCharType="separate"/>
        </w:r>
        <w:r>
          <w:rPr>
            <w:noProof/>
            <w:webHidden/>
          </w:rPr>
          <w:t>52</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60" w:history="1">
        <w:r w:rsidRPr="00BE42BA">
          <w:rPr>
            <w:rStyle w:val="a9"/>
            <w:noProof/>
          </w:rPr>
          <w:t xml:space="preserve">13.1 </w:t>
        </w:r>
        <w:r w:rsidRPr="00BE42BA">
          <w:rPr>
            <w:rStyle w:val="a9"/>
            <w:rFonts w:hint="eastAsia"/>
            <w:noProof/>
          </w:rPr>
          <w:t>备查文件目录</w:t>
        </w:r>
        <w:r>
          <w:rPr>
            <w:noProof/>
            <w:webHidden/>
          </w:rPr>
          <w:tab/>
        </w:r>
        <w:r>
          <w:rPr>
            <w:noProof/>
            <w:webHidden/>
          </w:rPr>
          <w:fldChar w:fldCharType="begin"/>
        </w:r>
        <w:r>
          <w:rPr>
            <w:noProof/>
            <w:webHidden/>
          </w:rPr>
          <w:instrText xml:space="preserve"> PAGEREF _Toc4155160 \h </w:instrText>
        </w:r>
        <w:r>
          <w:rPr>
            <w:noProof/>
            <w:webHidden/>
          </w:rPr>
        </w:r>
        <w:r>
          <w:rPr>
            <w:noProof/>
            <w:webHidden/>
          </w:rPr>
          <w:fldChar w:fldCharType="separate"/>
        </w:r>
        <w:r>
          <w:rPr>
            <w:noProof/>
            <w:webHidden/>
          </w:rPr>
          <w:t>52</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61" w:history="1">
        <w:r w:rsidRPr="00BE42BA">
          <w:rPr>
            <w:rStyle w:val="a9"/>
            <w:noProof/>
          </w:rPr>
          <w:t>13.2</w:t>
        </w:r>
        <w:r w:rsidRPr="00BE42BA">
          <w:rPr>
            <w:rStyle w:val="a9"/>
            <w:rFonts w:hint="eastAsia"/>
            <w:noProof/>
          </w:rPr>
          <w:t>存放地点</w:t>
        </w:r>
        <w:r>
          <w:rPr>
            <w:noProof/>
            <w:webHidden/>
          </w:rPr>
          <w:tab/>
        </w:r>
        <w:r>
          <w:rPr>
            <w:noProof/>
            <w:webHidden/>
          </w:rPr>
          <w:fldChar w:fldCharType="begin"/>
        </w:r>
        <w:r>
          <w:rPr>
            <w:noProof/>
            <w:webHidden/>
          </w:rPr>
          <w:instrText xml:space="preserve"> PAGEREF _Toc4155161 \h </w:instrText>
        </w:r>
        <w:r>
          <w:rPr>
            <w:noProof/>
            <w:webHidden/>
          </w:rPr>
        </w:r>
        <w:r>
          <w:rPr>
            <w:noProof/>
            <w:webHidden/>
          </w:rPr>
          <w:fldChar w:fldCharType="separate"/>
        </w:r>
        <w:r>
          <w:rPr>
            <w:noProof/>
            <w:webHidden/>
          </w:rPr>
          <w:t>53</w:t>
        </w:r>
        <w:r>
          <w:rPr>
            <w:noProof/>
            <w:webHidden/>
          </w:rPr>
          <w:fldChar w:fldCharType="end"/>
        </w:r>
      </w:hyperlink>
    </w:p>
    <w:p w:rsidR="000D34D7" w:rsidRDefault="000D34D7">
      <w:pPr>
        <w:pStyle w:val="22"/>
        <w:ind w:left="420"/>
        <w:rPr>
          <w:rFonts w:asciiTheme="minorHAnsi" w:eastAsiaTheme="minorEastAsia" w:hAnsiTheme="minorHAnsi" w:cstheme="minorBidi"/>
          <w:noProof/>
          <w:kern w:val="2"/>
          <w:szCs w:val="22"/>
        </w:rPr>
      </w:pPr>
      <w:hyperlink w:anchor="_Toc4155162" w:history="1">
        <w:r w:rsidRPr="00BE42BA">
          <w:rPr>
            <w:rStyle w:val="a9"/>
            <w:noProof/>
          </w:rPr>
          <w:t>13.3</w:t>
        </w:r>
        <w:r w:rsidRPr="00BE42BA">
          <w:rPr>
            <w:rStyle w:val="a9"/>
            <w:rFonts w:hint="eastAsia"/>
            <w:noProof/>
          </w:rPr>
          <w:t>查阅方式</w:t>
        </w:r>
        <w:r>
          <w:rPr>
            <w:noProof/>
            <w:webHidden/>
          </w:rPr>
          <w:tab/>
        </w:r>
        <w:r>
          <w:rPr>
            <w:noProof/>
            <w:webHidden/>
          </w:rPr>
          <w:fldChar w:fldCharType="begin"/>
        </w:r>
        <w:r>
          <w:rPr>
            <w:noProof/>
            <w:webHidden/>
          </w:rPr>
          <w:instrText xml:space="preserve"> PAGEREF _Toc4155162 \h </w:instrText>
        </w:r>
        <w:r>
          <w:rPr>
            <w:noProof/>
            <w:webHidden/>
          </w:rPr>
        </w:r>
        <w:r>
          <w:rPr>
            <w:noProof/>
            <w:webHidden/>
          </w:rPr>
          <w:fldChar w:fldCharType="separate"/>
        </w:r>
        <w:r>
          <w:rPr>
            <w:noProof/>
            <w:webHidden/>
          </w:rPr>
          <w:t>53</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55095"/>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55096"/>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交银施罗德丰晟收益债券型证券投资基金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交银丰晟收益债券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005577</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005577</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2018</w:t>
            </w:r>
            <w:r w:rsidRPr="00400137">
              <w:rPr>
                <w:sz w:val="24"/>
              </w:rPr>
              <w:t>年</w:t>
            </w:r>
            <w:r w:rsidRPr="00400137">
              <w:rPr>
                <w:sz w:val="24"/>
              </w:rPr>
              <w:t>5</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招商银行股份有限公司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331,589,908.23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交银丰晟收益债券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交银丰晟收益债券</w:t>
            </w:r>
            <w:r w:rsidRPr="00400137">
              <w:rPr>
                <w:sz w:val="24"/>
              </w:rPr>
              <w:t>C</w:t>
            </w:r>
          </w:p>
        </w:tc>
      </w:tr>
      <w:tr w:rsidR="00404CF4" w:rsidRPr="00D564C7" w:rsidTr="00F8131A">
        <w:tc>
          <w:tcPr>
            <w:tcW w:w="3119" w:type="dxa"/>
            <w:vAlign w:val="center"/>
          </w:tcPr>
          <w:p w:rsidR="00404CF4" w:rsidRDefault="00404CF4" w:rsidP="0001735B">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01735B">
            <w:pPr>
              <w:adjustRightInd w:val="0"/>
              <w:spacing w:before="29" w:line="288" w:lineRule="auto"/>
              <w:ind w:left="17"/>
              <w:jc w:val="left"/>
              <w:rPr>
                <w:color w:val="000000"/>
                <w:sz w:val="24"/>
              </w:rPr>
            </w:pPr>
          </w:p>
        </w:tc>
        <w:tc>
          <w:tcPr>
            <w:tcW w:w="2880" w:type="dxa"/>
            <w:vAlign w:val="center"/>
          </w:tcPr>
          <w:p w:rsidR="00404CF4" w:rsidRPr="000E4C40" w:rsidRDefault="00404CF4" w:rsidP="0001735B">
            <w:pPr>
              <w:spacing w:before="29" w:line="288" w:lineRule="auto"/>
              <w:jc w:val="left"/>
              <w:rPr>
                <w:sz w:val="24"/>
              </w:rPr>
            </w:pPr>
            <w:r w:rsidRPr="000E4C40">
              <w:rPr>
                <w:sz w:val="24"/>
              </w:rPr>
              <w:t>005577</w:t>
            </w:r>
          </w:p>
        </w:tc>
        <w:tc>
          <w:tcPr>
            <w:tcW w:w="2999" w:type="dxa"/>
            <w:vAlign w:val="center"/>
          </w:tcPr>
          <w:p w:rsidR="00404CF4" w:rsidRPr="000E4C40" w:rsidRDefault="00404CF4" w:rsidP="0001735B">
            <w:pPr>
              <w:spacing w:before="29" w:line="288" w:lineRule="auto"/>
              <w:jc w:val="left"/>
              <w:rPr>
                <w:sz w:val="24"/>
              </w:rPr>
            </w:pPr>
            <w:r w:rsidRPr="000E4C40">
              <w:rPr>
                <w:sz w:val="24"/>
              </w:rPr>
              <w:t>005578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330,813,244.80</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776,663.43</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01735B" w:rsidRDefault="001A59F9" w:rsidP="0001735B">
      <w:pPr>
        <w:pStyle w:val="20"/>
        <w:spacing w:before="29" w:after="0" w:line="288" w:lineRule="auto"/>
        <w:rPr>
          <w:rFonts w:ascii="Times New Roman" w:hAnsi="Times New Roman"/>
          <w:kern w:val="0"/>
          <w:szCs w:val="24"/>
        </w:rPr>
      </w:pPr>
      <w:bookmarkStart w:id="14" w:name="_Toc361324846"/>
      <w:bookmarkStart w:id="15" w:name="_Toc4155097"/>
      <w:r w:rsidRPr="0001735B">
        <w:rPr>
          <w:rFonts w:ascii="Times New Roman" w:hAnsi="Times New Roman"/>
          <w:kern w:val="0"/>
          <w:szCs w:val="24"/>
        </w:rPr>
        <w:t xml:space="preserve">2.2 </w:t>
      </w:r>
      <w:r w:rsidRPr="0001735B">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在严格控制风险的前提下</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7934F6" w:rsidRDefault="00B03C08">
            <w:pPr>
              <w:spacing w:before="29" w:line="288" w:lineRule="auto"/>
              <w:rPr>
                <w:sz w:val="24"/>
              </w:rPr>
            </w:pPr>
            <w:r>
              <w:rPr>
                <w:sz w:val="24"/>
              </w:rPr>
              <w:t>封闭期内的投资策略：</w:t>
            </w:r>
          </w:p>
          <w:p w:rsidR="007934F6" w:rsidRDefault="00B03C08">
            <w:pPr>
              <w:spacing w:before="29" w:line="288" w:lineRule="auto"/>
              <w:rPr>
                <w:sz w:val="24"/>
              </w:rPr>
            </w:pPr>
            <w:r>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7934F6" w:rsidRDefault="00B03C08">
            <w:pPr>
              <w:spacing w:before="29" w:line="288" w:lineRule="auto"/>
              <w:rPr>
                <w:sz w:val="24"/>
              </w:rPr>
            </w:pPr>
            <w:r>
              <w:rPr>
                <w:sz w:val="24"/>
              </w:rPr>
              <w:t>转为开放式运作后的投资策略：</w:t>
            </w:r>
          </w:p>
          <w:p w:rsidR="001A59F9" w:rsidRPr="00400137" w:rsidRDefault="001A59F9" w:rsidP="00400137">
            <w:pPr>
              <w:spacing w:before="29" w:line="288" w:lineRule="auto"/>
              <w:rPr>
                <w:sz w:val="24"/>
              </w:rPr>
            </w:pPr>
            <w:r w:rsidRPr="00400137">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EC5D69" w:rsidRPr="0001735B" w:rsidRDefault="00EC5D69" w:rsidP="0001735B">
      <w:pPr>
        <w:spacing w:before="29" w:line="288" w:lineRule="auto"/>
        <w:rPr>
          <w:kern w:val="0"/>
        </w:rPr>
      </w:pPr>
    </w:p>
    <w:p w:rsidR="001A59F9" w:rsidRPr="0001735B" w:rsidRDefault="001A59F9" w:rsidP="0001735B">
      <w:pPr>
        <w:pStyle w:val="20"/>
        <w:spacing w:before="29" w:after="0" w:line="288" w:lineRule="auto"/>
        <w:rPr>
          <w:rFonts w:ascii="Times New Roman" w:hAnsi="Times New Roman"/>
          <w:kern w:val="0"/>
          <w:szCs w:val="24"/>
        </w:rPr>
      </w:pPr>
      <w:bookmarkStart w:id="16" w:name="_Toc225498247"/>
      <w:bookmarkStart w:id="17" w:name="_Toc361324847"/>
      <w:bookmarkStart w:id="18" w:name="_Toc4155098"/>
      <w:r w:rsidRPr="0001735B">
        <w:rPr>
          <w:rFonts w:ascii="Times New Roman" w:hAnsi="Times New Roman"/>
          <w:kern w:val="0"/>
          <w:szCs w:val="24"/>
        </w:rPr>
        <w:t xml:space="preserve">2.3 </w:t>
      </w:r>
      <w:r w:rsidRPr="0001735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招商银行股份有限公司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张燕</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0755-83199084</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yan_zhang@cmbchina.com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95555</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0755-83195201</w:t>
            </w:r>
          </w:p>
        </w:tc>
      </w:tr>
      <w:tr w:rsidR="009353D1" w:rsidRPr="00D564C7" w:rsidTr="00113AE6">
        <w:tc>
          <w:tcPr>
            <w:tcW w:w="2552" w:type="dxa"/>
            <w:gridSpan w:val="2"/>
            <w:vAlign w:val="center"/>
          </w:tcPr>
          <w:p w:rsidR="009353D1" w:rsidRPr="005D1F4A" w:rsidRDefault="009353D1" w:rsidP="009353D1">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9353D1" w:rsidRDefault="009353D1" w:rsidP="009353D1">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9353D1" w:rsidRPr="00400137" w:rsidRDefault="009353D1" w:rsidP="009353D1">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9353D1" w:rsidRPr="00D564C7" w:rsidTr="00113AE6">
        <w:tc>
          <w:tcPr>
            <w:tcW w:w="2552" w:type="dxa"/>
            <w:gridSpan w:val="2"/>
            <w:vAlign w:val="center"/>
          </w:tcPr>
          <w:p w:rsidR="009353D1" w:rsidRPr="005D1F4A" w:rsidRDefault="009353D1" w:rsidP="009353D1">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9353D1" w:rsidRDefault="009353D1" w:rsidP="009353D1">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9353D1" w:rsidRPr="00400137" w:rsidRDefault="009353D1" w:rsidP="009353D1">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9353D1" w:rsidRPr="00D564C7" w:rsidTr="00113AE6">
        <w:tc>
          <w:tcPr>
            <w:tcW w:w="2552" w:type="dxa"/>
            <w:gridSpan w:val="2"/>
            <w:vAlign w:val="center"/>
          </w:tcPr>
          <w:p w:rsidR="009353D1" w:rsidRPr="005D1F4A" w:rsidRDefault="009353D1" w:rsidP="009353D1">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9353D1" w:rsidRDefault="009353D1" w:rsidP="009353D1">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9353D1" w:rsidRPr="00400137" w:rsidRDefault="009353D1" w:rsidP="009353D1">
            <w:pPr>
              <w:autoSpaceDE w:val="0"/>
              <w:autoSpaceDN w:val="0"/>
              <w:adjustRightInd w:val="0"/>
              <w:spacing w:before="29" w:line="288" w:lineRule="auto"/>
              <w:ind w:left="15"/>
              <w:jc w:val="center"/>
              <w:rPr>
                <w:color w:val="000000"/>
                <w:kern w:val="0"/>
                <w:sz w:val="24"/>
              </w:rPr>
            </w:pPr>
            <w:r w:rsidRPr="00400137">
              <w:rPr>
                <w:color w:val="000000"/>
                <w:kern w:val="0"/>
                <w:sz w:val="24"/>
              </w:rPr>
              <w:t>518040</w:t>
            </w:r>
          </w:p>
        </w:tc>
      </w:tr>
      <w:tr w:rsidR="009353D1" w:rsidRPr="00D564C7" w:rsidTr="00113AE6">
        <w:tc>
          <w:tcPr>
            <w:tcW w:w="2552" w:type="dxa"/>
            <w:gridSpan w:val="2"/>
            <w:vAlign w:val="center"/>
          </w:tcPr>
          <w:p w:rsidR="009353D1" w:rsidRPr="005D1F4A" w:rsidRDefault="009353D1" w:rsidP="009353D1">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9353D1" w:rsidRDefault="009353D1" w:rsidP="009353D1">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9353D1" w:rsidRPr="00400137" w:rsidRDefault="009353D1" w:rsidP="009353D1">
            <w:pPr>
              <w:autoSpaceDE w:val="0"/>
              <w:autoSpaceDN w:val="0"/>
              <w:adjustRightInd w:val="0"/>
              <w:spacing w:before="29" w:line="288" w:lineRule="auto"/>
              <w:ind w:left="15"/>
              <w:jc w:val="center"/>
              <w:rPr>
                <w:color w:val="000000"/>
                <w:kern w:val="0"/>
                <w:sz w:val="24"/>
              </w:rPr>
            </w:pPr>
            <w:r w:rsidRPr="00400137">
              <w:rPr>
                <w:color w:val="000000"/>
                <w:kern w:val="0"/>
                <w:sz w:val="24"/>
              </w:rPr>
              <w:t>李建红</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01735B" w:rsidRDefault="001A59F9" w:rsidP="0001735B">
      <w:pPr>
        <w:pStyle w:val="20"/>
        <w:spacing w:before="29" w:after="0" w:line="288" w:lineRule="auto"/>
        <w:rPr>
          <w:rFonts w:ascii="Times New Roman" w:hAnsi="Times New Roman"/>
          <w:kern w:val="0"/>
          <w:szCs w:val="24"/>
        </w:rPr>
      </w:pPr>
      <w:bookmarkStart w:id="19" w:name="_Toc225498248"/>
      <w:bookmarkStart w:id="20" w:name="_Toc361324848"/>
      <w:bookmarkStart w:id="21" w:name="_Toc4155099"/>
      <w:r w:rsidRPr="0001735B">
        <w:rPr>
          <w:rFonts w:ascii="Times New Roman" w:hAnsi="Times New Roman"/>
          <w:kern w:val="0"/>
          <w:szCs w:val="24"/>
        </w:rPr>
        <w:t xml:space="preserve">2.4 </w:t>
      </w:r>
      <w:r w:rsidRPr="0001735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01735B" w:rsidRDefault="001A59F9" w:rsidP="0001735B">
      <w:pPr>
        <w:pStyle w:val="20"/>
        <w:spacing w:before="29" w:after="0" w:line="288" w:lineRule="auto"/>
        <w:rPr>
          <w:rFonts w:ascii="Times New Roman" w:hAnsi="Times New Roman"/>
          <w:kern w:val="0"/>
          <w:szCs w:val="24"/>
        </w:rPr>
      </w:pPr>
      <w:bookmarkStart w:id="22" w:name="_Toc225498249"/>
      <w:bookmarkStart w:id="23" w:name="_Toc361324849"/>
      <w:bookmarkStart w:id="24" w:name="_Toc4155100"/>
      <w:r w:rsidRPr="0001735B">
        <w:rPr>
          <w:rFonts w:ascii="Times New Roman" w:hAnsi="Times New Roman"/>
          <w:kern w:val="0"/>
          <w:szCs w:val="24"/>
        </w:rPr>
        <w:t xml:space="preserve">2.5 </w:t>
      </w:r>
      <w:r w:rsidRPr="0001735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88668D" w:rsidRPr="00D564C7" w:rsidTr="00C526EF">
        <w:tc>
          <w:tcPr>
            <w:tcW w:w="2268" w:type="dxa"/>
            <w:vAlign w:val="center"/>
          </w:tcPr>
          <w:p w:rsidR="0088668D" w:rsidRPr="00A16F9C" w:rsidRDefault="0088668D" w:rsidP="0088668D">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88668D" w:rsidRPr="002A7419" w:rsidRDefault="0088668D" w:rsidP="0088668D">
            <w:pPr>
              <w:spacing w:before="29" w:line="288" w:lineRule="auto"/>
              <w:jc w:val="center"/>
              <w:rPr>
                <w:sz w:val="24"/>
              </w:rPr>
            </w:pPr>
            <w:r w:rsidRPr="002A7419">
              <w:rPr>
                <w:sz w:val="24"/>
              </w:rPr>
              <w:t>普华永道中天会计师事务所（特殊普通合伙）</w:t>
            </w:r>
          </w:p>
        </w:tc>
        <w:tc>
          <w:tcPr>
            <w:tcW w:w="3328" w:type="dxa"/>
            <w:vAlign w:val="center"/>
          </w:tcPr>
          <w:p w:rsidR="0088668D" w:rsidRPr="002A7419" w:rsidRDefault="0088668D" w:rsidP="0088668D">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88668D" w:rsidRPr="00D564C7" w:rsidTr="00C526EF">
        <w:tc>
          <w:tcPr>
            <w:tcW w:w="2268" w:type="dxa"/>
            <w:vAlign w:val="center"/>
          </w:tcPr>
          <w:p w:rsidR="0088668D" w:rsidRPr="00A16F9C" w:rsidRDefault="0088668D" w:rsidP="0088668D">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88668D" w:rsidRPr="002A7419" w:rsidRDefault="0088668D" w:rsidP="0088668D">
            <w:pPr>
              <w:spacing w:before="29" w:line="288" w:lineRule="auto"/>
              <w:jc w:val="center"/>
              <w:rPr>
                <w:sz w:val="24"/>
              </w:rPr>
            </w:pPr>
            <w:r w:rsidRPr="002A7419">
              <w:rPr>
                <w:sz w:val="24"/>
              </w:rPr>
              <w:t>中国证券登记结算有限责任公司</w:t>
            </w:r>
          </w:p>
        </w:tc>
        <w:tc>
          <w:tcPr>
            <w:tcW w:w="3328" w:type="dxa"/>
            <w:vAlign w:val="center"/>
          </w:tcPr>
          <w:p w:rsidR="0088668D" w:rsidRPr="002A7419" w:rsidRDefault="0088668D" w:rsidP="0088668D">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155101"/>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01735B" w:rsidRDefault="001A59F9" w:rsidP="0001735B">
      <w:pPr>
        <w:pStyle w:val="20"/>
        <w:spacing w:before="29" w:after="0" w:line="288" w:lineRule="auto"/>
        <w:rPr>
          <w:rFonts w:ascii="Times New Roman" w:hAnsi="Times New Roman"/>
          <w:kern w:val="0"/>
          <w:szCs w:val="24"/>
        </w:rPr>
      </w:pPr>
      <w:bookmarkStart w:id="30" w:name="_Toc286996129"/>
      <w:bookmarkStart w:id="31" w:name="_Toc361324851"/>
      <w:bookmarkStart w:id="32" w:name="_Toc4155102"/>
      <w:r w:rsidRPr="0001735B">
        <w:rPr>
          <w:rFonts w:ascii="Times New Roman" w:hAnsi="Times New Roman"/>
          <w:kern w:val="0"/>
          <w:szCs w:val="24"/>
        </w:rPr>
        <w:t xml:space="preserve">3.1 </w:t>
      </w:r>
      <w:r w:rsidRPr="0001735B">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DB2A1B" w:rsidRPr="005C7DCF" w:rsidTr="00DB2A1B">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r w:rsidRPr="005C7DCF">
              <w:rPr>
                <w:b/>
                <w:szCs w:val="21"/>
              </w:rPr>
              <w:t>5</w:t>
            </w:r>
            <w:r w:rsidRPr="005C7DCF">
              <w:rPr>
                <w:b/>
                <w:szCs w:val="21"/>
              </w:rPr>
              <w:t>月</w:t>
            </w:r>
            <w:r w:rsidRPr="005C7DCF">
              <w:rPr>
                <w:b/>
                <w:szCs w:val="21"/>
              </w:rPr>
              <w:t>23</w:t>
            </w:r>
            <w:r w:rsidRPr="005C7DCF">
              <w:rPr>
                <w:b/>
                <w:szCs w:val="21"/>
              </w:rPr>
              <w:t>日（基金合同生效日）至</w:t>
            </w:r>
            <w:r w:rsidRPr="005C7DCF">
              <w:rPr>
                <w:b/>
                <w:szCs w:val="21"/>
              </w:rPr>
              <w:t>2018</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DB2A1B" w:rsidRPr="005C7DCF" w:rsidTr="00DB2A1B">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交银丰晟收益债券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交银丰晟收益债券</w:t>
            </w:r>
            <w:r w:rsidRPr="005C7DCF">
              <w:rPr>
                <w:szCs w:val="21"/>
              </w:rPr>
              <w:t>C</w:t>
            </w:r>
          </w:p>
        </w:tc>
      </w:tr>
      <w:tr w:rsidR="00DB2A1B" w:rsidRPr="005C7DCF" w:rsidTr="00DB2A1B">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12,167,959.63</w:t>
            </w:r>
          </w:p>
        </w:tc>
        <w:tc>
          <w:tcPr>
            <w:tcW w:w="686" w:type="pct"/>
            <w:vAlign w:val="center"/>
          </w:tcPr>
          <w:p w:rsidR="001A59F9" w:rsidRPr="005C7DCF" w:rsidRDefault="001A59F9" w:rsidP="00704789">
            <w:pPr>
              <w:spacing w:before="29" w:line="288" w:lineRule="auto"/>
              <w:jc w:val="right"/>
              <w:rPr>
                <w:szCs w:val="21"/>
              </w:rPr>
            </w:pPr>
            <w:r w:rsidRPr="005C7DCF">
              <w:rPr>
                <w:szCs w:val="21"/>
              </w:rPr>
              <w:t>25,589.73</w:t>
            </w:r>
          </w:p>
        </w:tc>
      </w:tr>
      <w:tr w:rsidR="00DB2A1B" w:rsidRPr="005C7DCF" w:rsidTr="00DB2A1B">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22,466,992.46</w:t>
            </w:r>
          </w:p>
        </w:tc>
        <w:tc>
          <w:tcPr>
            <w:tcW w:w="686" w:type="pct"/>
            <w:vAlign w:val="center"/>
          </w:tcPr>
          <w:p w:rsidR="001A59F9" w:rsidRPr="005C7DCF" w:rsidRDefault="001A59F9" w:rsidP="00704789">
            <w:pPr>
              <w:spacing w:before="29" w:line="288" w:lineRule="auto"/>
              <w:jc w:val="right"/>
              <w:rPr>
                <w:szCs w:val="21"/>
              </w:rPr>
            </w:pPr>
            <w:r w:rsidRPr="005C7DCF">
              <w:rPr>
                <w:szCs w:val="21"/>
              </w:rPr>
              <w:t>49,726.27</w:t>
            </w:r>
          </w:p>
        </w:tc>
      </w:tr>
      <w:tr w:rsidR="00DB2A1B" w:rsidRPr="003B54DF" w:rsidTr="00DB2A1B">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0.0679</w:t>
            </w:r>
          </w:p>
        </w:tc>
        <w:tc>
          <w:tcPr>
            <w:tcW w:w="686" w:type="pct"/>
            <w:vAlign w:val="center"/>
          </w:tcPr>
          <w:p w:rsidR="001A59F9" w:rsidRPr="005C7DCF" w:rsidRDefault="001A59F9" w:rsidP="00704789">
            <w:pPr>
              <w:spacing w:before="29" w:line="288" w:lineRule="auto"/>
              <w:jc w:val="right"/>
              <w:rPr>
                <w:szCs w:val="21"/>
              </w:rPr>
            </w:pPr>
            <w:r w:rsidRPr="005C7DCF">
              <w:rPr>
                <w:szCs w:val="21"/>
              </w:rPr>
              <w:t>0.0640</w:t>
            </w:r>
          </w:p>
        </w:tc>
      </w:tr>
      <w:tr w:rsidR="00DB2A1B" w:rsidRPr="003B54DF" w:rsidTr="00DB2A1B">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6.57%</w:t>
            </w:r>
          </w:p>
        </w:tc>
        <w:tc>
          <w:tcPr>
            <w:tcW w:w="686" w:type="pct"/>
            <w:vAlign w:val="center"/>
          </w:tcPr>
          <w:p w:rsidR="001A59F9" w:rsidRPr="005C7DCF" w:rsidRDefault="001A59F9" w:rsidP="00704789">
            <w:pPr>
              <w:spacing w:before="29" w:line="288" w:lineRule="auto"/>
              <w:jc w:val="right"/>
              <w:rPr>
                <w:szCs w:val="21"/>
              </w:rPr>
            </w:pPr>
            <w:r w:rsidRPr="005C7DCF">
              <w:rPr>
                <w:szCs w:val="21"/>
              </w:rPr>
              <w:t>6.20%</w:t>
            </w:r>
          </w:p>
        </w:tc>
      </w:tr>
      <w:tr w:rsidR="00DB2A1B" w:rsidRPr="003B54DF" w:rsidTr="00DB2A1B">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6.79%</w:t>
            </w:r>
          </w:p>
        </w:tc>
        <w:tc>
          <w:tcPr>
            <w:tcW w:w="686" w:type="pct"/>
            <w:vAlign w:val="center"/>
          </w:tcPr>
          <w:p w:rsidR="001A59F9" w:rsidRPr="005C7DCF" w:rsidRDefault="001A59F9" w:rsidP="00704789">
            <w:pPr>
              <w:spacing w:before="29" w:line="288" w:lineRule="auto"/>
              <w:jc w:val="right"/>
              <w:rPr>
                <w:szCs w:val="21"/>
              </w:rPr>
            </w:pPr>
            <w:r w:rsidRPr="005C7DCF">
              <w:rPr>
                <w:szCs w:val="21"/>
              </w:rPr>
              <w:t>6.40%</w:t>
            </w:r>
          </w:p>
        </w:tc>
      </w:tr>
      <w:tr w:rsidR="00DB2A1B" w:rsidRPr="00D564C7" w:rsidTr="00DB2A1B">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DB2A1B" w:rsidRPr="00D564C7" w:rsidTr="00DB2A1B">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交银丰晟收益债券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交银丰晟收益债券</w:t>
            </w:r>
            <w:r w:rsidRPr="005C7DCF">
              <w:rPr>
                <w:szCs w:val="21"/>
              </w:rPr>
              <w:t>C</w:t>
            </w:r>
          </w:p>
        </w:tc>
      </w:tr>
      <w:tr w:rsidR="00DB2A1B" w:rsidRPr="00D564C7" w:rsidTr="00DB2A1B">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12,167,959.63</w:t>
            </w:r>
          </w:p>
        </w:tc>
        <w:tc>
          <w:tcPr>
            <w:tcW w:w="687" w:type="pct"/>
            <w:vAlign w:val="center"/>
          </w:tcPr>
          <w:p w:rsidR="001A59F9" w:rsidRPr="005C7DCF" w:rsidRDefault="001A59F9" w:rsidP="0078762A">
            <w:pPr>
              <w:spacing w:before="29" w:line="288" w:lineRule="auto"/>
              <w:jc w:val="right"/>
              <w:rPr>
                <w:szCs w:val="21"/>
              </w:rPr>
            </w:pPr>
            <w:r w:rsidRPr="005C7DCF">
              <w:rPr>
                <w:szCs w:val="21"/>
              </w:rPr>
              <w:t>25,589.73</w:t>
            </w:r>
          </w:p>
        </w:tc>
      </w:tr>
      <w:tr w:rsidR="00DB2A1B" w:rsidRPr="00D564C7" w:rsidTr="00DB2A1B">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0.0368</w:t>
            </w:r>
          </w:p>
        </w:tc>
        <w:tc>
          <w:tcPr>
            <w:tcW w:w="687" w:type="pct"/>
            <w:vAlign w:val="center"/>
          </w:tcPr>
          <w:p w:rsidR="001A59F9" w:rsidRPr="005C7DCF" w:rsidRDefault="001A59F9" w:rsidP="0078762A">
            <w:pPr>
              <w:spacing w:before="29" w:line="288" w:lineRule="auto"/>
              <w:jc w:val="right"/>
              <w:rPr>
                <w:szCs w:val="21"/>
              </w:rPr>
            </w:pPr>
            <w:r w:rsidRPr="005C7DCF">
              <w:rPr>
                <w:szCs w:val="21"/>
              </w:rPr>
              <w:t>0.0329</w:t>
            </w:r>
          </w:p>
        </w:tc>
      </w:tr>
      <w:tr w:rsidR="00DB2A1B" w:rsidRPr="00D564C7" w:rsidTr="00DB2A1B">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353,280,237.26</w:t>
            </w:r>
          </w:p>
        </w:tc>
        <w:tc>
          <w:tcPr>
            <w:tcW w:w="687" w:type="pct"/>
            <w:vAlign w:val="center"/>
          </w:tcPr>
          <w:p w:rsidR="001A59F9" w:rsidRPr="005C7DCF" w:rsidRDefault="001A59F9" w:rsidP="0078762A">
            <w:pPr>
              <w:spacing w:before="29" w:line="288" w:lineRule="auto"/>
              <w:jc w:val="right"/>
              <w:rPr>
                <w:szCs w:val="21"/>
              </w:rPr>
            </w:pPr>
            <w:r w:rsidRPr="005C7DCF">
              <w:rPr>
                <w:szCs w:val="21"/>
              </w:rPr>
              <w:t>826,389.70</w:t>
            </w:r>
          </w:p>
        </w:tc>
      </w:tr>
      <w:tr w:rsidR="00DB2A1B" w:rsidRPr="00D564C7" w:rsidTr="00DB2A1B">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1.0679</w:t>
            </w:r>
          </w:p>
        </w:tc>
        <w:tc>
          <w:tcPr>
            <w:tcW w:w="687" w:type="pct"/>
            <w:vAlign w:val="center"/>
          </w:tcPr>
          <w:p w:rsidR="001A59F9" w:rsidRPr="005C7DCF" w:rsidRDefault="001A59F9" w:rsidP="0078762A">
            <w:pPr>
              <w:spacing w:before="29" w:line="288" w:lineRule="auto"/>
              <w:jc w:val="right"/>
              <w:rPr>
                <w:szCs w:val="21"/>
              </w:rPr>
            </w:pPr>
            <w:r w:rsidRPr="005C7DCF">
              <w:rPr>
                <w:szCs w:val="21"/>
              </w:rPr>
              <w:t>1.0640</w:t>
            </w:r>
          </w:p>
        </w:tc>
      </w:tr>
      <w:tr w:rsidR="00DB2A1B" w:rsidRPr="00D564C7" w:rsidTr="00DB2A1B">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DB2A1B" w:rsidRPr="00D564C7" w:rsidTr="00DB2A1B">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交银丰晟收益债券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交银丰晟收益债券</w:t>
            </w:r>
            <w:r w:rsidRPr="005C7DCF">
              <w:rPr>
                <w:szCs w:val="21"/>
              </w:rPr>
              <w:t>C</w:t>
            </w:r>
          </w:p>
        </w:tc>
      </w:tr>
      <w:tr w:rsidR="00DB2A1B" w:rsidRPr="00D564C7" w:rsidTr="00DB2A1B">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6.79%</w:t>
            </w:r>
          </w:p>
        </w:tc>
        <w:tc>
          <w:tcPr>
            <w:tcW w:w="687" w:type="pct"/>
            <w:vAlign w:val="center"/>
          </w:tcPr>
          <w:p w:rsidR="001A59F9" w:rsidRPr="005C7DCF" w:rsidRDefault="001A59F9" w:rsidP="00704789">
            <w:pPr>
              <w:spacing w:before="29" w:line="288" w:lineRule="auto"/>
              <w:jc w:val="right"/>
              <w:rPr>
                <w:szCs w:val="21"/>
              </w:rPr>
            </w:pPr>
            <w:r w:rsidRPr="005C7DCF">
              <w:rPr>
                <w:szCs w:val="21"/>
              </w:rPr>
              <w:t>6.40%</w:t>
            </w:r>
          </w:p>
        </w:tc>
      </w:tr>
    </w:tbl>
    <w:p w:rsidR="007934F6" w:rsidRDefault="00B03C0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7934F6" w:rsidRDefault="00B03C08">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、本基金合同生效日为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23</w:t>
      </w:r>
      <w:r w:rsidRPr="00400137">
        <w:rPr>
          <w:kern w:val="0"/>
          <w:sz w:val="24"/>
        </w:rPr>
        <w:t>日，基金合同生效日至本报告期期末，本基金运作时间未满一年。</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01735B" w:rsidRDefault="001A59F9" w:rsidP="0001735B">
      <w:pPr>
        <w:pStyle w:val="20"/>
        <w:spacing w:before="29" w:after="0" w:line="288" w:lineRule="auto"/>
        <w:rPr>
          <w:rFonts w:ascii="Times New Roman" w:hAnsi="Times New Roman"/>
          <w:kern w:val="0"/>
          <w:szCs w:val="24"/>
        </w:rPr>
      </w:pPr>
      <w:bookmarkStart w:id="33" w:name="_Toc225498252"/>
      <w:bookmarkStart w:id="34" w:name="_Toc361324852"/>
      <w:bookmarkStart w:id="35" w:name="_Toc4155103"/>
      <w:r w:rsidRPr="0001735B">
        <w:rPr>
          <w:rFonts w:ascii="Times New Roman" w:hAnsi="Times New Roman"/>
          <w:kern w:val="0"/>
          <w:szCs w:val="24"/>
        </w:rPr>
        <w:t xml:space="preserve">3.2 </w:t>
      </w:r>
      <w:r w:rsidRPr="0001735B">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交银丰晟收益债券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7934F6">
        <w:tc>
          <w:tcPr>
            <w:tcW w:w="1286" w:type="dxa"/>
            <w:vAlign w:val="center"/>
          </w:tcPr>
          <w:p w:rsidR="007934F6" w:rsidRDefault="00B03C08">
            <w:pPr>
              <w:jc w:val="left"/>
            </w:pPr>
            <w:r>
              <w:rPr>
                <w:color w:val="000000"/>
                <w:sz w:val="24"/>
              </w:rPr>
              <w:t>过去三个月</w:t>
            </w:r>
          </w:p>
        </w:tc>
        <w:tc>
          <w:tcPr>
            <w:tcW w:w="1286" w:type="dxa"/>
            <w:vAlign w:val="center"/>
          </w:tcPr>
          <w:p w:rsidR="007934F6" w:rsidRDefault="00B03C08">
            <w:pPr>
              <w:jc w:val="center"/>
            </w:pPr>
            <w:r>
              <w:rPr>
                <w:color w:val="000000"/>
                <w:sz w:val="24"/>
              </w:rPr>
              <w:t>2.60%</w:t>
            </w:r>
          </w:p>
        </w:tc>
        <w:tc>
          <w:tcPr>
            <w:tcW w:w="1286" w:type="dxa"/>
            <w:vAlign w:val="center"/>
          </w:tcPr>
          <w:p w:rsidR="007934F6" w:rsidRDefault="00B03C08">
            <w:pPr>
              <w:jc w:val="center"/>
            </w:pPr>
            <w:r>
              <w:rPr>
                <w:color w:val="000000"/>
                <w:sz w:val="24"/>
              </w:rPr>
              <w:t>0.06%</w:t>
            </w:r>
          </w:p>
        </w:tc>
        <w:tc>
          <w:tcPr>
            <w:tcW w:w="1285" w:type="dxa"/>
            <w:vAlign w:val="center"/>
          </w:tcPr>
          <w:p w:rsidR="007934F6" w:rsidRDefault="00B03C08">
            <w:pPr>
              <w:jc w:val="center"/>
            </w:pPr>
            <w:r>
              <w:rPr>
                <w:color w:val="000000"/>
                <w:sz w:val="24"/>
              </w:rPr>
              <w:t>1.99%</w:t>
            </w:r>
          </w:p>
        </w:tc>
        <w:tc>
          <w:tcPr>
            <w:tcW w:w="1285" w:type="dxa"/>
            <w:vAlign w:val="center"/>
          </w:tcPr>
          <w:p w:rsidR="007934F6" w:rsidRDefault="00B03C08">
            <w:pPr>
              <w:jc w:val="center"/>
            </w:pPr>
            <w:r>
              <w:rPr>
                <w:color w:val="000000"/>
                <w:sz w:val="24"/>
              </w:rPr>
              <w:t>0.05%</w:t>
            </w:r>
          </w:p>
        </w:tc>
        <w:tc>
          <w:tcPr>
            <w:tcW w:w="1285" w:type="dxa"/>
            <w:vAlign w:val="center"/>
          </w:tcPr>
          <w:p w:rsidR="007934F6" w:rsidRDefault="00B03C08">
            <w:pPr>
              <w:jc w:val="center"/>
            </w:pPr>
            <w:r>
              <w:rPr>
                <w:color w:val="000000"/>
                <w:sz w:val="24"/>
              </w:rPr>
              <w:t>0.61%</w:t>
            </w:r>
          </w:p>
        </w:tc>
        <w:tc>
          <w:tcPr>
            <w:tcW w:w="1285" w:type="dxa"/>
            <w:vAlign w:val="center"/>
          </w:tcPr>
          <w:p w:rsidR="007934F6" w:rsidRDefault="00B03C08">
            <w:pPr>
              <w:jc w:val="center"/>
            </w:pPr>
            <w:r>
              <w:rPr>
                <w:color w:val="000000"/>
                <w:sz w:val="24"/>
              </w:rPr>
              <w:t>0.01%</w:t>
            </w:r>
          </w:p>
        </w:tc>
      </w:tr>
      <w:tr w:rsidR="007934F6">
        <w:tc>
          <w:tcPr>
            <w:tcW w:w="1286" w:type="dxa"/>
            <w:vAlign w:val="center"/>
          </w:tcPr>
          <w:p w:rsidR="007934F6" w:rsidRDefault="00B03C08">
            <w:pPr>
              <w:jc w:val="left"/>
            </w:pPr>
            <w:r>
              <w:rPr>
                <w:color w:val="000000"/>
                <w:sz w:val="24"/>
              </w:rPr>
              <w:t>过去六个月</w:t>
            </w:r>
          </w:p>
        </w:tc>
        <w:tc>
          <w:tcPr>
            <w:tcW w:w="1286" w:type="dxa"/>
            <w:vAlign w:val="center"/>
          </w:tcPr>
          <w:p w:rsidR="007934F6" w:rsidRDefault="00B03C08">
            <w:pPr>
              <w:jc w:val="center"/>
            </w:pPr>
            <w:r>
              <w:rPr>
                <w:color w:val="000000"/>
                <w:sz w:val="24"/>
              </w:rPr>
              <w:t>7.11%</w:t>
            </w:r>
          </w:p>
        </w:tc>
        <w:tc>
          <w:tcPr>
            <w:tcW w:w="1286" w:type="dxa"/>
            <w:vAlign w:val="center"/>
          </w:tcPr>
          <w:p w:rsidR="007934F6" w:rsidRDefault="00FA49E7">
            <w:pPr>
              <w:jc w:val="center"/>
            </w:pPr>
            <w:r w:rsidRPr="00FA49E7">
              <w:rPr>
                <w:color w:val="000000"/>
                <w:sz w:val="24"/>
              </w:rPr>
              <w:t>0.10%</w:t>
            </w:r>
          </w:p>
        </w:tc>
        <w:tc>
          <w:tcPr>
            <w:tcW w:w="1285" w:type="dxa"/>
            <w:vAlign w:val="center"/>
          </w:tcPr>
          <w:p w:rsidR="007934F6" w:rsidRDefault="00B03C08">
            <w:pPr>
              <w:jc w:val="center"/>
            </w:pPr>
            <w:r>
              <w:rPr>
                <w:color w:val="000000"/>
                <w:sz w:val="24"/>
              </w:rPr>
              <w:t>2.57%</w:t>
            </w:r>
          </w:p>
        </w:tc>
        <w:tc>
          <w:tcPr>
            <w:tcW w:w="1285" w:type="dxa"/>
            <w:vAlign w:val="center"/>
          </w:tcPr>
          <w:p w:rsidR="007934F6" w:rsidRDefault="00B03C08">
            <w:pPr>
              <w:jc w:val="center"/>
            </w:pPr>
            <w:r>
              <w:rPr>
                <w:color w:val="000000"/>
                <w:sz w:val="24"/>
              </w:rPr>
              <w:t>0.06%</w:t>
            </w:r>
          </w:p>
        </w:tc>
        <w:tc>
          <w:tcPr>
            <w:tcW w:w="1285" w:type="dxa"/>
            <w:vAlign w:val="center"/>
          </w:tcPr>
          <w:p w:rsidR="007934F6" w:rsidRDefault="00B03C08">
            <w:pPr>
              <w:jc w:val="center"/>
            </w:pPr>
            <w:r>
              <w:rPr>
                <w:color w:val="000000"/>
                <w:sz w:val="24"/>
              </w:rPr>
              <w:t>4.54%</w:t>
            </w:r>
          </w:p>
        </w:tc>
        <w:tc>
          <w:tcPr>
            <w:tcW w:w="1285" w:type="dxa"/>
            <w:vAlign w:val="center"/>
          </w:tcPr>
          <w:p w:rsidR="007934F6" w:rsidRDefault="00FA49E7">
            <w:pPr>
              <w:jc w:val="center"/>
            </w:pPr>
            <w:r w:rsidRPr="00FA49E7">
              <w:rPr>
                <w:color w:val="000000"/>
                <w:sz w:val="24"/>
              </w:rPr>
              <w:t>0.04%</w:t>
            </w:r>
          </w:p>
        </w:tc>
      </w:tr>
      <w:tr w:rsidR="007934F6">
        <w:tc>
          <w:tcPr>
            <w:tcW w:w="1286" w:type="dxa"/>
            <w:vAlign w:val="center"/>
          </w:tcPr>
          <w:p w:rsidR="007934F6" w:rsidRDefault="00B03C08">
            <w:pPr>
              <w:jc w:val="left"/>
            </w:pPr>
            <w:r>
              <w:rPr>
                <w:color w:val="000000"/>
                <w:sz w:val="24"/>
              </w:rPr>
              <w:t>自基金合同生效起至今</w:t>
            </w:r>
          </w:p>
        </w:tc>
        <w:tc>
          <w:tcPr>
            <w:tcW w:w="1286" w:type="dxa"/>
            <w:vAlign w:val="center"/>
          </w:tcPr>
          <w:p w:rsidR="007934F6" w:rsidRDefault="00B03C08">
            <w:pPr>
              <w:jc w:val="center"/>
            </w:pPr>
            <w:r>
              <w:rPr>
                <w:color w:val="000000"/>
                <w:sz w:val="24"/>
              </w:rPr>
              <w:t>6.79%</w:t>
            </w:r>
          </w:p>
        </w:tc>
        <w:tc>
          <w:tcPr>
            <w:tcW w:w="1286" w:type="dxa"/>
            <w:vAlign w:val="center"/>
          </w:tcPr>
          <w:p w:rsidR="007934F6" w:rsidRDefault="00B03C08">
            <w:pPr>
              <w:jc w:val="center"/>
            </w:pPr>
            <w:r>
              <w:rPr>
                <w:color w:val="000000"/>
                <w:sz w:val="24"/>
              </w:rPr>
              <w:t>0.11%</w:t>
            </w:r>
          </w:p>
        </w:tc>
        <w:tc>
          <w:tcPr>
            <w:tcW w:w="1285" w:type="dxa"/>
            <w:vAlign w:val="center"/>
          </w:tcPr>
          <w:p w:rsidR="007934F6" w:rsidRDefault="00B03C08">
            <w:pPr>
              <w:jc w:val="center"/>
            </w:pPr>
            <w:r>
              <w:rPr>
                <w:color w:val="000000"/>
                <w:sz w:val="24"/>
              </w:rPr>
              <w:t>3.04%</w:t>
            </w:r>
          </w:p>
        </w:tc>
        <w:tc>
          <w:tcPr>
            <w:tcW w:w="1285" w:type="dxa"/>
            <w:vAlign w:val="center"/>
          </w:tcPr>
          <w:p w:rsidR="007934F6" w:rsidRDefault="00B03C08">
            <w:pPr>
              <w:jc w:val="center"/>
            </w:pPr>
            <w:r>
              <w:rPr>
                <w:color w:val="000000"/>
                <w:sz w:val="24"/>
              </w:rPr>
              <w:t>0.06%</w:t>
            </w:r>
          </w:p>
        </w:tc>
        <w:tc>
          <w:tcPr>
            <w:tcW w:w="1285" w:type="dxa"/>
            <w:vAlign w:val="center"/>
          </w:tcPr>
          <w:p w:rsidR="007934F6" w:rsidRDefault="00B03C08">
            <w:pPr>
              <w:jc w:val="center"/>
            </w:pPr>
            <w:r>
              <w:rPr>
                <w:color w:val="000000"/>
                <w:sz w:val="24"/>
              </w:rPr>
              <w:t>3.75%</w:t>
            </w:r>
          </w:p>
        </w:tc>
        <w:tc>
          <w:tcPr>
            <w:tcW w:w="1285" w:type="dxa"/>
            <w:vAlign w:val="center"/>
          </w:tcPr>
          <w:p w:rsidR="007934F6" w:rsidRDefault="00B03C08">
            <w:pPr>
              <w:jc w:val="center"/>
            </w:pPr>
            <w:r>
              <w:rPr>
                <w:color w:val="000000"/>
                <w:sz w:val="24"/>
              </w:rPr>
              <w:t>0.05%</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交银丰晟收益债券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7934F6">
        <w:tc>
          <w:tcPr>
            <w:tcW w:w="1286" w:type="dxa"/>
            <w:vAlign w:val="center"/>
          </w:tcPr>
          <w:p w:rsidR="007934F6" w:rsidRDefault="00B03C08">
            <w:pPr>
              <w:jc w:val="left"/>
            </w:pPr>
            <w:r>
              <w:rPr>
                <w:color w:val="000000"/>
                <w:sz w:val="24"/>
              </w:rPr>
              <w:t>过去三个月</w:t>
            </w:r>
          </w:p>
        </w:tc>
        <w:tc>
          <w:tcPr>
            <w:tcW w:w="1286" w:type="dxa"/>
            <w:vAlign w:val="center"/>
          </w:tcPr>
          <w:p w:rsidR="007934F6" w:rsidRDefault="00B03C08">
            <w:pPr>
              <w:jc w:val="center"/>
            </w:pPr>
            <w:r>
              <w:rPr>
                <w:color w:val="000000"/>
                <w:sz w:val="24"/>
              </w:rPr>
              <w:t>2.45%</w:t>
            </w:r>
          </w:p>
        </w:tc>
        <w:tc>
          <w:tcPr>
            <w:tcW w:w="1286" w:type="dxa"/>
            <w:vAlign w:val="center"/>
          </w:tcPr>
          <w:p w:rsidR="007934F6" w:rsidRDefault="00B03C08">
            <w:pPr>
              <w:jc w:val="center"/>
            </w:pPr>
            <w:r>
              <w:rPr>
                <w:color w:val="000000"/>
                <w:sz w:val="24"/>
              </w:rPr>
              <w:t>0.06%</w:t>
            </w:r>
          </w:p>
        </w:tc>
        <w:tc>
          <w:tcPr>
            <w:tcW w:w="1285" w:type="dxa"/>
            <w:vAlign w:val="center"/>
          </w:tcPr>
          <w:p w:rsidR="007934F6" w:rsidRDefault="00B03C08">
            <w:pPr>
              <w:jc w:val="center"/>
            </w:pPr>
            <w:r>
              <w:rPr>
                <w:color w:val="000000"/>
                <w:sz w:val="24"/>
              </w:rPr>
              <w:t>1.99%</w:t>
            </w:r>
          </w:p>
        </w:tc>
        <w:tc>
          <w:tcPr>
            <w:tcW w:w="1285" w:type="dxa"/>
            <w:vAlign w:val="center"/>
          </w:tcPr>
          <w:p w:rsidR="007934F6" w:rsidRDefault="00B03C08">
            <w:pPr>
              <w:jc w:val="center"/>
            </w:pPr>
            <w:r>
              <w:rPr>
                <w:color w:val="000000"/>
                <w:sz w:val="24"/>
              </w:rPr>
              <w:t>0.05%</w:t>
            </w:r>
          </w:p>
        </w:tc>
        <w:tc>
          <w:tcPr>
            <w:tcW w:w="1285" w:type="dxa"/>
            <w:vAlign w:val="center"/>
          </w:tcPr>
          <w:p w:rsidR="007934F6" w:rsidRDefault="00B03C08">
            <w:pPr>
              <w:jc w:val="center"/>
            </w:pPr>
            <w:r>
              <w:rPr>
                <w:color w:val="000000"/>
                <w:sz w:val="24"/>
              </w:rPr>
              <w:t>0.46%</w:t>
            </w:r>
          </w:p>
        </w:tc>
        <w:tc>
          <w:tcPr>
            <w:tcW w:w="1285" w:type="dxa"/>
            <w:vAlign w:val="center"/>
          </w:tcPr>
          <w:p w:rsidR="007934F6" w:rsidRDefault="00B03C08">
            <w:pPr>
              <w:jc w:val="center"/>
            </w:pPr>
            <w:r>
              <w:rPr>
                <w:color w:val="000000"/>
                <w:sz w:val="24"/>
              </w:rPr>
              <w:t>0.01%</w:t>
            </w:r>
          </w:p>
        </w:tc>
      </w:tr>
      <w:tr w:rsidR="007934F6">
        <w:tc>
          <w:tcPr>
            <w:tcW w:w="1286" w:type="dxa"/>
            <w:vAlign w:val="center"/>
          </w:tcPr>
          <w:p w:rsidR="007934F6" w:rsidRDefault="00B03C08">
            <w:pPr>
              <w:jc w:val="left"/>
            </w:pPr>
            <w:r>
              <w:rPr>
                <w:color w:val="000000"/>
                <w:sz w:val="24"/>
              </w:rPr>
              <w:t>过去六个月</w:t>
            </w:r>
          </w:p>
        </w:tc>
        <w:tc>
          <w:tcPr>
            <w:tcW w:w="1286" w:type="dxa"/>
            <w:vAlign w:val="center"/>
          </w:tcPr>
          <w:p w:rsidR="007934F6" w:rsidRDefault="00B03C08">
            <w:pPr>
              <w:jc w:val="center"/>
            </w:pPr>
            <w:r>
              <w:rPr>
                <w:color w:val="000000"/>
                <w:sz w:val="24"/>
              </w:rPr>
              <w:t>6.78%</w:t>
            </w:r>
          </w:p>
        </w:tc>
        <w:tc>
          <w:tcPr>
            <w:tcW w:w="1286" w:type="dxa"/>
            <w:vAlign w:val="center"/>
          </w:tcPr>
          <w:p w:rsidR="007934F6" w:rsidRDefault="00B03C08">
            <w:pPr>
              <w:jc w:val="center"/>
            </w:pPr>
            <w:r>
              <w:rPr>
                <w:color w:val="000000"/>
                <w:sz w:val="24"/>
              </w:rPr>
              <w:t>0.10%</w:t>
            </w:r>
          </w:p>
        </w:tc>
        <w:tc>
          <w:tcPr>
            <w:tcW w:w="1285" w:type="dxa"/>
            <w:vAlign w:val="center"/>
          </w:tcPr>
          <w:p w:rsidR="007934F6" w:rsidRDefault="00B03C08">
            <w:pPr>
              <w:jc w:val="center"/>
            </w:pPr>
            <w:r>
              <w:rPr>
                <w:color w:val="000000"/>
                <w:sz w:val="24"/>
              </w:rPr>
              <w:t>2.57%</w:t>
            </w:r>
          </w:p>
        </w:tc>
        <w:tc>
          <w:tcPr>
            <w:tcW w:w="1285" w:type="dxa"/>
            <w:vAlign w:val="center"/>
          </w:tcPr>
          <w:p w:rsidR="007934F6" w:rsidRDefault="00B03C08">
            <w:pPr>
              <w:jc w:val="center"/>
            </w:pPr>
            <w:r>
              <w:rPr>
                <w:color w:val="000000"/>
                <w:sz w:val="24"/>
              </w:rPr>
              <w:t>0.06%</w:t>
            </w:r>
          </w:p>
        </w:tc>
        <w:tc>
          <w:tcPr>
            <w:tcW w:w="1285" w:type="dxa"/>
            <w:vAlign w:val="center"/>
          </w:tcPr>
          <w:p w:rsidR="007934F6" w:rsidRDefault="00B03C08">
            <w:pPr>
              <w:jc w:val="center"/>
            </w:pPr>
            <w:r>
              <w:rPr>
                <w:color w:val="000000"/>
                <w:sz w:val="24"/>
              </w:rPr>
              <w:t>4.21%</w:t>
            </w:r>
          </w:p>
        </w:tc>
        <w:tc>
          <w:tcPr>
            <w:tcW w:w="1285" w:type="dxa"/>
            <w:vAlign w:val="center"/>
          </w:tcPr>
          <w:p w:rsidR="007934F6" w:rsidRDefault="00B03C08">
            <w:pPr>
              <w:jc w:val="center"/>
            </w:pPr>
            <w:r>
              <w:rPr>
                <w:color w:val="000000"/>
                <w:sz w:val="24"/>
              </w:rPr>
              <w:t>0.04%</w:t>
            </w:r>
          </w:p>
        </w:tc>
      </w:tr>
      <w:tr w:rsidR="007934F6">
        <w:tc>
          <w:tcPr>
            <w:tcW w:w="1286" w:type="dxa"/>
            <w:vAlign w:val="center"/>
          </w:tcPr>
          <w:p w:rsidR="007934F6" w:rsidRDefault="00B03C08">
            <w:pPr>
              <w:jc w:val="left"/>
            </w:pPr>
            <w:r>
              <w:rPr>
                <w:color w:val="000000"/>
                <w:sz w:val="24"/>
              </w:rPr>
              <w:t>自基金合同生效起至今</w:t>
            </w:r>
          </w:p>
        </w:tc>
        <w:tc>
          <w:tcPr>
            <w:tcW w:w="1286" w:type="dxa"/>
            <w:vAlign w:val="center"/>
          </w:tcPr>
          <w:p w:rsidR="007934F6" w:rsidRDefault="00B03C08">
            <w:pPr>
              <w:jc w:val="center"/>
            </w:pPr>
            <w:r>
              <w:rPr>
                <w:color w:val="000000"/>
                <w:sz w:val="24"/>
              </w:rPr>
              <w:t>6.40%</w:t>
            </w:r>
          </w:p>
        </w:tc>
        <w:tc>
          <w:tcPr>
            <w:tcW w:w="1286" w:type="dxa"/>
            <w:vAlign w:val="center"/>
          </w:tcPr>
          <w:p w:rsidR="007934F6" w:rsidRDefault="00B03C08">
            <w:pPr>
              <w:jc w:val="center"/>
            </w:pPr>
            <w:r>
              <w:rPr>
                <w:color w:val="000000"/>
                <w:sz w:val="24"/>
              </w:rPr>
              <w:t>0.11%</w:t>
            </w:r>
          </w:p>
        </w:tc>
        <w:tc>
          <w:tcPr>
            <w:tcW w:w="1285" w:type="dxa"/>
            <w:vAlign w:val="center"/>
          </w:tcPr>
          <w:p w:rsidR="007934F6" w:rsidRDefault="00B03C08">
            <w:pPr>
              <w:jc w:val="center"/>
            </w:pPr>
            <w:r>
              <w:rPr>
                <w:color w:val="000000"/>
                <w:sz w:val="24"/>
              </w:rPr>
              <w:t>3.04%</w:t>
            </w:r>
          </w:p>
        </w:tc>
        <w:tc>
          <w:tcPr>
            <w:tcW w:w="1285" w:type="dxa"/>
            <w:vAlign w:val="center"/>
          </w:tcPr>
          <w:p w:rsidR="007934F6" w:rsidRDefault="00B03C08">
            <w:pPr>
              <w:jc w:val="center"/>
            </w:pPr>
            <w:r>
              <w:rPr>
                <w:color w:val="000000"/>
                <w:sz w:val="24"/>
              </w:rPr>
              <w:t>0.06%</w:t>
            </w:r>
          </w:p>
        </w:tc>
        <w:tc>
          <w:tcPr>
            <w:tcW w:w="1285" w:type="dxa"/>
            <w:vAlign w:val="center"/>
          </w:tcPr>
          <w:p w:rsidR="007934F6" w:rsidRDefault="00B03C08">
            <w:pPr>
              <w:jc w:val="center"/>
            </w:pPr>
            <w:r>
              <w:rPr>
                <w:color w:val="000000"/>
                <w:sz w:val="24"/>
              </w:rPr>
              <w:t>3.36%</w:t>
            </w:r>
          </w:p>
        </w:tc>
        <w:tc>
          <w:tcPr>
            <w:tcW w:w="1285" w:type="dxa"/>
            <w:vAlign w:val="center"/>
          </w:tcPr>
          <w:p w:rsidR="007934F6" w:rsidRDefault="00B03C08">
            <w:pPr>
              <w:jc w:val="center"/>
            </w:pPr>
            <w:r>
              <w:rPr>
                <w:color w:val="000000"/>
                <w:sz w:val="24"/>
              </w:rPr>
              <w:t>0.05%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交银丰晟收益债券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23</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交银丰晟收益债券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23</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交银丰晟收益债券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23</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交银丰晟收益债券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23</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01735B" w:rsidRDefault="000B2C76" w:rsidP="0001735B">
      <w:pPr>
        <w:pStyle w:val="20"/>
        <w:spacing w:before="29" w:after="0" w:line="288" w:lineRule="auto"/>
        <w:rPr>
          <w:rFonts w:ascii="Times New Roman" w:hAnsi="Times New Roman"/>
          <w:kern w:val="0"/>
          <w:szCs w:val="24"/>
        </w:rPr>
      </w:pPr>
      <w:bookmarkStart w:id="36" w:name="_Toc249760033"/>
      <w:bookmarkStart w:id="37" w:name="_Toc361324853"/>
      <w:bookmarkStart w:id="38" w:name="_Toc4155104"/>
      <w:r w:rsidRPr="0001735B">
        <w:rPr>
          <w:rFonts w:ascii="Times New Roman" w:hAnsi="Times New Roman"/>
          <w:kern w:val="0"/>
          <w:szCs w:val="24"/>
        </w:rPr>
        <w:t>3.3</w:t>
      </w:r>
      <w:r w:rsidRPr="0001735B">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交银丰晟收益债券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7934F6">
        <w:trPr>
          <w:jc w:val="center"/>
        </w:trPr>
        <w:tc>
          <w:tcPr>
            <w:tcW w:w="1157" w:type="dxa"/>
            <w:vAlign w:val="center"/>
          </w:tcPr>
          <w:p w:rsidR="007934F6" w:rsidRDefault="00B03C08">
            <w:pPr>
              <w:jc w:val="center"/>
            </w:pPr>
            <w:r>
              <w:rPr>
                <w:color w:val="000000"/>
                <w:sz w:val="24"/>
              </w:rPr>
              <w:t>2018</w:t>
            </w:r>
            <w:r>
              <w:rPr>
                <w:color w:val="000000"/>
                <w:sz w:val="24"/>
              </w:rPr>
              <w:t>年</w:t>
            </w:r>
          </w:p>
        </w:tc>
        <w:tc>
          <w:tcPr>
            <w:tcW w:w="1378" w:type="dxa"/>
            <w:vAlign w:val="center"/>
          </w:tcPr>
          <w:p w:rsidR="007934F6" w:rsidRDefault="00B03C08">
            <w:pPr>
              <w:jc w:val="right"/>
            </w:pPr>
            <w:r>
              <w:rPr>
                <w:color w:val="000000"/>
                <w:sz w:val="24"/>
              </w:rPr>
              <w:t>-</w:t>
            </w:r>
          </w:p>
        </w:tc>
        <w:tc>
          <w:tcPr>
            <w:tcW w:w="1839" w:type="dxa"/>
            <w:vAlign w:val="center"/>
          </w:tcPr>
          <w:p w:rsidR="007934F6" w:rsidRDefault="00B03C08">
            <w:pPr>
              <w:jc w:val="right"/>
            </w:pPr>
            <w:r>
              <w:rPr>
                <w:color w:val="000000"/>
                <w:sz w:val="24"/>
              </w:rPr>
              <w:t>-</w:t>
            </w:r>
          </w:p>
        </w:tc>
        <w:tc>
          <w:tcPr>
            <w:tcW w:w="1950" w:type="dxa"/>
            <w:vAlign w:val="center"/>
          </w:tcPr>
          <w:p w:rsidR="007934F6" w:rsidRDefault="00B03C08">
            <w:pPr>
              <w:jc w:val="right"/>
            </w:pPr>
            <w:r>
              <w:rPr>
                <w:color w:val="000000"/>
                <w:sz w:val="24"/>
              </w:rPr>
              <w:t>-</w:t>
            </w:r>
          </w:p>
        </w:tc>
        <w:tc>
          <w:tcPr>
            <w:tcW w:w="1894" w:type="dxa"/>
            <w:vAlign w:val="center"/>
          </w:tcPr>
          <w:p w:rsidR="007934F6" w:rsidRDefault="00B03C08">
            <w:pPr>
              <w:jc w:val="right"/>
            </w:pPr>
            <w:r>
              <w:rPr>
                <w:color w:val="000000"/>
                <w:sz w:val="24"/>
              </w:rPr>
              <w:t>-</w:t>
            </w:r>
          </w:p>
        </w:tc>
        <w:tc>
          <w:tcPr>
            <w:tcW w:w="1068" w:type="dxa"/>
            <w:vAlign w:val="center"/>
          </w:tcPr>
          <w:p w:rsidR="007934F6" w:rsidRDefault="00B03C08">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交银丰晟收益债券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7934F6">
        <w:trPr>
          <w:jc w:val="center"/>
        </w:trPr>
        <w:tc>
          <w:tcPr>
            <w:tcW w:w="1157" w:type="dxa"/>
            <w:vAlign w:val="center"/>
          </w:tcPr>
          <w:p w:rsidR="007934F6" w:rsidRDefault="00B03C08">
            <w:pPr>
              <w:jc w:val="center"/>
            </w:pPr>
            <w:r>
              <w:rPr>
                <w:color w:val="000000"/>
                <w:sz w:val="24"/>
              </w:rPr>
              <w:t>2018</w:t>
            </w:r>
            <w:r>
              <w:rPr>
                <w:color w:val="000000"/>
                <w:sz w:val="24"/>
              </w:rPr>
              <w:t>年</w:t>
            </w:r>
          </w:p>
        </w:tc>
        <w:tc>
          <w:tcPr>
            <w:tcW w:w="1378" w:type="dxa"/>
            <w:vAlign w:val="center"/>
          </w:tcPr>
          <w:p w:rsidR="007934F6" w:rsidRDefault="00B03C08">
            <w:pPr>
              <w:jc w:val="right"/>
            </w:pPr>
            <w:r>
              <w:rPr>
                <w:color w:val="000000"/>
                <w:sz w:val="24"/>
              </w:rPr>
              <w:t>-</w:t>
            </w:r>
          </w:p>
        </w:tc>
        <w:tc>
          <w:tcPr>
            <w:tcW w:w="1839" w:type="dxa"/>
            <w:vAlign w:val="center"/>
          </w:tcPr>
          <w:p w:rsidR="007934F6" w:rsidRDefault="00B03C08">
            <w:pPr>
              <w:jc w:val="right"/>
            </w:pPr>
            <w:r>
              <w:rPr>
                <w:color w:val="000000"/>
                <w:sz w:val="24"/>
              </w:rPr>
              <w:t>-</w:t>
            </w:r>
          </w:p>
        </w:tc>
        <w:tc>
          <w:tcPr>
            <w:tcW w:w="1950" w:type="dxa"/>
            <w:vAlign w:val="center"/>
          </w:tcPr>
          <w:p w:rsidR="007934F6" w:rsidRDefault="00B03C08">
            <w:pPr>
              <w:jc w:val="right"/>
            </w:pPr>
            <w:r>
              <w:rPr>
                <w:color w:val="000000"/>
                <w:sz w:val="24"/>
              </w:rPr>
              <w:t>-</w:t>
            </w:r>
          </w:p>
        </w:tc>
        <w:tc>
          <w:tcPr>
            <w:tcW w:w="1894" w:type="dxa"/>
            <w:vAlign w:val="center"/>
          </w:tcPr>
          <w:p w:rsidR="007934F6" w:rsidRDefault="00B03C08">
            <w:pPr>
              <w:jc w:val="right"/>
            </w:pPr>
            <w:r>
              <w:rPr>
                <w:color w:val="000000"/>
                <w:sz w:val="24"/>
              </w:rPr>
              <w:t>-</w:t>
            </w:r>
          </w:p>
        </w:tc>
        <w:tc>
          <w:tcPr>
            <w:tcW w:w="1068" w:type="dxa"/>
            <w:vAlign w:val="center"/>
          </w:tcPr>
          <w:p w:rsidR="007934F6" w:rsidRDefault="00B03C08">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5105"/>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01735B" w:rsidRDefault="001A59F9" w:rsidP="0001735B">
      <w:pPr>
        <w:pStyle w:val="20"/>
        <w:spacing w:before="29" w:after="0" w:line="288" w:lineRule="auto"/>
        <w:rPr>
          <w:rFonts w:ascii="Times New Roman" w:hAnsi="Times New Roman"/>
          <w:kern w:val="0"/>
          <w:szCs w:val="24"/>
        </w:rPr>
      </w:pPr>
      <w:bookmarkStart w:id="42" w:name="_Toc361324855"/>
      <w:bookmarkStart w:id="43" w:name="_Toc4155106"/>
      <w:r w:rsidRPr="0001735B">
        <w:rPr>
          <w:rFonts w:ascii="Times New Roman" w:hAnsi="Times New Roman"/>
          <w:kern w:val="0"/>
          <w:szCs w:val="24"/>
        </w:rPr>
        <w:t xml:space="preserve">4.1 </w:t>
      </w:r>
      <w:r w:rsidRPr="0001735B">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7934F6" w:rsidRDefault="00B03C0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7934F6">
        <w:tc>
          <w:tcPr>
            <w:tcW w:w="1276" w:type="dxa"/>
            <w:vAlign w:val="center"/>
          </w:tcPr>
          <w:p w:rsidR="007934F6" w:rsidRDefault="00B03C08">
            <w:pPr>
              <w:jc w:val="center"/>
            </w:pPr>
            <w:r>
              <w:rPr>
                <w:color w:val="000000"/>
                <w:sz w:val="24"/>
              </w:rPr>
              <w:t>于海颖</w:t>
            </w:r>
          </w:p>
        </w:tc>
        <w:tc>
          <w:tcPr>
            <w:tcW w:w="1134" w:type="dxa"/>
            <w:vAlign w:val="center"/>
          </w:tcPr>
          <w:p w:rsidR="007934F6" w:rsidRDefault="00B03C08">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418" w:type="dxa"/>
            <w:vAlign w:val="center"/>
          </w:tcPr>
          <w:p w:rsidR="007934F6" w:rsidRDefault="00B03C08">
            <w:pPr>
              <w:jc w:val="center"/>
            </w:pPr>
            <w:r>
              <w:rPr>
                <w:color w:val="000000"/>
                <w:sz w:val="24"/>
              </w:rPr>
              <w:t>2018-05-23</w:t>
            </w:r>
          </w:p>
        </w:tc>
        <w:tc>
          <w:tcPr>
            <w:tcW w:w="1275" w:type="dxa"/>
            <w:vAlign w:val="center"/>
          </w:tcPr>
          <w:p w:rsidR="007934F6" w:rsidRDefault="00B03C08">
            <w:pPr>
              <w:jc w:val="center"/>
            </w:pPr>
            <w:r>
              <w:rPr>
                <w:color w:val="000000"/>
                <w:sz w:val="24"/>
              </w:rPr>
              <w:t>-</w:t>
            </w:r>
          </w:p>
        </w:tc>
        <w:tc>
          <w:tcPr>
            <w:tcW w:w="993" w:type="dxa"/>
            <w:vAlign w:val="center"/>
          </w:tcPr>
          <w:p w:rsidR="007934F6" w:rsidRDefault="00B03C08">
            <w:pPr>
              <w:jc w:val="center"/>
            </w:pPr>
            <w:r>
              <w:rPr>
                <w:color w:val="000000"/>
                <w:sz w:val="24"/>
              </w:rPr>
              <w:t>12</w:t>
            </w:r>
            <w:r>
              <w:rPr>
                <w:color w:val="000000"/>
                <w:sz w:val="24"/>
              </w:rPr>
              <w:t>年</w:t>
            </w:r>
          </w:p>
        </w:tc>
        <w:tc>
          <w:tcPr>
            <w:tcW w:w="2902" w:type="dxa"/>
            <w:vAlign w:val="center"/>
          </w:tcPr>
          <w:p w:rsidR="007934F6" w:rsidRDefault="00B03C0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7934F6">
        <w:tc>
          <w:tcPr>
            <w:tcW w:w="1276" w:type="dxa"/>
            <w:vAlign w:val="center"/>
          </w:tcPr>
          <w:p w:rsidR="007934F6" w:rsidRDefault="00B03C08">
            <w:pPr>
              <w:jc w:val="center"/>
            </w:pPr>
            <w:r>
              <w:rPr>
                <w:color w:val="000000"/>
                <w:sz w:val="24"/>
              </w:rPr>
              <w:t>魏玉敏</w:t>
            </w:r>
          </w:p>
        </w:tc>
        <w:tc>
          <w:tcPr>
            <w:tcW w:w="1134" w:type="dxa"/>
            <w:vAlign w:val="center"/>
          </w:tcPr>
          <w:p w:rsidR="007934F6" w:rsidRDefault="00B03C08">
            <w:pPr>
              <w:jc w:val="center"/>
            </w:pPr>
            <w:r>
              <w:rPr>
                <w:color w:val="000000"/>
                <w:sz w:val="24"/>
              </w:rPr>
              <w:t>交银增利债券、交银纯债债券发起、交银丰润收益债券、交银增利增强债券、交银丰晟收益债券、交银裕如纯债债券的基金经理</w:t>
            </w:r>
          </w:p>
        </w:tc>
        <w:tc>
          <w:tcPr>
            <w:tcW w:w="1418" w:type="dxa"/>
            <w:vAlign w:val="center"/>
          </w:tcPr>
          <w:p w:rsidR="007934F6" w:rsidRDefault="00B03C08">
            <w:pPr>
              <w:jc w:val="center"/>
            </w:pPr>
            <w:r>
              <w:rPr>
                <w:color w:val="000000"/>
                <w:sz w:val="24"/>
              </w:rPr>
              <w:t>2018-08-29</w:t>
            </w:r>
          </w:p>
        </w:tc>
        <w:tc>
          <w:tcPr>
            <w:tcW w:w="1275" w:type="dxa"/>
            <w:vAlign w:val="center"/>
          </w:tcPr>
          <w:p w:rsidR="007934F6" w:rsidRDefault="00B03C08">
            <w:pPr>
              <w:jc w:val="center"/>
            </w:pPr>
            <w:r>
              <w:rPr>
                <w:color w:val="000000"/>
                <w:sz w:val="24"/>
              </w:rPr>
              <w:t>-</w:t>
            </w:r>
          </w:p>
        </w:tc>
        <w:tc>
          <w:tcPr>
            <w:tcW w:w="993" w:type="dxa"/>
            <w:vAlign w:val="center"/>
          </w:tcPr>
          <w:p w:rsidR="007934F6" w:rsidRDefault="00B03C08">
            <w:pPr>
              <w:jc w:val="center"/>
            </w:pPr>
            <w:r>
              <w:rPr>
                <w:color w:val="000000"/>
                <w:sz w:val="24"/>
              </w:rPr>
              <w:t>6</w:t>
            </w:r>
            <w:r>
              <w:rPr>
                <w:color w:val="000000"/>
                <w:sz w:val="24"/>
              </w:rPr>
              <w:t>年</w:t>
            </w:r>
          </w:p>
        </w:tc>
        <w:tc>
          <w:tcPr>
            <w:tcW w:w="2902" w:type="dxa"/>
            <w:vAlign w:val="center"/>
          </w:tcPr>
          <w:p w:rsidR="007934F6" w:rsidRDefault="00B03C08">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7934F6" w:rsidRDefault="00B03C0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934F6" w:rsidRDefault="00B03C0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01735B" w:rsidRDefault="001A59F9" w:rsidP="0001735B">
      <w:pPr>
        <w:pStyle w:val="20"/>
        <w:spacing w:before="29" w:after="0" w:line="288" w:lineRule="auto"/>
        <w:rPr>
          <w:rFonts w:ascii="Times New Roman" w:hAnsi="Times New Roman"/>
          <w:kern w:val="0"/>
          <w:szCs w:val="24"/>
        </w:rPr>
      </w:pPr>
      <w:bookmarkStart w:id="44" w:name="_Toc225498256"/>
      <w:bookmarkStart w:id="45" w:name="_Toc361324856"/>
      <w:bookmarkStart w:id="46" w:name="_Toc4155107"/>
      <w:r w:rsidRPr="0001735B">
        <w:rPr>
          <w:rFonts w:ascii="Times New Roman" w:hAnsi="Times New Roman"/>
          <w:kern w:val="0"/>
          <w:szCs w:val="24"/>
        </w:rPr>
        <w:t xml:space="preserve">4.2 </w:t>
      </w:r>
      <w:r w:rsidRPr="0001735B">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A1C92" w:rsidRDefault="001A59F9" w:rsidP="001A1C92">
      <w:pPr>
        <w:pStyle w:val="20"/>
        <w:spacing w:before="29" w:after="0" w:line="288" w:lineRule="auto"/>
        <w:rPr>
          <w:rFonts w:ascii="Times New Roman" w:hAnsi="Times New Roman"/>
          <w:kern w:val="0"/>
          <w:szCs w:val="24"/>
        </w:rPr>
      </w:pPr>
      <w:bookmarkStart w:id="47" w:name="_Toc225498257"/>
      <w:bookmarkStart w:id="48" w:name="_Toc361324857"/>
      <w:bookmarkStart w:id="49" w:name="_Toc4155108"/>
      <w:r w:rsidRPr="001A1C92">
        <w:rPr>
          <w:rFonts w:ascii="Times New Roman" w:hAnsi="Times New Roman"/>
          <w:kern w:val="0"/>
          <w:szCs w:val="24"/>
        </w:rPr>
        <w:t xml:space="preserve">4.3 </w:t>
      </w:r>
      <w:r w:rsidRPr="001A1C92">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7934F6" w:rsidRDefault="00B03C08">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934F6" w:rsidRDefault="00B03C0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7934F6" w:rsidRDefault="00B03C0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934F6" w:rsidRDefault="00B03C0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7934F6" w:rsidRDefault="00B03C0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7934F6" w:rsidRDefault="00B03C0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934F6" w:rsidRDefault="00B03C0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934F6" w:rsidRDefault="00B03C0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A1C92" w:rsidRDefault="001A59F9" w:rsidP="001A1C92">
      <w:pPr>
        <w:pStyle w:val="20"/>
        <w:spacing w:before="29" w:after="0" w:line="288" w:lineRule="auto"/>
        <w:rPr>
          <w:rFonts w:ascii="Times New Roman" w:hAnsi="Times New Roman"/>
          <w:kern w:val="0"/>
          <w:szCs w:val="24"/>
        </w:rPr>
      </w:pPr>
      <w:bookmarkStart w:id="50" w:name="_Toc225498258"/>
      <w:bookmarkStart w:id="51" w:name="_Toc361324858"/>
      <w:bookmarkStart w:id="52" w:name="_Toc4155109"/>
      <w:r w:rsidRPr="001A1C92">
        <w:rPr>
          <w:rFonts w:ascii="Times New Roman" w:hAnsi="Times New Roman"/>
          <w:kern w:val="0"/>
          <w:szCs w:val="24"/>
        </w:rPr>
        <w:t xml:space="preserve">4.4 </w:t>
      </w:r>
      <w:r w:rsidRPr="001A1C92">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7934F6" w:rsidRDefault="00B03C08">
      <w:pPr>
        <w:spacing w:before="29" w:line="288" w:lineRule="auto"/>
        <w:ind w:firstLineChars="200" w:firstLine="480"/>
        <w:rPr>
          <w:kern w:val="0"/>
          <w:sz w:val="24"/>
        </w:rPr>
      </w:pPr>
      <w:r>
        <w:rPr>
          <w:kern w:val="0"/>
          <w:sz w:val="24"/>
        </w:rPr>
        <w:t>整体来看，</w:t>
      </w:r>
      <w:r>
        <w:rPr>
          <w:kern w:val="0"/>
          <w:sz w:val="24"/>
        </w:rPr>
        <w:t>2018</w:t>
      </w:r>
      <w:r>
        <w:rPr>
          <w:kern w:val="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kern w:val="0"/>
          <w:sz w:val="24"/>
        </w:rPr>
        <w:t>2018</w:t>
      </w:r>
      <w:r>
        <w:rPr>
          <w:kern w:val="0"/>
          <w:sz w:val="24"/>
        </w:rPr>
        <w:t>年全年债券市场呈现收益率下行的趋势，但收益率下行过程中，市场也经历了两次较为明显的调整。</w:t>
      </w:r>
      <w:r>
        <w:rPr>
          <w:kern w:val="0"/>
          <w:sz w:val="24"/>
        </w:rPr>
        <w:t>2018</w:t>
      </w:r>
      <w:r>
        <w:rPr>
          <w:kern w:val="0"/>
          <w:sz w:val="24"/>
        </w:rPr>
        <w:t>年五月的调整主要来自资金面紧张、信用违约频发以及对稳增长的担忧。</w:t>
      </w:r>
      <w:r>
        <w:rPr>
          <w:kern w:val="0"/>
          <w:sz w:val="24"/>
        </w:rPr>
        <w:t>2018</w:t>
      </w:r>
      <w:r>
        <w:rPr>
          <w:kern w:val="0"/>
          <w:sz w:val="24"/>
        </w:rPr>
        <w:t>年八、九月的调整主要来自对信用扩张、通胀预期、地方债供给增加以及央行收紧资金面的担忧。</w:t>
      </w:r>
    </w:p>
    <w:p w:rsidR="001A59F9" w:rsidRPr="00A40DA7" w:rsidRDefault="001A59F9" w:rsidP="00A40DA7">
      <w:pPr>
        <w:spacing w:before="29" w:line="288" w:lineRule="auto"/>
        <w:ind w:firstLineChars="200" w:firstLine="480"/>
        <w:rPr>
          <w:kern w:val="0"/>
          <w:sz w:val="24"/>
        </w:rPr>
      </w:pPr>
      <w:r w:rsidRPr="00A40DA7">
        <w:rPr>
          <w:kern w:val="0"/>
          <w:sz w:val="24"/>
        </w:rPr>
        <w:t>本基金于</w:t>
      </w:r>
      <w:r w:rsidRPr="00A40DA7">
        <w:rPr>
          <w:kern w:val="0"/>
          <w:sz w:val="24"/>
        </w:rPr>
        <w:t>2018</w:t>
      </w:r>
      <w:r w:rsidRPr="00A40DA7">
        <w:rPr>
          <w:kern w:val="0"/>
          <w:sz w:val="24"/>
        </w:rPr>
        <w:t>年五月成立，成立后至报告期结束，组合在债券配置策略方面采用久期匹配策略配置信用债，并根据市场情况适时优化组合持仓。本基金以信用债为主要配置，充分利用杠杆，获得稳定的票息和杠杆收益。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427C00">
      <w:pPr>
        <w:pStyle w:val="20"/>
        <w:spacing w:before="29" w:after="0" w:line="288" w:lineRule="auto"/>
        <w:rPr>
          <w:rFonts w:eastAsiaTheme="minorEastAsia"/>
          <w:b w:val="0"/>
        </w:rPr>
      </w:pPr>
      <w:bookmarkStart w:id="53" w:name="_Toc225498259"/>
      <w:bookmarkStart w:id="54" w:name="_Toc361324859"/>
      <w:bookmarkStart w:id="55" w:name="_Toc4155110"/>
      <w:r w:rsidRPr="00427C00">
        <w:rPr>
          <w:rFonts w:ascii="Times New Roman" w:hAnsi="Times New Roman"/>
          <w:kern w:val="0"/>
          <w:szCs w:val="24"/>
        </w:rPr>
        <w:t xml:space="preserve">4.5 </w:t>
      </w:r>
      <w:r w:rsidRPr="00427C00">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A40DA7">
        <w:rPr>
          <w:kern w:val="0"/>
          <w:sz w:val="24"/>
        </w:rPr>
        <w:t>2018</w:t>
      </w:r>
      <w:r w:rsidRPr="00A40DA7">
        <w:rPr>
          <w:kern w:val="0"/>
          <w:sz w:val="24"/>
        </w:rPr>
        <w:t>年那么顺畅，关注逆周期调节政策可能会导致社融同比阶段性企稳，猪价油价超预期上涨可能会对通胀预期产生扰动。操作策略方面，组合将维持久期匹配的套息策略，通过对资金面的预判，控制组合杠杆，以期获得较好的票息和杠杆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27C00" w:rsidRDefault="001A59F9" w:rsidP="00427C00">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55111"/>
      <w:r w:rsidRPr="00427C00">
        <w:rPr>
          <w:rFonts w:ascii="Times New Roman" w:hAnsi="Times New Roman"/>
          <w:kern w:val="0"/>
          <w:szCs w:val="24"/>
        </w:rPr>
        <w:t xml:space="preserve">4.6 </w:t>
      </w:r>
      <w:r w:rsidRPr="00427C00">
        <w:rPr>
          <w:rFonts w:ascii="Times New Roman" w:hAnsi="Times New Roman" w:hint="eastAsia"/>
          <w:kern w:val="0"/>
          <w:szCs w:val="24"/>
        </w:rPr>
        <w:t>管理人内部有关本基金的监察稽核工作情况</w:t>
      </w:r>
      <w:bookmarkEnd w:id="56"/>
      <w:bookmarkEnd w:id="57"/>
      <w:bookmarkEnd w:id="58"/>
      <w:bookmarkEnd w:id="59"/>
    </w:p>
    <w:p w:rsidR="007934F6" w:rsidRDefault="00B03C08">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7934F6" w:rsidRDefault="00B03C08">
      <w:pPr>
        <w:spacing w:before="29" w:line="288" w:lineRule="auto"/>
        <w:ind w:firstLineChars="200" w:firstLine="480"/>
        <w:rPr>
          <w:kern w:val="0"/>
          <w:sz w:val="24"/>
        </w:rPr>
      </w:pPr>
      <w:r>
        <w:rPr>
          <w:kern w:val="0"/>
          <w:sz w:val="24"/>
        </w:rPr>
        <w:t>本报告期内，本基金管理人为了确保公司业务的规范运作，主要做了以下工作：</w:t>
      </w:r>
    </w:p>
    <w:p w:rsidR="007934F6" w:rsidRDefault="00B03C08">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7934F6" w:rsidRDefault="00B03C08">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7934F6" w:rsidRDefault="00B03C08">
      <w:pPr>
        <w:spacing w:before="29" w:line="288" w:lineRule="auto"/>
        <w:ind w:firstLineChars="200" w:firstLine="480"/>
        <w:rPr>
          <w:kern w:val="0"/>
          <w:sz w:val="24"/>
        </w:rPr>
      </w:pPr>
      <w:r>
        <w:rPr>
          <w:kern w:val="0"/>
          <w:sz w:val="24"/>
        </w:rPr>
        <w:t>（二）继续深化全面风险管理，提高风险控制有效性。</w:t>
      </w:r>
    </w:p>
    <w:p w:rsidR="007934F6" w:rsidRDefault="00B03C08">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7934F6" w:rsidRDefault="00B03C08">
      <w:pPr>
        <w:spacing w:before="29" w:line="288" w:lineRule="auto"/>
        <w:ind w:firstLineChars="200" w:firstLine="480"/>
        <w:rPr>
          <w:kern w:val="0"/>
          <w:sz w:val="24"/>
        </w:rPr>
      </w:pPr>
      <w:r>
        <w:rPr>
          <w:kern w:val="0"/>
          <w:sz w:val="24"/>
        </w:rPr>
        <w:t>（三）全面开展内部监督检查，强化公司内部控制。</w:t>
      </w:r>
    </w:p>
    <w:p w:rsidR="007934F6" w:rsidRDefault="00B03C08">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7934F6" w:rsidRDefault="00B03C08">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427C00" w:rsidRDefault="001A59F9" w:rsidP="00427C00">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55112"/>
      <w:r w:rsidRPr="00427C00">
        <w:rPr>
          <w:rFonts w:ascii="Times New Roman" w:hAnsi="Times New Roman"/>
          <w:kern w:val="0"/>
          <w:szCs w:val="24"/>
        </w:rPr>
        <w:t xml:space="preserve">4.7 </w:t>
      </w:r>
      <w:r w:rsidRPr="00427C00">
        <w:rPr>
          <w:rFonts w:ascii="Times New Roman" w:hAnsi="Times New Roman" w:hint="eastAsia"/>
          <w:kern w:val="0"/>
          <w:szCs w:val="24"/>
        </w:rPr>
        <w:t>管理人对报告期内基金估值程序等事项的说明</w:t>
      </w:r>
      <w:bookmarkEnd w:id="60"/>
      <w:bookmarkEnd w:id="61"/>
      <w:bookmarkEnd w:id="62"/>
      <w:bookmarkEnd w:id="63"/>
    </w:p>
    <w:p w:rsidR="007934F6" w:rsidRDefault="00B03C0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7934F6" w:rsidRDefault="00B03C0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427C00" w:rsidRDefault="00BB731C" w:rsidP="00427C00">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55113"/>
      <w:r w:rsidRPr="00427C00">
        <w:rPr>
          <w:rFonts w:ascii="Times New Roman" w:hAnsi="Times New Roman"/>
          <w:kern w:val="0"/>
          <w:szCs w:val="24"/>
        </w:rPr>
        <w:t>4.</w:t>
      </w:r>
      <w:r w:rsidRPr="00427C00">
        <w:rPr>
          <w:rFonts w:ascii="Times New Roman" w:hAnsi="Times New Roman" w:hint="eastAsia"/>
          <w:kern w:val="0"/>
          <w:szCs w:val="24"/>
        </w:rPr>
        <w:t>8</w:t>
      </w:r>
      <w:r w:rsidRPr="00427C00">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467EF6" w:rsidP="00BB731C">
      <w:pPr>
        <w:spacing w:before="29" w:line="288" w:lineRule="auto"/>
        <w:ind w:firstLineChars="200" w:firstLine="480"/>
        <w:rPr>
          <w:kern w:val="0"/>
          <w:sz w:val="24"/>
        </w:rPr>
      </w:pPr>
      <w:r w:rsidRPr="00467EF6">
        <w:rPr>
          <w:rFonts w:hint="eastAsia"/>
          <w:kern w:val="0"/>
          <w:sz w:val="24"/>
        </w:rPr>
        <w:t>根据相关法律法规和基金合同的规定，本基金对本报告期应分配的可供分配利润进行了收益分配，具体情况参见</w:t>
      </w:r>
      <w:r w:rsidRPr="00467EF6">
        <w:rPr>
          <w:rFonts w:hint="eastAsia"/>
          <w:kern w:val="0"/>
          <w:sz w:val="24"/>
        </w:rPr>
        <w:t>7.4.8.2</w:t>
      </w:r>
      <w:r w:rsidRPr="00467EF6">
        <w:rPr>
          <w:rFonts w:hint="eastAsia"/>
          <w:kern w:val="0"/>
          <w:sz w:val="24"/>
        </w:rPr>
        <w:t>资产负债表日后事项。</w:t>
      </w:r>
    </w:p>
    <w:p w:rsidR="00BB731C" w:rsidRPr="00A4203E" w:rsidRDefault="00BB731C" w:rsidP="00BB731C">
      <w:pPr>
        <w:spacing w:line="360" w:lineRule="auto"/>
        <w:ind w:firstLineChars="200" w:firstLine="420"/>
        <w:rPr>
          <w:rFonts w:eastAsiaTheme="minorEastAsia"/>
          <w:color w:val="000000"/>
          <w:szCs w:val="21"/>
        </w:rPr>
      </w:pPr>
    </w:p>
    <w:p w:rsidR="00BB731C" w:rsidRPr="00427C00" w:rsidRDefault="00BB731C" w:rsidP="00427C00">
      <w:pPr>
        <w:pStyle w:val="20"/>
        <w:spacing w:before="29" w:after="0" w:line="288" w:lineRule="auto"/>
        <w:rPr>
          <w:rFonts w:ascii="Times New Roman" w:hAnsi="Times New Roman"/>
          <w:kern w:val="0"/>
          <w:szCs w:val="24"/>
        </w:rPr>
      </w:pPr>
      <w:bookmarkStart w:id="68" w:name="_Toc4155114"/>
      <w:r w:rsidRPr="00427C00">
        <w:rPr>
          <w:rFonts w:ascii="Times New Roman" w:hAnsi="Times New Roman"/>
          <w:kern w:val="0"/>
          <w:szCs w:val="24"/>
        </w:rPr>
        <w:t>4.9</w:t>
      </w:r>
      <w:r w:rsidRPr="00427C00">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55115"/>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427C00" w:rsidRDefault="001A59F9" w:rsidP="00427C00">
      <w:pPr>
        <w:pStyle w:val="20"/>
        <w:spacing w:before="29" w:after="0" w:line="288" w:lineRule="auto"/>
        <w:rPr>
          <w:rFonts w:ascii="Times New Roman" w:hAnsi="Times New Roman"/>
          <w:kern w:val="0"/>
          <w:szCs w:val="24"/>
        </w:rPr>
      </w:pPr>
      <w:bookmarkStart w:id="72" w:name="_Toc225498264"/>
      <w:bookmarkStart w:id="73" w:name="_Toc361324865"/>
      <w:bookmarkStart w:id="74" w:name="_Toc4155116"/>
      <w:r w:rsidRPr="00427C00">
        <w:rPr>
          <w:rFonts w:ascii="Times New Roman" w:hAnsi="Times New Roman"/>
          <w:kern w:val="0"/>
          <w:szCs w:val="24"/>
        </w:rPr>
        <w:t xml:space="preserve">5.1 </w:t>
      </w:r>
      <w:r w:rsidRPr="00427C00">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427C00" w:rsidRDefault="001A59F9" w:rsidP="00427C00">
      <w:pPr>
        <w:pStyle w:val="20"/>
        <w:spacing w:before="29" w:after="0" w:line="288" w:lineRule="auto"/>
        <w:rPr>
          <w:rFonts w:ascii="Times New Roman" w:hAnsi="Times New Roman"/>
          <w:kern w:val="0"/>
          <w:szCs w:val="24"/>
        </w:rPr>
      </w:pPr>
      <w:bookmarkStart w:id="75" w:name="_Toc225498265"/>
      <w:bookmarkStart w:id="76" w:name="_Toc361324866"/>
      <w:bookmarkStart w:id="77" w:name="_Toc4155117"/>
      <w:r w:rsidRPr="00427C00">
        <w:rPr>
          <w:rFonts w:ascii="Times New Roman" w:hAnsi="Times New Roman"/>
          <w:kern w:val="0"/>
          <w:szCs w:val="24"/>
        </w:rPr>
        <w:t xml:space="preserve">5.2 </w:t>
      </w:r>
      <w:r w:rsidRPr="00427C00">
        <w:rPr>
          <w:rFonts w:ascii="Times New Roman" w:hAnsi="Times New Roman" w:hint="eastAsia"/>
          <w:kern w:val="0"/>
          <w:szCs w:val="24"/>
        </w:rPr>
        <w:t>托管人对报告期内本基金投资运作遵规守信、净值计算、利润分配等情况的</w:t>
      </w:r>
      <w:bookmarkEnd w:id="75"/>
      <w:r w:rsidRPr="00427C00">
        <w:rPr>
          <w:rFonts w:ascii="Times New Roman" w:hAnsi="Times New Roman" w:hint="eastAsia"/>
          <w:kern w:val="0"/>
          <w:szCs w:val="24"/>
        </w:rPr>
        <w:t>说明</w:t>
      </w:r>
      <w:bookmarkEnd w:id="76"/>
      <w:bookmarkEnd w:id="77"/>
    </w:p>
    <w:p w:rsidR="007934F6" w:rsidRDefault="00B03C08">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7934F6" w:rsidRDefault="00B03C08">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A59F9" w:rsidRPr="00A40DA7" w:rsidRDefault="001A59F9" w:rsidP="00A40DA7">
      <w:pPr>
        <w:spacing w:before="29" w:line="288" w:lineRule="auto"/>
        <w:ind w:firstLineChars="200" w:firstLine="480"/>
        <w:rPr>
          <w:kern w:val="0"/>
          <w:sz w:val="24"/>
        </w:rPr>
      </w:pPr>
      <w:r w:rsidRPr="00A40DA7">
        <w:rPr>
          <w:kern w:val="0"/>
          <w:sz w:val="24"/>
        </w:rPr>
        <w:t>本年度报告中利润分配情况真实、准确。</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427C00">
      <w:pPr>
        <w:pStyle w:val="20"/>
        <w:spacing w:before="29" w:after="0" w:line="288" w:lineRule="auto"/>
        <w:rPr>
          <w:rFonts w:eastAsiaTheme="minorEastAsia"/>
          <w:b w:val="0"/>
        </w:rPr>
      </w:pPr>
      <w:bookmarkStart w:id="78" w:name="_Toc225498266"/>
      <w:bookmarkStart w:id="79" w:name="_Toc361324867"/>
      <w:bookmarkStart w:id="80" w:name="_Toc4155118"/>
      <w:r w:rsidRPr="00427C00">
        <w:rPr>
          <w:rFonts w:ascii="Times New Roman" w:hAnsi="Times New Roman"/>
          <w:kern w:val="0"/>
          <w:szCs w:val="24"/>
        </w:rPr>
        <w:t xml:space="preserve">5.3 </w:t>
      </w:r>
      <w:r w:rsidRPr="00427C00">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本年度报告中财务指标、净值表现、财务会计报告、投资组合报告内容真实、准确，不存在虚假记载、误导性陈述或者重大遗漏。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155119"/>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21518</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交银施罗德丰晟收益债券型证券投资基金全体基金份额持有人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4155120"/>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102"/>
    </w:p>
    <w:p w:rsidR="007934F6" w:rsidRDefault="00B03C0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7934F6" w:rsidRDefault="00B03C08">
      <w:pPr>
        <w:widowControl/>
        <w:spacing w:line="288" w:lineRule="auto"/>
        <w:ind w:firstLine="420"/>
        <w:rPr>
          <w:rFonts w:eastAsiaTheme="minorEastAsia"/>
          <w:kern w:val="0"/>
          <w:sz w:val="24"/>
        </w:rPr>
      </w:pPr>
      <w:r>
        <w:rPr>
          <w:rFonts w:eastAsiaTheme="minorEastAsia"/>
          <w:kern w:val="0"/>
          <w:sz w:val="24"/>
        </w:rPr>
        <w:t>我们审计了交银施罗德丰晟收益债券型证券投资基金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交银丰晟收益债券基金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w:t>
      </w:r>
      <w:r>
        <w:rPr>
          <w:rFonts w:eastAsiaTheme="minorEastAsia"/>
          <w:kern w:val="0"/>
          <w:sz w:val="24"/>
        </w:rPr>
        <w:t>5</w:t>
      </w:r>
      <w:r>
        <w:rPr>
          <w:rFonts w:eastAsiaTheme="minorEastAsia"/>
          <w:kern w:val="0"/>
          <w:sz w:val="24"/>
        </w:rPr>
        <w:t>月</w:t>
      </w:r>
      <w:r>
        <w:rPr>
          <w:rFonts w:eastAsiaTheme="minorEastAsia"/>
          <w:kern w:val="0"/>
          <w:sz w:val="24"/>
        </w:rPr>
        <w:t>23</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934F6" w:rsidRDefault="007934F6">
      <w:pPr>
        <w:widowControl/>
        <w:spacing w:line="288" w:lineRule="auto"/>
        <w:ind w:firstLine="420"/>
        <w:rPr>
          <w:rFonts w:eastAsiaTheme="minorEastAsia"/>
          <w:kern w:val="0"/>
          <w:sz w:val="24"/>
        </w:rPr>
      </w:pPr>
    </w:p>
    <w:p w:rsidR="007934F6" w:rsidRDefault="00B03C0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发布的有关规定及允许的基金行业实务操作编制，公允反映了交银丰晟收益债券基金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w:t>
      </w:r>
      <w:r>
        <w:rPr>
          <w:rFonts w:eastAsiaTheme="minorEastAsia"/>
          <w:kern w:val="0"/>
          <w:sz w:val="24"/>
        </w:rPr>
        <w:t>5</w:t>
      </w:r>
      <w:r>
        <w:rPr>
          <w:rFonts w:eastAsiaTheme="minorEastAsia"/>
          <w:kern w:val="0"/>
          <w:sz w:val="24"/>
        </w:rPr>
        <w:t>月</w:t>
      </w:r>
      <w:r>
        <w:rPr>
          <w:rFonts w:eastAsiaTheme="minorEastAsia"/>
          <w:kern w:val="0"/>
          <w:sz w:val="24"/>
        </w:rPr>
        <w:t>23</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5512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7934F6" w:rsidRDefault="00B03C0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934F6" w:rsidRDefault="007934F6">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按照中国注册会计师职业道德守则，我们独立于交银丰晟收益债券基金，并履行了职业道德方面的其他责任。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155122"/>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4"/>
    </w:p>
    <w:p w:rsidR="007934F6" w:rsidRDefault="00B03C08">
      <w:pPr>
        <w:spacing w:line="288" w:lineRule="auto"/>
        <w:ind w:firstLineChars="200" w:firstLine="480"/>
        <w:rPr>
          <w:rFonts w:eastAsiaTheme="minorEastAsia"/>
          <w:sz w:val="24"/>
        </w:rPr>
      </w:pPr>
      <w:r>
        <w:rPr>
          <w:rFonts w:eastAsiaTheme="minorEastAsia"/>
          <w:sz w:val="24"/>
        </w:rPr>
        <w:t>交银丰晟收益债券基金的基金管理人交银施罗德基金管理有限公司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934F6" w:rsidRDefault="007934F6">
      <w:pPr>
        <w:spacing w:line="288" w:lineRule="auto"/>
        <w:ind w:firstLineChars="200" w:firstLine="480"/>
        <w:rPr>
          <w:rFonts w:eastAsiaTheme="minorEastAsia"/>
          <w:sz w:val="24"/>
        </w:rPr>
      </w:pPr>
    </w:p>
    <w:p w:rsidR="007934F6" w:rsidRDefault="00B03C08">
      <w:pPr>
        <w:spacing w:line="288" w:lineRule="auto"/>
        <w:ind w:firstLineChars="200" w:firstLine="480"/>
        <w:rPr>
          <w:rFonts w:eastAsiaTheme="minorEastAsia"/>
          <w:sz w:val="24"/>
        </w:rPr>
      </w:pPr>
      <w:r>
        <w:rPr>
          <w:rFonts w:eastAsiaTheme="minorEastAsia"/>
          <w:sz w:val="24"/>
        </w:rPr>
        <w:t>在编制财务报表时，基金管理人管理层负责评估交银丰晟收益债券基金的持续经营能力，披露与持续经营相关的事项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，并运用持续经营假设，除非基金管理人管理层计划清算交银丰晟收益债券基金、终止运营或别无其他现实的选择。</w:t>
      </w:r>
    </w:p>
    <w:p w:rsidR="007934F6" w:rsidRDefault="007934F6">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基金管理人治理层负责监督交银丰晟收益债券基金的财务报告过程。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55123"/>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7934F6" w:rsidRDefault="00B03C0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934F6" w:rsidRDefault="007934F6">
      <w:pPr>
        <w:spacing w:line="288" w:lineRule="auto"/>
        <w:ind w:firstLineChars="200" w:firstLine="480"/>
        <w:rPr>
          <w:rFonts w:eastAsiaTheme="minorEastAsia"/>
          <w:sz w:val="24"/>
        </w:rPr>
      </w:pPr>
    </w:p>
    <w:p w:rsidR="007934F6" w:rsidRDefault="00B03C0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934F6" w:rsidRDefault="007934F6">
      <w:pPr>
        <w:spacing w:line="288" w:lineRule="auto"/>
        <w:ind w:firstLineChars="200" w:firstLine="480"/>
        <w:rPr>
          <w:rFonts w:eastAsiaTheme="minorEastAsia"/>
          <w:sz w:val="24"/>
        </w:rPr>
      </w:pPr>
    </w:p>
    <w:p w:rsidR="007934F6" w:rsidRDefault="00B03C0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7934F6" w:rsidRDefault="007934F6">
      <w:pPr>
        <w:spacing w:line="288" w:lineRule="auto"/>
        <w:ind w:firstLineChars="200" w:firstLine="480"/>
        <w:rPr>
          <w:rFonts w:eastAsiaTheme="minorEastAsia"/>
          <w:sz w:val="24"/>
        </w:rPr>
      </w:pPr>
    </w:p>
    <w:p w:rsidR="007934F6" w:rsidRDefault="00B03C0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934F6" w:rsidRDefault="007934F6">
      <w:pPr>
        <w:spacing w:line="288" w:lineRule="auto"/>
        <w:ind w:firstLineChars="200" w:firstLine="480"/>
        <w:rPr>
          <w:rFonts w:eastAsiaTheme="minorEastAsia"/>
          <w:sz w:val="24"/>
        </w:rPr>
      </w:pPr>
    </w:p>
    <w:p w:rsidR="007934F6" w:rsidRDefault="00B03C0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934F6" w:rsidRDefault="007934F6">
      <w:pPr>
        <w:spacing w:line="288" w:lineRule="auto"/>
        <w:ind w:firstLineChars="200" w:firstLine="480"/>
        <w:rPr>
          <w:rFonts w:eastAsiaTheme="minorEastAsia"/>
          <w:sz w:val="24"/>
        </w:rPr>
      </w:pPr>
    </w:p>
    <w:p w:rsidR="007934F6" w:rsidRDefault="00B03C0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晟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晟收益债券基金不能持续经营。</w:t>
      </w:r>
    </w:p>
    <w:p w:rsidR="007934F6" w:rsidRDefault="007934F6">
      <w:pPr>
        <w:spacing w:line="288" w:lineRule="auto"/>
        <w:ind w:firstLineChars="200" w:firstLine="480"/>
        <w:rPr>
          <w:rFonts w:eastAsiaTheme="minorEastAsia"/>
          <w:sz w:val="24"/>
        </w:rPr>
      </w:pPr>
    </w:p>
    <w:p w:rsidR="007934F6" w:rsidRDefault="00B03C0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934F6" w:rsidRDefault="007934F6">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810D7A">
            <w:pPr>
              <w:spacing w:line="360" w:lineRule="auto"/>
              <w:jc w:val="left"/>
              <w:rPr>
                <w:sz w:val="24"/>
              </w:rPr>
            </w:pPr>
            <w:r w:rsidRPr="00810D7A">
              <w:rPr>
                <w:rFonts w:hint="eastAsia"/>
                <w:sz w:val="24"/>
              </w:rPr>
              <w:t>普华永道中天会计师事务所</w:t>
            </w:r>
            <w:r w:rsidRPr="00810D7A">
              <w:rPr>
                <w:rFonts w:hint="eastAsia"/>
                <w:sz w:val="24"/>
              </w:rPr>
              <w:t>(</w:t>
            </w:r>
            <w:r w:rsidRPr="00810D7A">
              <w:rPr>
                <w:rFonts w:hint="eastAsia"/>
                <w:sz w:val="24"/>
              </w:rPr>
              <w:t>特殊普通合伙</w:t>
            </w:r>
            <w:r w:rsidRPr="00810D7A">
              <w:rPr>
                <w:rFonts w:hint="eastAsia"/>
                <w:sz w:val="24"/>
              </w:rPr>
              <w:t>)</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810D7A" w:rsidP="00B55BC5">
      <w:pPr>
        <w:widowControl/>
        <w:spacing w:line="288" w:lineRule="auto"/>
        <w:jc w:val="right"/>
        <w:rPr>
          <w:rFonts w:eastAsiaTheme="minorEastAsia"/>
          <w:sz w:val="24"/>
        </w:rPr>
      </w:pPr>
      <w:r w:rsidRPr="00810D7A">
        <w:rPr>
          <w:rFonts w:eastAsiaTheme="minorEastAsia" w:hint="eastAsia"/>
          <w:kern w:val="0"/>
          <w:sz w:val="24"/>
        </w:rPr>
        <w:t>上海市湖滨路</w:t>
      </w:r>
      <w:r w:rsidRPr="00810D7A">
        <w:rPr>
          <w:rFonts w:eastAsiaTheme="minorEastAsia" w:hint="eastAsia"/>
          <w:kern w:val="0"/>
          <w:sz w:val="24"/>
        </w:rPr>
        <w:t>202</w:t>
      </w:r>
      <w:r w:rsidRPr="00810D7A">
        <w:rPr>
          <w:rFonts w:eastAsiaTheme="minorEastAsia" w:hint="eastAsia"/>
          <w:kern w:val="0"/>
          <w:sz w:val="24"/>
        </w:rPr>
        <w:t>号普华永道中心</w:t>
      </w:r>
      <w:r w:rsidRPr="00810D7A">
        <w:rPr>
          <w:rFonts w:eastAsiaTheme="minorEastAsia" w:hint="eastAsia"/>
          <w:kern w:val="0"/>
          <w:sz w:val="24"/>
        </w:rPr>
        <w:t>11</w:t>
      </w:r>
      <w:r w:rsidRPr="00810D7A">
        <w:rPr>
          <w:rFonts w:eastAsiaTheme="minorEastAsia" w:hint="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B357F9">
      <w:pPr>
        <w:widowControl/>
        <w:spacing w:line="288" w:lineRule="auto"/>
        <w:ind w:right="120"/>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155124"/>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2"/>
    </w:p>
    <w:p w:rsidR="00DB6EA0" w:rsidRPr="00DB6EA0" w:rsidRDefault="00DB6EA0" w:rsidP="00DB6EA0"/>
    <w:p w:rsidR="001A59F9" w:rsidRPr="00427C00" w:rsidRDefault="001A59F9" w:rsidP="00427C00">
      <w:pPr>
        <w:pStyle w:val="20"/>
        <w:spacing w:beforeLines="50" w:before="156" w:after="0" w:line="288" w:lineRule="auto"/>
        <w:rPr>
          <w:rFonts w:ascii="Times New Roman" w:eastAsiaTheme="minorEastAsia" w:hAnsi="Times New Roman"/>
          <w:kern w:val="0"/>
          <w:szCs w:val="24"/>
        </w:rPr>
      </w:pPr>
      <w:bookmarkStart w:id="113" w:name="_Toc225498268"/>
      <w:bookmarkStart w:id="114" w:name="_Toc361324873"/>
      <w:bookmarkStart w:id="115" w:name="_Toc4155125"/>
      <w:r w:rsidRPr="00427C00">
        <w:rPr>
          <w:rFonts w:ascii="Times New Roman" w:eastAsiaTheme="minorEastAsia" w:hAnsi="Times New Roman"/>
          <w:kern w:val="0"/>
          <w:szCs w:val="24"/>
        </w:rPr>
        <w:t xml:space="preserve">7.1 </w:t>
      </w:r>
      <w:r w:rsidRPr="00427C00">
        <w:rPr>
          <w:rFonts w:ascii="Times New Roman" w:eastAsiaTheme="minorEastAsia"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交银施罗德丰晟收益债券型证券投资基金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DB2A1B" w:rsidRPr="00D564C7" w:rsidTr="00DB2A1B">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DB2A1B" w:rsidRPr="00D564C7" w:rsidTr="00DB2A1B">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01735B">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b/>
                <w:color w:val="000000"/>
                <w:sz w:val="24"/>
              </w:rPr>
            </w:pPr>
          </w:p>
        </w:tc>
      </w:tr>
      <w:tr w:rsidR="00DB2A1B" w:rsidRPr="00D564C7" w:rsidTr="00DB2A1B">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01735B">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517,687.20</w:t>
            </w:r>
          </w:p>
        </w:tc>
      </w:tr>
      <w:tr w:rsidR="00DB2A1B" w:rsidRPr="00D564C7" w:rsidTr="00DB2A1B">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21,090,963.23</w:t>
            </w:r>
          </w:p>
        </w:tc>
      </w:tr>
      <w:tr w:rsidR="00DB2A1B" w:rsidRPr="00D564C7" w:rsidTr="00DB2A1B">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9,852.42</w:t>
            </w:r>
          </w:p>
        </w:tc>
      </w:tr>
      <w:tr w:rsidR="00DB2A1B" w:rsidRPr="00D564C7" w:rsidTr="00DB2A1B">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668,423,400.00</w:t>
            </w:r>
          </w:p>
        </w:tc>
      </w:tr>
      <w:tr w:rsidR="00DB2A1B" w:rsidRPr="00D564C7" w:rsidTr="00DB2A1B">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668,423,400.00</w:t>
            </w:r>
          </w:p>
        </w:tc>
      </w:tr>
      <w:tr w:rsidR="00DB2A1B" w:rsidRPr="00D564C7" w:rsidTr="00DB2A1B">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DB2A1B" w:rsidRPr="00D564C7" w:rsidTr="00DB2A1B">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263,663.48</w:t>
            </w:r>
          </w:p>
        </w:tc>
      </w:tr>
      <w:tr w:rsidR="00DB2A1B" w:rsidRPr="00D564C7" w:rsidTr="00DB2A1B">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12,582,627.36</w:t>
            </w:r>
          </w:p>
        </w:tc>
      </w:tr>
      <w:tr w:rsidR="00DB2A1B" w:rsidRPr="00D564C7" w:rsidTr="00DB2A1B">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color w:val="000000"/>
                <w:sz w:val="24"/>
              </w:rPr>
            </w:pPr>
            <w:r w:rsidRPr="00DC6104">
              <w:rPr>
                <w:color w:val="000000"/>
                <w:sz w:val="24"/>
              </w:rPr>
              <w:t>702,888,193.69</w:t>
            </w:r>
          </w:p>
        </w:tc>
      </w:tr>
      <w:tr w:rsidR="00DB2A1B" w:rsidRPr="00D564C7" w:rsidTr="00DB2A1B">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DB2A1B" w:rsidRPr="00D564C7" w:rsidTr="00DB2A1B">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DC6104" w:rsidRDefault="00213861" w:rsidP="00147D2C">
            <w:pPr>
              <w:spacing w:before="29" w:line="288" w:lineRule="auto"/>
              <w:jc w:val="right"/>
              <w:rPr>
                <w:b/>
                <w:color w:val="000000"/>
                <w:sz w:val="24"/>
              </w:rPr>
            </w:pP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348,055,594.42</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240,539.19</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45,101.10</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421.14</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9,306.82</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74,359.43</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46,944.63</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309,300.00</w:t>
            </w:r>
          </w:p>
        </w:tc>
      </w:tr>
      <w:tr w:rsidR="00DB2A1B" w:rsidRPr="00D564C7" w:rsidTr="00DB2A1B">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348,781,566.73</w:t>
            </w:r>
          </w:p>
        </w:tc>
      </w:tr>
      <w:tr w:rsidR="00DB2A1B" w:rsidRPr="00D564C7" w:rsidTr="00DB2A1B">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b/>
                <w:color w:val="000000"/>
                <w:sz w:val="24"/>
              </w:rPr>
            </w:pP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331,589,908.23</w:t>
            </w:r>
          </w:p>
        </w:tc>
      </w:tr>
      <w:tr w:rsidR="00DB2A1B" w:rsidRPr="00D564C7" w:rsidTr="00DB2A1B">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22,516,718.73</w:t>
            </w:r>
          </w:p>
        </w:tc>
      </w:tr>
      <w:tr w:rsidR="00DB2A1B" w:rsidRPr="00D564C7" w:rsidTr="00DB2A1B">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354,106,626.96</w:t>
            </w:r>
          </w:p>
        </w:tc>
      </w:tr>
      <w:tr w:rsidR="00DB2A1B" w:rsidRPr="00D564C7" w:rsidTr="00DB2A1B">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702,888,193.69</w:t>
            </w:r>
          </w:p>
        </w:tc>
      </w:tr>
    </w:tbl>
    <w:p w:rsidR="007934F6" w:rsidRDefault="00B03C08">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1.0679</w:t>
      </w:r>
      <w:r>
        <w:rPr>
          <w:kern w:val="0"/>
          <w:sz w:val="24"/>
        </w:rPr>
        <w:t>元，</w:t>
      </w:r>
      <w:r>
        <w:rPr>
          <w:kern w:val="0"/>
          <w:sz w:val="24"/>
        </w:rPr>
        <w:t>C</w:t>
      </w:r>
      <w:r>
        <w:rPr>
          <w:kern w:val="0"/>
          <w:sz w:val="24"/>
        </w:rPr>
        <w:t>类基金份额净值</w:t>
      </w:r>
      <w:r>
        <w:rPr>
          <w:kern w:val="0"/>
          <w:sz w:val="24"/>
        </w:rPr>
        <w:t>1.0640</w:t>
      </w:r>
      <w:r>
        <w:rPr>
          <w:kern w:val="0"/>
          <w:sz w:val="24"/>
        </w:rPr>
        <w:t>元，基金份额总额</w:t>
      </w:r>
      <w:r>
        <w:rPr>
          <w:kern w:val="0"/>
          <w:sz w:val="24"/>
        </w:rPr>
        <w:t>331,589,908.23</w:t>
      </w:r>
      <w:r>
        <w:rPr>
          <w:kern w:val="0"/>
          <w:sz w:val="24"/>
        </w:rPr>
        <w:t>份，其中</w:t>
      </w:r>
      <w:r>
        <w:rPr>
          <w:kern w:val="0"/>
          <w:sz w:val="24"/>
        </w:rPr>
        <w:t>A</w:t>
      </w:r>
      <w:r>
        <w:rPr>
          <w:kern w:val="0"/>
          <w:sz w:val="24"/>
        </w:rPr>
        <w:t>类基金份额</w:t>
      </w:r>
      <w:r>
        <w:rPr>
          <w:kern w:val="0"/>
          <w:sz w:val="24"/>
        </w:rPr>
        <w:t>330,813,244.80</w:t>
      </w:r>
      <w:r>
        <w:rPr>
          <w:kern w:val="0"/>
          <w:sz w:val="24"/>
        </w:rPr>
        <w:t>份，</w:t>
      </w:r>
      <w:r>
        <w:rPr>
          <w:kern w:val="0"/>
          <w:sz w:val="24"/>
        </w:rPr>
        <w:t>C</w:t>
      </w:r>
      <w:r>
        <w:rPr>
          <w:kern w:val="0"/>
          <w:sz w:val="24"/>
        </w:rPr>
        <w:t>类基金份额</w:t>
      </w:r>
      <w:r>
        <w:rPr>
          <w:kern w:val="0"/>
          <w:sz w:val="24"/>
        </w:rPr>
        <w:t>776,663.43</w:t>
      </w:r>
      <w:r>
        <w:rPr>
          <w:kern w:val="0"/>
          <w:sz w:val="24"/>
        </w:rPr>
        <w:t>份。</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、本财务报表的实际编制期间为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23</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日止期间。</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427C00" w:rsidRDefault="001A59F9" w:rsidP="00427C00">
      <w:pPr>
        <w:pStyle w:val="20"/>
        <w:spacing w:beforeLines="50" w:before="156" w:after="0" w:line="288" w:lineRule="auto"/>
        <w:rPr>
          <w:rFonts w:ascii="Times New Roman" w:eastAsiaTheme="minorEastAsia" w:hAnsi="Times New Roman"/>
          <w:kern w:val="0"/>
          <w:szCs w:val="24"/>
        </w:rPr>
      </w:pPr>
      <w:bookmarkStart w:id="116" w:name="_Toc225498269"/>
      <w:bookmarkStart w:id="117" w:name="_Toc361324874"/>
      <w:bookmarkStart w:id="118" w:name="_Toc4155126"/>
      <w:r w:rsidRPr="00427C00">
        <w:rPr>
          <w:rFonts w:ascii="Times New Roman" w:eastAsiaTheme="minorEastAsia" w:hAnsi="Times New Roman"/>
          <w:kern w:val="0"/>
          <w:szCs w:val="24"/>
        </w:rPr>
        <w:t xml:space="preserve">7.2 </w:t>
      </w:r>
      <w:r w:rsidRPr="00427C00">
        <w:rPr>
          <w:rFonts w:ascii="Times New Roman" w:eastAsiaTheme="minorEastAsia"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交银施罗德丰晟收益债券型证券投资基金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5</w:t>
      </w:r>
      <w:r w:rsidR="00F64FAD" w:rsidRPr="00147D2C">
        <w:rPr>
          <w:color w:val="000000"/>
          <w:sz w:val="24"/>
        </w:rPr>
        <w:t>月</w:t>
      </w:r>
      <w:r w:rsidR="00F64FAD" w:rsidRPr="00147D2C">
        <w:rPr>
          <w:color w:val="000000"/>
          <w:sz w:val="24"/>
        </w:rPr>
        <w:t>23</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B2A1B" w:rsidRPr="00D564C7" w:rsidTr="00DB2A1B">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5</w:t>
            </w:r>
            <w:r w:rsidRPr="00147D2C">
              <w:rPr>
                <w:rFonts w:ascii="Times New Roman" w:hAnsi="Times New Roman"/>
                <w:color w:val="000000"/>
              </w:rPr>
              <w:t>月</w:t>
            </w:r>
            <w:r w:rsidRPr="00147D2C">
              <w:rPr>
                <w:rFonts w:ascii="Times New Roman" w:hAnsi="Times New Roman"/>
                <w:color w:val="000000"/>
              </w:rPr>
              <w:t>23</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DB2A1B" w:rsidRPr="00D564C7" w:rsidTr="00DB2A1B">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30,365,476.45</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18,239,652.91</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190,153.01</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17,956,760.32</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92,739.58</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1,802,654.17</w:t>
            </w:r>
          </w:p>
        </w:tc>
      </w:tr>
      <w:tr w:rsidR="00DB2A1B" w:rsidRPr="00D564C7" w:rsidTr="00DB2A1B">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1,802,654.17</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10,323,169.37</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7,848,757.72</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1,668,454.72</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312,835.21</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2,925.55</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8,123.61</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5,476,290.15</w:t>
            </w:r>
          </w:p>
        </w:tc>
      </w:tr>
      <w:tr w:rsidR="00DB2A1B" w:rsidRPr="00D564C7" w:rsidTr="00DB2A1B">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5,476,290.15</w:t>
            </w:r>
          </w:p>
        </w:tc>
      </w:tr>
      <w:tr w:rsidR="00DB2A1B" w:rsidRPr="00D564C7" w:rsidTr="00DB2A1B">
        <w:tc>
          <w:tcPr>
            <w:tcW w:w="3420" w:type="dxa"/>
            <w:vAlign w:val="center"/>
          </w:tcPr>
          <w:p w:rsidR="002D33D4" w:rsidRPr="002D33D4" w:rsidRDefault="002D33D4" w:rsidP="0001735B">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1735B">
            <w:pPr>
              <w:pStyle w:val="af6"/>
              <w:jc w:val="center"/>
              <w:rPr>
                <w:rFonts w:ascii="Times New Roman" w:eastAsiaTheme="minorEastAsia" w:hAnsi="Times New Roman"/>
                <w:color w:val="000000"/>
              </w:rPr>
            </w:pPr>
            <w:r w:rsidRPr="002D33D4">
              <w:rPr>
                <w:rFonts w:ascii="Times New Roman" w:eastAsiaTheme="minorEastAsia" w:hAnsi="Times New Roman"/>
                <w:color w:val="000000"/>
              </w:rPr>
              <w:t>7.4.7.20</w:t>
            </w:r>
          </w:p>
        </w:tc>
        <w:tc>
          <w:tcPr>
            <w:tcW w:w="4500" w:type="dxa"/>
            <w:vAlign w:val="bottom"/>
          </w:tcPr>
          <w:p w:rsidR="002D33D4" w:rsidRPr="002D33D4" w:rsidRDefault="002D33D4" w:rsidP="0001735B">
            <w:pPr>
              <w:jc w:val="right"/>
              <w:rPr>
                <w:rFonts w:eastAsiaTheme="minorEastAsia"/>
                <w:color w:val="000000"/>
                <w:sz w:val="24"/>
              </w:rPr>
            </w:pPr>
            <w:r w:rsidRPr="002D33D4">
              <w:rPr>
                <w:rFonts w:eastAsiaTheme="minorEastAsia"/>
                <w:color w:val="000000"/>
                <w:sz w:val="24"/>
              </w:rPr>
              <w:t>58,096.62</w:t>
            </w:r>
          </w:p>
        </w:tc>
      </w:tr>
      <w:tr w:rsidR="00DB2A1B" w:rsidRPr="00D564C7" w:rsidTr="00DB2A1B">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322,031.86</w:t>
            </w:r>
          </w:p>
        </w:tc>
      </w:tr>
      <w:tr w:rsidR="00DB2A1B" w:rsidRPr="00D564C7" w:rsidTr="00DB2A1B">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22,516,718.73</w:t>
            </w:r>
          </w:p>
        </w:tc>
      </w:tr>
      <w:tr w:rsidR="00DB2A1B" w:rsidRPr="00D564C7" w:rsidTr="00DB2A1B">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DB2A1B" w:rsidRPr="00D564C7" w:rsidTr="00DB2A1B">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22,516,718.73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27C00" w:rsidRDefault="001A59F9" w:rsidP="00427C00">
      <w:pPr>
        <w:pStyle w:val="20"/>
        <w:spacing w:beforeLines="50" w:before="156" w:after="0" w:line="288" w:lineRule="auto"/>
        <w:rPr>
          <w:rFonts w:ascii="Times New Roman" w:eastAsiaTheme="minorEastAsia" w:hAnsi="Times New Roman"/>
          <w:kern w:val="0"/>
          <w:szCs w:val="24"/>
        </w:rPr>
      </w:pPr>
      <w:bookmarkStart w:id="119" w:name="_Toc225498270"/>
      <w:bookmarkStart w:id="120" w:name="_Toc361324875"/>
      <w:bookmarkStart w:id="121" w:name="_Toc4155127"/>
      <w:r w:rsidRPr="00427C00">
        <w:rPr>
          <w:rFonts w:ascii="Times New Roman" w:eastAsiaTheme="minorEastAsia" w:hAnsi="Times New Roman"/>
          <w:kern w:val="0"/>
          <w:szCs w:val="24"/>
        </w:rPr>
        <w:t xml:space="preserve">7.3 </w:t>
      </w:r>
      <w:r w:rsidRPr="00427C00">
        <w:rPr>
          <w:rFonts w:ascii="Times New Roman" w:eastAsiaTheme="minorEastAsia"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交银施罗德丰晟收益债券型证券投资基金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5</w:t>
      </w:r>
      <w:r w:rsidR="00F64FAD" w:rsidRPr="00BD5468">
        <w:rPr>
          <w:color w:val="000000"/>
          <w:sz w:val="24"/>
        </w:rPr>
        <w:t>月</w:t>
      </w:r>
      <w:r w:rsidR="00F64FAD" w:rsidRPr="00BD5468">
        <w:rPr>
          <w:color w:val="000000"/>
          <w:sz w:val="24"/>
        </w:rPr>
        <w:t>23</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5</w:t>
            </w:r>
            <w:r w:rsidRPr="001025F3">
              <w:rPr>
                <w:rFonts w:ascii="Times New Roman" w:hAnsi="Times New Roman"/>
                <w:b/>
                <w:color w:val="000000"/>
                <w:kern w:val="2"/>
              </w:rPr>
              <w:t>月</w:t>
            </w:r>
            <w:r w:rsidRPr="001025F3">
              <w:rPr>
                <w:rFonts w:ascii="Times New Roman" w:hAnsi="Times New Roman"/>
                <w:b/>
                <w:color w:val="000000"/>
                <w:kern w:val="2"/>
              </w:rPr>
              <w:t>23</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331,589,908.23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331,589,908.23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22,516,718.73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22,516,718.73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331,589,908.23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22,516,718.73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354,106,626.96</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956FFE" w:rsidRPr="00956FFE">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427C00" w:rsidRDefault="001A59F9" w:rsidP="00427C00">
      <w:pPr>
        <w:pStyle w:val="20"/>
        <w:spacing w:beforeLines="50" w:before="156" w:after="0" w:line="288" w:lineRule="auto"/>
        <w:rPr>
          <w:rFonts w:ascii="Times New Roman" w:eastAsiaTheme="minorEastAsia" w:hAnsi="Times New Roman"/>
          <w:kern w:val="0"/>
          <w:szCs w:val="24"/>
        </w:rPr>
      </w:pPr>
      <w:bookmarkStart w:id="122" w:name="_Toc225498271"/>
      <w:bookmarkStart w:id="123" w:name="_Toc361324876"/>
      <w:bookmarkStart w:id="124" w:name="_Toc4155128"/>
      <w:r w:rsidRPr="00427C00">
        <w:rPr>
          <w:rFonts w:ascii="Times New Roman" w:eastAsiaTheme="minorEastAsia" w:hAnsi="Times New Roman"/>
          <w:kern w:val="0"/>
          <w:szCs w:val="24"/>
        </w:rPr>
        <w:t xml:space="preserve">7.4 </w:t>
      </w:r>
      <w:r w:rsidRPr="00427C00">
        <w:rPr>
          <w:rFonts w:ascii="Times New Roman" w:eastAsiaTheme="minorEastAsia"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7934F6" w:rsidRDefault="00B03C08">
      <w:pPr>
        <w:spacing w:before="29" w:line="288" w:lineRule="auto"/>
        <w:ind w:firstLineChars="200" w:firstLine="480"/>
        <w:rPr>
          <w:kern w:val="0"/>
          <w:sz w:val="24"/>
        </w:rPr>
      </w:pPr>
      <w:r>
        <w:rPr>
          <w:kern w:val="0"/>
          <w:sz w:val="24"/>
        </w:rPr>
        <w:t>交银施罗德丰晟收益债券型证券投资基金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[2017]2396</w:t>
      </w:r>
      <w:r>
        <w:rPr>
          <w:kern w:val="0"/>
          <w:sz w:val="24"/>
        </w:rPr>
        <w:t>号《关于准予交银施罗德丰晟收益债券型证券投资基金注册的批复》核准，由交银施罗德基金管理有限公司依照《中华人民共和国证券投资基金法》和《交银施罗德丰晟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331,456,146.51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0349</w:t>
      </w:r>
      <w:r>
        <w:rPr>
          <w:kern w:val="0"/>
          <w:sz w:val="24"/>
        </w:rPr>
        <w:t>号验资报告予以验证。经向中国证监会备案，《交银施罗德丰晟收益债券型证券投资基金基金合同》于</w:t>
      </w:r>
      <w:r>
        <w:rPr>
          <w:kern w:val="0"/>
          <w:sz w:val="24"/>
        </w:rPr>
        <w:t>2018</w:t>
      </w:r>
      <w:r>
        <w:rPr>
          <w:kern w:val="0"/>
          <w:sz w:val="24"/>
        </w:rPr>
        <w:t>年</w:t>
      </w:r>
      <w:r>
        <w:rPr>
          <w:kern w:val="0"/>
          <w:sz w:val="24"/>
        </w:rPr>
        <w:t>5</w:t>
      </w:r>
      <w:r>
        <w:rPr>
          <w:kern w:val="0"/>
          <w:sz w:val="24"/>
        </w:rPr>
        <w:t>月</w:t>
      </w:r>
      <w:r>
        <w:rPr>
          <w:kern w:val="0"/>
          <w:sz w:val="24"/>
        </w:rPr>
        <w:t>23</w:t>
      </w:r>
      <w:r>
        <w:rPr>
          <w:kern w:val="0"/>
          <w:sz w:val="24"/>
        </w:rPr>
        <w:t>日正式生效，基金合同生效日的基金份额总额为</w:t>
      </w:r>
      <w:r>
        <w:rPr>
          <w:kern w:val="0"/>
          <w:sz w:val="24"/>
        </w:rPr>
        <w:t>331,589,908.23</w:t>
      </w:r>
      <w:r>
        <w:rPr>
          <w:kern w:val="0"/>
          <w:sz w:val="24"/>
        </w:rPr>
        <w:t>份基金份额，其中认购资金利息折合</w:t>
      </w:r>
      <w:r>
        <w:rPr>
          <w:kern w:val="0"/>
          <w:sz w:val="24"/>
        </w:rPr>
        <w:t>133,761.72</w:t>
      </w:r>
      <w:r>
        <w:rPr>
          <w:kern w:val="0"/>
          <w:sz w:val="24"/>
        </w:rPr>
        <w:t>份基金份额。本基金的基金管理人为交银施罗德基金管理有限公司，基金托管人为招商银行股份有限公司。</w:t>
      </w:r>
    </w:p>
    <w:p w:rsidR="007934F6" w:rsidRDefault="00956FFE">
      <w:pPr>
        <w:spacing w:before="29" w:line="288" w:lineRule="auto"/>
        <w:ind w:firstLineChars="200" w:firstLine="480"/>
        <w:rPr>
          <w:kern w:val="0"/>
          <w:sz w:val="24"/>
        </w:rPr>
      </w:pPr>
      <w:r w:rsidRPr="00956FFE">
        <w:rPr>
          <w:rFonts w:hint="eastAsia"/>
          <w:kern w:val="0"/>
          <w:sz w:val="24"/>
        </w:rPr>
        <w:t>根据《交银施罗德丰晟收益债券型证券投资基金基金合同》和《交银施罗德丰晟收益债券型证券投资基金招募说明书》，本基金根据认购</w:t>
      </w:r>
      <w:r w:rsidRPr="00956FFE">
        <w:rPr>
          <w:rFonts w:hint="eastAsia"/>
          <w:kern w:val="0"/>
          <w:sz w:val="24"/>
        </w:rPr>
        <w:t>/</w:t>
      </w:r>
      <w:r w:rsidRPr="00956FFE">
        <w:rPr>
          <w:rFonts w:hint="eastAsia"/>
          <w:kern w:val="0"/>
          <w:sz w:val="24"/>
        </w:rPr>
        <w:t>申购费用、赎回费用、销售服务费收取方式的不同，将基金份额分为不同的类别。在投资人认购</w:t>
      </w:r>
      <w:r w:rsidRPr="00956FFE">
        <w:rPr>
          <w:rFonts w:hint="eastAsia"/>
          <w:kern w:val="0"/>
          <w:sz w:val="24"/>
        </w:rPr>
        <w:t>/</w:t>
      </w:r>
      <w:r w:rsidRPr="00956FFE">
        <w:rPr>
          <w:rFonts w:hint="eastAsia"/>
          <w:kern w:val="0"/>
          <w:sz w:val="24"/>
        </w:rPr>
        <w:t>申购时收取认购</w:t>
      </w:r>
      <w:r w:rsidRPr="00956FFE">
        <w:rPr>
          <w:rFonts w:hint="eastAsia"/>
          <w:kern w:val="0"/>
          <w:sz w:val="24"/>
        </w:rPr>
        <w:t>/</w:t>
      </w:r>
      <w:r w:rsidRPr="00956FFE">
        <w:rPr>
          <w:rFonts w:hint="eastAsia"/>
          <w:kern w:val="0"/>
          <w:sz w:val="24"/>
        </w:rPr>
        <w:t>申购费用、赎回时收取赎回费用的，称为</w:t>
      </w:r>
      <w:r w:rsidRPr="00956FFE">
        <w:rPr>
          <w:rFonts w:hint="eastAsia"/>
          <w:kern w:val="0"/>
          <w:sz w:val="24"/>
        </w:rPr>
        <w:t>A</w:t>
      </w:r>
      <w:r w:rsidRPr="00956FFE">
        <w:rPr>
          <w:rFonts w:hint="eastAsia"/>
          <w:kern w:val="0"/>
          <w:sz w:val="24"/>
        </w:rPr>
        <w:t>类基金份额；在投资人认购</w:t>
      </w:r>
      <w:r w:rsidRPr="00956FFE">
        <w:rPr>
          <w:rFonts w:hint="eastAsia"/>
          <w:kern w:val="0"/>
          <w:sz w:val="24"/>
        </w:rPr>
        <w:t>/</w:t>
      </w:r>
      <w:r w:rsidRPr="00956FFE">
        <w:rPr>
          <w:rFonts w:hint="eastAsia"/>
          <w:kern w:val="0"/>
          <w:sz w:val="24"/>
        </w:rPr>
        <w:t>申购时不收取认购</w:t>
      </w:r>
      <w:r w:rsidRPr="00956FFE">
        <w:rPr>
          <w:rFonts w:hint="eastAsia"/>
          <w:kern w:val="0"/>
          <w:sz w:val="24"/>
        </w:rPr>
        <w:t>/</w:t>
      </w:r>
      <w:r w:rsidRPr="00956FFE">
        <w:rPr>
          <w:rFonts w:hint="eastAsia"/>
          <w:kern w:val="0"/>
          <w:sz w:val="24"/>
        </w:rPr>
        <w:t>申购费用，赎回时收取短期赎回费，并从本类别基金资产中计提销售服务费的，称为</w:t>
      </w:r>
      <w:r w:rsidRPr="00956FFE">
        <w:rPr>
          <w:rFonts w:hint="eastAsia"/>
          <w:kern w:val="0"/>
          <w:sz w:val="24"/>
        </w:rPr>
        <w:t>C</w:t>
      </w:r>
      <w:r w:rsidRPr="00956FFE">
        <w:rPr>
          <w:rFonts w:hint="eastAsia"/>
          <w:kern w:val="0"/>
          <w:sz w:val="24"/>
        </w:rPr>
        <w:t>类基金份额。本基金募集期内开通</w:t>
      </w:r>
      <w:r w:rsidRPr="00956FFE">
        <w:rPr>
          <w:rFonts w:hint="eastAsia"/>
          <w:kern w:val="0"/>
          <w:sz w:val="24"/>
        </w:rPr>
        <w:t>A</w:t>
      </w:r>
      <w:r w:rsidRPr="00956FFE">
        <w:rPr>
          <w:rFonts w:hint="eastAsia"/>
          <w:kern w:val="0"/>
          <w:sz w:val="24"/>
        </w:rPr>
        <w:t>类基金份额和</w:t>
      </w:r>
      <w:r w:rsidRPr="00956FFE">
        <w:rPr>
          <w:rFonts w:hint="eastAsia"/>
          <w:kern w:val="0"/>
          <w:sz w:val="24"/>
        </w:rPr>
        <w:t>C</w:t>
      </w:r>
      <w:r w:rsidRPr="00956FFE">
        <w:rPr>
          <w:rFonts w:hint="eastAsia"/>
          <w:kern w:val="0"/>
          <w:sz w:val="24"/>
        </w:rPr>
        <w:t>类基金份额。本基金</w:t>
      </w:r>
      <w:r w:rsidRPr="00956FFE">
        <w:rPr>
          <w:rFonts w:hint="eastAsia"/>
          <w:kern w:val="0"/>
          <w:sz w:val="24"/>
        </w:rPr>
        <w:t>A</w:t>
      </w:r>
      <w:r w:rsidRPr="00956FFE">
        <w:rPr>
          <w:rFonts w:hint="eastAsia"/>
          <w:kern w:val="0"/>
          <w:sz w:val="24"/>
        </w:rPr>
        <w:t>类、</w:t>
      </w:r>
      <w:r w:rsidRPr="00956FFE">
        <w:rPr>
          <w:rFonts w:hint="eastAsia"/>
          <w:kern w:val="0"/>
          <w:sz w:val="24"/>
        </w:rPr>
        <w:t>C</w:t>
      </w:r>
      <w:r w:rsidRPr="00956FFE">
        <w:rPr>
          <w:rFonts w:hint="eastAsia"/>
          <w:kern w:val="0"/>
          <w:sz w:val="24"/>
        </w:rPr>
        <w:t>类两种收费模式并存，各类基金份额分别计算基金份额净值。投资人可自由选择申购某一类别的基金份额，但各类别基金份额之间不能相互转换。</w:t>
      </w:r>
    </w:p>
    <w:p w:rsidR="007934F6" w:rsidRDefault="00B03C08">
      <w:pPr>
        <w:spacing w:before="29" w:line="288" w:lineRule="auto"/>
        <w:ind w:firstLineChars="200" w:firstLine="480"/>
        <w:rPr>
          <w:kern w:val="0"/>
          <w:sz w:val="24"/>
        </w:rPr>
      </w:pPr>
      <w:r>
        <w:rPr>
          <w:kern w:val="0"/>
          <w:sz w:val="24"/>
        </w:rPr>
        <w:t>根据《中华人民共和国证券投资基金法》和《交银施罗德丰晟收益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、可交换债券。如法律法规或监管机构以后允许基金投资其他品种，基金管理人在履行适当程序后，可以将其纳入投资范围。本基金的投资组合比例为投资于债券资产的比例不低于基金资产的</w:t>
      </w:r>
      <w:r>
        <w:rPr>
          <w:kern w:val="0"/>
          <w:sz w:val="24"/>
        </w:rPr>
        <w:t>80%</w:t>
      </w:r>
      <w:r>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Pr>
          <w:kern w:val="0"/>
          <w:sz w:val="24"/>
        </w:rPr>
        <w:t>5%</w:t>
      </w:r>
      <w:r>
        <w:rPr>
          <w:kern w:val="0"/>
          <w:sz w:val="24"/>
        </w:rPr>
        <w:t>，其中现金不包括结算备付金、存出保证金、应收申购款等。本基金的业绩比较基准为中债综合全价指数收益率。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7934F6" w:rsidRDefault="00B03C08">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颁布的《证券投资基金会计核算业务指引》、《交银施罗德丰晟收益债券型证券投资基金基金合同》和在财务报表附注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w:t>
      </w:r>
      <w:r w:rsidRPr="004A3D9A">
        <w:rPr>
          <w:kern w:val="0"/>
          <w:sz w:val="24"/>
        </w:rPr>
        <w:t>5</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w:t>
      </w:r>
      <w:r w:rsidRPr="004A3D9A">
        <w:rPr>
          <w:kern w:val="0"/>
          <w:sz w:val="24"/>
        </w:rPr>
        <w:t>5</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2018</w:t>
      </w:r>
      <w:r w:rsidRPr="004A3D9A">
        <w:rPr>
          <w:kern w:val="0"/>
          <w:sz w:val="24"/>
        </w:rPr>
        <w:t>年</w:t>
      </w:r>
      <w:r w:rsidRPr="004A3D9A">
        <w:rPr>
          <w:kern w:val="0"/>
          <w:sz w:val="24"/>
        </w:rPr>
        <w:t>5</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7934F6" w:rsidRDefault="00B03C08">
      <w:pPr>
        <w:spacing w:before="29" w:line="288" w:lineRule="auto"/>
        <w:ind w:firstLineChars="200" w:firstLine="480"/>
        <w:rPr>
          <w:kern w:val="0"/>
          <w:sz w:val="24"/>
        </w:rPr>
      </w:pPr>
      <w:r>
        <w:rPr>
          <w:kern w:val="0"/>
          <w:sz w:val="24"/>
        </w:rPr>
        <w:t>(1)</w:t>
      </w:r>
      <w:r>
        <w:rPr>
          <w:kern w:val="0"/>
          <w:sz w:val="24"/>
        </w:rPr>
        <w:t>金融资产的分类</w:t>
      </w:r>
    </w:p>
    <w:p w:rsidR="007934F6" w:rsidRDefault="00B03C08">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934F6" w:rsidRDefault="00270F80">
      <w:pPr>
        <w:spacing w:before="29" w:line="288" w:lineRule="auto"/>
        <w:ind w:firstLineChars="200" w:firstLine="480"/>
        <w:rPr>
          <w:kern w:val="0"/>
          <w:sz w:val="24"/>
        </w:rPr>
      </w:pPr>
      <w:r w:rsidRPr="00270F80">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7934F6" w:rsidRDefault="00B03C08">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7934F6" w:rsidRDefault="00B03C08">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7934F6" w:rsidRDefault="00B03C08">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7934F6" w:rsidRDefault="00B03C08">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7934F6" w:rsidRDefault="00B03C08">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7934F6" w:rsidRDefault="00B03C08">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7934F6" w:rsidRDefault="00B03C08">
      <w:pPr>
        <w:spacing w:before="29" w:line="288" w:lineRule="auto"/>
        <w:ind w:firstLineChars="200" w:firstLine="480"/>
        <w:rPr>
          <w:kern w:val="0"/>
          <w:sz w:val="24"/>
        </w:rPr>
      </w:pPr>
      <w:r>
        <w:rPr>
          <w:kern w:val="0"/>
          <w:sz w:val="24"/>
        </w:rPr>
        <w:t>本基金持有的债券投资按如下原则确定公允价值并进行估值：</w:t>
      </w:r>
    </w:p>
    <w:p w:rsidR="007934F6" w:rsidRDefault="00B03C08">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934F6" w:rsidRDefault="00B03C08">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封闭期内实收基金为对外发行基金份额所募集的总金额。每份基金份额面值为</w:t>
      </w:r>
      <w:r w:rsidRPr="004A3D9A">
        <w:rPr>
          <w:kern w:val="0"/>
          <w:sz w:val="24"/>
        </w:rPr>
        <w:t>1.00</w:t>
      </w:r>
      <w:r w:rsidRPr="004A3D9A">
        <w:rPr>
          <w:kern w:val="0"/>
          <w:sz w:val="24"/>
        </w:rPr>
        <w:t>元。</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Default="00A576DF" w:rsidP="00644AF0">
      <w:pPr>
        <w:spacing w:line="360" w:lineRule="auto"/>
        <w:ind w:firstLineChars="200" w:firstLine="480"/>
        <w:rPr>
          <w:kern w:val="0"/>
          <w:sz w:val="24"/>
        </w:rPr>
      </w:pPr>
      <w:r w:rsidRPr="00A576DF">
        <w:rPr>
          <w:rFonts w:hint="eastAsia"/>
          <w:kern w:val="0"/>
          <w:sz w:val="24"/>
        </w:rPr>
        <w:t>封闭期内不适用损益平准金。</w:t>
      </w:r>
    </w:p>
    <w:p w:rsidR="00A576DF" w:rsidRPr="00D564C7" w:rsidRDefault="00A576DF"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7934F6" w:rsidRDefault="00A576DF">
      <w:pPr>
        <w:spacing w:before="29" w:line="288" w:lineRule="auto"/>
        <w:ind w:firstLineChars="200" w:firstLine="480"/>
        <w:rPr>
          <w:kern w:val="0"/>
          <w:sz w:val="24"/>
        </w:rPr>
      </w:pPr>
      <w:r w:rsidRPr="00A576DF">
        <w:rPr>
          <w:rFonts w:hint="eastAsia"/>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w:t>
      </w:r>
      <w:r>
        <w:rPr>
          <w:rFonts w:hint="eastAsia"/>
          <w:kern w:val="0"/>
          <w:sz w:val="24"/>
        </w:rPr>
        <w:t>除在适用情况下由基金管理人缴纳的增值税后的净额确认为利息收入。</w:t>
      </w:r>
    </w:p>
    <w:p w:rsidR="007934F6" w:rsidRDefault="00B03C08">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7934F6" w:rsidRDefault="00B03C08">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7934F6" w:rsidRDefault="00B03C08">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7934F6" w:rsidRDefault="00B03C08">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16624A" w:rsidRPr="0016624A" w:rsidRDefault="0016624A" w:rsidP="0016624A">
      <w:pPr>
        <w:spacing w:before="29" w:line="288" w:lineRule="auto"/>
        <w:ind w:firstLineChars="200" w:firstLine="480"/>
        <w:rPr>
          <w:kern w:val="0"/>
          <w:sz w:val="24"/>
        </w:rPr>
      </w:pPr>
      <w:r w:rsidRPr="0016624A">
        <w:rPr>
          <w:rFonts w:hint="eastAsia"/>
          <w:kern w:val="0"/>
          <w:sz w:val="24"/>
        </w:rPr>
        <w:t>根据本基金的估值原则和中国证监会允许的基金行业估值实务操作，本基金确定以下类别债券投资和资产支持证券投资的公允价值时采用的估值方法及其关键假设如下：</w:t>
      </w:r>
    </w:p>
    <w:p w:rsidR="0016624A" w:rsidRPr="0016624A" w:rsidRDefault="0016624A" w:rsidP="0016624A">
      <w:pPr>
        <w:spacing w:before="29" w:line="288" w:lineRule="auto"/>
        <w:ind w:firstLineChars="200" w:firstLine="480"/>
        <w:rPr>
          <w:kern w:val="0"/>
          <w:sz w:val="24"/>
        </w:rPr>
      </w:pPr>
      <w:r w:rsidRPr="0016624A">
        <w:rPr>
          <w:rFonts w:hint="eastAsia"/>
          <w:kern w:val="0"/>
          <w:sz w:val="24"/>
        </w:rPr>
        <w:t xml:space="preserve">(1) </w:t>
      </w:r>
      <w:r w:rsidRPr="0016624A">
        <w:rPr>
          <w:rFonts w:hint="eastAsia"/>
          <w:kern w:val="0"/>
          <w:sz w:val="24"/>
        </w:rPr>
        <w:t>对于证券交易所上市的债券，若出现重大事项停牌或交易不活跃</w:t>
      </w:r>
      <w:r w:rsidRPr="0016624A">
        <w:rPr>
          <w:rFonts w:hint="eastAsia"/>
          <w:kern w:val="0"/>
          <w:sz w:val="24"/>
        </w:rPr>
        <w:t>(</w:t>
      </w:r>
      <w:r w:rsidRPr="0016624A">
        <w:rPr>
          <w:rFonts w:hint="eastAsia"/>
          <w:kern w:val="0"/>
          <w:sz w:val="24"/>
        </w:rPr>
        <w:t>包括涨跌停时的交易不活跃</w:t>
      </w:r>
      <w:r w:rsidRPr="0016624A">
        <w:rPr>
          <w:rFonts w:hint="eastAsia"/>
          <w:kern w:val="0"/>
          <w:sz w:val="24"/>
        </w:rPr>
        <w:t>)</w:t>
      </w:r>
      <w:r w:rsidRPr="0016624A">
        <w:rPr>
          <w:rFonts w:hint="eastAsia"/>
          <w:kern w:val="0"/>
          <w:sz w:val="24"/>
        </w:rPr>
        <w:t>等情况，本基金根据中国证监会公告</w:t>
      </w:r>
      <w:r w:rsidRPr="0016624A">
        <w:rPr>
          <w:rFonts w:hint="eastAsia"/>
          <w:kern w:val="0"/>
          <w:sz w:val="24"/>
        </w:rPr>
        <w:t>[2017]13</w:t>
      </w:r>
      <w:r w:rsidRPr="0016624A">
        <w:rPr>
          <w:rFonts w:hint="eastAsia"/>
          <w:kern w:val="0"/>
          <w:sz w:val="24"/>
        </w:rPr>
        <w:t>号《中国证监会关于证券投资基金估值业务的指导意见》，根据具体情况采用现金流量折现法等估值技术进行估值。</w:t>
      </w:r>
    </w:p>
    <w:p w:rsidR="001A59F9" w:rsidRPr="004A3D9A" w:rsidRDefault="0016624A" w:rsidP="0016624A">
      <w:pPr>
        <w:spacing w:before="29" w:line="288" w:lineRule="auto"/>
        <w:ind w:firstLineChars="200" w:firstLine="480"/>
        <w:rPr>
          <w:kern w:val="0"/>
          <w:sz w:val="24"/>
        </w:rPr>
      </w:pPr>
      <w:r w:rsidRPr="0016624A">
        <w:rPr>
          <w:rFonts w:hint="eastAsia"/>
          <w:kern w:val="0"/>
          <w:sz w:val="24"/>
        </w:rPr>
        <w:t xml:space="preserve">(2) </w:t>
      </w:r>
      <w:r w:rsidRPr="0016624A">
        <w:rPr>
          <w:rFonts w:hint="eastAsia"/>
          <w:kern w:val="0"/>
          <w:sz w:val="24"/>
        </w:rPr>
        <w:t>对于在证券交易所上市或挂牌转让的固定收益品种</w:t>
      </w:r>
      <w:r w:rsidRPr="0016624A">
        <w:rPr>
          <w:rFonts w:hint="eastAsia"/>
          <w:kern w:val="0"/>
          <w:sz w:val="24"/>
        </w:rPr>
        <w:t>(</w:t>
      </w:r>
      <w:r w:rsidRPr="0016624A">
        <w:rPr>
          <w:rFonts w:hint="eastAsia"/>
          <w:kern w:val="0"/>
          <w:sz w:val="24"/>
        </w:rPr>
        <w:t>可转换债券、资产支持证券和私募债券除外</w:t>
      </w:r>
      <w:r w:rsidRPr="0016624A">
        <w:rPr>
          <w:rFonts w:hint="eastAsia"/>
          <w:kern w:val="0"/>
          <w:sz w:val="24"/>
        </w:rPr>
        <w:t>)</w:t>
      </w:r>
      <w:r w:rsidRPr="0016624A">
        <w:rPr>
          <w:rFonts w:hint="eastAsia"/>
          <w:kern w:val="0"/>
          <w:sz w:val="24"/>
        </w:rPr>
        <w:t>及在银行间同业市场交易的固定收益品种，根据中国证监会公告</w:t>
      </w:r>
      <w:r w:rsidRPr="0016624A">
        <w:rPr>
          <w:rFonts w:hint="eastAsia"/>
          <w:kern w:val="0"/>
          <w:sz w:val="24"/>
        </w:rPr>
        <w:t>[2017]13</w:t>
      </w:r>
      <w:r w:rsidRPr="0016624A">
        <w:rPr>
          <w:rFonts w:hint="eastAsia"/>
          <w:kern w:val="0"/>
          <w:sz w:val="24"/>
        </w:rPr>
        <w:t>号《中国证监会关于证券投资基金估值业务的指导意见》及《中国证券投资基金业协会估值核算工作小组关于</w:t>
      </w:r>
      <w:r w:rsidRPr="0016624A">
        <w:rPr>
          <w:rFonts w:hint="eastAsia"/>
          <w:kern w:val="0"/>
          <w:sz w:val="24"/>
        </w:rPr>
        <w:t>2015</w:t>
      </w:r>
      <w:r w:rsidRPr="0016624A">
        <w:rPr>
          <w:rFonts w:hint="eastAsia"/>
          <w:kern w:val="0"/>
          <w:sz w:val="24"/>
        </w:rPr>
        <w:t>年</w:t>
      </w:r>
      <w:r w:rsidRPr="0016624A">
        <w:rPr>
          <w:rFonts w:hint="eastAsia"/>
          <w:kern w:val="0"/>
          <w:sz w:val="24"/>
        </w:rPr>
        <w:t>1</w:t>
      </w:r>
      <w:r w:rsidRPr="0016624A">
        <w:rPr>
          <w:rFonts w:hint="eastAsia"/>
          <w:kern w:val="0"/>
          <w:sz w:val="24"/>
        </w:rPr>
        <w:t>季度固定收益品种的估值处理标准》采用估值技术确定公允价值。本基金持有的证券交易所上市或挂牌转让的固定收益品种</w:t>
      </w:r>
      <w:r w:rsidRPr="0016624A">
        <w:rPr>
          <w:rFonts w:hint="eastAsia"/>
          <w:kern w:val="0"/>
          <w:sz w:val="24"/>
        </w:rPr>
        <w:t>(</w:t>
      </w:r>
      <w:r w:rsidRPr="0016624A">
        <w:rPr>
          <w:rFonts w:hint="eastAsia"/>
          <w:kern w:val="0"/>
          <w:sz w:val="24"/>
        </w:rPr>
        <w:t>可转换债券、资产支持证券和私募债券除外</w:t>
      </w:r>
      <w:r w:rsidRPr="0016624A">
        <w:rPr>
          <w:rFonts w:hint="eastAsia"/>
          <w:kern w:val="0"/>
          <w:sz w:val="24"/>
        </w:rPr>
        <w:t>)</w:t>
      </w:r>
      <w:r w:rsidRPr="0016624A">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C85EBF" w:rsidRPr="00C85EBF" w:rsidRDefault="00C85EBF" w:rsidP="00C85EBF">
      <w:pPr>
        <w:spacing w:before="29" w:line="288" w:lineRule="auto"/>
        <w:ind w:firstLineChars="200" w:firstLine="480"/>
        <w:rPr>
          <w:kern w:val="0"/>
          <w:sz w:val="24"/>
        </w:rPr>
      </w:pPr>
      <w:r w:rsidRPr="00C85EBF">
        <w:rPr>
          <w:rFonts w:hint="eastAsia"/>
          <w:kern w:val="0"/>
          <w:sz w:val="24"/>
        </w:rPr>
        <w:t>根据财政部、国家税务总局财税</w:t>
      </w:r>
      <w:r w:rsidRPr="00C85EBF">
        <w:rPr>
          <w:rFonts w:hint="eastAsia"/>
          <w:kern w:val="0"/>
          <w:sz w:val="24"/>
        </w:rPr>
        <w:t>[2008]1</w:t>
      </w:r>
      <w:r w:rsidRPr="00C85EBF">
        <w:rPr>
          <w:rFonts w:hint="eastAsia"/>
          <w:kern w:val="0"/>
          <w:sz w:val="24"/>
        </w:rPr>
        <w:t>号《关于企业所得税若干优惠政策的通知》、财税</w:t>
      </w:r>
      <w:r w:rsidRPr="00C85EBF">
        <w:rPr>
          <w:rFonts w:hint="eastAsia"/>
          <w:kern w:val="0"/>
          <w:sz w:val="24"/>
        </w:rPr>
        <w:t>[2016]36</w:t>
      </w:r>
      <w:r w:rsidRPr="00C85EBF">
        <w:rPr>
          <w:rFonts w:hint="eastAsia"/>
          <w:kern w:val="0"/>
          <w:sz w:val="24"/>
        </w:rPr>
        <w:t>号《关于全面推开营业税改征增值税试点的通知》、财税</w:t>
      </w:r>
      <w:r w:rsidRPr="00C85EBF">
        <w:rPr>
          <w:rFonts w:hint="eastAsia"/>
          <w:kern w:val="0"/>
          <w:sz w:val="24"/>
        </w:rPr>
        <w:t>[2016]46</w:t>
      </w:r>
      <w:r w:rsidRPr="00C85EBF">
        <w:rPr>
          <w:rFonts w:hint="eastAsia"/>
          <w:kern w:val="0"/>
          <w:sz w:val="24"/>
        </w:rPr>
        <w:t>号《关于进一步明确全面推开营改增试点金融业有关政策的通知》、财税</w:t>
      </w:r>
      <w:r w:rsidRPr="00C85EBF">
        <w:rPr>
          <w:rFonts w:hint="eastAsia"/>
          <w:kern w:val="0"/>
          <w:sz w:val="24"/>
        </w:rPr>
        <w:t>[2016]70</w:t>
      </w:r>
      <w:r w:rsidRPr="00C85EBF">
        <w:rPr>
          <w:rFonts w:hint="eastAsia"/>
          <w:kern w:val="0"/>
          <w:sz w:val="24"/>
        </w:rPr>
        <w:t>号《关于金融机构同业往来等增值税政策的补充通知》、财税</w:t>
      </w:r>
      <w:r w:rsidRPr="00C85EBF">
        <w:rPr>
          <w:rFonts w:hint="eastAsia"/>
          <w:kern w:val="0"/>
          <w:sz w:val="24"/>
        </w:rPr>
        <w:t>[2016]140</w:t>
      </w:r>
      <w:r w:rsidRPr="00C85EBF">
        <w:rPr>
          <w:rFonts w:hint="eastAsia"/>
          <w:kern w:val="0"/>
          <w:sz w:val="24"/>
        </w:rPr>
        <w:t>号《关于明确金融</w:t>
      </w:r>
      <w:r w:rsidRPr="00C85EBF">
        <w:rPr>
          <w:rFonts w:hint="eastAsia"/>
          <w:kern w:val="0"/>
          <w:sz w:val="24"/>
        </w:rPr>
        <w:t xml:space="preserve"> </w:t>
      </w:r>
      <w:r w:rsidRPr="00C85EBF">
        <w:rPr>
          <w:rFonts w:hint="eastAsia"/>
          <w:kern w:val="0"/>
          <w:sz w:val="24"/>
        </w:rPr>
        <w:t>房地产开发</w:t>
      </w:r>
      <w:r w:rsidRPr="00C85EBF">
        <w:rPr>
          <w:rFonts w:hint="eastAsia"/>
          <w:kern w:val="0"/>
          <w:sz w:val="24"/>
        </w:rPr>
        <w:t xml:space="preserve"> </w:t>
      </w:r>
      <w:r w:rsidRPr="00C85EBF">
        <w:rPr>
          <w:rFonts w:hint="eastAsia"/>
          <w:kern w:val="0"/>
          <w:sz w:val="24"/>
        </w:rPr>
        <w:t>教育辅助服务等增值税政策的通知》、财税</w:t>
      </w:r>
      <w:r w:rsidRPr="00C85EBF">
        <w:rPr>
          <w:rFonts w:hint="eastAsia"/>
          <w:kern w:val="0"/>
          <w:sz w:val="24"/>
        </w:rPr>
        <w:t>[2017]2</w:t>
      </w:r>
      <w:r w:rsidRPr="00C85EBF">
        <w:rPr>
          <w:rFonts w:hint="eastAsia"/>
          <w:kern w:val="0"/>
          <w:sz w:val="24"/>
        </w:rPr>
        <w:t>号《关于资管产品增值税政策有关问题的补充通知》、财税</w:t>
      </w:r>
      <w:r w:rsidRPr="00C85EBF">
        <w:rPr>
          <w:rFonts w:hint="eastAsia"/>
          <w:kern w:val="0"/>
          <w:sz w:val="24"/>
        </w:rPr>
        <w:t>[2017]56</w:t>
      </w:r>
      <w:r w:rsidRPr="00C85EBF">
        <w:rPr>
          <w:rFonts w:hint="eastAsia"/>
          <w:kern w:val="0"/>
          <w:sz w:val="24"/>
        </w:rPr>
        <w:t>号《关于资管产品增值税有关问题的通知》、财税</w:t>
      </w:r>
      <w:r w:rsidRPr="00C85EBF">
        <w:rPr>
          <w:rFonts w:hint="eastAsia"/>
          <w:kern w:val="0"/>
          <w:sz w:val="24"/>
        </w:rPr>
        <w:t>[2017]90</w:t>
      </w:r>
      <w:r w:rsidRPr="00C85EBF">
        <w:rPr>
          <w:rFonts w:hint="eastAsia"/>
          <w:kern w:val="0"/>
          <w:sz w:val="24"/>
        </w:rPr>
        <w:t>号《关于租入固定资产进项税额抵扣等增值税政策的通知》及其他相关财税法规和实务操作，主要税项列示如下：</w:t>
      </w:r>
    </w:p>
    <w:p w:rsidR="00C85EBF" w:rsidRPr="00C85EBF" w:rsidRDefault="00C85EBF" w:rsidP="00C85EBF">
      <w:pPr>
        <w:spacing w:before="29" w:line="288" w:lineRule="auto"/>
        <w:ind w:firstLineChars="200" w:firstLine="480"/>
        <w:rPr>
          <w:kern w:val="0"/>
          <w:sz w:val="24"/>
        </w:rPr>
      </w:pPr>
      <w:r w:rsidRPr="00C85EBF">
        <w:rPr>
          <w:rFonts w:hint="eastAsia"/>
          <w:kern w:val="0"/>
          <w:sz w:val="24"/>
        </w:rPr>
        <w:t xml:space="preserve">(1) </w:t>
      </w:r>
      <w:r w:rsidRPr="00C85EBF">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sidRPr="00C85EBF">
        <w:rPr>
          <w:rFonts w:hint="eastAsia"/>
          <w:kern w:val="0"/>
          <w:sz w:val="24"/>
        </w:rPr>
        <w:t>3%</w:t>
      </w:r>
      <w:r w:rsidRPr="00C85EBF">
        <w:rPr>
          <w:rFonts w:hint="eastAsia"/>
          <w:kern w:val="0"/>
          <w:sz w:val="24"/>
        </w:rPr>
        <w:t>的征收率缴纳增值税。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C85EBF" w:rsidRPr="00C85EBF" w:rsidRDefault="00C85EBF" w:rsidP="00C85EBF">
      <w:pPr>
        <w:spacing w:before="29" w:line="288" w:lineRule="auto"/>
        <w:ind w:firstLineChars="200" w:firstLine="480"/>
        <w:rPr>
          <w:kern w:val="0"/>
          <w:sz w:val="24"/>
        </w:rPr>
      </w:pPr>
      <w:r w:rsidRPr="00C85EBF">
        <w:rPr>
          <w:rFonts w:hint="eastAsia"/>
          <w:kern w:val="0"/>
          <w:sz w:val="24"/>
        </w:rPr>
        <w:t xml:space="preserve">(2) </w:t>
      </w:r>
      <w:r w:rsidRPr="00C85EBF">
        <w:rPr>
          <w:rFonts w:hint="eastAsia"/>
          <w:kern w:val="0"/>
          <w:sz w:val="24"/>
        </w:rPr>
        <w:t>对基金从证券市场中取得的收入，包括买卖债券的差价收入，债券的利息收入及其他收入，暂不征收企业所得税。</w:t>
      </w:r>
    </w:p>
    <w:p w:rsidR="00C85EBF" w:rsidRPr="00C85EBF" w:rsidRDefault="00C85EBF" w:rsidP="00C85EBF">
      <w:pPr>
        <w:spacing w:before="29" w:line="288" w:lineRule="auto"/>
        <w:ind w:firstLineChars="200" w:firstLine="480"/>
        <w:rPr>
          <w:kern w:val="0"/>
          <w:sz w:val="24"/>
        </w:rPr>
      </w:pPr>
      <w:r w:rsidRPr="00C85EBF">
        <w:rPr>
          <w:rFonts w:hint="eastAsia"/>
          <w:kern w:val="0"/>
          <w:sz w:val="24"/>
        </w:rPr>
        <w:t xml:space="preserve">(3) </w:t>
      </w:r>
      <w:r w:rsidRPr="00C85EBF">
        <w:rPr>
          <w:rFonts w:hint="eastAsia"/>
          <w:kern w:val="0"/>
          <w:sz w:val="24"/>
        </w:rPr>
        <w:t>对基金取得的企业债券利息收入，应由发行债券的企业在向基金支付利息时代扣代缴</w:t>
      </w:r>
      <w:r w:rsidRPr="00C85EBF">
        <w:rPr>
          <w:rFonts w:hint="eastAsia"/>
          <w:kern w:val="0"/>
          <w:sz w:val="24"/>
        </w:rPr>
        <w:t>20%</w:t>
      </w:r>
      <w:r w:rsidRPr="00C85EBF">
        <w:rPr>
          <w:rFonts w:hint="eastAsia"/>
          <w:kern w:val="0"/>
          <w:sz w:val="24"/>
        </w:rPr>
        <w:t>的个人所得税。</w:t>
      </w:r>
    </w:p>
    <w:p w:rsidR="001A59F9" w:rsidRPr="004A3D9A" w:rsidRDefault="00C85EBF" w:rsidP="00C85EBF">
      <w:pPr>
        <w:spacing w:before="29" w:line="288" w:lineRule="auto"/>
        <w:ind w:firstLineChars="200" w:firstLine="480"/>
        <w:rPr>
          <w:kern w:val="0"/>
          <w:sz w:val="24"/>
        </w:rPr>
      </w:pPr>
      <w:r w:rsidRPr="00C85EBF">
        <w:rPr>
          <w:rFonts w:hint="eastAsia"/>
          <w:kern w:val="0"/>
          <w:sz w:val="24"/>
        </w:rPr>
        <w:t>(4)</w:t>
      </w:r>
      <w:r w:rsidRPr="00C85EBF">
        <w:rPr>
          <w:rFonts w:hint="eastAsia"/>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DB2A1B" w:rsidRPr="00FB2187" w:rsidTr="00DB2A1B">
        <w:trPr>
          <w:trHeight w:val="345"/>
          <w:jc w:val="center"/>
        </w:trPr>
        <w:tc>
          <w:tcPr>
            <w:tcW w:w="2634" w:type="dxa"/>
            <w:tcMar>
              <w:top w:w="15" w:type="dxa"/>
              <w:left w:w="15" w:type="dxa"/>
              <w:bottom w:w="0" w:type="dxa"/>
              <w:right w:w="15" w:type="dxa"/>
            </w:tcMar>
            <w:vAlign w:val="center"/>
          </w:tcPr>
          <w:p w:rsidR="00FB2187" w:rsidRPr="00FB2187" w:rsidRDefault="00FB2187" w:rsidP="0001735B">
            <w:pPr>
              <w:spacing w:line="360" w:lineRule="auto"/>
              <w:jc w:val="center"/>
              <w:rPr>
                <w:rFonts w:eastAsiaTheme="minorEastAsia"/>
                <w:sz w:val="24"/>
              </w:rPr>
            </w:pPr>
            <w:r w:rsidRPr="00FB2187">
              <w:rPr>
                <w:rFonts w:eastAsiaTheme="minorEastAsia"/>
                <w:kern w:val="0"/>
                <w:sz w:val="24"/>
              </w:rPr>
              <w:t>项目</w:t>
            </w:r>
          </w:p>
        </w:tc>
        <w:tc>
          <w:tcPr>
            <w:tcW w:w="6315" w:type="dxa"/>
            <w:tcMar>
              <w:top w:w="15" w:type="dxa"/>
              <w:left w:w="15" w:type="dxa"/>
              <w:bottom w:w="0" w:type="dxa"/>
              <w:right w:w="15" w:type="dxa"/>
            </w:tcMar>
          </w:tcPr>
          <w:p w:rsidR="00FB2187" w:rsidRPr="00FB2187" w:rsidRDefault="00FB2187" w:rsidP="0001735B">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1735B">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DB2A1B" w:rsidRPr="00FB2187" w:rsidTr="00DB2A1B">
        <w:trPr>
          <w:trHeight w:val="315"/>
          <w:jc w:val="center"/>
        </w:trPr>
        <w:tc>
          <w:tcPr>
            <w:tcW w:w="2634" w:type="dxa"/>
            <w:tcMar>
              <w:top w:w="15" w:type="dxa"/>
              <w:left w:w="15" w:type="dxa"/>
              <w:bottom w:w="0" w:type="dxa"/>
              <w:right w:w="15" w:type="dxa"/>
            </w:tcMar>
            <w:vAlign w:val="center"/>
          </w:tcPr>
          <w:p w:rsidR="00FB2187" w:rsidRPr="00FB2187" w:rsidRDefault="00FB2187" w:rsidP="0001735B">
            <w:pPr>
              <w:spacing w:line="360" w:lineRule="auto"/>
              <w:rPr>
                <w:rFonts w:eastAsiaTheme="minorEastAsia"/>
                <w:kern w:val="0"/>
                <w:sz w:val="24"/>
              </w:rPr>
            </w:pPr>
            <w:r w:rsidRPr="00FB2187">
              <w:rPr>
                <w:rFonts w:eastAsiaTheme="minorEastAsia"/>
                <w:kern w:val="0"/>
                <w:sz w:val="24"/>
              </w:rPr>
              <w:t>活期存款</w:t>
            </w:r>
          </w:p>
        </w:tc>
        <w:tc>
          <w:tcPr>
            <w:tcW w:w="6315" w:type="dxa"/>
            <w:tcMar>
              <w:top w:w="15" w:type="dxa"/>
              <w:left w:w="15" w:type="dxa"/>
              <w:bottom w:w="0" w:type="dxa"/>
              <w:right w:w="15" w:type="dxa"/>
            </w:tcMar>
            <w:vAlign w:val="center"/>
          </w:tcPr>
          <w:p w:rsidR="00FB2187" w:rsidRPr="00FB2187" w:rsidRDefault="00FB2187" w:rsidP="0001735B">
            <w:pPr>
              <w:spacing w:line="360" w:lineRule="auto"/>
              <w:jc w:val="right"/>
              <w:rPr>
                <w:rFonts w:eastAsiaTheme="minorEastAsia"/>
                <w:kern w:val="0"/>
                <w:sz w:val="24"/>
              </w:rPr>
            </w:pPr>
            <w:r w:rsidRPr="00FB2187">
              <w:rPr>
                <w:rFonts w:eastAsiaTheme="minorEastAsia"/>
                <w:kern w:val="0"/>
                <w:sz w:val="24"/>
              </w:rPr>
              <w:t>517,687.20</w:t>
            </w:r>
          </w:p>
        </w:tc>
      </w:tr>
      <w:tr w:rsidR="00DB2A1B" w:rsidRPr="00FB2187" w:rsidTr="00DB2A1B">
        <w:trPr>
          <w:trHeight w:val="315"/>
          <w:jc w:val="center"/>
        </w:trPr>
        <w:tc>
          <w:tcPr>
            <w:tcW w:w="2634" w:type="dxa"/>
            <w:tcMar>
              <w:top w:w="15" w:type="dxa"/>
              <w:left w:w="15" w:type="dxa"/>
              <w:bottom w:w="0" w:type="dxa"/>
              <w:right w:w="15" w:type="dxa"/>
            </w:tcMar>
            <w:vAlign w:val="center"/>
          </w:tcPr>
          <w:p w:rsidR="00FB2187" w:rsidRPr="00FB2187" w:rsidRDefault="00FB2187" w:rsidP="0001735B">
            <w:pPr>
              <w:spacing w:line="360" w:lineRule="auto"/>
              <w:rPr>
                <w:rFonts w:eastAsiaTheme="minorEastAsia"/>
                <w:kern w:val="0"/>
                <w:sz w:val="24"/>
              </w:rPr>
            </w:pPr>
            <w:r w:rsidRPr="00FB2187">
              <w:rPr>
                <w:rFonts w:eastAsiaTheme="minorEastAsia"/>
                <w:kern w:val="0"/>
                <w:sz w:val="24"/>
              </w:rPr>
              <w:t>定期存款</w:t>
            </w:r>
          </w:p>
        </w:tc>
        <w:tc>
          <w:tcPr>
            <w:tcW w:w="6315" w:type="dxa"/>
            <w:tcMar>
              <w:top w:w="15" w:type="dxa"/>
              <w:left w:w="15" w:type="dxa"/>
              <w:bottom w:w="0" w:type="dxa"/>
              <w:right w:w="15" w:type="dxa"/>
            </w:tcMar>
            <w:vAlign w:val="center"/>
          </w:tcPr>
          <w:p w:rsidR="00FB2187" w:rsidRPr="00FB2187" w:rsidRDefault="00FB2187" w:rsidP="0001735B">
            <w:pPr>
              <w:spacing w:line="360" w:lineRule="auto"/>
              <w:jc w:val="right"/>
              <w:rPr>
                <w:rFonts w:eastAsiaTheme="minorEastAsia"/>
                <w:kern w:val="0"/>
                <w:sz w:val="24"/>
              </w:rPr>
            </w:pPr>
            <w:r w:rsidRPr="00FB2187">
              <w:rPr>
                <w:rFonts w:eastAsiaTheme="minorEastAsia"/>
                <w:kern w:val="0"/>
                <w:sz w:val="24"/>
              </w:rPr>
              <w:t>-</w:t>
            </w:r>
          </w:p>
        </w:tc>
      </w:tr>
      <w:tr w:rsidR="00DB2A1B" w:rsidRPr="00FB2187" w:rsidTr="00DB2A1B">
        <w:trPr>
          <w:trHeight w:val="315"/>
          <w:jc w:val="center"/>
        </w:trPr>
        <w:tc>
          <w:tcPr>
            <w:tcW w:w="2634" w:type="dxa"/>
            <w:tcMar>
              <w:top w:w="15" w:type="dxa"/>
              <w:left w:w="15" w:type="dxa"/>
              <w:bottom w:w="0" w:type="dxa"/>
              <w:right w:w="15" w:type="dxa"/>
            </w:tcMar>
          </w:tcPr>
          <w:p w:rsidR="00FB2187" w:rsidRPr="00FB2187" w:rsidRDefault="00FB2187" w:rsidP="00017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FB2187" w:rsidRPr="00FB2187" w:rsidRDefault="00FB2187" w:rsidP="0001735B">
            <w:pPr>
              <w:spacing w:line="360" w:lineRule="auto"/>
              <w:jc w:val="right"/>
              <w:rPr>
                <w:rFonts w:eastAsiaTheme="minorEastAsia"/>
                <w:color w:val="000000" w:themeColor="text1"/>
                <w:kern w:val="0"/>
                <w:sz w:val="24"/>
              </w:rPr>
            </w:pPr>
            <w:r w:rsidRPr="00FB2187">
              <w:rPr>
                <w:rFonts w:eastAsiaTheme="minorEastAsia"/>
                <w:kern w:val="0"/>
                <w:sz w:val="24"/>
              </w:rPr>
              <w:t>-</w:t>
            </w:r>
          </w:p>
        </w:tc>
      </w:tr>
      <w:tr w:rsidR="00DB2A1B" w:rsidRPr="00FB2187" w:rsidTr="00DB2A1B">
        <w:trPr>
          <w:trHeight w:val="315"/>
          <w:jc w:val="center"/>
        </w:trPr>
        <w:tc>
          <w:tcPr>
            <w:tcW w:w="2634" w:type="dxa"/>
            <w:tcMar>
              <w:top w:w="15" w:type="dxa"/>
              <w:left w:w="15" w:type="dxa"/>
              <w:bottom w:w="0" w:type="dxa"/>
              <w:right w:w="15" w:type="dxa"/>
            </w:tcMar>
          </w:tcPr>
          <w:p w:rsidR="00FB2187" w:rsidRPr="00FB2187" w:rsidRDefault="00FB2187" w:rsidP="00017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FB2187" w:rsidRPr="00FB2187" w:rsidRDefault="00FB2187" w:rsidP="00017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DB2A1B" w:rsidRPr="00FB2187" w:rsidTr="00DB2A1B">
        <w:trPr>
          <w:trHeight w:val="315"/>
          <w:jc w:val="center"/>
        </w:trPr>
        <w:tc>
          <w:tcPr>
            <w:tcW w:w="2634" w:type="dxa"/>
            <w:tcMar>
              <w:top w:w="15" w:type="dxa"/>
              <w:left w:w="15" w:type="dxa"/>
              <w:bottom w:w="0" w:type="dxa"/>
              <w:right w:w="15" w:type="dxa"/>
            </w:tcMar>
          </w:tcPr>
          <w:p w:rsidR="00FB2187" w:rsidRPr="00FB2187" w:rsidRDefault="00FB2187" w:rsidP="00017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FB2187" w:rsidRPr="00FB2187" w:rsidRDefault="00FB2187" w:rsidP="00017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DB2A1B" w:rsidRPr="00063F90" w:rsidTr="00DB2A1B">
        <w:trPr>
          <w:trHeight w:val="315"/>
          <w:jc w:val="center"/>
        </w:trPr>
        <w:tc>
          <w:tcPr>
            <w:tcW w:w="2634" w:type="dxa"/>
            <w:tcMar>
              <w:top w:w="15" w:type="dxa"/>
              <w:left w:w="15" w:type="dxa"/>
              <w:bottom w:w="0" w:type="dxa"/>
              <w:right w:w="15" w:type="dxa"/>
            </w:tcMar>
            <w:vAlign w:val="center"/>
          </w:tcPr>
          <w:p w:rsidR="00FB2187" w:rsidRPr="00063F90" w:rsidRDefault="00FB2187" w:rsidP="0001735B">
            <w:pPr>
              <w:spacing w:line="360" w:lineRule="auto"/>
              <w:rPr>
                <w:rFonts w:eastAsiaTheme="minorEastAsia"/>
                <w:color w:val="000000"/>
                <w:kern w:val="0"/>
                <w:sz w:val="24"/>
              </w:rPr>
            </w:pPr>
            <w:r w:rsidRPr="00063F90">
              <w:rPr>
                <w:rFonts w:eastAsiaTheme="minorEastAsia"/>
                <w:kern w:val="0"/>
                <w:sz w:val="24"/>
              </w:rPr>
              <w:t>其他存款</w:t>
            </w:r>
          </w:p>
        </w:tc>
        <w:tc>
          <w:tcPr>
            <w:tcW w:w="6315" w:type="dxa"/>
            <w:tcMar>
              <w:top w:w="15" w:type="dxa"/>
              <w:left w:w="15" w:type="dxa"/>
              <w:bottom w:w="0" w:type="dxa"/>
              <w:right w:w="15" w:type="dxa"/>
            </w:tcMar>
            <w:vAlign w:val="center"/>
          </w:tcPr>
          <w:p w:rsidR="00FB2187" w:rsidRPr="00063F90" w:rsidRDefault="00FB2187" w:rsidP="0001735B">
            <w:pPr>
              <w:spacing w:line="360" w:lineRule="auto"/>
              <w:jc w:val="right"/>
              <w:rPr>
                <w:rFonts w:eastAsiaTheme="minorEastAsia"/>
                <w:kern w:val="0"/>
                <w:sz w:val="24"/>
              </w:rPr>
            </w:pPr>
            <w:r w:rsidRPr="00063F90">
              <w:rPr>
                <w:rFonts w:eastAsiaTheme="minorEastAsia"/>
                <w:kern w:val="0"/>
                <w:sz w:val="24"/>
              </w:rPr>
              <w:t>-</w:t>
            </w:r>
          </w:p>
        </w:tc>
      </w:tr>
      <w:tr w:rsidR="00DB2A1B" w:rsidRPr="00063F90" w:rsidTr="00DB2A1B">
        <w:trPr>
          <w:trHeight w:val="315"/>
          <w:jc w:val="center"/>
        </w:trPr>
        <w:tc>
          <w:tcPr>
            <w:tcW w:w="2634" w:type="dxa"/>
            <w:tcMar>
              <w:top w:w="15" w:type="dxa"/>
              <w:left w:w="15" w:type="dxa"/>
              <w:bottom w:w="0" w:type="dxa"/>
              <w:right w:w="15" w:type="dxa"/>
            </w:tcMar>
            <w:vAlign w:val="center"/>
          </w:tcPr>
          <w:p w:rsidR="00FB2187" w:rsidRPr="00063F90" w:rsidRDefault="00FB2187" w:rsidP="0001735B">
            <w:pPr>
              <w:spacing w:line="360" w:lineRule="auto"/>
              <w:rPr>
                <w:rFonts w:eastAsiaTheme="minorEastAsia"/>
                <w:color w:val="000000"/>
                <w:kern w:val="0"/>
                <w:sz w:val="24"/>
              </w:rPr>
            </w:pPr>
            <w:r w:rsidRPr="00063F90">
              <w:rPr>
                <w:rFonts w:eastAsiaTheme="minorEastAsia"/>
                <w:kern w:val="0"/>
                <w:sz w:val="24"/>
              </w:rPr>
              <w:t>合计</w:t>
            </w:r>
          </w:p>
        </w:tc>
        <w:tc>
          <w:tcPr>
            <w:tcW w:w="6315" w:type="dxa"/>
            <w:tcMar>
              <w:top w:w="15" w:type="dxa"/>
              <w:left w:w="15" w:type="dxa"/>
              <w:bottom w:w="0" w:type="dxa"/>
              <w:right w:w="15" w:type="dxa"/>
            </w:tcMar>
            <w:vAlign w:val="center"/>
          </w:tcPr>
          <w:p w:rsidR="00FB2187" w:rsidRPr="00063F90" w:rsidRDefault="00FB2187" w:rsidP="0001735B">
            <w:pPr>
              <w:spacing w:line="360" w:lineRule="auto"/>
              <w:jc w:val="right"/>
              <w:rPr>
                <w:rFonts w:eastAsiaTheme="minorEastAsia"/>
                <w:kern w:val="0"/>
                <w:sz w:val="24"/>
              </w:rPr>
            </w:pPr>
            <w:r w:rsidRPr="00063F90">
              <w:rPr>
                <w:rFonts w:eastAsiaTheme="minorEastAsia"/>
                <w:kern w:val="0"/>
                <w:sz w:val="24"/>
              </w:rPr>
              <w:t>517,687.20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rsidTr="00CB39C2">
        <w:trPr>
          <w:trHeight w:val="255"/>
          <w:jc w:val="center"/>
        </w:trPr>
        <w:tc>
          <w:tcPr>
            <w:tcW w:w="2268" w:type="dxa"/>
            <w:gridSpan w:val="2"/>
            <w:vMerge w:val="restart"/>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项目</w:t>
            </w:r>
          </w:p>
        </w:tc>
        <w:tc>
          <w:tcPr>
            <w:tcW w:w="7018" w:type="dxa"/>
            <w:gridSpan w:val="3"/>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rsidR="00B56670" w:rsidRPr="0098576C" w:rsidRDefault="00B56670" w:rsidP="0098576C">
            <w:pPr>
              <w:spacing w:before="29" w:line="288" w:lineRule="auto"/>
              <w:jc w:val="center"/>
              <w:rPr>
                <w:color w:val="000000"/>
                <w:kern w:val="0"/>
                <w:sz w:val="24"/>
              </w:rPr>
            </w:pPr>
            <w:r w:rsidRPr="0098576C">
              <w:rPr>
                <w:color w:val="000000"/>
                <w:kern w:val="0"/>
                <w:sz w:val="24"/>
              </w:rPr>
              <w:t>2018</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rsidTr="00A94390">
        <w:trPr>
          <w:trHeight w:val="270"/>
          <w:jc w:val="center"/>
        </w:trPr>
        <w:tc>
          <w:tcPr>
            <w:tcW w:w="2268" w:type="dxa"/>
            <w:gridSpan w:val="2"/>
            <w:vMerge/>
            <w:vAlign w:val="center"/>
          </w:tcPr>
          <w:p w:rsidR="00B56670" w:rsidRPr="0098576C" w:rsidRDefault="00B56670" w:rsidP="0098576C">
            <w:pPr>
              <w:spacing w:before="29" w:line="288" w:lineRule="auto"/>
              <w:jc w:val="center"/>
              <w:rPr>
                <w:color w:val="000000"/>
                <w:kern w:val="0"/>
                <w:sz w:val="24"/>
              </w:rPr>
            </w:pP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rsidTr="008F2356">
        <w:trPr>
          <w:trHeight w:val="270"/>
          <w:jc w:val="center"/>
        </w:trPr>
        <w:tc>
          <w:tcPr>
            <w:tcW w:w="2268" w:type="dxa"/>
            <w:gridSpan w:val="2"/>
            <w:vAlign w:val="center"/>
          </w:tcPr>
          <w:p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r>
      <w:tr w:rsidR="00A94390" w:rsidRPr="00D564C7" w:rsidTr="008F2356">
        <w:trPr>
          <w:trHeight w:val="270"/>
          <w:jc w:val="center"/>
        </w:trPr>
        <w:tc>
          <w:tcPr>
            <w:tcW w:w="2268" w:type="dxa"/>
            <w:gridSpan w:val="2"/>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8F2356">
        <w:trPr>
          <w:trHeight w:val="285"/>
          <w:jc w:val="center"/>
        </w:trPr>
        <w:tc>
          <w:tcPr>
            <w:tcW w:w="828" w:type="dxa"/>
            <w:vMerge w:val="restart"/>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323,612,931.72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326,571,900.00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2,958,968.28</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left"/>
              <w:rPr>
                <w:color w:val="000000"/>
                <w:kern w:val="0"/>
                <w:sz w:val="24"/>
              </w:rPr>
            </w:pP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334,487,298.91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341,851,500.00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7,364,201.09</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658,100,230.63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668,423,400.00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10,323,169.37</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27CC0">
        <w:trPr>
          <w:trHeight w:val="270"/>
          <w:jc w:val="center"/>
        </w:trPr>
        <w:tc>
          <w:tcPr>
            <w:tcW w:w="2268" w:type="dxa"/>
            <w:gridSpan w:val="2"/>
            <w:vAlign w:val="center"/>
          </w:tcPr>
          <w:p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658,100,230.63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668,423,400.00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10,323,169.37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1A59F9" w:rsidRDefault="00A21655" w:rsidP="00026C9C">
      <w:pPr>
        <w:spacing w:line="360" w:lineRule="auto"/>
        <w:rPr>
          <w:kern w:val="0"/>
          <w:sz w:val="24"/>
        </w:rPr>
      </w:pPr>
      <w:r>
        <w:rPr>
          <w:rFonts w:hint="eastAsia"/>
          <w:kern w:val="0"/>
          <w:sz w:val="24"/>
        </w:rPr>
        <w:t>本基金本报告期末</w:t>
      </w:r>
      <w:r w:rsidR="00E20B67" w:rsidRPr="00E20B67">
        <w:rPr>
          <w:rFonts w:hint="eastAsia"/>
          <w:kern w:val="0"/>
          <w:sz w:val="24"/>
        </w:rPr>
        <w:t>未持有衍生金融工具。</w:t>
      </w:r>
    </w:p>
    <w:p w:rsidR="00E20B67" w:rsidRPr="00E43350" w:rsidRDefault="00E20B67"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DB2A1B" w:rsidRPr="00063F90" w:rsidTr="00DB2A1B">
        <w:trPr>
          <w:trHeight w:val="330"/>
        </w:trPr>
        <w:tc>
          <w:tcPr>
            <w:tcW w:w="2351" w:type="dxa"/>
            <w:vAlign w:val="center"/>
          </w:tcPr>
          <w:p w:rsidR="005770BD" w:rsidRPr="00063F90" w:rsidRDefault="005770BD" w:rsidP="0001735B">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5770BD" w:rsidRPr="00063F90" w:rsidRDefault="005770BD" w:rsidP="0001735B">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01735B">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DB2A1B" w:rsidRPr="00063F90" w:rsidTr="00DB2A1B">
        <w:trPr>
          <w:trHeight w:val="257"/>
        </w:trPr>
        <w:tc>
          <w:tcPr>
            <w:tcW w:w="2351" w:type="dxa"/>
            <w:vAlign w:val="center"/>
          </w:tcPr>
          <w:p w:rsidR="005770BD" w:rsidRPr="00063F90" w:rsidRDefault="005770BD" w:rsidP="0001735B">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5770BD" w:rsidRPr="00063F90" w:rsidRDefault="005770BD" w:rsidP="0001735B">
            <w:pPr>
              <w:spacing w:line="360" w:lineRule="auto"/>
              <w:jc w:val="right"/>
              <w:rPr>
                <w:rFonts w:eastAsiaTheme="minorEastAsia"/>
                <w:sz w:val="24"/>
              </w:rPr>
            </w:pPr>
            <w:r w:rsidRPr="00063F90">
              <w:rPr>
                <w:rFonts w:eastAsiaTheme="minorEastAsia"/>
                <w:sz w:val="24"/>
              </w:rPr>
              <w:t>196.41</w:t>
            </w:r>
          </w:p>
        </w:tc>
      </w:tr>
      <w:tr w:rsidR="00DB2A1B" w:rsidRPr="00063F90" w:rsidTr="00DB2A1B">
        <w:trPr>
          <w:trHeight w:val="223"/>
        </w:trPr>
        <w:tc>
          <w:tcPr>
            <w:tcW w:w="2351" w:type="dxa"/>
            <w:vAlign w:val="center"/>
          </w:tcPr>
          <w:p w:rsidR="005770BD" w:rsidRPr="00063F90" w:rsidRDefault="005770BD" w:rsidP="0001735B">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5770BD" w:rsidRPr="00063F90" w:rsidRDefault="005770BD" w:rsidP="0001735B">
            <w:pPr>
              <w:spacing w:line="360" w:lineRule="auto"/>
              <w:jc w:val="right"/>
              <w:rPr>
                <w:rFonts w:eastAsiaTheme="minorEastAsia"/>
                <w:sz w:val="24"/>
              </w:rPr>
            </w:pPr>
            <w:r w:rsidRPr="00063F90">
              <w:rPr>
                <w:rFonts w:eastAsiaTheme="minorEastAsia"/>
                <w:sz w:val="24"/>
              </w:rPr>
              <w:t>-</w:t>
            </w:r>
          </w:p>
        </w:tc>
      </w:tr>
      <w:tr w:rsidR="00DB2A1B" w:rsidRPr="00063F90" w:rsidTr="00DB2A1B">
        <w:trPr>
          <w:trHeight w:val="223"/>
        </w:trPr>
        <w:tc>
          <w:tcPr>
            <w:tcW w:w="2351" w:type="dxa"/>
            <w:vAlign w:val="center"/>
          </w:tcPr>
          <w:p w:rsidR="005770BD" w:rsidRPr="00063F90" w:rsidRDefault="005770BD" w:rsidP="0001735B">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5770BD" w:rsidRPr="00063F90" w:rsidRDefault="005770BD" w:rsidP="0001735B">
            <w:pPr>
              <w:spacing w:line="360" w:lineRule="auto"/>
              <w:jc w:val="right"/>
              <w:rPr>
                <w:rFonts w:eastAsiaTheme="minorEastAsia"/>
                <w:sz w:val="24"/>
              </w:rPr>
            </w:pPr>
            <w:r w:rsidRPr="00063F90">
              <w:rPr>
                <w:rFonts w:eastAsiaTheme="minorEastAsia"/>
                <w:sz w:val="24"/>
              </w:rPr>
              <w:t>-</w:t>
            </w:r>
          </w:p>
        </w:tc>
      </w:tr>
      <w:tr w:rsidR="00DB2A1B" w:rsidRPr="00063F90" w:rsidTr="00DB2A1B">
        <w:trPr>
          <w:trHeight w:val="223"/>
        </w:trPr>
        <w:tc>
          <w:tcPr>
            <w:tcW w:w="2351" w:type="dxa"/>
            <w:vAlign w:val="center"/>
          </w:tcPr>
          <w:p w:rsidR="005770BD" w:rsidRPr="00063F90" w:rsidRDefault="005770BD" w:rsidP="0001735B">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5770BD" w:rsidRPr="00063F90" w:rsidRDefault="005770BD" w:rsidP="0001735B">
            <w:pPr>
              <w:spacing w:line="360" w:lineRule="auto"/>
              <w:jc w:val="right"/>
              <w:rPr>
                <w:rFonts w:eastAsiaTheme="minorEastAsia"/>
                <w:sz w:val="24"/>
              </w:rPr>
            </w:pPr>
            <w:r w:rsidRPr="00063F90">
              <w:rPr>
                <w:rFonts w:eastAsiaTheme="minorEastAsia"/>
                <w:sz w:val="24"/>
              </w:rPr>
              <w:t>10,439.99</w:t>
            </w:r>
          </w:p>
        </w:tc>
      </w:tr>
      <w:tr w:rsidR="00DB2A1B" w:rsidRPr="00063F90" w:rsidTr="00DB2A1B">
        <w:trPr>
          <w:trHeight w:val="269"/>
        </w:trPr>
        <w:tc>
          <w:tcPr>
            <w:tcW w:w="2351" w:type="dxa"/>
            <w:vAlign w:val="center"/>
          </w:tcPr>
          <w:p w:rsidR="005770BD" w:rsidRPr="00063F90" w:rsidRDefault="005770BD" w:rsidP="0001735B">
            <w:pPr>
              <w:spacing w:line="360" w:lineRule="auto"/>
              <w:rPr>
                <w:rFonts w:eastAsiaTheme="minorEastAsia"/>
                <w:sz w:val="24"/>
              </w:rPr>
            </w:pPr>
            <w:r w:rsidRPr="00063F90">
              <w:rPr>
                <w:rFonts w:eastAsiaTheme="minorEastAsia"/>
                <w:sz w:val="24"/>
              </w:rPr>
              <w:t>应收债券利息</w:t>
            </w:r>
          </w:p>
        </w:tc>
        <w:tc>
          <w:tcPr>
            <w:tcW w:w="6664" w:type="dxa"/>
            <w:vAlign w:val="center"/>
          </w:tcPr>
          <w:p w:rsidR="005770BD" w:rsidRPr="00063F90" w:rsidRDefault="005770BD" w:rsidP="0001735B">
            <w:pPr>
              <w:spacing w:line="360" w:lineRule="auto"/>
              <w:jc w:val="right"/>
              <w:rPr>
                <w:rFonts w:eastAsiaTheme="minorEastAsia"/>
                <w:sz w:val="24"/>
              </w:rPr>
            </w:pPr>
            <w:r w:rsidRPr="00063F90">
              <w:rPr>
                <w:rFonts w:eastAsiaTheme="minorEastAsia"/>
                <w:sz w:val="24"/>
              </w:rPr>
              <w:t>12,571,986.01</w:t>
            </w:r>
          </w:p>
        </w:tc>
      </w:tr>
      <w:tr w:rsidR="00DB2A1B" w:rsidRPr="00063F90" w:rsidTr="00DB2A1B">
        <w:trPr>
          <w:trHeight w:val="287"/>
        </w:trPr>
        <w:tc>
          <w:tcPr>
            <w:tcW w:w="2351" w:type="dxa"/>
            <w:vAlign w:val="bottom"/>
          </w:tcPr>
          <w:p w:rsidR="005770BD" w:rsidRPr="005770BD" w:rsidRDefault="005770BD" w:rsidP="0001735B">
            <w:pPr>
              <w:spacing w:line="360" w:lineRule="auto"/>
              <w:rPr>
                <w:rFonts w:eastAsiaTheme="minorEastAsia"/>
                <w:sz w:val="24"/>
              </w:rPr>
            </w:pPr>
            <w:r w:rsidRPr="005770BD">
              <w:rPr>
                <w:rFonts w:eastAsiaTheme="minorEastAsia" w:hint="eastAsia"/>
                <w:sz w:val="24"/>
              </w:rPr>
              <w:t>应收资产支持证券利息</w:t>
            </w:r>
          </w:p>
        </w:tc>
        <w:tc>
          <w:tcPr>
            <w:tcW w:w="6664" w:type="dxa"/>
          </w:tcPr>
          <w:p w:rsidR="005770BD" w:rsidRPr="005770BD" w:rsidRDefault="005770BD" w:rsidP="0001735B">
            <w:pPr>
              <w:spacing w:line="360" w:lineRule="auto"/>
              <w:jc w:val="right"/>
              <w:rPr>
                <w:rFonts w:eastAsiaTheme="minorEastAsia"/>
                <w:sz w:val="24"/>
              </w:rPr>
            </w:pPr>
            <w:r w:rsidRPr="005770BD">
              <w:rPr>
                <w:rFonts w:eastAsiaTheme="minorEastAsia"/>
                <w:sz w:val="24"/>
              </w:rPr>
              <w:t>-</w:t>
            </w:r>
          </w:p>
        </w:tc>
      </w:tr>
      <w:tr w:rsidR="00DB2A1B" w:rsidRPr="00063F90" w:rsidTr="00DB2A1B">
        <w:trPr>
          <w:trHeight w:val="287"/>
        </w:trPr>
        <w:tc>
          <w:tcPr>
            <w:tcW w:w="2351" w:type="dxa"/>
            <w:vAlign w:val="center"/>
          </w:tcPr>
          <w:p w:rsidR="005770BD" w:rsidRPr="005770BD" w:rsidRDefault="005770BD" w:rsidP="0001735B">
            <w:pPr>
              <w:spacing w:line="360" w:lineRule="auto"/>
              <w:rPr>
                <w:rFonts w:eastAsiaTheme="minorEastAsia"/>
                <w:sz w:val="24"/>
              </w:rPr>
            </w:pPr>
            <w:r w:rsidRPr="005770BD">
              <w:rPr>
                <w:rFonts w:eastAsiaTheme="minorEastAsia"/>
                <w:sz w:val="24"/>
              </w:rPr>
              <w:t>应收买入返售证券利息</w:t>
            </w:r>
          </w:p>
        </w:tc>
        <w:tc>
          <w:tcPr>
            <w:tcW w:w="6664" w:type="dxa"/>
            <w:vAlign w:val="center"/>
          </w:tcPr>
          <w:p w:rsidR="005770BD" w:rsidRPr="005770BD" w:rsidRDefault="005770BD" w:rsidP="0001735B">
            <w:pPr>
              <w:spacing w:line="360" w:lineRule="auto"/>
              <w:jc w:val="right"/>
              <w:rPr>
                <w:rFonts w:eastAsiaTheme="minorEastAsia"/>
                <w:sz w:val="24"/>
              </w:rPr>
            </w:pPr>
            <w:r w:rsidRPr="005770BD">
              <w:rPr>
                <w:rFonts w:eastAsiaTheme="minorEastAsia"/>
                <w:sz w:val="24"/>
              </w:rPr>
              <w:t>-</w:t>
            </w:r>
          </w:p>
        </w:tc>
      </w:tr>
      <w:tr w:rsidR="00DB2A1B" w:rsidRPr="00063F90" w:rsidTr="00DB2A1B">
        <w:trPr>
          <w:trHeight w:val="305"/>
        </w:trPr>
        <w:tc>
          <w:tcPr>
            <w:tcW w:w="2351" w:type="dxa"/>
            <w:vAlign w:val="center"/>
          </w:tcPr>
          <w:p w:rsidR="005770BD" w:rsidRPr="00063F90" w:rsidRDefault="005770BD" w:rsidP="0001735B">
            <w:pPr>
              <w:spacing w:line="360" w:lineRule="auto"/>
              <w:rPr>
                <w:rFonts w:eastAsiaTheme="minorEastAsia"/>
                <w:sz w:val="24"/>
              </w:rPr>
            </w:pPr>
            <w:r w:rsidRPr="00063F90">
              <w:rPr>
                <w:rFonts w:eastAsiaTheme="minorEastAsia"/>
                <w:sz w:val="24"/>
              </w:rPr>
              <w:t>应收申购款利息</w:t>
            </w:r>
          </w:p>
        </w:tc>
        <w:tc>
          <w:tcPr>
            <w:tcW w:w="6664" w:type="dxa"/>
            <w:vAlign w:val="center"/>
          </w:tcPr>
          <w:p w:rsidR="005770BD" w:rsidRPr="00063F90" w:rsidRDefault="005770BD" w:rsidP="0001735B">
            <w:pPr>
              <w:spacing w:line="360" w:lineRule="auto"/>
              <w:jc w:val="right"/>
              <w:rPr>
                <w:rFonts w:eastAsiaTheme="minorEastAsia"/>
                <w:sz w:val="24"/>
              </w:rPr>
            </w:pPr>
            <w:r w:rsidRPr="00063F90">
              <w:rPr>
                <w:rFonts w:eastAsiaTheme="minorEastAsia"/>
                <w:sz w:val="24"/>
              </w:rPr>
              <w:t>-</w:t>
            </w:r>
          </w:p>
        </w:tc>
      </w:tr>
      <w:tr w:rsidR="00DB2A1B" w:rsidRPr="00063F90" w:rsidTr="00DB2A1B">
        <w:trPr>
          <w:trHeight w:val="305"/>
        </w:trPr>
        <w:tc>
          <w:tcPr>
            <w:tcW w:w="2351" w:type="dxa"/>
            <w:vAlign w:val="center"/>
          </w:tcPr>
          <w:p w:rsidR="005770BD" w:rsidRPr="00063F90" w:rsidRDefault="005770BD" w:rsidP="0001735B">
            <w:pPr>
              <w:spacing w:line="360" w:lineRule="auto"/>
              <w:rPr>
                <w:rFonts w:eastAsiaTheme="minorEastAsia"/>
                <w:sz w:val="24"/>
              </w:rPr>
            </w:pPr>
            <w:r w:rsidRPr="00063F90">
              <w:rPr>
                <w:rFonts w:eastAsiaTheme="minorEastAsia"/>
                <w:sz w:val="24"/>
              </w:rPr>
              <w:t>应收黄金合约拆借孳息</w:t>
            </w:r>
          </w:p>
        </w:tc>
        <w:tc>
          <w:tcPr>
            <w:tcW w:w="6664" w:type="dxa"/>
            <w:vAlign w:val="center"/>
          </w:tcPr>
          <w:p w:rsidR="005770BD" w:rsidRPr="00063F90" w:rsidRDefault="005770BD" w:rsidP="0001735B">
            <w:pPr>
              <w:spacing w:line="360" w:lineRule="auto"/>
              <w:jc w:val="right"/>
              <w:rPr>
                <w:rFonts w:eastAsiaTheme="minorEastAsia"/>
                <w:sz w:val="24"/>
              </w:rPr>
            </w:pPr>
            <w:r w:rsidRPr="00063F90">
              <w:rPr>
                <w:rFonts w:eastAsiaTheme="minorEastAsia"/>
                <w:sz w:val="24"/>
              </w:rPr>
              <w:t>-</w:t>
            </w:r>
          </w:p>
        </w:tc>
      </w:tr>
      <w:tr w:rsidR="00DB2A1B" w:rsidRPr="00063F90" w:rsidTr="00DB2A1B">
        <w:trPr>
          <w:trHeight w:val="305"/>
        </w:trPr>
        <w:tc>
          <w:tcPr>
            <w:tcW w:w="2351" w:type="dxa"/>
            <w:vAlign w:val="center"/>
          </w:tcPr>
          <w:p w:rsidR="005770BD" w:rsidRPr="00063F90" w:rsidRDefault="005770BD" w:rsidP="0001735B">
            <w:pPr>
              <w:spacing w:line="360" w:lineRule="auto"/>
              <w:rPr>
                <w:rFonts w:eastAsiaTheme="minorEastAsia"/>
                <w:sz w:val="24"/>
              </w:rPr>
            </w:pPr>
            <w:r w:rsidRPr="00063F90">
              <w:rPr>
                <w:rFonts w:eastAsiaTheme="minorEastAsia"/>
                <w:sz w:val="24"/>
              </w:rPr>
              <w:t>其他</w:t>
            </w:r>
          </w:p>
        </w:tc>
        <w:tc>
          <w:tcPr>
            <w:tcW w:w="6664" w:type="dxa"/>
            <w:vAlign w:val="center"/>
          </w:tcPr>
          <w:p w:rsidR="005770BD" w:rsidRPr="00063F90" w:rsidRDefault="005770BD" w:rsidP="0001735B">
            <w:pPr>
              <w:spacing w:line="360" w:lineRule="auto"/>
              <w:jc w:val="right"/>
              <w:rPr>
                <w:rFonts w:eastAsiaTheme="minorEastAsia"/>
                <w:sz w:val="24"/>
              </w:rPr>
            </w:pPr>
            <w:r w:rsidRPr="00063F90">
              <w:rPr>
                <w:rFonts w:eastAsiaTheme="minorEastAsia"/>
                <w:sz w:val="24"/>
              </w:rPr>
              <w:t>4.95</w:t>
            </w:r>
          </w:p>
        </w:tc>
      </w:tr>
      <w:tr w:rsidR="00DB2A1B" w:rsidRPr="00063F90" w:rsidTr="00DB2A1B">
        <w:trPr>
          <w:trHeight w:val="330"/>
        </w:trPr>
        <w:tc>
          <w:tcPr>
            <w:tcW w:w="2351" w:type="dxa"/>
            <w:vAlign w:val="center"/>
          </w:tcPr>
          <w:p w:rsidR="005770BD" w:rsidRPr="00063F90" w:rsidRDefault="005770BD" w:rsidP="0001735B">
            <w:pPr>
              <w:spacing w:line="360" w:lineRule="auto"/>
              <w:jc w:val="center"/>
              <w:rPr>
                <w:rFonts w:eastAsiaTheme="minorEastAsia"/>
                <w:sz w:val="24"/>
              </w:rPr>
            </w:pPr>
            <w:r w:rsidRPr="00063F90">
              <w:rPr>
                <w:rFonts w:eastAsiaTheme="minorEastAsia"/>
                <w:sz w:val="24"/>
              </w:rPr>
              <w:t>合计</w:t>
            </w:r>
          </w:p>
        </w:tc>
        <w:tc>
          <w:tcPr>
            <w:tcW w:w="6664" w:type="dxa"/>
            <w:vAlign w:val="center"/>
          </w:tcPr>
          <w:p w:rsidR="005770BD" w:rsidRPr="00063F90" w:rsidRDefault="005770BD" w:rsidP="0001735B">
            <w:pPr>
              <w:spacing w:line="360" w:lineRule="auto"/>
              <w:jc w:val="right"/>
              <w:rPr>
                <w:rFonts w:eastAsiaTheme="minorEastAsia"/>
                <w:sz w:val="24"/>
              </w:rPr>
            </w:pPr>
            <w:r w:rsidRPr="00063F90">
              <w:rPr>
                <w:rFonts w:eastAsiaTheme="minorEastAsia"/>
                <w:sz w:val="24"/>
              </w:rPr>
              <w:t>12,582,627.36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BE7F3D" w:rsidP="00D23C06">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D23C06" w:rsidRPr="00D23C06" w:rsidRDefault="00D23C06" w:rsidP="00D23C06">
      <w:pPr>
        <w:tabs>
          <w:tab w:val="left" w:pos="426"/>
        </w:tabs>
        <w:spacing w:line="360" w:lineRule="auto"/>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DB2A1B" w:rsidRPr="00D564C7" w:rsidTr="00DB2A1B">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630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DB2A1B" w:rsidRPr="00D564C7" w:rsidTr="00DB2A1B">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DB2A1B" w:rsidRPr="00D564C7" w:rsidTr="00DB2A1B">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9,306.82</w:t>
            </w:r>
          </w:p>
        </w:tc>
      </w:tr>
      <w:tr w:rsidR="00DB2A1B" w:rsidRPr="00D564C7" w:rsidTr="00DB2A1B">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9,306.82</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DB2A1B" w:rsidRPr="00D564C7" w:rsidTr="00DB2A1B">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630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DB2A1B" w:rsidRPr="00D564C7" w:rsidTr="00DB2A1B">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DB2A1B" w:rsidRPr="00D564C7" w:rsidTr="00DB2A1B">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DB2A1B" w:rsidTr="00DB2A1B">
        <w:tc>
          <w:tcPr>
            <w:tcW w:w="2715" w:type="dxa"/>
            <w:vAlign w:val="center"/>
          </w:tcPr>
          <w:p w:rsidR="007934F6" w:rsidRDefault="00B03C08">
            <w:pPr>
              <w:jc w:val="left"/>
            </w:pPr>
            <w:r>
              <w:rPr>
                <w:sz w:val="24"/>
              </w:rPr>
              <w:t>预提信息披露费</w:t>
            </w:r>
          </w:p>
        </w:tc>
        <w:tc>
          <w:tcPr>
            <w:tcW w:w="6300" w:type="dxa"/>
            <w:vAlign w:val="center"/>
          </w:tcPr>
          <w:p w:rsidR="007934F6" w:rsidRDefault="00B03C08">
            <w:pPr>
              <w:jc w:val="right"/>
            </w:pPr>
            <w:r>
              <w:rPr>
                <w:sz w:val="24"/>
              </w:rPr>
              <w:t>240,000.00</w:t>
            </w:r>
          </w:p>
        </w:tc>
      </w:tr>
      <w:tr w:rsidR="00DB2A1B" w:rsidTr="00DB2A1B">
        <w:tc>
          <w:tcPr>
            <w:tcW w:w="2715" w:type="dxa"/>
            <w:vAlign w:val="center"/>
          </w:tcPr>
          <w:p w:rsidR="007934F6" w:rsidRDefault="00B03C08">
            <w:pPr>
              <w:jc w:val="left"/>
            </w:pPr>
            <w:r>
              <w:rPr>
                <w:sz w:val="24"/>
              </w:rPr>
              <w:t>预提审计费</w:t>
            </w:r>
          </w:p>
        </w:tc>
        <w:tc>
          <w:tcPr>
            <w:tcW w:w="6300" w:type="dxa"/>
            <w:vAlign w:val="center"/>
          </w:tcPr>
          <w:p w:rsidR="007934F6" w:rsidRDefault="00B03C08">
            <w:pPr>
              <w:jc w:val="right"/>
            </w:pPr>
            <w:r>
              <w:rPr>
                <w:sz w:val="24"/>
              </w:rPr>
              <w:t>60,000.00</w:t>
            </w:r>
          </w:p>
        </w:tc>
      </w:tr>
      <w:tr w:rsidR="00DB2A1B" w:rsidTr="00DB2A1B">
        <w:tc>
          <w:tcPr>
            <w:tcW w:w="2715" w:type="dxa"/>
            <w:vAlign w:val="center"/>
          </w:tcPr>
          <w:p w:rsidR="007934F6" w:rsidRDefault="00B03C08">
            <w:pPr>
              <w:jc w:val="left"/>
            </w:pPr>
            <w:r>
              <w:rPr>
                <w:sz w:val="24"/>
              </w:rPr>
              <w:t>预提账户维护费</w:t>
            </w:r>
          </w:p>
        </w:tc>
        <w:tc>
          <w:tcPr>
            <w:tcW w:w="6300" w:type="dxa"/>
            <w:vAlign w:val="center"/>
          </w:tcPr>
          <w:p w:rsidR="007934F6" w:rsidRDefault="00B03C08">
            <w:pPr>
              <w:jc w:val="right"/>
            </w:pPr>
            <w:r>
              <w:rPr>
                <w:sz w:val="24"/>
              </w:rPr>
              <w:t>9,300.00</w:t>
            </w:r>
          </w:p>
        </w:tc>
      </w:tr>
      <w:tr w:rsidR="00DB2A1B" w:rsidRPr="00D564C7" w:rsidTr="00DB2A1B">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309,300.00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交银丰晟收益债券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330,813,244.80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330,813,244.80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330,813,244.80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330,813,244.80</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交银丰晟收益债券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776,663.43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776,663.43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776,663.43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776,663.43</w:t>
            </w:r>
          </w:p>
        </w:tc>
      </w:tr>
    </w:tbl>
    <w:p w:rsidR="00D23C06" w:rsidRPr="00D23C06" w:rsidRDefault="00B03C08" w:rsidP="00D23C06">
      <w:pPr>
        <w:tabs>
          <w:tab w:val="left" w:pos="426"/>
        </w:tabs>
        <w:spacing w:before="29" w:line="288" w:lineRule="auto"/>
        <w:jc w:val="left"/>
        <w:rPr>
          <w:kern w:val="0"/>
          <w:sz w:val="24"/>
        </w:rPr>
      </w:pPr>
      <w:r>
        <w:rPr>
          <w:kern w:val="0"/>
          <w:sz w:val="24"/>
        </w:rPr>
        <w:t>注：</w:t>
      </w:r>
      <w:r w:rsidR="00D23C06" w:rsidRPr="00D23C06">
        <w:rPr>
          <w:rFonts w:hint="eastAsia"/>
          <w:kern w:val="0"/>
          <w:sz w:val="24"/>
        </w:rPr>
        <w:t>1</w:t>
      </w:r>
      <w:r w:rsidR="00D23C06" w:rsidRPr="00D23C06">
        <w:rPr>
          <w:rFonts w:hint="eastAsia"/>
          <w:kern w:val="0"/>
          <w:sz w:val="24"/>
        </w:rPr>
        <w:t>、如果本报告期间发生转换入、红利再投业务，则总申购份额中包含该业务；</w:t>
      </w:r>
    </w:p>
    <w:p w:rsidR="00D23C06" w:rsidRPr="00D23C06" w:rsidRDefault="00D23C06" w:rsidP="00D23C06">
      <w:pPr>
        <w:tabs>
          <w:tab w:val="left" w:pos="426"/>
        </w:tabs>
        <w:spacing w:before="29" w:line="288" w:lineRule="auto"/>
        <w:jc w:val="left"/>
        <w:rPr>
          <w:kern w:val="0"/>
          <w:sz w:val="24"/>
        </w:rPr>
      </w:pPr>
      <w:r w:rsidRPr="00D23C06">
        <w:rPr>
          <w:rFonts w:hint="eastAsia"/>
          <w:kern w:val="0"/>
          <w:sz w:val="24"/>
        </w:rPr>
        <w:t>2</w:t>
      </w:r>
      <w:r w:rsidRPr="00D23C06">
        <w:rPr>
          <w:rFonts w:hint="eastAsia"/>
          <w:kern w:val="0"/>
          <w:sz w:val="24"/>
        </w:rPr>
        <w:t>、如果本报告期间发生转换出业务，则总赎回份额中包含该业务。</w:t>
      </w:r>
    </w:p>
    <w:p w:rsidR="00D23C06" w:rsidRPr="00D23C06" w:rsidRDefault="00D23C06" w:rsidP="00D23C06">
      <w:pPr>
        <w:tabs>
          <w:tab w:val="left" w:pos="426"/>
        </w:tabs>
        <w:spacing w:before="29" w:line="288" w:lineRule="auto"/>
        <w:jc w:val="left"/>
        <w:rPr>
          <w:kern w:val="0"/>
          <w:sz w:val="24"/>
        </w:rPr>
      </w:pPr>
      <w:r>
        <w:rPr>
          <w:rFonts w:hint="eastAsia"/>
          <w:kern w:val="0"/>
          <w:sz w:val="24"/>
        </w:rPr>
        <w:t>3</w:t>
      </w:r>
      <w:r>
        <w:rPr>
          <w:rFonts w:hint="eastAsia"/>
          <w:kern w:val="0"/>
          <w:sz w:val="24"/>
        </w:rPr>
        <w:t>、</w:t>
      </w:r>
      <w:r w:rsidRPr="00D23C06">
        <w:rPr>
          <w:rFonts w:hint="eastAsia"/>
          <w:kern w:val="0"/>
          <w:sz w:val="24"/>
        </w:rPr>
        <w:t>本基金自</w:t>
      </w:r>
      <w:r w:rsidRPr="00D23C06">
        <w:rPr>
          <w:rFonts w:hint="eastAsia"/>
          <w:kern w:val="0"/>
          <w:sz w:val="24"/>
        </w:rPr>
        <w:t>2018</w:t>
      </w:r>
      <w:r w:rsidRPr="00D23C06">
        <w:rPr>
          <w:rFonts w:hint="eastAsia"/>
          <w:kern w:val="0"/>
          <w:sz w:val="24"/>
        </w:rPr>
        <w:t>年</w:t>
      </w:r>
      <w:r w:rsidRPr="00D23C06">
        <w:rPr>
          <w:rFonts w:hint="eastAsia"/>
          <w:kern w:val="0"/>
          <w:sz w:val="24"/>
        </w:rPr>
        <w:t>5</w:t>
      </w:r>
      <w:r w:rsidRPr="00D23C06">
        <w:rPr>
          <w:rFonts w:hint="eastAsia"/>
          <w:kern w:val="0"/>
          <w:sz w:val="24"/>
        </w:rPr>
        <w:t>月</w:t>
      </w:r>
      <w:r w:rsidRPr="00D23C06">
        <w:rPr>
          <w:rFonts w:hint="eastAsia"/>
          <w:kern w:val="0"/>
          <w:sz w:val="24"/>
        </w:rPr>
        <w:t>2</w:t>
      </w:r>
      <w:r w:rsidRPr="00D23C06">
        <w:rPr>
          <w:rFonts w:hint="eastAsia"/>
          <w:kern w:val="0"/>
          <w:sz w:val="24"/>
        </w:rPr>
        <w:t>日起至</w:t>
      </w:r>
      <w:r w:rsidRPr="00D23C06">
        <w:rPr>
          <w:rFonts w:hint="eastAsia"/>
          <w:kern w:val="0"/>
          <w:sz w:val="24"/>
        </w:rPr>
        <w:t>2018</w:t>
      </w:r>
      <w:r w:rsidRPr="00D23C06">
        <w:rPr>
          <w:rFonts w:hint="eastAsia"/>
          <w:kern w:val="0"/>
          <w:sz w:val="24"/>
        </w:rPr>
        <w:t>年</w:t>
      </w:r>
      <w:r w:rsidRPr="00D23C06">
        <w:rPr>
          <w:rFonts w:hint="eastAsia"/>
          <w:kern w:val="0"/>
          <w:sz w:val="24"/>
        </w:rPr>
        <w:t>5</w:t>
      </w:r>
      <w:r w:rsidRPr="00D23C06">
        <w:rPr>
          <w:rFonts w:hint="eastAsia"/>
          <w:kern w:val="0"/>
          <w:sz w:val="24"/>
        </w:rPr>
        <w:t>月</w:t>
      </w:r>
      <w:r w:rsidRPr="00D23C06">
        <w:rPr>
          <w:rFonts w:hint="eastAsia"/>
          <w:kern w:val="0"/>
          <w:sz w:val="24"/>
        </w:rPr>
        <w:t>18</w:t>
      </w:r>
      <w:r w:rsidRPr="00D23C06">
        <w:rPr>
          <w:rFonts w:hint="eastAsia"/>
          <w:kern w:val="0"/>
          <w:sz w:val="24"/>
        </w:rPr>
        <w:t>日止期间公开发售，共募集有效净认购资金人民币</w:t>
      </w:r>
      <w:r w:rsidRPr="00D23C06">
        <w:rPr>
          <w:rFonts w:hint="eastAsia"/>
          <w:kern w:val="0"/>
          <w:sz w:val="24"/>
        </w:rPr>
        <w:t>331,456,146.51</w:t>
      </w:r>
      <w:r w:rsidRPr="00D23C06">
        <w:rPr>
          <w:rFonts w:hint="eastAsia"/>
          <w:kern w:val="0"/>
          <w:sz w:val="24"/>
        </w:rPr>
        <w:t>元，折合为</w:t>
      </w:r>
      <w:r w:rsidRPr="00D23C06">
        <w:rPr>
          <w:rFonts w:hint="eastAsia"/>
          <w:kern w:val="0"/>
          <w:sz w:val="24"/>
        </w:rPr>
        <w:t>331,456,146.51</w:t>
      </w:r>
      <w:r w:rsidRPr="00D23C06">
        <w:rPr>
          <w:rFonts w:hint="eastAsia"/>
          <w:kern w:val="0"/>
          <w:sz w:val="24"/>
        </w:rPr>
        <w:t>份基金份额</w:t>
      </w:r>
      <w:r w:rsidRPr="00D23C06">
        <w:rPr>
          <w:rFonts w:hint="eastAsia"/>
          <w:kern w:val="0"/>
          <w:sz w:val="24"/>
        </w:rPr>
        <w:t>(</w:t>
      </w:r>
      <w:r w:rsidRPr="00D23C06">
        <w:rPr>
          <w:rFonts w:hint="eastAsia"/>
          <w:kern w:val="0"/>
          <w:sz w:val="24"/>
        </w:rPr>
        <w:t>其中</w:t>
      </w:r>
      <w:r w:rsidRPr="00D23C06">
        <w:rPr>
          <w:rFonts w:hint="eastAsia"/>
          <w:kern w:val="0"/>
          <w:sz w:val="24"/>
        </w:rPr>
        <w:t>A</w:t>
      </w:r>
      <w:r w:rsidRPr="00D23C06">
        <w:rPr>
          <w:rFonts w:hint="eastAsia"/>
          <w:kern w:val="0"/>
          <w:sz w:val="24"/>
        </w:rPr>
        <w:t>类基金份额</w:t>
      </w:r>
      <w:r w:rsidRPr="00D23C06">
        <w:rPr>
          <w:rFonts w:hint="eastAsia"/>
          <w:kern w:val="0"/>
          <w:sz w:val="24"/>
        </w:rPr>
        <w:t>330,679,783.48</w:t>
      </w:r>
      <w:r w:rsidRPr="00D23C06">
        <w:rPr>
          <w:rFonts w:hint="eastAsia"/>
          <w:kern w:val="0"/>
          <w:sz w:val="24"/>
        </w:rPr>
        <w:t>份，</w:t>
      </w:r>
      <w:r w:rsidRPr="00D23C06">
        <w:rPr>
          <w:rFonts w:hint="eastAsia"/>
          <w:kern w:val="0"/>
          <w:sz w:val="24"/>
        </w:rPr>
        <w:t>C</w:t>
      </w:r>
      <w:r w:rsidRPr="00D23C06">
        <w:rPr>
          <w:rFonts w:hint="eastAsia"/>
          <w:kern w:val="0"/>
          <w:sz w:val="24"/>
        </w:rPr>
        <w:t>类基金份额</w:t>
      </w:r>
      <w:r w:rsidRPr="00D23C06">
        <w:rPr>
          <w:rFonts w:hint="eastAsia"/>
          <w:kern w:val="0"/>
          <w:sz w:val="24"/>
        </w:rPr>
        <w:t>776,363.03</w:t>
      </w:r>
      <w:r w:rsidRPr="00D23C06">
        <w:rPr>
          <w:rFonts w:hint="eastAsia"/>
          <w:kern w:val="0"/>
          <w:sz w:val="24"/>
        </w:rPr>
        <w:t>份</w:t>
      </w:r>
      <w:r w:rsidRPr="00D23C06">
        <w:rPr>
          <w:rFonts w:hint="eastAsia"/>
          <w:kern w:val="0"/>
          <w:sz w:val="24"/>
        </w:rPr>
        <w:t>)</w:t>
      </w:r>
      <w:r w:rsidRPr="00D23C06">
        <w:rPr>
          <w:rFonts w:hint="eastAsia"/>
          <w:kern w:val="0"/>
          <w:sz w:val="24"/>
        </w:rPr>
        <w:t>。根据《交银施罗德丰晟收益债券型证券投资基金招募说明书》的规定，本基金设立募集期内认购资金产生的利息收入人民币</w:t>
      </w:r>
      <w:r w:rsidRPr="00D23C06">
        <w:rPr>
          <w:rFonts w:hint="eastAsia"/>
          <w:kern w:val="0"/>
          <w:sz w:val="24"/>
        </w:rPr>
        <w:t>133,761.72</w:t>
      </w:r>
      <w:r w:rsidRPr="00D23C06">
        <w:rPr>
          <w:rFonts w:hint="eastAsia"/>
          <w:kern w:val="0"/>
          <w:sz w:val="24"/>
        </w:rPr>
        <w:t>元在本基金成立后，折合为</w:t>
      </w:r>
      <w:r w:rsidRPr="00D23C06">
        <w:rPr>
          <w:rFonts w:hint="eastAsia"/>
          <w:kern w:val="0"/>
          <w:sz w:val="24"/>
        </w:rPr>
        <w:t>133,761.72</w:t>
      </w:r>
      <w:r w:rsidRPr="00D23C06">
        <w:rPr>
          <w:rFonts w:hint="eastAsia"/>
          <w:kern w:val="0"/>
          <w:sz w:val="24"/>
        </w:rPr>
        <w:t>份基金份额</w:t>
      </w:r>
      <w:r w:rsidRPr="00D23C06">
        <w:rPr>
          <w:rFonts w:hint="eastAsia"/>
          <w:kern w:val="0"/>
          <w:sz w:val="24"/>
        </w:rPr>
        <w:t>(</w:t>
      </w:r>
      <w:r w:rsidRPr="00D23C06">
        <w:rPr>
          <w:rFonts w:hint="eastAsia"/>
          <w:kern w:val="0"/>
          <w:sz w:val="24"/>
        </w:rPr>
        <w:t>其中</w:t>
      </w:r>
      <w:r w:rsidRPr="00D23C06">
        <w:rPr>
          <w:rFonts w:hint="eastAsia"/>
          <w:kern w:val="0"/>
          <w:sz w:val="24"/>
        </w:rPr>
        <w:t>A</w:t>
      </w:r>
      <w:r w:rsidRPr="00D23C06">
        <w:rPr>
          <w:rFonts w:hint="eastAsia"/>
          <w:kern w:val="0"/>
          <w:sz w:val="24"/>
        </w:rPr>
        <w:t>类基金份额</w:t>
      </w:r>
      <w:r w:rsidRPr="00D23C06">
        <w:rPr>
          <w:rFonts w:hint="eastAsia"/>
          <w:kern w:val="0"/>
          <w:sz w:val="24"/>
        </w:rPr>
        <w:t>133,461.32</w:t>
      </w:r>
      <w:r w:rsidRPr="00D23C06">
        <w:rPr>
          <w:rFonts w:hint="eastAsia"/>
          <w:kern w:val="0"/>
          <w:sz w:val="24"/>
        </w:rPr>
        <w:t>份，</w:t>
      </w:r>
      <w:r w:rsidRPr="00D23C06">
        <w:rPr>
          <w:rFonts w:hint="eastAsia"/>
          <w:kern w:val="0"/>
          <w:sz w:val="24"/>
        </w:rPr>
        <w:t>C</w:t>
      </w:r>
      <w:r w:rsidRPr="00D23C06">
        <w:rPr>
          <w:rFonts w:hint="eastAsia"/>
          <w:kern w:val="0"/>
          <w:sz w:val="24"/>
        </w:rPr>
        <w:t>类基金份额</w:t>
      </w:r>
      <w:r w:rsidRPr="00D23C06">
        <w:rPr>
          <w:rFonts w:hint="eastAsia"/>
          <w:kern w:val="0"/>
          <w:sz w:val="24"/>
        </w:rPr>
        <w:t>300.40</w:t>
      </w:r>
      <w:r w:rsidRPr="00D23C06">
        <w:rPr>
          <w:rFonts w:hint="eastAsia"/>
          <w:kern w:val="0"/>
          <w:sz w:val="24"/>
        </w:rPr>
        <w:t>份</w:t>
      </w:r>
      <w:r w:rsidRPr="00D23C06">
        <w:rPr>
          <w:rFonts w:hint="eastAsia"/>
          <w:kern w:val="0"/>
          <w:sz w:val="24"/>
        </w:rPr>
        <w:t>)</w:t>
      </w:r>
      <w:r w:rsidRPr="00D23C06">
        <w:rPr>
          <w:rFonts w:hint="eastAsia"/>
          <w:kern w:val="0"/>
          <w:sz w:val="24"/>
        </w:rPr>
        <w:t>，划入基金份额持有人账户。</w:t>
      </w:r>
    </w:p>
    <w:p w:rsidR="001A59F9" w:rsidRDefault="00D23C06" w:rsidP="00D23C06">
      <w:pPr>
        <w:tabs>
          <w:tab w:val="left" w:pos="426"/>
        </w:tabs>
        <w:spacing w:before="29" w:line="288" w:lineRule="auto"/>
        <w:jc w:val="left"/>
        <w:rPr>
          <w:kern w:val="0"/>
          <w:sz w:val="24"/>
        </w:rPr>
      </w:pPr>
      <w:r>
        <w:rPr>
          <w:rFonts w:hint="eastAsia"/>
          <w:kern w:val="0"/>
          <w:sz w:val="24"/>
        </w:rPr>
        <w:t>4</w:t>
      </w:r>
      <w:r>
        <w:rPr>
          <w:rFonts w:hint="eastAsia"/>
          <w:kern w:val="0"/>
          <w:sz w:val="24"/>
        </w:rPr>
        <w:t>、</w:t>
      </w:r>
      <w:r w:rsidRPr="00D23C06">
        <w:rPr>
          <w:rFonts w:hint="eastAsia"/>
          <w:kern w:val="0"/>
          <w:sz w:val="24"/>
        </w:rPr>
        <w:t>根据《交银施罗德丰晟收益债券型证券投资基金基金合同》、《交银施罗德丰晟收益债券型证券投资基金招募说明书》的相关规定，本基金在基金合同生效之日起两年内</w:t>
      </w:r>
      <w:r w:rsidRPr="00D23C06">
        <w:rPr>
          <w:rFonts w:hint="eastAsia"/>
          <w:kern w:val="0"/>
          <w:sz w:val="24"/>
        </w:rPr>
        <w:t>(</w:t>
      </w:r>
      <w:r w:rsidRPr="00D23C06">
        <w:rPr>
          <w:rFonts w:hint="eastAsia"/>
          <w:kern w:val="0"/>
          <w:sz w:val="24"/>
        </w:rPr>
        <w:t>含两年</w:t>
      </w:r>
      <w:r w:rsidRPr="00D23C06">
        <w:rPr>
          <w:rFonts w:hint="eastAsia"/>
          <w:kern w:val="0"/>
          <w:sz w:val="24"/>
        </w:rPr>
        <w:t>)</w:t>
      </w:r>
      <w:r w:rsidRPr="00D23C06">
        <w:rPr>
          <w:rFonts w:hint="eastAsia"/>
          <w:kern w:val="0"/>
          <w:sz w:val="24"/>
        </w:rPr>
        <w:t>封闭式运作。于封闭期内，基金投资者不能申购、赎回本基金份额。</w:t>
      </w:r>
    </w:p>
    <w:p w:rsidR="00C74A61" w:rsidRPr="007F57C2" w:rsidRDefault="00C74A61" w:rsidP="00D23C06">
      <w:pPr>
        <w:tabs>
          <w:tab w:val="left" w:pos="426"/>
        </w:tabs>
        <w:spacing w:before="29" w:line="288" w:lineRule="auto"/>
        <w:jc w:val="left"/>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交银丰晟收益债券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12,167,959.63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10,299,032.83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22,466,992.46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12,167,959.63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10,299,032.83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22,466,992.46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交银丰晟收益债券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25,589.73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24,136.54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49,726.27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25,589.73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24,136.54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49,726.27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DB2A1B" w:rsidRPr="00D564C7" w:rsidTr="00DB2A1B">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B2A1B" w:rsidRPr="00D564C7" w:rsidTr="00DB2A1B">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30,850.03</w:t>
            </w:r>
          </w:p>
        </w:tc>
      </w:tr>
      <w:tr w:rsidR="00DB2A1B" w:rsidRPr="00D564C7" w:rsidTr="00DB2A1B">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DB2A1B" w:rsidRPr="00D564C7" w:rsidTr="00DB2A1B">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DB2A1B" w:rsidRPr="00D564C7" w:rsidTr="00DB2A1B">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159,050.81</w:t>
            </w:r>
          </w:p>
        </w:tc>
      </w:tr>
      <w:tr w:rsidR="00DB2A1B" w:rsidRPr="00D564C7" w:rsidTr="00DB2A1B">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252.17</w:t>
            </w:r>
          </w:p>
        </w:tc>
      </w:tr>
      <w:tr w:rsidR="00DB2A1B" w:rsidRPr="00D564C7" w:rsidTr="00DB2A1B">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190,153.01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DB2A1B" w:rsidRPr="005A6E6C" w:rsidTr="00DB2A1B">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5</w:t>
            </w:r>
            <w:r w:rsidRPr="000F1CA9">
              <w:rPr>
                <w:color w:val="000000"/>
                <w:sz w:val="24"/>
              </w:rPr>
              <w:t>月</w:t>
            </w:r>
            <w:r w:rsidRPr="000F1CA9">
              <w:rPr>
                <w:color w:val="000000"/>
                <w:sz w:val="24"/>
              </w:rPr>
              <w:t>23</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B2A1B" w:rsidRPr="005A6E6C" w:rsidTr="00DB2A1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227,803,746.86</w:t>
            </w:r>
          </w:p>
        </w:tc>
      </w:tr>
      <w:tr w:rsidR="00DB2A1B" w:rsidRPr="005A6E6C" w:rsidTr="00DB2A1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221,248,629.68</w:t>
            </w:r>
          </w:p>
        </w:tc>
      </w:tr>
      <w:tr w:rsidR="00DB2A1B" w:rsidRPr="005A6E6C" w:rsidTr="00DB2A1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4,752,463.01</w:t>
            </w:r>
          </w:p>
        </w:tc>
      </w:tr>
      <w:tr w:rsidR="00DB2A1B" w:rsidRPr="005A6E6C" w:rsidTr="00DB2A1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1,802,654.17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DB2A1B" w:rsidRPr="00063F90" w:rsidTr="00DB2A1B">
        <w:trPr>
          <w:trHeight w:val="285"/>
        </w:trPr>
        <w:tc>
          <w:tcPr>
            <w:tcW w:w="2987" w:type="dxa"/>
            <w:vAlign w:val="center"/>
          </w:tcPr>
          <w:p w:rsidR="005743CD" w:rsidRPr="00063F90" w:rsidRDefault="005743CD" w:rsidP="0001735B">
            <w:pPr>
              <w:spacing w:line="360" w:lineRule="auto"/>
              <w:jc w:val="center"/>
              <w:rPr>
                <w:rFonts w:eastAsiaTheme="minorEastAsia"/>
                <w:sz w:val="24"/>
              </w:rPr>
            </w:pPr>
            <w:r w:rsidRPr="00063F90">
              <w:rPr>
                <w:rFonts w:eastAsiaTheme="minorEastAsia"/>
                <w:kern w:val="0"/>
                <w:sz w:val="24"/>
              </w:rPr>
              <w:t>项目名称</w:t>
            </w:r>
          </w:p>
        </w:tc>
        <w:tc>
          <w:tcPr>
            <w:tcW w:w="6298" w:type="dxa"/>
          </w:tcPr>
          <w:p w:rsidR="005743CD" w:rsidRPr="00063F90" w:rsidRDefault="005743CD" w:rsidP="0001735B">
            <w:pPr>
              <w:spacing w:line="360" w:lineRule="auto"/>
              <w:jc w:val="center"/>
              <w:rPr>
                <w:rFonts w:eastAsiaTheme="minorEastAsia"/>
                <w:sz w:val="24"/>
              </w:rPr>
            </w:pPr>
            <w:r w:rsidRPr="00063F90">
              <w:rPr>
                <w:rFonts w:eastAsiaTheme="minorEastAsia"/>
                <w:sz w:val="24"/>
              </w:rPr>
              <w:t>本期</w:t>
            </w:r>
          </w:p>
          <w:p w:rsidR="005743CD" w:rsidRPr="00063F90" w:rsidRDefault="005743CD" w:rsidP="0001735B">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5</w:t>
            </w:r>
            <w:r w:rsidRPr="00063F90">
              <w:rPr>
                <w:rFonts w:eastAsiaTheme="minorEastAsia"/>
                <w:sz w:val="24"/>
              </w:rPr>
              <w:t>月</w:t>
            </w:r>
            <w:r w:rsidRPr="00063F90">
              <w:rPr>
                <w:rFonts w:eastAsiaTheme="minorEastAsia"/>
                <w:sz w:val="24"/>
              </w:rPr>
              <w:t>23</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DB2A1B" w:rsidRPr="00063F90" w:rsidTr="00DB2A1B">
        <w:trPr>
          <w:trHeight w:val="285"/>
        </w:trPr>
        <w:tc>
          <w:tcPr>
            <w:tcW w:w="2987" w:type="dxa"/>
            <w:vAlign w:val="center"/>
          </w:tcPr>
          <w:p w:rsidR="005743CD" w:rsidRPr="00063F90" w:rsidRDefault="005743CD" w:rsidP="0001735B">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5743CD" w:rsidRPr="00063F90" w:rsidRDefault="005743CD" w:rsidP="0001735B">
            <w:pPr>
              <w:spacing w:line="360" w:lineRule="auto"/>
              <w:jc w:val="right"/>
              <w:rPr>
                <w:rFonts w:eastAsiaTheme="minorEastAsia"/>
                <w:sz w:val="24"/>
              </w:rPr>
            </w:pPr>
            <w:r w:rsidRPr="00063F90">
              <w:rPr>
                <w:rFonts w:eastAsiaTheme="minorEastAsia"/>
                <w:sz w:val="24"/>
              </w:rPr>
              <w:t>10,323,169.37</w:t>
            </w:r>
          </w:p>
        </w:tc>
      </w:tr>
      <w:tr w:rsidR="00DB2A1B" w:rsidRPr="00063F90" w:rsidTr="00DB2A1B">
        <w:trPr>
          <w:trHeight w:val="285"/>
        </w:trPr>
        <w:tc>
          <w:tcPr>
            <w:tcW w:w="2987" w:type="dxa"/>
            <w:vAlign w:val="center"/>
          </w:tcPr>
          <w:p w:rsidR="005743CD" w:rsidRPr="00063F90" w:rsidRDefault="005743CD" w:rsidP="0001735B">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5743CD" w:rsidRPr="00063F90" w:rsidRDefault="005743CD" w:rsidP="0001735B">
            <w:pPr>
              <w:spacing w:line="360" w:lineRule="auto"/>
              <w:jc w:val="right"/>
              <w:rPr>
                <w:rFonts w:eastAsiaTheme="minorEastAsia"/>
                <w:sz w:val="24"/>
              </w:rPr>
            </w:pPr>
            <w:r w:rsidRPr="00063F90">
              <w:rPr>
                <w:rFonts w:eastAsiaTheme="minorEastAsia"/>
                <w:sz w:val="24"/>
              </w:rPr>
              <w:t>-</w:t>
            </w:r>
          </w:p>
        </w:tc>
      </w:tr>
      <w:tr w:rsidR="00DB2A1B" w:rsidRPr="00063F90" w:rsidTr="00DB2A1B">
        <w:trPr>
          <w:trHeight w:val="285"/>
        </w:trPr>
        <w:tc>
          <w:tcPr>
            <w:tcW w:w="2987" w:type="dxa"/>
            <w:vAlign w:val="center"/>
          </w:tcPr>
          <w:p w:rsidR="005743CD" w:rsidRPr="00063F90" w:rsidRDefault="005743CD" w:rsidP="0001735B">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5743CD" w:rsidRPr="00063F90" w:rsidRDefault="005743CD" w:rsidP="0001735B">
            <w:pPr>
              <w:spacing w:line="360" w:lineRule="auto"/>
              <w:jc w:val="right"/>
              <w:rPr>
                <w:rFonts w:eastAsiaTheme="minorEastAsia"/>
                <w:sz w:val="24"/>
              </w:rPr>
            </w:pPr>
            <w:r w:rsidRPr="00063F90">
              <w:rPr>
                <w:rFonts w:eastAsiaTheme="minorEastAsia"/>
                <w:sz w:val="24"/>
              </w:rPr>
              <w:t>10,323,169.37</w:t>
            </w:r>
          </w:p>
        </w:tc>
      </w:tr>
      <w:tr w:rsidR="00DB2A1B" w:rsidRPr="00063F90" w:rsidTr="00DB2A1B">
        <w:trPr>
          <w:trHeight w:val="285"/>
        </w:trPr>
        <w:tc>
          <w:tcPr>
            <w:tcW w:w="2987" w:type="dxa"/>
            <w:vAlign w:val="center"/>
          </w:tcPr>
          <w:p w:rsidR="005743CD" w:rsidRPr="00063F90" w:rsidRDefault="005743CD" w:rsidP="0001735B">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5743CD" w:rsidRPr="00063F90" w:rsidRDefault="005743CD" w:rsidP="0001735B">
            <w:pPr>
              <w:spacing w:line="360" w:lineRule="auto"/>
              <w:jc w:val="right"/>
              <w:rPr>
                <w:rFonts w:eastAsiaTheme="minorEastAsia"/>
                <w:sz w:val="24"/>
              </w:rPr>
            </w:pPr>
            <w:r w:rsidRPr="00063F90">
              <w:rPr>
                <w:rFonts w:eastAsiaTheme="minorEastAsia"/>
                <w:sz w:val="24"/>
              </w:rPr>
              <w:t>-</w:t>
            </w:r>
          </w:p>
        </w:tc>
      </w:tr>
      <w:tr w:rsidR="00DB2A1B" w:rsidRPr="00063F90" w:rsidTr="00DB2A1B">
        <w:trPr>
          <w:trHeight w:val="285"/>
        </w:trPr>
        <w:tc>
          <w:tcPr>
            <w:tcW w:w="2987" w:type="dxa"/>
            <w:vAlign w:val="center"/>
          </w:tcPr>
          <w:p w:rsidR="005743CD" w:rsidRPr="00063F90" w:rsidRDefault="005743CD" w:rsidP="0001735B">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5743CD" w:rsidRPr="00063F90" w:rsidRDefault="005743CD" w:rsidP="0001735B">
            <w:pPr>
              <w:spacing w:line="360" w:lineRule="auto"/>
              <w:jc w:val="right"/>
              <w:rPr>
                <w:sz w:val="24"/>
              </w:rPr>
            </w:pPr>
            <w:r w:rsidRPr="00063F90">
              <w:rPr>
                <w:sz w:val="24"/>
              </w:rPr>
              <w:t>-</w:t>
            </w:r>
          </w:p>
        </w:tc>
      </w:tr>
      <w:tr w:rsidR="00DB2A1B" w:rsidRPr="00063F90" w:rsidTr="00DB2A1B">
        <w:trPr>
          <w:trHeight w:val="285"/>
        </w:trPr>
        <w:tc>
          <w:tcPr>
            <w:tcW w:w="2987" w:type="dxa"/>
            <w:vAlign w:val="center"/>
          </w:tcPr>
          <w:p w:rsidR="005743CD" w:rsidRPr="00063F90" w:rsidRDefault="005743CD" w:rsidP="0001735B">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5743CD" w:rsidRPr="00063F90" w:rsidRDefault="005743CD" w:rsidP="0001735B">
            <w:pPr>
              <w:spacing w:line="360" w:lineRule="auto"/>
              <w:jc w:val="right"/>
              <w:rPr>
                <w:sz w:val="24"/>
              </w:rPr>
            </w:pPr>
            <w:r w:rsidRPr="00063F90">
              <w:rPr>
                <w:sz w:val="24"/>
              </w:rPr>
              <w:t>-</w:t>
            </w:r>
          </w:p>
        </w:tc>
      </w:tr>
      <w:tr w:rsidR="00DB2A1B" w:rsidRPr="00063F90" w:rsidTr="00DB2A1B">
        <w:trPr>
          <w:trHeight w:val="285"/>
        </w:trPr>
        <w:tc>
          <w:tcPr>
            <w:tcW w:w="2987" w:type="dxa"/>
            <w:vAlign w:val="center"/>
          </w:tcPr>
          <w:p w:rsidR="005743CD" w:rsidRPr="00063F90" w:rsidRDefault="005743CD" w:rsidP="0001735B">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5743CD" w:rsidRPr="00063F90" w:rsidRDefault="005743CD" w:rsidP="0001735B">
            <w:pPr>
              <w:spacing w:line="360" w:lineRule="auto"/>
              <w:jc w:val="right"/>
              <w:rPr>
                <w:sz w:val="24"/>
              </w:rPr>
            </w:pPr>
            <w:r w:rsidRPr="00063F90">
              <w:rPr>
                <w:rFonts w:hint="eastAsia"/>
                <w:sz w:val="24"/>
              </w:rPr>
              <w:t>-</w:t>
            </w:r>
          </w:p>
        </w:tc>
      </w:tr>
      <w:tr w:rsidR="00DB2A1B" w:rsidRPr="00063F90" w:rsidTr="00DB2A1B">
        <w:trPr>
          <w:trHeight w:val="285"/>
        </w:trPr>
        <w:tc>
          <w:tcPr>
            <w:tcW w:w="2987" w:type="dxa"/>
            <w:vAlign w:val="center"/>
          </w:tcPr>
          <w:p w:rsidR="005743CD" w:rsidRPr="00063F90" w:rsidRDefault="005743CD" w:rsidP="0001735B">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5743CD" w:rsidRPr="00063F90" w:rsidRDefault="005743CD" w:rsidP="0001735B">
            <w:pPr>
              <w:spacing w:line="360" w:lineRule="auto"/>
              <w:jc w:val="right"/>
              <w:rPr>
                <w:sz w:val="24"/>
              </w:rPr>
            </w:pPr>
            <w:r w:rsidRPr="00063F90">
              <w:rPr>
                <w:sz w:val="24"/>
              </w:rPr>
              <w:t>-</w:t>
            </w:r>
          </w:p>
        </w:tc>
      </w:tr>
      <w:tr w:rsidR="00DB2A1B" w:rsidRPr="00063F90" w:rsidTr="00DB2A1B">
        <w:trPr>
          <w:trHeight w:val="285"/>
        </w:trPr>
        <w:tc>
          <w:tcPr>
            <w:tcW w:w="2987" w:type="dxa"/>
            <w:vAlign w:val="center"/>
          </w:tcPr>
          <w:p w:rsidR="005743CD" w:rsidRPr="00063F90" w:rsidRDefault="005743CD" w:rsidP="0001735B">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5743CD" w:rsidRPr="00063F90" w:rsidRDefault="005743CD" w:rsidP="0001735B">
            <w:pPr>
              <w:spacing w:line="360" w:lineRule="auto"/>
              <w:jc w:val="right"/>
              <w:rPr>
                <w:sz w:val="24"/>
              </w:rPr>
            </w:pPr>
            <w:r w:rsidRPr="00063F90">
              <w:rPr>
                <w:sz w:val="24"/>
              </w:rPr>
              <w:t>-</w:t>
            </w:r>
          </w:p>
        </w:tc>
      </w:tr>
      <w:tr w:rsidR="00DB2A1B" w:rsidRPr="005743CD" w:rsidTr="00DB2A1B">
        <w:trPr>
          <w:trHeight w:val="285"/>
        </w:trPr>
        <w:tc>
          <w:tcPr>
            <w:tcW w:w="2987" w:type="dxa"/>
            <w:vAlign w:val="center"/>
          </w:tcPr>
          <w:p w:rsidR="005743CD" w:rsidRPr="005743CD" w:rsidRDefault="005743CD" w:rsidP="0001735B">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6298" w:type="dxa"/>
            <w:vAlign w:val="bottom"/>
          </w:tcPr>
          <w:p w:rsidR="005743CD" w:rsidRPr="005743CD" w:rsidRDefault="005743CD" w:rsidP="0001735B">
            <w:pPr>
              <w:spacing w:line="360" w:lineRule="auto"/>
              <w:jc w:val="right"/>
              <w:rPr>
                <w:sz w:val="24"/>
              </w:rPr>
            </w:pPr>
            <w:r w:rsidRPr="005743CD">
              <w:rPr>
                <w:sz w:val="24"/>
              </w:rPr>
              <w:t>-</w:t>
            </w:r>
          </w:p>
        </w:tc>
      </w:tr>
      <w:tr w:rsidR="00DB2A1B" w:rsidRPr="005743CD" w:rsidTr="00DB2A1B">
        <w:trPr>
          <w:trHeight w:val="285"/>
        </w:trPr>
        <w:tc>
          <w:tcPr>
            <w:tcW w:w="2987" w:type="dxa"/>
            <w:vAlign w:val="center"/>
          </w:tcPr>
          <w:p w:rsidR="005743CD" w:rsidRPr="005743CD" w:rsidRDefault="005743CD" w:rsidP="0001735B">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6298" w:type="dxa"/>
            <w:vAlign w:val="bottom"/>
          </w:tcPr>
          <w:p w:rsidR="005743CD" w:rsidRPr="005743CD" w:rsidRDefault="005743CD" w:rsidP="0001735B">
            <w:pPr>
              <w:jc w:val="right"/>
              <w:rPr>
                <w:rFonts w:eastAsiaTheme="minorEastAsia"/>
                <w:sz w:val="24"/>
              </w:rPr>
            </w:pPr>
            <w:r w:rsidRPr="005743CD">
              <w:rPr>
                <w:rFonts w:eastAsiaTheme="minorEastAsia"/>
                <w:sz w:val="24"/>
              </w:rPr>
              <w:t>-</w:t>
            </w:r>
          </w:p>
        </w:tc>
      </w:tr>
      <w:tr w:rsidR="00DB2A1B" w:rsidRPr="005743CD" w:rsidTr="00DB2A1B">
        <w:trPr>
          <w:trHeight w:val="285"/>
        </w:trPr>
        <w:tc>
          <w:tcPr>
            <w:tcW w:w="2987" w:type="dxa"/>
            <w:vAlign w:val="center"/>
          </w:tcPr>
          <w:p w:rsidR="005743CD" w:rsidRPr="005743CD" w:rsidRDefault="005743CD" w:rsidP="0001735B">
            <w:pPr>
              <w:widowControl/>
              <w:spacing w:line="360" w:lineRule="auto"/>
              <w:rPr>
                <w:rFonts w:eastAsiaTheme="minorEastAsia"/>
                <w:sz w:val="24"/>
              </w:rPr>
            </w:pPr>
            <w:r w:rsidRPr="005743CD">
              <w:rPr>
                <w:rFonts w:eastAsiaTheme="minorEastAsia"/>
                <w:kern w:val="0"/>
                <w:sz w:val="24"/>
              </w:rPr>
              <w:t>合计</w:t>
            </w:r>
          </w:p>
        </w:tc>
        <w:tc>
          <w:tcPr>
            <w:tcW w:w="6298" w:type="dxa"/>
            <w:vAlign w:val="bottom"/>
          </w:tcPr>
          <w:p w:rsidR="005743CD" w:rsidRPr="005743CD" w:rsidRDefault="005743CD" w:rsidP="0001735B">
            <w:pPr>
              <w:spacing w:line="360" w:lineRule="auto"/>
              <w:jc w:val="right"/>
              <w:rPr>
                <w:rFonts w:eastAsiaTheme="minorEastAsia"/>
                <w:sz w:val="24"/>
              </w:rPr>
            </w:pPr>
            <w:r w:rsidRPr="005743CD">
              <w:rPr>
                <w:rFonts w:eastAsiaTheme="minorEastAsia"/>
                <w:sz w:val="24"/>
              </w:rPr>
              <w:t>10,323,169.37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本基金本报告期内无其他收入。</w:t>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DB2A1B" w:rsidRPr="00A73188" w:rsidTr="00DB2A1B">
        <w:trPr>
          <w:trHeight w:val="285"/>
        </w:trPr>
        <w:tc>
          <w:tcPr>
            <w:tcW w:w="2528" w:type="dxa"/>
            <w:vAlign w:val="center"/>
          </w:tcPr>
          <w:p w:rsidR="00660056" w:rsidRPr="00A73188" w:rsidRDefault="00660056" w:rsidP="0001735B">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660056" w:rsidRPr="00A73188" w:rsidRDefault="00660056" w:rsidP="0001735B">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01735B">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5</w:t>
            </w:r>
            <w:r w:rsidRPr="00A73188">
              <w:rPr>
                <w:rFonts w:eastAsiaTheme="minorEastAsia"/>
                <w:color w:val="000000" w:themeColor="text1"/>
                <w:szCs w:val="21"/>
              </w:rPr>
              <w:t>月</w:t>
            </w:r>
            <w:r w:rsidRPr="00A73188">
              <w:rPr>
                <w:rFonts w:eastAsiaTheme="minorEastAsia"/>
                <w:color w:val="000000" w:themeColor="text1"/>
                <w:szCs w:val="21"/>
              </w:rPr>
              <w:t>23</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DB2A1B" w:rsidRPr="00A73188" w:rsidTr="00DB2A1B">
        <w:trPr>
          <w:trHeight w:val="285"/>
        </w:trPr>
        <w:tc>
          <w:tcPr>
            <w:tcW w:w="2528" w:type="dxa"/>
            <w:vAlign w:val="center"/>
          </w:tcPr>
          <w:p w:rsidR="00660056" w:rsidRPr="00A73188" w:rsidRDefault="00660056" w:rsidP="0001735B">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660056" w:rsidRPr="00A73188" w:rsidRDefault="00660056" w:rsidP="0001735B">
            <w:pPr>
              <w:spacing w:line="360" w:lineRule="auto"/>
              <w:jc w:val="right"/>
              <w:rPr>
                <w:rFonts w:eastAsiaTheme="minorEastAsia"/>
                <w:color w:val="000000" w:themeColor="text1"/>
                <w:szCs w:val="21"/>
              </w:rPr>
            </w:pPr>
            <w:r w:rsidRPr="00A73188">
              <w:rPr>
                <w:rFonts w:eastAsiaTheme="minorEastAsia"/>
                <w:color w:val="000000" w:themeColor="text1"/>
                <w:szCs w:val="21"/>
              </w:rPr>
              <w:t>1,286.11</w:t>
            </w:r>
          </w:p>
        </w:tc>
      </w:tr>
      <w:tr w:rsidR="00DB2A1B" w:rsidRPr="00A73188" w:rsidTr="00DB2A1B">
        <w:trPr>
          <w:trHeight w:val="285"/>
        </w:trPr>
        <w:tc>
          <w:tcPr>
            <w:tcW w:w="2528" w:type="dxa"/>
            <w:vAlign w:val="center"/>
          </w:tcPr>
          <w:p w:rsidR="00660056" w:rsidRPr="00A73188" w:rsidRDefault="00660056" w:rsidP="0001735B">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660056" w:rsidRPr="00A73188" w:rsidRDefault="00660056" w:rsidP="0001735B">
            <w:pPr>
              <w:spacing w:line="360" w:lineRule="auto"/>
              <w:jc w:val="right"/>
              <w:rPr>
                <w:rFonts w:eastAsiaTheme="minorEastAsia"/>
                <w:color w:val="000000" w:themeColor="text1"/>
                <w:szCs w:val="21"/>
              </w:rPr>
            </w:pPr>
            <w:r w:rsidRPr="00A73188">
              <w:rPr>
                <w:rFonts w:eastAsiaTheme="minorEastAsia"/>
                <w:color w:val="000000" w:themeColor="text1"/>
                <w:szCs w:val="21"/>
              </w:rPr>
              <w:t>6,837.50</w:t>
            </w:r>
          </w:p>
        </w:tc>
      </w:tr>
      <w:tr w:rsidR="00DB2A1B" w:rsidRPr="00A73188" w:rsidTr="00DB2A1B">
        <w:trPr>
          <w:trHeight w:val="285"/>
        </w:trPr>
        <w:tc>
          <w:tcPr>
            <w:tcW w:w="2528" w:type="dxa"/>
            <w:vAlign w:val="center"/>
          </w:tcPr>
          <w:p w:rsidR="00660056" w:rsidRPr="00A73188" w:rsidRDefault="00660056" w:rsidP="0001735B">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6667" w:type="dxa"/>
            <w:vAlign w:val="center"/>
          </w:tcPr>
          <w:p w:rsidR="00660056" w:rsidRPr="00A73188" w:rsidRDefault="00660056" w:rsidP="0001735B">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DB2A1B" w:rsidRPr="00A73188" w:rsidTr="00DB2A1B">
        <w:trPr>
          <w:trHeight w:val="285"/>
        </w:trPr>
        <w:tc>
          <w:tcPr>
            <w:tcW w:w="2528" w:type="dxa"/>
            <w:vAlign w:val="center"/>
          </w:tcPr>
          <w:p w:rsidR="00660056" w:rsidRPr="00A73188" w:rsidRDefault="00660056" w:rsidP="0001735B">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6667" w:type="dxa"/>
            <w:vAlign w:val="center"/>
          </w:tcPr>
          <w:p w:rsidR="00660056" w:rsidRPr="00A73188" w:rsidRDefault="00660056" w:rsidP="0001735B">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DB2A1B" w:rsidRPr="00A73188" w:rsidTr="00DB2A1B">
        <w:trPr>
          <w:trHeight w:val="285"/>
        </w:trPr>
        <w:tc>
          <w:tcPr>
            <w:tcW w:w="2528" w:type="dxa"/>
            <w:vAlign w:val="center"/>
          </w:tcPr>
          <w:p w:rsidR="00660056" w:rsidRPr="00A73188" w:rsidRDefault="00660056" w:rsidP="0001735B">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6667" w:type="dxa"/>
            <w:vAlign w:val="center"/>
          </w:tcPr>
          <w:p w:rsidR="00660056" w:rsidRPr="00A73188" w:rsidRDefault="00660056" w:rsidP="0001735B">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DB2A1B" w:rsidRPr="00A73188" w:rsidTr="00DB2A1B">
        <w:trPr>
          <w:trHeight w:val="285"/>
        </w:trPr>
        <w:tc>
          <w:tcPr>
            <w:tcW w:w="2528" w:type="dxa"/>
            <w:vAlign w:val="center"/>
          </w:tcPr>
          <w:p w:rsidR="00660056" w:rsidRPr="00A73188" w:rsidRDefault="00660056" w:rsidP="0001735B">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660056" w:rsidRPr="00A73188" w:rsidRDefault="00660056" w:rsidP="0001735B">
            <w:pPr>
              <w:spacing w:line="360" w:lineRule="auto"/>
              <w:jc w:val="right"/>
              <w:rPr>
                <w:rFonts w:eastAsiaTheme="minorEastAsia"/>
                <w:color w:val="000000" w:themeColor="text1"/>
                <w:szCs w:val="21"/>
              </w:rPr>
            </w:pPr>
            <w:r w:rsidRPr="00A73188">
              <w:rPr>
                <w:rFonts w:eastAsiaTheme="minorEastAsia"/>
                <w:color w:val="000000" w:themeColor="text1"/>
                <w:szCs w:val="21"/>
              </w:rPr>
              <w:t>8,123.61</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DB2A1B" w:rsidRPr="00D564C7" w:rsidTr="00DB2A1B">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B2A1B" w:rsidRPr="00D564C7" w:rsidTr="00DB2A1B">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DB2A1B" w:rsidRPr="00D564C7" w:rsidTr="00DB2A1B">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DB2A1B" w:rsidTr="00DB2A1B">
        <w:tc>
          <w:tcPr>
            <w:tcW w:w="2819" w:type="dxa"/>
            <w:vAlign w:val="center"/>
          </w:tcPr>
          <w:p w:rsidR="007934F6" w:rsidRDefault="00B03C08">
            <w:pPr>
              <w:jc w:val="left"/>
            </w:pPr>
            <w:r>
              <w:rPr>
                <w:sz w:val="24"/>
              </w:rPr>
              <w:t>银行费用</w:t>
            </w:r>
          </w:p>
        </w:tc>
        <w:tc>
          <w:tcPr>
            <w:tcW w:w="6179" w:type="dxa"/>
            <w:vAlign w:val="center"/>
          </w:tcPr>
          <w:p w:rsidR="007934F6" w:rsidRDefault="00B03C08">
            <w:pPr>
              <w:jc w:val="right"/>
            </w:pPr>
            <w:r>
              <w:rPr>
                <w:sz w:val="24"/>
              </w:rPr>
              <w:t>3,031.86</w:t>
            </w:r>
          </w:p>
        </w:tc>
      </w:tr>
      <w:tr w:rsidR="00DB2A1B" w:rsidTr="00DB2A1B">
        <w:tc>
          <w:tcPr>
            <w:tcW w:w="2819" w:type="dxa"/>
            <w:vAlign w:val="center"/>
          </w:tcPr>
          <w:p w:rsidR="007934F6" w:rsidRDefault="00B03C08">
            <w:pPr>
              <w:jc w:val="left"/>
            </w:pPr>
            <w:r>
              <w:rPr>
                <w:sz w:val="24"/>
              </w:rPr>
              <w:t>债券账户费用</w:t>
            </w:r>
          </w:p>
        </w:tc>
        <w:tc>
          <w:tcPr>
            <w:tcW w:w="6179" w:type="dxa"/>
            <w:vAlign w:val="center"/>
          </w:tcPr>
          <w:p w:rsidR="007934F6" w:rsidRDefault="00B03C08">
            <w:pPr>
              <w:jc w:val="right"/>
            </w:pPr>
            <w:r>
              <w:rPr>
                <w:sz w:val="24"/>
              </w:rPr>
              <w:t>18,600.00</w:t>
            </w:r>
          </w:p>
        </w:tc>
      </w:tr>
      <w:tr w:rsidR="00DB2A1B" w:rsidTr="00DB2A1B">
        <w:tc>
          <w:tcPr>
            <w:tcW w:w="2819" w:type="dxa"/>
            <w:vAlign w:val="center"/>
          </w:tcPr>
          <w:p w:rsidR="007934F6" w:rsidRDefault="00B03C08">
            <w:pPr>
              <w:jc w:val="left"/>
            </w:pPr>
            <w:r>
              <w:rPr>
                <w:sz w:val="24"/>
              </w:rPr>
              <w:t>其他</w:t>
            </w:r>
          </w:p>
        </w:tc>
        <w:tc>
          <w:tcPr>
            <w:tcW w:w="6179" w:type="dxa"/>
            <w:vAlign w:val="center"/>
          </w:tcPr>
          <w:p w:rsidR="007934F6" w:rsidRDefault="00B03C08">
            <w:pPr>
              <w:jc w:val="right"/>
            </w:pPr>
            <w:r>
              <w:rPr>
                <w:sz w:val="24"/>
              </w:rPr>
              <w:t>400.00</w:t>
            </w:r>
          </w:p>
        </w:tc>
      </w:tr>
      <w:tr w:rsidR="00DB2A1B" w:rsidRPr="00D564C7" w:rsidTr="00DB2A1B">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322,031.86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B764B" w:rsidP="00AB42A1">
      <w:pPr>
        <w:spacing w:before="29" w:line="288" w:lineRule="auto"/>
        <w:ind w:firstLineChars="200" w:firstLine="480"/>
        <w:rPr>
          <w:kern w:val="0"/>
          <w:sz w:val="24"/>
        </w:rPr>
      </w:pPr>
      <w:r w:rsidRPr="001B764B">
        <w:rPr>
          <w:rFonts w:hint="eastAsia"/>
          <w:kern w:val="0"/>
          <w:sz w:val="24"/>
        </w:rPr>
        <w:t>本基金的基金管理人于</w:t>
      </w:r>
      <w:r w:rsidRPr="001B764B">
        <w:rPr>
          <w:rFonts w:hint="eastAsia"/>
          <w:kern w:val="0"/>
          <w:sz w:val="24"/>
        </w:rPr>
        <w:t>2019</w:t>
      </w:r>
      <w:r w:rsidRPr="001B764B">
        <w:rPr>
          <w:rFonts w:hint="eastAsia"/>
          <w:kern w:val="0"/>
          <w:sz w:val="24"/>
        </w:rPr>
        <w:t>年</w:t>
      </w:r>
      <w:r w:rsidRPr="001B764B">
        <w:rPr>
          <w:rFonts w:hint="eastAsia"/>
          <w:kern w:val="0"/>
          <w:sz w:val="24"/>
        </w:rPr>
        <w:t>1</w:t>
      </w:r>
      <w:r w:rsidRPr="001B764B">
        <w:rPr>
          <w:rFonts w:hint="eastAsia"/>
          <w:kern w:val="0"/>
          <w:sz w:val="24"/>
        </w:rPr>
        <w:t>月</w:t>
      </w:r>
      <w:r w:rsidRPr="001B764B">
        <w:rPr>
          <w:rFonts w:hint="eastAsia"/>
          <w:kern w:val="0"/>
          <w:sz w:val="24"/>
        </w:rPr>
        <w:t>10</w:t>
      </w:r>
      <w:r w:rsidRPr="001B764B">
        <w:rPr>
          <w:rFonts w:hint="eastAsia"/>
          <w:kern w:val="0"/>
          <w:sz w:val="24"/>
        </w:rPr>
        <w:t>日宣告</w:t>
      </w:r>
      <w:r w:rsidRPr="001B764B">
        <w:rPr>
          <w:rFonts w:hint="eastAsia"/>
          <w:kern w:val="0"/>
          <w:sz w:val="24"/>
        </w:rPr>
        <w:t>2019</w:t>
      </w:r>
      <w:r w:rsidRPr="001B764B">
        <w:rPr>
          <w:rFonts w:hint="eastAsia"/>
          <w:kern w:val="0"/>
          <w:sz w:val="24"/>
        </w:rPr>
        <w:t>年度第</w:t>
      </w:r>
      <w:r w:rsidRPr="001B764B">
        <w:rPr>
          <w:rFonts w:hint="eastAsia"/>
          <w:kern w:val="0"/>
          <w:sz w:val="24"/>
        </w:rPr>
        <w:t>1</w:t>
      </w:r>
      <w:r w:rsidRPr="001B764B">
        <w:rPr>
          <w:rFonts w:hint="eastAsia"/>
          <w:kern w:val="0"/>
          <w:sz w:val="24"/>
        </w:rPr>
        <w:t>次分红，向截至</w:t>
      </w:r>
      <w:r w:rsidRPr="001B764B">
        <w:rPr>
          <w:rFonts w:hint="eastAsia"/>
          <w:kern w:val="0"/>
          <w:sz w:val="24"/>
        </w:rPr>
        <w:t>2019</w:t>
      </w:r>
      <w:r w:rsidRPr="001B764B">
        <w:rPr>
          <w:rFonts w:hint="eastAsia"/>
          <w:kern w:val="0"/>
          <w:sz w:val="24"/>
        </w:rPr>
        <w:t>年</w:t>
      </w:r>
      <w:r w:rsidRPr="001B764B">
        <w:rPr>
          <w:rFonts w:hint="eastAsia"/>
          <w:kern w:val="0"/>
          <w:sz w:val="24"/>
        </w:rPr>
        <w:t>1</w:t>
      </w:r>
      <w:r w:rsidRPr="001B764B">
        <w:rPr>
          <w:rFonts w:hint="eastAsia"/>
          <w:kern w:val="0"/>
          <w:sz w:val="24"/>
        </w:rPr>
        <w:t>月</w:t>
      </w:r>
      <w:r w:rsidRPr="001B764B">
        <w:rPr>
          <w:rFonts w:hint="eastAsia"/>
          <w:kern w:val="0"/>
          <w:sz w:val="24"/>
        </w:rPr>
        <w:t>14</w:t>
      </w:r>
      <w:r w:rsidRPr="001B764B">
        <w:rPr>
          <w:rFonts w:hint="eastAsia"/>
          <w:kern w:val="0"/>
          <w:sz w:val="24"/>
        </w:rPr>
        <w:t>日止在本基金注册登记人登记在册的全体持有人，按每</w:t>
      </w:r>
      <w:r w:rsidRPr="001B764B">
        <w:rPr>
          <w:rFonts w:hint="eastAsia"/>
          <w:kern w:val="0"/>
          <w:sz w:val="24"/>
        </w:rPr>
        <w:t>10</w:t>
      </w:r>
      <w:r w:rsidRPr="001B764B">
        <w:rPr>
          <w:rFonts w:hint="eastAsia"/>
          <w:kern w:val="0"/>
          <w:sz w:val="24"/>
        </w:rPr>
        <w:t>份</w:t>
      </w:r>
      <w:r w:rsidRPr="001B764B">
        <w:rPr>
          <w:rFonts w:hint="eastAsia"/>
          <w:kern w:val="0"/>
          <w:sz w:val="24"/>
        </w:rPr>
        <w:t>A</w:t>
      </w:r>
      <w:r w:rsidRPr="001B764B">
        <w:rPr>
          <w:rFonts w:hint="eastAsia"/>
          <w:kern w:val="0"/>
          <w:sz w:val="24"/>
        </w:rPr>
        <w:t>类基金份额派发红利</w:t>
      </w:r>
      <w:r w:rsidRPr="001B764B">
        <w:rPr>
          <w:rFonts w:hint="eastAsia"/>
          <w:kern w:val="0"/>
          <w:sz w:val="24"/>
        </w:rPr>
        <w:t>0.34</w:t>
      </w:r>
      <w:r w:rsidRPr="001B764B">
        <w:rPr>
          <w:rFonts w:hint="eastAsia"/>
          <w:kern w:val="0"/>
          <w:sz w:val="24"/>
        </w:rPr>
        <w:t>元，每</w:t>
      </w:r>
      <w:r w:rsidRPr="001B764B">
        <w:rPr>
          <w:rFonts w:hint="eastAsia"/>
          <w:kern w:val="0"/>
          <w:sz w:val="24"/>
        </w:rPr>
        <w:t>10</w:t>
      </w:r>
      <w:r w:rsidRPr="001B764B">
        <w:rPr>
          <w:rFonts w:hint="eastAsia"/>
          <w:kern w:val="0"/>
          <w:sz w:val="24"/>
        </w:rPr>
        <w:t>份</w:t>
      </w:r>
      <w:r w:rsidRPr="001B764B">
        <w:rPr>
          <w:rFonts w:hint="eastAsia"/>
          <w:kern w:val="0"/>
          <w:sz w:val="24"/>
        </w:rPr>
        <w:t>C</w:t>
      </w:r>
      <w:r w:rsidRPr="001B764B">
        <w:rPr>
          <w:rFonts w:hint="eastAsia"/>
          <w:kern w:val="0"/>
          <w:sz w:val="24"/>
        </w:rPr>
        <w:t>类基金份额派发红利</w:t>
      </w:r>
      <w:r w:rsidRPr="001B764B">
        <w:rPr>
          <w:rFonts w:hint="eastAsia"/>
          <w:kern w:val="0"/>
          <w:sz w:val="24"/>
        </w:rPr>
        <w:t>0.30</w:t>
      </w:r>
      <w:r w:rsidRPr="001B764B">
        <w:rPr>
          <w:rFonts w:hint="eastAsia"/>
          <w:kern w:val="0"/>
          <w:sz w:val="24"/>
        </w:rPr>
        <w:t>元。</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01735B">
        <w:tc>
          <w:tcPr>
            <w:tcW w:w="5220" w:type="dxa"/>
          </w:tcPr>
          <w:p w:rsidR="00882004" w:rsidRPr="004E7650" w:rsidRDefault="00882004" w:rsidP="0001735B">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01735B">
            <w:pPr>
              <w:spacing w:before="29" w:line="288" w:lineRule="auto"/>
              <w:jc w:val="center"/>
              <w:rPr>
                <w:color w:val="000000"/>
                <w:sz w:val="24"/>
              </w:rPr>
            </w:pPr>
            <w:r w:rsidRPr="004E7650">
              <w:rPr>
                <w:rFonts w:hint="eastAsia"/>
                <w:color w:val="000000"/>
                <w:sz w:val="24"/>
              </w:rPr>
              <w:t>与本基金的关系</w:t>
            </w:r>
          </w:p>
        </w:tc>
      </w:tr>
      <w:tr w:rsidR="007934F6">
        <w:tc>
          <w:tcPr>
            <w:tcW w:w="5220" w:type="dxa"/>
            <w:vAlign w:val="center"/>
          </w:tcPr>
          <w:p w:rsidR="007934F6" w:rsidRDefault="00B03C0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934F6" w:rsidRDefault="00B03C08">
            <w:pPr>
              <w:jc w:val="center"/>
            </w:pPr>
            <w:r>
              <w:rPr>
                <w:color w:val="000000"/>
                <w:sz w:val="24"/>
              </w:rPr>
              <w:t>基金管理人、基金销售机构</w:t>
            </w:r>
          </w:p>
        </w:tc>
      </w:tr>
      <w:tr w:rsidR="007934F6">
        <w:tc>
          <w:tcPr>
            <w:tcW w:w="5220" w:type="dxa"/>
            <w:vAlign w:val="center"/>
          </w:tcPr>
          <w:p w:rsidR="007934F6" w:rsidRDefault="00B03C08">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7934F6" w:rsidRDefault="00B03C08">
            <w:pPr>
              <w:jc w:val="center"/>
            </w:pPr>
            <w:r>
              <w:rPr>
                <w:color w:val="000000"/>
                <w:sz w:val="24"/>
              </w:rPr>
              <w:t>基金托管人、基金销售机构</w:t>
            </w:r>
          </w:p>
        </w:tc>
      </w:tr>
      <w:tr w:rsidR="007934F6">
        <w:tc>
          <w:tcPr>
            <w:tcW w:w="5220" w:type="dxa"/>
            <w:vAlign w:val="center"/>
          </w:tcPr>
          <w:p w:rsidR="007934F6" w:rsidRDefault="00B03C08">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7934F6" w:rsidRDefault="00B03C08">
            <w:pPr>
              <w:jc w:val="center"/>
            </w:pPr>
            <w:r>
              <w:rPr>
                <w:color w:val="000000"/>
                <w:sz w:val="24"/>
              </w:rPr>
              <w:t>基金管理人的股东、基金销售机构</w:t>
            </w:r>
          </w:p>
        </w:tc>
      </w:tr>
      <w:tr w:rsidR="007934F6">
        <w:tc>
          <w:tcPr>
            <w:tcW w:w="5220" w:type="dxa"/>
            <w:vAlign w:val="center"/>
          </w:tcPr>
          <w:p w:rsidR="007934F6" w:rsidRDefault="00B03C08">
            <w:pPr>
              <w:jc w:val="left"/>
            </w:pPr>
            <w:r>
              <w:rPr>
                <w:color w:val="000000"/>
                <w:sz w:val="24"/>
              </w:rPr>
              <w:t>施罗德投资管理有限公司</w:t>
            </w:r>
          </w:p>
        </w:tc>
        <w:tc>
          <w:tcPr>
            <w:tcW w:w="3780" w:type="dxa"/>
            <w:vAlign w:val="center"/>
          </w:tcPr>
          <w:p w:rsidR="007934F6" w:rsidRDefault="00B03C08">
            <w:pPr>
              <w:jc w:val="center"/>
            </w:pPr>
            <w:r>
              <w:rPr>
                <w:color w:val="000000"/>
                <w:sz w:val="24"/>
              </w:rPr>
              <w:t>基金管理人的股东</w:t>
            </w:r>
          </w:p>
        </w:tc>
      </w:tr>
      <w:tr w:rsidR="007934F6">
        <w:tc>
          <w:tcPr>
            <w:tcW w:w="5220" w:type="dxa"/>
            <w:vAlign w:val="center"/>
          </w:tcPr>
          <w:p w:rsidR="007934F6" w:rsidRDefault="00B03C0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934F6" w:rsidRDefault="00B03C08">
            <w:pPr>
              <w:jc w:val="center"/>
            </w:pPr>
            <w:r>
              <w:rPr>
                <w:color w:val="000000"/>
                <w:sz w:val="24"/>
              </w:rPr>
              <w:t>基金管理人的股东</w:t>
            </w:r>
          </w:p>
        </w:tc>
      </w:tr>
      <w:tr w:rsidR="007934F6">
        <w:tc>
          <w:tcPr>
            <w:tcW w:w="5220" w:type="dxa"/>
            <w:vAlign w:val="center"/>
          </w:tcPr>
          <w:p w:rsidR="007934F6" w:rsidRDefault="00B03C08">
            <w:pPr>
              <w:jc w:val="left"/>
            </w:pPr>
            <w:r>
              <w:rPr>
                <w:color w:val="000000"/>
                <w:sz w:val="24"/>
              </w:rPr>
              <w:t>交银施罗德资产管理有限公司</w:t>
            </w:r>
          </w:p>
        </w:tc>
        <w:tc>
          <w:tcPr>
            <w:tcW w:w="3780" w:type="dxa"/>
            <w:vAlign w:val="center"/>
          </w:tcPr>
          <w:p w:rsidR="007934F6" w:rsidRDefault="00B03C08">
            <w:pPr>
              <w:jc w:val="center"/>
            </w:pPr>
            <w:r>
              <w:rPr>
                <w:color w:val="000000"/>
                <w:sz w:val="24"/>
              </w:rPr>
              <w:t>基金管理人的子公司</w:t>
            </w:r>
          </w:p>
        </w:tc>
      </w:tr>
      <w:tr w:rsidR="007934F6">
        <w:tc>
          <w:tcPr>
            <w:tcW w:w="5220" w:type="dxa"/>
            <w:vAlign w:val="center"/>
          </w:tcPr>
          <w:p w:rsidR="007934F6" w:rsidRDefault="00B03C08">
            <w:pPr>
              <w:jc w:val="left"/>
            </w:pPr>
            <w:r>
              <w:rPr>
                <w:color w:val="000000"/>
                <w:sz w:val="24"/>
              </w:rPr>
              <w:t>上海直源投资管理有限公司</w:t>
            </w:r>
          </w:p>
        </w:tc>
        <w:tc>
          <w:tcPr>
            <w:tcW w:w="3780" w:type="dxa"/>
            <w:vAlign w:val="center"/>
          </w:tcPr>
          <w:p w:rsidR="007934F6" w:rsidRDefault="00B03C08">
            <w:pPr>
              <w:jc w:val="center"/>
            </w:pPr>
            <w:r>
              <w:rPr>
                <w:color w:val="000000"/>
                <w:sz w:val="24"/>
              </w:rPr>
              <w:t>受基金管理人控制的公司</w:t>
            </w:r>
          </w:p>
        </w:tc>
      </w:tr>
      <w:tr w:rsidR="007934F6">
        <w:tc>
          <w:tcPr>
            <w:tcW w:w="5220" w:type="dxa"/>
            <w:vAlign w:val="center"/>
          </w:tcPr>
          <w:p w:rsidR="007934F6" w:rsidRDefault="00B03C08">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934F6" w:rsidRDefault="00B03C08">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B2A1B" w:rsidRPr="00D564C7" w:rsidTr="00DB2A1B">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B2A1B" w:rsidRPr="00D564C7" w:rsidTr="00DB2A1B">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1,668,454.72</w:t>
            </w:r>
          </w:p>
        </w:tc>
      </w:tr>
      <w:tr w:rsidR="00DB2A1B" w:rsidRPr="00D564C7" w:rsidTr="00DB2A1B">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666,654.58</w:t>
            </w:r>
          </w:p>
        </w:tc>
      </w:tr>
    </w:tbl>
    <w:p w:rsidR="007934F6" w:rsidRDefault="00B03C0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×0.80%÷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B2A1B" w:rsidRPr="00D564C7" w:rsidTr="00DB2A1B">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B2A1B" w:rsidRPr="00D564C7" w:rsidTr="00DB2A1B">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312,835.21</w:t>
            </w:r>
          </w:p>
        </w:tc>
      </w:tr>
    </w:tbl>
    <w:p w:rsidR="007934F6" w:rsidRDefault="00B03C0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7F5B2F" w:rsidRDefault="00EF55B7" w:rsidP="007F5B2F">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rPr>
          <w:trHeight w:val="284"/>
        </w:trPr>
        <w:tc>
          <w:tcPr>
            <w:tcW w:w="2110" w:type="dxa"/>
            <w:vMerge w:val="restart"/>
            <w:vAlign w:val="center"/>
          </w:tcPr>
          <w:p w:rsidR="00EF55B7" w:rsidRPr="00EF55B7" w:rsidRDefault="00EF55B7" w:rsidP="00EF55B7">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2018</w:t>
            </w:r>
            <w:r w:rsidRPr="00EF55B7">
              <w:rPr>
                <w:color w:val="000000"/>
                <w:sz w:val="24"/>
              </w:rPr>
              <w:t>年</w:t>
            </w:r>
            <w:r w:rsidRPr="00EF55B7">
              <w:rPr>
                <w:color w:val="000000"/>
                <w:sz w:val="24"/>
              </w:rPr>
              <w:t>5</w:t>
            </w:r>
            <w:r w:rsidRPr="00EF55B7">
              <w:rPr>
                <w:color w:val="000000"/>
                <w:sz w:val="24"/>
              </w:rPr>
              <w:t>月</w:t>
            </w:r>
            <w:r w:rsidRPr="00EF55B7">
              <w:rPr>
                <w:color w:val="000000"/>
                <w:sz w:val="24"/>
              </w:rPr>
              <w:t>23</w:t>
            </w:r>
            <w:r w:rsidRPr="00EF55B7">
              <w:rPr>
                <w:color w:val="000000"/>
                <w:sz w:val="24"/>
              </w:rPr>
              <w:t>日（基金合同生效日）至</w:t>
            </w:r>
            <w:r w:rsidRPr="00EF55B7">
              <w:rPr>
                <w:color w:val="000000"/>
                <w:sz w:val="24"/>
              </w:rPr>
              <w:t>2018</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交银丰晟收益债券</w:t>
            </w:r>
            <w:r w:rsidRPr="00EF55B7">
              <w:rPr>
                <w:color w:val="000000"/>
                <w:sz w:val="24"/>
              </w:rPr>
              <w:t>A</w:t>
            </w:r>
          </w:p>
        </w:tc>
        <w:tc>
          <w:tcPr>
            <w:tcW w:w="269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交银丰晟收益债券</w:t>
            </w:r>
            <w:r w:rsidRPr="00EF55B7">
              <w:rPr>
                <w:color w:val="000000"/>
                <w:sz w:val="24"/>
              </w:rPr>
              <w:t>C</w:t>
            </w:r>
          </w:p>
        </w:tc>
        <w:tc>
          <w:tcPr>
            <w:tcW w:w="1948"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7934F6">
        <w:tc>
          <w:tcPr>
            <w:tcW w:w="2045" w:type="dxa"/>
            <w:vAlign w:val="center"/>
          </w:tcPr>
          <w:p w:rsidR="007934F6" w:rsidRDefault="00B03C08">
            <w:pPr>
              <w:jc w:val="left"/>
            </w:pPr>
            <w:r>
              <w:rPr>
                <w:sz w:val="24"/>
              </w:rPr>
              <w:t>交通银行</w:t>
            </w:r>
          </w:p>
        </w:tc>
        <w:tc>
          <w:tcPr>
            <w:tcW w:w="2455" w:type="dxa"/>
            <w:vAlign w:val="center"/>
          </w:tcPr>
          <w:p w:rsidR="007934F6" w:rsidRDefault="00B03C08">
            <w:pPr>
              <w:jc w:val="right"/>
            </w:pPr>
            <w:r>
              <w:rPr>
                <w:sz w:val="24"/>
              </w:rPr>
              <w:t>-</w:t>
            </w:r>
          </w:p>
        </w:tc>
        <w:tc>
          <w:tcPr>
            <w:tcW w:w="2609" w:type="dxa"/>
            <w:vAlign w:val="center"/>
          </w:tcPr>
          <w:p w:rsidR="007934F6" w:rsidRDefault="00B03C08">
            <w:pPr>
              <w:jc w:val="right"/>
            </w:pPr>
            <w:r>
              <w:rPr>
                <w:sz w:val="24"/>
              </w:rPr>
              <w:t>2,303.73</w:t>
            </w:r>
          </w:p>
        </w:tc>
        <w:tc>
          <w:tcPr>
            <w:tcW w:w="1889" w:type="dxa"/>
            <w:vAlign w:val="center"/>
          </w:tcPr>
          <w:p w:rsidR="007934F6" w:rsidRDefault="00B03C08">
            <w:pPr>
              <w:jc w:val="right"/>
            </w:pPr>
            <w:r>
              <w:rPr>
                <w:sz w:val="24"/>
              </w:rPr>
              <w:t>2,303.73</w:t>
            </w:r>
          </w:p>
        </w:tc>
      </w:tr>
      <w:tr w:rsidR="007934F6">
        <w:tc>
          <w:tcPr>
            <w:tcW w:w="2045" w:type="dxa"/>
            <w:vAlign w:val="center"/>
          </w:tcPr>
          <w:p w:rsidR="007934F6" w:rsidRDefault="00B03C08">
            <w:pPr>
              <w:jc w:val="left"/>
            </w:pPr>
            <w:r>
              <w:rPr>
                <w:sz w:val="24"/>
              </w:rPr>
              <w:t>交银施罗德基金公司</w:t>
            </w:r>
          </w:p>
        </w:tc>
        <w:tc>
          <w:tcPr>
            <w:tcW w:w="2455" w:type="dxa"/>
            <w:vAlign w:val="center"/>
          </w:tcPr>
          <w:p w:rsidR="007934F6" w:rsidRDefault="00B03C08">
            <w:pPr>
              <w:jc w:val="right"/>
            </w:pPr>
            <w:r>
              <w:rPr>
                <w:sz w:val="24"/>
              </w:rPr>
              <w:t>-</w:t>
            </w:r>
          </w:p>
        </w:tc>
        <w:tc>
          <w:tcPr>
            <w:tcW w:w="2609" w:type="dxa"/>
            <w:vAlign w:val="center"/>
          </w:tcPr>
          <w:p w:rsidR="007934F6" w:rsidRDefault="00B03C08">
            <w:pPr>
              <w:jc w:val="right"/>
            </w:pPr>
            <w:r>
              <w:rPr>
                <w:sz w:val="24"/>
              </w:rPr>
              <w:t>113.96</w:t>
            </w:r>
          </w:p>
        </w:tc>
        <w:tc>
          <w:tcPr>
            <w:tcW w:w="1889" w:type="dxa"/>
            <w:vAlign w:val="center"/>
          </w:tcPr>
          <w:p w:rsidR="007934F6" w:rsidRDefault="00B03C08">
            <w:pPr>
              <w:jc w:val="right"/>
            </w:pPr>
            <w:r>
              <w:rPr>
                <w:sz w:val="24"/>
              </w:rPr>
              <w:t>113.96</w:t>
            </w:r>
          </w:p>
        </w:tc>
      </w:tr>
      <w:tr w:rsidR="007934F6">
        <w:tc>
          <w:tcPr>
            <w:tcW w:w="2045" w:type="dxa"/>
            <w:vAlign w:val="center"/>
          </w:tcPr>
          <w:p w:rsidR="007934F6" w:rsidRDefault="00B03C08">
            <w:pPr>
              <w:jc w:val="left"/>
            </w:pPr>
            <w:r>
              <w:rPr>
                <w:sz w:val="24"/>
              </w:rPr>
              <w:t>招商银行</w:t>
            </w:r>
          </w:p>
        </w:tc>
        <w:tc>
          <w:tcPr>
            <w:tcW w:w="2455" w:type="dxa"/>
            <w:vAlign w:val="center"/>
          </w:tcPr>
          <w:p w:rsidR="007934F6" w:rsidRDefault="00B03C08">
            <w:pPr>
              <w:jc w:val="right"/>
            </w:pPr>
            <w:r>
              <w:rPr>
                <w:sz w:val="24"/>
              </w:rPr>
              <w:t>-</w:t>
            </w:r>
          </w:p>
        </w:tc>
        <w:tc>
          <w:tcPr>
            <w:tcW w:w="2609" w:type="dxa"/>
            <w:vAlign w:val="center"/>
          </w:tcPr>
          <w:p w:rsidR="007934F6" w:rsidRDefault="00B03C08">
            <w:pPr>
              <w:jc w:val="right"/>
            </w:pPr>
            <w:r>
              <w:rPr>
                <w:sz w:val="24"/>
              </w:rPr>
              <w:t>15.54</w:t>
            </w:r>
          </w:p>
        </w:tc>
        <w:tc>
          <w:tcPr>
            <w:tcW w:w="1889" w:type="dxa"/>
            <w:vAlign w:val="center"/>
          </w:tcPr>
          <w:p w:rsidR="007934F6" w:rsidRDefault="00B03C08">
            <w:pPr>
              <w:jc w:val="right"/>
            </w:pPr>
            <w:r>
              <w:rPr>
                <w:sz w:val="24"/>
              </w:rPr>
              <w:t>15.54</w:t>
            </w:r>
          </w:p>
        </w:tc>
      </w:tr>
      <w:tr w:rsidR="00EF55B7" w:rsidTr="007F5B2F">
        <w:trPr>
          <w:trHeight w:val="284"/>
        </w:trPr>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2,433.23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2,433.23</w:t>
            </w:r>
          </w:p>
        </w:tc>
      </w:tr>
    </w:tbl>
    <w:p w:rsidR="007934F6" w:rsidRDefault="00B03C08">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×0.60%÷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4943F3" w:rsidP="004931E2">
      <w:pPr>
        <w:tabs>
          <w:tab w:val="left" w:pos="426"/>
        </w:tabs>
        <w:spacing w:before="29" w:line="288" w:lineRule="auto"/>
        <w:jc w:val="left"/>
        <w:rPr>
          <w:rFonts w:asciiTheme="minorEastAsia" w:eastAsiaTheme="minorEastAsia" w:hAnsiTheme="minorEastAsia"/>
          <w:color w:val="000000"/>
          <w:kern w:val="0"/>
          <w:szCs w:val="21"/>
        </w:rPr>
      </w:pPr>
      <w:r w:rsidRPr="004943F3">
        <w:rPr>
          <w:rFonts w:hint="eastAsia"/>
          <w:kern w:val="0"/>
          <w:sz w:val="24"/>
        </w:rPr>
        <w:t>本报告期末除基金管理人之外的其他关联方未持有本基金。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5</w:t>
            </w:r>
            <w:r w:rsidRPr="001D18B5">
              <w:rPr>
                <w:color w:val="000000"/>
                <w:szCs w:val="21"/>
              </w:rPr>
              <w:t>月</w:t>
            </w:r>
            <w:r w:rsidRPr="001D18B5">
              <w:rPr>
                <w:color w:val="000000"/>
                <w:szCs w:val="21"/>
              </w:rPr>
              <w:t>23</w:t>
            </w:r>
            <w:r w:rsidRPr="001D18B5">
              <w:rPr>
                <w:color w:val="000000"/>
                <w:szCs w:val="21"/>
              </w:rPr>
              <w:t>日（基金合同生效日）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7934F6">
        <w:tc>
          <w:tcPr>
            <w:tcW w:w="2268" w:type="dxa"/>
            <w:vAlign w:val="center"/>
          </w:tcPr>
          <w:p w:rsidR="007934F6" w:rsidRDefault="004943F3">
            <w:pPr>
              <w:jc w:val="left"/>
            </w:pPr>
            <w:r w:rsidRPr="004943F3">
              <w:rPr>
                <w:rFonts w:hint="eastAsia"/>
                <w:szCs w:val="21"/>
              </w:rPr>
              <w:t>招商银行</w:t>
            </w:r>
          </w:p>
        </w:tc>
        <w:tc>
          <w:tcPr>
            <w:tcW w:w="3366" w:type="dxa"/>
            <w:vAlign w:val="center"/>
          </w:tcPr>
          <w:p w:rsidR="007934F6" w:rsidRDefault="00B03C08">
            <w:pPr>
              <w:jc w:val="right"/>
            </w:pPr>
            <w:r>
              <w:rPr>
                <w:szCs w:val="21"/>
              </w:rPr>
              <w:t>517,687.20</w:t>
            </w:r>
          </w:p>
        </w:tc>
        <w:tc>
          <w:tcPr>
            <w:tcW w:w="3366" w:type="dxa"/>
            <w:vAlign w:val="center"/>
          </w:tcPr>
          <w:p w:rsidR="007934F6" w:rsidRDefault="00B03C08">
            <w:pPr>
              <w:jc w:val="right"/>
            </w:pPr>
            <w:r>
              <w:rPr>
                <w:szCs w:val="21"/>
              </w:rPr>
              <w:t>30,850.03</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本基金本报告期末未持有因暂时停牌的流通受限股票。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2018</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137,055,594.42</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7934F6">
        <w:tc>
          <w:tcPr>
            <w:tcW w:w="1500" w:type="dxa"/>
            <w:vAlign w:val="center"/>
          </w:tcPr>
          <w:p w:rsidR="007934F6" w:rsidRDefault="00B03C08">
            <w:pPr>
              <w:jc w:val="center"/>
            </w:pPr>
            <w:r>
              <w:rPr>
                <w:sz w:val="24"/>
              </w:rPr>
              <w:t>101560059</w:t>
            </w:r>
          </w:p>
        </w:tc>
        <w:tc>
          <w:tcPr>
            <w:tcW w:w="1500" w:type="dxa"/>
            <w:vAlign w:val="center"/>
          </w:tcPr>
          <w:p w:rsidR="007934F6" w:rsidRDefault="00B03C08">
            <w:pPr>
              <w:jc w:val="center"/>
            </w:pPr>
            <w:r>
              <w:rPr>
                <w:sz w:val="24"/>
              </w:rPr>
              <w:t>15</w:t>
            </w:r>
            <w:r>
              <w:rPr>
                <w:sz w:val="24"/>
              </w:rPr>
              <w:t>盐城城南</w:t>
            </w:r>
            <w:r>
              <w:rPr>
                <w:sz w:val="24"/>
              </w:rPr>
              <w:t>MTN001</w:t>
            </w:r>
          </w:p>
        </w:tc>
        <w:tc>
          <w:tcPr>
            <w:tcW w:w="1500" w:type="dxa"/>
            <w:vAlign w:val="center"/>
          </w:tcPr>
          <w:p w:rsidR="007934F6" w:rsidRDefault="00B03C08">
            <w:pPr>
              <w:jc w:val="center"/>
            </w:pPr>
            <w:r>
              <w:rPr>
                <w:sz w:val="24"/>
              </w:rPr>
              <w:t>2019-01-02</w:t>
            </w:r>
          </w:p>
        </w:tc>
        <w:tc>
          <w:tcPr>
            <w:tcW w:w="1260" w:type="dxa"/>
            <w:vAlign w:val="center"/>
          </w:tcPr>
          <w:p w:rsidR="007934F6" w:rsidRDefault="00B03C08">
            <w:pPr>
              <w:jc w:val="right"/>
            </w:pPr>
            <w:r>
              <w:rPr>
                <w:sz w:val="24"/>
              </w:rPr>
              <w:t>100.57</w:t>
            </w:r>
          </w:p>
        </w:tc>
        <w:tc>
          <w:tcPr>
            <w:tcW w:w="1440" w:type="dxa"/>
            <w:vAlign w:val="center"/>
          </w:tcPr>
          <w:p w:rsidR="007934F6" w:rsidRDefault="00B03C08">
            <w:pPr>
              <w:jc w:val="right"/>
            </w:pPr>
            <w:r>
              <w:rPr>
                <w:sz w:val="24"/>
              </w:rPr>
              <w:t>300,000</w:t>
            </w:r>
          </w:p>
        </w:tc>
        <w:tc>
          <w:tcPr>
            <w:tcW w:w="1836" w:type="dxa"/>
            <w:vAlign w:val="center"/>
          </w:tcPr>
          <w:p w:rsidR="007934F6" w:rsidRDefault="00B03C08">
            <w:pPr>
              <w:jc w:val="right"/>
            </w:pPr>
            <w:r>
              <w:rPr>
                <w:sz w:val="24"/>
              </w:rPr>
              <w:t>30,171,000.00</w:t>
            </w:r>
          </w:p>
        </w:tc>
      </w:tr>
      <w:tr w:rsidR="007934F6">
        <w:tc>
          <w:tcPr>
            <w:tcW w:w="1500" w:type="dxa"/>
            <w:vAlign w:val="center"/>
          </w:tcPr>
          <w:p w:rsidR="007934F6" w:rsidRDefault="00B03C08">
            <w:pPr>
              <w:jc w:val="center"/>
            </w:pPr>
            <w:r>
              <w:rPr>
                <w:sz w:val="24"/>
              </w:rPr>
              <w:t>101761021</w:t>
            </w:r>
          </w:p>
        </w:tc>
        <w:tc>
          <w:tcPr>
            <w:tcW w:w="1500" w:type="dxa"/>
            <w:vAlign w:val="center"/>
          </w:tcPr>
          <w:p w:rsidR="007934F6" w:rsidRDefault="00B03C08">
            <w:pPr>
              <w:jc w:val="center"/>
            </w:pPr>
            <w:r>
              <w:rPr>
                <w:sz w:val="24"/>
              </w:rPr>
              <w:t>17</w:t>
            </w:r>
            <w:r>
              <w:rPr>
                <w:sz w:val="24"/>
              </w:rPr>
              <w:t>拱墅经投</w:t>
            </w:r>
            <w:r>
              <w:rPr>
                <w:sz w:val="24"/>
              </w:rPr>
              <w:t>MTN001</w:t>
            </w:r>
          </w:p>
        </w:tc>
        <w:tc>
          <w:tcPr>
            <w:tcW w:w="1500" w:type="dxa"/>
            <w:vAlign w:val="center"/>
          </w:tcPr>
          <w:p w:rsidR="007934F6" w:rsidRDefault="00B03C08">
            <w:pPr>
              <w:jc w:val="center"/>
            </w:pPr>
            <w:r>
              <w:rPr>
                <w:sz w:val="24"/>
              </w:rPr>
              <w:t>2019-01-02</w:t>
            </w:r>
          </w:p>
        </w:tc>
        <w:tc>
          <w:tcPr>
            <w:tcW w:w="1260" w:type="dxa"/>
            <w:vAlign w:val="center"/>
          </w:tcPr>
          <w:p w:rsidR="007934F6" w:rsidRDefault="00B03C08">
            <w:pPr>
              <w:jc w:val="right"/>
            </w:pPr>
            <w:r>
              <w:rPr>
                <w:sz w:val="24"/>
              </w:rPr>
              <w:t>101.70</w:t>
            </w:r>
          </w:p>
        </w:tc>
        <w:tc>
          <w:tcPr>
            <w:tcW w:w="1440" w:type="dxa"/>
            <w:vAlign w:val="center"/>
          </w:tcPr>
          <w:p w:rsidR="007934F6" w:rsidRDefault="00B03C08">
            <w:pPr>
              <w:jc w:val="right"/>
            </w:pPr>
            <w:r>
              <w:rPr>
                <w:sz w:val="24"/>
              </w:rPr>
              <w:t>200,000</w:t>
            </w:r>
          </w:p>
        </w:tc>
        <w:tc>
          <w:tcPr>
            <w:tcW w:w="1836" w:type="dxa"/>
            <w:vAlign w:val="center"/>
          </w:tcPr>
          <w:p w:rsidR="007934F6" w:rsidRDefault="00B03C08">
            <w:pPr>
              <w:jc w:val="right"/>
            </w:pPr>
            <w:r>
              <w:rPr>
                <w:sz w:val="24"/>
              </w:rPr>
              <w:t>20,340,000.00</w:t>
            </w:r>
          </w:p>
        </w:tc>
      </w:tr>
      <w:tr w:rsidR="007934F6">
        <w:tc>
          <w:tcPr>
            <w:tcW w:w="1500" w:type="dxa"/>
            <w:vAlign w:val="center"/>
          </w:tcPr>
          <w:p w:rsidR="007934F6" w:rsidRDefault="00B03C08">
            <w:pPr>
              <w:jc w:val="center"/>
            </w:pPr>
            <w:r>
              <w:rPr>
                <w:sz w:val="24"/>
              </w:rPr>
              <w:t>101562012</w:t>
            </w:r>
          </w:p>
        </w:tc>
        <w:tc>
          <w:tcPr>
            <w:tcW w:w="1500" w:type="dxa"/>
            <w:vAlign w:val="center"/>
          </w:tcPr>
          <w:p w:rsidR="007934F6" w:rsidRDefault="00B03C08">
            <w:pPr>
              <w:jc w:val="center"/>
            </w:pPr>
            <w:r>
              <w:rPr>
                <w:sz w:val="24"/>
              </w:rPr>
              <w:t>15</w:t>
            </w:r>
            <w:r>
              <w:rPr>
                <w:sz w:val="24"/>
              </w:rPr>
              <w:t>泰州城建</w:t>
            </w:r>
            <w:r>
              <w:rPr>
                <w:sz w:val="24"/>
              </w:rPr>
              <w:t>MTN001</w:t>
            </w:r>
          </w:p>
        </w:tc>
        <w:tc>
          <w:tcPr>
            <w:tcW w:w="1500" w:type="dxa"/>
            <w:vAlign w:val="center"/>
          </w:tcPr>
          <w:p w:rsidR="007934F6" w:rsidRDefault="00B03C08">
            <w:pPr>
              <w:jc w:val="center"/>
            </w:pPr>
            <w:r>
              <w:rPr>
                <w:sz w:val="24"/>
              </w:rPr>
              <w:t>2019-01-02</w:t>
            </w:r>
          </w:p>
        </w:tc>
        <w:tc>
          <w:tcPr>
            <w:tcW w:w="1260" w:type="dxa"/>
            <w:vAlign w:val="center"/>
          </w:tcPr>
          <w:p w:rsidR="007934F6" w:rsidRDefault="00B03C08">
            <w:pPr>
              <w:jc w:val="right"/>
            </w:pPr>
            <w:r>
              <w:rPr>
                <w:sz w:val="24"/>
              </w:rPr>
              <w:t>102.86</w:t>
            </w:r>
          </w:p>
        </w:tc>
        <w:tc>
          <w:tcPr>
            <w:tcW w:w="1440" w:type="dxa"/>
            <w:vAlign w:val="center"/>
          </w:tcPr>
          <w:p w:rsidR="007934F6" w:rsidRDefault="00B03C08">
            <w:pPr>
              <w:jc w:val="right"/>
            </w:pPr>
            <w:r>
              <w:rPr>
                <w:sz w:val="24"/>
              </w:rPr>
              <w:t>200,000</w:t>
            </w:r>
          </w:p>
        </w:tc>
        <w:tc>
          <w:tcPr>
            <w:tcW w:w="1836" w:type="dxa"/>
            <w:vAlign w:val="center"/>
          </w:tcPr>
          <w:p w:rsidR="007934F6" w:rsidRDefault="00B03C08">
            <w:pPr>
              <w:jc w:val="right"/>
            </w:pPr>
            <w:r>
              <w:rPr>
                <w:sz w:val="24"/>
              </w:rPr>
              <w:t>20,572,000.00</w:t>
            </w:r>
          </w:p>
        </w:tc>
      </w:tr>
      <w:tr w:rsidR="007934F6">
        <w:tc>
          <w:tcPr>
            <w:tcW w:w="1500" w:type="dxa"/>
            <w:vAlign w:val="center"/>
          </w:tcPr>
          <w:p w:rsidR="007934F6" w:rsidRDefault="00B03C08">
            <w:pPr>
              <w:jc w:val="center"/>
            </w:pPr>
            <w:r>
              <w:rPr>
                <w:sz w:val="24"/>
              </w:rPr>
              <w:t>101562029</w:t>
            </w:r>
          </w:p>
        </w:tc>
        <w:tc>
          <w:tcPr>
            <w:tcW w:w="1500" w:type="dxa"/>
            <w:vAlign w:val="center"/>
          </w:tcPr>
          <w:p w:rsidR="007934F6" w:rsidRDefault="00B03C08">
            <w:pPr>
              <w:jc w:val="center"/>
            </w:pPr>
            <w:r>
              <w:rPr>
                <w:sz w:val="24"/>
              </w:rPr>
              <w:t>15</w:t>
            </w:r>
            <w:r>
              <w:rPr>
                <w:sz w:val="24"/>
              </w:rPr>
              <w:t>嘉兴现代</w:t>
            </w:r>
            <w:r>
              <w:rPr>
                <w:sz w:val="24"/>
              </w:rPr>
              <w:t>MTN001</w:t>
            </w:r>
          </w:p>
        </w:tc>
        <w:tc>
          <w:tcPr>
            <w:tcW w:w="1500" w:type="dxa"/>
            <w:vAlign w:val="center"/>
          </w:tcPr>
          <w:p w:rsidR="007934F6" w:rsidRDefault="00B03C08">
            <w:pPr>
              <w:jc w:val="center"/>
            </w:pPr>
            <w:r>
              <w:rPr>
                <w:sz w:val="24"/>
              </w:rPr>
              <w:t>2019-01-02</w:t>
            </w:r>
          </w:p>
        </w:tc>
        <w:tc>
          <w:tcPr>
            <w:tcW w:w="1260" w:type="dxa"/>
            <w:vAlign w:val="center"/>
          </w:tcPr>
          <w:p w:rsidR="007934F6" w:rsidRDefault="00B03C08">
            <w:pPr>
              <w:jc w:val="right"/>
            </w:pPr>
            <w:r>
              <w:rPr>
                <w:sz w:val="24"/>
              </w:rPr>
              <w:t>101.84</w:t>
            </w:r>
          </w:p>
        </w:tc>
        <w:tc>
          <w:tcPr>
            <w:tcW w:w="1440" w:type="dxa"/>
            <w:vAlign w:val="center"/>
          </w:tcPr>
          <w:p w:rsidR="007934F6" w:rsidRDefault="00B03C08">
            <w:pPr>
              <w:jc w:val="right"/>
            </w:pPr>
            <w:r>
              <w:rPr>
                <w:sz w:val="24"/>
              </w:rPr>
              <w:t>200,000</w:t>
            </w:r>
          </w:p>
        </w:tc>
        <w:tc>
          <w:tcPr>
            <w:tcW w:w="1836" w:type="dxa"/>
            <w:vAlign w:val="center"/>
          </w:tcPr>
          <w:p w:rsidR="007934F6" w:rsidRDefault="00B03C08">
            <w:pPr>
              <w:jc w:val="right"/>
            </w:pPr>
            <w:r>
              <w:rPr>
                <w:sz w:val="24"/>
              </w:rPr>
              <w:t>20,368,000.00</w:t>
            </w:r>
          </w:p>
        </w:tc>
      </w:tr>
      <w:tr w:rsidR="007934F6">
        <w:tc>
          <w:tcPr>
            <w:tcW w:w="1500" w:type="dxa"/>
            <w:vAlign w:val="center"/>
          </w:tcPr>
          <w:p w:rsidR="007934F6" w:rsidRDefault="00B03C08">
            <w:pPr>
              <w:jc w:val="center"/>
            </w:pPr>
            <w:r>
              <w:rPr>
                <w:sz w:val="24"/>
              </w:rPr>
              <w:t>101554079</w:t>
            </w:r>
          </w:p>
        </w:tc>
        <w:tc>
          <w:tcPr>
            <w:tcW w:w="1500" w:type="dxa"/>
            <w:vAlign w:val="center"/>
          </w:tcPr>
          <w:p w:rsidR="007934F6" w:rsidRDefault="00B03C08">
            <w:pPr>
              <w:jc w:val="center"/>
            </w:pPr>
            <w:r>
              <w:rPr>
                <w:sz w:val="24"/>
              </w:rPr>
              <w:t>15</w:t>
            </w:r>
            <w:r>
              <w:rPr>
                <w:sz w:val="24"/>
              </w:rPr>
              <w:t>太仓城投</w:t>
            </w:r>
            <w:r>
              <w:rPr>
                <w:sz w:val="24"/>
              </w:rPr>
              <w:t>MTN001</w:t>
            </w:r>
          </w:p>
        </w:tc>
        <w:tc>
          <w:tcPr>
            <w:tcW w:w="1500" w:type="dxa"/>
            <w:vAlign w:val="center"/>
          </w:tcPr>
          <w:p w:rsidR="007934F6" w:rsidRDefault="00B03C08">
            <w:pPr>
              <w:jc w:val="center"/>
            </w:pPr>
            <w:r>
              <w:rPr>
                <w:sz w:val="24"/>
              </w:rPr>
              <w:t>2019-01-02</w:t>
            </w:r>
          </w:p>
        </w:tc>
        <w:tc>
          <w:tcPr>
            <w:tcW w:w="1260" w:type="dxa"/>
            <w:vAlign w:val="center"/>
          </w:tcPr>
          <w:p w:rsidR="007934F6" w:rsidRDefault="00B03C08">
            <w:pPr>
              <w:jc w:val="right"/>
            </w:pPr>
            <w:r>
              <w:rPr>
                <w:sz w:val="24"/>
              </w:rPr>
              <w:t>100.94</w:t>
            </w:r>
          </w:p>
        </w:tc>
        <w:tc>
          <w:tcPr>
            <w:tcW w:w="1440" w:type="dxa"/>
            <w:vAlign w:val="center"/>
          </w:tcPr>
          <w:p w:rsidR="007934F6" w:rsidRDefault="00B03C08">
            <w:pPr>
              <w:jc w:val="right"/>
            </w:pPr>
            <w:r>
              <w:rPr>
                <w:sz w:val="24"/>
              </w:rPr>
              <w:t>100,000</w:t>
            </w:r>
          </w:p>
        </w:tc>
        <w:tc>
          <w:tcPr>
            <w:tcW w:w="1836" w:type="dxa"/>
            <w:vAlign w:val="center"/>
          </w:tcPr>
          <w:p w:rsidR="007934F6" w:rsidRDefault="00B03C08">
            <w:pPr>
              <w:jc w:val="right"/>
            </w:pPr>
            <w:r>
              <w:rPr>
                <w:sz w:val="24"/>
              </w:rPr>
              <w:t>10,094,000.00</w:t>
            </w:r>
          </w:p>
        </w:tc>
      </w:tr>
      <w:tr w:rsidR="007934F6">
        <w:tc>
          <w:tcPr>
            <w:tcW w:w="1500" w:type="dxa"/>
            <w:vAlign w:val="center"/>
          </w:tcPr>
          <w:p w:rsidR="007934F6" w:rsidRDefault="00B03C08">
            <w:pPr>
              <w:jc w:val="center"/>
            </w:pPr>
            <w:r>
              <w:rPr>
                <w:sz w:val="24"/>
              </w:rPr>
              <w:t>101800160</w:t>
            </w:r>
          </w:p>
        </w:tc>
        <w:tc>
          <w:tcPr>
            <w:tcW w:w="1500" w:type="dxa"/>
            <w:vAlign w:val="center"/>
          </w:tcPr>
          <w:p w:rsidR="007934F6" w:rsidRDefault="00B03C08">
            <w:pPr>
              <w:jc w:val="center"/>
            </w:pPr>
            <w:r>
              <w:rPr>
                <w:sz w:val="24"/>
              </w:rPr>
              <w:t>18</w:t>
            </w:r>
            <w:r>
              <w:rPr>
                <w:sz w:val="24"/>
              </w:rPr>
              <w:t>港兴港投</w:t>
            </w:r>
            <w:r>
              <w:rPr>
                <w:sz w:val="24"/>
              </w:rPr>
              <w:t>MTN001</w:t>
            </w:r>
          </w:p>
        </w:tc>
        <w:tc>
          <w:tcPr>
            <w:tcW w:w="1500" w:type="dxa"/>
            <w:vAlign w:val="center"/>
          </w:tcPr>
          <w:p w:rsidR="007934F6" w:rsidRDefault="00B03C08">
            <w:pPr>
              <w:jc w:val="center"/>
            </w:pPr>
            <w:r>
              <w:rPr>
                <w:sz w:val="24"/>
              </w:rPr>
              <w:t>2019-01-02</w:t>
            </w:r>
          </w:p>
        </w:tc>
        <w:tc>
          <w:tcPr>
            <w:tcW w:w="1260" w:type="dxa"/>
            <w:vAlign w:val="center"/>
          </w:tcPr>
          <w:p w:rsidR="007934F6" w:rsidRDefault="00B03C08">
            <w:pPr>
              <w:jc w:val="right"/>
            </w:pPr>
            <w:r>
              <w:rPr>
                <w:sz w:val="24"/>
              </w:rPr>
              <w:t>103.90</w:t>
            </w:r>
          </w:p>
        </w:tc>
        <w:tc>
          <w:tcPr>
            <w:tcW w:w="1440" w:type="dxa"/>
            <w:vAlign w:val="center"/>
          </w:tcPr>
          <w:p w:rsidR="007934F6" w:rsidRDefault="00B03C08">
            <w:pPr>
              <w:jc w:val="right"/>
            </w:pPr>
            <w:r>
              <w:rPr>
                <w:sz w:val="24"/>
              </w:rPr>
              <w:t>100,000</w:t>
            </w:r>
          </w:p>
        </w:tc>
        <w:tc>
          <w:tcPr>
            <w:tcW w:w="1836" w:type="dxa"/>
            <w:vAlign w:val="center"/>
          </w:tcPr>
          <w:p w:rsidR="007934F6" w:rsidRDefault="00B03C08">
            <w:pPr>
              <w:jc w:val="right"/>
            </w:pPr>
            <w:r>
              <w:rPr>
                <w:sz w:val="24"/>
              </w:rPr>
              <w:t>10,390,000.00</w:t>
            </w:r>
          </w:p>
        </w:tc>
      </w:tr>
      <w:tr w:rsidR="007934F6">
        <w:tc>
          <w:tcPr>
            <w:tcW w:w="1500" w:type="dxa"/>
            <w:vAlign w:val="center"/>
          </w:tcPr>
          <w:p w:rsidR="007934F6" w:rsidRDefault="00B03C08">
            <w:pPr>
              <w:jc w:val="center"/>
            </w:pPr>
            <w:r>
              <w:rPr>
                <w:sz w:val="24"/>
              </w:rPr>
              <w:t>101759078</w:t>
            </w:r>
          </w:p>
        </w:tc>
        <w:tc>
          <w:tcPr>
            <w:tcW w:w="1500" w:type="dxa"/>
            <w:vAlign w:val="center"/>
          </w:tcPr>
          <w:p w:rsidR="007934F6" w:rsidRDefault="00B03C08">
            <w:pPr>
              <w:jc w:val="center"/>
            </w:pPr>
            <w:r>
              <w:rPr>
                <w:sz w:val="24"/>
              </w:rPr>
              <w:t>17</w:t>
            </w:r>
            <w:r>
              <w:rPr>
                <w:sz w:val="24"/>
              </w:rPr>
              <w:t>乌高新</w:t>
            </w:r>
            <w:r>
              <w:rPr>
                <w:sz w:val="24"/>
              </w:rPr>
              <w:t>MTN002</w:t>
            </w:r>
          </w:p>
        </w:tc>
        <w:tc>
          <w:tcPr>
            <w:tcW w:w="1500" w:type="dxa"/>
            <w:vAlign w:val="center"/>
          </w:tcPr>
          <w:p w:rsidR="007934F6" w:rsidRDefault="00B03C08">
            <w:pPr>
              <w:jc w:val="center"/>
            </w:pPr>
            <w:r>
              <w:rPr>
                <w:sz w:val="24"/>
              </w:rPr>
              <w:t>2019-01-02</w:t>
            </w:r>
          </w:p>
        </w:tc>
        <w:tc>
          <w:tcPr>
            <w:tcW w:w="1260" w:type="dxa"/>
            <w:vAlign w:val="center"/>
          </w:tcPr>
          <w:p w:rsidR="007934F6" w:rsidRDefault="00B03C08">
            <w:pPr>
              <w:jc w:val="right"/>
            </w:pPr>
            <w:r>
              <w:rPr>
                <w:sz w:val="24"/>
              </w:rPr>
              <w:t>102.87</w:t>
            </w:r>
          </w:p>
        </w:tc>
        <w:tc>
          <w:tcPr>
            <w:tcW w:w="1440" w:type="dxa"/>
            <w:vAlign w:val="center"/>
          </w:tcPr>
          <w:p w:rsidR="007934F6" w:rsidRDefault="00B03C08">
            <w:pPr>
              <w:jc w:val="right"/>
            </w:pPr>
            <w:r>
              <w:rPr>
                <w:sz w:val="24"/>
              </w:rPr>
              <w:t>100,000</w:t>
            </w:r>
          </w:p>
        </w:tc>
        <w:tc>
          <w:tcPr>
            <w:tcW w:w="1836" w:type="dxa"/>
            <w:vAlign w:val="center"/>
          </w:tcPr>
          <w:p w:rsidR="007934F6" w:rsidRDefault="00B03C08">
            <w:pPr>
              <w:jc w:val="right"/>
            </w:pPr>
            <w:r>
              <w:rPr>
                <w:sz w:val="24"/>
              </w:rPr>
              <w:t>10,287,000.00</w:t>
            </w:r>
          </w:p>
        </w:tc>
      </w:tr>
      <w:tr w:rsidR="007934F6">
        <w:tc>
          <w:tcPr>
            <w:tcW w:w="1500" w:type="dxa"/>
            <w:vAlign w:val="center"/>
          </w:tcPr>
          <w:p w:rsidR="007934F6" w:rsidRDefault="00B03C08">
            <w:pPr>
              <w:jc w:val="center"/>
            </w:pPr>
            <w:r>
              <w:rPr>
                <w:sz w:val="24"/>
              </w:rPr>
              <w:t>101660009</w:t>
            </w:r>
          </w:p>
        </w:tc>
        <w:tc>
          <w:tcPr>
            <w:tcW w:w="1500" w:type="dxa"/>
            <w:vAlign w:val="center"/>
          </w:tcPr>
          <w:p w:rsidR="007934F6" w:rsidRDefault="00B03C08">
            <w:pPr>
              <w:jc w:val="center"/>
            </w:pPr>
            <w:r>
              <w:rPr>
                <w:sz w:val="24"/>
              </w:rPr>
              <w:t>16</w:t>
            </w:r>
            <w:r>
              <w:rPr>
                <w:sz w:val="24"/>
              </w:rPr>
              <w:t>福州城建</w:t>
            </w:r>
            <w:r>
              <w:rPr>
                <w:sz w:val="24"/>
              </w:rPr>
              <w:t>MTN001</w:t>
            </w:r>
          </w:p>
        </w:tc>
        <w:tc>
          <w:tcPr>
            <w:tcW w:w="1500" w:type="dxa"/>
            <w:vAlign w:val="center"/>
          </w:tcPr>
          <w:p w:rsidR="007934F6" w:rsidRDefault="00B03C08">
            <w:pPr>
              <w:jc w:val="center"/>
            </w:pPr>
            <w:r>
              <w:rPr>
                <w:sz w:val="24"/>
              </w:rPr>
              <w:t>2019-01-02</w:t>
            </w:r>
          </w:p>
        </w:tc>
        <w:tc>
          <w:tcPr>
            <w:tcW w:w="1260" w:type="dxa"/>
            <w:vAlign w:val="center"/>
          </w:tcPr>
          <w:p w:rsidR="007934F6" w:rsidRDefault="00B03C08">
            <w:pPr>
              <w:jc w:val="right"/>
            </w:pPr>
            <w:r>
              <w:rPr>
                <w:sz w:val="24"/>
              </w:rPr>
              <w:t>99.56</w:t>
            </w:r>
          </w:p>
        </w:tc>
        <w:tc>
          <w:tcPr>
            <w:tcW w:w="1440" w:type="dxa"/>
            <w:vAlign w:val="center"/>
          </w:tcPr>
          <w:p w:rsidR="007934F6" w:rsidRDefault="00B03C08">
            <w:pPr>
              <w:jc w:val="right"/>
            </w:pPr>
            <w:r>
              <w:rPr>
                <w:sz w:val="24"/>
              </w:rPr>
              <w:t>72,000</w:t>
            </w:r>
          </w:p>
        </w:tc>
        <w:tc>
          <w:tcPr>
            <w:tcW w:w="1836" w:type="dxa"/>
            <w:vAlign w:val="center"/>
          </w:tcPr>
          <w:p w:rsidR="007934F6" w:rsidRDefault="00B03C08">
            <w:pPr>
              <w:jc w:val="right"/>
            </w:pPr>
            <w:r>
              <w:rPr>
                <w:sz w:val="24"/>
              </w:rPr>
              <w:t>7,168,320.00</w:t>
            </w:r>
          </w:p>
        </w:tc>
      </w:tr>
      <w:tr w:rsidR="007934F6">
        <w:tc>
          <w:tcPr>
            <w:tcW w:w="1500" w:type="dxa"/>
            <w:vAlign w:val="center"/>
          </w:tcPr>
          <w:p w:rsidR="007934F6" w:rsidRDefault="00B03C08">
            <w:pPr>
              <w:jc w:val="center"/>
            </w:pPr>
            <w:r>
              <w:rPr>
                <w:sz w:val="24"/>
              </w:rPr>
              <w:t>101771013</w:t>
            </w:r>
          </w:p>
        </w:tc>
        <w:tc>
          <w:tcPr>
            <w:tcW w:w="1500" w:type="dxa"/>
            <w:vAlign w:val="center"/>
          </w:tcPr>
          <w:p w:rsidR="007934F6" w:rsidRDefault="00B03C08">
            <w:pPr>
              <w:jc w:val="center"/>
            </w:pPr>
            <w:r>
              <w:rPr>
                <w:sz w:val="24"/>
              </w:rPr>
              <w:t>17</w:t>
            </w:r>
            <w:r>
              <w:rPr>
                <w:sz w:val="24"/>
              </w:rPr>
              <w:t>惠山经发</w:t>
            </w:r>
            <w:r>
              <w:rPr>
                <w:sz w:val="24"/>
              </w:rPr>
              <w:t>MTN001</w:t>
            </w:r>
          </w:p>
        </w:tc>
        <w:tc>
          <w:tcPr>
            <w:tcW w:w="1500" w:type="dxa"/>
            <w:vAlign w:val="center"/>
          </w:tcPr>
          <w:p w:rsidR="007934F6" w:rsidRDefault="00B03C08">
            <w:pPr>
              <w:jc w:val="center"/>
            </w:pPr>
            <w:r>
              <w:rPr>
                <w:sz w:val="24"/>
              </w:rPr>
              <w:t>2019-01-02</w:t>
            </w:r>
          </w:p>
        </w:tc>
        <w:tc>
          <w:tcPr>
            <w:tcW w:w="1260" w:type="dxa"/>
            <w:vAlign w:val="center"/>
          </w:tcPr>
          <w:p w:rsidR="007934F6" w:rsidRDefault="00B03C08">
            <w:pPr>
              <w:jc w:val="right"/>
            </w:pPr>
            <w:r>
              <w:rPr>
                <w:sz w:val="24"/>
              </w:rPr>
              <w:t>101.32</w:t>
            </w:r>
          </w:p>
        </w:tc>
        <w:tc>
          <w:tcPr>
            <w:tcW w:w="1440" w:type="dxa"/>
            <w:vAlign w:val="center"/>
          </w:tcPr>
          <w:p w:rsidR="007934F6" w:rsidRDefault="00B03C08">
            <w:pPr>
              <w:jc w:val="right"/>
            </w:pPr>
            <w:r>
              <w:rPr>
                <w:sz w:val="24"/>
              </w:rPr>
              <w:t>100,000</w:t>
            </w:r>
          </w:p>
        </w:tc>
        <w:tc>
          <w:tcPr>
            <w:tcW w:w="1836" w:type="dxa"/>
            <w:vAlign w:val="center"/>
          </w:tcPr>
          <w:p w:rsidR="007934F6" w:rsidRDefault="00B03C08">
            <w:pPr>
              <w:jc w:val="right"/>
            </w:pPr>
            <w:r>
              <w:rPr>
                <w:sz w:val="24"/>
              </w:rPr>
              <w:t>10,132,000.00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4A760E" w:rsidP="0005173E">
            <w:pPr>
              <w:spacing w:before="29" w:line="288" w:lineRule="auto"/>
              <w:jc w:val="right"/>
              <w:rPr>
                <w:color w:val="000000"/>
                <w:kern w:val="0"/>
                <w:sz w:val="24"/>
              </w:rPr>
            </w:pPr>
            <w:r w:rsidRPr="004A760E">
              <w:rPr>
                <w:color w:val="000000"/>
                <w:kern w:val="0"/>
                <w:sz w:val="24"/>
              </w:rPr>
              <w:t>1,372,000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139,522,320.00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211,000,000.00</w:t>
      </w:r>
      <w:r w:rsidRPr="00993BF6">
        <w:rPr>
          <w:kern w:val="0"/>
          <w:sz w:val="24"/>
        </w:rPr>
        <w:t>元，截至</w:t>
      </w:r>
      <w:r w:rsidRPr="00993BF6">
        <w:rPr>
          <w:kern w:val="0"/>
          <w:sz w:val="24"/>
        </w:rPr>
        <w:t>2019</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7934F6" w:rsidRDefault="00B03C08">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力求获得高于业绩基准的投资收益。</w:t>
      </w:r>
    </w:p>
    <w:p w:rsidR="007934F6" w:rsidRDefault="00B03C0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934F6" w:rsidRDefault="00B03C0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7934F6" w:rsidRDefault="00B03C0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934F6" w:rsidRDefault="00B03C0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DB2A1B" w:rsidRPr="00271758" w:rsidTr="00DB2A1B">
        <w:tc>
          <w:tcPr>
            <w:tcW w:w="2552" w:type="dxa"/>
            <w:vAlign w:val="center"/>
          </w:tcPr>
          <w:p w:rsidR="00271758" w:rsidRPr="00271758" w:rsidRDefault="00271758" w:rsidP="0001735B">
            <w:pPr>
              <w:spacing w:line="360" w:lineRule="auto"/>
              <w:jc w:val="center"/>
              <w:rPr>
                <w:rFonts w:eastAsiaTheme="minorEastAsia"/>
                <w:sz w:val="24"/>
              </w:rPr>
            </w:pPr>
            <w:r w:rsidRPr="00271758">
              <w:rPr>
                <w:rFonts w:eastAsiaTheme="minorEastAsia"/>
                <w:sz w:val="24"/>
              </w:rPr>
              <w:t>长期信用评级</w:t>
            </w:r>
          </w:p>
        </w:tc>
        <w:tc>
          <w:tcPr>
            <w:tcW w:w="6095" w:type="dxa"/>
          </w:tcPr>
          <w:p w:rsidR="00271758" w:rsidRPr="00271758" w:rsidRDefault="00271758" w:rsidP="00017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017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DB2A1B" w:rsidRPr="00271758" w:rsidTr="00DB2A1B">
        <w:tc>
          <w:tcPr>
            <w:tcW w:w="2552" w:type="dxa"/>
          </w:tcPr>
          <w:p w:rsidR="00271758" w:rsidRPr="00271758" w:rsidRDefault="00271758" w:rsidP="0001735B">
            <w:pPr>
              <w:spacing w:line="360" w:lineRule="auto"/>
              <w:rPr>
                <w:rFonts w:eastAsiaTheme="minorEastAsia"/>
                <w:sz w:val="24"/>
              </w:rPr>
            </w:pPr>
            <w:r w:rsidRPr="00271758">
              <w:rPr>
                <w:rFonts w:eastAsiaTheme="minorEastAsia"/>
                <w:sz w:val="24"/>
              </w:rPr>
              <w:t>AAA</w:t>
            </w:r>
          </w:p>
        </w:tc>
        <w:tc>
          <w:tcPr>
            <w:tcW w:w="6095" w:type="dxa"/>
          </w:tcPr>
          <w:p w:rsidR="00271758" w:rsidRPr="00271758" w:rsidRDefault="00271758" w:rsidP="0001735B">
            <w:pPr>
              <w:spacing w:line="360" w:lineRule="auto"/>
              <w:jc w:val="right"/>
              <w:rPr>
                <w:rFonts w:eastAsiaTheme="minorEastAsia"/>
                <w:sz w:val="24"/>
              </w:rPr>
            </w:pPr>
            <w:r w:rsidRPr="00271758">
              <w:rPr>
                <w:rFonts w:eastAsiaTheme="minorEastAsia"/>
                <w:sz w:val="24"/>
              </w:rPr>
              <w:t>259,592,300.00</w:t>
            </w:r>
          </w:p>
        </w:tc>
      </w:tr>
      <w:tr w:rsidR="00DB2A1B" w:rsidRPr="00271758" w:rsidTr="00DB2A1B">
        <w:tc>
          <w:tcPr>
            <w:tcW w:w="2552" w:type="dxa"/>
          </w:tcPr>
          <w:p w:rsidR="00271758" w:rsidRPr="00271758" w:rsidRDefault="00271758" w:rsidP="00017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6095" w:type="dxa"/>
          </w:tcPr>
          <w:p w:rsidR="00271758" w:rsidRPr="00271758" w:rsidRDefault="00271758" w:rsidP="0001735B">
            <w:pPr>
              <w:spacing w:line="360" w:lineRule="auto"/>
              <w:jc w:val="right"/>
              <w:rPr>
                <w:rFonts w:eastAsiaTheme="minorEastAsia"/>
                <w:sz w:val="24"/>
              </w:rPr>
            </w:pPr>
            <w:r w:rsidRPr="00271758">
              <w:rPr>
                <w:rFonts w:eastAsiaTheme="minorEastAsia"/>
                <w:sz w:val="24"/>
              </w:rPr>
              <w:t>408,831,100.00</w:t>
            </w:r>
          </w:p>
        </w:tc>
      </w:tr>
      <w:tr w:rsidR="00DB2A1B" w:rsidRPr="00271758" w:rsidTr="00DB2A1B">
        <w:tc>
          <w:tcPr>
            <w:tcW w:w="2552" w:type="dxa"/>
            <w:vAlign w:val="center"/>
          </w:tcPr>
          <w:p w:rsidR="00271758" w:rsidRPr="00271758" w:rsidRDefault="00271758" w:rsidP="0001735B">
            <w:pPr>
              <w:spacing w:line="360" w:lineRule="auto"/>
              <w:rPr>
                <w:rFonts w:eastAsiaTheme="minorEastAsia"/>
                <w:sz w:val="24"/>
              </w:rPr>
            </w:pPr>
            <w:r w:rsidRPr="00271758">
              <w:rPr>
                <w:rFonts w:eastAsiaTheme="minorEastAsia"/>
                <w:kern w:val="0"/>
                <w:sz w:val="24"/>
              </w:rPr>
              <w:t>未评级</w:t>
            </w:r>
          </w:p>
        </w:tc>
        <w:tc>
          <w:tcPr>
            <w:tcW w:w="6095" w:type="dxa"/>
          </w:tcPr>
          <w:p w:rsidR="00271758" w:rsidRPr="00271758" w:rsidRDefault="00271758" w:rsidP="0001735B">
            <w:pPr>
              <w:spacing w:line="360" w:lineRule="auto"/>
              <w:jc w:val="right"/>
              <w:rPr>
                <w:rFonts w:eastAsiaTheme="minorEastAsia"/>
                <w:sz w:val="24"/>
              </w:rPr>
            </w:pPr>
            <w:r w:rsidRPr="00271758">
              <w:rPr>
                <w:rFonts w:eastAsiaTheme="minorEastAsia"/>
                <w:sz w:val="24"/>
              </w:rPr>
              <w:t>-</w:t>
            </w:r>
          </w:p>
        </w:tc>
      </w:tr>
      <w:tr w:rsidR="00DB2A1B" w:rsidRPr="00271758" w:rsidTr="00DB2A1B">
        <w:tc>
          <w:tcPr>
            <w:tcW w:w="2552" w:type="dxa"/>
            <w:vAlign w:val="center"/>
          </w:tcPr>
          <w:p w:rsidR="00271758" w:rsidRPr="00271758" w:rsidRDefault="00271758" w:rsidP="0001735B">
            <w:pPr>
              <w:spacing w:line="360" w:lineRule="auto"/>
              <w:rPr>
                <w:rFonts w:eastAsiaTheme="minorEastAsia"/>
                <w:kern w:val="0"/>
                <w:sz w:val="24"/>
              </w:rPr>
            </w:pPr>
            <w:r w:rsidRPr="00271758">
              <w:rPr>
                <w:rFonts w:eastAsiaTheme="minorEastAsia"/>
                <w:kern w:val="0"/>
                <w:sz w:val="24"/>
              </w:rPr>
              <w:t>合计</w:t>
            </w:r>
          </w:p>
        </w:tc>
        <w:tc>
          <w:tcPr>
            <w:tcW w:w="6095" w:type="dxa"/>
            <w:vAlign w:val="center"/>
          </w:tcPr>
          <w:p w:rsidR="00271758" w:rsidRPr="00271758" w:rsidRDefault="00271758" w:rsidP="0001735B">
            <w:pPr>
              <w:spacing w:line="360" w:lineRule="auto"/>
              <w:jc w:val="right"/>
              <w:rPr>
                <w:rFonts w:eastAsiaTheme="minorEastAsia"/>
                <w:sz w:val="24"/>
              </w:rPr>
            </w:pPr>
            <w:r w:rsidRPr="00271758">
              <w:rPr>
                <w:rFonts w:eastAsiaTheme="minorEastAsia"/>
                <w:sz w:val="24"/>
              </w:rPr>
              <w:t>668,423,400.00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7934F6" w:rsidRDefault="00B03C0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7934F6" w:rsidRDefault="00B03C08">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348,055,594.42</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6F5F2E" w:rsidRDefault="006F5F2E" w:rsidP="006F5F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本基金的基金管理人在基金运作过程中严格按照《公开募集证券投资基金运作管理办法》且于封闭期结束后按照《公开募集开放式证券投资基金流动性风险管理规定》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F5F2E" w:rsidRDefault="006F5F2E" w:rsidP="006F5F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。于封闭期结束后，本基金与由本基金的基金管理人管理的其他开放式基金共同持有一家上市公司发行的可流通股票不得超过该上市公司可流通股票的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6F5F2E" w:rsidRDefault="006F5F2E" w:rsidP="006F5F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于封闭期结束后，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F5F2E" w:rsidRDefault="006F5F2E" w:rsidP="006F5F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于封闭期结束后，本基金的基金管理人每日对基金组合资产中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F5F2E" w:rsidRDefault="006F5F2E" w:rsidP="006F5F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F5F2E" w:rsidRDefault="006F5F2E" w:rsidP="006F5F2E">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6F5F2E"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276192" w:rsidRPr="00D564C7" w:rsidRDefault="00276192" w:rsidP="00276192">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276192"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7934F6" w:rsidRDefault="00B03C08">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934F6" w:rsidRDefault="00B03C08">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934F6">
        <w:tc>
          <w:tcPr>
            <w:tcW w:w="1499" w:type="dxa"/>
            <w:vAlign w:val="center"/>
          </w:tcPr>
          <w:p w:rsidR="007934F6" w:rsidRDefault="00B03C08">
            <w:pPr>
              <w:jc w:val="center"/>
            </w:pPr>
            <w:r>
              <w:rPr>
                <w:color w:val="000000"/>
                <w:sz w:val="18"/>
                <w:szCs w:val="18"/>
              </w:rPr>
              <w:t>银行存款</w:t>
            </w:r>
          </w:p>
        </w:tc>
        <w:tc>
          <w:tcPr>
            <w:tcW w:w="1499" w:type="dxa"/>
            <w:vAlign w:val="center"/>
          </w:tcPr>
          <w:p w:rsidR="007934F6" w:rsidRDefault="00B03C08">
            <w:pPr>
              <w:jc w:val="right"/>
            </w:pPr>
            <w:r>
              <w:rPr>
                <w:color w:val="000000"/>
                <w:sz w:val="18"/>
                <w:szCs w:val="18"/>
              </w:rPr>
              <w:t>517,687.20</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517,687.20</w:t>
            </w:r>
          </w:p>
        </w:tc>
      </w:tr>
      <w:tr w:rsidR="007934F6">
        <w:tc>
          <w:tcPr>
            <w:tcW w:w="1499" w:type="dxa"/>
            <w:vAlign w:val="center"/>
          </w:tcPr>
          <w:p w:rsidR="007934F6" w:rsidRDefault="00B03C08">
            <w:pPr>
              <w:jc w:val="center"/>
            </w:pPr>
            <w:r>
              <w:rPr>
                <w:color w:val="000000"/>
                <w:sz w:val="18"/>
                <w:szCs w:val="18"/>
              </w:rPr>
              <w:t>结算备付金</w:t>
            </w:r>
          </w:p>
        </w:tc>
        <w:tc>
          <w:tcPr>
            <w:tcW w:w="1499" w:type="dxa"/>
            <w:vAlign w:val="center"/>
          </w:tcPr>
          <w:p w:rsidR="007934F6" w:rsidRDefault="00B03C08">
            <w:pPr>
              <w:jc w:val="right"/>
            </w:pPr>
            <w:r>
              <w:rPr>
                <w:color w:val="000000"/>
                <w:sz w:val="18"/>
                <w:szCs w:val="18"/>
              </w:rPr>
              <w:t>21,090,963.23</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21,090,963.23</w:t>
            </w:r>
          </w:p>
        </w:tc>
      </w:tr>
      <w:tr w:rsidR="007934F6">
        <w:tc>
          <w:tcPr>
            <w:tcW w:w="1499" w:type="dxa"/>
            <w:vAlign w:val="center"/>
          </w:tcPr>
          <w:p w:rsidR="007934F6" w:rsidRDefault="00B03C08">
            <w:pPr>
              <w:jc w:val="center"/>
            </w:pPr>
            <w:r>
              <w:rPr>
                <w:color w:val="000000"/>
                <w:sz w:val="18"/>
                <w:szCs w:val="18"/>
              </w:rPr>
              <w:t>存出保证金</w:t>
            </w:r>
          </w:p>
        </w:tc>
        <w:tc>
          <w:tcPr>
            <w:tcW w:w="1499" w:type="dxa"/>
            <w:vAlign w:val="center"/>
          </w:tcPr>
          <w:p w:rsidR="007934F6" w:rsidRDefault="00B03C08">
            <w:pPr>
              <w:jc w:val="right"/>
            </w:pPr>
            <w:r>
              <w:rPr>
                <w:color w:val="000000"/>
                <w:sz w:val="18"/>
                <w:szCs w:val="18"/>
              </w:rPr>
              <w:t>9,852.42</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9,852.42</w:t>
            </w:r>
          </w:p>
        </w:tc>
      </w:tr>
      <w:tr w:rsidR="007934F6">
        <w:tc>
          <w:tcPr>
            <w:tcW w:w="1499" w:type="dxa"/>
            <w:vAlign w:val="center"/>
          </w:tcPr>
          <w:p w:rsidR="007934F6" w:rsidRDefault="00B03C08">
            <w:pPr>
              <w:jc w:val="center"/>
            </w:pPr>
            <w:r>
              <w:rPr>
                <w:color w:val="000000"/>
                <w:sz w:val="18"/>
                <w:szCs w:val="18"/>
              </w:rPr>
              <w:t>交易性金融资产</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668,423,400.00</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668,423,400.00</w:t>
            </w:r>
          </w:p>
        </w:tc>
      </w:tr>
      <w:tr w:rsidR="007934F6">
        <w:tc>
          <w:tcPr>
            <w:tcW w:w="1499" w:type="dxa"/>
            <w:vAlign w:val="center"/>
          </w:tcPr>
          <w:p w:rsidR="007934F6" w:rsidRDefault="00B03C08">
            <w:pPr>
              <w:jc w:val="center"/>
            </w:pPr>
            <w:r>
              <w:rPr>
                <w:color w:val="000000"/>
                <w:sz w:val="18"/>
                <w:szCs w:val="18"/>
              </w:rPr>
              <w:t>应收证券清算款</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263,663.48</w:t>
            </w:r>
          </w:p>
        </w:tc>
        <w:tc>
          <w:tcPr>
            <w:tcW w:w="1500" w:type="dxa"/>
            <w:vAlign w:val="center"/>
          </w:tcPr>
          <w:p w:rsidR="007934F6" w:rsidRDefault="00B03C08">
            <w:pPr>
              <w:jc w:val="right"/>
            </w:pPr>
            <w:r>
              <w:rPr>
                <w:color w:val="000000"/>
                <w:sz w:val="18"/>
                <w:szCs w:val="18"/>
              </w:rPr>
              <w:t>263,663.48</w:t>
            </w:r>
          </w:p>
        </w:tc>
      </w:tr>
      <w:tr w:rsidR="007934F6">
        <w:tc>
          <w:tcPr>
            <w:tcW w:w="1499" w:type="dxa"/>
            <w:vAlign w:val="center"/>
          </w:tcPr>
          <w:p w:rsidR="007934F6" w:rsidRDefault="00B03C08">
            <w:pPr>
              <w:jc w:val="center"/>
            </w:pPr>
            <w:r>
              <w:rPr>
                <w:color w:val="000000"/>
                <w:sz w:val="18"/>
                <w:szCs w:val="18"/>
              </w:rPr>
              <w:t>应收利息</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12,582,627.36</w:t>
            </w:r>
          </w:p>
        </w:tc>
        <w:tc>
          <w:tcPr>
            <w:tcW w:w="1500" w:type="dxa"/>
            <w:vAlign w:val="center"/>
          </w:tcPr>
          <w:p w:rsidR="007934F6" w:rsidRDefault="00B03C08">
            <w:pPr>
              <w:jc w:val="right"/>
            </w:pPr>
            <w:r>
              <w:rPr>
                <w:color w:val="000000"/>
                <w:sz w:val="18"/>
                <w:szCs w:val="18"/>
              </w:rPr>
              <w:t>12,582,627.36</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21,618,502.85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668,423,400.00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12,846,290.84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702,888,193.69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934F6">
        <w:tc>
          <w:tcPr>
            <w:tcW w:w="1499" w:type="dxa"/>
            <w:vAlign w:val="center"/>
          </w:tcPr>
          <w:p w:rsidR="007934F6" w:rsidRDefault="00B03C08">
            <w:pPr>
              <w:jc w:val="center"/>
            </w:pPr>
            <w:r>
              <w:rPr>
                <w:color w:val="000000"/>
                <w:sz w:val="18"/>
                <w:szCs w:val="18"/>
              </w:rPr>
              <w:t>卖出回购金融资产款</w:t>
            </w:r>
          </w:p>
        </w:tc>
        <w:tc>
          <w:tcPr>
            <w:tcW w:w="1499" w:type="dxa"/>
            <w:vAlign w:val="center"/>
          </w:tcPr>
          <w:p w:rsidR="007934F6" w:rsidRDefault="00B03C08">
            <w:pPr>
              <w:jc w:val="right"/>
            </w:pPr>
            <w:r>
              <w:rPr>
                <w:color w:val="000000"/>
                <w:sz w:val="18"/>
                <w:szCs w:val="18"/>
              </w:rPr>
              <w:t>348,055,594.42</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348,055,594.42</w:t>
            </w:r>
          </w:p>
        </w:tc>
      </w:tr>
      <w:tr w:rsidR="007934F6">
        <w:tc>
          <w:tcPr>
            <w:tcW w:w="1499" w:type="dxa"/>
            <w:vAlign w:val="center"/>
          </w:tcPr>
          <w:p w:rsidR="007934F6" w:rsidRDefault="00B03C08">
            <w:pPr>
              <w:jc w:val="center"/>
            </w:pPr>
            <w:r>
              <w:rPr>
                <w:color w:val="000000"/>
                <w:sz w:val="18"/>
                <w:szCs w:val="18"/>
              </w:rPr>
              <w:t>应付管理人报酬</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240,539.19</w:t>
            </w:r>
          </w:p>
        </w:tc>
        <w:tc>
          <w:tcPr>
            <w:tcW w:w="1500" w:type="dxa"/>
            <w:vAlign w:val="center"/>
          </w:tcPr>
          <w:p w:rsidR="007934F6" w:rsidRDefault="00B03C08">
            <w:pPr>
              <w:jc w:val="right"/>
            </w:pPr>
            <w:r>
              <w:rPr>
                <w:color w:val="000000"/>
                <w:sz w:val="18"/>
                <w:szCs w:val="18"/>
              </w:rPr>
              <w:t>240,539.19</w:t>
            </w:r>
          </w:p>
        </w:tc>
      </w:tr>
      <w:tr w:rsidR="007934F6">
        <w:tc>
          <w:tcPr>
            <w:tcW w:w="1499" w:type="dxa"/>
            <w:vAlign w:val="center"/>
          </w:tcPr>
          <w:p w:rsidR="007934F6" w:rsidRDefault="00B03C08">
            <w:pPr>
              <w:jc w:val="center"/>
            </w:pPr>
            <w:r>
              <w:rPr>
                <w:color w:val="000000"/>
                <w:sz w:val="18"/>
                <w:szCs w:val="18"/>
              </w:rPr>
              <w:t>应付托管费</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45,101.10</w:t>
            </w:r>
          </w:p>
        </w:tc>
        <w:tc>
          <w:tcPr>
            <w:tcW w:w="1500" w:type="dxa"/>
            <w:vAlign w:val="center"/>
          </w:tcPr>
          <w:p w:rsidR="007934F6" w:rsidRDefault="00B03C08">
            <w:pPr>
              <w:jc w:val="right"/>
            </w:pPr>
            <w:r>
              <w:rPr>
                <w:color w:val="000000"/>
                <w:sz w:val="18"/>
                <w:szCs w:val="18"/>
              </w:rPr>
              <w:t>45,101.10</w:t>
            </w:r>
          </w:p>
        </w:tc>
      </w:tr>
      <w:tr w:rsidR="007934F6">
        <w:tc>
          <w:tcPr>
            <w:tcW w:w="1499" w:type="dxa"/>
            <w:vAlign w:val="center"/>
          </w:tcPr>
          <w:p w:rsidR="007934F6" w:rsidRDefault="00B03C08">
            <w:pPr>
              <w:jc w:val="center"/>
            </w:pPr>
            <w:r>
              <w:rPr>
                <w:color w:val="000000"/>
                <w:sz w:val="18"/>
                <w:szCs w:val="18"/>
              </w:rPr>
              <w:t>应付销售服务费</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421.14</w:t>
            </w:r>
          </w:p>
        </w:tc>
        <w:tc>
          <w:tcPr>
            <w:tcW w:w="1500" w:type="dxa"/>
            <w:vAlign w:val="center"/>
          </w:tcPr>
          <w:p w:rsidR="007934F6" w:rsidRDefault="00B03C08">
            <w:pPr>
              <w:jc w:val="right"/>
            </w:pPr>
            <w:r>
              <w:rPr>
                <w:color w:val="000000"/>
                <w:sz w:val="18"/>
                <w:szCs w:val="18"/>
              </w:rPr>
              <w:t>421.14</w:t>
            </w:r>
          </w:p>
        </w:tc>
      </w:tr>
      <w:tr w:rsidR="007934F6">
        <w:tc>
          <w:tcPr>
            <w:tcW w:w="1499" w:type="dxa"/>
            <w:vAlign w:val="center"/>
          </w:tcPr>
          <w:p w:rsidR="007934F6" w:rsidRDefault="00B03C08">
            <w:pPr>
              <w:jc w:val="center"/>
            </w:pPr>
            <w:r>
              <w:rPr>
                <w:color w:val="000000"/>
                <w:sz w:val="18"/>
                <w:szCs w:val="18"/>
              </w:rPr>
              <w:t>应付交易费用</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9,306.82</w:t>
            </w:r>
          </w:p>
        </w:tc>
        <w:tc>
          <w:tcPr>
            <w:tcW w:w="1500" w:type="dxa"/>
            <w:vAlign w:val="center"/>
          </w:tcPr>
          <w:p w:rsidR="007934F6" w:rsidRDefault="00B03C08">
            <w:pPr>
              <w:jc w:val="right"/>
            </w:pPr>
            <w:r>
              <w:rPr>
                <w:color w:val="000000"/>
                <w:sz w:val="18"/>
                <w:szCs w:val="18"/>
              </w:rPr>
              <w:t>9,306.82</w:t>
            </w:r>
          </w:p>
        </w:tc>
      </w:tr>
      <w:tr w:rsidR="007934F6">
        <w:tc>
          <w:tcPr>
            <w:tcW w:w="1499" w:type="dxa"/>
            <w:vAlign w:val="center"/>
          </w:tcPr>
          <w:p w:rsidR="007934F6" w:rsidRDefault="00B03C08">
            <w:pPr>
              <w:jc w:val="center"/>
            </w:pPr>
            <w:r>
              <w:rPr>
                <w:color w:val="000000"/>
                <w:sz w:val="18"/>
                <w:szCs w:val="18"/>
              </w:rPr>
              <w:t>应交税费</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74,359.43</w:t>
            </w:r>
          </w:p>
        </w:tc>
        <w:tc>
          <w:tcPr>
            <w:tcW w:w="1500" w:type="dxa"/>
            <w:vAlign w:val="center"/>
          </w:tcPr>
          <w:p w:rsidR="007934F6" w:rsidRDefault="00B03C08">
            <w:pPr>
              <w:jc w:val="right"/>
            </w:pPr>
            <w:r>
              <w:rPr>
                <w:color w:val="000000"/>
                <w:sz w:val="18"/>
                <w:szCs w:val="18"/>
              </w:rPr>
              <w:t>74,359.43</w:t>
            </w:r>
          </w:p>
        </w:tc>
      </w:tr>
      <w:tr w:rsidR="007934F6">
        <w:tc>
          <w:tcPr>
            <w:tcW w:w="1499" w:type="dxa"/>
            <w:vAlign w:val="center"/>
          </w:tcPr>
          <w:p w:rsidR="007934F6" w:rsidRDefault="00B03C08">
            <w:pPr>
              <w:jc w:val="center"/>
            </w:pPr>
            <w:r>
              <w:rPr>
                <w:color w:val="000000"/>
                <w:sz w:val="18"/>
                <w:szCs w:val="18"/>
              </w:rPr>
              <w:t>应付利息</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46,944.63</w:t>
            </w:r>
          </w:p>
        </w:tc>
        <w:tc>
          <w:tcPr>
            <w:tcW w:w="1500" w:type="dxa"/>
            <w:vAlign w:val="center"/>
          </w:tcPr>
          <w:p w:rsidR="007934F6" w:rsidRDefault="00B03C08">
            <w:pPr>
              <w:jc w:val="right"/>
            </w:pPr>
            <w:r>
              <w:rPr>
                <w:color w:val="000000"/>
                <w:sz w:val="18"/>
                <w:szCs w:val="18"/>
              </w:rPr>
              <w:t>46,944.63</w:t>
            </w:r>
          </w:p>
        </w:tc>
      </w:tr>
      <w:tr w:rsidR="007934F6">
        <w:tc>
          <w:tcPr>
            <w:tcW w:w="1499" w:type="dxa"/>
            <w:vAlign w:val="center"/>
          </w:tcPr>
          <w:p w:rsidR="007934F6" w:rsidRDefault="00B03C08">
            <w:pPr>
              <w:jc w:val="center"/>
            </w:pPr>
            <w:r>
              <w:rPr>
                <w:color w:val="000000"/>
                <w:sz w:val="18"/>
                <w:szCs w:val="18"/>
              </w:rPr>
              <w:t>其他负债</w:t>
            </w:r>
          </w:p>
        </w:tc>
        <w:tc>
          <w:tcPr>
            <w:tcW w:w="1499"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w:t>
            </w:r>
          </w:p>
        </w:tc>
        <w:tc>
          <w:tcPr>
            <w:tcW w:w="1500" w:type="dxa"/>
            <w:vAlign w:val="center"/>
          </w:tcPr>
          <w:p w:rsidR="007934F6" w:rsidRDefault="00B03C08">
            <w:pPr>
              <w:jc w:val="right"/>
            </w:pPr>
            <w:r>
              <w:rPr>
                <w:color w:val="000000"/>
                <w:sz w:val="18"/>
                <w:szCs w:val="18"/>
              </w:rPr>
              <w:t>309,300.00</w:t>
            </w:r>
          </w:p>
        </w:tc>
        <w:tc>
          <w:tcPr>
            <w:tcW w:w="1500" w:type="dxa"/>
            <w:vAlign w:val="center"/>
          </w:tcPr>
          <w:p w:rsidR="007934F6" w:rsidRDefault="00B03C08">
            <w:pPr>
              <w:jc w:val="right"/>
            </w:pPr>
            <w:r>
              <w:rPr>
                <w:color w:val="000000"/>
                <w:sz w:val="18"/>
                <w:szCs w:val="18"/>
              </w:rPr>
              <w:t>309,300.00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348,055,594.42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725,972.31</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348,781,566.73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-326,437,091.57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668,423,400.00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12,120,318.53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354,106,626.96</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7934F6">
        <w:tc>
          <w:tcPr>
            <w:tcW w:w="1276" w:type="dxa"/>
            <w:vAlign w:val="center"/>
          </w:tcPr>
          <w:p w:rsidR="007934F6" w:rsidRDefault="00B03C08">
            <w:pPr>
              <w:jc w:val="left"/>
            </w:pPr>
            <w:r>
              <w:rPr>
                <w:color w:val="000000"/>
                <w:sz w:val="24"/>
              </w:rPr>
              <w:t>假设</w:t>
            </w:r>
          </w:p>
        </w:tc>
        <w:tc>
          <w:tcPr>
            <w:tcW w:w="7722" w:type="dxa"/>
            <w:gridSpan w:val="2"/>
            <w:vAlign w:val="center"/>
          </w:tcPr>
          <w:p w:rsidR="007934F6" w:rsidRDefault="00B03C08">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DB2A1B" w:rsidRPr="0091212A" w:rsidTr="0001735B">
        <w:tc>
          <w:tcPr>
            <w:tcW w:w="1276" w:type="dxa"/>
            <w:vMerge/>
            <w:vAlign w:val="center"/>
          </w:tcPr>
          <w:p w:rsidR="00DB2A1B" w:rsidRPr="000C342B" w:rsidRDefault="00DB2A1B"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DB2A1B" w:rsidRPr="000C342B" w:rsidRDefault="00DB2A1B"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rsidR="00DB2A1B" w:rsidRPr="000C342B" w:rsidRDefault="00DB2A1B"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DB2A1B" w:rsidRPr="000C342B" w:rsidRDefault="00DB2A1B" w:rsidP="00DB2A1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B2A1B" w:rsidTr="0001735B">
        <w:tc>
          <w:tcPr>
            <w:tcW w:w="1276" w:type="dxa"/>
            <w:vMerge/>
          </w:tcPr>
          <w:p w:rsidR="00DB2A1B" w:rsidRDefault="00DB2A1B"/>
        </w:tc>
        <w:tc>
          <w:tcPr>
            <w:tcW w:w="2693" w:type="dxa"/>
            <w:vAlign w:val="center"/>
          </w:tcPr>
          <w:p w:rsidR="00DB2A1B" w:rsidRDefault="00DB2A1B">
            <w:pPr>
              <w:jc w:val="left"/>
            </w:pPr>
            <w:r>
              <w:rPr>
                <w:color w:val="000000"/>
                <w:sz w:val="24"/>
              </w:rPr>
              <w:t>市场利率下降</w:t>
            </w:r>
            <w:r>
              <w:rPr>
                <w:color w:val="000000"/>
                <w:sz w:val="24"/>
              </w:rPr>
              <w:t>25</w:t>
            </w:r>
            <w:r>
              <w:rPr>
                <w:color w:val="000000"/>
                <w:sz w:val="24"/>
              </w:rPr>
              <w:t>个基点</w:t>
            </w:r>
          </w:p>
        </w:tc>
        <w:tc>
          <w:tcPr>
            <w:tcW w:w="5029" w:type="dxa"/>
            <w:vAlign w:val="center"/>
          </w:tcPr>
          <w:p w:rsidR="00DB2A1B" w:rsidRDefault="00DB2A1B">
            <w:pPr>
              <w:jc w:val="right"/>
            </w:pPr>
            <w:r>
              <w:rPr>
                <w:color w:val="000000"/>
                <w:sz w:val="24"/>
              </w:rPr>
              <w:t>增加约</w:t>
            </w:r>
            <w:r>
              <w:rPr>
                <w:color w:val="000000"/>
                <w:sz w:val="24"/>
              </w:rPr>
              <w:t>280</w:t>
            </w:r>
          </w:p>
        </w:tc>
      </w:tr>
      <w:tr w:rsidR="00DB2A1B" w:rsidTr="0001735B">
        <w:tc>
          <w:tcPr>
            <w:tcW w:w="1276" w:type="dxa"/>
            <w:vMerge/>
          </w:tcPr>
          <w:p w:rsidR="00DB2A1B" w:rsidRDefault="00DB2A1B"/>
        </w:tc>
        <w:tc>
          <w:tcPr>
            <w:tcW w:w="2693" w:type="dxa"/>
            <w:vAlign w:val="center"/>
          </w:tcPr>
          <w:p w:rsidR="00DB2A1B" w:rsidRDefault="00DB2A1B">
            <w:pPr>
              <w:jc w:val="left"/>
            </w:pPr>
            <w:r>
              <w:rPr>
                <w:color w:val="000000"/>
                <w:sz w:val="24"/>
              </w:rPr>
              <w:t>市场利率上升</w:t>
            </w:r>
            <w:r>
              <w:rPr>
                <w:color w:val="000000"/>
                <w:sz w:val="24"/>
              </w:rPr>
              <w:t>25</w:t>
            </w:r>
            <w:r>
              <w:rPr>
                <w:color w:val="000000"/>
                <w:sz w:val="24"/>
              </w:rPr>
              <w:t>个基点</w:t>
            </w:r>
          </w:p>
        </w:tc>
        <w:tc>
          <w:tcPr>
            <w:tcW w:w="5029" w:type="dxa"/>
            <w:vAlign w:val="center"/>
          </w:tcPr>
          <w:p w:rsidR="00DB2A1B" w:rsidRDefault="00DB2A1B">
            <w:pPr>
              <w:jc w:val="right"/>
            </w:pPr>
            <w:r>
              <w:rPr>
                <w:color w:val="000000"/>
                <w:sz w:val="24"/>
              </w:rPr>
              <w:t>减少约</w:t>
            </w:r>
            <w:r>
              <w:rPr>
                <w:color w:val="000000"/>
                <w:sz w:val="24"/>
              </w:rPr>
              <w:t>278</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7934F6" w:rsidRDefault="00B03C08">
      <w:pPr>
        <w:spacing w:before="29" w:line="288" w:lineRule="auto"/>
        <w:ind w:firstLineChars="200" w:firstLine="480"/>
        <w:rPr>
          <w:kern w:val="0"/>
          <w:sz w:val="24"/>
        </w:rPr>
      </w:pPr>
      <w:r>
        <w:rPr>
          <w:kern w:val="0"/>
          <w:sz w:val="24"/>
        </w:rPr>
        <w:t>(1)</w:t>
      </w:r>
      <w:r>
        <w:rPr>
          <w:kern w:val="0"/>
          <w:sz w:val="24"/>
        </w:rPr>
        <w:t>公允价值</w:t>
      </w:r>
    </w:p>
    <w:p w:rsidR="007934F6" w:rsidRDefault="00B03C08">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7934F6" w:rsidRDefault="00B03C08">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7934F6" w:rsidRDefault="007934F6">
      <w:pPr>
        <w:spacing w:before="29" w:line="288" w:lineRule="auto"/>
        <w:ind w:firstLineChars="200" w:firstLine="480"/>
        <w:rPr>
          <w:kern w:val="0"/>
          <w:sz w:val="24"/>
        </w:rPr>
      </w:pPr>
    </w:p>
    <w:p w:rsidR="007934F6" w:rsidRDefault="00B03C08">
      <w:pPr>
        <w:spacing w:before="29" w:line="288" w:lineRule="auto"/>
        <w:ind w:firstLineChars="200" w:firstLine="480"/>
        <w:rPr>
          <w:kern w:val="0"/>
          <w:sz w:val="24"/>
        </w:rPr>
      </w:pPr>
      <w:r>
        <w:rPr>
          <w:kern w:val="0"/>
          <w:sz w:val="24"/>
        </w:rPr>
        <w:t>第一层次：相同资产或负债在活跃市场上未经调整的报价。</w:t>
      </w:r>
    </w:p>
    <w:p w:rsidR="007934F6" w:rsidRDefault="00B03C08">
      <w:pPr>
        <w:spacing w:before="29" w:line="288" w:lineRule="auto"/>
        <w:ind w:firstLineChars="200" w:firstLine="480"/>
        <w:rPr>
          <w:kern w:val="0"/>
          <w:sz w:val="24"/>
        </w:rPr>
      </w:pPr>
      <w:r>
        <w:rPr>
          <w:kern w:val="0"/>
          <w:sz w:val="24"/>
        </w:rPr>
        <w:t>第二层次：除第一层次输入值外相关资产或负债直接或间接可观察的输入值。</w:t>
      </w:r>
    </w:p>
    <w:p w:rsidR="007934F6" w:rsidRDefault="00B03C08">
      <w:pPr>
        <w:spacing w:before="29" w:line="288" w:lineRule="auto"/>
        <w:ind w:firstLineChars="200" w:firstLine="480"/>
        <w:rPr>
          <w:kern w:val="0"/>
          <w:sz w:val="24"/>
        </w:rPr>
      </w:pPr>
      <w:r>
        <w:rPr>
          <w:kern w:val="0"/>
          <w:sz w:val="24"/>
        </w:rPr>
        <w:t>第三层次：相关资产或负债的不可观察输入值。</w:t>
      </w:r>
    </w:p>
    <w:p w:rsidR="007934F6" w:rsidRDefault="007934F6">
      <w:pPr>
        <w:spacing w:before="29" w:line="288" w:lineRule="auto"/>
        <w:ind w:firstLineChars="200" w:firstLine="480"/>
        <w:rPr>
          <w:kern w:val="0"/>
          <w:sz w:val="24"/>
        </w:rPr>
      </w:pPr>
    </w:p>
    <w:p w:rsidR="007934F6" w:rsidRDefault="00B03C08">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7934F6" w:rsidRDefault="00B03C08">
      <w:pPr>
        <w:spacing w:before="29" w:line="288" w:lineRule="auto"/>
        <w:ind w:firstLineChars="200" w:firstLine="480"/>
        <w:rPr>
          <w:kern w:val="0"/>
          <w:sz w:val="24"/>
        </w:rPr>
      </w:pPr>
      <w:r>
        <w:rPr>
          <w:kern w:val="0"/>
          <w:sz w:val="24"/>
        </w:rPr>
        <w:t xml:space="preserve">(i)  </w:t>
      </w:r>
      <w:r>
        <w:rPr>
          <w:kern w:val="0"/>
          <w:sz w:val="24"/>
        </w:rPr>
        <w:t>各层次金融工具公允价值</w:t>
      </w:r>
    </w:p>
    <w:p w:rsidR="007934F6" w:rsidRDefault="00B03C08">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668,423,400.00</w:t>
      </w:r>
      <w:r>
        <w:rPr>
          <w:kern w:val="0"/>
          <w:sz w:val="24"/>
        </w:rPr>
        <w:t>元，无属于第一或第三层次的余额。</w:t>
      </w:r>
    </w:p>
    <w:p w:rsidR="007934F6" w:rsidRDefault="007934F6">
      <w:pPr>
        <w:spacing w:before="29" w:line="288" w:lineRule="auto"/>
        <w:ind w:firstLineChars="200" w:firstLine="480"/>
        <w:rPr>
          <w:kern w:val="0"/>
          <w:sz w:val="24"/>
        </w:rPr>
      </w:pPr>
    </w:p>
    <w:p w:rsidR="007934F6" w:rsidRDefault="00B03C08">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7934F6" w:rsidRDefault="007934F6">
      <w:pPr>
        <w:spacing w:before="29" w:line="288" w:lineRule="auto"/>
        <w:ind w:firstLineChars="200" w:firstLine="480"/>
        <w:rPr>
          <w:kern w:val="0"/>
          <w:sz w:val="24"/>
        </w:rPr>
      </w:pPr>
    </w:p>
    <w:p w:rsidR="007934F6" w:rsidRDefault="00755D30">
      <w:pPr>
        <w:spacing w:before="29" w:line="288" w:lineRule="auto"/>
        <w:ind w:firstLineChars="200" w:firstLine="480"/>
        <w:rPr>
          <w:kern w:val="0"/>
          <w:sz w:val="24"/>
        </w:rPr>
      </w:pPr>
      <w:r w:rsidRPr="00755D30">
        <w:rPr>
          <w:rFonts w:hint="eastAsia"/>
          <w:kern w:val="0"/>
          <w:sz w:val="24"/>
        </w:rPr>
        <w:t>本基金本期持有的以公允价值计量的金融工具的公允价值所属层次未发生重大变动。</w:t>
      </w:r>
    </w:p>
    <w:p w:rsidR="00755D30" w:rsidRPr="00755D30" w:rsidRDefault="00755D30">
      <w:pPr>
        <w:spacing w:before="29" w:line="288" w:lineRule="auto"/>
        <w:ind w:firstLineChars="200" w:firstLine="480"/>
        <w:rPr>
          <w:kern w:val="0"/>
          <w:sz w:val="24"/>
        </w:rPr>
      </w:pPr>
    </w:p>
    <w:p w:rsidR="007934F6" w:rsidRDefault="00B03C08">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934F6" w:rsidRDefault="007934F6">
      <w:pPr>
        <w:spacing w:before="29" w:line="288" w:lineRule="auto"/>
        <w:ind w:firstLineChars="200" w:firstLine="480"/>
        <w:rPr>
          <w:kern w:val="0"/>
          <w:sz w:val="24"/>
        </w:rPr>
      </w:pPr>
    </w:p>
    <w:p w:rsidR="007934F6" w:rsidRDefault="007934F6">
      <w:pPr>
        <w:spacing w:before="29" w:line="288" w:lineRule="auto"/>
        <w:ind w:firstLineChars="200" w:firstLine="480"/>
        <w:rPr>
          <w:kern w:val="0"/>
          <w:sz w:val="24"/>
        </w:rPr>
      </w:pPr>
    </w:p>
    <w:p w:rsidR="007934F6" w:rsidRDefault="00B03C08">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7934F6" w:rsidRDefault="00B03C08">
      <w:pPr>
        <w:spacing w:before="29" w:line="288" w:lineRule="auto"/>
        <w:ind w:firstLineChars="200" w:firstLine="480"/>
        <w:rPr>
          <w:kern w:val="0"/>
          <w:sz w:val="24"/>
        </w:rPr>
      </w:pPr>
      <w:r>
        <w:rPr>
          <w:kern w:val="0"/>
          <w:sz w:val="24"/>
        </w:rPr>
        <w:t>无。</w:t>
      </w:r>
    </w:p>
    <w:p w:rsidR="007934F6" w:rsidRDefault="007934F6">
      <w:pPr>
        <w:spacing w:before="29" w:line="288" w:lineRule="auto"/>
        <w:ind w:firstLineChars="200" w:firstLine="480"/>
        <w:rPr>
          <w:kern w:val="0"/>
          <w:sz w:val="24"/>
        </w:rPr>
      </w:pPr>
    </w:p>
    <w:p w:rsidR="007934F6" w:rsidRDefault="00B03C08">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7934F6" w:rsidRDefault="00B03C08">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7934F6" w:rsidRDefault="007934F6">
      <w:pPr>
        <w:spacing w:before="29" w:line="288" w:lineRule="auto"/>
        <w:ind w:firstLineChars="200" w:firstLine="480"/>
        <w:rPr>
          <w:kern w:val="0"/>
          <w:sz w:val="24"/>
        </w:rPr>
      </w:pPr>
    </w:p>
    <w:p w:rsidR="007934F6" w:rsidRDefault="00B03C08">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7934F6" w:rsidRDefault="00B03C08">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7934F6" w:rsidRDefault="007934F6">
      <w:pPr>
        <w:spacing w:before="29" w:line="288" w:lineRule="auto"/>
        <w:ind w:firstLineChars="200" w:firstLine="480"/>
        <w:rPr>
          <w:kern w:val="0"/>
          <w:sz w:val="24"/>
        </w:rPr>
      </w:pPr>
    </w:p>
    <w:p w:rsidR="001A59F9" w:rsidRDefault="00B03C08" w:rsidP="00755D30">
      <w:pPr>
        <w:spacing w:before="29" w:line="288" w:lineRule="auto"/>
        <w:ind w:firstLineChars="200" w:firstLine="480"/>
        <w:rPr>
          <w:kern w:val="0"/>
          <w:sz w:val="24"/>
        </w:rPr>
      </w:pPr>
      <w:r>
        <w:rPr>
          <w:kern w:val="0"/>
          <w:sz w:val="24"/>
        </w:rPr>
        <w:t>(2)</w:t>
      </w:r>
      <w:r w:rsidR="00755D30" w:rsidRPr="00DC0320">
        <w:rPr>
          <w:rFonts w:hint="eastAsia"/>
          <w:kern w:val="0"/>
          <w:sz w:val="24"/>
        </w:rPr>
        <w:t xml:space="preserve"> </w:t>
      </w:r>
      <w:r w:rsidR="00755D30" w:rsidRPr="00755D30">
        <w:rPr>
          <w:rFonts w:hint="eastAsia"/>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55129"/>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427C00"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4155130"/>
      <w:r w:rsidRPr="00427C00">
        <w:rPr>
          <w:rFonts w:ascii="Times New Roman" w:eastAsiaTheme="minorEastAsia" w:hAnsi="Times New Roman"/>
          <w:bCs w:val="0"/>
          <w:color w:val="000000" w:themeColor="text1"/>
          <w:kern w:val="0"/>
          <w:szCs w:val="24"/>
        </w:rPr>
        <w:t xml:space="preserve">8.1 </w:t>
      </w:r>
      <w:r w:rsidRPr="00427C00">
        <w:rPr>
          <w:rFonts w:ascii="Times New Roman" w:eastAsiaTheme="minorEastAsia" w:hAnsi="Times New Roman"/>
          <w:color w:val="000000" w:themeColor="text1"/>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668,423,400.00</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95.10</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668,423,400.00</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95.10</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01735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735B">
        <w:tc>
          <w:tcPr>
            <w:tcW w:w="1080" w:type="dxa"/>
            <w:vAlign w:val="center"/>
          </w:tcPr>
          <w:p w:rsidR="00832C5C" w:rsidRPr="00A73188" w:rsidRDefault="00832C5C" w:rsidP="0001735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21,608,650.43</w:t>
            </w:r>
          </w:p>
        </w:tc>
        <w:tc>
          <w:tcPr>
            <w:tcW w:w="2621" w:type="dxa"/>
            <w:vAlign w:val="center"/>
          </w:tcPr>
          <w:p w:rsidR="00832C5C" w:rsidRPr="00A73188" w:rsidRDefault="00832C5C" w:rsidP="0001735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3.07</w:t>
            </w:r>
          </w:p>
        </w:tc>
      </w:tr>
      <w:tr w:rsidR="00832C5C" w:rsidRPr="00A73188" w:rsidTr="0001735B">
        <w:tc>
          <w:tcPr>
            <w:tcW w:w="1080" w:type="dxa"/>
            <w:vAlign w:val="center"/>
          </w:tcPr>
          <w:p w:rsidR="00832C5C" w:rsidRPr="00A73188" w:rsidRDefault="00832C5C" w:rsidP="0001735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01735B">
            <w:pPr>
              <w:spacing w:line="276" w:lineRule="auto"/>
              <w:jc w:val="right"/>
              <w:rPr>
                <w:rFonts w:eastAsiaTheme="minorEastAsia"/>
                <w:color w:val="000000" w:themeColor="text1"/>
                <w:szCs w:val="21"/>
              </w:rPr>
            </w:pPr>
            <w:r w:rsidRPr="00A73188">
              <w:rPr>
                <w:rFonts w:eastAsiaTheme="minorEastAsia"/>
                <w:color w:val="000000" w:themeColor="text1"/>
                <w:szCs w:val="21"/>
              </w:rPr>
              <w:t>12,856,143.26</w:t>
            </w:r>
          </w:p>
        </w:tc>
        <w:tc>
          <w:tcPr>
            <w:tcW w:w="2621" w:type="dxa"/>
            <w:vAlign w:val="center"/>
          </w:tcPr>
          <w:p w:rsidR="00832C5C" w:rsidRPr="00A73188" w:rsidRDefault="00832C5C" w:rsidP="0001735B">
            <w:pPr>
              <w:spacing w:line="276" w:lineRule="auto"/>
              <w:jc w:val="right"/>
              <w:rPr>
                <w:rFonts w:eastAsiaTheme="minorEastAsia"/>
                <w:color w:val="000000" w:themeColor="text1"/>
                <w:szCs w:val="21"/>
              </w:rPr>
            </w:pPr>
            <w:r w:rsidRPr="00A73188">
              <w:rPr>
                <w:rFonts w:eastAsiaTheme="minorEastAsia"/>
                <w:color w:val="000000" w:themeColor="text1"/>
                <w:szCs w:val="21"/>
              </w:rPr>
              <w:t>1.83</w:t>
            </w:r>
          </w:p>
        </w:tc>
      </w:tr>
      <w:tr w:rsidR="00832C5C" w:rsidRPr="00A73188" w:rsidTr="0001735B">
        <w:tc>
          <w:tcPr>
            <w:tcW w:w="1080" w:type="dxa"/>
            <w:vAlign w:val="center"/>
          </w:tcPr>
          <w:p w:rsidR="00832C5C" w:rsidRPr="00A73188" w:rsidRDefault="00832C5C" w:rsidP="0001735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01735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01735B">
            <w:pPr>
              <w:spacing w:line="276" w:lineRule="auto"/>
              <w:jc w:val="right"/>
              <w:rPr>
                <w:rFonts w:eastAsiaTheme="minorEastAsia"/>
                <w:color w:val="000000" w:themeColor="text1"/>
                <w:szCs w:val="21"/>
              </w:rPr>
            </w:pPr>
            <w:r w:rsidRPr="00A73188">
              <w:rPr>
                <w:rFonts w:eastAsiaTheme="minorEastAsia"/>
                <w:color w:val="000000" w:themeColor="text1"/>
                <w:szCs w:val="21"/>
              </w:rPr>
              <w:t>702,888,193.69</w:t>
            </w:r>
          </w:p>
        </w:tc>
        <w:tc>
          <w:tcPr>
            <w:tcW w:w="2621" w:type="dxa"/>
            <w:vAlign w:val="center"/>
          </w:tcPr>
          <w:p w:rsidR="00832C5C" w:rsidRPr="00A73188" w:rsidRDefault="00832C5C" w:rsidP="0001735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31" w:name="_Toc225498274"/>
      <w:bookmarkStart w:id="132" w:name="_Toc361324879"/>
      <w:bookmarkStart w:id="133" w:name="_Toc4155131"/>
      <w:r w:rsidRPr="00427C00">
        <w:rPr>
          <w:rFonts w:ascii="Times New Roman" w:eastAsiaTheme="minorEastAsia" w:hAnsi="Times New Roman"/>
          <w:bCs w:val="0"/>
          <w:color w:val="000000" w:themeColor="text1"/>
          <w:kern w:val="0"/>
          <w:szCs w:val="24"/>
        </w:rPr>
        <w:t>8.2</w:t>
      </w:r>
      <w:r w:rsidRPr="00427C00">
        <w:rPr>
          <w:rFonts w:ascii="Times New Roman" w:eastAsiaTheme="minorEastAsia" w:hAnsi="Times New Roman" w:hint="eastAsia"/>
          <w:bCs w:val="0"/>
          <w:color w:val="000000" w:themeColor="text1"/>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34" w:name="_Toc361324881"/>
      <w:bookmarkStart w:id="135" w:name="_Toc4155132"/>
      <w:r w:rsidRPr="00427C00">
        <w:rPr>
          <w:rFonts w:ascii="Times New Roman" w:eastAsiaTheme="minorEastAsia" w:hAnsi="Times New Roman"/>
          <w:bCs w:val="0"/>
          <w:color w:val="000000" w:themeColor="text1"/>
          <w:kern w:val="0"/>
          <w:szCs w:val="24"/>
        </w:rPr>
        <w:t>8.3</w:t>
      </w:r>
      <w:r w:rsidRPr="00427C00">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4"/>
      <w:bookmarkEnd w:id="135"/>
    </w:p>
    <w:p w:rsid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FC7EA1" w:rsidRPr="00427C00" w:rsidRDefault="00FC7EA1" w:rsidP="00427C00">
      <w:pPr>
        <w:pStyle w:val="20"/>
        <w:spacing w:before="0" w:after="0"/>
        <w:rPr>
          <w:rFonts w:ascii="Times New Roman" w:eastAsiaTheme="minorEastAsia" w:hAnsi="Times New Roman"/>
          <w:bCs w:val="0"/>
          <w:color w:val="000000" w:themeColor="text1"/>
          <w:kern w:val="0"/>
          <w:szCs w:val="24"/>
        </w:rPr>
      </w:pPr>
      <w:bookmarkStart w:id="136" w:name="_Toc361324882"/>
      <w:bookmarkStart w:id="137" w:name="_Toc4155133"/>
      <w:r w:rsidRPr="00427C00">
        <w:rPr>
          <w:rFonts w:ascii="Times New Roman" w:eastAsiaTheme="minorEastAsia" w:hAnsi="Times New Roman"/>
          <w:bCs w:val="0"/>
          <w:color w:val="000000" w:themeColor="text1"/>
          <w:kern w:val="0"/>
          <w:szCs w:val="24"/>
        </w:rPr>
        <w:t>8.4</w:t>
      </w:r>
      <w:bookmarkStart w:id="138" w:name="_Toc234814103"/>
      <w:r w:rsidRPr="00427C00">
        <w:rPr>
          <w:rFonts w:ascii="Times New Roman" w:eastAsiaTheme="minorEastAsia" w:hAnsi="Times New Roman" w:hint="eastAsia"/>
          <w:bCs w:val="0"/>
          <w:color w:val="000000" w:themeColor="text1"/>
          <w:kern w:val="0"/>
          <w:szCs w:val="24"/>
        </w:rPr>
        <w:t>报告期内股票投资组合的重大变动</w:t>
      </w:r>
      <w:bookmarkEnd w:id="136"/>
      <w:bookmarkEnd w:id="138"/>
      <w:bookmarkEnd w:id="137"/>
    </w:p>
    <w:p w:rsidR="00FC7EA1" w:rsidRPr="00FC7EA1" w:rsidRDefault="00FC7EA1" w:rsidP="00FC7EA1">
      <w:pPr>
        <w:spacing w:before="29" w:line="288" w:lineRule="auto"/>
        <w:rPr>
          <w:kern w:val="0"/>
          <w:sz w:val="24"/>
        </w:rPr>
      </w:pPr>
      <w:r w:rsidRPr="007F174D">
        <w:rPr>
          <w:kern w:val="0"/>
          <w:sz w:val="24"/>
        </w:rPr>
        <w:t>本基金本报告期内未持有股票。</w:t>
      </w:r>
    </w:p>
    <w:p w:rsidR="00FC7EA1" w:rsidRPr="00427C00" w:rsidRDefault="00FC7EA1" w:rsidP="00427C00">
      <w:pPr>
        <w:spacing w:before="29" w:line="288" w:lineRule="auto"/>
        <w:rPr>
          <w:rFonts w:eastAsiaTheme="minorEastAsia"/>
          <w:bCs/>
          <w:color w:val="000000" w:themeColor="text1"/>
          <w:kern w:val="0"/>
          <w:sz w:val="24"/>
        </w:rPr>
      </w:pPr>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39" w:name="_Toc234814104"/>
      <w:bookmarkStart w:id="140" w:name="_Toc361324883"/>
      <w:bookmarkStart w:id="141" w:name="_Toc4155134"/>
      <w:r w:rsidRPr="00427C00">
        <w:rPr>
          <w:rFonts w:ascii="Times New Roman" w:eastAsiaTheme="minorEastAsia" w:hAnsi="Times New Roman"/>
          <w:bCs w:val="0"/>
          <w:color w:val="000000" w:themeColor="text1"/>
          <w:kern w:val="0"/>
          <w:szCs w:val="24"/>
        </w:rPr>
        <w:t>8.</w:t>
      </w:r>
      <w:r w:rsidR="00FC7EA1" w:rsidRPr="00427C00">
        <w:rPr>
          <w:rFonts w:ascii="Times New Roman" w:eastAsiaTheme="minorEastAsia" w:hAnsi="Times New Roman"/>
          <w:bCs w:val="0"/>
          <w:color w:val="000000" w:themeColor="text1"/>
          <w:kern w:val="0"/>
          <w:szCs w:val="24"/>
        </w:rPr>
        <w:t>5</w:t>
      </w:r>
      <w:r w:rsidRPr="00427C00">
        <w:rPr>
          <w:rFonts w:ascii="Times New Roman" w:eastAsiaTheme="minorEastAsia" w:hAnsi="Times New Roman" w:hint="eastAsia"/>
          <w:bCs w:val="0"/>
          <w:color w:val="000000" w:themeColor="text1"/>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326,571,900.00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92.22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341,851,500.00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96.54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01735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668,423,400.00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188.76</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42" w:name="_Toc361324884"/>
      <w:bookmarkStart w:id="143" w:name="_Toc4155135"/>
      <w:r w:rsidRPr="00427C00">
        <w:rPr>
          <w:rFonts w:ascii="Times New Roman" w:eastAsiaTheme="minorEastAsia" w:hAnsi="Times New Roman"/>
          <w:bCs w:val="0"/>
          <w:color w:val="000000" w:themeColor="text1"/>
          <w:kern w:val="0"/>
          <w:szCs w:val="24"/>
        </w:rPr>
        <w:t>8.</w:t>
      </w:r>
      <w:bookmarkStart w:id="144" w:name="_Toc234814105"/>
      <w:r w:rsidR="00FC7EA1" w:rsidRPr="00427C00">
        <w:rPr>
          <w:rFonts w:ascii="Times New Roman" w:eastAsiaTheme="minorEastAsia" w:hAnsi="Times New Roman"/>
          <w:bCs w:val="0"/>
          <w:color w:val="000000" w:themeColor="text1"/>
          <w:kern w:val="0"/>
          <w:szCs w:val="24"/>
        </w:rPr>
        <w:t>6</w:t>
      </w:r>
      <w:r w:rsidRPr="00427C00">
        <w:rPr>
          <w:rFonts w:ascii="Times New Roman" w:eastAsiaTheme="minorEastAsia" w:hAnsi="Times New Roman" w:hint="eastAsia"/>
          <w:bCs w:val="0"/>
          <w:color w:val="000000" w:themeColor="text1"/>
          <w:kern w:val="0"/>
          <w:szCs w:val="24"/>
        </w:rPr>
        <w:t>期末按公允价值占基金资产净值比例大小</w:t>
      </w:r>
      <w:r w:rsidR="0055511D" w:rsidRPr="00427C00">
        <w:rPr>
          <w:rFonts w:ascii="Times New Roman" w:eastAsiaTheme="minorEastAsia" w:hAnsi="Times New Roman" w:hint="eastAsia"/>
          <w:bCs w:val="0"/>
          <w:color w:val="000000" w:themeColor="text1"/>
          <w:kern w:val="0"/>
          <w:szCs w:val="24"/>
        </w:rPr>
        <w:t>排序</w:t>
      </w:r>
      <w:r w:rsidRPr="00427C00">
        <w:rPr>
          <w:rFonts w:ascii="Times New Roman" w:eastAsiaTheme="minorEastAsia" w:hAnsi="Times New Roman" w:hint="eastAsia"/>
          <w:bCs w:val="0"/>
          <w:color w:val="000000" w:themeColor="text1"/>
          <w:kern w:val="0"/>
          <w:szCs w:val="24"/>
        </w:rPr>
        <w:t>的前五名债券投资明细</w:t>
      </w:r>
      <w:bookmarkEnd w:id="142"/>
      <w:bookmarkEnd w:id="144"/>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7934F6">
        <w:trPr>
          <w:jc w:val="center"/>
        </w:trPr>
        <w:tc>
          <w:tcPr>
            <w:tcW w:w="788" w:type="dxa"/>
            <w:vAlign w:val="center"/>
          </w:tcPr>
          <w:p w:rsidR="007934F6" w:rsidRDefault="00B03C08">
            <w:pPr>
              <w:jc w:val="center"/>
            </w:pPr>
            <w:r>
              <w:rPr>
                <w:color w:val="000000"/>
                <w:sz w:val="24"/>
              </w:rPr>
              <w:t>1</w:t>
            </w:r>
          </w:p>
        </w:tc>
        <w:tc>
          <w:tcPr>
            <w:tcW w:w="1774" w:type="dxa"/>
            <w:vAlign w:val="center"/>
          </w:tcPr>
          <w:p w:rsidR="007934F6" w:rsidRDefault="00B03C08">
            <w:pPr>
              <w:jc w:val="center"/>
            </w:pPr>
            <w:r>
              <w:rPr>
                <w:color w:val="000000"/>
                <w:sz w:val="24"/>
              </w:rPr>
              <w:t>101800692</w:t>
            </w:r>
          </w:p>
        </w:tc>
        <w:tc>
          <w:tcPr>
            <w:tcW w:w="1282" w:type="dxa"/>
            <w:vAlign w:val="center"/>
          </w:tcPr>
          <w:p w:rsidR="007934F6" w:rsidRDefault="00B03C08">
            <w:pPr>
              <w:jc w:val="center"/>
            </w:pPr>
            <w:r>
              <w:rPr>
                <w:color w:val="000000"/>
                <w:sz w:val="24"/>
              </w:rPr>
              <w:t>18</w:t>
            </w:r>
            <w:r>
              <w:rPr>
                <w:color w:val="000000"/>
                <w:sz w:val="24"/>
              </w:rPr>
              <w:t>拉萨城投</w:t>
            </w:r>
            <w:r>
              <w:rPr>
                <w:color w:val="000000"/>
                <w:sz w:val="24"/>
              </w:rPr>
              <w:t>MTN001</w:t>
            </w:r>
          </w:p>
        </w:tc>
        <w:tc>
          <w:tcPr>
            <w:tcW w:w="1763" w:type="dxa"/>
            <w:vAlign w:val="center"/>
          </w:tcPr>
          <w:p w:rsidR="007934F6" w:rsidRDefault="00B03C08">
            <w:pPr>
              <w:jc w:val="right"/>
            </w:pPr>
            <w:r>
              <w:rPr>
                <w:color w:val="000000"/>
                <w:sz w:val="24"/>
              </w:rPr>
              <w:t>300,000</w:t>
            </w:r>
          </w:p>
        </w:tc>
        <w:tc>
          <w:tcPr>
            <w:tcW w:w="1843" w:type="dxa"/>
            <w:vAlign w:val="center"/>
          </w:tcPr>
          <w:p w:rsidR="007934F6" w:rsidRDefault="00B03C08">
            <w:pPr>
              <w:jc w:val="right"/>
            </w:pPr>
            <w:r>
              <w:rPr>
                <w:color w:val="000000"/>
                <w:sz w:val="24"/>
              </w:rPr>
              <w:t>31,137,000.00</w:t>
            </w:r>
          </w:p>
        </w:tc>
        <w:tc>
          <w:tcPr>
            <w:tcW w:w="1493" w:type="dxa"/>
            <w:vAlign w:val="center"/>
          </w:tcPr>
          <w:p w:rsidR="007934F6" w:rsidRDefault="00B03C08">
            <w:pPr>
              <w:jc w:val="right"/>
            </w:pPr>
            <w:r>
              <w:rPr>
                <w:color w:val="000000"/>
                <w:sz w:val="24"/>
              </w:rPr>
              <w:t>8.79</w:t>
            </w:r>
          </w:p>
        </w:tc>
      </w:tr>
      <w:tr w:rsidR="007934F6">
        <w:trPr>
          <w:jc w:val="center"/>
        </w:trPr>
        <w:tc>
          <w:tcPr>
            <w:tcW w:w="788" w:type="dxa"/>
            <w:vAlign w:val="center"/>
          </w:tcPr>
          <w:p w:rsidR="007934F6" w:rsidRDefault="00B03C08">
            <w:pPr>
              <w:jc w:val="center"/>
            </w:pPr>
            <w:r>
              <w:rPr>
                <w:color w:val="000000"/>
                <w:sz w:val="24"/>
              </w:rPr>
              <w:t>2</w:t>
            </w:r>
          </w:p>
        </w:tc>
        <w:tc>
          <w:tcPr>
            <w:tcW w:w="1774" w:type="dxa"/>
            <w:vAlign w:val="center"/>
          </w:tcPr>
          <w:p w:rsidR="007934F6" w:rsidRDefault="00B03C08">
            <w:pPr>
              <w:jc w:val="center"/>
            </w:pPr>
            <w:r>
              <w:rPr>
                <w:color w:val="000000"/>
                <w:sz w:val="24"/>
              </w:rPr>
              <w:t>143287</w:t>
            </w:r>
          </w:p>
        </w:tc>
        <w:tc>
          <w:tcPr>
            <w:tcW w:w="1282" w:type="dxa"/>
            <w:vAlign w:val="center"/>
          </w:tcPr>
          <w:p w:rsidR="007934F6" w:rsidRDefault="00B03C08">
            <w:pPr>
              <w:jc w:val="center"/>
            </w:pPr>
            <w:r>
              <w:rPr>
                <w:color w:val="000000"/>
                <w:sz w:val="24"/>
              </w:rPr>
              <w:t>17</w:t>
            </w:r>
            <w:r>
              <w:rPr>
                <w:color w:val="000000"/>
                <w:sz w:val="24"/>
              </w:rPr>
              <w:t>联投</w:t>
            </w:r>
            <w:r>
              <w:rPr>
                <w:color w:val="000000"/>
                <w:sz w:val="24"/>
              </w:rPr>
              <w:t>01</w:t>
            </w:r>
          </w:p>
        </w:tc>
        <w:tc>
          <w:tcPr>
            <w:tcW w:w="1763" w:type="dxa"/>
            <w:vAlign w:val="center"/>
          </w:tcPr>
          <w:p w:rsidR="007934F6" w:rsidRDefault="00B03C08">
            <w:pPr>
              <w:jc w:val="right"/>
            </w:pPr>
            <w:r>
              <w:rPr>
                <w:color w:val="000000"/>
                <w:sz w:val="24"/>
              </w:rPr>
              <w:t>300,000</w:t>
            </w:r>
          </w:p>
        </w:tc>
        <w:tc>
          <w:tcPr>
            <w:tcW w:w="1843" w:type="dxa"/>
            <w:vAlign w:val="center"/>
          </w:tcPr>
          <w:p w:rsidR="007934F6" w:rsidRDefault="00B03C08">
            <w:pPr>
              <w:jc w:val="right"/>
            </w:pPr>
            <w:r>
              <w:rPr>
                <w:color w:val="000000"/>
                <w:sz w:val="24"/>
              </w:rPr>
              <w:t>30,333,000.00</w:t>
            </w:r>
          </w:p>
        </w:tc>
        <w:tc>
          <w:tcPr>
            <w:tcW w:w="1493" w:type="dxa"/>
            <w:vAlign w:val="center"/>
          </w:tcPr>
          <w:p w:rsidR="007934F6" w:rsidRDefault="00B03C08">
            <w:pPr>
              <w:jc w:val="right"/>
            </w:pPr>
            <w:r>
              <w:rPr>
                <w:color w:val="000000"/>
                <w:sz w:val="24"/>
              </w:rPr>
              <w:t>8.57</w:t>
            </w:r>
          </w:p>
        </w:tc>
      </w:tr>
      <w:tr w:rsidR="007934F6">
        <w:trPr>
          <w:jc w:val="center"/>
        </w:trPr>
        <w:tc>
          <w:tcPr>
            <w:tcW w:w="788" w:type="dxa"/>
            <w:vAlign w:val="center"/>
          </w:tcPr>
          <w:p w:rsidR="007934F6" w:rsidRDefault="00B03C08">
            <w:pPr>
              <w:jc w:val="center"/>
            </w:pPr>
            <w:r>
              <w:rPr>
                <w:color w:val="000000"/>
                <w:sz w:val="24"/>
              </w:rPr>
              <w:t>3</w:t>
            </w:r>
          </w:p>
        </w:tc>
        <w:tc>
          <w:tcPr>
            <w:tcW w:w="1774" w:type="dxa"/>
            <w:vAlign w:val="center"/>
          </w:tcPr>
          <w:p w:rsidR="007934F6" w:rsidRDefault="00B03C08">
            <w:pPr>
              <w:jc w:val="center"/>
            </w:pPr>
            <w:r>
              <w:rPr>
                <w:color w:val="000000"/>
                <w:sz w:val="24"/>
              </w:rPr>
              <w:t>143222</w:t>
            </w:r>
          </w:p>
        </w:tc>
        <w:tc>
          <w:tcPr>
            <w:tcW w:w="1282" w:type="dxa"/>
            <w:vAlign w:val="center"/>
          </w:tcPr>
          <w:p w:rsidR="007934F6" w:rsidRDefault="00B03C08">
            <w:pPr>
              <w:jc w:val="center"/>
            </w:pPr>
            <w:r>
              <w:rPr>
                <w:color w:val="000000"/>
                <w:sz w:val="24"/>
              </w:rPr>
              <w:t>17</w:t>
            </w:r>
            <w:r>
              <w:rPr>
                <w:color w:val="000000"/>
                <w:sz w:val="24"/>
              </w:rPr>
              <w:t>圆融</w:t>
            </w:r>
            <w:r>
              <w:rPr>
                <w:color w:val="000000"/>
                <w:sz w:val="24"/>
              </w:rPr>
              <w:t>02</w:t>
            </w:r>
          </w:p>
        </w:tc>
        <w:tc>
          <w:tcPr>
            <w:tcW w:w="1763" w:type="dxa"/>
            <w:vAlign w:val="center"/>
          </w:tcPr>
          <w:p w:rsidR="007934F6" w:rsidRDefault="00B03C08">
            <w:pPr>
              <w:jc w:val="right"/>
            </w:pPr>
            <w:r>
              <w:rPr>
                <w:color w:val="000000"/>
                <w:sz w:val="24"/>
              </w:rPr>
              <w:t>300,000</w:t>
            </w:r>
          </w:p>
        </w:tc>
        <w:tc>
          <w:tcPr>
            <w:tcW w:w="1843" w:type="dxa"/>
            <w:vAlign w:val="center"/>
          </w:tcPr>
          <w:p w:rsidR="007934F6" w:rsidRDefault="00B03C08">
            <w:pPr>
              <w:jc w:val="right"/>
            </w:pPr>
            <w:r>
              <w:rPr>
                <w:color w:val="000000"/>
                <w:sz w:val="24"/>
              </w:rPr>
              <w:t>30,255,000.00</w:t>
            </w:r>
          </w:p>
        </w:tc>
        <w:tc>
          <w:tcPr>
            <w:tcW w:w="1493" w:type="dxa"/>
            <w:vAlign w:val="center"/>
          </w:tcPr>
          <w:p w:rsidR="007934F6" w:rsidRDefault="00B03C08">
            <w:pPr>
              <w:jc w:val="right"/>
            </w:pPr>
            <w:r>
              <w:rPr>
                <w:color w:val="000000"/>
                <w:sz w:val="24"/>
              </w:rPr>
              <w:t>8.54</w:t>
            </w:r>
          </w:p>
        </w:tc>
      </w:tr>
      <w:tr w:rsidR="007934F6">
        <w:trPr>
          <w:jc w:val="center"/>
        </w:trPr>
        <w:tc>
          <w:tcPr>
            <w:tcW w:w="788" w:type="dxa"/>
            <w:vAlign w:val="center"/>
          </w:tcPr>
          <w:p w:rsidR="007934F6" w:rsidRDefault="00B03C08">
            <w:pPr>
              <w:jc w:val="center"/>
            </w:pPr>
            <w:r>
              <w:rPr>
                <w:color w:val="000000"/>
                <w:sz w:val="24"/>
              </w:rPr>
              <w:t>4</w:t>
            </w:r>
          </w:p>
        </w:tc>
        <w:tc>
          <w:tcPr>
            <w:tcW w:w="1774" w:type="dxa"/>
            <w:vAlign w:val="center"/>
          </w:tcPr>
          <w:p w:rsidR="007934F6" w:rsidRDefault="00B03C08">
            <w:pPr>
              <w:jc w:val="center"/>
            </w:pPr>
            <w:r>
              <w:rPr>
                <w:color w:val="000000"/>
                <w:sz w:val="24"/>
              </w:rPr>
              <w:t>101560059</w:t>
            </w:r>
          </w:p>
        </w:tc>
        <w:tc>
          <w:tcPr>
            <w:tcW w:w="1282" w:type="dxa"/>
            <w:vAlign w:val="center"/>
          </w:tcPr>
          <w:p w:rsidR="007934F6" w:rsidRDefault="00B03C08">
            <w:pPr>
              <w:jc w:val="center"/>
            </w:pPr>
            <w:r>
              <w:rPr>
                <w:color w:val="000000"/>
                <w:sz w:val="24"/>
              </w:rPr>
              <w:t>15</w:t>
            </w:r>
            <w:r>
              <w:rPr>
                <w:color w:val="000000"/>
                <w:sz w:val="24"/>
              </w:rPr>
              <w:t>盐城城南</w:t>
            </w:r>
            <w:r>
              <w:rPr>
                <w:color w:val="000000"/>
                <w:sz w:val="24"/>
              </w:rPr>
              <w:t>MTN001</w:t>
            </w:r>
          </w:p>
        </w:tc>
        <w:tc>
          <w:tcPr>
            <w:tcW w:w="1763" w:type="dxa"/>
            <w:vAlign w:val="center"/>
          </w:tcPr>
          <w:p w:rsidR="007934F6" w:rsidRDefault="00B03C08">
            <w:pPr>
              <w:jc w:val="right"/>
            </w:pPr>
            <w:r>
              <w:rPr>
                <w:color w:val="000000"/>
                <w:sz w:val="24"/>
              </w:rPr>
              <w:t>300,000</w:t>
            </w:r>
          </w:p>
        </w:tc>
        <w:tc>
          <w:tcPr>
            <w:tcW w:w="1843" w:type="dxa"/>
            <w:vAlign w:val="center"/>
          </w:tcPr>
          <w:p w:rsidR="007934F6" w:rsidRDefault="00B03C08">
            <w:pPr>
              <w:jc w:val="right"/>
            </w:pPr>
            <w:r>
              <w:rPr>
                <w:color w:val="000000"/>
                <w:sz w:val="24"/>
              </w:rPr>
              <w:t>30,171,000.00</w:t>
            </w:r>
          </w:p>
        </w:tc>
        <w:tc>
          <w:tcPr>
            <w:tcW w:w="1493" w:type="dxa"/>
            <w:vAlign w:val="center"/>
          </w:tcPr>
          <w:p w:rsidR="007934F6" w:rsidRDefault="00B03C08">
            <w:pPr>
              <w:jc w:val="right"/>
            </w:pPr>
            <w:r>
              <w:rPr>
                <w:color w:val="000000"/>
                <w:sz w:val="24"/>
              </w:rPr>
              <w:t>8.52</w:t>
            </w:r>
          </w:p>
        </w:tc>
      </w:tr>
      <w:tr w:rsidR="007934F6">
        <w:trPr>
          <w:jc w:val="center"/>
        </w:trPr>
        <w:tc>
          <w:tcPr>
            <w:tcW w:w="788" w:type="dxa"/>
            <w:vAlign w:val="center"/>
          </w:tcPr>
          <w:p w:rsidR="007934F6" w:rsidRDefault="00B03C08">
            <w:pPr>
              <w:jc w:val="center"/>
            </w:pPr>
            <w:r>
              <w:rPr>
                <w:color w:val="000000"/>
                <w:sz w:val="24"/>
              </w:rPr>
              <w:t>5</w:t>
            </w:r>
          </w:p>
        </w:tc>
        <w:tc>
          <w:tcPr>
            <w:tcW w:w="1774" w:type="dxa"/>
            <w:vAlign w:val="center"/>
          </w:tcPr>
          <w:p w:rsidR="007934F6" w:rsidRDefault="00B03C08">
            <w:pPr>
              <w:jc w:val="center"/>
            </w:pPr>
            <w:r>
              <w:rPr>
                <w:color w:val="000000"/>
                <w:sz w:val="24"/>
              </w:rPr>
              <w:t>122358</w:t>
            </w:r>
          </w:p>
        </w:tc>
        <w:tc>
          <w:tcPr>
            <w:tcW w:w="1282" w:type="dxa"/>
            <w:vAlign w:val="center"/>
          </w:tcPr>
          <w:p w:rsidR="007934F6" w:rsidRDefault="00B03C08">
            <w:pPr>
              <w:jc w:val="center"/>
            </w:pPr>
            <w:r>
              <w:rPr>
                <w:color w:val="000000"/>
                <w:sz w:val="24"/>
              </w:rPr>
              <w:t>15</w:t>
            </w:r>
            <w:r>
              <w:rPr>
                <w:color w:val="000000"/>
                <w:sz w:val="24"/>
              </w:rPr>
              <w:t>际华</w:t>
            </w:r>
            <w:r>
              <w:rPr>
                <w:color w:val="000000"/>
                <w:sz w:val="24"/>
              </w:rPr>
              <w:t>03</w:t>
            </w:r>
          </w:p>
        </w:tc>
        <w:tc>
          <w:tcPr>
            <w:tcW w:w="1763" w:type="dxa"/>
            <w:vAlign w:val="center"/>
          </w:tcPr>
          <w:p w:rsidR="007934F6" w:rsidRDefault="00B03C08">
            <w:pPr>
              <w:jc w:val="right"/>
            </w:pPr>
            <w:r>
              <w:rPr>
                <w:color w:val="000000"/>
                <w:sz w:val="24"/>
              </w:rPr>
              <w:t>300,000</w:t>
            </w:r>
          </w:p>
        </w:tc>
        <w:tc>
          <w:tcPr>
            <w:tcW w:w="1843" w:type="dxa"/>
            <w:vAlign w:val="center"/>
          </w:tcPr>
          <w:p w:rsidR="007934F6" w:rsidRDefault="00B03C08">
            <w:pPr>
              <w:jc w:val="right"/>
            </w:pPr>
            <w:r>
              <w:rPr>
                <w:color w:val="000000"/>
                <w:sz w:val="24"/>
              </w:rPr>
              <w:t>29,949,000.00</w:t>
            </w:r>
          </w:p>
        </w:tc>
        <w:tc>
          <w:tcPr>
            <w:tcW w:w="1493" w:type="dxa"/>
            <w:vAlign w:val="center"/>
          </w:tcPr>
          <w:p w:rsidR="007934F6" w:rsidRDefault="00B03C08">
            <w:pPr>
              <w:jc w:val="right"/>
            </w:pPr>
            <w:r>
              <w:rPr>
                <w:color w:val="000000"/>
                <w:sz w:val="24"/>
              </w:rPr>
              <w:t>8.46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45" w:name="_Toc361324885"/>
      <w:bookmarkStart w:id="146" w:name="_Toc4155136"/>
      <w:r w:rsidRPr="00427C00">
        <w:rPr>
          <w:rFonts w:ascii="Times New Roman" w:eastAsiaTheme="minorEastAsia" w:hAnsi="Times New Roman"/>
          <w:bCs w:val="0"/>
          <w:color w:val="000000" w:themeColor="text1"/>
          <w:kern w:val="0"/>
          <w:szCs w:val="24"/>
        </w:rPr>
        <w:t>8.</w:t>
      </w:r>
      <w:r w:rsidR="00FC7EA1" w:rsidRPr="00427C00">
        <w:rPr>
          <w:rFonts w:ascii="Times New Roman" w:eastAsiaTheme="minorEastAsia" w:hAnsi="Times New Roman"/>
          <w:bCs w:val="0"/>
          <w:color w:val="000000" w:themeColor="text1"/>
          <w:kern w:val="0"/>
          <w:szCs w:val="24"/>
        </w:rPr>
        <w:t>7</w:t>
      </w:r>
      <w:r w:rsidRPr="00427C00">
        <w:rPr>
          <w:rFonts w:ascii="Times New Roman" w:eastAsiaTheme="minorEastAsia" w:hAnsi="Times New Roman" w:hint="eastAsia"/>
          <w:bCs w:val="0"/>
          <w:color w:val="000000" w:themeColor="text1"/>
          <w:kern w:val="0"/>
          <w:szCs w:val="24"/>
        </w:rPr>
        <w:t>期末按公允价值占基金资产净值比例大小</w:t>
      </w:r>
      <w:r w:rsidR="009819C9" w:rsidRPr="00427C00">
        <w:rPr>
          <w:rFonts w:ascii="Times New Roman" w:eastAsiaTheme="minorEastAsia" w:hAnsi="Times New Roman" w:hint="eastAsia"/>
          <w:bCs w:val="0"/>
          <w:color w:val="000000" w:themeColor="text1"/>
          <w:kern w:val="0"/>
          <w:szCs w:val="24"/>
        </w:rPr>
        <w:t>排序</w:t>
      </w:r>
      <w:r w:rsidRPr="00427C00">
        <w:rPr>
          <w:rFonts w:ascii="Times New Roman" w:eastAsiaTheme="minorEastAsia" w:hAnsi="Times New Roman" w:hint="eastAsia"/>
          <w:bCs w:val="0"/>
          <w:color w:val="000000" w:themeColor="text1"/>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427C00" w:rsidRDefault="001B3C1C" w:rsidP="00427C00">
      <w:pPr>
        <w:pStyle w:val="20"/>
        <w:spacing w:before="0" w:after="0"/>
        <w:rPr>
          <w:rFonts w:ascii="Times New Roman" w:eastAsiaTheme="minorEastAsia" w:hAnsi="Times New Roman"/>
          <w:bCs w:val="0"/>
          <w:color w:val="000000" w:themeColor="text1"/>
          <w:kern w:val="0"/>
          <w:szCs w:val="24"/>
        </w:rPr>
      </w:pPr>
      <w:bookmarkStart w:id="147" w:name="_Toc4155137"/>
      <w:r w:rsidRPr="00427C00">
        <w:rPr>
          <w:rFonts w:ascii="Times New Roman" w:eastAsiaTheme="minorEastAsia" w:hAnsi="Times New Roman"/>
          <w:bCs w:val="0"/>
          <w:color w:val="000000" w:themeColor="text1"/>
          <w:kern w:val="0"/>
          <w:szCs w:val="24"/>
        </w:rPr>
        <w:t>8.</w:t>
      </w:r>
      <w:r w:rsidR="00FC7EA1" w:rsidRPr="00427C00">
        <w:rPr>
          <w:rFonts w:ascii="Times New Roman" w:eastAsiaTheme="minorEastAsia" w:hAnsi="Times New Roman"/>
          <w:bCs w:val="0"/>
          <w:color w:val="000000" w:themeColor="text1"/>
          <w:kern w:val="0"/>
          <w:szCs w:val="24"/>
        </w:rPr>
        <w:t>8</w:t>
      </w:r>
      <w:r w:rsidRPr="00427C00">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48" w:name="_Toc361324886"/>
      <w:bookmarkStart w:id="149" w:name="_Toc4155138"/>
      <w:r w:rsidRPr="00427C00">
        <w:rPr>
          <w:rFonts w:ascii="Times New Roman" w:eastAsiaTheme="minorEastAsia" w:hAnsi="Times New Roman"/>
          <w:bCs w:val="0"/>
          <w:color w:val="000000" w:themeColor="text1"/>
          <w:kern w:val="0"/>
          <w:szCs w:val="24"/>
        </w:rPr>
        <w:t>8.</w:t>
      </w:r>
      <w:r w:rsidR="00FC7EA1" w:rsidRPr="00427C00">
        <w:rPr>
          <w:rFonts w:ascii="Times New Roman" w:eastAsiaTheme="minorEastAsia" w:hAnsi="Times New Roman"/>
          <w:bCs w:val="0"/>
          <w:color w:val="000000" w:themeColor="text1"/>
          <w:kern w:val="0"/>
          <w:szCs w:val="24"/>
        </w:rPr>
        <w:t>9</w:t>
      </w:r>
      <w:r w:rsidRPr="00427C00">
        <w:rPr>
          <w:rFonts w:ascii="Times New Roman" w:eastAsiaTheme="minorEastAsia" w:hAnsi="Times New Roman" w:hint="eastAsia"/>
          <w:bCs w:val="0"/>
          <w:color w:val="000000" w:themeColor="text1"/>
          <w:kern w:val="0"/>
          <w:szCs w:val="24"/>
        </w:rPr>
        <w:t>期末按公允价值占基金资产净值比例大小排</w:t>
      </w:r>
      <w:r w:rsidR="00A63E24" w:rsidRPr="00427C00">
        <w:rPr>
          <w:rFonts w:ascii="Times New Roman" w:eastAsiaTheme="minorEastAsia" w:hAnsi="Times New Roman" w:hint="eastAsia"/>
          <w:bCs w:val="0"/>
          <w:color w:val="000000" w:themeColor="text1"/>
          <w:kern w:val="0"/>
          <w:szCs w:val="24"/>
        </w:rPr>
        <w:t>序</w:t>
      </w:r>
      <w:r w:rsidRPr="00427C00">
        <w:rPr>
          <w:rFonts w:ascii="Times New Roman" w:eastAsiaTheme="minorEastAsia" w:hAnsi="Times New Roman" w:hint="eastAsia"/>
          <w:bCs w:val="0"/>
          <w:color w:val="000000" w:themeColor="text1"/>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427C00" w:rsidRDefault="00FC7EA1" w:rsidP="00427C00">
      <w:pPr>
        <w:pStyle w:val="20"/>
        <w:spacing w:before="0" w:after="0"/>
        <w:rPr>
          <w:rFonts w:ascii="Times New Roman" w:eastAsiaTheme="minorEastAsia" w:hAnsi="Times New Roman"/>
          <w:bCs w:val="0"/>
          <w:color w:val="000000" w:themeColor="text1"/>
          <w:kern w:val="0"/>
          <w:szCs w:val="24"/>
        </w:rPr>
      </w:pPr>
      <w:bookmarkStart w:id="150" w:name="_Toc4155139"/>
      <w:r w:rsidRPr="00427C00">
        <w:rPr>
          <w:rFonts w:ascii="Times New Roman" w:eastAsiaTheme="minorEastAsia" w:hAnsi="Times New Roman" w:hint="eastAsia"/>
          <w:bCs w:val="0"/>
          <w:color w:val="000000" w:themeColor="text1"/>
          <w:kern w:val="0"/>
          <w:szCs w:val="24"/>
        </w:rPr>
        <w:t>8.10</w:t>
      </w:r>
      <w:r w:rsidR="005D072B" w:rsidRPr="00427C00">
        <w:rPr>
          <w:rFonts w:ascii="Times New Roman" w:eastAsiaTheme="minorEastAsia" w:hAnsi="Times New Roman" w:hint="eastAsia"/>
          <w:bCs w:val="0"/>
          <w:color w:val="000000" w:themeColor="text1"/>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427C00" w:rsidRDefault="00FC7EA1" w:rsidP="00427C00">
      <w:pPr>
        <w:pStyle w:val="20"/>
        <w:spacing w:before="0" w:after="0"/>
        <w:rPr>
          <w:rFonts w:ascii="Times New Roman" w:eastAsiaTheme="minorEastAsia" w:hAnsi="Times New Roman"/>
          <w:bCs w:val="0"/>
          <w:color w:val="000000" w:themeColor="text1"/>
          <w:kern w:val="0"/>
          <w:szCs w:val="24"/>
        </w:rPr>
      </w:pPr>
      <w:bookmarkStart w:id="151" w:name="_Toc4155140"/>
      <w:r w:rsidRPr="00427C00">
        <w:rPr>
          <w:rFonts w:ascii="Times New Roman" w:eastAsiaTheme="minorEastAsia" w:hAnsi="Times New Roman" w:hint="eastAsia"/>
          <w:bCs w:val="0"/>
          <w:color w:val="000000" w:themeColor="text1"/>
          <w:kern w:val="0"/>
          <w:szCs w:val="24"/>
        </w:rPr>
        <w:t>8.11</w:t>
      </w:r>
      <w:r w:rsidR="00FF26CE" w:rsidRPr="00427C00">
        <w:rPr>
          <w:rFonts w:ascii="Times New Roman" w:eastAsiaTheme="minorEastAsia" w:hAnsi="Times New Roman" w:hint="eastAsia"/>
          <w:bCs w:val="0"/>
          <w:color w:val="000000" w:themeColor="text1"/>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52" w:name="_Toc361324887"/>
      <w:bookmarkStart w:id="153" w:name="_Toc4155141"/>
      <w:r w:rsidRPr="00427C00">
        <w:rPr>
          <w:rFonts w:ascii="Times New Roman" w:eastAsiaTheme="minorEastAsia" w:hAnsi="Times New Roman"/>
          <w:bCs w:val="0"/>
          <w:color w:val="000000" w:themeColor="text1"/>
          <w:kern w:val="0"/>
          <w:szCs w:val="24"/>
        </w:rPr>
        <w:t>8.1</w:t>
      </w:r>
      <w:r w:rsidR="00FC7EA1" w:rsidRPr="00427C00">
        <w:rPr>
          <w:rFonts w:ascii="Times New Roman" w:eastAsiaTheme="minorEastAsia" w:hAnsi="Times New Roman"/>
          <w:bCs w:val="0"/>
          <w:color w:val="000000" w:themeColor="text1"/>
          <w:kern w:val="0"/>
          <w:szCs w:val="24"/>
        </w:rPr>
        <w:t>2</w:t>
      </w:r>
      <w:r w:rsidRPr="00427C00">
        <w:rPr>
          <w:rFonts w:ascii="Times New Roman" w:eastAsiaTheme="minorEastAsia" w:hAnsi="Times New Roman"/>
          <w:bCs w:val="0"/>
          <w:color w:val="000000" w:themeColor="text1"/>
          <w:kern w:val="0"/>
          <w:szCs w:val="24"/>
        </w:rPr>
        <w:t xml:space="preserve"> </w:t>
      </w:r>
      <w:r w:rsidRPr="00427C00">
        <w:rPr>
          <w:rFonts w:ascii="Times New Roman" w:eastAsiaTheme="minorEastAsia" w:hAnsi="Times New Roman" w:hint="eastAsia"/>
          <w:bCs w:val="0"/>
          <w:color w:val="000000" w:themeColor="text1"/>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w:t>
      </w:r>
      <w:r w:rsidR="00FC7EA1">
        <w:rPr>
          <w:b/>
          <w:kern w:val="0"/>
          <w:sz w:val="24"/>
        </w:rPr>
        <w:t>2</w:t>
      </w:r>
      <w:r w:rsidRPr="00DB6EBF">
        <w:rPr>
          <w:b/>
          <w:kern w:val="0"/>
          <w:sz w:val="24"/>
        </w:rPr>
        <w:t>.1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w:t>
      </w:r>
      <w:r w:rsidR="00FC7EA1">
        <w:rPr>
          <w:b/>
          <w:kern w:val="0"/>
          <w:sz w:val="24"/>
        </w:rPr>
        <w:t>2</w:t>
      </w:r>
      <w:r w:rsidRPr="00DB6EBF">
        <w:rPr>
          <w:b/>
          <w:kern w:val="0"/>
          <w:sz w:val="24"/>
        </w:rPr>
        <w:t>.2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w:t>
      </w:r>
      <w:r w:rsidR="00FC7EA1">
        <w:rPr>
          <w:rFonts w:eastAsiaTheme="minorEastAsia"/>
          <w:b/>
          <w:sz w:val="24"/>
        </w:rPr>
        <w:t>2</w:t>
      </w:r>
      <w:r w:rsidRPr="0091476E">
        <w:rPr>
          <w:rFonts w:eastAsiaTheme="minorEastAsia"/>
          <w:b/>
          <w:sz w:val="24"/>
        </w:rPr>
        <w:t>.3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9,852.42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263,663.48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12,582,627.36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12,856,143.26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w:t>
      </w:r>
      <w:r w:rsidR="00FC7EA1">
        <w:rPr>
          <w:rFonts w:eastAsiaTheme="minorEastAsia"/>
          <w:b/>
          <w:sz w:val="24"/>
        </w:rPr>
        <w:t>2</w:t>
      </w:r>
      <w:r w:rsidRPr="0091476E">
        <w:rPr>
          <w:rFonts w:eastAsiaTheme="minorEastAsia"/>
          <w:b/>
          <w:sz w:val="24"/>
        </w:rPr>
        <w:t>.4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w:t>
      </w:r>
      <w:r w:rsidR="00FC7EA1">
        <w:rPr>
          <w:rFonts w:eastAsiaTheme="minorEastAsia"/>
          <w:b/>
          <w:sz w:val="24"/>
        </w:rPr>
        <w:t>2</w:t>
      </w:r>
      <w:r w:rsidRPr="0091476E">
        <w:rPr>
          <w:rFonts w:eastAsiaTheme="minorEastAsia"/>
          <w:b/>
          <w:sz w:val="24"/>
        </w:rPr>
        <w:t>.5</w:t>
      </w:r>
      <w:r w:rsidRPr="0091476E">
        <w:rPr>
          <w:rFonts w:eastAsiaTheme="minorEastAsia" w:hint="eastAsia"/>
          <w:b/>
          <w:sz w:val="24"/>
        </w:rPr>
        <w:t>期末前十名股票中存在流通受限情况的说明</w:t>
      </w:r>
    </w:p>
    <w:p w:rsidR="0016438B"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FC7EA1" w:rsidRPr="00D754A9" w:rsidRDefault="00FC7EA1" w:rsidP="0016438B">
      <w:pPr>
        <w:tabs>
          <w:tab w:val="left" w:pos="426"/>
        </w:tabs>
        <w:spacing w:before="29" w:line="288" w:lineRule="auto"/>
        <w:jc w:val="left"/>
        <w:rPr>
          <w:kern w:val="0"/>
          <w:sz w:val="24"/>
        </w:rPr>
      </w:pPr>
    </w:p>
    <w:p w:rsidR="00FC7EA1" w:rsidRPr="0091476E" w:rsidRDefault="00FC7EA1" w:rsidP="00FC7EA1">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FC7EA1" w:rsidRDefault="00FC7EA1" w:rsidP="00FC7EA1">
      <w:pPr>
        <w:spacing w:before="29" w:line="288" w:lineRule="auto"/>
        <w:rPr>
          <w:kern w:val="0"/>
          <w:sz w:val="24"/>
        </w:rPr>
      </w:pPr>
      <w:r w:rsidRPr="009304E7">
        <w:rPr>
          <w:kern w:val="0"/>
          <w:sz w:val="24"/>
        </w:rPr>
        <w:t>由于四舍五入的原因，分项之和与合计项之间可能存在尾差。</w:t>
      </w:r>
    </w:p>
    <w:p w:rsidR="00E056A4" w:rsidRPr="00FC7EA1"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55142"/>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57" w:name="_Toc225500051"/>
      <w:bookmarkStart w:id="158" w:name="_Toc361324889"/>
      <w:bookmarkStart w:id="159" w:name="_Toc4155143"/>
      <w:r w:rsidRPr="00427C00">
        <w:rPr>
          <w:rFonts w:ascii="Times New Roman" w:eastAsiaTheme="minorEastAsia" w:hAnsi="Times New Roman"/>
          <w:bCs w:val="0"/>
          <w:color w:val="000000" w:themeColor="text1"/>
          <w:kern w:val="0"/>
          <w:szCs w:val="24"/>
        </w:rPr>
        <w:t xml:space="preserve">9.1 </w:t>
      </w:r>
      <w:r w:rsidRPr="00427C00">
        <w:rPr>
          <w:rFonts w:ascii="Times New Roman" w:eastAsiaTheme="minorEastAsia" w:hAnsi="Times New Roman" w:hint="eastAsia"/>
          <w:bCs w:val="0"/>
          <w:color w:val="000000" w:themeColor="text1"/>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交银丰晟收益债券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3,398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97,355.28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330,813,244.80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交银丰晟收益债券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19,416.59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776,663.43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3,438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96,448.49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331,589,908.23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427C00">
      <w:pPr>
        <w:pStyle w:val="20"/>
        <w:spacing w:before="0" w:after="0"/>
        <w:rPr>
          <w:rFonts w:eastAsiaTheme="minorEastAsia"/>
          <w:b w:val="0"/>
        </w:rPr>
      </w:pPr>
      <w:bookmarkStart w:id="160" w:name="_Toc361324891"/>
      <w:bookmarkStart w:id="161" w:name="_Toc4155144"/>
      <w:r w:rsidRPr="00427C00">
        <w:rPr>
          <w:rFonts w:ascii="Times New Roman" w:eastAsiaTheme="minorEastAsia" w:hAnsi="Times New Roman"/>
          <w:bCs w:val="0"/>
          <w:color w:val="000000" w:themeColor="text1"/>
          <w:kern w:val="0"/>
          <w:szCs w:val="24"/>
        </w:rPr>
        <w:t>9.2</w:t>
      </w:r>
      <w:r w:rsidRPr="00427C00">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交银丰晟收益债券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19.76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交银丰晟收益债券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19.76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427C00" w:rsidRDefault="001C1C7F" w:rsidP="00427C00">
      <w:pPr>
        <w:pStyle w:val="20"/>
        <w:spacing w:before="0" w:after="0"/>
        <w:rPr>
          <w:rFonts w:ascii="Times New Roman" w:eastAsiaTheme="minorEastAsia" w:hAnsi="Times New Roman"/>
          <w:bCs w:val="0"/>
          <w:color w:val="000000" w:themeColor="text1"/>
          <w:kern w:val="0"/>
          <w:szCs w:val="24"/>
        </w:rPr>
      </w:pPr>
      <w:bookmarkStart w:id="162" w:name="_Toc4155145"/>
      <w:r w:rsidRPr="00427C00">
        <w:rPr>
          <w:rFonts w:ascii="Times New Roman" w:eastAsiaTheme="minorEastAsia" w:hAnsi="Times New Roman"/>
          <w:bCs w:val="0"/>
          <w:color w:val="000000" w:themeColor="text1"/>
          <w:kern w:val="0"/>
          <w:szCs w:val="24"/>
        </w:rPr>
        <w:t>9.3</w:t>
      </w:r>
      <w:r w:rsidRPr="00427C00">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交银丰晟收益债券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交银丰晟收益债券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交银丰晟收益债券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交银丰晟收益债券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55146"/>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交银丰晟收益债券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交银丰晟收益债券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2018</w:t>
            </w:r>
            <w:r w:rsidR="00146153" w:rsidRPr="00133414">
              <w:rPr>
                <w:sz w:val="24"/>
              </w:rPr>
              <w:t>年</w:t>
            </w:r>
            <w:r w:rsidR="00146153" w:rsidRPr="00133414">
              <w:rPr>
                <w:sz w:val="24"/>
              </w:rPr>
              <w:t>5</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330,813,244.80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776,663.43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基金合同生效日起至报告期期末</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330,813,244.80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776,663.43</w:t>
            </w:r>
          </w:p>
        </w:tc>
      </w:tr>
    </w:tbl>
    <w:p w:rsidR="0078632B" w:rsidRDefault="0078632B" w:rsidP="0078632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8632B" w:rsidRDefault="0078632B" w:rsidP="0078632B">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78632B"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55147"/>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4155148"/>
      <w:r w:rsidRPr="00427C00">
        <w:rPr>
          <w:rFonts w:ascii="Times New Roman" w:eastAsiaTheme="minorEastAsia" w:hAnsi="Times New Roman"/>
          <w:bCs w:val="0"/>
          <w:color w:val="000000" w:themeColor="text1"/>
          <w:kern w:val="0"/>
          <w:szCs w:val="24"/>
        </w:rPr>
        <w:t>11.1</w:t>
      </w:r>
      <w:r w:rsidRPr="00427C00">
        <w:rPr>
          <w:rFonts w:ascii="Times New Roman" w:eastAsiaTheme="minorEastAsia" w:hAnsi="Times New Roman" w:hint="eastAsia"/>
          <w:bCs w:val="0"/>
          <w:color w:val="000000" w:themeColor="text1"/>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71" w:name="_Toc361324895"/>
      <w:bookmarkStart w:id="172" w:name="_Toc4155149"/>
      <w:r w:rsidRPr="00427C00">
        <w:rPr>
          <w:rFonts w:ascii="Times New Roman" w:eastAsiaTheme="minorEastAsia" w:hAnsi="Times New Roman"/>
          <w:bCs w:val="0"/>
          <w:color w:val="000000" w:themeColor="text1"/>
          <w:kern w:val="0"/>
          <w:szCs w:val="24"/>
        </w:rPr>
        <w:t xml:space="preserve">11.2 </w:t>
      </w:r>
      <w:r w:rsidRPr="00427C00">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rsidR="00436FE3" w:rsidRDefault="00B03C08" w:rsidP="00436FE3">
      <w:pPr>
        <w:spacing w:before="29" w:line="288" w:lineRule="auto"/>
        <w:ind w:firstLineChars="200" w:firstLine="480"/>
        <w:rPr>
          <w:kern w:val="0"/>
          <w:sz w:val="24"/>
        </w:rPr>
      </w:pPr>
      <w:r>
        <w:rPr>
          <w:kern w:val="0"/>
          <w:sz w:val="24"/>
        </w:rPr>
        <w:t>1</w:t>
      </w:r>
      <w:r>
        <w:rPr>
          <w:kern w:val="0"/>
          <w:sz w:val="24"/>
        </w:rPr>
        <w:t>、基金管理人的重大人事变动：</w:t>
      </w:r>
    </w:p>
    <w:p w:rsidR="00436FE3" w:rsidRPr="00436FE3" w:rsidRDefault="00436FE3" w:rsidP="00436FE3">
      <w:pPr>
        <w:spacing w:before="29" w:line="288" w:lineRule="auto"/>
        <w:ind w:firstLineChars="200" w:firstLine="480"/>
        <w:rPr>
          <w:kern w:val="0"/>
          <w:sz w:val="24"/>
        </w:rPr>
      </w:pPr>
      <w:r w:rsidRPr="00436FE3">
        <w:rPr>
          <w:rFonts w:hint="eastAsia"/>
          <w:kern w:val="0"/>
          <w:sz w:val="24"/>
        </w:rPr>
        <w:t>（</w:t>
      </w:r>
      <w:r w:rsidRPr="00436FE3">
        <w:rPr>
          <w:rFonts w:hint="eastAsia"/>
          <w:kern w:val="0"/>
          <w:sz w:val="24"/>
        </w:rPr>
        <w:t>1</w:t>
      </w:r>
      <w:r w:rsidRPr="00436FE3">
        <w:rPr>
          <w:rFonts w:hint="eastAsia"/>
          <w:kern w:val="0"/>
          <w:sz w:val="24"/>
        </w:rPr>
        <w:t>）本基金管理人于</w:t>
      </w:r>
      <w:r w:rsidRPr="00436FE3">
        <w:rPr>
          <w:rFonts w:hint="eastAsia"/>
          <w:kern w:val="0"/>
          <w:sz w:val="24"/>
        </w:rPr>
        <w:t>2018</w:t>
      </w:r>
      <w:r w:rsidRPr="00436FE3">
        <w:rPr>
          <w:rFonts w:hint="eastAsia"/>
          <w:kern w:val="0"/>
          <w:sz w:val="24"/>
        </w:rPr>
        <w:t>年</w:t>
      </w:r>
      <w:r w:rsidRPr="00436FE3">
        <w:rPr>
          <w:rFonts w:hint="eastAsia"/>
          <w:kern w:val="0"/>
          <w:sz w:val="24"/>
        </w:rPr>
        <w:t>6</w:t>
      </w:r>
      <w:r w:rsidRPr="00436FE3">
        <w:rPr>
          <w:rFonts w:hint="eastAsia"/>
          <w:kern w:val="0"/>
          <w:sz w:val="24"/>
        </w:rPr>
        <w:t>月</w:t>
      </w:r>
      <w:r w:rsidRPr="00436FE3">
        <w:rPr>
          <w:rFonts w:hint="eastAsia"/>
          <w:kern w:val="0"/>
          <w:sz w:val="24"/>
        </w:rPr>
        <w:t>30</w:t>
      </w:r>
      <w:r w:rsidRPr="00436FE3">
        <w:rPr>
          <w:rFonts w:hint="eastAsia"/>
          <w:kern w:val="0"/>
          <w:sz w:val="24"/>
        </w:rPr>
        <w:t>日发布公告，经公司第四届董事会第三十二次会议审议通过，同意苏奋先生辞去公司督察长职务，并于</w:t>
      </w:r>
      <w:r w:rsidRPr="00436FE3">
        <w:rPr>
          <w:rFonts w:hint="eastAsia"/>
          <w:kern w:val="0"/>
          <w:sz w:val="24"/>
        </w:rPr>
        <w:t>2018</w:t>
      </w:r>
      <w:r w:rsidRPr="00436FE3">
        <w:rPr>
          <w:rFonts w:hint="eastAsia"/>
          <w:kern w:val="0"/>
          <w:sz w:val="24"/>
        </w:rPr>
        <w:t>年</w:t>
      </w:r>
      <w:r w:rsidRPr="00436FE3">
        <w:rPr>
          <w:rFonts w:hint="eastAsia"/>
          <w:kern w:val="0"/>
          <w:sz w:val="24"/>
        </w:rPr>
        <w:t>9</w:t>
      </w:r>
      <w:r w:rsidRPr="00436FE3">
        <w:rPr>
          <w:rFonts w:hint="eastAsia"/>
          <w:kern w:val="0"/>
          <w:sz w:val="24"/>
        </w:rPr>
        <w:t>月</w:t>
      </w:r>
      <w:r w:rsidRPr="00436FE3">
        <w:rPr>
          <w:rFonts w:hint="eastAsia"/>
          <w:kern w:val="0"/>
          <w:sz w:val="24"/>
        </w:rPr>
        <w:t>28</w:t>
      </w:r>
      <w:r w:rsidRPr="00436FE3">
        <w:rPr>
          <w:rFonts w:hint="eastAsia"/>
          <w:kern w:val="0"/>
          <w:sz w:val="24"/>
        </w:rPr>
        <w:t>日发布公告，经公司第四届董事会第三十三次会议审议通过，同意佘川女士担任公司督察长职务；</w:t>
      </w:r>
    </w:p>
    <w:p w:rsidR="007934F6" w:rsidRDefault="00436FE3" w:rsidP="00436FE3">
      <w:pPr>
        <w:spacing w:before="29" w:line="288" w:lineRule="auto"/>
        <w:ind w:firstLineChars="200" w:firstLine="480"/>
        <w:rPr>
          <w:kern w:val="0"/>
          <w:sz w:val="24"/>
        </w:rPr>
      </w:pPr>
      <w:r w:rsidRPr="00436FE3">
        <w:rPr>
          <w:rFonts w:hint="eastAsia"/>
          <w:kern w:val="0"/>
          <w:sz w:val="24"/>
        </w:rPr>
        <w:t>（</w:t>
      </w:r>
      <w:r w:rsidRPr="00436FE3">
        <w:rPr>
          <w:rFonts w:hint="eastAsia"/>
          <w:kern w:val="0"/>
          <w:sz w:val="24"/>
        </w:rPr>
        <w:t>2</w:t>
      </w:r>
      <w:r w:rsidRPr="00436FE3">
        <w:rPr>
          <w:rFonts w:hint="eastAsia"/>
          <w:kern w:val="0"/>
          <w:sz w:val="24"/>
        </w:rPr>
        <w:t>）本基金管理人于</w:t>
      </w:r>
      <w:r w:rsidRPr="00436FE3">
        <w:rPr>
          <w:rFonts w:hint="eastAsia"/>
          <w:kern w:val="0"/>
          <w:sz w:val="24"/>
        </w:rPr>
        <w:t>2018</w:t>
      </w:r>
      <w:r w:rsidRPr="00436FE3">
        <w:rPr>
          <w:rFonts w:hint="eastAsia"/>
          <w:kern w:val="0"/>
          <w:sz w:val="24"/>
        </w:rPr>
        <w:t>年</w:t>
      </w:r>
      <w:r w:rsidRPr="00436FE3">
        <w:rPr>
          <w:rFonts w:hint="eastAsia"/>
          <w:kern w:val="0"/>
          <w:sz w:val="24"/>
        </w:rPr>
        <w:t>10</w:t>
      </w:r>
      <w:r w:rsidRPr="00436FE3">
        <w:rPr>
          <w:rFonts w:hint="eastAsia"/>
          <w:kern w:val="0"/>
          <w:sz w:val="24"/>
        </w:rPr>
        <w:t>月</w:t>
      </w:r>
      <w:r w:rsidRPr="00436FE3">
        <w:rPr>
          <w:rFonts w:hint="eastAsia"/>
          <w:kern w:val="0"/>
          <w:sz w:val="24"/>
        </w:rPr>
        <w:t>20</w:t>
      </w:r>
      <w:r w:rsidRPr="00436FE3">
        <w:rPr>
          <w:rFonts w:hint="eastAsia"/>
          <w:kern w:val="0"/>
          <w:sz w:val="24"/>
        </w:rPr>
        <w:t>日发布公告，经公司第五届董事会第一次会议审议通过，选举阮红女士担任公司董事长（法定代表人），并于</w:t>
      </w:r>
      <w:r w:rsidRPr="00436FE3">
        <w:rPr>
          <w:rFonts w:hint="eastAsia"/>
          <w:kern w:val="0"/>
          <w:sz w:val="24"/>
        </w:rPr>
        <w:t>2019</w:t>
      </w:r>
      <w:r w:rsidRPr="00436FE3">
        <w:rPr>
          <w:rFonts w:hint="eastAsia"/>
          <w:kern w:val="0"/>
          <w:sz w:val="24"/>
        </w:rPr>
        <w:t>年</w:t>
      </w:r>
      <w:r w:rsidRPr="00436FE3">
        <w:rPr>
          <w:rFonts w:hint="eastAsia"/>
          <w:kern w:val="0"/>
          <w:sz w:val="24"/>
        </w:rPr>
        <w:t>2</w:t>
      </w:r>
      <w:r w:rsidRPr="00436FE3">
        <w:rPr>
          <w:rFonts w:hint="eastAsia"/>
          <w:kern w:val="0"/>
          <w:sz w:val="24"/>
        </w:rPr>
        <w:t>月</w:t>
      </w:r>
      <w:r w:rsidRPr="00436FE3">
        <w:rPr>
          <w:rFonts w:hint="eastAsia"/>
          <w:kern w:val="0"/>
          <w:sz w:val="24"/>
        </w:rPr>
        <w:t>28</w:t>
      </w:r>
      <w:r w:rsidRPr="00436FE3">
        <w:rPr>
          <w:rFonts w:hint="eastAsia"/>
          <w:kern w:val="0"/>
          <w:sz w:val="24"/>
        </w:rPr>
        <w:t>日发布公告，经公司第五届董事会第五次会议审议通过，选举谢卫先生担任公司总经理，阮红女士不再担任公司总经理。期后变动敬请关注基金管理人发布的相关公告。</w:t>
      </w:r>
      <w:r w:rsidR="00B03C08">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4155150"/>
      <w:r w:rsidRPr="00427C00">
        <w:rPr>
          <w:rFonts w:ascii="Times New Roman" w:eastAsiaTheme="minorEastAsia" w:hAnsi="Times New Roman"/>
          <w:bCs w:val="0"/>
          <w:color w:val="000000" w:themeColor="text1"/>
          <w:kern w:val="0"/>
          <w:szCs w:val="24"/>
        </w:rPr>
        <w:t xml:space="preserve">11.3 </w:t>
      </w:r>
      <w:r w:rsidRPr="00427C00">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27C00" w:rsidRDefault="001A59F9" w:rsidP="00427C00">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4155151"/>
      <w:r w:rsidRPr="00427C00">
        <w:rPr>
          <w:rFonts w:ascii="Times New Roman" w:eastAsiaTheme="minorEastAsia" w:hAnsi="Times New Roman"/>
          <w:bCs w:val="0"/>
          <w:color w:val="000000" w:themeColor="text1"/>
          <w:kern w:val="0"/>
          <w:szCs w:val="24"/>
        </w:rPr>
        <w:t xml:space="preserve">11.4 </w:t>
      </w:r>
      <w:r w:rsidRPr="00427C00">
        <w:rPr>
          <w:rFonts w:ascii="Times New Roman" w:eastAsiaTheme="minorEastAsia" w:hAnsi="Times New Roman" w:hint="eastAsia"/>
          <w:bCs w:val="0"/>
          <w:color w:val="000000" w:themeColor="text1"/>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155152"/>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55153"/>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60,000.00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55154"/>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7934F6" w:rsidRDefault="00B03C0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934F6" w:rsidRDefault="00B03C0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7934F6" w:rsidRDefault="00B03C0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55155"/>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01735B">
        <w:tc>
          <w:tcPr>
            <w:tcW w:w="1560" w:type="dxa"/>
            <w:vMerge w:val="restart"/>
            <w:vAlign w:val="center"/>
          </w:tcPr>
          <w:p w:rsidR="00C0329C" w:rsidRPr="00256071" w:rsidRDefault="00C0329C" w:rsidP="0001735B">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01735B">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01735B">
        <w:tc>
          <w:tcPr>
            <w:tcW w:w="1560" w:type="dxa"/>
            <w:vMerge/>
            <w:vAlign w:val="center"/>
          </w:tcPr>
          <w:p w:rsidR="00C0329C" w:rsidRPr="00256071" w:rsidRDefault="00C0329C" w:rsidP="0001735B">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01735B">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01735B">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01735B">
            <w:pPr>
              <w:widowControl/>
              <w:spacing w:line="276" w:lineRule="auto"/>
              <w:jc w:val="left"/>
              <w:rPr>
                <w:rFonts w:eastAsiaTheme="minorEastAsia"/>
                <w:color w:val="000000" w:themeColor="text1"/>
                <w:kern w:val="0"/>
                <w:sz w:val="24"/>
              </w:rPr>
            </w:pPr>
          </w:p>
        </w:tc>
      </w:tr>
      <w:tr w:rsidR="007934F6">
        <w:tc>
          <w:tcPr>
            <w:tcW w:w="1560" w:type="dxa"/>
            <w:vAlign w:val="center"/>
          </w:tcPr>
          <w:p w:rsidR="007934F6" w:rsidRDefault="00B03C08">
            <w:pPr>
              <w:jc w:val="left"/>
            </w:pPr>
            <w:r>
              <w:rPr>
                <w:rFonts w:eastAsiaTheme="minorEastAsia"/>
                <w:color w:val="000000" w:themeColor="text1"/>
                <w:sz w:val="24"/>
              </w:rPr>
              <w:t>海通证券股份有限公司</w:t>
            </w:r>
          </w:p>
        </w:tc>
        <w:tc>
          <w:tcPr>
            <w:tcW w:w="780" w:type="dxa"/>
            <w:vAlign w:val="center"/>
          </w:tcPr>
          <w:p w:rsidR="007934F6" w:rsidRDefault="00B03C08">
            <w:pPr>
              <w:jc w:val="right"/>
            </w:pPr>
            <w:r>
              <w:rPr>
                <w:rFonts w:eastAsiaTheme="minorEastAsia"/>
                <w:color w:val="000000" w:themeColor="text1"/>
                <w:sz w:val="24"/>
              </w:rPr>
              <w:t>1</w:t>
            </w:r>
          </w:p>
        </w:tc>
        <w:tc>
          <w:tcPr>
            <w:tcW w:w="1800" w:type="dxa"/>
            <w:vAlign w:val="center"/>
          </w:tcPr>
          <w:p w:rsidR="007934F6" w:rsidRDefault="00B03C08">
            <w:pPr>
              <w:jc w:val="right"/>
            </w:pPr>
            <w:r>
              <w:rPr>
                <w:rFonts w:eastAsiaTheme="minorEastAsia"/>
                <w:color w:val="000000" w:themeColor="text1"/>
                <w:sz w:val="24"/>
              </w:rPr>
              <w:t>-</w:t>
            </w:r>
          </w:p>
        </w:tc>
        <w:tc>
          <w:tcPr>
            <w:tcW w:w="1080" w:type="dxa"/>
            <w:vAlign w:val="center"/>
          </w:tcPr>
          <w:p w:rsidR="007934F6" w:rsidRDefault="00B03C08">
            <w:pPr>
              <w:jc w:val="right"/>
            </w:pPr>
            <w:r>
              <w:rPr>
                <w:rFonts w:eastAsiaTheme="minorEastAsia"/>
                <w:color w:val="000000" w:themeColor="text1"/>
                <w:sz w:val="24"/>
              </w:rPr>
              <w:t>-</w:t>
            </w:r>
          </w:p>
        </w:tc>
        <w:tc>
          <w:tcPr>
            <w:tcW w:w="1620" w:type="dxa"/>
            <w:vAlign w:val="center"/>
          </w:tcPr>
          <w:p w:rsidR="007934F6" w:rsidRDefault="00B03C08">
            <w:pPr>
              <w:jc w:val="right"/>
            </w:pPr>
            <w:r>
              <w:rPr>
                <w:rFonts w:eastAsiaTheme="minorEastAsia"/>
                <w:color w:val="000000" w:themeColor="text1"/>
                <w:sz w:val="24"/>
              </w:rPr>
              <w:t>-</w:t>
            </w:r>
          </w:p>
        </w:tc>
        <w:tc>
          <w:tcPr>
            <w:tcW w:w="1080" w:type="dxa"/>
            <w:vAlign w:val="center"/>
          </w:tcPr>
          <w:p w:rsidR="007934F6" w:rsidRDefault="00B03C08">
            <w:pPr>
              <w:jc w:val="right"/>
            </w:pPr>
            <w:r>
              <w:rPr>
                <w:rFonts w:eastAsiaTheme="minorEastAsia"/>
                <w:color w:val="000000" w:themeColor="text1"/>
                <w:sz w:val="24"/>
              </w:rPr>
              <w:t>-</w:t>
            </w:r>
          </w:p>
        </w:tc>
        <w:tc>
          <w:tcPr>
            <w:tcW w:w="1080" w:type="dxa"/>
            <w:vAlign w:val="center"/>
          </w:tcPr>
          <w:p w:rsidR="007934F6" w:rsidRDefault="00B03C08">
            <w:pPr>
              <w:jc w:val="left"/>
            </w:pPr>
            <w:r>
              <w:rPr>
                <w:rFonts w:eastAsiaTheme="minorEastAsia"/>
                <w:color w:val="000000" w:themeColor="text1"/>
                <w:sz w:val="24"/>
              </w:rPr>
              <w:t>-</w:t>
            </w:r>
          </w:p>
        </w:tc>
      </w:tr>
      <w:tr w:rsidR="007934F6">
        <w:tc>
          <w:tcPr>
            <w:tcW w:w="1560" w:type="dxa"/>
            <w:vAlign w:val="center"/>
          </w:tcPr>
          <w:p w:rsidR="007934F6" w:rsidRDefault="00B03C08">
            <w:pPr>
              <w:jc w:val="left"/>
            </w:pPr>
            <w:r>
              <w:rPr>
                <w:rFonts w:eastAsiaTheme="minorEastAsia"/>
                <w:color w:val="000000" w:themeColor="text1"/>
                <w:sz w:val="24"/>
              </w:rPr>
              <w:t>中信证券股份有限公司</w:t>
            </w:r>
          </w:p>
        </w:tc>
        <w:tc>
          <w:tcPr>
            <w:tcW w:w="780" w:type="dxa"/>
            <w:vAlign w:val="center"/>
          </w:tcPr>
          <w:p w:rsidR="007934F6" w:rsidRDefault="00B03C08">
            <w:pPr>
              <w:jc w:val="right"/>
            </w:pPr>
            <w:r>
              <w:rPr>
                <w:rFonts w:eastAsiaTheme="minorEastAsia"/>
                <w:color w:val="000000" w:themeColor="text1"/>
                <w:sz w:val="24"/>
              </w:rPr>
              <w:t>1</w:t>
            </w:r>
          </w:p>
        </w:tc>
        <w:tc>
          <w:tcPr>
            <w:tcW w:w="1800" w:type="dxa"/>
            <w:vAlign w:val="center"/>
          </w:tcPr>
          <w:p w:rsidR="007934F6" w:rsidRDefault="00B03C08">
            <w:pPr>
              <w:jc w:val="right"/>
            </w:pPr>
            <w:r>
              <w:rPr>
                <w:rFonts w:eastAsiaTheme="minorEastAsia"/>
                <w:color w:val="000000" w:themeColor="text1"/>
                <w:sz w:val="24"/>
              </w:rPr>
              <w:t>-</w:t>
            </w:r>
          </w:p>
        </w:tc>
        <w:tc>
          <w:tcPr>
            <w:tcW w:w="1080" w:type="dxa"/>
            <w:vAlign w:val="center"/>
          </w:tcPr>
          <w:p w:rsidR="007934F6" w:rsidRDefault="00B03C08">
            <w:pPr>
              <w:jc w:val="right"/>
            </w:pPr>
            <w:r>
              <w:rPr>
                <w:rFonts w:eastAsiaTheme="minorEastAsia"/>
                <w:color w:val="000000" w:themeColor="text1"/>
                <w:sz w:val="24"/>
              </w:rPr>
              <w:t>-</w:t>
            </w:r>
          </w:p>
        </w:tc>
        <w:tc>
          <w:tcPr>
            <w:tcW w:w="1620" w:type="dxa"/>
            <w:vAlign w:val="center"/>
          </w:tcPr>
          <w:p w:rsidR="007934F6" w:rsidRDefault="00B03C08">
            <w:pPr>
              <w:jc w:val="right"/>
            </w:pPr>
            <w:r>
              <w:rPr>
                <w:rFonts w:eastAsiaTheme="minorEastAsia"/>
                <w:color w:val="000000" w:themeColor="text1"/>
                <w:sz w:val="24"/>
              </w:rPr>
              <w:t>-</w:t>
            </w:r>
          </w:p>
        </w:tc>
        <w:tc>
          <w:tcPr>
            <w:tcW w:w="1080" w:type="dxa"/>
            <w:vAlign w:val="center"/>
          </w:tcPr>
          <w:p w:rsidR="007934F6" w:rsidRDefault="00B03C08">
            <w:pPr>
              <w:jc w:val="right"/>
            </w:pPr>
            <w:r>
              <w:rPr>
                <w:rFonts w:eastAsiaTheme="minorEastAsia"/>
                <w:color w:val="000000" w:themeColor="text1"/>
                <w:sz w:val="24"/>
              </w:rPr>
              <w:t>-</w:t>
            </w:r>
          </w:p>
        </w:tc>
        <w:tc>
          <w:tcPr>
            <w:tcW w:w="1080" w:type="dxa"/>
            <w:vAlign w:val="center"/>
          </w:tcPr>
          <w:p w:rsidR="007934F6" w:rsidRDefault="00B03C08">
            <w:pPr>
              <w:jc w:val="left"/>
            </w:pPr>
            <w:r>
              <w:rPr>
                <w:rFonts w:eastAsiaTheme="minorEastAsia"/>
                <w:color w:val="000000" w:themeColor="text1"/>
                <w:sz w:val="24"/>
              </w:rPr>
              <w:t>-</w:t>
            </w:r>
          </w:p>
        </w:tc>
      </w:tr>
      <w:tr w:rsidR="007934F6">
        <w:tc>
          <w:tcPr>
            <w:tcW w:w="1560" w:type="dxa"/>
            <w:vAlign w:val="center"/>
          </w:tcPr>
          <w:p w:rsidR="007934F6" w:rsidRDefault="00B03C08">
            <w:pPr>
              <w:jc w:val="left"/>
            </w:pPr>
            <w:r>
              <w:rPr>
                <w:rFonts w:eastAsiaTheme="minorEastAsia"/>
                <w:color w:val="000000" w:themeColor="text1"/>
                <w:sz w:val="24"/>
              </w:rPr>
              <w:t>国盛证券有限责任公司</w:t>
            </w:r>
          </w:p>
        </w:tc>
        <w:tc>
          <w:tcPr>
            <w:tcW w:w="780" w:type="dxa"/>
            <w:vAlign w:val="center"/>
          </w:tcPr>
          <w:p w:rsidR="007934F6" w:rsidRDefault="00B03C08">
            <w:pPr>
              <w:jc w:val="right"/>
            </w:pPr>
            <w:r>
              <w:rPr>
                <w:rFonts w:eastAsiaTheme="minorEastAsia"/>
                <w:color w:val="000000" w:themeColor="text1"/>
                <w:sz w:val="24"/>
              </w:rPr>
              <w:t>1</w:t>
            </w:r>
          </w:p>
        </w:tc>
        <w:tc>
          <w:tcPr>
            <w:tcW w:w="1800" w:type="dxa"/>
            <w:vAlign w:val="center"/>
          </w:tcPr>
          <w:p w:rsidR="007934F6" w:rsidRDefault="00B03C08">
            <w:pPr>
              <w:jc w:val="right"/>
            </w:pPr>
            <w:r>
              <w:rPr>
                <w:rFonts w:eastAsiaTheme="minorEastAsia"/>
                <w:color w:val="000000" w:themeColor="text1"/>
                <w:sz w:val="24"/>
              </w:rPr>
              <w:t>-</w:t>
            </w:r>
          </w:p>
        </w:tc>
        <w:tc>
          <w:tcPr>
            <w:tcW w:w="1080" w:type="dxa"/>
            <w:vAlign w:val="center"/>
          </w:tcPr>
          <w:p w:rsidR="007934F6" w:rsidRDefault="00B03C08">
            <w:pPr>
              <w:jc w:val="right"/>
            </w:pPr>
            <w:r>
              <w:rPr>
                <w:rFonts w:eastAsiaTheme="minorEastAsia"/>
                <w:color w:val="000000" w:themeColor="text1"/>
                <w:sz w:val="24"/>
              </w:rPr>
              <w:t>-</w:t>
            </w:r>
          </w:p>
        </w:tc>
        <w:tc>
          <w:tcPr>
            <w:tcW w:w="1620" w:type="dxa"/>
            <w:vAlign w:val="center"/>
          </w:tcPr>
          <w:p w:rsidR="007934F6" w:rsidRDefault="00B03C08">
            <w:pPr>
              <w:jc w:val="right"/>
            </w:pPr>
            <w:r>
              <w:rPr>
                <w:rFonts w:eastAsiaTheme="minorEastAsia"/>
                <w:color w:val="000000" w:themeColor="text1"/>
                <w:sz w:val="24"/>
              </w:rPr>
              <w:t>-</w:t>
            </w:r>
          </w:p>
        </w:tc>
        <w:tc>
          <w:tcPr>
            <w:tcW w:w="1080" w:type="dxa"/>
            <w:vAlign w:val="center"/>
          </w:tcPr>
          <w:p w:rsidR="007934F6" w:rsidRDefault="00B03C08">
            <w:pPr>
              <w:jc w:val="right"/>
            </w:pPr>
            <w:r>
              <w:rPr>
                <w:rFonts w:eastAsiaTheme="minorEastAsia"/>
                <w:color w:val="000000" w:themeColor="text1"/>
                <w:sz w:val="24"/>
              </w:rPr>
              <w:t>-</w:t>
            </w:r>
          </w:p>
        </w:tc>
        <w:tc>
          <w:tcPr>
            <w:tcW w:w="1080" w:type="dxa"/>
            <w:vAlign w:val="center"/>
          </w:tcPr>
          <w:p w:rsidR="007934F6" w:rsidRDefault="00B03C08">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01735B">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01735B">
        <w:tc>
          <w:tcPr>
            <w:tcW w:w="1560" w:type="dxa"/>
            <w:vMerge/>
            <w:vAlign w:val="center"/>
          </w:tcPr>
          <w:p w:rsidR="00C0329C" w:rsidRPr="00256071" w:rsidRDefault="00C0329C" w:rsidP="0001735B">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01735B">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7934F6">
        <w:tc>
          <w:tcPr>
            <w:tcW w:w="1560" w:type="dxa"/>
            <w:vAlign w:val="center"/>
          </w:tcPr>
          <w:p w:rsidR="007934F6" w:rsidRDefault="00B03C08">
            <w:pPr>
              <w:jc w:val="center"/>
            </w:pPr>
            <w:r>
              <w:rPr>
                <w:rFonts w:eastAsiaTheme="minorEastAsia"/>
                <w:color w:val="000000" w:themeColor="text1"/>
                <w:sz w:val="24"/>
              </w:rPr>
              <w:t>海通证券股份有限公司</w:t>
            </w:r>
          </w:p>
        </w:tc>
        <w:tc>
          <w:tcPr>
            <w:tcW w:w="1320" w:type="dxa"/>
            <w:vAlign w:val="center"/>
          </w:tcPr>
          <w:p w:rsidR="007934F6" w:rsidRDefault="00B03C08">
            <w:pPr>
              <w:jc w:val="right"/>
            </w:pPr>
            <w:r>
              <w:rPr>
                <w:rFonts w:eastAsiaTheme="minorEastAsia"/>
                <w:color w:val="000000" w:themeColor="text1"/>
                <w:sz w:val="24"/>
              </w:rPr>
              <w:t>49,968,511.23</w:t>
            </w:r>
          </w:p>
        </w:tc>
        <w:tc>
          <w:tcPr>
            <w:tcW w:w="1080" w:type="dxa"/>
            <w:vAlign w:val="center"/>
          </w:tcPr>
          <w:p w:rsidR="007934F6" w:rsidRDefault="00B03C08">
            <w:pPr>
              <w:jc w:val="right"/>
            </w:pPr>
            <w:r>
              <w:rPr>
                <w:rFonts w:eastAsiaTheme="minorEastAsia"/>
                <w:color w:val="000000" w:themeColor="text1"/>
                <w:sz w:val="24"/>
              </w:rPr>
              <w:t>9.46%</w:t>
            </w:r>
          </w:p>
        </w:tc>
        <w:tc>
          <w:tcPr>
            <w:tcW w:w="1143" w:type="dxa"/>
            <w:vAlign w:val="center"/>
          </w:tcPr>
          <w:p w:rsidR="007934F6" w:rsidRDefault="00B03C08">
            <w:pPr>
              <w:jc w:val="right"/>
            </w:pPr>
            <w:r>
              <w:rPr>
                <w:rFonts w:eastAsiaTheme="minorEastAsia"/>
                <w:color w:val="000000" w:themeColor="text1"/>
                <w:sz w:val="24"/>
              </w:rPr>
              <w:t>16,000,000.00</w:t>
            </w:r>
          </w:p>
        </w:tc>
        <w:tc>
          <w:tcPr>
            <w:tcW w:w="1197" w:type="dxa"/>
            <w:vAlign w:val="center"/>
          </w:tcPr>
          <w:p w:rsidR="007934F6" w:rsidRDefault="00B03C08">
            <w:pPr>
              <w:jc w:val="right"/>
            </w:pPr>
            <w:r>
              <w:rPr>
                <w:rFonts w:eastAsiaTheme="minorEastAsia"/>
                <w:color w:val="000000" w:themeColor="text1"/>
                <w:sz w:val="24"/>
              </w:rPr>
              <w:t>0.06%</w:t>
            </w:r>
          </w:p>
        </w:tc>
        <w:tc>
          <w:tcPr>
            <w:tcW w:w="1497" w:type="dxa"/>
            <w:vAlign w:val="center"/>
          </w:tcPr>
          <w:p w:rsidR="007934F6" w:rsidRDefault="00B03C08">
            <w:pPr>
              <w:jc w:val="right"/>
            </w:pPr>
            <w:r>
              <w:rPr>
                <w:rFonts w:eastAsiaTheme="minorEastAsia"/>
                <w:color w:val="000000" w:themeColor="text1"/>
                <w:sz w:val="24"/>
              </w:rPr>
              <w:t>-</w:t>
            </w:r>
          </w:p>
        </w:tc>
        <w:tc>
          <w:tcPr>
            <w:tcW w:w="1203" w:type="dxa"/>
            <w:vAlign w:val="center"/>
          </w:tcPr>
          <w:p w:rsidR="007934F6" w:rsidRDefault="00B03C08">
            <w:pPr>
              <w:jc w:val="right"/>
            </w:pPr>
            <w:r>
              <w:rPr>
                <w:rFonts w:eastAsiaTheme="minorEastAsia"/>
                <w:color w:val="000000" w:themeColor="text1"/>
                <w:sz w:val="24"/>
              </w:rPr>
              <w:t>-</w:t>
            </w:r>
          </w:p>
        </w:tc>
      </w:tr>
      <w:tr w:rsidR="007934F6">
        <w:tc>
          <w:tcPr>
            <w:tcW w:w="1560" w:type="dxa"/>
            <w:vAlign w:val="center"/>
          </w:tcPr>
          <w:p w:rsidR="007934F6" w:rsidRDefault="00B03C08">
            <w:pPr>
              <w:jc w:val="center"/>
            </w:pPr>
            <w:r>
              <w:rPr>
                <w:rFonts w:eastAsiaTheme="minorEastAsia"/>
                <w:color w:val="000000" w:themeColor="text1"/>
                <w:sz w:val="24"/>
              </w:rPr>
              <w:t>中信证券股份有限公司</w:t>
            </w:r>
          </w:p>
        </w:tc>
        <w:tc>
          <w:tcPr>
            <w:tcW w:w="1320" w:type="dxa"/>
            <w:vAlign w:val="center"/>
          </w:tcPr>
          <w:p w:rsidR="007934F6" w:rsidRDefault="00B03C08">
            <w:pPr>
              <w:jc w:val="right"/>
            </w:pPr>
            <w:r>
              <w:rPr>
                <w:rFonts w:eastAsiaTheme="minorEastAsia"/>
                <w:color w:val="000000" w:themeColor="text1"/>
                <w:sz w:val="24"/>
              </w:rPr>
              <w:t>478,159,463.74</w:t>
            </w:r>
          </w:p>
        </w:tc>
        <w:tc>
          <w:tcPr>
            <w:tcW w:w="1080" w:type="dxa"/>
            <w:vAlign w:val="center"/>
          </w:tcPr>
          <w:p w:rsidR="007934F6" w:rsidRDefault="00B03C08">
            <w:pPr>
              <w:jc w:val="right"/>
            </w:pPr>
            <w:r>
              <w:rPr>
                <w:rFonts w:eastAsiaTheme="minorEastAsia"/>
                <w:color w:val="000000" w:themeColor="text1"/>
                <w:sz w:val="24"/>
              </w:rPr>
              <w:t>90.54%</w:t>
            </w:r>
          </w:p>
        </w:tc>
        <w:tc>
          <w:tcPr>
            <w:tcW w:w="1143" w:type="dxa"/>
            <w:vAlign w:val="center"/>
          </w:tcPr>
          <w:p w:rsidR="007934F6" w:rsidRDefault="00B03C08">
            <w:pPr>
              <w:jc w:val="right"/>
            </w:pPr>
            <w:r>
              <w:rPr>
                <w:rFonts w:eastAsiaTheme="minorEastAsia"/>
                <w:color w:val="000000" w:themeColor="text1"/>
                <w:sz w:val="24"/>
              </w:rPr>
              <w:t>28,225,600,000.00</w:t>
            </w:r>
          </w:p>
        </w:tc>
        <w:tc>
          <w:tcPr>
            <w:tcW w:w="1197" w:type="dxa"/>
            <w:vAlign w:val="center"/>
          </w:tcPr>
          <w:p w:rsidR="007934F6" w:rsidRDefault="00B03C08">
            <w:pPr>
              <w:jc w:val="right"/>
            </w:pPr>
            <w:r>
              <w:rPr>
                <w:rFonts w:eastAsiaTheme="minorEastAsia"/>
                <w:color w:val="000000" w:themeColor="text1"/>
                <w:sz w:val="24"/>
              </w:rPr>
              <w:t>99.94%</w:t>
            </w:r>
          </w:p>
        </w:tc>
        <w:tc>
          <w:tcPr>
            <w:tcW w:w="1497" w:type="dxa"/>
            <w:vAlign w:val="center"/>
          </w:tcPr>
          <w:p w:rsidR="007934F6" w:rsidRDefault="00B03C08">
            <w:pPr>
              <w:jc w:val="right"/>
            </w:pPr>
            <w:r>
              <w:rPr>
                <w:rFonts w:eastAsiaTheme="minorEastAsia"/>
                <w:color w:val="000000" w:themeColor="text1"/>
                <w:sz w:val="24"/>
              </w:rPr>
              <w:t>-</w:t>
            </w:r>
          </w:p>
        </w:tc>
        <w:tc>
          <w:tcPr>
            <w:tcW w:w="1203" w:type="dxa"/>
            <w:vAlign w:val="center"/>
          </w:tcPr>
          <w:p w:rsidR="007934F6" w:rsidRDefault="00B03C08">
            <w:pPr>
              <w:jc w:val="right"/>
            </w:pPr>
            <w:r>
              <w:rPr>
                <w:rFonts w:eastAsiaTheme="minorEastAsia"/>
                <w:color w:val="000000" w:themeColor="text1"/>
                <w:sz w:val="24"/>
              </w:rPr>
              <w:t>-</w:t>
            </w:r>
          </w:p>
        </w:tc>
      </w:tr>
    </w:tbl>
    <w:p w:rsidR="007934F6" w:rsidRDefault="00B03C08" w:rsidP="00427C0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、报告期内，本基金交易单元均为新增交易单元；</w:t>
      </w:r>
    </w:p>
    <w:p w:rsidR="007934F6" w:rsidRDefault="00B03C0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427C00" w:rsidRDefault="001A59F9" w:rsidP="00427C00">
      <w:pPr>
        <w:pStyle w:val="20"/>
        <w:spacing w:before="0" w:after="0"/>
        <w:rPr>
          <w:rFonts w:ascii="Times New Roman" w:eastAsiaTheme="minorEastAsia" w:hAnsi="Times New Roman"/>
          <w:color w:val="000000" w:themeColor="text1"/>
          <w:kern w:val="0"/>
          <w:szCs w:val="24"/>
        </w:rPr>
      </w:pPr>
      <w:bookmarkStart w:id="194" w:name="_Toc361324901"/>
      <w:bookmarkStart w:id="195" w:name="_Toc4155156"/>
      <w:r w:rsidRPr="00427C00">
        <w:rPr>
          <w:rFonts w:ascii="Times New Roman" w:eastAsiaTheme="minorEastAsia" w:hAnsi="Times New Roman"/>
          <w:color w:val="000000" w:themeColor="text1"/>
          <w:kern w:val="0"/>
          <w:szCs w:val="24"/>
        </w:rPr>
        <w:t>11.9</w:t>
      </w:r>
      <w:r w:rsidRPr="00427C00">
        <w:rPr>
          <w:rFonts w:ascii="Times New Roman" w:eastAsiaTheme="minorEastAsia" w:hAnsi="Times New Roman" w:hint="eastAsia"/>
          <w:color w:val="000000" w:themeColor="text1"/>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7934F6">
        <w:tc>
          <w:tcPr>
            <w:tcW w:w="720" w:type="dxa"/>
            <w:vAlign w:val="center"/>
          </w:tcPr>
          <w:p w:rsidR="007934F6" w:rsidRDefault="00B03C08">
            <w:pPr>
              <w:jc w:val="center"/>
            </w:pPr>
            <w:r>
              <w:rPr>
                <w:color w:val="000000"/>
                <w:sz w:val="24"/>
              </w:rPr>
              <w:t>1</w:t>
            </w:r>
          </w:p>
        </w:tc>
        <w:tc>
          <w:tcPr>
            <w:tcW w:w="4320" w:type="dxa"/>
            <w:vAlign w:val="center"/>
          </w:tcPr>
          <w:p w:rsidR="007934F6" w:rsidRDefault="00B03C08">
            <w:pPr>
              <w:jc w:val="left"/>
            </w:pPr>
            <w:r>
              <w:rPr>
                <w:color w:val="000000"/>
                <w:sz w:val="24"/>
              </w:rPr>
              <w:t>交银施罗德丰晟收益债券型证券投资基金招募说明书</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2018-04-25</w:t>
            </w:r>
          </w:p>
        </w:tc>
      </w:tr>
      <w:tr w:rsidR="007934F6">
        <w:tc>
          <w:tcPr>
            <w:tcW w:w="720" w:type="dxa"/>
            <w:vAlign w:val="center"/>
          </w:tcPr>
          <w:p w:rsidR="007934F6" w:rsidRDefault="00B03C08">
            <w:pPr>
              <w:jc w:val="center"/>
            </w:pPr>
            <w:r>
              <w:rPr>
                <w:color w:val="000000"/>
                <w:sz w:val="24"/>
              </w:rPr>
              <w:t>2</w:t>
            </w:r>
          </w:p>
        </w:tc>
        <w:tc>
          <w:tcPr>
            <w:tcW w:w="4320" w:type="dxa"/>
            <w:vAlign w:val="center"/>
          </w:tcPr>
          <w:p w:rsidR="007934F6" w:rsidRDefault="00B03C08">
            <w:pPr>
              <w:jc w:val="left"/>
            </w:pPr>
            <w:r>
              <w:rPr>
                <w:color w:val="000000"/>
                <w:sz w:val="24"/>
              </w:rPr>
              <w:t>交银施罗德丰晟收益债券型证券投资基金基金合同摘要</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2018-04-25</w:t>
            </w:r>
          </w:p>
        </w:tc>
      </w:tr>
      <w:tr w:rsidR="007934F6">
        <w:tc>
          <w:tcPr>
            <w:tcW w:w="720" w:type="dxa"/>
            <w:vAlign w:val="center"/>
          </w:tcPr>
          <w:p w:rsidR="007934F6" w:rsidRDefault="00B03C08">
            <w:pPr>
              <w:jc w:val="center"/>
            </w:pPr>
            <w:r>
              <w:rPr>
                <w:color w:val="000000"/>
                <w:sz w:val="24"/>
              </w:rPr>
              <w:t>3</w:t>
            </w:r>
          </w:p>
        </w:tc>
        <w:tc>
          <w:tcPr>
            <w:tcW w:w="4320" w:type="dxa"/>
            <w:vAlign w:val="center"/>
          </w:tcPr>
          <w:p w:rsidR="007934F6" w:rsidRDefault="00B03C08">
            <w:pPr>
              <w:jc w:val="left"/>
            </w:pPr>
            <w:r>
              <w:rPr>
                <w:color w:val="000000"/>
                <w:sz w:val="24"/>
              </w:rPr>
              <w:t>交银施罗德丰晟收益债券型证券投资基金基金份额发售公告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2018-04-25</w:t>
            </w:r>
          </w:p>
        </w:tc>
      </w:tr>
      <w:tr w:rsidR="007934F6">
        <w:tc>
          <w:tcPr>
            <w:tcW w:w="720" w:type="dxa"/>
            <w:vAlign w:val="center"/>
          </w:tcPr>
          <w:p w:rsidR="007934F6" w:rsidRDefault="00B03C08">
            <w:pPr>
              <w:jc w:val="center"/>
            </w:pPr>
            <w:r>
              <w:rPr>
                <w:color w:val="000000"/>
                <w:sz w:val="24"/>
              </w:rPr>
              <w:t>4</w:t>
            </w:r>
          </w:p>
        </w:tc>
        <w:tc>
          <w:tcPr>
            <w:tcW w:w="4320" w:type="dxa"/>
            <w:vAlign w:val="center"/>
          </w:tcPr>
          <w:p w:rsidR="007934F6" w:rsidRDefault="00B03C08">
            <w:pPr>
              <w:jc w:val="left"/>
            </w:pPr>
            <w:r>
              <w:rPr>
                <w:color w:val="000000"/>
                <w:sz w:val="24"/>
              </w:rPr>
              <w:t>交银施罗德基金管理有限公司关于增加北京肯特瑞财富管理有限公司为交银施罗德丰晟收益债券型证券投资基金的场外销售机构并参与其</w:t>
            </w:r>
            <w:r>
              <w:rPr>
                <w:color w:val="000000"/>
                <w:sz w:val="24"/>
              </w:rPr>
              <w:t>A</w:t>
            </w:r>
            <w:r>
              <w:rPr>
                <w:color w:val="000000"/>
                <w:sz w:val="24"/>
              </w:rPr>
              <w:t>类基金份额认购费率优惠活动的公告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2018-05-09</w:t>
            </w:r>
          </w:p>
        </w:tc>
      </w:tr>
      <w:tr w:rsidR="007934F6">
        <w:tc>
          <w:tcPr>
            <w:tcW w:w="720" w:type="dxa"/>
            <w:vAlign w:val="center"/>
          </w:tcPr>
          <w:p w:rsidR="007934F6" w:rsidRDefault="00B03C08">
            <w:pPr>
              <w:jc w:val="center"/>
            </w:pPr>
            <w:r>
              <w:rPr>
                <w:color w:val="000000"/>
                <w:sz w:val="24"/>
              </w:rPr>
              <w:t>5</w:t>
            </w:r>
          </w:p>
        </w:tc>
        <w:tc>
          <w:tcPr>
            <w:tcW w:w="4320" w:type="dxa"/>
            <w:vAlign w:val="center"/>
          </w:tcPr>
          <w:p w:rsidR="007934F6" w:rsidRDefault="00B03C08">
            <w:pPr>
              <w:jc w:val="left"/>
            </w:pPr>
            <w:r>
              <w:rPr>
                <w:color w:val="000000"/>
                <w:sz w:val="24"/>
              </w:rPr>
              <w:t>交银施罗德基金管理有限公司关于交银施罗德丰晟收益债券型证券投资基金基金合同生效公告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2018-05-24</w:t>
            </w:r>
          </w:p>
        </w:tc>
      </w:tr>
      <w:tr w:rsidR="007934F6">
        <w:tc>
          <w:tcPr>
            <w:tcW w:w="720" w:type="dxa"/>
            <w:vAlign w:val="center"/>
          </w:tcPr>
          <w:p w:rsidR="007934F6" w:rsidRDefault="00B03C08">
            <w:pPr>
              <w:jc w:val="center"/>
            </w:pPr>
            <w:r>
              <w:rPr>
                <w:color w:val="000000"/>
                <w:sz w:val="24"/>
              </w:rPr>
              <w:t>6</w:t>
            </w:r>
          </w:p>
        </w:tc>
        <w:tc>
          <w:tcPr>
            <w:tcW w:w="4320" w:type="dxa"/>
            <w:vAlign w:val="center"/>
          </w:tcPr>
          <w:p w:rsidR="007934F6" w:rsidRDefault="00B03C08">
            <w:pPr>
              <w:jc w:val="left"/>
            </w:pPr>
            <w:r>
              <w:rPr>
                <w:color w:val="000000"/>
                <w:sz w:val="24"/>
              </w:rPr>
              <w:t>交银施罗德基金管理有限公司关于高级管理人员变更的公告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2018-06-30</w:t>
            </w:r>
          </w:p>
        </w:tc>
      </w:tr>
      <w:tr w:rsidR="007934F6">
        <w:tc>
          <w:tcPr>
            <w:tcW w:w="720" w:type="dxa"/>
            <w:vAlign w:val="center"/>
          </w:tcPr>
          <w:p w:rsidR="007934F6" w:rsidRDefault="00B03C08">
            <w:pPr>
              <w:jc w:val="center"/>
            </w:pPr>
            <w:r>
              <w:rPr>
                <w:color w:val="000000"/>
                <w:sz w:val="24"/>
              </w:rPr>
              <w:t>7</w:t>
            </w:r>
          </w:p>
        </w:tc>
        <w:tc>
          <w:tcPr>
            <w:tcW w:w="4320" w:type="dxa"/>
            <w:vAlign w:val="center"/>
          </w:tcPr>
          <w:p w:rsidR="007934F6" w:rsidRDefault="00B03C08">
            <w:pPr>
              <w:jc w:val="left"/>
            </w:pPr>
            <w:r>
              <w:rPr>
                <w:color w:val="000000"/>
                <w:sz w:val="24"/>
              </w:rPr>
              <w:t>交银施罗德基金管理有限公司关于暂停浙江金观诚基金销售有限公司办理相关销售业务的公告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2018-07-09</w:t>
            </w:r>
          </w:p>
        </w:tc>
      </w:tr>
      <w:tr w:rsidR="007934F6">
        <w:tc>
          <w:tcPr>
            <w:tcW w:w="720" w:type="dxa"/>
            <w:vAlign w:val="center"/>
          </w:tcPr>
          <w:p w:rsidR="007934F6" w:rsidRDefault="00B03C08">
            <w:pPr>
              <w:jc w:val="center"/>
            </w:pPr>
            <w:r>
              <w:rPr>
                <w:color w:val="000000"/>
                <w:sz w:val="24"/>
              </w:rPr>
              <w:t>8</w:t>
            </w:r>
          </w:p>
        </w:tc>
        <w:tc>
          <w:tcPr>
            <w:tcW w:w="4320" w:type="dxa"/>
            <w:vAlign w:val="center"/>
          </w:tcPr>
          <w:p w:rsidR="007934F6" w:rsidRDefault="00B03C08">
            <w:pPr>
              <w:jc w:val="left"/>
            </w:pPr>
            <w:r>
              <w:rPr>
                <w:color w:val="000000"/>
                <w:sz w:val="24"/>
              </w:rPr>
              <w:t>交银施罗德基金管理有限公司关于增聘交银施罗德丰晟收益债券型证券投资基金基金经理的公告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2018-08-29</w:t>
            </w:r>
          </w:p>
        </w:tc>
      </w:tr>
      <w:tr w:rsidR="007934F6">
        <w:tc>
          <w:tcPr>
            <w:tcW w:w="720" w:type="dxa"/>
            <w:vAlign w:val="center"/>
          </w:tcPr>
          <w:p w:rsidR="007934F6" w:rsidRDefault="00B03C08">
            <w:pPr>
              <w:jc w:val="center"/>
            </w:pPr>
            <w:r>
              <w:rPr>
                <w:color w:val="000000"/>
                <w:sz w:val="24"/>
              </w:rPr>
              <w:t>9</w:t>
            </w:r>
          </w:p>
        </w:tc>
        <w:tc>
          <w:tcPr>
            <w:tcW w:w="4320" w:type="dxa"/>
            <w:vAlign w:val="center"/>
          </w:tcPr>
          <w:p w:rsidR="007934F6" w:rsidRDefault="00B03C08">
            <w:pPr>
              <w:jc w:val="left"/>
            </w:pPr>
            <w:r>
              <w:rPr>
                <w:color w:val="000000"/>
                <w:sz w:val="24"/>
              </w:rPr>
              <w:t>交银施罗德基金管理有限公司关于督察长任职的公告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2018-09-28</w:t>
            </w:r>
          </w:p>
        </w:tc>
      </w:tr>
      <w:tr w:rsidR="007934F6">
        <w:tc>
          <w:tcPr>
            <w:tcW w:w="720" w:type="dxa"/>
            <w:vAlign w:val="center"/>
          </w:tcPr>
          <w:p w:rsidR="007934F6" w:rsidRDefault="00B03C08">
            <w:pPr>
              <w:jc w:val="center"/>
            </w:pPr>
            <w:r>
              <w:rPr>
                <w:color w:val="000000"/>
                <w:sz w:val="24"/>
              </w:rPr>
              <w:t>10</w:t>
            </w:r>
          </w:p>
        </w:tc>
        <w:tc>
          <w:tcPr>
            <w:tcW w:w="4320" w:type="dxa"/>
            <w:vAlign w:val="center"/>
          </w:tcPr>
          <w:p w:rsidR="007934F6" w:rsidRDefault="00B03C08">
            <w:pPr>
              <w:jc w:val="left"/>
            </w:pPr>
            <w:r>
              <w:rPr>
                <w:color w:val="000000"/>
                <w:sz w:val="24"/>
              </w:rPr>
              <w:t>交银施罗德基金管理有限公司董事变更公告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2018-10-20</w:t>
            </w:r>
          </w:p>
        </w:tc>
      </w:tr>
      <w:tr w:rsidR="007934F6">
        <w:tc>
          <w:tcPr>
            <w:tcW w:w="720" w:type="dxa"/>
            <w:vAlign w:val="center"/>
          </w:tcPr>
          <w:p w:rsidR="007934F6" w:rsidRDefault="00B03C08">
            <w:pPr>
              <w:jc w:val="center"/>
            </w:pPr>
            <w:r>
              <w:rPr>
                <w:color w:val="000000"/>
                <w:sz w:val="24"/>
              </w:rPr>
              <w:t>11</w:t>
            </w:r>
          </w:p>
        </w:tc>
        <w:tc>
          <w:tcPr>
            <w:tcW w:w="4320" w:type="dxa"/>
            <w:vAlign w:val="center"/>
          </w:tcPr>
          <w:p w:rsidR="007934F6" w:rsidRDefault="00B03C08">
            <w:pPr>
              <w:jc w:val="left"/>
            </w:pPr>
            <w:r>
              <w:rPr>
                <w:color w:val="000000"/>
                <w:sz w:val="24"/>
              </w:rPr>
              <w:t>交银施罗德基金管理有限公司关于董事长（法定代表人）变更的公告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2018-10-20</w:t>
            </w:r>
          </w:p>
        </w:tc>
      </w:tr>
      <w:tr w:rsidR="007934F6">
        <w:tc>
          <w:tcPr>
            <w:tcW w:w="720" w:type="dxa"/>
            <w:vAlign w:val="center"/>
          </w:tcPr>
          <w:p w:rsidR="007934F6" w:rsidRDefault="00B03C08">
            <w:pPr>
              <w:jc w:val="center"/>
            </w:pPr>
            <w:r>
              <w:rPr>
                <w:color w:val="000000"/>
                <w:sz w:val="24"/>
              </w:rPr>
              <w:t>12</w:t>
            </w:r>
          </w:p>
        </w:tc>
        <w:tc>
          <w:tcPr>
            <w:tcW w:w="4320" w:type="dxa"/>
            <w:vAlign w:val="center"/>
          </w:tcPr>
          <w:p w:rsidR="007934F6" w:rsidRDefault="00B03C08">
            <w:pPr>
              <w:jc w:val="left"/>
            </w:pPr>
            <w:r>
              <w:rPr>
                <w:color w:val="000000"/>
                <w:sz w:val="24"/>
              </w:rPr>
              <w:t>交银施罗德丰晟收益债券型证券投资基金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7934F6" w:rsidRDefault="00B03C08">
            <w:pPr>
              <w:jc w:val="center"/>
            </w:pPr>
            <w:r>
              <w:rPr>
                <w:color w:val="000000"/>
                <w:sz w:val="24"/>
              </w:rPr>
              <w:t>中国证券报、上海证券报、证券时报</w:t>
            </w:r>
          </w:p>
        </w:tc>
        <w:tc>
          <w:tcPr>
            <w:tcW w:w="1629" w:type="dxa"/>
            <w:vAlign w:val="center"/>
          </w:tcPr>
          <w:p w:rsidR="007934F6" w:rsidRDefault="00B03C08">
            <w:pPr>
              <w:jc w:val="center"/>
            </w:pPr>
            <w:r>
              <w:rPr>
                <w:color w:val="000000"/>
                <w:sz w:val="24"/>
              </w:rPr>
              <w:t>2018-10-26</w:t>
            </w:r>
          </w:p>
        </w:tc>
      </w:tr>
    </w:tbl>
    <w:p w:rsidR="00A77EF9" w:rsidRPr="000A766F" w:rsidRDefault="00A77EF9" w:rsidP="000A766F">
      <w:pPr>
        <w:tabs>
          <w:tab w:val="left" w:pos="426"/>
        </w:tabs>
        <w:spacing w:before="29" w:line="288" w:lineRule="auto"/>
        <w:jc w:val="left"/>
        <w:rPr>
          <w:kern w:val="0"/>
          <w:sz w:val="24"/>
        </w:rPr>
      </w:pPr>
    </w:p>
    <w:p w:rsidR="00BC645C" w:rsidRPr="00723729" w:rsidRDefault="000D34D7"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4155157"/>
      <w:r w:rsidRPr="00A77EF9">
        <w:rPr>
          <w:rFonts w:hint="eastAsia"/>
          <w:b/>
          <w:bCs/>
          <w:szCs w:val="24"/>
          <w:lang w:val="en-U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0D34D7" w:rsidRDefault="00BC645C" w:rsidP="000D34D7">
      <w:pPr>
        <w:pStyle w:val="20"/>
        <w:spacing w:before="0" w:after="0"/>
        <w:rPr>
          <w:rFonts w:ascii="Times New Roman" w:eastAsiaTheme="minorEastAsia" w:hAnsi="Times New Roman"/>
          <w:color w:val="000000" w:themeColor="text1"/>
          <w:kern w:val="0"/>
          <w:szCs w:val="24"/>
        </w:rPr>
      </w:pPr>
      <w:bookmarkStart w:id="198" w:name="_Toc4155158"/>
      <w:r w:rsidRPr="000D34D7">
        <w:rPr>
          <w:rFonts w:ascii="Times New Roman" w:eastAsiaTheme="minorEastAsia" w:hAnsi="Times New Roman" w:hint="eastAsia"/>
          <w:color w:val="000000" w:themeColor="text1"/>
          <w:kern w:val="0"/>
          <w:szCs w:val="24"/>
        </w:rPr>
        <w:t xml:space="preserve">12.1 </w:t>
      </w:r>
      <w:r w:rsidRPr="000D34D7">
        <w:rPr>
          <w:rFonts w:ascii="Times New Roman" w:eastAsiaTheme="minorEastAsia" w:hAnsi="Times New Roman" w:hint="eastAsia"/>
          <w:color w:val="000000" w:themeColor="text1"/>
          <w:kern w:val="0"/>
          <w:szCs w:val="24"/>
        </w:rPr>
        <w:t>影响投资者决策的其他重要信息</w:t>
      </w:r>
      <w:bookmarkEnd w:id="198"/>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4155159"/>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0D34D7" w:rsidRDefault="001A59F9" w:rsidP="000D34D7">
      <w:pPr>
        <w:pStyle w:val="20"/>
        <w:spacing w:before="0" w:after="0"/>
        <w:rPr>
          <w:rFonts w:ascii="Times New Roman" w:eastAsiaTheme="minorEastAsia" w:hAnsi="Times New Roman"/>
          <w:color w:val="000000" w:themeColor="text1"/>
          <w:kern w:val="0"/>
          <w:szCs w:val="24"/>
        </w:rPr>
      </w:pPr>
      <w:bookmarkStart w:id="202" w:name="_Toc361324904"/>
      <w:bookmarkStart w:id="203" w:name="_Toc4155160"/>
      <w:r w:rsidRPr="000D34D7">
        <w:rPr>
          <w:rFonts w:ascii="Times New Roman" w:eastAsiaTheme="minorEastAsia" w:hAnsi="Times New Roman"/>
          <w:color w:val="000000" w:themeColor="text1"/>
          <w:kern w:val="0"/>
          <w:szCs w:val="24"/>
        </w:rPr>
        <w:t xml:space="preserve">13.1 </w:t>
      </w:r>
      <w:r w:rsidRPr="000D34D7">
        <w:rPr>
          <w:rFonts w:ascii="Times New Roman" w:eastAsiaTheme="minorEastAsia" w:hAnsi="Times New Roman" w:hint="eastAsia"/>
          <w:color w:val="000000" w:themeColor="text1"/>
          <w:kern w:val="0"/>
          <w:szCs w:val="24"/>
        </w:rPr>
        <w:t>备查文件目录</w:t>
      </w:r>
      <w:bookmarkEnd w:id="202"/>
      <w:bookmarkEnd w:id="203"/>
    </w:p>
    <w:p w:rsidR="007934F6" w:rsidRDefault="00B03C08">
      <w:pPr>
        <w:spacing w:before="29" w:line="288" w:lineRule="auto"/>
        <w:rPr>
          <w:kern w:val="0"/>
          <w:sz w:val="24"/>
        </w:rPr>
      </w:pPr>
      <w:r>
        <w:rPr>
          <w:kern w:val="0"/>
          <w:sz w:val="24"/>
        </w:rPr>
        <w:t>1</w:t>
      </w:r>
      <w:r>
        <w:rPr>
          <w:kern w:val="0"/>
          <w:sz w:val="24"/>
        </w:rPr>
        <w:t>、中国证监会准予交银施罗德丰晟收益债券型证券投资基金募集注册的文件；</w:t>
      </w:r>
      <w:r>
        <w:rPr>
          <w:kern w:val="0"/>
          <w:sz w:val="24"/>
        </w:rPr>
        <w:t xml:space="preserve"> </w:t>
      </w:r>
    </w:p>
    <w:p w:rsidR="007934F6" w:rsidRDefault="00B03C08">
      <w:pPr>
        <w:spacing w:before="29" w:line="288" w:lineRule="auto"/>
        <w:rPr>
          <w:kern w:val="0"/>
          <w:sz w:val="24"/>
        </w:rPr>
      </w:pPr>
      <w:r>
        <w:rPr>
          <w:kern w:val="0"/>
          <w:sz w:val="24"/>
        </w:rPr>
        <w:t>2</w:t>
      </w:r>
      <w:r>
        <w:rPr>
          <w:kern w:val="0"/>
          <w:sz w:val="24"/>
        </w:rPr>
        <w:t>、《交银施罗德丰晟收益债券型证券投资基金基金合同》；</w:t>
      </w:r>
      <w:r>
        <w:rPr>
          <w:kern w:val="0"/>
          <w:sz w:val="24"/>
        </w:rPr>
        <w:t xml:space="preserve"> </w:t>
      </w:r>
    </w:p>
    <w:p w:rsidR="007934F6" w:rsidRDefault="00B03C08">
      <w:pPr>
        <w:spacing w:before="29" w:line="288" w:lineRule="auto"/>
        <w:rPr>
          <w:kern w:val="0"/>
          <w:sz w:val="24"/>
        </w:rPr>
      </w:pPr>
      <w:r>
        <w:rPr>
          <w:kern w:val="0"/>
          <w:sz w:val="24"/>
        </w:rPr>
        <w:t>3</w:t>
      </w:r>
      <w:r>
        <w:rPr>
          <w:kern w:val="0"/>
          <w:sz w:val="24"/>
        </w:rPr>
        <w:t>、《交银施罗德丰晟收益债券型证券投资基金招募说明书》；</w:t>
      </w:r>
      <w:r>
        <w:rPr>
          <w:kern w:val="0"/>
          <w:sz w:val="24"/>
        </w:rPr>
        <w:t xml:space="preserve"> </w:t>
      </w:r>
    </w:p>
    <w:p w:rsidR="007934F6" w:rsidRDefault="00B03C08">
      <w:pPr>
        <w:spacing w:before="29" w:line="288" w:lineRule="auto"/>
        <w:rPr>
          <w:kern w:val="0"/>
          <w:sz w:val="24"/>
        </w:rPr>
      </w:pPr>
      <w:r>
        <w:rPr>
          <w:kern w:val="0"/>
          <w:sz w:val="24"/>
        </w:rPr>
        <w:t>4</w:t>
      </w:r>
      <w:r>
        <w:rPr>
          <w:kern w:val="0"/>
          <w:sz w:val="24"/>
        </w:rPr>
        <w:t>、《交银施罗德丰晟收益债券型证券投资基金托管协议》；</w:t>
      </w:r>
      <w:r>
        <w:rPr>
          <w:kern w:val="0"/>
          <w:sz w:val="24"/>
        </w:rPr>
        <w:t xml:space="preserve"> </w:t>
      </w:r>
    </w:p>
    <w:p w:rsidR="007934F6" w:rsidRDefault="00B03C08">
      <w:pPr>
        <w:spacing w:before="29" w:line="288" w:lineRule="auto"/>
        <w:rPr>
          <w:kern w:val="0"/>
          <w:sz w:val="24"/>
        </w:rPr>
      </w:pPr>
      <w:r>
        <w:rPr>
          <w:kern w:val="0"/>
          <w:sz w:val="24"/>
        </w:rPr>
        <w:t>5</w:t>
      </w:r>
      <w:r>
        <w:rPr>
          <w:kern w:val="0"/>
          <w:sz w:val="24"/>
        </w:rPr>
        <w:t>、关于申请募集注册交银施罗德丰晟收益债券型证券投资基金的法律意见书；</w:t>
      </w:r>
      <w:r>
        <w:rPr>
          <w:kern w:val="0"/>
          <w:sz w:val="24"/>
        </w:rPr>
        <w:t xml:space="preserve"> </w:t>
      </w:r>
    </w:p>
    <w:p w:rsidR="007934F6" w:rsidRDefault="00B03C08">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7934F6" w:rsidRDefault="00B03C08">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、报告期内交银施罗德丰晟收益债券型证券投资基金在指定报刊上各项公告的原稿。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0D34D7" w:rsidRDefault="001A59F9" w:rsidP="000D34D7">
      <w:pPr>
        <w:pStyle w:val="20"/>
        <w:spacing w:before="0" w:after="0"/>
        <w:rPr>
          <w:rFonts w:ascii="Times New Roman" w:eastAsiaTheme="minorEastAsia" w:hAnsi="Times New Roman"/>
          <w:color w:val="000000" w:themeColor="text1"/>
          <w:kern w:val="0"/>
          <w:szCs w:val="24"/>
        </w:rPr>
      </w:pPr>
      <w:bookmarkStart w:id="204" w:name="_Toc361324905"/>
      <w:bookmarkStart w:id="205" w:name="_Toc4155161"/>
      <w:r w:rsidRPr="000D34D7">
        <w:rPr>
          <w:rFonts w:ascii="Times New Roman" w:eastAsiaTheme="minorEastAsia" w:hAnsi="Times New Roman"/>
          <w:color w:val="000000" w:themeColor="text1"/>
          <w:kern w:val="0"/>
          <w:szCs w:val="24"/>
        </w:rPr>
        <w:t>13.2</w:t>
      </w:r>
      <w:r w:rsidRPr="000D34D7">
        <w:rPr>
          <w:rFonts w:ascii="Times New Roman" w:eastAsiaTheme="minorEastAsia" w:hAnsi="Times New Roman" w:hint="eastAsia"/>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0D34D7" w:rsidRDefault="001A59F9" w:rsidP="000D34D7">
      <w:pPr>
        <w:pStyle w:val="20"/>
        <w:spacing w:before="0" w:after="0"/>
        <w:rPr>
          <w:rFonts w:ascii="Times New Roman" w:eastAsiaTheme="minorEastAsia" w:hAnsi="Times New Roman"/>
          <w:color w:val="000000" w:themeColor="text1"/>
          <w:kern w:val="0"/>
          <w:szCs w:val="24"/>
        </w:rPr>
      </w:pPr>
      <w:bookmarkStart w:id="206" w:name="_Toc361324906"/>
      <w:bookmarkStart w:id="207" w:name="_Toc4155162"/>
      <w:r w:rsidRPr="000D34D7">
        <w:rPr>
          <w:rFonts w:ascii="Times New Roman" w:eastAsiaTheme="minorEastAsia" w:hAnsi="Times New Roman"/>
          <w:color w:val="000000" w:themeColor="text1"/>
          <w:kern w:val="0"/>
          <w:szCs w:val="24"/>
        </w:rPr>
        <w:t>13.3</w:t>
      </w:r>
      <w:r w:rsidRPr="000D34D7">
        <w:rPr>
          <w:rFonts w:ascii="Times New Roman" w:eastAsiaTheme="minorEastAsia" w:hAnsi="Times New Roman" w:hint="eastAsia"/>
          <w:color w:val="000000" w:themeColor="text1"/>
          <w:kern w:val="0"/>
          <w:szCs w:val="24"/>
        </w:rPr>
        <w:t>查阅方式</w:t>
      </w:r>
      <w:bookmarkEnd w:id="206"/>
      <w:bookmarkEnd w:id="207"/>
    </w:p>
    <w:p w:rsidR="007934F6" w:rsidRDefault="00B03C0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r w:rsidRPr="00BB4C29">
        <w:rPr>
          <w:kern w:val="0"/>
          <w:sz w:val="24"/>
        </w:rPr>
        <w:t xml:space="preserve"> </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5B" w:rsidRDefault="0001735B">
      <w:r>
        <w:separator/>
      </w:r>
    </w:p>
  </w:endnote>
  <w:endnote w:type="continuationSeparator" w:id="0">
    <w:p w:rsidR="0001735B" w:rsidRDefault="0001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5B" w:rsidRDefault="000173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5B" w:rsidRDefault="0001735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5B" w:rsidRDefault="0001735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5B" w:rsidRDefault="0001735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735B" w:rsidRDefault="0001735B"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5B" w:rsidRDefault="0001735B"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D34D7">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D34D7">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5B" w:rsidRDefault="0001735B">
      <w:r>
        <w:separator/>
      </w:r>
    </w:p>
  </w:footnote>
  <w:footnote w:type="continuationSeparator" w:id="0">
    <w:p w:rsidR="0001735B" w:rsidRDefault="00017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5B" w:rsidRDefault="0001735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5B" w:rsidRPr="00F87B7B" w:rsidRDefault="0001735B" w:rsidP="00F87B7B">
    <w:pPr>
      <w:spacing w:before="29" w:line="288" w:lineRule="auto"/>
      <w:jc w:val="right"/>
      <w:rPr>
        <w:rFonts w:eastAsiaTheme="minorEastAsia"/>
        <w:sz w:val="24"/>
      </w:rPr>
    </w:pPr>
    <w:r w:rsidRPr="00D3445F">
      <w:rPr>
        <w:rFonts w:eastAsiaTheme="minorEastAsia"/>
        <w:sz w:val="24"/>
      </w:rPr>
      <w:t>交银施罗德丰晟收益债券型证券投资基金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5B" w:rsidRDefault="000173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35B"/>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4D7"/>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24A"/>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C92"/>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64B"/>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E7231"/>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0F80"/>
    <w:rsid w:val="00271758"/>
    <w:rsid w:val="00271DCB"/>
    <w:rsid w:val="00272321"/>
    <w:rsid w:val="0027235A"/>
    <w:rsid w:val="00273F39"/>
    <w:rsid w:val="00273F86"/>
    <w:rsid w:val="002741BE"/>
    <w:rsid w:val="00274E28"/>
    <w:rsid w:val="002752EA"/>
    <w:rsid w:val="00275EAD"/>
    <w:rsid w:val="00276192"/>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3AB8"/>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C00"/>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6FE3"/>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67EF6"/>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3F3"/>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60E"/>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C8D"/>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5F2E"/>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5D30"/>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77979"/>
    <w:rsid w:val="0078060F"/>
    <w:rsid w:val="00780820"/>
    <w:rsid w:val="007819A1"/>
    <w:rsid w:val="007821AB"/>
    <w:rsid w:val="0078298C"/>
    <w:rsid w:val="00783BA5"/>
    <w:rsid w:val="00783C9F"/>
    <w:rsid w:val="00784F9E"/>
    <w:rsid w:val="0078533C"/>
    <w:rsid w:val="007857FB"/>
    <w:rsid w:val="00785EA4"/>
    <w:rsid w:val="0078619A"/>
    <w:rsid w:val="0078632B"/>
    <w:rsid w:val="007870FC"/>
    <w:rsid w:val="0078762A"/>
    <w:rsid w:val="00787CD0"/>
    <w:rsid w:val="00787E1E"/>
    <w:rsid w:val="007905A2"/>
    <w:rsid w:val="00791053"/>
    <w:rsid w:val="00791261"/>
    <w:rsid w:val="0079142C"/>
    <w:rsid w:val="007918FE"/>
    <w:rsid w:val="00791A3A"/>
    <w:rsid w:val="0079262D"/>
    <w:rsid w:val="00792A53"/>
    <w:rsid w:val="007934F6"/>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D7A"/>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68D"/>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53D1"/>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6FFE"/>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312"/>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655"/>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535A"/>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6DF"/>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3C08"/>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7F9"/>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DAA"/>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54C"/>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92A"/>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4A61"/>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EBF"/>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3A"/>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3C06"/>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67D17"/>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A1B"/>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320"/>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0B67"/>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525"/>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110"/>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9E7"/>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C7EA1"/>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0675A46-3C8E-4EC0-A732-96C0466F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15199674">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59244127">
      <w:bodyDiv w:val="1"/>
      <w:marLeft w:val="0"/>
      <w:marRight w:val="0"/>
      <w:marTop w:val="0"/>
      <w:marBottom w:val="0"/>
      <w:divBdr>
        <w:top w:val="none" w:sz="0" w:space="0" w:color="auto"/>
        <w:left w:val="none" w:sz="0" w:space="0" w:color="auto"/>
        <w:bottom w:val="none" w:sz="0" w:space="0" w:color="auto"/>
        <w:right w:val="none" w:sz="0" w:space="0" w:color="auto"/>
      </w:divBdr>
    </w:div>
    <w:div w:id="1567914583">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AC041-7D01-4766-A0A8-E2750E96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53</Pages>
  <Words>6335</Words>
  <Characters>36111</Characters>
  <Application>Microsoft Office Word</Application>
  <DocSecurity>0</DocSecurity>
  <Lines>300</Lines>
  <Paragraphs>84</Paragraphs>
  <ScaleCrop>false</ScaleCrop>
  <Company/>
  <LinksUpToDate>false</LinksUpToDate>
  <CharactersWithSpaces>42362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1362</cp:revision>
  <cp:lastPrinted>2007-07-19T00:46:00Z</cp:lastPrinted>
  <dcterms:created xsi:type="dcterms:W3CDTF">2013-08-19T02:39:00Z</dcterms:created>
  <dcterms:modified xsi:type="dcterms:W3CDTF">2019-03-22T05:51:00Z</dcterms:modified>
</cp:coreProperties>
</file>