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交银施罗德天运宝货币市场基金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基金托管人：兴业银行股份有限公司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w:t>
      </w:r>
      <w:r w:rsidR="00456C73">
        <w:rPr>
          <w:rFonts w:hint="eastAsia"/>
          <w:b/>
          <w:color w:val="000000"/>
          <w:sz w:val="24"/>
        </w:rPr>
        <w:t>九</w:t>
      </w:r>
      <w:r w:rsidR="00112BB2" w:rsidRPr="0076521B">
        <w:rPr>
          <w:rFonts w:hint="eastAsia"/>
          <w:b/>
          <w:color w:val="000000"/>
          <w:sz w:val="24"/>
        </w:rPr>
        <w:t>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143078"/>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143079"/>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1C222E" w:rsidRDefault="00856435">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1C222E" w:rsidRDefault="00856435">
      <w:pPr>
        <w:spacing w:before="29" w:line="288" w:lineRule="auto"/>
        <w:ind w:firstLineChars="200" w:firstLine="480"/>
        <w:rPr>
          <w:sz w:val="24"/>
        </w:rPr>
      </w:pPr>
      <w:r>
        <w:rPr>
          <w:rFonts w:hint="eastAsia"/>
          <w:sz w:val="24"/>
        </w:rPr>
        <w:t>基金托管人兴业银行股份有限公司根据本基金合同规定，于</w:t>
      </w:r>
      <w:r>
        <w:rPr>
          <w:rFonts w:hint="eastAsia"/>
          <w:sz w:val="24"/>
        </w:rPr>
        <w:t>201</w:t>
      </w:r>
      <w:r w:rsidR="00456C73">
        <w:rPr>
          <w:sz w:val="24"/>
        </w:rPr>
        <w:t>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1C222E" w:rsidRDefault="00856435">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1C222E" w:rsidRDefault="00856435">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901CDC">
      <w:pPr>
        <w:pStyle w:val="22"/>
      </w:pPr>
    </w:p>
    <w:p w:rsidR="00901CDC"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143078" w:history="1">
        <w:r w:rsidR="00901CDC" w:rsidRPr="00A64FC4">
          <w:rPr>
            <w:rStyle w:val="a8"/>
            <w:b/>
            <w:bCs/>
            <w:noProof/>
          </w:rPr>
          <w:t xml:space="preserve">§1  </w:t>
        </w:r>
        <w:r w:rsidR="00901CDC" w:rsidRPr="00A64FC4">
          <w:rPr>
            <w:rStyle w:val="a8"/>
            <w:rFonts w:hint="eastAsia"/>
            <w:b/>
            <w:bCs/>
            <w:noProof/>
          </w:rPr>
          <w:t>重要提示及目录</w:t>
        </w:r>
        <w:r w:rsidR="00901CDC">
          <w:rPr>
            <w:noProof/>
            <w:webHidden/>
          </w:rPr>
          <w:tab/>
        </w:r>
        <w:r w:rsidR="00901CDC">
          <w:rPr>
            <w:noProof/>
            <w:webHidden/>
          </w:rPr>
          <w:fldChar w:fldCharType="begin"/>
        </w:r>
        <w:r w:rsidR="00901CDC">
          <w:rPr>
            <w:noProof/>
            <w:webHidden/>
          </w:rPr>
          <w:instrText xml:space="preserve"> PAGEREF _Toc4143078 \h </w:instrText>
        </w:r>
        <w:r w:rsidR="00901CDC">
          <w:rPr>
            <w:noProof/>
            <w:webHidden/>
          </w:rPr>
        </w:r>
        <w:r w:rsidR="00901CDC">
          <w:rPr>
            <w:noProof/>
            <w:webHidden/>
          </w:rPr>
          <w:fldChar w:fldCharType="separate"/>
        </w:r>
        <w:r w:rsidR="00901CDC">
          <w:rPr>
            <w:noProof/>
            <w:webHidden/>
          </w:rPr>
          <w:t>2</w:t>
        </w:r>
        <w:r w:rsidR="00901CDC">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79" w:history="1">
        <w:r w:rsidRPr="00A64FC4">
          <w:rPr>
            <w:rStyle w:val="a8"/>
          </w:rPr>
          <w:t xml:space="preserve">1.1 </w:t>
        </w:r>
        <w:r w:rsidRPr="00A64FC4">
          <w:rPr>
            <w:rStyle w:val="a8"/>
            <w:rFonts w:hint="eastAsia"/>
          </w:rPr>
          <w:t>重要提示</w:t>
        </w:r>
        <w:r>
          <w:rPr>
            <w:webHidden/>
          </w:rPr>
          <w:tab/>
        </w:r>
        <w:r>
          <w:rPr>
            <w:webHidden/>
          </w:rPr>
          <w:fldChar w:fldCharType="begin"/>
        </w:r>
        <w:r>
          <w:rPr>
            <w:webHidden/>
          </w:rPr>
          <w:instrText xml:space="preserve"> PAGEREF _Toc4143079 \h </w:instrText>
        </w:r>
        <w:r>
          <w:rPr>
            <w:webHidden/>
          </w:rPr>
        </w:r>
        <w:r>
          <w:rPr>
            <w:webHidden/>
          </w:rPr>
          <w:fldChar w:fldCharType="separate"/>
        </w:r>
        <w:r>
          <w:rPr>
            <w:webHidden/>
          </w:rPr>
          <w:t>2</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080" w:history="1">
        <w:r w:rsidRPr="00A64FC4">
          <w:rPr>
            <w:rStyle w:val="a8"/>
            <w:b/>
            <w:bCs/>
            <w:noProof/>
          </w:rPr>
          <w:t xml:space="preserve">§2  </w:t>
        </w:r>
        <w:r w:rsidRPr="00A64FC4">
          <w:rPr>
            <w:rStyle w:val="a8"/>
            <w:rFonts w:hint="eastAsia"/>
            <w:b/>
            <w:bCs/>
            <w:noProof/>
          </w:rPr>
          <w:t>基金简介</w:t>
        </w:r>
        <w:r>
          <w:rPr>
            <w:noProof/>
            <w:webHidden/>
          </w:rPr>
          <w:tab/>
        </w:r>
        <w:r>
          <w:rPr>
            <w:noProof/>
            <w:webHidden/>
          </w:rPr>
          <w:fldChar w:fldCharType="begin"/>
        </w:r>
        <w:r>
          <w:rPr>
            <w:noProof/>
            <w:webHidden/>
          </w:rPr>
          <w:instrText xml:space="preserve"> PAGEREF _Toc4143080 \h </w:instrText>
        </w:r>
        <w:r>
          <w:rPr>
            <w:noProof/>
            <w:webHidden/>
          </w:rPr>
        </w:r>
        <w:r>
          <w:rPr>
            <w:noProof/>
            <w:webHidden/>
          </w:rPr>
          <w:fldChar w:fldCharType="separate"/>
        </w:r>
        <w:r>
          <w:rPr>
            <w:noProof/>
            <w:webHidden/>
          </w:rPr>
          <w:t>5</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1" w:history="1">
        <w:r w:rsidRPr="00A64FC4">
          <w:rPr>
            <w:rStyle w:val="a8"/>
          </w:rPr>
          <w:t xml:space="preserve">2.1 </w:t>
        </w:r>
        <w:r w:rsidRPr="00A64FC4">
          <w:rPr>
            <w:rStyle w:val="a8"/>
            <w:rFonts w:hint="eastAsia"/>
          </w:rPr>
          <w:t>基金基本情况</w:t>
        </w:r>
        <w:r>
          <w:rPr>
            <w:webHidden/>
          </w:rPr>
          <w:tab/>
        </w:r>
        <w:r>
          <w:rPr>
            <w:webHidden/>
          </w:rPr>
          <w:fldChar w:fldCharType="begin"/>
        </w:r>
        <w:r>
          <w:rPr>
            <w:webHidden/>
          </w:rPr>
          <w:instrText xml:space="preserve"> PAGEREF _Toc4143081 \h </w:instrText>
        </w:r>
        <w:r>
          <w:rPr>
            <w:webHidden/>
          </w:rPr>
        </w:r>
        <w:r>
          <w:rPr>
            <w:webHidden/>
          </w:rPr>
          <w:fldChar w:fldCharType="separate"/>
        </w:r>
        <w:r>
          <w:rPr>
            <w:webHidden/>
          </w:rPr>
          <w:t>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2" w:history="1">
        <w:r w:rsidRPr="00A64FC4">
          <w:rPr>
            <w:rStyle w:val="a8"/>
          </w:rPr>
          <w:t xml:space="preserve">2.2 </w:t>
        </w:r>
        <w:r w:rsidRPr="00A64FC4">
          <w:rPr>
            <w:rStyle w:val="a8"/>
            <w:rFonts w:hint="eastAsia"/>
          </w:rPr>
          <w:t>基金产品说明</w:t>
        </w:r>
        <w:r>
          <w:rPr>
            <w:webHidden/>
          </w:rPr>
          <w:tab/>
        </w:r>
        <w:r>
          <w:rPr>
            <w:webHidden/>
          </w:rPr>
          <w:fldChar w:fldCharType="begin"/>
        </w:r>
        <w:r>
          <w:rPr>
            <w:webHidden/>
          </w:rPr>
          <w:instrText xml:space="preserve"> PAGEREF _Toc4143082 \h </w:instrText>
        </w:r>
        <w:r>
          <w:rPr>
            <w:webHidden/>
          </w:rPr>
        </w:r>
        <w:r>
          <w:rPr>
            <w:webHidden/>
          </w:rPr>
          <w:fldChar w:fldCharType="separate"/>
        </w:r>
        <w:r>
          <w:rPr>
            <w:webHidden/>
          </w:rPr>
          <w:t>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3" w:history="1">
        <w:r w:rsidRPr="00A64FC4">
          <w:rPr>
            <w:rStyle w:val="a8"/>
          </w:rPr>
          <w:t xml:space="preserve">2.3 </w:t>
        </w:r>
        <w:r w:rsidRPr="00A64FC4">
          <w:rPr>
            <w:rStyle w:val="a8"/>
            <w:rFonts w:hint="eastAsia"/>
          </w:rPr>
          <w:t>基金管理人和基金托管人</w:t>
        </w:r>
        <w:r>
          <w:rPr>
            <w:webHidden/>
          </w:rPr>
          <w:tab/>
        </w:r>
        <w:r>
          <w:rPr>
            <w:webHidden/>
          </w:rPr>
          <w:fldChar w:fldCharType="begin"/>
        </w:r>
        <w:r>
          <w:rPr>
            <w:webHidden/>
          </w:rPr>
          <w:instrText xml:space="preserve"> PAGEREF _Toc4143083 \h </w:instrText>
        </w:r>
        <w:r>
          <w:rPr>
            <w:webHidden/>
          </w:rPr>
        </w:r>
        <w:r>
          <w:rPr>
            <w:webHidden/>
          </w:rPr>
          <w:fldChar w:fldCharType="separate"/>
        </w:r>
        <w:r>
          <w:rPr>
            <w:webHidden/>
          </w:rPr>
          <w:t>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4" w:history="1">
        <w:r w:rsidRPr="00A64FC4">
          <w:rPr>
            <w:rStyle w:val="a8"/>
          </w:rPr>
          <w:t xml:space="preserve">2.4 </w:t>
        </w:r>
        <w:r w:rsidRPr="00A64FC4">
          <w:rPr>
            <w:rStyle w:val="a8"/>
            <w:rFonts w:hint="eastAsia"/>
          </w:rPr>
          <w:t>信息披露方式</w:t>
        </w:r>
        <w:r>
          <w:rPr>
            <w:webHidden/>
          </w:rPr>
          <w:tab/>
        </w:r>
        <w:r>
          <w:rPr>
            <w:webHidden/>
          </w:rPr>
          <w:fldChar w:fldCharType="begin"/>
        </w:r>
        <w:r>
          <w:rPr>
            <w:webHidden/>
          </w:rPr>
          <w:instrText xml:space="preserve"> PAGEREF _Toc4143084 \h </w:instrText>
        </w:r>
        <w:r>
          <w:rPr>
            <w:webHidden/>
          </w:rPr>
        </w:r>
        <w:r>
          <w:rPr>
            <w:webHidden/>
          </w:rPr>
          <w:fldChar w:fldCharType="separate"/>
        </w:r>
        <w:r>
          <w:rPr>
            <w:webHidden/>
          </w:rPr>
          <w:t>6</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5" w:history="1">
        <w:r w:rsidRPr="00A64FC4">
          <w:rPr>
            <w:rStyle w:val="a8"/>
          </w:rPr>
          <w:t xml:space="preserve">2.5 </w:t>
        </w:r>
        <w:r w:rsidRPr="00A64FC4">
          <w:rPr>
            <w:rStyle w:val="a8"/>
            <w:rFonts w:hint="eastAsia"/>
          </w:rPr>
          <w:t>其他相关资料</w:t>
        </w:r>
        <w:r>
          <w:rPr>
            <w:webHidden/>
          </w:rPr>
          <w:tab/>
        </w:r>
        <w:r>
          <w:rPr>
            <w:webHidden/>
          </w:rPr>
          <w:fldChar w:fldCharType="begin"/>
        </w:r>
        <w:r>
          <w:rPr>
            <w:webHidden/>
          </w:rPr>
          <w:instrText xml:space="preserve"> PAGEREF _Toc4143085 \h </w:instrText>
        </w:r>
        <w:r>
          <w:rPr>
            <w:webHidden/>
          </w:rPr>
        </w:r>
        <w:r>
          <w:rPr>
            <w:webHidden/>
          </w:rPr>
          <w:fldChar w:fldCharType="separate"/>
        </w:r>
        <w:r>
          <w:rPr>
            <w:webHidden/>
          </w:rPr>
          <w:t>6</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086" w:history="1">
        <w:r w:rsidRPr="00A64FC4">
          <w:rPr>
            <w:rStyle w:val="a8"/>
            <w:b/>
            <w:bCs/>
            <w:noProof/>
          </w:rPr>
          <w:t xml:space="preserve">§3  </w:t>
        </w:r>
        <w:r w:rsidRPr="00A64FC4">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_Toc4143086 \h </w:instrText>
        </w:r>
        <w:r>
          <w:rPr>
            <w:noProof/>
            <w:webHidden/>
          </w:rPr>
        </w:r>
        <w:r>
          <w:rPr>
            <w:noProof/>
            <w:webHidden/>
          </w:rPr>
          <w:fldChar w:fldCharType="separate"/>
        </w:r>
        <w:r>
          <w:rPr>
            <w:noProof/>
            <w:webHidden/>
          </w:rPr>
          <w:t>6</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7" w:history="1">
        <w:r w:rsidRPr="00A64FC4">
          <w:rPr>
            <w:rStyle w:val="a8"/>
          </w:rPr>
          <w:t xml:space="preserve">3.1 </w:t>
        </w:r>
        <w:r w:rsidRPr="00A64FC4">
          <w:rPr>
            <w:rStyle w:val="a8"/>
            <w:rFonts w:hint="eastAsia"/>
          </w:rPr>
          <w:t>主要会计数据和财务指标</w:t>
        </w:r>
        <w:r>
          <w:rPr>
            <w:webHidden/>
          </w:rPr>
          <w:tab/>
        </w:r>
        <w:r>
          <w:rPr>
            <w:webHidden/>
          </w:rPr>
          <w:fldChar w:fldCharType="begin"/>
        </w:r>
        <w:r>
          <w:rPr>
            <w:webHidden/>
          </w:rPr>
          <w:instrText xml:space="preserve"> PAGEREF _Toc4143087 \h </w:instrText>
        </w:r>
        <w:r>
          <w:rPr>
            <w:webHidden/>
          </w:rPr>
        </w:r>
        <w:r>
          <w:rPr>
            <w:webHidden/>
          </w:rPr>
          <w:fldChar w:fldCharType="separate"/>
        </w:r>
        <w:r>
          <w:rPr>
            <w:webHidden/>
          </w:rPr>
          <w:t>6</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8" w:history="1">
        <w:r w:rsidRPr="00A64FC4">
          <w:rPr>
            <w:rStyle w:val="a8"/>
          </w:rPr>
          <w:t xml:space="preserve">3.2 </w:t>
        </w:r>
        <w:r w:rsidRPr="00A64FC4">
          <w:rPr>
            <w:rStyle w:val="a8"/>
            <w:rFonts w:hint="eastAsia"/>
          </w:rPr>
          <w:t>基金净值表现</w:t>
        </w:r>
        <w:r>
          <w:rPr>
            <w:webHidden/>
          </w:rPr>
          <w:tab/>
        </w:r>
        <w:r>
          <w:rPr>
            <w:webHidden/>
          </w:rPr>
          <w:fldChar w:fldCharType="begin"/>
        </w:r>
        <w:r>
          <w:rPr>
            <w:webHidden/>
          </w:rPr>
          <w:instrText xml:space="preserve"> PAGEREF _Toc4143088 \h </w:instrText>
        </w:r>
        <w:r>
          <w:rPr>
            <w:webHidden/>
          </w:rPr>
        </w:r>
        <w:r>
          <w:rPr>
            <w:webHidden/>
          </w:rPr>
          <w:fldChar w:fldCharType="separate"/>
        </w:r>
        <w:r>
          <w:rPr>
            <w:webHidden/>
          </w:rPr>
          <w:t>7</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89" w:history="1">
        <w:r w:rsidRPr="00A64FC4">
          <w:rPr>
            <w:rStyle w:val="a8"/>
          </w:rPr>
          <w:t>3.3</w:t>
        </w:r>
        <w:r w:rsidRPr="00A64FC4">
          <w:rPr>
            <w:rStyle w:val="a8"/>
            <w:rFonts w:hint="eastAsia"/>
          </w:rPr>
          <w:t>过去三年基金的利润分配情况</w:t>
        </w:r>
        <w:r>
          <w:rPr>
            <w:webHidden/>
          </w:rPr>
          <w:tab/>
        </w:r>
        <w:r>
          <w:rPr>
            <w:webHidden/>
          </w:rPr>
          <w:fldChar w:fldCharType="begin"/>
        </w:r>
        <w:r>
          <w:rPr>
            <w:webHidden/>
          </w:rPr>
          <w:instrText xml:space="preserve"> PAGEREF _Toc4143089 \h </w:instrText>
        </w:r>
        <w:r>
          <w:rPr>
            <w:webHidden/>
          </w:rPr>
        </w:r>
        <w:r>
          <w:rPr>
            <w:webHidden/>
          </w:rPr>
          <w:fldChar w:fldCharType="separate"/>
        </w:r>
        <w:r>
          <w:rPr>
            <w:webHidden/>
          </w:rPr>
          <w:t>10</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090" w:history="1">
        <w:r w:rsidRPr="00A64FC4">
          <w:rPr>
            <w:rStyle w:val="a8"/>
            <w:b/>
            <w:bCs/>
            <w:noProof/>
          </w:rPr>
          <w:t xml:space="preserve">§4  </w:t>
        </w:r>
        <w:r w:rsidRPr="00A64FC4">
          <w:rPr>
            <w:rStyle w:val="a8"/>
            <w:rFonts w:hint="eastAsia"/>
            <w:b/>
            <w:bCs/>
            <w:noProof/>
          </w:rPr>
          <w:t>管理人报告</w:t>
        </w:r>
        <w:r>
          <w:rPr>
            <w:noProof/>
            <w:webHidden/>
          </w:rPr>
          <w:tab/>
        </w:r>
        <w:r>
          <w:rPr>
            <w:noProof/>
            <w:webHidden/>
          </w:rPr>
          <w:fldChar w:fldCharType="begin"/>
        </w:r>
        <w:r>
          <w:rPr>
            <w:noProof/>
            <w:webHidden/>
          </w:rPr>
          <w:instrText xml:space="preserve"> PAGEREF _Toc4143090 \h </w:instrText>
        </w:r>
        <w:r>
          <w:rPr>
            <w:noProof/>
            <w:webHidden/>
          </w:rPr>
        </w:r>
        <w:r>
          <w:rPr>
            <w:noProof/>
            <w:webHidden/>
          </w:rPr>
          <w:fldChar w:fldCharType="separate"/>
        </w:r>
        <w:r>
          <w:rPr>
            <w:noProof/>
            <w:webHidden/>
          </w:rPr>
          <w:t>11</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1" w:history="1">
        <w:r w:rsidRPr="00A64FC4">
          <w:rPr>
            <w:rStyle w:val="a8"/>
          </w:rPr>
          <w:t xml:space="preserve">4.1 </w:t>
        </w:r>
        <w:r w:rsidRPr="00A64FC4">
          <w:rPr>
            <w:rStyle w:val="a8"/>
            <w:rFonts w:hint="eastAsia"/>
          </w:rPr>
          <w:t>基金管理人及基金经理情况</w:t>
        </w:r>
        <w:r>
          <w:rPr>
            <w:webHidden/>
          </w:rPr>
          <w:tab/>
        </w:r>
        <w:r>
          <w:rPr>
            <w:webHidden/>
          </w:rPr>
          <w:fldChar w:fldCharType="begin"/>
        </w:r>
        <w:r>
          <w:rPr>
            <w:webHidden/>
          </w:rPr>
          <w:instrText xml:space="preserve"> PAGEREF _Toc4143091 \h </w:instrText>
        </w:r>
        <w:r>
          <w:rPr>
            <w:webHidden/>
          </w:rPr>
        </w:r>
        <w:r>
          <w:rPr>
            <w:webHidden/>
          </w:rPr>
          <w:fldChar w:fldCharType="separate"/>
        </w:r>
        <w:r>
          <w:rPr>
            <w:webHidden/>
          </w:rPr>
          <w:t>11</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2" w:history="1">
        <w:r w:rsidRPr="00A64FC4">
          <w:rPr>
            <w:rStyle w:val="a8"/>
          </w:rPr>
          <w:t xml:space="preserve">4.2 </w:t>
        </w:r>
        <w:r w:rsidRPr="00A64FC4">
          <w:rPr>
            <w:rStyle w:val="a8"/>
            <w:rFonts w:hint="eastAsia"/>
          </w:rPr>
          <w:t>管理人对报告期内本基金运作遵规守信情况的说明</w:t>
        </w:r>
        <w:r>
          <w:rPr>
            <w:webHidden/>
          </w:rPr>
          <w:tab/>
        </w:r>
        <w:r>
          <w:rPr>
            <w:webHidden/>
          </w:rPr>
          <w:fldChar w:fldCharType="begin"/>
        </w:r>
        <w:r>
          <w:rPr>
            <w:webHidden/>
          </w:rPr>
          <w:instrText xml:space="preserve"> PAGEREF _Toc4143092 \h </w:instrText>
        </w:r>
        <w:r>
          <w:rPr>
            <w:webHidden/>
          </w:rPr>
        </w:r>
        <w:r>
          <w:rPr>
            <w:webHidden/>
          </w:rPr>
          <w:fldChar w:fldCharType="separate"/>
        </w:r>
        <w:r>
          <w:rPr>
            <w:webHidden/>
          </w:rPr>
          <w:t>13</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3" w:history="1">
        <w:r w:rsidRPr="00A64FC4">
          <w:rPr>
            <w:rStyle w:val="a8"/>
          </w:rPr>
          <w:t xml:space="preserve">4.3 </w:t>
        </w:r>
        <w:r w:rsidRPr="00A64FC4">
          <w:rPr>
            <w:rStyle w:val="a8"/>
            <w:rFonts w:hint="eastAsia"/>
          </w:rPr>
          <w:t>管理人对报告期内公平交易情况的专项说明</w:t>
        </w:r>
        <w:r>
          <w:rPr>
            <w:webHidden/>
          </w:rPr>
          <w:tab/>
        </w:r>
        <w:r>
          <w:rPr>
            <w:webHidden/>
          </w:rPr>
          <w:fldChar w:fldCharType="begin"/>
        </w:r>
        <w:r>
          <w:rPr>
            <w:webHidden/>
          </w:rPr>
          <w:instrText xml:space="preserve"> PAGEREF _Toc4143093 \h </w:instrText>
        </w:r>
        <w:r>
          <w:rPr>
            <w:webHidden/>
          </w:rPr>
        </w:r>
        <w:r>
          <w:rPr>
            <w:webHidden/>
          </w:rPr>
          <w:fldChar w:fldCharType="separate"/>
        </w:r>
        <w:r>
          <w:rPr>
            <w:webHidden/>
          </w:rPr>
          <w:t>13</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4" w:history="1">
        <w:r w:rsidRPr="00A64FC4">
          <w:rPr>
            <w:rStyle w:val="a8"/>
          </w:rPr>
          <w:t xml:space="preserve">4.4 </w:t>
        </w:r>
        <w:r w:rsidRPr="00A64FC4">
          <w:rPr>
            <w:rStyle w:val="a8"/>
            <w:rFonts w:hint="eastAsia"/>
          </w:rPr>
          <w:t>管理人对报告期内基金的投资策略和业绩表现的说明</w:t>
        </w:r>
        <w:r>
          <w:rPr>
            <w:webHidden/>
          </w:rPr>
          <w:tab/>
        </w:r>
        <w:r>
          <w:rPr>
            <w:webHidden/>
          </w:rPr>
          <w:fldChar w:fldCharType="begin"/>
        </w:r>
        <w:r>
          <w:rPr>
            <w:webHidden/>
          </w:rPr>
          <w:instrText xml:space="preserve"> PAGEREF _Toc4143094 \h </w:instrText>
        </w:r>
        <w:r>
          <w:rPr>
            <w:webHidden/>
          </w:rPr>
        </w:r>
        <w:r>
          <w:rPr>
            <w:webHidden/>
          </w:rPr>
          <w:fldChar w:fldCharType="separate"/>
        </w:r>
        <w:r>
          <w:rPr>
            <w:webHidden/>
          </w:rPr>
          <w:t>15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5" w:history="1">
        <w:r w:rsidRPr="00A64FC4">
          <w:rPr>
            <w:rStyle w:val="a8"/>
          </w:rPr>
          <w:t xml:space="preserve">4.5 </w:t>
        </w:r>
        <w:r w:rsidRPr="00A64FC4">
          <w:rPr>
            <w:rStyle w:val="a8"/>
            <w:rFonts w:hint="eastAsia"/>
          </w:rPr>
          <w:t>管理人对宏观经济、证券市场及行业走势的简要展望</w:t>
        </w:r>
        <w:r>
          <w:rPr>
            <w:webHidden/>
          </w:rPr>
          <w:tab/>
        </w:r>
        <w:r>
          <w:rPr>
            <w:webHidden/>
          </w:rPr>
          <w:fldChar w:fldCharType="begin"/>
        </w:r>
        <w:r>
          <w:rPr>
            <w:webHidden/>
          </w:rPr>
          <w:instrText xml:space="preserve"> PAGEREF _Toc4143095 \h </w:instrText>
        </w:r>
        <w:r>
          <w:rPr>
            <w:webHidden/>
          </w:rPr>
        </w:r>
        <w:r>
          <w:rPr>
            <w:webHidden/>
          </w:rPr>
          <w:fldChar w:fldCharType="separate"/>
        </w:r>
        <w:r>
          <w:rPr>
            <w:webHidden/>
          </w:rPr>
          <w:t>16</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6" w:history="1">
        <w:r w:rsidRPr="00A64FC4">
          <w:rPr>
            <w:rStyle w:val="a8"/>
          </w:rPr>
          <w:t xml:space="preserve">4.6 </w:t>
        </w:r>
        <w:r w:rsidRPr="00A64FC4">
          <w:rPr>
            <w:rStyle w:val="a8"/>
            <w:rFonts w:hint="eastAsia"/>
          </w:rPr>
          <w:t>管理人内部有关本基金的监察稽核工作情况</w:t>
        </w:r>
        <w:r>
          <w:rPr>
            <w:webHidden/>
          </w:rPr>
          <w:tab/>
        </w:r>
        <w:r>
          <w:rPr>
            <w:webHidden/>
          </w:rPr>
          <w:fldChar w:fldCharType="begin"/>
        </w:r>
        <w:r>
          <w:rPr>
            <w:webHidden/>
          </w:rPr>
          <w:instrText xml:space="preserve"> PAGEREF _Toc4143096 \h </w:instrText>
        </w:r>
        <w:r>
          <w:rPr>
            <w:webHidden/>
          </w:rPr>
        </w:r>
        <w:r>
          <w:rPr>
            <w:webHidden/>
          </w:rPr>
          <w:fldChar w:fldCharType="separate"/>
        </w:r>
        <w:r>
          <w:rPr>
            <w:webHidden/>
          </w:rPr>
          <w:t>16</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7" w:history="1">
        <w:r w:rsidRPr="00A64FC4">
          <w:rPr>
            <w:rStyle w:val="a8"/>
          </w:rPr>
          <w:t xml:space="preserve">4.7 </w:t>
        </w:r>
        <w:r w:rsidRPr="00A64FC4">
          <w:rPr>
            <w:rStyle w:val="a8"/>
            <w:rFonts w:hint="eastAsia"/>
          </w:rPr>
          <w:t>管理人对报告期内基金估值程序等事项的说明</w:t>
        </w:r>
        <w:r>
          <w:rPr>
            <w:webHidden/>
          </w:rPr>
          <w:tab/>
        </w:r>
        <w:r>
          <w:rPr>
            <w:webHidden/>
          </w:rPr>
          <w:fldChar w:fldCharType="begin"/>
        </w:r>
        <w:r>
          <w:rPr>
            <w:webHidden/>
          </w:rPr>
          <w:instrText xml:space="preserve"> PAGEREF _Toc4143097 \h </w:instrText>
        </w:r>
        <w:r>
          <w:rPr>
            <w:webHidden/>
          </w:rPr>
        </w:r>
        <w:r>
          <w:rPr>
            <w:webHidden/>
          </w:rPr>
          <w:fldChar w:fldCharType="separate"/>
        </w:r>
        <w:r>
          <w:rPr>
            <w:webHidden/>
          </w:rPr>
          <w:t>17</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8" w:history="1">
        <w:r w:rsidRPr="00A64FC4">
          <w:rPr>
            <w:rStyle w:val="a8"/>
          </w:rPr>
          <w:t xml:space="preserve">4.8 </w:t>
        </w:r>
        <w:r w:rsidRPr="00A64FC4">
          <w:rPr>
            <w:rStyle w:val="a8"/>
            <w:rFonts w:hint="eastAsia"/>
          </w:rPr>
          <w:t>管理人对报告期内基金利润分配情况的说明</w:t>
        </w:r>
        <w:r>
          <w:rPr>
            <w:webHidden/>
          </w:rPr>
          <w:tab/>
        </w:r>
        <w:r>
          <w:rPr>
            <w:webHidden/>
          </w:rPr>
          <w:fldChar w:fldCharType="begin"/>
        </w:r>
        <w:r>
          <w:rPr>
            <w:webHidden/>
          </w:rPr>
          <w:instrText xml:space="preserve"> PAGEREF _Toc4143098 \h </w:instrText>
        </w:r>
        <w:r>
          <w:rPr>
            <w:webHidden/>
          </w:rPr>
        </w:r>
        <w:r>
          <w:rPr>
            <w:webHidden/>
          </w:rPr>
          <w:fldChar w:fldCharType="separate"/>
        </w:r>
        <w:r>
          <w:rPr>
            <w:webHidden/>
          </w:rPr>
          <w:t>17</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099" w:history="1">
        <w:r w:rsidRPr="00A64FC4">
          <w:rPr>
            <w:rStyle w:val="a8"/>
          </w:rPr>
          <w:t xml:space="preserve">4.9 </w:t>
        </w:r>
        <w:r w:rsidRPr="00A64FC4">
          <w:rPr>
            <w:rStyle w:val="a8"/>
            <w:rFonts w:hint="eastAsia"/>
          </w:rPr>
          <w:t>报告期内管理人对本基金持有人数或基金资产净值预警情形的说明</w:t>
        </w:r>
        <w:r>
          <w:rPr>
            <w:webHidden/>
          </w:rPr>
          <w:tab/>
        </w:r>
        <w:r>
          <w:rPr>
            <w:webHidden/>
          </w:rPr>
          <w:fldChar w:fldCharType="begin"/>
        </w:r>
        <w:r>
          <w:rPr>
            <w:webHidden/>
          </w:rPr>
          <w:instrText xml:space="preserve"> PAGEREF _Toc4143099 \h </w:instrText>
        </w:r>
        <w:r>
          <w:rPr>
            <w:webHidden/>
          </w:rPr>
        </w:r>
        <w:r>
          <w:rPr>
            <w:webHidden/>
          </w:rPr>
          <w:fldChar w:fldCharType="separate"/>
        </w:r>
        <w:r>
          <w:rPr>
            <w:webHidden/>
          </w:rPr>
          <w:t>17</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00" w:history="1">
        <w:r w:rsidRPr="00A64FC4">
          <w:rPr>
            <w:rStyle w:val="a8"/>
            <w:b/>
            <w:bCs/>
            <w:noProof/>
          </w:rPr>
          <w:t xml:space="preserve">§5  </w:t>
        </w:r>
        <w:r w:rsidRPr="00A64FC4">
          <w:rPr>
            <w:rStyle w:val="a8"/>
            <w:rFonts w:hint="eastAsia"/>
            <w:b/>
            <w:bCs/>
            <w:noProof/>
          </w:rPr>
          <w:t>托管人报告</w:t>
        </w:r>
        <w:r>
          <w:rPr>
            <w:noProof/>
            <w:webHidden/>
          </w:rPr>
          <w:tab/>
        </w:r>
        <w:r>
          <w:rPr>
            <w:noProof/>
            <w:webHidden/>
          </w:rPr>
          <w:fldChar w:fldCharType="begin"/>
        </w:r>
        <w:r>
          <w:rPr>
            <w:noProof/>
            <w:webHidden/>
          </w:rPr>
          <w:instrText xml:space="preserve"> PAGEREF _Toc4143100 \h </w:instrText>
        </w:r>
        <w:r>
          <w:rPr>
            <w:noProof/>
            <w:webHidden/>
          </w:rPr>
        </w:r>
        <w:r>
          <w:rPr>
            <w:noProof/>
            <w:webHidden/>
          </w:rPr>
          <w:fldChar w:fldCharType="separate"/>
        </w:r>
        <w:r>
          <w:rPr>
            <w:noProof/>
            <w:webHidden/>
          </w:rPr>
          <w:t>18</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1" w:history="1">
        <w:r w:rsidRPr="00A64FC4">
          <w:rPr>
            <w:rStyle w:val="a8"/>
          </w:rPr>
          <w:t xml:space="preserve">5.1 </w:t>
        </w:r>
        <w:r w:rsidRPr="00A64FC4">
          <w:rPr>
            <w:rStyle w:val="a8"/>
            <w:rFonts w:hint="eastAsia"/>
          </w:rPr>
          <w:t>报告期内本基金托管人遵规守信情况声明</w:t>
        </w:r>
        <w:r>
          <w:rPr>
            <w:webHidden/>
          </w:rPr>
          <w:tab/>
        </w:r>
        <w:r>
          <w:rPr>
            <w:webHidden/>
          </w:rPr>
          <w:fldChar w:fldCharType="begin"/>
        </w:r>
        <w:r>
          <w:rPr>
            <w:webHidden/>
          </w:rPr>
          <w:instrText xml:space="preserve"> PAGEREF _Toc4143101 \h </w:instrText>
        </w:r>
        <w:r>
          <w:rPr>
            <w:webHidden/>
          </w:rPr>
        </w:r>
        <w:r>
          <w:rPr>
            <w:webHidden/>
          </w:rPr>
          <w:fldChar w:fldCharType="separate"/>
        </w:r>
        <w:r>
          <w:rPr>
            <w:webHidden/>
          </w:rPr>
          <w:t>18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2" w:history="1">
        <w:r w:rsidRPr="00A64FC4">
          <w:rPr>
            <w:rStyle w:val="a8"/>
          </w:rPr>
          <w:t xml:space="preserve">5.2 </w:t>
        </w:r>
        <w:r w:rsidRPr="00A64FC4">
          <w:rPr>
            <w:rStyle w:val="a8"/>
            <w:rFonts w:hint="eastAsia"/>
          </w:rPr>
          <w:t>托管人对报告期内本基金投资运作遵规守信、净值计算、利润分配等情况的说明</w:t>
        </w:r>
        <w:r>
          <w:rPr>
            <w:webHidden/>
          </w:rPr>
          <w:tab/>
        </w:r>
        <w:r>
          <w:rPr>
            <w:webHidden/>
          </w:rPr>
          <w:fldChar w:fldCharType="begin"/>
        </w:r>
        <w:r>
          <w:rPr>
            <w:webHidden/>
          </w:rPr>
          <w:instrText xml:space="preserve"> PAGEREF _Toc4143102 \h </w:instrText>
        </w:r>
        <w:r>
          <w:rPr>
            <w:webHidden/>
          </w:rPr>
        </w:r>
        <w:r>
          <w:rPr>
            <w:webHidden/>
          </w:rPr>
          <w:fldChar w:fldCharType="separate"/>
        </w:r>
        <w:r>
          <w:rPr>
            <w:webHidden/>
          </w:rPr>
          <w:t>18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3" w:history="1">
        <w:r w:rsidRPr="00A64FC4">
          <w:rPr>
            <w:rStyle w:val="a8"/>
          </w:rPr>
          <w:t xml:space="preserve">5.3 </w:t>
        </w:r>
        <w:r w:rsidRPr="00A64FC4">
          <w:rPr>
            <w:rStyle w:val="a8"/>
            <w:rFonts w:hint="eastAsia"/>
          </w:rPr>
          <w:t>托管人对本年度报告中财务信息等内容的真实、准确和完整发表意见</w:t>
        </w:r>
        <w:r>
          <w:rPr>
            <w:webHidden/>
          </w:rPr>
          <w:tab/>
        </w:r>
        <w:r>
          <w:rPr>
            <w:webHidden/>
          </w:rPr>
          <w:fldChar w:fldCharType="begin"/>
        </w:r>
        <w:r>
          <w:rPr>
            <w:webHidden/>
          </w:rPr>
          <w:instrText xml:space="preserve"> PAGEREF _Toc4143103 \h </w:instrText>
        </w:r>
        <w:r>
          <w:rPr>
            <w:webHidden/>
          </w:rPr>
        </w:r>
        <w:r>
          <w:rPr>
            <w:webHidden/>
          </w:rPr>
          <w:fldChar w:fldCharType="separate"/>
        </w:r>
        <w:r>
          <w:rPr>
            <w:webHidden/>
          </w:rPr>
          <w:t>18</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04" w:history="1">
        <w:r w:rsidRPr="00A64FC4">
          <w:rPr>
            <w:rStyle w:val="a8"/>
            <w:b/>
            <w:bCs/>
            <w:noProof/>
          </w:rPr>
          <w:t xml:space="preserve">§6  </w:t>
        </w:r>
        <w:r w:rsidRPr="00A64FC4">
          <w:rPr>
            <w:rStyle w:val="a8"/>
            <w:rFonts w:hint="eastAsia"/>
            <w:b/>
            <w:bCs/>
            <w:noProof/>
          </w:rPr>
          <w:t>审计报告</w:t>
        </w:r>
        <w:r>
          <w:rPr>
            <w:noProof/>
            <w:webHidden/>
          </w:rPr>
          <w:tab/>
        </w:r>
        <w:r>
          <w:rPr>
            <w:noProof/>
            <w:webHidden/>
          </w:rPr>
          <w:fldChar w:fldCharType="begin"/>
        </w:r>
        <w:r>
          <w:rPr>
            <w:noProof/>
            <w:webHidden/>
          </w:rPr>
          <w:instrText xml:space="preserve"> PAGEREF _Toc4143104 \h </w:instrText>
        </w:r>
        <w:r>
          <w:rPr>
            <w:noProof/>
            <w:webHidden/>
          </w:rPr>
        </w:r>
        <w:r>
          <w:rPr>
            <w:noProof/>
            <w:webHidden/>
          </w:rPr>
          <w:fldChar w:fldCharType="separate"/>
        </w:r>
        <w:r>
          <w:rPr>
            <w:noProof/>
            <w:webHidden/>
          </w:rPr>
          <w:t>18</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5" w:history="1">
        <w:r w:rsidRPr="00A64FC4">
          <w:rPr>
            <w:rStyle w:val="a8"/>
          </w:rPr>
          <w:t xml:space="preserve">6.1 </w:t>
        </w:r>
        <w:r w:rsidRPr="00A64FC4">
          <w:rPr>
            <w:rStyle w:val="a8"/>
            <w:rFonts w:hint="eastAsia"/>
          </w:rPr>
          <w:t>审计意见</w:t>
        </w:r>
        <w:r>
          <w:rPr>
            <w:webHidden/>
          </w:rPr>
          <w:tab/>
        </w:r>
        <w:r>
          <w:rPr>
            <w:webHidden/>
          </w:rPr>
          <w:fldChar w:fldCharType="begin"/>
        </w:r>
        <w:r>
          <w:rPr>
            <w:webHidden/>
          </w:rPr>
          <w:instrText xml:space="preserve"> PAGEREF _Toc4143105 \h </w:instrText>
        </w:r>
        <w:r>
          <w:rPr>
            <w:webHidden/>
          </w:rPr>
        </w:r>
        <w:r>
          <w:rPr>
            <w:webHidden/>
          </w:rPr>
          <w:fldChar w:fldCharType="separate"/>
        </w:r>
        <w:r>
          <w:rPr>
            <w:webHidden/>
          </w:rPr>
          <w:t>18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6" w:history="1">
        <w:r w:rsidRPr="00A64FC4">
          <w:rPr>
            <w:rStyle w:val="a8"/>
          </w:rPr>
          <w:t xml:space="preserve">6.2 </w:t>
        </w:r>
        <w:r w:rsidRPr="00A64FC4">
          <w:rPr>
            <w:rStyle w:val="a8"/>
            <w:rFonts w:hint="eastAsia"/>
          </w:rPr>
          <w:t>形成审计意见的基础</w:t>
        </w:r>
        <w:r>
          <w:rPr>
            <w:webHidden/>
          </w:rPr>
          <w:tab/>
        </w:r>
        <w:r>
          <w:rPr>
            <w:webHidden/>
          </w:rPr>
          <w:fldChar w:fldCharType="begin"/>
        </w:r>
        <w:r>
          <w:rPr>
            <w:webHidden/>
          </w:rPr>
          <w:instrText xml:space="preserve"> PAGEREF _Toc4143106 \h </w:instrText>
        </w:r>
        <w:r>
          <w:rPr>
            <w:webHidden/>
          </w:rPr>
        </w:r>
        <w:r>
          <w:rPr>
            <w:webHidden/>
          </w:rPr>
          <w:fldChar w:fldCharType="separate"/>
        </w:r>
        <w:r>
          <w:rPr>
            <w:webHidden/>
          </w:rPr>
          <w:t>19</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7" w:history="1">
        <w:r w:rsidRPr="00A64FC4">
          <w:rPr>
            <w:rStyle w:val="a8"/>
          </w:rPr>
          <w:t xml:space="preserve">6.3 </w:t>
        </w:r>
        <w:r w:rsidRPr="00A64FC4">
          <w:rPr>
            <w:rStyle w:val="a8"/>
            <w:rFonts w:hint="eastAsia"/>
          </w:rPr>
          <w:t>管理层和治理层对财务报表的责任</w:t>
        </w:r>
        <w:r>
          <w:rPr>
            <w:webHidden/>
          </w:rPr>
          <w:tab/>
        </w:r>
        <w:r>
          <w:rPr>
            <w:webHidden/>
          </w:rPr>
          <w:fldChar w:fldCharType="begin"/>
        </w:r>
        <w:r>
          <w:rPr>
            <w:webHidden/>
          </w:rPr>
          <w:instrText xml:space="preserve"> PAGEREF _Toc4143107 \h </w:instrText>
        </w:r>
        <w:r>
          <w:rPr>
            <w:webHidden/>
          </w:rPr>
        </w:r>
        <w:r>
          <w:rPr>
            <w:webHidden/>
          </w:rPr>
          <w:fldChar w:fldCharType="separate"/>
        </w:r>
        <w:r>
          <w:rPr>
            <w:webHidden/>
          </w:rPr>
          <w:t>19</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08" w:history="1">
        <w:r w:rsidRPr="00A64FC4">
          <w:rPr>
            <w:rStyle w:val="a8"/>
          </w:rPr>
          <w:t xml:space="preserve">6.4 </w:t>
        </w:r>
        <w:r w:rsidRPr="00A64FC4">
          <w:rPr>
            <w:rStyle w:val="a8"/>
            <w:rFonts w:hint="eastAsia"/>
          </w:rPr>
          <w:t>注册会计师对财务报表审计的责任</w:t>
        </w:r>
        <w:r>
          <w:rPr>
            <w:webHidden/>
          </w:rPr>
          <w:tab/>
        </w:r>
        <w:r>
          <w:rPr>
            <w:webHidden/>
          </w:rPr>
          <w:fldChar w:fldCharType="begin"/>
        </w:r>
        <w:r>
          <w:rPr>
            <w:webHidden/>
          </w:rPr>
          <w:instrText xml:space="preserve"> PAGEREF _Toc4143108 \h </w:instrText>
        </w:r>
        <w:r>
          <w:rPr>
            <w:webHidden/>
          </w:rPr>
        </w:r>
        <w:r>
          <w:rPr>
            <w:webHidden/>
          </w:rPr>
          <w:fldChar w:fldCharType="separate"/>
        </w:r>
        <w:r>
          <w:rPr>
            <w:webHidden/>
          </w:rPr>
          <w:t>19</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09" w:history="1">
        <w:r w:rsidRPr="00A64FC4">
          <w:rPr>
            <w:rStyle w:val="a8"/>
            <w:b/>
            <w:bCs/>
            <w:noProof/>
          </w:rPr>
          <w:t xml:space="preserve">§7  </w:t>
        </w:r>
        <w:r w:rsidRPr="00A64FC4">
          <w:rPr>
            <w:rStyle w:val="a8"/>
            <w:rFonts w:hint="eastAsia"/>
            <w:b/>
            <w:bCs/>
            <w:noProof/>
          </w:rPr>
          <w:t>年度财务报表</w:t>
        </w:r>
        <w:r>
          <w:rPr>
            <w:noProof/>
            <w:webHidden/>
          </w:rPr>
          <w:tab/>
        </w:r>
        <w:r>
          <w:rPr>
            <w:noProof/>
            <w:webHidden/>
          </w:rPr>
          <w:fldChar w:fldCharType="begin"/>
        </w:r>
        <w:r>
          <w:rPr>
            <w:noProof/>
            <w:webHidden/>
          </w:rPr>
          <w:instrText xml:space="preserve"> PAGEREF _Toc4143109 \h </w:instrText>
        </w:r>
        <w:r>
          <w:rPr>
            <w:noProof/>
            <w:webHidden/>
          </w:rPr>
        </w:r>
        <w:r>
          <w:rPr>
            <w:noProof/>
            <w:webHidden/>
          </w:rPr>
          <w:fldChar w:fldCharType="separate"/>
        </w:r>
        <w:r>
          <w:rPr>
            <w:noProof/>
            <w:webHidden/>
          </w:rPr>
          <w:t>20</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0" w:history="1">
        <w:r w:rsidRPr="00A64FC4">
          <w:rPr>
            <w:rStyle w:val="a8"/>
          </w:rPr>
          <w:t xml:space="preserve">7.1 </w:t>
        </w:r>
        <w:r w:rsidRPr="00A64FC4">
          <w:rPr>
            <w:rStyle w:val="a8"/>
            <w:rFonts w:hint="eastAsia"/>
          </w:rPr>
          <w:t>资产负债表</w:t>
        </w:r>
        <w:r>
          <w:rPr>
            <w:webHidden/>
          </w:rPr>
          <w:tab/>
        </w:r>
        <w:r>
          <w:rPr>
            <w:webHidden/>
          </w:rPr>
          <w:fldChar w:fldCharType="begin"/>
        </w:r>
        <w:r>
          <w:rPr>
            <w:webHidden/>
          </w:rPr>
          <w:instrText xml:space="preserve"> PAGEREF _Toc4143110 \h </w:instrText>
        </w:r>
        <w:r>
          <w:rPr>
            <w:webHidden/>
          </w:rPr>
        </w:r>
        <w:r>
          <w:rPr>
            <w:webHidden/>
          </w:rPr>
          <w:fldChar w:fldCharType="separate"/>
        </w:r>
        <w:r>
          <w:rPr>
            <w:webHidden/>
          </w:rPr>
          <w:t>20</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1" w:history="1">
        <w:r w:rsidRPr="00A64FC4">
          <w:rPr>
            <w:rStyle w:val="a8"/>
          </w:rPr>
          <w:t xml:space="preserve">7.2 </w:t>
        </w:r>
        <w:r w:rsidRPr="00A64FC4">
          <w:rPr>
            <w:rStyle w:val="a8"/>
            <w:rFonts w:hint="eastAsia"/>
          </w:rPr>
          <w:t>利润表</w:t>
        </w:r>
        <w:r>
          <w:rPr>
            <w:webHidden/>
          </w:rPr>
          <w:tab/>
        </w:r>
        <w:r>
          <w:rPr>
            <w:webHidden/>
          </w:rPr>
          <w:fldChar w:fldCharType="begin"/>
        </w:r>
        <w:r>
          <w:rPr>
            <w:webHidden/>
          </w:rPr>
          <w:instrText xml:space="preserve"> PAGEREF _Toc4143111 \h </w:instrText>
        </w:r>
        <w:r>
          <w:rPr>
            <w:webHidden/>
          </w:rPr>
        </w:r>
        <w:r>
          <w:rPr>
            <w:webHidden/>
          </w:rPr>
          <w:fldChar w:fldCharType="separate"/>
        </w:r>
        <w:r>
          <w:rPr>
            <w:webHidden/>
          </w:rPr>
          <w:t>22</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2" w:history="1">
        <w:r w:rsidRPr="00A64FC4">
          <w:rPr>
            <w:rStyle w:val="a8"/>
          </w:rPr>
          <w:t xml:space="preserve">7.3 </w:t>
        </w:r>
        <w:r w:rsidRPr="00A64FC4">
          <w:rPr>
            <w:rStyle w:val="a8"/>
            <w:rFonts w:hint="eastAsia"/>
          </w:rPr>
          <w:t>所有者权益（基金净值）变动表</w:t>
        </w:r>
        <w:r>
          <w:rPr>
            <w:webHidden/>
          </w:rPr>
          <w:tab/>
        </w:r>
        <w:r>
          <w:rPr>
            <w:webHidden/>
          </w:rPr>
          <w:fldChar w:fldCharType="begin"/>
        </w:r>
        <w:r>
          <w:rPr>
            <w:webHidden/>
          </w:rPr>
          <w:instrText xml:space="preserve"> PAGEREF _Toc4143112 \h </w:instrText>
        </w:r>
        <w:r>
          <w:rPr>
            <w:webHidden/>
          </w:rPr>
        </w:r>
        <w:r>
          <w:rPr>
            <w:webHidden/>
          </w:rPr>
          <w:fldChar w:fldCharType="separate"/>
        </w:r>
        <w:r>
          <w:rPr>
            <w:webHidden/>
          </w:rPr>
          <w:t>23</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3" w:history="1">
        <w:r w:rsidRPr="00A64FC4">
          <w:rPr>
            <w:rStyle w:val="a8"/>
          </w:rPr>
          <w:t xml:space="preserve">7.4 </w:t>
        </w:r>
        <w:r w:rsidRPr="00A64FC4">
          <w:rPr>
            <w:rStyle w:val="a8"/>
            <w:rFonts w:hint="eastAsia"/>
          </w:rPr>
          <w:t>报表附注</w:t>
        </w:r>
        <w:r>
          <w:rPr>
            <w:webHidden/>
          </w:rPr>
          <w:tab/>
        </w:r>
        <w:r>
          <w:rPr>
            <w:webHidden/>
          </w:rPr>
          <w:fldChar w:fldCharType="begin"/>
        </w:r>
        <w:r>
          <w:rPr>
            <w:webHidden/>
          </w:rPr>
          <w:instrText xml:space="preserve"> PAGEREF _Toc4143113 \h </w:instrText>
        </w:r>
        <w:r>
          <w:rPr>
            <w:webHidden/>
          </w:rPr>
        </w:r>
        <w:r>
          <w:rPr>
            <w:webHidden/>
          </w:rPr>
          <w:fldChar w:fldCharType="separate"/>
        </w:r>
        <w:r>
          <w:rPr>
            <w:webHidden/>
          </w:rPr>
          <w:t>24</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14" w:history="1">
        <w:r w:rsidRPr="00A64FC4">
          <w:rPr>
            <w:rStyle w:val="a8"/>
            <w:b/>
            <w:bCs/>
            <w:noProof/>
          </w:rPr>
          <w:t xml:space="preserve">§8  </w:t>
        </w:r>
        <w:r w:rsidRPr="00A64FC4">
          <w:rPr>
            <w:rStyle w:val="a8"/>
            <w:rFonts w:hint="eastAsia"/>
            <w:b/>
            <w:bCs/>
            <w:noProof/>
          </w:rPr>
          <w:t>投资组合报告</w:t>
        </w:r>
        <w:r>
          <w:rPr>
            <w:noProof/>
            <w:webHidden/>
          </w:rPr>
          <w:tab/>
        </w:r>
        <w:r>
          <w:rPr>
            <w:noProof/>
            <w:webHidden/>
          </w:rPr>
          <w:fldChar w:fldCharType="begin"/>
        </w:r>
        <w:r>
          <w:rPr>
            <w:noProof/>
            <w:webHidden/>
          </w:rPr>
          <w:instrText xml:space="preserve"> PAGEREF _Toc4143114 \h </w:instrText>
        </w:r>
        <w:r>
          <w:rPr>
            <w:noProof/>
            <w:webHidden/>
          </w:rPr>
        </w:r>
        <w:r>
          <w:rPr>
            <w:noProof/>
            <w:webHidden/>
          </w:rPr>
          <w:fldChar w:fldCharType="separate"/>
        </w:r>
        <w:r>
          <w:rPr>
            <w:noProof/>
            <w:webHidden/>
          </w:rPr>
          <w:t>48</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5" w:history="1">
        <w:r w:rsidRPr="00A64FC4">
          <w:rPr>
            <w:rStyle w:val="a8"/>
          </w:rPr>
          <w:t>8.1</w:t>
        </w:r>
        <w:r w:rsidRPr="00A64FC4">
          <w:rPr>
            <w:rStyle w:val="a8"/>
            <w:rFonts w:hint="eastAsia"/>
          </w:rPr>
          <w:t>期末基金资产组合情况</w:t>
        </w:r>
        <w:r>
          <w:rPr>
            <w:webHidden/>
          </w:rPr>
          <w:tab/>
        </w:r>
        <w:r>
          <w:rPr>
            <w:webHidden/>
          </w:rPr>
          <w:fldChar w:fldCharType="begin"/>
        </w:r>
        <w:r>
          <w:rPr>
            <w:webHidden/>
          </w:rPr>
          <w:instrText xml:space="preserve"> PAGEREF _Toc4143115 \h </w:instrText>
        </w:r>
        <w:r>
          <w:rPr>
            <w:webHidden/>
          </w:rPr>
        </w:r>
        <w:r>
          <w:rPr>
            <w:webHidden/>
          </w:rPr>
          <w:fldChar w:fldCharType="separate"/>
        </w:r>
        <w:r>
          <w:rPr>
            <w:webHidden/>
          </w:rPr>
          <w:t>48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6" w:history="1">
        <w:r w:rsidRPr="00A64FC4">
          <w:rPr>
            <w:rStyle w:val="a8"/>
          </w:rPr>
          <w:t>8.2</w:t>
        </w:r>
        <w:r w:rsidRPr="00A64FC4">
          <w:rPr>
            <w:rStyle w:val="a8"/>
            <w:rFonts w:hint="eastAsia"/>
          </w:rPr>
          <w:t>债券回购融资情况</w:t>
        </w:r>
        <w:r>
          <w:rPr>
            <w:webHidden/>
          </w:rPr>
          <w:tab/>
        </w:r>
        <w:r>
          <w:rPr>
            <w:webHidden/>
          </w:rPr>
          <w:fldChar w:fldCharType="begin"/>
        </w:r>
        <w:r>
          <w:rPr>
            <w:webHidden/>
          </w:rPr>
          <w:instrText xml:space="preserve"> PAGEREF _Toc4143116 \h </w:instrText>
        </w:r>
        <w:r>
          <w:rPr>
            <w:webHidden/>
          </w:rPr>
        </w:r>
        <w:r>
          <w:rPr>
            <w:webHidden/>
          </w:rPr>
          <w:fldChar w:fldCharType="separate"/>
        </w:r>
        <w:r>
          <w:rPr>
            <w:webHidden/>
          </w:rPr>
          <w:t>49</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7" w:history="1">
        <w:r w:rsidRPr="00A64FC4">
          <w:rPr>
            <w:rStyle w:val="a8"/>
          </w:rPr>
          <w:t>8.3</w:t>
        </w:r>
        <w:r w:rsidRPr="00A64FC4">
          <w:rPr>
            <w:rStyle w:val="a8"/>
            <w:rFonts w:hint="eastAsia"/>
          </w:rPr>
          <w:t>基金投资组合平均剩余期限</w:t>
        </w:r>
        <w:r>
          <w:rPr>
            <w:webHidden/>
          </w:rPr>
          <w:tab/>
        </w:r>
        <w:r>
          <w:rPr>
            <w:webHidden/>
          </w:rPr>
          <w:fldChar w:fldCharType="begin"/>
        </w:r>
        <w:r>
          <w:rPr>
            <w:webHidden/>
          </w:rPr>
          <w:instrText xml:space="preserve"> PAGEREF _Toc4143117 \h </w:instrText>
        </w:r>
        <w:r>
          <w:rPr>
            <w:webHidden/>
          </w:rPr>
        </w:r>
        <w:r>
          <w:rPr>
            <w:webHidden/>
          </w:rPr>
          <w:fldChar w:fldCharType="separate"/>
        </w:r>
        <w:r>
          <w:rPr>
            <w:webHidden/>
          </w:rPr>
          <w:t>49</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8" w:history="1">
        <w:r w:rsidRPr="00A64FC4">
          <w:rPr>
            <w:rStyle w:val="a8"/>
          </w:rPr>
          <w:t>8.4</w:t>
        </w:r>
        <w:r w:rsidRPr="00A64FC4">
          <w:rPr>
            <w:rStyle w:val="a8"/>
            <w:rFonts w:hint="eastAsia"/>
          </w:rPr>
          <w:t>报告期内投资组合平均剩余存续期超过</w:t>
        </w:r>
        <w:r w:rsidRPr="00A64FC4">
          <w:rPr>
            <w:rStyle w:val="a8"/>
          </w:rPr>
          <w:t>240</w:t>
        </w:r>
        <w:r w:rsidRPr="00A64FC4">
          <w:rPr>
            <w:rStyle w:val="a8"/>
            <w:rFonts w:ascii="宋体" w:hAnsi="宋体" w:hint="eastAsia"/>
          </w:rPr>
          <w:t>天情况说明</w:t>
        </w:r>
        <w:r>
          <w:rPr>
            <w:webHidden/>
          </w:rPr>
          <w:tab/>
        </w:r>
        <w:r>
          <w:rPr>
            <w:webHidden/>
          </w:rPr>
          <w:fldChar w:fldCharType="begin"/>
        </w:r>
        <w:r>
          <w:rPr>
            <w:webHidden/>
          </w:rPr>
          <w:instrText xml:space="preserve"> PAGEREF _Toc4143118 \h </w:instrText>
        </w:r>
        <w:r>
          <w:rPr>
            <w:webHidden/>
          </w:rPr>
        </w:r>
        <w:r>
          <w:rPr>
            <w:webHidden/>
          </w:rPr>
          <w:fldChar w:fldCharType="separate"/>
        </w:r>
        <w:r>
          <w:rPr>
            <w:webHidden/>
          </w:rPr>
          <w:t>50</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19" w:history="1">
        <w:r w:rsidRPr="00A64FC4">
          <w:rPr>
            <w:rStyle w:val="a8"/>
          </w:rPr>
          <w:t>8.5</w:t>
        </w:r>
        <w:r w:rsidRPr="00A64FC4">
          <w:rPr>
            <w:rStyle w:val="a8"/>
            <w:rFonts w:hint="eastAsia"/>
          </w:rPr>
          <w:t>期末按债券品种分类的债券投资组合</w:t>
        </w:r>
        <w:r>
          <w:rPr>
            <w:webHidden/>
          </w:rPr>
          <w:tab/>
        </w:r>
        <w:r>
          <w:rPr>
            <w:webHidden/>
          </w:rPr>
          <w:fldChar w:fldCharType="begin"/>
        </w:r>
        <w:r>
          <w:rPr>
            <w:webHidden/>
          </w:rPr>
          <w:instrText xml:space="preserve"> PAGEREF _Toc4143119 \h </w:instrText>
        </w:r>
        <w:r>
          <w:rPr>
            <w:webHidden/>
          </w:rPr>
        </w:r>
        <w:r>
          <w:rPr>
            <w:webHidden/>
          </w:rPr>
          <w:fldChar w:fldCharType="separate"/>
        </w:r>
        <w:r>
          <w:rPr>
            <w:webHidden/>
          </w:rPr>
          <w:t>50</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0" w:history="1">
        <w:r w:rsidRPr="00A64FC4">
          <w:rPr>
            <w:rStyle w:val="a8"/>
          </w:rPr>
          <w:t>8.6</w:t>
        </w:r>
        <w:r w:rsidRPr="00A64FC4">
          <w:rPr>
            <w:rStyle w:val="a8"/>
            <w:rFonts w:hint="eastAsia"/>
          </w:rPr>
          <w:t>期末按摊余成本占基金资产净值比例大小排序的前十名债券投资明细</w:t>
        </w:r>
        <w:r>
          <w:rPr>
            <w:webHidden/>
          </w:rPr>
          <w:tab/>
        </w:r>
        <w:r>
          <w:rPr>
            <w:webHidden/>
          </w:rPr>
          <w:fldChar w:fldCharType="begin"/>
        </w:r>
        <w:r>
          <w:rPr>
            <w:webHidden/>
          </w:rPr>
          <w:instrText xml:space="preserve"> PAGEREF _Toc4143120 \h </w:instrText>
        </w:r>
        <w:r>
          <w:rPr>
            <w:webHidden/>
          </w:rPr>
        </w:r>
        <w:r>
          <w:rPr>
            <w:webHidden/>
          </w:rPr>
          <w:fldChar w:fldCharType="separate"/>
        </w:r>
        <w:r>
          <w:rPr>
            <w:webHidden/>
          </w:rPr>
          <w:t>51</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1" w:history="1">
        <w:r w:rsidRPr="00A64FC4">
          <w:rPr>
            <w:rStyle w:val="a8"/>
          </w:rPr>
          <w:t>8.7“</w:t>
        </w:r>
        <w:r w:rsidRPr="00A64FC4">
          <w:rPr>
            <w:rStyle w:val="a8"/>
            <w:rFonts w:hint="eastAsia"/>
          </w:rPr>
          <w:t>影子定价</w:t>
        </w:r>
        <w:r w:rsidRPr="00A64FC4">
          <w:rPr>
            <w:rStyle w:val="a8"/>
          </w:rPr>
          <w:t>”</w:t>
        </w:r>
        <w:r w:rsidRPr="00A64FC4">
          <w:rPr>
            <w:rStyle w:val="a8"/>
            <w:rFonts w:hint="eastAsia"/>
          </w:rPr>
          <w:t>与</w:t>
        </w:r>
        <w:r w:rsidRPr="00A64FC4">
          <w:rPr>
            <w:rStyle w:val="a8"/>
          </w:rPr>
          <w:t>“</w:t>
        </w:r>
        <w:r w:rsidRPr="00A64FC4">
          <w:rPr>
            <w:rStyle w:val="a8"/>
            <w:rFonts w:hint="eastAsia"/>
          </w:rPr>
          <w:t>摊余成本法</w:t>
        </w:r>
        <w:r w:rsidRPr="00A64FC4">
          <w:rPr>
            <w:rStyle w:val="a8"/>
          </w:rPr>
          <w:t>”</w:t>
        </w:r>
        <w:r w:rsidRPr="00A64FC4">
          <w:rPr>
            <w:rStyle w:val="a8"/>
            <w:rFonts w:hint="eastAsia"/>
          </w:rPr>
          <w:t>确定的基金资产净值的偏离</w:t>
        </w:r>
        <w:r>
          <w:rPr>
            <w:webHidden/>
          </w:rPr>
          <w:tab/>
        </w:r>
        <w:r>
          <w:rPr>
            <w:webHidden/>
          </w:rPr>
          <w:fldChar w:fldCharType="begin"/>
        </w:r>
        <w:r>
          <w:rPr>
            <w:webHidden/>
          </w:rPr>
          <w:instrText xml:space="preserve"> PAGEREF _Toc4143121 \h </w:instrText>
        </w:r>
        <w:r>
          <w:rPr>
            <w:webHidden/>
          </w:rPr>
        </w:r>
        <w:r>
          <w:rPr>
            <w:webHidden/>
          </w:rPr>
          <w:fldChar w:fldCharType="separate"/>
        </w:r>
        <w:r>
          <w:rPr>
            <w:webHidden/>
          </w:rPr>
          <w:t>51</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2" w:history="1">
        <w:r w:rsidRPr="00A64FC4">
          <w:rPr>
            <w:rStyle w:val="a8"/>
          </w:rPr>
          <w:t>8.8</w:t>
        </w:r>
        <w:r w:rsidRPr="00A64FC4">
          <w:rPr>
            <w:rStyle w:val="a8"/>
            <w:rFonts w:hint="eastAsia"/>
          </w:rPr>
          <w:t>期末按公允价值占基金资产净值比例大小排序的所有资产支持证券投资明细</w:t>
        </w:r>
        <w:r>
          <w:rPr>
            <w:webHidden/>
          </w:rPr>
          <w:tab/>
        </w:r>
        <w:r>
          <w:rPr>
            <w:webHidden/>
          </w:rPr>
          <w:fldChar w:fldCharType="begin"/>
        </w:r>
        <w:r>
          <w:rPr>
            <w:webHidden/>
          </w:rPr>
          <w:instrText xml:space="preserve"> PAGEREF _Toc4143122 \h </w:instrText>
        </w:r>
        <w:r>
          <w:rPr>
            <w:webHidden/>
          </w:rPr>
        </w:r>
        <w:r>
          <w:rPr>
            <w:webHidden/>
          </w:rPr>
          <w:fldChar w:fldCharType="separate"/>
        </w:r>
        <w:r>
          <w:rPr>
            <w:webHidden/>
          </w:rPr>
          <w:t>51</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3" w:history="1">
        <w:r w:rsidRPr="00A64FC4">
          <w:rPr>
            <w:rStyle w:val="a8"/>
          </w:rPr>
          <w:t xml:space="preserve">8.9 </w:t>
        </w:r>
        <w:r w:rsidRPr="00A64FC4">
          <w:rPr>
            <w:rStyle w:val="a8"/>
            <w:rFonts w:hint="eastAsia"/>
          </w:rPr>
          <w:t>投资组合报告附注</w:t>
        </w:r>
        <w:r>
          <w:rPr>
            <w:webHidden/>
          </w:rPr>
          <w:tab/>
        </w:r>
        <w:r>
          <w:rPr>
            <w:webHidden/>
          </w:rPr>
          <w:fldChar w:fldCharType="begin"/>
        </w:r>
        <w:r>
          <w:rPr>
            <w:webHidden/>
          </w:rPr>
          <w:instrText xml:space="preserve"> PAGEREF _Toc4143123 \h </w:instrText>
        </w:r>
        <w:r>
          <w:rPr>
            <w:webHidden/>
          </w:rPr>
        </w:r>
        <w:r>
          <w:rPr>
            <w:webHidden/>
          </w:rPr>
          <w:fldChar w:fldCharType="separate"/>
        </w:r>
        <w:r>
          <w:rPr>
            <w:webHidden/>
          </w:rPr>
          <w:t>52</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24" w:history="1">
        <w:r w:rsidRPr="00A64FC4">
          <w:rPr>
            <w:rStyle w:val="a8"/>
            <w:b/>
            <w:bCs/>
            <w:noProof/>
          </w:rPr>
          <w:t xml:space="preserve">§9  </w:t>
        </w:r>
        <w:r w:rsidRPr="00A64FC4">
          <w:rPr>
            <w:rStyle w:val="a8"/>
            <w:rFonts w:hint="eastAsia"/>
            <w:b/>
            <w:bCs/>
            <w:noProof/>
          </w:rPr>
          <w:t>基金份额持有人信息</w:t>
        </w:r>
        <w:r>
          <w:rPr>
            <w:noProof/>
            <w:webHidden/>
          </w:rPr>
          <w:tab/>
        </w:r>
        <w:r>
          <w:rPr>
            <w:noProof/>
            <w:webHidden/>
          </w:rPr>
          <w:fldChar w:fldCharType="begin"/>
        </w:r>
        <w:r>
          <w:rPr>
            <w:noProof/>
            <w:webHidden/>
          </w:rPr>
          <w:instrText xml:space="preserve"> PAGEREF _Toc4143124 \h </w:instrText>
        </w:r>
        <w:r>
          <w:rPr>
            <w:noProof/>
            <w:webHidden/>
          </w:rPr>
        </w:r>
        <w:r>
          <w:rPr>
            <w:noProof/>
            <w:webHidden/>
          </w:rPr>
          <w:fldChar w:fldCharType="separate"/>
        </w:r>
        <w:r>
          <w:rPr>
            <w:noProof/>
            <w:webHidden/>
          </w:rPr>
          <w:t>52</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5" w:history="1">
        <w:r w:rsidRPr="00A64FC4">
          <w:rPr>
            <w:rStyle w:val="a8"/>
          </w:rPr>
          <w:t xml:space="preserve">9.1 </w:t>
        </w:r>
        <w:r w:rsidRPr="00A64FC4">
          <w:rPr>
            <w:rStyle w:val="a8"/>
            <w:rFonts w:hint="eastAsia"/>
          </w:rPr>
          <w:t>期末基金份额持有人户数及持有人结构</w:t>
        </w:r>
        <w:r>
          <w:rPr>
            <w:webHidden/>
          </w:rPr>
          <w:tab/>
        </w:r>
        <w:r>
          <w:rPr>
            <w:webHidden/>
          </w:rPr>
          <w:fldChar w:fldCharType="begin"/>
        </w:r>
        <w:r>
          <w:rPr>
            <w:webHidden/>
          </w:rPr>
          <w:instrText xml:space="preserve"> PAGEREF _Toc4143125 \h </w:instrText>
        </w:r>
        <w:r>
          <w:rPr>
            <w:webHidden/>
          </w:rPr>
        </w:r>
        <w:r>
          <w:rPr>
            <w:webHidden/>
          </w:rPr>
          <w:fldChar w:fldCharType="separate"/>
        </w:r>
        <w:r>
          <w:rPr>
            <w:webHidden/>
          </w:rPr>
          <w:t>52</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6" w:history="1">
        <w:r w:rsidRPr="00A64FC4">
          <w:rPr>
            <w:rStyle w:val="a8"/>
          </w:rPr>
          <w:t xml:space="preserve">9.2 </w:t>
        </w:r>
        <w:r w:rsidRPr="00A64FC4">
          <w:rPr>
            <w:rStyle w:val="a8"/>
            <w:rFonts w:hint="eastAsia"/>
          </w:rPr>
          <w:t>期末货币市场基金前十名份额持有人情况</w:t>
        </w:r>
        <w:r>
          <w:rPr>
            <w:webHidden/>
          </w:rPr>
          <w:tab/>
        </w:r>
        <w:r>
          <w:rPr>
            <w:webHidden/>
          </w:rPr>
          <w:fldChar w:fldCharType="begin"/>
        </w:r>
        <w:r>
          <w:rPr>
            <w:webHidden/>
          </w:rPr>
          <w:instrText xml:space="preserve"> PAGEREF _Toc4143126 \h </w:instrText>
        </w:r>
        <w:r>
          <w:rPr>
            <w:webHidden/>
          </w:rPr>
        </w:r>
        <w:r>
          <w:rPr>
            <w:webHidden/>
          </w:rPr>
          <w:fldChar w:fldCharType="separate"/>
        </w:r>
        <w:r>
          <w:rPr>
            <w:webHidden/>
          </w:rPr>
          <w:t>53</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7" w:history="1">
        <w:r w:rsidRPr="00A64FC4">
          <w:rPr>
            <w:rStyle w:val="a8"/>
          </w:rPr>
          <w:t>9.3</w:t>
        </w:r>
        <w:r w:rsidRPr="00A64FC4">
          <w:rPr>
            <w:rStyle w:val="a8"/>
            <w:rFonts w:hint="eastAsia"/>
          </w:rPr>
          <w:t>期末基金管理人的从业人员持有本基金的情况</w:t>
        </w:r>
        <w:r>
          <w:rPr>
            <w:webHidden/>
          </w:rPr>
          <w:tab/>
        </w:r>
        <w:r>
          <w:rPr>
            <w:webHidden/>
          </w:rPr>
          <w:fldChar w:fldCharType="begin"/>
        </w:r>
        <w:r>
          <w:rPr>
            <w:webHidden/>
          </w:rPr>
          <w:instrText xml:space="preserve"> PAGEREF _Toc4143127 \h </w:instrText>
        </w:r>
        <w:r>
          <w:rPr>
            <w:webHidden/>
          </w:rPr>
        </w:r>
        <w:r>
          <w:rPr>
            <w:webHidden/>
          </w:rPr>
          <w:fldChar w:fldCharType="separate"/>
        </w:r>
        <w:r>
          <w:rPr>
            <w:webHidden/>
          </w:rPr>
          <w:t>53</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28" w:history="1">
        <w:r w:rsidRPr="00A64FC4">
          <w:rPr>
            <w:rStyle w:val="a8"/>
          </w:rPr>
          <w:t>9.4</w:t>
        </w:r>
        <w:r w:rsidRPr="00A64FC4">
          <w:rPr>
            <w:rStyle w:val="a8"/>
            <w:rFonts w:hint="eastAsia"/>
          </w:rPr>
          <w:t>期末基金管理人的从业人员持有本开放式基金份额总量区间的情况</w:t>
        </w:r>
        <w:r>
          <w:rPr>
            <w:webHidden/>
          </w:rPr>
          <w:tab/>
        </w:r>
        <w:r>
          <w:rPr>
            <w:webHidden/>
          </w:rPr>
          <w:fldChar w:fldCharType="begin"/>
        </w:r>
        <w:r>
          <w:rPr>
            <w:webHidden/>
          </w:rPr>
          <w:instrText xml:space="preserve"> PAGEREF _Toc4143128 \h </w:instrText>
        </w:r>
        <w:r>
          <w:rPr>
            <w:webHidden/>
          </w:rPr>
        </w:r>
        <w:r>
          <w:rPr>
            <w:webHidden/>
          </w:rPr>
          <w:fldChar w:fldCharType="separate"/>
        </w:r>
        <w:r>
          <w:rPr>
            <w:webHidden/>
          </w:rPr>
          <w:t>53</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29" w:history="1">
        <w:r>
          <w:rPr>
            <w:rStyle w:val="a8"/>
            <w:b/>
            <w:bCs/>
            <w:noProof/>
          </w:rPr>
          <w:t xml:space="preserve">§10 </w:t>
        </w:r>
        <w:r w:rsidRPr="00A64FC4">
          <w:rPr>
            <w:rStyle w:val="a8"/>
            <w:rFonts w:hint="eastAsia"/>
            <w:b/>
            <w:bCs/>
            <w:noProof/>
          </w:rPr>
          <w:t>开放式基金份额变动</w:t>
        </w:r>
        <w:r>
          <w:rPr>
            <w:noProof/>
            <w:webHidden/>
          </w:rPr>
          <w:tab/>
        </w:r>
        <w:r>
          <w:rPr>
            <w:noProof/>
            <w:webHidden/>
          </w:rPr>
          <w:fldChar w:fldCharType="begin"/>
        </w:r>
        <w:r>
          <w:rPr>
            <w:noProof/>
            <w:webHidden/>
          </w:rPr>
          <w:instrText xml:space="preserve"> PAGEREF _Toc4143129 \h </w:instrText>
        </w:r>
        <w:r>
          <w:rPr>
            <w:noProof/>
            <w:webHidden/>
          </w:rPr>
        </w:r>
        <w:r>
          <w:rPr>
            <w:noProof/>
            <w:webHidden/>
          </w:rPr>
          <w:fldChar w:fldCharType="separate"/>
        </w:r>
        <w:r>
          <w:rPr>
            <w:noProof/>
            <w:webHidden/>
          </w:rPr>
          <w:t>54</w:t>
        </w:r>
        <w:r>
          <w:rPr>
            <w:noProof/>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30" w:history="1">
        <w:r>
          <w:rPr>
            <w:rStyle w:val="a8"/>
            <w:b/>
            <w:bCs/>
            <w:noProof/>
          </w:rPr>
          <w:t xml:space="preserve">§11 </w:t>
        </w:r>
        <w:r w:rsidRPr="00A64FC4">
          <w:rPr>
            <w:rStyle w:val="a8"/>
            <w:rFonts w:hint="eastAsia"/>
            <w:b/>
            <w:bCs/>
            <w:noProof/>
          </w:rPr>
          <w:t>重大事件揭示</w:t>
        </w:r>
        <w:r>
          <w:rPr>
            <w:noProof/>
            <w:webHidden/>
          </w:rPr>
          <w:tab/>
        </w:r>
        <w:r>
          <w:rPr>
            <w:noProof/>
            <w:webHidden/>
          </w:rPr>
          <w:fldChar w:fldCharType="begin"/>
        </w:r>
        <w:r>
          <w:rPr>
            <w:noProof/>
            <w:webHidden/>
          </w:rPr>
          <w:instrText xml:space="preserve"> PAGEREF _Toc4143130 \h </w:instrText>
        </w:r>
        <w:r>
          <w:rPr>
            <w:noProof/>
            <w:webHidden/>
          </w:rPr>
        </w:r>
        <w:r>
          <w:rPr>
            <w:noProof/>
            <w:webHidden/>
          </w:rPr>
          <w:fldChar w:fldCharType="separate"/>
        </w:r>
        <w:r>
          <w:rPr>
            <w:noProof/>
            <w:webHidden/>
          </w:rPr>
          <w:t>54</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1" w:history="1">
        <w:r w:rsidRPr="00A64FC4">
          <w:rPr>
            <w:rStyle w:val="a8"/>
          </w:rPr>
          <w:t>11.1</w:t>
        </w:r>
        <w:r w:rsidRPr="00A64FC4">
          <w:rPr>
            <w:rStyle w:val="a8"/>
            <w:rFonts w:hint="eastAsia"/>
          </w:rPr>
          <w:t>基金份额持有人大会决议</w:t>
        </w:r>
        <w:r>
          <w:rPr>
            <w:webHidden/>
          </w:rPr>
          <w:tab/>
        </w:r>
        <w:r>
          <w:rPr>
            <w:webHidden/>
          </w:rPr>
          <w:fldChar w:fldCharType="begin"/>
        </w:r>
        <w:r>
          <w:rPr>
            <w:webHidden/>
          </w:rPr>
          <w:instrText xml:space="preserve"> PAGEREF _Toc4143131 \h </w:instrText>
        </w:r>
        <w:r>
          <w:rPr>
            <w:webHidden/>
          </w:rPr>
        </w:r>
        <w:r>
          <w:rPr>
            <w:webHidden/>
          </w:rPr>
          <w:fldChar w:fldCharType="separate"/>
        </w:r>
        <w:r>
          <w:rPr>
            <w:webHidden/>
          </w:rPr>
          <w:t>54</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2" w:history="1">
        <w:r w:rsidRPr="00A64FC4">
          <w:rPr>
            <w:rStyle w:val="a8"/>
          </w:rPr>
          <w:t>11.2</w:t>
        </w:r>
        <w:r w:rsidRPr="00A64FC4">
          <w:rPr>
            <w:rStyle w:val="a8"/>
            <w:rFonts w:hint="eastAsia"/>
          </w:rPr>
          <w:t>基金管理人、基金托管人的专门基金托管部门的重大人事变动</w:t>
        </w:r>
        <w:r>
          <w:rPr>
            <w:webHidden/>
          </w:rPr>
          <w:tab/>
        </w:r>
        <w:r>
          <w:rPr>
            <w:webHidden/>
          </w:rPr>
          <w:fldChar w:fldCharType="begin"/>
        </w:r>
        <w:r>
          <w:rPr>
            <w:webHidden/>
          </w:rPr>
          <w:instrText xml:space="preserve"> PAGEREF _Toc4143132 \h </w:instrText>
        </w:r>
        <w:r>
          <w:rPr>
            <w:webHidden/>
          </w:rPr>
        </w:r>
        <w:r>
          <w:rPr>
            <w:webHidden/>
          </w:rPr>
          <w:fldChar w:fldCharType="separate"/>
        </w:r>
        <w:r>
          <w:rPr>
            <w:webHidden/>
          </w:rPr>
          <w:t>54</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3" w:history="1">
        <w:r w:rsidRPr="00A64FC4">
          <w:rPr>
            <w:rStyle w:val="a8"/>
          </w:rPr>
          <w:t xml:space="preserve">11.3 </w:t>
        </w:r>
        <w:r w:rsidRPr="00A64FC4">
          <w:rPr>
            <w:rStyle w:val="a8"/>
            <w:rFonts w:hint="eastAsia"/>
          </w:rPr>
          <w:t>涉及基金管理人、基金财产、基金托管业务的诉讼</w:t>
        </w:r>
        <w:r>
          <w:rPr>
            <w:webHidden/>
          </w:rPr>
          <w:tab/>
        </w:r>
        <w:r>
          <w:rPr>
            <w:webHidden/>
          </w:rPr>
          <w:fldChar w:fldCharType="begin"/>
        </w:r>
        <w:r>
          <w:rPr>
            <w:webHidden/>
          </w:rPr>
          <w:instrText xml:space="preserve"> PAGEREF _Toc4143133 \h </w:instrText>
        </w:r>
        <w:r>
          <w:rPr>
            <w:webHidden/>
          </w:rPr>
        </w:r>
        <w:r>
          <w:rPr>
            <w:webHidden/>
          </w:rPr>
          <w:fldChar w:fldCharType="separate"/>
        </w:r>
        <w:r>
          <w:rPr>
            <w:webHidden/>
          </w:rPr>
          <w:t>54</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4" w:history="1">
        <w:r w:rsidRPr="00A64FC4">
          <w:rPr>
            <w:rStyle w:val="a8"/>
          </w:rPr>
          <w:t xml:space="preserve">11.4 </w:t>
        </w:r>
        <w:r w:rsidRPr="00A64FC4">
          <w:rPr>
            <w:rStyle w:val="a8"/>
            <w:rFonts w:hint="eastAsia"/>
          </w:rPr>
          <w:t>基金投资策略的改变</w:t>
        </w:r>
        <w:r>
          <w:rPr>
            <w:webHidden/>
          </w:rPr>
          <w:tab/>
        </w:r>
        <w:r>
          <w:rPr>
            <w:webHidden/>
          </w:rPr>
          <w:fldChar w:fldCharType="begin"/>
        </w:r>
        <w:r>
          <w:rPr>
            <w:webHidden/>
          </w:rPr>
          <w:instrText xml:space="preserve"> PAGEREF _Toc4143134 \h </w:instrText>
        </w:r>
        <w:r>
          <w:rPr>
            <w:webHidden/>
          </w:rPr>
        </w:r>
        <w:r>
          <w:rPr>
            <w:webHidden/>
          </w:rPr>
          <w:fldChar w:fldCharType="separate"/>
        </w:r>
        <w:r>
          <w:rPr>
            <w:webHidden/>
          </w:rPr>
          <w:t>55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5" w:history="1">
        <w:r w:rsidRPr="00A64FC4">
          <w:rPr>
            <w:rStyle w:val="a8"/>
          </w:rPr>
          <w:t xml:space="preserve">11.5 </w:t>
        </w:r>
        <w:r w:rsidRPr="00A64FC4">
          <w:rPr>
            <w:rStyle w:val="a8"/>
            <w:rFonts w:hint="eastAsia"/>
          </w:rPr>
          <w:t>本报告期持有的基金发生的重大影响事件</w:t>
        </w:r>
        <w:r>
          <w:rPr>
            <w:webHidden/>
          </w:rPr>
          <w:tab/>
        </w:r>
        <w:r>
          <w:rPr>
            <w:webHidden/>
          </w:rPr>
          <w:fldChar w:fldCharType="begin"/>
        </w:r>
        <w:r>
          <w:rPr>
            <w:webHidden/>
          </w:rPr>
          <w:instrText xml:space="preserve"> PAGEREF _Toc4143135 \h </w:instrText>
        </w:r>
        <w:r>
          <w:rPr>
            <w:webHidden/>
          </w:rPr>
        </w:r>
        <w:r>
          <w:rPr>
            <w:webHidden/>
          </w:rPr>
          <w:fldChar w:fldCharType="separate"/>
        </w:r>
        <w:r>
          <w:rPr>
            <w:webHidden/>
          </w:rPr>
          <w:t>55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6" w:history="1">
        <w:r w:rsidRPr="00A64FC4">
          <w:rPr>
            <w:rStyle w:val="a8"/>
          </w:rPr>
          <w:t>11.6</w:t>
        </w:r>
        <w:r w:rsidRPr="00A64FC4">
          <w:rPr>
            <w:rStyle w:val="a8"/>
            <w:rFonts w:hint="eastAsia"/>
          </w:rPr>
          <w:t>为基金进行审计的会计师事务所情况</w:t>
        </w:r>
        <w:r>
          <w:rPr>
            <w:webHidden/>
          </w:rPr>
          <w:tab/>
        </w:r>
        <w:r>
          <w:rPr>
            <w:webHidden/>
          </w:rPr>
          <w:fldChar w:fldCharType="begin"/>
        </w:r>
        <w:r>
          <w:rPr>
            <w:webHidden/>
          </w:rPr>
          <w:instrText xml:space="preserve"> PAGEREF _Toc4143136 \h </w:instrText>
        </w:r>
        <w:r>
          <w:rPr>
            <w:webHidden/>
          </w:rPr>
        </w:r>
        <w:r>
          <w:rPr>
            <w:webHidden/>
          </w:rPr>
          <w:fldChar w:fldCharType="separate"/>
        </w:r>
        <w:r>
          <w:rPr>
            <w:webHidden/>
          </w:rPr>
          <w:t>55</w:t>
        </w:r>
        <w:r>
          <w:rPr>
            <w:webHidden/>
          </w:rPr>
          <w:fldChar w:fldCharType="end"/>
        </w:r>
      </w:hyperlink>
      <w:bookmarkStart w:id="2" w:name="_GoBack"/>
      <w:bookmarkEnd w:id="2"/>
    </w:p>
    <w:p w:rsidR="00901CDC" w:rsidRDefault="00901CDC" w:rsidP="00901CDC">
      <w:pPr>
        <w:pStyle w:val="22"/>
        <w:rPr>
          <w:rFonts w:asciiTheme="minorHAnsi" w:eastAsiaTheme="minorEastAsia" w:hAnsiTheme="minorHAnsi" w:cstheme="minorBidi"/>
          <w:kern w:val="2"/>
          <w:szCs w:val="22"/>
        </w:rPr>
      </w:pPr>
      <w:hyperlink w:anchor="_Toc4143137" w:history="1">
        <w:r w:rsidRPr="00A64FC4">
          <w:rPr>
            <w:rStyle w:val="a8"/>
          </w:rPr>
          <w:t xml:space="preserve">11.7 </w:t>
        </w:r>
        <w:r w:rsidRPr="00A64FC4">
          <w:rPr>
            <w:rStyle w:val="a8"/>
            <w:rFonts w:hint="eastAsia"/>
          </w:rPr>
          <w:t>管理人、托管人及其高级管理人员受稽查或处罚等情况</w:t>
        </w:r>
        <w:r>
          <w:rPr>
            <w:webHidden/>
          </w:rPr>
          <w:tab/>
        </w:r>
        <w:r>
          <w:rPr>
            <w:webHidden/>
          </w:rPr>
          <w:fldChar w:fldCharType="begin"/>
        </w:r>
        <w:r>
          <w:rPr>
            <w:webHidden/>
          </w:rPr>
          <w:instrText xml:space="preserve"> PAGEREF _Toc4143137 \h </w:instrText>
        </w:r>
        <w:r>
          <w:rPr>
            <w:webHidden/>
          </w:rPr>
        </w:r>
        <w:r>
          <w:rPr>
            <w:webHidden/>
          </w:rPr>
          <w:fldChar w:fldCharType="separate"/>
        </w:r>
        <w:r>
          <w:rPr>
            <w:webHidden/>
          </w:rPr>
          <w:t>55</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38" w:history="1">
        <w:r w:rsidRPr="00A64FC4">
          <w:rPr>
            <w:rStyle w:val="a8"/>
          </w:rPr>
          <w:t xml:space="preserve">11.8 </w:t>
        </w:r>
        <w:r w:rsidRPr="00A64FC4">
          <w:rPr>
            <w:rStyle w:val="a8"/>
            <w:rFonts w:hint="eastAsia"/>
          </w:rPr>
          <w:t>基金租用证券公司交易单元的有关情况</w:t>
        </w:r>
        <w:r>
          <w:rPr>
            <w:webHidden/>
          </w:rPr>
          <w:tab/>
        </w:r>
        <w:r>
          <w:rPr>
            <w:webHidden/>
          </w:rPr>
          <w:fldChar w:fldCharType="begin"/>
        </w:r>
        <w:r>
          <w:rPr>
            <w:webHidden/>
          </w:rPr>
          <w:instrText xml:space="preserve"> PAGEREF _Toc4143138 \h </w:instrText>
        </w:r>
        <w:r>
          <w:rPr>
            <w:webHidden/>
          </w:rPr>
        </w:r>
        <w:r>
          <w:rPr>
            <w:webHidden/>
          </w:rPr>
          <w:fldChar w:fldCharType="separate"/>
        </w:r>
        <w:r>
          <w:rPr>
            <w:webHidden/>
          </w:rPr>
          <w:t>55</w:t>
        </w:r>
        <w:r>
          <w:rPr>
            <w:webHidden/>
          </w:rPr>
          <w:fldChar w:fldCharType="end"/>
        </w:r>
      </w:hyperlink>
    </w:p>
    <w:p w:rsidR="00901CDC" w:rsidRPr="00901CDC" w:rsidRDefault="00901CDC" w:rsidP="00901CDC">
      <w:pPr>
        <w:pStyle w:val="22"/>
        <w:rPr>
          <w:rFonts w:asciiTheme="minorHAnsi" w:eastAsiaTheme="minorEastAsia" w:hAnsiTheme="minorHAnsi" w:cstheme="minorBidi"/>
          <w:kern w:val="2"/>
          <w:szCs w:val="22"/>
        </w:rPr>
      </w:pPr>
      <w:hyperlink w:anchor="_Toc4143139" w:history="1">
        <w:r w:rsidRPr="00901CDC">
          <w:rPr>
            <w:rStyle w:val="a8"/>
          </w:rPr>
          <w:t>11.9</w:t>
        </w:r>
        <w:r w:rsidRPr="00901CDC">
          <w:rPr>
            <w:rStyle w:val="a8"/>
            <w:rFonts w:hint="eastAsia"/>
          </w:rPr>
          <w:t>偏离度绝对值超过</w:t>
        </w:r>
        <w:r w:rsidRPr="00901CDC">
          <w:rPr>
            <w:rStyle w:val="a8"/>
          </w:rPr>
          <w:t>0.5%</w:t>
        </w:r>
        <w:r w:rsidRPr="00901CDC">
          <w:rPr>
            <w:rStyle w:val="a8"/>
            <w:rFonts w:hint="eastAsia"/>
          </w:rPr>
          <w:t>的情况</w:t>
        </w:r>
        <w:r w:rsidRPr="00901CDC">
          <w:rPr>
            <w:webHidden/>
          </w:rPr>
          <w:tab/>
        </w:r>
        <w:r w:rsidRPr="00901CDC">
          <w:rPr>
            <w:webHidden/>
          </w:rPr>
          <w:fldChar w:fldCharType="begin"/>
        </w:r>
        <w:r w:rsidRPr="00901CDC">
          <w:rPr>
            <w:webHidden/>
          </w:rPr>
          <w:instrText xml:space="preserve"> PAGEREF _Toc4143139 \h </w:instrText>
        </w:r>
        <w:r w:rsidRPr="00901CDC">
          <w:rPr>
            <w:webHidden/>
          </w:rPr>
        </w:r>
        <w:r w:rsidRPr="00901CDC">
          <w:rPr>
            <w:webHidden/>
          </w:rPr>
          <w:fldChar w:fldCharType="separate"/>
        </w:r>
        <w:r w:rsidRPr="00901CDC">
          <w:rPr>
            <w:webHidden/>
          </w:rPr>
          <w:t>56</w:t>
        </w:r>
        <w:r w:rsidRPr="00901CDC">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0" w:history="1">
        <w:r w:rsidRPr="00A64FC4">
          <w:rPr>
            <w:rStyle w:val="a8"/>
          </w:rPr>
          <w:t>11.10</w:t>
        </w:r>
        <w:r w:rsidRPr="00A64FC4">
          <w:rPr>
            <w:rStyle w:val="a8"/>
            <w:rFonts w:hint="eastAsia"/>
          </w:rPr>
          <w:t>其他重大事件</w:t>
        </w:r>
        <w:r>
          <w:rPr>
            <w:webHidden/>
          </w:rPr>
          <w:tab/>
        </w:r>
        <w:r>
          <w:rPr>
            <w:webHidden/>
          </w:rPr>
          <w:fldChar w:fldCharType="begin"/>
        </w:r>
        <w:r>
          <w:rPr>
            <w:webHidden/>
          </w:rPr>
          <w:instrText xml:space="preserve"> PAGEREF _Toc4143140 \h </w:instrText>
        </w:r>
        <w:r>
          <w:rPr>
            <w:webHidden/>
          </w:rPr>
        </w:r>
        <w:r>
          <w:rPr>
            <w:webHidden/>
          </w:rPr>
          <w:fldChar w:fldCharType="separate"/>
        </w:r>
        <w:r>
          <w:rPr>
            <w:webHidden/>
          </w:rPr>
          <w:t>56</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41" w:history="1">
        <w:r w:rsidRPr="00A64FC4">
          <w:rPr>
            <w:rStyle w:val="a8"/>
            <w:b/>
            <w:bCs/>
            <w:noProof/>
          </w:rPr>
          <w:t>§</w:t>
        </w:r>
        <w:r>
          <w:rPr>
            <w:rStyle w:val="a8"/>
            <w:b/>
            <w:bCs/>
            <w:noProof/>
          </w:rPr>
          <w:t xml:space="preserve">12 </w:t>
        </w:r>
        <w:r w:rsidRPr="00A64FC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_Toc4143141 \h </w:instrText>
        </w:r>
        <w:r>
          <w:rPr>
            <w:noProof/>
            <w:webHidden/>
          </w:rPr>
        </w:r>
        <w:r>
          <w:rPr>
            <w:noProof/>
            <w:webHidden/>
          </w:rPr>
          <w:fldChar w:fldCharType="separate"/>
        </w:r>
        <w:r>
          <w:rPr>
            <w:noProof/>
            <w:webHidden/>
          </w:rPr>
          <w:t>57</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2" w:history="1">
        <w:r w:rsidRPr="00A64FC4">
          <w:rPr>
            <w:rStyle w:val="a8"/>
          </w:rPr>
          <w:t xml:space="preserve">12.1 </w:t>
        </w:r>
        <w:r w:rsidRPr="00A64FC4">
          <w:rPr>
            <w:rStyle w:val="a8"/>
            <w:rFonts w:hint="eastAsia"/>
          </w:rPr>
          <w:t>报告期内单一投资者持有基金份额比例达到或超过</w:t>
        </w:r>
        <w:r w:rsidRPr="00A64FC4">
          <w:rPr>
            <w:rStyle w:val="a8"/>
          </w:rPr>
          <w:t>20%</w:t>
        </w:r>
        <w:r w:rsidRPr="00A64FC4">
          <w:rPr>
            <w:rStyle w:val="a8"/>
            <w:rFonts w:hint="eastAsia"/>
          </w:rPr>
          <w:t>的情况</w:t>
        </w:r>
        <w:r>
          <w:rPr>
            <w:webHidden/>
          </w:rPr>
          <w:tab/>
        </w:r>
        <w:r>
          <w:rPr>
            <w:webHidden/>
          </w:rPr>
          <w:fldChar w:fldCharType="begin"/>
        </w:r>
        <w:r>
          <w:rPr>
            <w:webHidden/>
          </w:rPr>
          <w:instrText xml:space="preserve"> PAGEREF _Toc4143142 \h </w:instrText>
        </w:r>
        <w:r>
          <w:rPr>
            <w:webHidden/>
          </w:rPr>
        </w:r>
        <w:r>
          <w:rPr>
            <w:webHidden/>
          </w:rPr>
          <w:fldChar w:fldCharType="separate"/>
        </w:r>
        <w:r>
          <w:rPr>
            <w:webHidden/>
          </w:rPr>
          <w:t>57</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3" w:history="1">
        <w:r w:rsidRPr="00A64FC4">
          <w:rPr>
            <w:rStyle w:val="a8"/>
          </w:rPr>
          <w:t xml:space="preserve">12.2 </w:t>
        </w:r>
        <w:r w:rsidRPr="00A64FC4">
          <w:rPr>
            <w:rStyle w:val="a8"/>
            <w:rFonts w:hint="eastAsia"/>
          </w:rPr>
          <w:t>影响投资者决策的其他重要信息</w:t>
        </w:r>
        <w:r>
          <w:rPr>
            <w:webHidden/>
          </w:rPr>
          <w:tab/>
        </w:r>
        <w:r>
          <w:rPr>
            <w:webHidden/>
          </w:rPr>
          <w:fldChar w:fldCharType="begin"/>
        </w:r>
        <w:r>
          <w:rPr>
            <w:webHidden/>
          </w:rPr>
          <w:instrText xml:space="preserve"> PAGEREF _Toc4143143 \h </w:instrText>
        </w:r>
        <w:r>
          <w:rPr>
            <w:webHidden/>
          </w:rPr>
        </w:r>
        <w:r>
          <w:rPr>
            <w:webHidden/>
          </w:rPr>
          <w:fldChar w:fldCharType="separate"/>
        </w:r>
        <w:r>
          <w:rPr>
            <w:webHidden/>
          </w:rPr>
          <w:t>58</w:t>
        </w:r>
        <w:r>
          <w:rPr>
            <w:webHidden/>
          </w:rPr>
          <w:fldChar w:fldCharType="end"/>
        </w:r>
      </w:hyperlink>
    </w:p>
    <w:p w:rsidR="00901CDC" w:rsidRDefault="00901CDC">
      <w:pPr>
        <w:pStyle w:val="11"/>
        <w:rPr>
          <w:rFonts w:asciiTheme="minorHAnsi" w:eastAsiaTheme="minorEastAsia" w:hAnsiTheme="minorHAnsi" w:cstheme="minorBidi"/>
          <w:noProof/>
          <w:szCs w:val="22"/>
        </w:rPr>
      </w:pPr>
      <w:hyperlink w:anchor="_Toc4143144" w:history="1">
        <w:r>
          <w:rPr>
            <w:rStyle w:val="a8"/>
            <w:b/>
            <w:bCs/>
            <w:noProof/>
          </w:rPr>
          <w:t xml:space="preserve">§13 </w:t>
        </w:r>
        <w:r w:rsidRPr="00A64FC4">
          <w:rPr>
            <w:rStyle w:val="a8"/>
            <w:rFonts w:hint="eastAsia"/>
            <w:b/>
            <w:bCs/>
            <w:noProof/>
          </w:rPr>
          <w:t>备查文件目录</w:t>
        </w:r>
        <w:r>
          <w:rPr>
            <w:noProof/>
            <w:webHidden/>
          </w:rPr>
          <w:tab/>
        </w:r>
        <w:r>
          <w:rPr>
            <w:noProof/>
            <w:webHidden/>
          </w:rPr>
          <w:fldChar w:fldCharType="begin"/>
        </w:r>
        <w:r>
          <w:rPr>
            <w:noProof/>
            <w:webHidden/>
          </w:rPr>
          <w:instrText xml:space="preserve"> PAGEREF _Toc4143144 \h </w:instrText>
        </w:r>
        <w:r>
          <w:rPr>
            <w:noProof/>
            <w:webHidden/>
          </w:rPr>
        </w:r>
        <w:r>
          <w:rPr>
            <w:noProof/>
            <w:webHidden/>
          </w:rPr>
          <w:fldChar w:fldCharType="separate"/>
        </w:r>
        <w:r>
          <w:rPr>
            <w:noProof/>
            <w:webHidden/>
          </w:rPr>
          <w:t>58</w:t>
        </w:r>
        <w:r>
          <w:rPr>
            <w:noProof/>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5" w:history="1">
        <w:r w:rsidRPr="00A64FC4">
          <w:rPr>
            <w:rStyle w:val="a8"/>
          </w:rPr>
          <w:t>13.1</w:t>
        </w:r>
        <w:r w:rsidRPr="00A64FC4">
          <w:rPr>
            <w:rStyle w:val="a8"/>
            <w:rFonts w:hint="eastAsia"/>
          </w:rPr>
          <w:t>备查文件目录</w:t>
        </w:r>
        <w:r>
          <w:rPr>
            <w:webHidden/>
          </w:rPr>
          <w:tab/>
        </w:r>
        <w:r>
          <w:rPr>
            <w:webHidden/>
          </w:rPr>
          <w:fldChar w:fldCharType="begin"/>
        </w:r>
        <w:r>
          <w:rPr>
            <w:webHidden/>
          </w:rPr>
          <w:instrText xml:space="preserve"> PAGEREF _Toc4143145 \h </w:instrText>
        </w:r>
        <w:r>
          <w:rPr>
            <w:webHidden/>
          </w:rPr>
        </w:r>
        <w:r>
          <w:rPr>
            <w:webHidden/>
          </w:rPr>
          <w:fldChar w:fldCharType="separate"/>
        </w:r>
        <w:r>
          <w:rPr>
            <w:webHidden/>
          </w:rPr>
          <w:t>58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6" w:history="1">
        <w:r w:rsidRPr="00A64FC4">
          <w:rPr>
            <w:rStyle w:val="a8"/>
          </w:rPr>
          <w:t>13.2</w:t>
        </w:r>
        <w:r w:rsidRPr="00A64FC4">
          <w:rPr>
            <w:rStyle w:val="a8"/>
            <w:rFonts w:hint="eastAsia"/>
          </w:rPr>
          <w:t>存放地点</w:t>
        </w:r>
        <w:r>
          <w:rPr>
            <w:webHidden/>
          </w:rPr>
          <w:tab/>
        </w:r>
        <w:r>
          <w:rPr>
            <w:webHidden/>
          </w:rPr>
          <w:fldChar w:fldCharType="begin"/>
        </w:r>
        <w:r>
          <w:rPr>
            <w:webHidden/>
          </w:rPr>
          <w:instrText xml:space="preserve"> PAGEREF _Toc4143146 \h </w:instrText>
        </w:r>
        <w:r>
          <w:rPr>
            <w:webHidden/>
          </w:rPr>
        </w:r>
        <w:r>
          <w:rPr>
            <w:webHidden/>
          </w:rPr>
          <w:fldChar w:fldCharType="separate"/>
        </w:r>
        <w:r>
          <w:rPr>
            <w:webHidden/>
          </w:rPr>
          <w:t>58</w:t>
        </w:r>
        <w:r>
          <w:rPr>
            <w:webHidden/>
          </w:rPr>
          <w:fldChar w:fldCharType="end"/>
        </w:r>
      </w:hyperlink>
    </w:p>
    <w:p w:rsidR="00901CDC" w:rsidRDefault="00901CDC" w:rsidP="00901CDC">
      <w:pPr>
        <w:pStyle w:val="22"/>
        <w:rPr>
          <w:rFonts w:asciiTheme="minorHAnsi" w:eastAsiaTheme="minorEastAsia" w:hAnsiTheme="minorHAnsi" w:cstheme="minorBidi"/>
          <w:kern w:val="2"/>
          <w:szCs w:val="22"/>
        </w:rPr>
      </w:pPr>
      <w:hyperlink w:anchor="_Toc4143147" w:history="1">
        <w:r w:rsidRPr="00A64FC4">
          <w:rPr>
            <w:rStyle w:val="a8"/>
          </w:rPr>
          <w:t>13.3</w:t>
        </w:r>
        <w:r w:rsidRPr="00A64FC4">
          <w:rPr>
            <w:rStyle w:val="a8"/>
            <w:rFonts w:hint="eastAsia"/>
          </w:rPr>
          <w:t>查阅方式</w:t>
        </w:r>
        <w:r>
          <w:rPr>
            <w:webHidden/>
          </w:rPr>
          <w:tab/>
        </w:r>
        <w:r>
          <w:rPr>
            <w:webHidden/>
          </w:rPr>
          <w:fldChar w:fldCharType="begin"/>
        </w:r>
        <w:r>
          <w:rPr>
            <w:webHidden/>
          </w:rPr>
          <w:instrText xml:space="preserve"> PAGEREF _Toc4143147 \h </w:instrText>
        </w:r>
        <w:r>
          <w:rPr>
            <w:webHidden/>
          </w:rPr>
        </w:r>
        <w:r>
          <w:rPr>
            <w:webHidden/>
          </w:rPr>
          <w:fldChar w:fldCharType="separate"/>
        </w:r>
        <w:r>
          <w:rPr>
            <w:webHidden/>
          </w:rPr>
          <w:t>58</w:t>
        </w:r>
        <w:r>
          <w:rPr>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143080"/>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143081"/>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交银施罗德天运宝货币市场基金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交银天运宝货币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005002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2017</w:t>
            </w:r>
            <w:r w:rsidRPr="00143EB4">
              <w:rPr>
                <w:sz w:val="24"/>
              </w:rPr>
              <w:t>年</w:t>
            </w:r>
            <w:r w:rsidRPr="00143EB4">
              <w:rPr>
                <w:sz w:val="24"/>
              </w:rPr>
              <w:t>12</w:t>
            </w:r>
            <w:r w:rsidRPr="00143EB4">
              <w:rPr>
                <w:sz w:val="24"/>
              </w:rPr>
              <w:t>月</w:t>
            </w:r>
            <w:r w:rsidRPr="00143EB4">
              <w:rPr>
                <w:sz w:val="24"/>
              </w:rPr>
              <w:t>29</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兴业银行股份有限公司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212,694,853.87</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交银天运宝货币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交银天运宝货币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005002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005003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8,363,859.38</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204,330,994.49</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143082"/>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143083"/>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兴业银行股份有限公司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刘峰</w:t>
            </w:r>
          </w:p>
        </w:tc>
      </w:tr>
      <w:tr w:rsidR="002C233F" w:rsidRPr="00D0515B" w:rsidTr="001910C8">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1910C8">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7777@126.com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021-62159217</w:t>
            </w:r>
          </w:p>
        </w:tc>
      </w:tr>
      <w:tr w:rsidR="001910C8" w:rsidRPr="00D0515B" w:rsidTr="00871BA1">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1910C8" w:rsidRPr="00EB1150" w:rsidRDefault="001910C8" w:rsidP="001910C8">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1910C8" w:rsidRDefault="001910C8" w:rsidP="001910C8">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1910C8" w:rsidRPr="00EB1150" w:rsidRDefault="001910C8" w:rsidP="001910C8">
            <w:pPr>
              <w:autoSpaceDE w:val="0"/>
              <w:autoSpaceDN w:val="0"/>
              <w:adjustRightInd w:val="0"/>
              <w:spacing w:before="29" w:line="288" w:lineRule="auto"/>
              <w:ind w:left="15"/>
              <w:jc w:val="center"/>
              <w:rPr>
                <w:kern w:val="0"/>
                <w:sz w:val="24"/>
              </w:rPr>
            </w:pPr>
            <w:r w:rsidRPr="00EB1150">
              <w:rPr>
                <w:rFonts w:hint="eastAsia"/>
                <w:kern w:val="0"/>
                <w:sz w:val="24"/>
              </w:rPr>
              <w:t>福建省福州市湖东路</w:t>
            </w:r>
            <w:r w:rsidRPr="00EB1150">
              <w:rPr>
                <w:rFonts w:hint="eastAsia"/>
                <w:kern w:val="0"/>
                <w:sz w:val="24"/>
              </w:rPr>
              <w:t>154</w:t>
            </w:r>
            <w:r w:rsidRPr="00EB1150">
              <w:rPr>
                <w:rFonts w:hint="eastAsia"/>
                <w:kern w:val="0"/>
                <w:sz w:val="24"/>
              </w:rPr>
              <w:t>号</w:t>
            </w:r>
          </w:p>
        </w:tc>
      </w:tr>
      <w:tr w:rsidR="001910C8" w:rsidRPr="00D0515B" w:rsidTr="00871BA1">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1910C8" w:rsidRPr="00EB1150" w:rsidRDefault="001910C8" w:rsidP="001910C8">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1910C8" w:rsidRDefault="001910C8" w:rsidP="001910C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1910C8" w:rsidRPr="00EB1150" w:rsidRDefault="001910C8" w:rsidP="001910C8">
            <w:pPr>
              <w:autoSpaceDE w:val="0"/>
              <w:autoSpaceDN w:val="0"/>
              <w:adjustRightInd w:val="0"/>
              <w:spacing w:before="29" w:line="288" w:lineRule="auto"/>
              <w:ind w:left="15"/>
              <w:jc w:val="center"/>
              <w:rPr>
                <w:kern w:val="0"/>
                <w:sz w:val="24"/>
              </w:rPr>
            </w:pPr>
            <w:r w:rsidRPr="00EB1150">
              <w:rPr>
                <w:rFonts w:hint="eastAsia"/>
                <w:kern w:val="0"/>
                <w:sz w:val="24"/>
              </w:rPr>
              <w:t>上海市江宁路</w:t>
            </w:r>
            <w:r w:rsidRPr="00EB1150">
              <w:rPr>
                <w:rFonts w:hint="eastAsia"/>
                <w:kern w:val="0"/>
                <w:sz w:val="24"/>
              </w:rPr>
              <w:t>168</w:t>
            </w:r>
            <w:r w:rsidRPr="00EB1150">
              <w:rPr>
                <w:rFonts w:hint="eastAsia"/>
                <w:kern w:val="0"/>
                <w:sz w:val="24"/>
              </w:rPr>
              <w:t>号</w:t>
            </w:r>
          </w:p>
        </w:tc>
      </w:tr>
      <w:tr w:rsidR="001910C8" w:rsidRPr="00D0515B" w:rsidTr="00871BA1">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1910C8" w:rsidRPr="00EB1150" w:rsidRDefault="001910C8" w:rsidP="001910C8">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1910C8" w:rsidRDefault="001910C8" w:rsidP="001910C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1910C8" w:rsidRPr="00EB1150" w:rsidRDefault="001910C8" w:rsidP="001910C8">
            <w:pPr>
              <w:autoSpaceDE w:val="0"/>
              <w:autoSpaceDN w:val="0"/>
              <w:adjustRightInd w:val="0"/>
              <w:spacing w:before="29" w:line="288" w:lineRule="auto"/>
              <w:ind w:left="15"/>
              <w:jc w:val="center"/>
              <w:rPr>
                <w:kern w:val="0"/>
                <w:sz w:val="24"/>
              </w:rPr>
            </w:pPr>
            <w:r w:rsidRPr="00EB1150">
              <w:rPr>
                <w:rFonts w:hint="eastAsia"/>
                <w:kern w:val="0"/>
                <w:sz w:val="24"/>
              </w:rPr>
              <w:t>201200</w:t>
            </w:r>
          </w:p>
        </w:tc>
      </w:tr>
      <w:tr w:rsidR="001910C8" w:rsidRPr="00D0515B" w:rsidTr="00871BA1">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1910C8" w:rsidRPr="00EB1150" w:rsidRDefault="001910C8" w:rsidP="001910C8">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1910C8" w:rsidRDefault="001910C8" w:rsidP="001910C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1910C8" w:rsidRPr="00EB1150" w:rsidRDefault="001910C8" w:rsidP="001910C8">
            <w:pPr>
              <w:autoSpaceDE w:val="0"/>
              <w:autoSpaceDN w:val="0"/>
              <w:adjustRightInd w:val="0"/>
              <w:spacing w:before="29" w:line="288" w:lineRule="auto"/>
              <w:ind w:left="15"/>
              <w:jc w:val="center"/>
              <w:rPr>
                <w:kern w:val="0"/>
                <w:sz w:val="24"/>
              </w:rPr>
            </w:pPr>
            <w:r w:rsidRPr="00EB1150">
              <w:rPr>
                <w:rFonts w:hint="eastAsia"/>
                <w:kern w:val="0"/>
                <w:sz w:val="24"/>
              </w:rPr>
              <w:t>高建平</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143084"/>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143085"/>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5914D8" w:rsidP="00F555A5">
            <w:pPr>
              <w:tabs>
                <w:tab w:val="left" w:pos="1740"/>
              </w:tabs>
              <w:spacing w:before="29" w:line="288" w:lineRule="auto"/>
              <w:rPr>
                <w:sz w:val="24"/>
              </w:rPr>
            </w:pPr>
            <w:r w:rsidRPr="005914D8">
              <w:rPr>
                <w:rFonts w:hint="eastAsia"/>
                <w:sz w:val="24"/>
              </w:rPr>
              <w:t>交银施罗德基金管理有限公司</w:t>
            </w:r>
          </w:p>
        </w:tc>
        <w:tc>
          <w:tcPr>
            <w:tcW w:w="4075" w:type="dxa"/>
            <w:vAlign w:val="center"/>
          </w:tcPr>
          <w:p w:rsidR="0071300D" w:rsidRPr="00F555A5" w:rsidRDefault="005914D8" w:rsidP="00F555A5">
            <w:pPr>
              <w:tabs>
                <w:tab w:val="left" w:pos="1740"/>
              </w:tabs>
              <w:spacing w:before="29" w:line="288" w:lineRule="auto"/>
              <w:rPr>
                <w:sz w:val="24"/>
              </w:rPr>
            </w:pPr>
            <w:r w:rsidRPr="005914D8">
              <w:rPr>
                <w:rFonts w:hint="eastAsia"/>
                <w:sz w:val="24"/>
              </w:rPr>
              <w:t>上海浦东新区世纪大道</w:t>
            </w:r>
            <w:r w:rsidRPr="005914D8">
              <w:rPr>
                <w:rFonts w:hint="eastAsia"/>
                <w:sz w:val="24"/>
              </w:rPr>
              <w:t>8</w:t>
            </w:r>
            <w:r w:rsidRPr="005914D8">
              <w:rPr>
                <w:rFonts w:hint="eastAsia"/>
                <w:sz w:val="24"/>
              </w:rPr>
              <w:t>号国金中心二期</w:t>
            </w:r>
            <w:r w:rsidRPr="005914D8">
              <w:rPr>
                <w:rFonts w:hint="eastAsia"/>
                <w:sz w:val="24"/>
              </w:rPr>
              <w:t>21-22</w:t>
            </w:r>
            <w:r w:rsidRPr="005914D8">
              <w:rPr>
                <w:rFonts w:hint="eastAsia"/>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4143086"/>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143087"/>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488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985"/>
        <w:gridCol w:w="1842"/>
        <w:gridCol w:w="1985"/>
        <w:gridCol w:w="1842"/>
      </w:tblGrid>
      <w:tr w:rsidR="00777D51" w:rsidRPr="00506D23" w:rsidTr="00E66205">
        <w:trPr>
          <w:trHeight w:val="487"/>
        </w:trPr>
        <w:tc>
          <w:tcPr>
            <w:tcW w:w="782" w:type="pct"/>
            <w:vMerge w:val="restar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2109"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jc w:val="center"/>
              <w:rPr>
                <w:b/>
                <w:szCs w:val="21"/>
              </w:rPr>
            </w:pPr>
            <w:r w:rsidRPr="00506D23">
              <w:rPr>
                <w:b/>
                <w:szCs w:val="21"/>
              </w:rPr>
              <w:t>2018</w:t>
            </w:r>
            <w:r w:rsidRPr="00506D23">
              <w:rPr>
                <w:b/>
                <w:szCs w:val="21"/>
              </w:rPr>
              <w:t>年</w:t>
            </w:r>
          </w:p>
        </w:tc>
        <w:tc>
          <w:tcPr>
            <w:tcW w:w="2107"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jc w:val="center"/>
              <w:rPr>
                <w:b/>
                <w:szCs w:val="21"/>
              </w:rPr>
            </w:pPr>
            <w:r w:rsidRPr="00506D23">
              <w:rPr>
                <w:rFonts w:hint="eastAsia"/>
                <w:b/>
                <w:szCs w:val="21"/>
              </w:rPr>
              <w:t>2017</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29</w:t>
            </w:r>
            <w:r w:rsidRPr="00506D23">
              <w:rPr>
                <w:rFonts w:hint="eastAsia"/>
                <w:b/>
                <w:szCs w:val="21"/>
              </w:rPr>
              <w:t>日（基金合同生效日）至</w:t>
            </w:r>
            <w:r w:rsidRPr="00506D23">
              <w:rPr>
                <w:rFonts w:hint="eastAsia"/>
                <w:b/>
                <w:szCs w:val="21"/>
              </w:rPr>
              <w:t>2017</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777D51" w:rsidRPr="00506D23" w:rsidTr="00E66205">
        <w:trPr>
          <w:trHeight w:val="487"/>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4B36C2">
            <w:pPr>
              <w:widowControl/>
              <w:spacing w:line="360" w:lineRule="auto"/>
              <w:jc w:val="left"/>
              <w:rPr>
                <w:rFonts w:asciiTheme="minorEastAsia" w:eastAsiaTheme="minorEastAsia" w:hAnsiTheme="minorEastAsia"/>
                <w:b/>
                <w:szCs w:val="21"/>
              </w:rPr>
            </w:pP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Pr>
                <w:rFonts w:hint="eastAsia"/>
                <w:szCs w:val="21"/>
              </w:rPr>
              <w:t>交银天运宝货币</w:t>
            </w:r>
            <w:r>
              <w:rPr>
                <w:rFonts w:hint="eastAsia"/>
                <w:szCs w:val="21"/>
              </w:rPr>
              <w:t>E</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Pr>
                <w:rFonts w:hint="eastAsia"/>
                <w:szCs w:val="21"/>
              </w:rPr>
              <w:t>交银天运宝货币</w:t>
            </w:r>
            <w:r>
              <w:rPr>
                <w:rFonts w:hint="eastAsia"/>
                <w:szCs w:val="21"/>
              </w:rPr>
              <w:t>E</w:t>
            </w:r>
          </w:p>
        </w:tc>
      </w:tr>
      <w:tr w:rsidR="00777D51" w:rsidRPr="00506D23" w:rsidTr="00E66205">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1271C4">
            <w:pPr>
              <w:spacing w:before="29" w:line="288" w:lineRule="auto"/>
              <w:rPr>
                <w:szCs w:val="21"/>
              </w:rPr>
            </w:pPr>
            <w:r w:rsidRPr="00506D23">
              <w:rPr>
                <w:rFonts w:hint="eastAsia"/>
                <w:szCs w:val="21"/>
              </w:rPr>
              <w:t>本期已实现收益</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193,512.18</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Pr>
                <w:rFonts w:hint="eastAsia"/>
                <w:szCs w:val="21"/>
              </w:rPr>
              <w:t>5,877,737.14</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19.56</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234,597.66</w:t>
            </w:r>
          </w:p>
        </w:tc>
      </w:tr>
      <w:tr w:rsidR="00777D51" w:rsidRPr="00506D23" w:rsidTr="00E66205">
        <w:trPr>
          <w:trHeight w:val="754"/>
        </w:trPr>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1271C4">
            <w:pPr>
              <w:spacing w:before="29" w:line="288" w:lineRule="auto"/>
              <w:rPr>
                <w:szCs w:val="21"/>
              </w:rPr>
            </w:pPr>
            <w:r w:rsidRPr="00506D23">
              <w:rPr>
                <w:rFonts w:hint="eastAsia"/>
                <w:szCs w:val="21"/>
              </w:rPr>
              <w:t>本期利润</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193,512.18</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Pr>
                <w:rFonts w:hint="eastAsia"/>
                <w:szCs w:val="21"/>
              </w:rPr>
              <w:t>5,877,737.14</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19.56</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234,597.66</w:t>
            </w:r>
          </w:p>
        </w:tc>
      </w:tr>
      <w:tr w:rsidR="00777D51" w:rsidRPr="00506D23" w:rsidTr="00E66205">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1271C4">
            <w:pPr>
              <w:spacing w:before="29" w:line="288" w:lineRule="auto"/>
              <w:rPr>
                <w:szCs w:val="21"/>
              </w:rPr>
            </w:pPr>
            <w:r w:rsidRPr="00506D23">
              <w:rPr>
                <w:rFonts w:hint="eastAsia"/>
                <w:szCs w:val="21"/>
              </w:rPr>
              <w:t>本期净值收益率</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3.18%</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Pr>
                <w:rFonts w:hint="eastAsia"/>
                <w:szCs w:val="21"/>
              </w:rPr>
              <w:t>3.42%</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0.11%</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0.11%</w:t>
            </w:r>
          </w:p>
        </w:tc>
      </w:tr>
      <w:tr w:rsidR="00777D51" w:rsidRPr="00506D23" w:rsidTr="00E66205">
        <w:tc>
          <w:tcPr>
            <w:tcW w:w="782" w:type="pct"/>
            <w:vMerge w:val="restar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2109"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jc w:val="center"/>
              <w:rPr>
                <w:b/>
                <w:szCs w:val="21"/>
              </w:rPr>
            </w:pPr>
            <w:r w:rsidRPr="00506D23">
              <w:rPr>
                <w:b/>
                <w:szCs w:val="21"/>
              </w:rPr>
              <w:t>2018</w:t>
            </w:r>
            <w:r w:rsidRPr="00506D23">
              <w:rPr>
                <w:rFonts w:hint="eastAsia"/>
                <w:b/>
                <w:szCs w:val="21"/>
              </w:rPr>
              <w:t>年末</w:t>
            </w:r>
          </w:p>
        </w:tc>
        <w:tc>
          <w:tcPr>
            <w:tcW w:w="2107"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jc w:val="center"/>
              <w:rPr>
                <w:b/>
                <w:szCs w:val="21"/>
              </w:rPr>
            </w:pPr>
            <w:r w:rsidRPr="00506D23">
              <w:rPr>
                <w:b/>
                <w:szCs w:val="21"/>
              </w:rPr>
              <w:t>2017</w:t>
            </w:r>
            <w:r w:rsidRPr="00506D23">
              <w:rPr>
                <w:rFonts w:hint="eastAsia"/>
                <w:b/>
                <w:szCs w:val="21"/>
              </w:rPr>
              <w:t>年末</w:t>
            </w:r>
          </w:p>
        </w:tc>
      </w:tr>
      <w:tr w:rsidR="00777D51" w:rsidRPr="00506D23" w:rsidTr="00E66205">
        <w:trPr>
          <w:trHeight w:val="373"/>
        </w:trPr>
        <w:tc>
          <w:tcPr>
            <w:tcW w:w="782" w:type="pct"/>
            <w:vMerge/>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4B36C2">
            <w:pPr>
              <w:widowControl/>
              <w:spacing w:line="360" w:lineRule="auto"/>
              <w:jc w:val="left"/>
              <w:rPr>
                <w:rFonts w:asciiTheme="minorEastAsia" w:eastAsiaTheme="minorEastAsia" w:hAnsiTheme="minorEastAsia"/>
                <w:b/>
                <w:szCs w:val="21"/>
              </w:rPr>
            </w:pP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Pr>
                <w:rFonts w:hint="eastAsia"/>
                <w:szCs w:val="21"/>
              </w:rPr>
              <w:t>交银天运宝货币</w:t>
            </w:r>
            <w:r>
              <w:rPr>
                <w:rFonts w:hint="eastAsia"/>
                <w:szCs w:val="21"/>
              </w:rPr>
              <w:t>E</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rPr>
                <w:szCs w:val="21"/>
              </w:rPr>
            </w:pPr>
            <w:r>
              <w:rPr>
                <w:rFonts w:hint="eastAsia"/>
                <w:szCs w:val="21"/>
              </w:rPr>
              <w:t>交银天运宝货币</w:t>
            </w:r>
            <w:r>
              <w:rPr>
                <w:rFonts w:hint="eastAsia"/>
                <w:szCs w:val="21"/>
              </w:rPr>
              <w:t>E</w:t>
            </w:r>
          </w:p>
        </w:tc>
      </w:tr>
      <w:tr w:rsidR="00777D51" w:rsidRPr="00506D23" w:rsidTr="00E66205">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825793">
            <w:pPr>
              <w:spacing w:before="29" w:line="288" w:lineRule="auto"/>
              <w:rPr>
                <w:szCs w:val="21"/>
              </w:rPr>
            </w:pPr>
            <w:r w:rsidRPr="00506D23">
              <w:rPr>
                <w:rFonts w:hint="eastAsia"/>
                <w:szCs w:val="21"/>
              </w:rPr>
              <w:t>期末基金资产净值</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8,363,859.38</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Pr>
                <w:rFonts w:hint="eastAsia"/>
                <w:szCs w:val="21"/>
              </w:rPr>
              <w:t>204,330,994.49</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18,592.20</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220,236,037.83</w:t>
            </w:r>
          </w:p>
        </w:tc>
      </w:tr>
      <w:tr w:rsidR="00777D51" w:rsidRPr="00506D23" w:rsidTr="00E66205">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825793">
            <w:pPr>
              <w:spacing w:before="29" w:line="288" w:lineRule="auto"/>
              <w:rPr>
                <w:szCs w:val="21"/>
              </w:rPr>
            </w:pPr>
            <w:r w:rsidRPr="00506D23">
              <w:rPr>
                <w:rFonts w:hint="eastAsia"/>
                <w:szCs w:val="21"/>
              </w:rPr>
              <w:t>期末基金份额净值</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1.000</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Pr>
                <w:rFonts w:hint="eastAsia"/>
                <w:szCs w:val="21"/>
              </w:rPr>
              <w:t>1.000</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1.000</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F0BBC">
            <w:pPr>
              <w:spacing w:before="29" w:line="288" w:lineRule="auto"/>
              <w:jc w:val="right"/>
              <w:rPr>
                <w:szCs w:val="21"/>
              </w:rPr>
            </w:pPr>
            <w:r w:rsidRPr="00506D23">
              <w:rPr>
                <w:rFonts w:hint="eastAsia"/>
                <w:szCs w:val="21"/>
              </w:rPr>
              <w:t>1.000</w:t>
            </w:r>
          </w:p>
        </w:tc>
      </w:tr>
      <w:tr w:rsidR="00777D51" w:rsidRPr="00506D23" w:rsidTr="00E66205">
        <w:tc>
          <w:tcPr>
            <w:tcW w:w="782" w:type="pct"/>
            <w:vMerge w:val="restar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2109"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335056">
            <w:pPr>
              <w:spacing w:before="29" w:line="288" w:lineRule="auto"/>
              <w:jc w:val="center"/>
              <w:rPr>
                <w:b/>
                <w:szCs w:val="21"/>
              </w:rPr>
            </w:pPr>
            <w:r w:rsidRPr="00506D23">
              <w:rPr>
                <w:b/>
                <w:szCs w:val="21"/>
              </w:rPr>
              <w:t>2018</w:t>
            </w:r>
            <w:r w:rsidRPr="00506D23">
              <w:rPr>
                <w:rFonts w:hint="eastAsia"/>
                <w:b/>
                <w:szCs w:val="21"/>
              </w:rPr>
              <w:t>年末</w:t>
            </w:r>
          </w:p>
        </w:tc>
        <w:tc>
          <w:tcPr>
            <w:tcW w:w="2107" w:type="pct"/>
            <w:gridSpan w:val="2"/>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4B36C2">
            <w:pPr>
              <w:spacing w:line="360" w:lineRule="auto"/>
              <w:jc w:val="center"/>
              <w:rPr>
                <w:b/>
                <w:szCs w:val="21"/>
              </w:rPr>
            </w:pPr>
            <w:r w:rsidRPr="00506D23">
              <w:rPr>
                <w:b/>
                <w:szCs w:val="21"/>
              </w:rPr>
              <w:t>2017</w:t>
            </w:r>
            <w:r w:rsidRPr="00506D23">
              <w:rPr>
                <w:rFonts w:hint="eastAsia"/>
                <w:b/>
                <w:szCs w:val="21"/>
              </w:rPr>
              <w:t>年末</w:t>
            </w:r>
          </w:p>
        </w:tc>
      </w:tr>
      <w:tr w:rsidR="00777D51" w:rsidRPr="00506D23" w:rsidTr="00E66205">
        <w:tc>
          <w:tcPr>
            <w:tcW w:w="782" w:type="pct"/>
            <w:vMerge/>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4B36C2">
            <w:pPr>
              <w:widowControl/>
              <w:spacing w:line="360" w:lineRule="auto"/>
              <w:jc w:val="left"/>
              <w:rPr>
                <w:rFonts w:asciiTheme="minorEastAsia" w:eastAsiaTheme="minorEastAsia" w:hAnsiTheme="minorEastAsia"/>
                <w:b/>
                <w:szCs w:val="21"/>
              </w:rPr>
            </w:pP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E020F">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E020F">
            <w:pPr>
              <w:spacing w:before="29" w:line="288" w:lineRule="auto"/>
              <w:rPr>
                <w:szCs w:val="21"/>
              </w:rPr>
            </w:pPr>
            <w:r>
              <w:rPr>
                <w:rFonts w:hint="eastAsia"/>
                <w:szCs w:val="21"/>
              </w:rPr>
              <w:t>交银天运宝货币</w:t>
            </w:r>
            <w:r>
              <w:rPr>
                <w:rFonts w:hint="eastAsia"/>
                <w:szCs w:val="21"/>
              </w:rPr>
              <w:t>E</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E020F">
            <w:pPr>
              <w:spacing w:before="29" w:line="288" w:lineRule="auto"/>
              <w:rPr>
                <w:szCs w:val="21"/>
              </w:rPr>
            </w:pPr>
            <w:r w:rsidRPr="00506D23">
              <w:rPr>
                <w:rFonts w:hint="eastAsia"/>
                <w:szCs w:val="21"/>
              </w:rPr>
              <w:t>交银天运宝货币</w:t>
            </w:r>
            <w:r w:rsidRPr="00506D23">
              <w:rPr>
                <w:rFonts w:hint="eastAsia"/>
                <w:szCs w:val="21"/>
              </w:rPr>
              <w:t>A</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CE020F">
            <w:pPr>
              <w:spacing w:before="29" w:line="288" w:lineRule="auto"/>
              <w:rPr>
                <w:szCs w:val="21"/>
              </w:rPr>
            </w:pPr>
            <w:r>
              <w:rPr>
                <w:rFonts w:hint="eastAsia"/>
                <w:szCs w:val="21"/>
              </w:rPr>
              <w:t>交银天运宝货币</w:t>
            </w:r>
            <w:r>
              <w:rPr>
                <w:rFonts w:hint="eastAsia"/>
                <w:szCs w:val="21"/>
              </w:rPr>
              <w:t>E</w:t>
            </w:r>
          </w:p>
        </w:tc>
      </w:tr>
      <w:tr w:rsidR="00777D51" w:rsidRPr="00506D23" w:rsidTr="00E66205">
        <w:tc>
          <w:tcPr>
            <w:tcW w:w="782"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E469D8">
            <w:pPr>
              <w:spacing w:before="29" w:line="288" w:lineRule="auto"/>
              <w:jc w:val="right"/>
              <w:rPr>
                <w:szCs w:val="21"/>
              </w:rPr>
            </w:pPr>
            <w:r w:rsidRPr="00506D23">
              <w:rPr>
                <w:rFonts w:hint="eastAsia"/>
                <w:szCs w:val="21"/>
              </w:rPr>
              <w:t>3.28%</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E469D8">
            <w:pPr>
              <w:spacing w:before="29" w:line="288" w:lineRule="auto"/>
              <w:jc w:val="right"/>
              <w:rPr>
                <w:szCs w:val="21"/>
              </w:rPr>
            </w:pPr>
            <w:r>
              <w:rPr>
                <w:rFonts w:hint="eastAsia"/>
                <w:szCs w:val="21"/>
              </w:rPr>
              <w:t>3.53%</w:t>
            </w:r>
          </w:p>
        </w:tc>
        <w:tc>
          <w:tcPr>
            <w:tcW w:w="1094"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E469D8">
            <w:pPr>
              <w:spacing w:before="29" w:line="288" w:lineRule="auto"/>
              <w:jc w:val="right"/>
              <w:rPr>
                <w:szCs w:val="21"/>
              </w:rPr>
            </w:pPr>
            <w:r w:rsidRPr="00506D23">
              <w:rPr>
                <w:rFonts w:hint="eastAsia"/>
                <w:szCs w:val="21"/>
              </w:rPr>
              <w:t>0.11%</w:t>
            </w:r>
          </w:p>
        </w:tc>
        <w:tc>
          <w:tcPr>
            <w:tcW w:w="1015" w:type="pct"/>
            <w:tcBorders>
              <w:top w:val="single" w:sz="4" w:space="0" w:color="000000"/>
              <w:left w:val="single" w:sz="4" w:space="0" w:color="000000"/>
              <w:bottom w:val="single" w:sz="4" w:space="0" w:color="000000"/>
              <w:right w:val="single" w:sz="4" w:space="0" w:color="000000"/>
            </w:tcBorders>
            <w:vAlign w:val="center"/>
            <w:hideMark/>
          </w:tcPr>
          <w:p w:rsidR="00777D51" w:rsidRPr="00506D23" w:rsidRDefault="00777D51" w:rsidP="00E469D8">
            <w:pPr>
              <w:spacing w:before="29" w:line="288" w:lineRule="auto"/>
              <w:jc w:val="right"/>
              <w:rPr>
                <w:szCs w:val="21"/>
              </w:rPr>
            </w:pPr>
            <w:r w:rsidRPr="00506D23">
              <w:rPr>
                <w:rFonts w:hint="eastAsia"/>
                <w:szCs w:val="21"/>
              </w:rPr>
              <w:t>0.11%</w:t>
            </w:r>
          </w:p>
        </w:tc>
      </w:tr>
    </w:tbl>
    <w:p w:rsidR="00A22113" w:rsidRDefault="00A22113" w:rsidP="00A22113">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22113" w:rsidRDefault="00A22113" w:rsidP="00A22113">
      <w:pPr>
        <w:tabs>
          <w:tab w:val="left" w:pos="426"/>
        </w:tabs>
        <w:spacing w:before="29" w:line="288" w:lineRule="auto"/>
        <w:jc w:val="left"/>
        <w:rPr>
          <w:kern w:val="0"/>
          <w:sz w:val="24"/>
        </w:rPr>
      </w:pPr>
      <w:r>
        <w:rPr>
          <w:kern w:val="0"/>
          <w:sz w:val="24"/>
        </w:rPr>
        <w:t>2</w:t>
      </w:r>
      <w:r>
        <w:rPr>
          <w:kern w:val="0"/>
          <w:sz w:val="24"/>
        </w:rPr>
        <w:t>、本基金收益分配按日结转份额。</w:t>
      </w:r>
    </w:p>
    <w:p w:rsidR="00A22113" w:rsidRDefault="00A22113" w:rsidP="00A22113">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A22113" w:rsidRPr="00356FA6" w:rsidRDefault="00A22113" w:rsidP="00A22113">
      <w:pPr>
        <w:tabs>
          <w:tab w:val="left" w:pos="426"/>
        </w:tabs>
        <w:spacing w:before="29" w:line="288" w:lineRule="auto"/>
        <w:jc w:val="left"/>
        <w:rPr>
          <w:kern w:val="0"/>
          <w:sz w:val="24"/>
        </w:rPr>
      </w:pPr>
      <w:r w:rsidRPr="00356FA6">
        <w:rPr>
          <w:kern w:val="0"/>
          <w:sz w:val="24"/>
        </w:rPr>
        <w:t>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A22113"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143088"/>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．交银天运宝货币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407EB6">
        <w:tc>
          <w:tcPr>
            <w:tcW w:w="1600"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233"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233"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233"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1C222E">
        <w:tc>
          <w:tcPr>
            <w:tcW w:w="1600" w:type="dxa"/>
            <w:vAlign w:val="center"/>
          </w:tcPr>
          <w:p w:rsidR="001C222E" w:rsidRDefault="00856435">
            <w:pPr>
              <w:jc w:val="left"/>
            </w:pPr>
            <w:r>
              <w:rPr>
                <w:sz w:val="24"/>
              </w:rPr>
              <w:t>过去三个月</w:t>
            </w:r>
          </w:p>
        </w:tc>
        <w:tc>
          <w:tcPr>
            <w:tcW w:w="1233" w:type="dxa"/>
            <w:vAlign w:val="center"/>
          </w:tcPr>
          <w:p w:rsidR="001C222E" w:rsidRDefault="00856435">
            <w:pPr>
              <w:jc w:val="center"/>
            </w:pPr>
            <w:r>
              <w:rPr>
                <w:sz w:val="24"/>
              </w:rPr>
              <w:t>0.6208%</w:t>
            </w:r>
          </w:p>
        </w:tc>
        <w:tc>
          <w:tcPr>
            <w:tcW w:w="1233" w:type="dxa"/>
            <w:vAlign w:val="center"/>
          </w:tcPr>
          <w:p w:rsidR="001C222E" w:rsidRDefault="00856435">
            <w:pPr>
              <w:jc w:val="center"/>
            </w:pPr>
            <w:r>
              <w:rPr>
                <w:sz w:val="24"/>
              </w:rPr>
              <w:t>0.0023%</w:t>
            </w:r>
          </w:p>
        </w:tc>
        <w:tc>
          <w:tcPr>
            <w:tcW w:w="1233" w:type="dxa"/>
            <w:vAlign w:val="center"/>
          </w:tcPr>
          <w:p w:rsidR="001C222E" w:rsidRDefault="00856435">
            <w:pPr>
              <w:jc w:val="center"/>
            </w:pPr>
            <w:r>
              <w:rPr>
                <w:sz w:val="24"/>
              </w:rPr>
              <w:t>0.0882%</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0.5326%</w:t>
            </w:r>
          </w:p>
        </w:tc>
        <w:tc>
          <w:tcPr>
            <w:tcW w:w="1233" w:type="dxa"/>
            <w:vAlign w:val="center"/>
          </w:tcPr>
          <w:p w:rsidR="001C222E" w:rsidRDefault="00856435">
            <w:pPr>
              <w:jc w:val="center"/>
            </w:pPr>
            <w:r>
              <w:rPr>
                <w:sz w:val="24"/>
              </w:rPr>
              <w:t>0.0023%</w:t>
            </w:r>
          </w:p>
        </w:tc>
      </w:tr>
      <w:tr w:rsidR="001C222E">
        <w:tc>
          <w:tcPr>
            <w:tcW w:w="1600" w:type="dxa"/>
            <w:vAlign w:val="center"/>
          </w:tcPr>
          <w:p w:rsidR="001C222E" w:rsidRDefault="00856435">
            <w:pPr>
              <w:jc w:val="left"/>
            </w:pPr>
            <w:r>
              <w:rPr>
                <w:sz w:val="24"/>
              </w:rPr>
              <w:t>过去六个月</w:t>
            </w:r>
          </w:p>
        </w:tc>
        <w:tc>
          <w:tcPr>
            <w:tcW w:w="1233" w:type="dxa"/>
            <w:vAlign w:val="center"/>
          </w:tcPr>
          <w:p w:rsidR="001C222E" w:rsidRDefault="00856435">
            <w:pPr>
              <w:jc w:val="center"/>
            </w:pPr>
            <w:r>
              <w:rPr>
                <w:sz w:val="24"/>
              </w:rPr>
              <w:t>1.4059%</w:t>
            </w:r>
          </w:p>
        </w:tc>
        <w:tc>
          <w:tcPr>
            <w:tcW w:w="1233" w:type="dxa"/>
            <w:vAlign w:val="center"/>
          </w:tcPr>
          <w:p w:rsidR="001C222E" w:rsidRDefault="00856435">
            <w:pPr>
              <w:jc w:val="center"/>
            </w:pPr>
            <w:r>
              <w:rPr>
                <w:sz w:val="24"/>
              </w:rPr>
              <w:t>0.0022%</w:t>
            </w:r>
          </w:p>
        </w:tc>
        <w:tc>
          <w:tcPr>
            <w:tcW w:w="1233" w:type="dxa"/>
            <w:vAlign w:val="center"/>
          </w:tcPr>
          <w:p w:rsidR="001C222E" w:rsidRDefault="00856435">
            <w:pPr>
              <w:jc w:val="center"/>
            </w:pPr>
            <w:r>
              <w:rPr>
                <w:sz w:val="24"/>
              </w:rPr>
              <w:t>0.1764%</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1.2295%</w:t>
            </w:r>
          </w:p>
        </w:tc>
        <w:tc>
          <w:tcPr>
            <w:tcW w:w="1233" w:type="dxa"/>
            <w:vAlign w:val="center"/>
          </w:tcPr>
          <w:p w:rsidR="001C222E" w:rsidRDefault="00856435">
            <w:pPr>
              <w:jc w:val="center"/>
            </w:pPr>
            <w:r>
              <w:rPr>
                <w:sz w:val="24"/>
              </w:rPr>
              <w:t>0.0022%</w:t>
            </w:r>
          </w:p>
        </w:tc>
      </w:tr>
      <w:tr w:rsidR="001C222E">
        <w:tc>
          <w:tcPr>
            <w:tcW w:w="1600" w:type="dxa"/>
            <w:vAlign w:val="center"/>
          </w:tcPr>
          <w:p w:rsidR="001C222E" w:rsidRDefault="00856435">
            <w:pPr>
              <w:jc w:val="left"/>
            </w:pPr>
            <w:r>
              <w:rPr>
                <w:sz w:val="24"/>
              </w:rPr>
              <w:t>过去一年</w:t>
            </w:r>
          </w:p>
        </w:tc>
        <w:tc>
          <w:tcPr>
            <w:tcW w:w="1233" w:type="dxa"/>
            <w:vAlign w:val="center"/>
          </w:tcPr>
          <w:p w:rsidR="001C222E" w:rsidRDefault="00856435">
            <w:pPr>
              <w:jc w:val="center"/>
            </w:pPr>
            <w:r>
              <w:rPr>
                <w:sz w:val="24"/>
              </w:rPr>
              <w:t>3.1758%</w:t>
            </w:r>
          </w:p>
        </w:tc>
        <w:tc>
          <w:tcPr>
            <w:tcW w:w="1233" w:type="dxa"/>
            <w:vAlign w:val="center"/>
          </w:tcPr>
          <w:p w:rsidR="001C222E" w:rsidRDefault="00856435">
            <w:pPr>
              <w:jc w:val="center"/>
            </w:pPr>
            <w:r>
              <w:rPr>
                <w:sz w:val="24"/>
              </w:rPr>
              <w:t>0.0076%</w:t>
            </w:r>
          </w:p>
        </w:tc>
        <w:tc>
          <w:tcPr>
            <w:tcW w:w="1233" w:type="dxa"/>
            <w:vAlign w:val="center"/>
          </w:tcPr>
          <w:p w:rsidR="001C222E" w:rsidRDefault="00856435">
            <w:pPr>
              <w:jc w:val="center"/>
            </w:pPr>
            <w:r>
              <w:rPr>
                <w:sz w:val="24"/>
              </w:rPr>
              <w:t>0.3500%</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2.8258%</w:t>
            </w:r>
          </w:p>
        </w:tc>
        <w:tc>
          <w:tcPr>
            <w:tcW w:w="1233" w:type="dxa"/>
            <w:vAlign w:val="center"/>
          </w:tcPr>
          <w:p w:rsidR="001C222E" w:rsidRDefault="00856435">
            <w:pPr>
              <w:jc w:val="center"/>
            </w:pPr>
            <w:r>
              <w:rPr>
                <w:sz w:val="24"/>
              </w:rPr>
              <w:t>0.0076%</w:t>
            </w:r>
          </w:p>
        </w:tc>
      </w:tr>
      <w:tr w:rsidR="001C222E">
        <w:tc>
          <w:tcPr>
            <w:tcW w:w="1600" w:type="dxa"/>
            <w:vAlign w:val="center"/>
          </w:tcPr>
          <w:p w:rsidR="001C222E" w:rsidRDefault="00856435">
            <w:pPr>
              <w:jc w:val="left"/>
            </w:pPr>
            <w:r>
              <w:rPr>
                <w:sz w:val="24"/>
              </w:rPr>
              <w:t>自基金合同生效起至今</w:t>
            </w:r>
          </w:p>
        </w:tc>
        <w:tc>
          <w:tcPr>
            <w:tcW w:w="1233" w:type="dxa"/>
            <w:vAlign w:val="center"/>
          </w:tcPr>
          <w:p w:rsidR="001C222E" w:rsidRDefault="00856435">
            <w:pPr>
              <w:jc w:val="center"/>
            </w:pPr>
            <w:r>
              <w:rPr>
                <w:sz w:val="24"/>
              </w:rPr>
              <w:t>3.2844%</w:t>
            </w:r>
          </w:p>
        </w:tc>
        <w:tc>
          <w:tcPr>
            <w:tcW w:w="1233" w:type="dxa"/>
            <w:vAlign w:val="center"/>
          </w:tcPr>
          <w:p w:rsidR="001C222E" w:rsidRDefault="00856435">
            <w:pPr>
              <w:jc w:val="center"/>
            </w:pPr>
            <w:r>
              <w:rPr>
                <w:sz w:val="24"/>
              </w:rPr>
              <w:t>0.0089%</w:t>
            </w:r>
          </w:p>
        </w:tc>
        <w:tc>
          <w:tcPr>
            <w:tcW w:w="1233" w:type="dxa"/>
            <w:vAlign w:val="center"/>
          </w:tcPr>
          <w:p w:rsidR="001C222E" w:rsidRDefault="00856435">
            <w:pPr>
              <w:jc w:val="center"/>
            </w:pPr>
            <w:r>
              <w:rPr>
                <w:sz w:val="24"/>
              </w:rPr>
              <w:t>0.3529%</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2.9315%</w:t>
            </w:r>
          </w:p>
        </w:tc>
        <w:tc>
          <w:tcPr>
            <w:tcW w:w="1233" w:type="dxa"/>
            <w:vAlign w:val="center"/>
          </w:tcPr>
          <w:p w:rsidR="001C222E" w:rsidRDefault="00856435">
            <w:pPr>
              <w:jc w:val="center"/>
            </w:pPr>
            <w:r>
              <w:rPr>
                <w:sz w:val="24"/>
              </w:rPr>
              <w:t>0.0089%</w:t>
            </w:r>
          </w:p>
        </w:tc>
      </w:tr>
    </w:tbl>
    <w:p w:rsidR="00FE34B9" w:rsidRDefault="00407EB6" w:rsidP="00274ECB">
      <w:pPr>
        <w:pStyle w:val="21"/>
        <w:spacing w:before="29" w:line="288" w:lineRule="auto"/>
        <w:ind w:firstLineChars="0" w:firstLine="420"/>
        <w:rPr>
          <w:rFonts w:ascii="Times New Roman" w:hAnsi="Times New Roman"/>
          <w:color w:val="auto"/>
          <w:kern w:val="0"/>
        </w:rPr>
      </w:pPr>
      <w:r w:rsidRPr="00407EB6">
        <w:rPr>
          <w:rFonts w:ascii="Times New Roman" w:hAnsi="Times New Roman" w:hint="eastAsia"/>
          <w:color w:val="auto"/>
          <w:kern w:val="0"/>
        </w:rPr>
        <w:t>注：本基金的业绩比较基准为：活期存款利率（税后）。</w:t>
      </w:r>
    </w:p>
    <w:p w:rsidR="00407EB6" w:rsidRPr="00274ECB" w:rsidRDefault="00407EB6"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交银天运宝货币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407EB6">
        <w:tc>
          <w:tcPr>
            <w:tcW w:w="1600"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1C222E">
        <w:tc>
          <w:tcPr>
            <w:tcW w:w="1600" w:type="dxa"/>
            <w:vAlign w:val="center"/>
          </w:tcPr>
          <w:p w:rsidR="001C222E" w:rsidRDefault="00856435">
            <w:pPr>
              <w:jc w:val="left"/>
            </w:pPr>
            <w:r>
              <w:rPr>
                <w:sz w:val="24"/>
              </w:rPr>
              <w:t>过去三个月</w:t>
            </w:r>
          </w:p>
        </w:tc>
        <w:tc>
          <w:tcPr>
            <w:tcW w:w="1233" w:type="dxa"/>
            <w:vAlign w:val="center"/>
          </w:tcPr>
          <w:p w:rsidR="001C222E" w:rsidRDefault="00856435">
            <w:pPr>
              <w:jc w:val="center"/>
            </w:pPr>
            <w:r>
              <w:rPr>
                <w:sz w:val="24"/>
              </w:rPr>
              <w:t>0.6788%</w:t>
            </w:r>
          </w:p>
        </w:tc>
        <w:tc>
          <w:tcPr>
            <w:tcW w:w="1233" w:type="dxa"/>
            <w:vAlign w:val="center"/>
          </w:tcPr>
          <w:p w:rsidR="001C222E" w:rsidRDefault="00856435">
            <w:pPr>
              <w:jc w:val="center"/>
            </w:pPr>
            <w:r>
              <w:rPr>
                <w:sz w:val="24"/>
              </w:rPr>
              <w:t>0.0023%</w:t>
            </w:r>
          </w:p>
        </w:tc>
        <w:tc>
          <w:tcPr>
            <w:tcW w:w="1233" w:type="dxa"/>
            <w:vAlign w:val="center"/>
          </w:tcPr>
          <w:p w:rsidR="001C222E" w:rsidRDefault="00856435">
            <w:pPr>
              <w:jc w:val="center"/>
            </w:pPr>
            <w:r>
              <w:rPr>
                <w:sz w:val="24"/>
              </w:rPr>
              <w:t>0.0882%</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0.5906%</w:t>
            </w:r>
          </w:p>
        </w:tc>
        <w:tc>
          <w:tcPr>
            <w:tcW w:w="1233" w:type="dxa"/>
            <w:vAlign w:val="center"/>
          </w:tcPr>
          <w:p w:rsidR="001C222E" w:rsidRDefault="00856435">
            <w:pPr>
              <w:jc w:val="center"/>
            </w:pPr>
            <w:r>
              <w:rPr>
                <w:sz w:val="24"/>
              </w:rPr>
              <w:t>0.0023%</w:t>
            </w:r>
          </w:p>
        </w:tc>
      </w:tr>
      <w:tr w:rsidR="001C222E">
        <w:tc>
          <w:tcPr>
            <w:tcW w:w="1600" w:type="dxa"/>
            <w:vAlign w:val="center"/>
          </w:tcPr>
          <w:p w:rsidR="001C222E" w:rsidRDefault="00856435">
            <w:pPr>
              <w:jc w:val="left"/>
            </w:pPr>
            <w:r>
              <w:rPr>
                <w:sz w:val="24"/>
              </w:rPr>
              <w:t>过去六个月</w:t>
            </w:r>
          </w:p>
        </w:tc>
        <w:tc>
          <w:tcPr>
            <w:tcW w:w="1233" w:type="dxa"/>
            <w:vAlign w:val="center"/>
          </w:tcPr>
          <w:p w:rsidR="001C222E" w:rsidRDefault="00856435">
            <w:pPr>
              <w:jc w:val="center"/>
            </w:pPr>
            <w:r>
              <w:rPr>
                <w:sz w:val="24"/>
              </w:rPr>
              <w:t>1.5233%</w:t>
            </w:r>
          </w:p>
        </w:tc>
        <w:tc>
          <w:tcPr>
            <w:tcW w:w="1233" w:type="dxa"/>
            <w:vAlign w:val="center"/>
          </w:tcPr>
          <w:p w:rsidR="001C222E" w:rsidRDefault="00856435">
            <w:pPr>
              <w:jc w:val="center"/>
            </w:pPr>
            <w:r>
              <w:rPr>
                <w:sz w:val="24"/>
              </w:rPr>
              <w:t>0.0022%</w:t>
            </w:r>
          </w:p>
        </w:tc>
        <w:tc>
          <w:tcPr>
            <w:tcW w:w="1233" w:type="dxa"/>
            <w:vAlign w:val="center"/>
          </w:tcPr>
          <w:p w:rsidR="001C222E" w:rsidRDefault="00856435">
            <w:pPr>
              <w:jc w:val="center"/>
            </w:pPr>
            <w:r>
              <w:rPr>
                <w:sz w:val="24"/>
              </w:rPr>
              <w:t>0.1764%</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1.3469%</w:t>
            </w:r>
          </w:p>
        </w:tc>
        <w:tc>
          <w:tcPr>
            <w:tcW w:w="1233" w:type="dxa"/>
            <w:vAlign w:val="center"/>
          </w:tcPr>
          <w:p w:rsidR="001C222E" w:rsidRDefault="00856435">
            <w:pPr>
              <w:jc w:val="center"/>
            </w:pPr>
            <w:r>
              <w:rPr>
                <w:sz w:val="24"/>
              </w:rPr>
              <w:t>0.0022%</w:t>
            </w:r>
          </w:p>
        </w:tc>
      </w:tr>
      <w:tr w:rsidR="001C222E">
        <w:tc>
          <w:tcPr>
            <w:tcW w:w="1600" w:type="dxa"/>
            <w:vAlign w:val="center"/>
          </w:tcPr>
          <w:p w:rsidR="001C222E" w:rsidRDefault="00856435">
            <w:pPr>
              <w:jc w:val="left"/>
            </w:pPr>
            <w:r>
              <w:rPr>
                <w:sz w:val="24"/>
              </w:rPr>
              <w:t>过去一年</w:t>
            </w:r>
          </w:p>
        </w:tc>
        <w:tc>
          <w:tcPr>
            <w:tcW w:w="1233" w:type="dxa"/>
            <w:vAlign w:val="center"/>
          </w:tcPr>
          <w:p w:rsidR="001C222E" w:rsidRDefault="00856435">
            <w:pPr>
              <w:jc w:val="center"/>
            </w:pPr>
            <w:r>
              <w:rPr>
                <w:sz w:val="24"/>
              </w:rPr>
              <w:t>3.4155%</w:t>
            </w:r>
          </w:p>
        </w:tc>
        <w:tc>
          <w:tcPr>
            <w:tcW w:w="1233" w:type="dxa"/>
            <w:vAlign w:val="center"/>
          </w:tcPr>
          <w:p w:rsidR="001C222E" w:rsidRDefault="00856435">
            <w:pPr>
              <w:jc w:val="center"/>
            </w:pPr>
            <w:r>
              <w:rPr>
                <w:sz w:val="24"/>
              </w:rPr>
              <w:t>0.0076%</w:t>
            </w:r>
          </w:p>
        </w:tc>
        <w:tc>
          <w:tcPr>
            <w:tcW w:w="1233" w:type="dxa"/>
            <w:vAlign w:val="center"/>
          </w:tcPr>
          <w:p w:rsidR="001C222E" w:rsidRDefault="00856435">
            <w:pPr>
              <w:jc w:val="center"/>
            </w:pPr>
            <w:r>
              <w:rPr>
                <w:sz w:val="24"/>
              </w:rPr>
              <w:t>0.3500%</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3.0655%</w:t>
            </w:r>
          </w:p>
        </w:tc>
        <w:tc>
          <w:tcPr>
            <w:tcW w:w="1233" w:type="dxa"/>
            <w:vAlign w:val="center"/>
          </w:tcPr>
          <w:p w:rsidR="001C222E" w:rsidRDefault="00856435">
            <w:pPr>
              <w:jc w:val="center"/>
            </w:pPr>
            <w:r>
              <w:rPr>
                <w:sz w:val="24"/>
              </w:rPr>
              <w:t>0.0076%</w:t>
            </w:r>
          </w:p>
        </w:tc>
      </w:tr>
      <w:tr w:rsidR="001C222E">
        <w:tc>
          <w:tcPr>
            <w:tcW w:w="1600" w:type="dxa"/>
            <w:vAlign w:val="center"/>
          </w:tcPr>
          <w:p w:rsidR="001C222E" w:rsidRDefault="00856435">
            <w:pPr>
              <w:jc w:val="left"/>
            </w:pPr>
            <w:r>
              <w:rPr>
                <w:sz w:val="24"/>
              </w:rPr>
              <w:t>自基金合同生效起至今</w:t>
            </w:r>
          </w:p>
        </w:tc>
        <w:tc>
          <w:tcPr>
            <w:tcW w:w="1233" w:type="dxa"/>
            <w:vAlign w:val="center"/>
          </w:tcPr>
          <w:p w:rsidR="001C222E" w:rsidRDefault="00856435">
            <w:pPr>
              <w:jc w:val="center"/>
            </w:pPr>
            <w:r>
              <w:rPr>
                <w:sz w:val="24"/>
              </w:rPr>
              <w:t>3.5258%</w:t>
            </w:r>
          </w:p>
        </w:tc>
        <w:tc>
          <w:tcPr>
            <w:tcW w:w="1233" w:type="dxa"/>
            <w:vAlign w:val="center"/>
          </w:tcPr>
          <w:p w:rsidR="001C222E" w:rsidRDefault="00856435">
            <w:pPr>
              <w:jc w:val="center"/>
            </w:pPr>
            <w:r>
              <w:rPr>
                <w:sz w:val="24"/>
              </w:rPr>
              <w:t>0.0089%</w:t>
            </w:r>
          </w:p>
        </w:tc>
        <w:tc>
          <w:tcPr>
            <w:tcW w:w="1233" w:type="dxa"/>
            <w:vAlign w:val="center"/>
          </w:tcPr>
          <w:p w:rsidR="001C222E" w:rsidRDefault="00856435">
            <w:pPr>
              <w:jc w:val="center"/>
            </w:pPr>
            <w:r>
              <w:rPr>
                <w:sz w:val="24"/>
              </w:rPr>
              <w:t>0.3529%</w:t>
            </w:r>
          </w:p>
        </w:tc>
        <w:tc>
          <w:tcPr>
            <w:tcW w:w="1233" w:type="dxa"/>
            <w:vAlign w:val="center"/>
          </w:tcPr>
          <w:p w:rsidR="001C222E" w:rsidRDefault="00856435">
            <w:pPr>
              <w:jc w:val="center"/>
            </w:pPr>
            <w:r>
              <w:rPr>
                <w:sz w:val="24"/>
              </w:rPr>
              <w:t>0.0000%</w:t>
            </w:r>
          </w:p>
        </w:tc>
        <w:tc>
          <w:tcPr>
            <w:tcW w:w="1233" w:type="dxa"/>
            <w:vAlign w:val="center"/>
          </w:tcPr>
          <w:p w:rsidR="001C222E" w:rsidRDefault="00856435">
            <w:pPr>
              <w:jc w:val="center"/>
            </w:pPr>
            <w:r>
              <w:rPr>
                <w:sz w:val="24"/>
              </w:rPr>
              <w:t>3.1729%</w:t>
            </w:r>
          </w:p>
        </w:tc>
        <w:tc>
          <w:tcPr>
            <w:tcW w:w="1233" w:type="dxa"/>
            <w:vAlign w:val="center"/>
          </w:tcPr>
          <w:p w:rsidR="001C222E" w:rsidRDefault="00856435">
            <w:pPr>
              <w:jc w:val="center"/>
            </w:pPr>
            <w:r>
              <w:rPr>
                <w:sz w:val="24"/>
              </w:rPr>
              <w:t>0.0089%</w:t>
            </w:r>
          </w:p>
        </w:tc>
      </w:tr>
    </w:tbl>
    <w:p w:rsidR="00B64D02" w:rsidRDefault="00407EB6" w:rsidP="00F14B96">
      <w:pPr>
        <w:tabs>
          <w:tab w:val="left" w:pos="426"/>
        </w:tabs>
        <w:spacing w:before="29" w:line="288" w:lineRule="auto"/>
        <w:jc w:val="left"/>
        <w:rPr>
          <w:kern w:val="0"/>
          <w:sz w:val="24"/>
        </w:rPr>
      </w:pPr>
      <w:r w:rsidRPr="00407EB6">
        <w:rPr>
          <w:rFonts w:hint="eastAsia"/>
          <w:kern w:val="0"/>
          <w:sz w:val="24"/>
        </w:rPr>
        <w:t>注：本基金的业绩比较基准为：活期存款利率（税后）。</w:t>
      </w:r>
    </w:p>
    <w:p w:rsidR="00407EB6" w:rsidRPr="00D0515B" w:rsidRDefault="00407EB6"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、交银天运宝货币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注：本基金基金合同生效日为</w:t>
      </w:r>
      <w:r w:rsidRPr="004D7955">
        <w:rPr>
          <w:rFonts w:hint="eastAsia"/>
          <w:kern w:val="0"/>
          <w:sz w:val="24"/>
        </w:rPr>
        <w:t>2017</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29</w:t>
      </w:r>
      <w:r w:rsidRPr="004D7955">
        <w:rPr>
          <w:rFonts w:hint="eastAsia"/>
          <w:kern w:val="0"/>
          <w:sz w:val="24"/>
        </w:rPr>
        <w:t>日，截至报告期期末，本基金已完成建仓但报告期期末距建仓结束未满一年。本基金建仓期为自基金合同生效日起的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交银天运宝货币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注：本基金基金合同生效日为</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29</w:t>
      </w:r>
      <w:r>
        <w:rPr>
          <w:rFonts w:eastAsiaTheme="minorEastAsia" w:hint="eastAsia"/>
          <w:kern w:val="0"/>
          <w:sz w:val="24"/>
        </w:rPr>
        <w:t>日，截至报告期期末，本基金已完成建仓但报告期期末距建仓结束未满一年。本基金建仓期为自基金合同生效日起的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6B5B37" w:rsidRPr="00A74F64" w:rsidRDefault="006B5B37" w:rsidP="006B5B37">
      <w:pPr>
        <w:snapToGrid w:val="0"/>
        <w:spacing w:before="29" w:line="288" w:lineRule="auto"/>
        <w:ind w:firstLine="420"/>
        <w:rPr>
          <w:sz w:val="24"/>
        </w:rPr>
      </w:pPr>
      <w:r w:rsidRPr="00A74F64">
        <w:rPr>
          <w:rFonts w:hint="eastAsia"/>
          <w:sz w:val="24"/>
        </w:rPr>
        <w:t>1</w:t>
      </w:r>
      <w:r w:rsidRPr="00A74F64">
        <w:rPr>
          <w:rFonts w:hint="eastAsia"/>
          <w:sz w:val="24"/>
        </w:rPr>
        <w:t>、交银天运宝货币</w:t>
      </w:r>
      <w:r w:rsidRPr="00A74F64">
        <w:rPr>
          <w:rFonts w:hint="eastAsia"/>
          <w:sz w:val="24"/>
        </w:rPr>
        <w:t>A</w:t>
      </w:r>
    </w:p>
    <w:p w:rsidR="006B5B37" w:rsidRPr="00D0515B" w:rsidRDefault="006B5B37" w:rsidP="006B5B37">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9B78D9D" wp14:editId="61C06A4B">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B5B37" w:rsidRPr="00A74F64" w:rsidRDefault="006B5B37" w:rsidP="006B5B37">
      <w:pPr>
        <w:spacing w:before="29" w:line="288" w:lineRule="auto"/>
        <w:rPr>
          <w:kern w:val="0"/>
          <w:sz w:val="24"/>
        </w:rPr>
      </w:pPr>
      <w:r w:rsidRPr="00A74F64">
        <w:rPr>
          <w:rFonts w:hint="eastAsia"/>
          <w:kern w:val="0"/>
          <w:sz w:val="24"/>
        </w:rPr>
        <w:t>注：图示日期为</w:t>
      </w:r>
      <w:r w:rsidRPr="00A74F64">
        <w:rPr>
          <w:rFonts w:hint="eastAsia"/>
          <w:kern w:val="0"/>
          <w:sz w:val="24"/>
        </w:rPr>
        <w:t>2017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29</w:t>
      </w:r>
      <w:r w:rsidRPr="00A74F64">
        <w:rPr>
          <w:rFonts w:hint="eastAsia"/>
          <w:kern w:val="0"/>
          <w:sz w:val="24"/>
        </w:rPr>
        <w:t>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6B5B37" w:rsidRPr="00A74F64" w:rsidRDefault="006B5B37" w:rsidP="006B5B37">
      <w:pPr>
        <w:snapToGrid w:val="0"/>
        <w:spacing w:before="29" w:line="288" w:lineRule="auto"/>
        <w:ind w:firstLine="420"/>
        <w:rPr>
          <w:sz w:val="24"/>
        </w:rPr>
      </w:pPr>
      <w:r w:rsidRPr="00A74F64">
        <w:rPr>
          <w:rFonts w:hint="eastAsia"/>
          <w:sz w:val="24"/>
        </w:rPr>
        <w:t>2</w:t>
      </w:r>
      <w:r w:rsidRPr="00A74F64">
        <w:rPr>
          <w:rFonts w:hint="eastAsia"/>
          <w:sz w:val="24"/>
        </w:rPr>
        <w:t>、</w:t>
      </w:r>
      <w:r>
        <w:rPr>
          <w:rFonts w:hint="eastAsia"/>
          <w:sz w:val="24"/>
        </w:rPr>
        <w:t>交银天运宝货币</w:t>
      </w:r>
      <w:r>
        <w:rPr>
          <w:rFonts w:hint="eastAsia"/>
          <w:sz w:val="24"/>
        </w:rPr>
        <w:t>E</w:t>
      </w:r>
    </w:p>
    <w:p w:rsidR="006B5B37" w:rsidRPr="00D0515B" w:rsidRDefault="006B5B37" w:rsidP="006B5B37">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DBAAA2C" wp14:editId="6D1F152D">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B5B37" w:rsidRPr="00A74F64" w:rsidRDefault="006B5B37" w:rsidP="006B5B37">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29</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6B5B37"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901CDC" w:rsidRDefault="00223DFB" w:rsidP="00901CDC">
      <w:pPr>
        <w:pStyle w:val="20"/>
        <w:spacing w:before="29" w:after="0" w:line="288" w:lineRule="auto"/>
        <w:rPr>
          <w:rFonts w:ascii="Times New Roman" w:hAnsi="Times New Roman" w:cs="Times New Roman"/>
          <w:kern w:val="0"/>
          <w:szCs w:val="24"/>
        </w:rPr>
      </w:pPr>
      <w:bookmarkStart w:id="12" w:name="_Toc4143089"/>
      <w:r w:rsidRPr="00901CDC">
        <w:rPr>
          <w:rFonts w:ascii="Times New Roman" w:hAnsi="Times New Roman" w:cs="Times New Roman" w:hint="eastAsia"/>
          <w:kern w:val="0"/>
          <w:szCs w:val="24"/>
        </w:rPr>
        <w:t>3.3</w:t>
      </w:r>
      <w:r w:rsidRPr="00901CDC">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交银天运宝货币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1C222E">
        <w:trPr>
          <w:jc w:val="center"/>
        </w:trPr>
        <w:tc>
          <w:tcPr>
            <w:tcW w:w="1157" w:type="dxa"/>
            <w:vAlign w:val="center"/>
          </w:tcPr>
          <w:p w:rsidR="001C222E" w:rsidRDefault="00856435">
            <w:pPr>
              <w:jc w:val="center"/>
            </w:pPr>
            <w:r>
              <w:rPr>
                <w:rFonts w:hint="eastAsia"/>
                <w:color w:val="000000"/>
                <w:sz w:val="24"/>
              </w:rPr>
              <w:t>2018</w:t>
            </w:r>
            <w:r>
              <w:rPr>
                <w:rFonts w:hint="eastAsia"/>
                <w:color w:val="000000"/>
                <w:sz w:val="24"/>
              </w:rPr>
              <w:t>年</w:t>
            </w:r>
          </w:p>
        </w:tc>
        <w:tc>
          <w:tcPr>
            <w:tcW w:w="1786" w:type="dxa"/>
            <w:vAlign w:val="center"/>
          </w:tcPr>
          <w:p w:rsidR="001C222E" w:rsidRDefault="00856435">
            <w:pPr>
              <w:jc w:val="right"/>
            </w:pPr>
            <w:r>
              <w:rPr>
                <w:rFonts w:hint="eastAsia"/>
                <w:color w:val="000000"/>
                <w:sz w:val="24"/>
              </w:rPr>
              <w:t>192,403.55</w:t>
            </w:r>
          </w:p>
        </w:tc>
        <w:tc>
          <w:tcPr>
            <w:tcW w:w="1701" w:type="dxa"/>
            <w:vAlign w:val="center"/>
          </w:tcPr>
          <w:p w:rsidR="001C222E" w:rsidRDefault="00856435">
            <w:pPr>
              <w:jc w:val="right"/>
            </w:pPr>
            <w:r>
              <w:rPr>
                <w:rFonts w:hint="eastAsia"/>
                <w:color w:val="000000"/>
                <w:sz w:val="24"/>
              </w:rPr>
              <w:t>-</w:t>
            </w:r>
          </w:p>
        </w:tc>
        <w:tc>
          <w:tcPr>
            <w:tcW w:w="1680" w:type="dxa"/>
            <w:vAlign w:val="center"/>
          </w:tcPr>
          <w:p w:rsidR="001C222E" w:rsidRDefault="00856435">
            <w:pPr>
              <w:jc w:val="right"/>
            </w:pPr>
            <w:r>
              <w:rPr>
                <w:rFonts w:hint="eastAsia"/>
                <w:color w:val="000000"/>
                <w:sz w:val="24"/>
              </w:rPr>
              <w:t>1,108.63</w:t>
            </w:r>
          </w:p>
        </w:tc>
        <w:tc>
          <w:tcPr>
            <w:tcW w:w="1894" w:type="dxa"/>
            <w:vAlign w:val="center"/>
          </w:tcPr>
          <w:p w:rsidR="001C222E" w:rsidRDefault="00856435">
            <w:pPr>
              <w:jc w:val="right"/>
            </w:pPr>
            <w:r>
              <w:rPr>
                <w:rFonts w:hint="eastAsia"/>
                <w:color w:val="000000"/>
                <w:sz w:val="24"/>
              </w:rPr>
              <w:t>193,512.18</w:t>
            </w:r>
          </w:p>
        </w:tc>
        <w:tc>
          <w:tcPr>
            <w:tcW w:w="1068" w:type="dxa"/>
            <w:vAlign w:val="center"/>
          </w:tcPr>
          <w:p w:rsidR="001C222E" w:rsidRDefault="00856435">
            <w:pPr>
              <w:jc w:val="left"/>
            </w:pPr>
            <w:r>
              <w:rPr>
                <w:rFonts w:hint="eastAsia"/>
                <w:color w:val="000000"/>
                <w:sz w:val="24"/>
              </w:rPr>
              <w:t>-</w:t>
            </w:r>
          </w:p>
        </w:tc>
      </w:tr>
      <w:tr w:rsidR="001C222E">
        <w:trPr>
          <w:jc w:val="center"/>
        </w:trPr>
        <w:tc>
          <w:tcPr>
            <w:tcW w:w="1157" w:type="dxa"/>
            <w:vAlign w:val="center"/>
          </w:tcPr>
          <w:p w:rsidR="001C222E" w:rsidRDefault="00856435">
            <w:pPr>
              <w:jc w:val="center"/>
            </w:pPr>
            <w:r>
              <w:rPr>
                <w:rFonts w:hint="eastAsia"/>
                <w:color w:val="000000"/>
                <w:sz w:val="24"/>
              </w:rPr>
              <w:t>2017</w:t>
            </w:r>
            <w:r>
              <w:rPr>
                <w:rFonts w:hint="eastAsia"/>
                <w:color w:val="000000"/>
                <w:sz w:val="24"/>
              </w:rPr>
              <w:t>年</w:t>
            </w:r>
          </w:p>
        </w:tc>
        <w:tc>
          <w:tcPr>
            <w:tcW w:w="1786" w:type="dxa"/>
            <w:vAlign w:val="center"/>
          </w:tcPr>
          <w:p w:rsidR="001C222E" w:rsidRDefault="00856435">
            <w:pPr>
              <w:jc w:val="right"/>
            </w:pPr>
            <w:r>
              <w:rPr>
                <w:rFonts w:hint="eastAsia"/>
                <w:color w:val="000000"/>
                <w:sz w:val="24"/>
              </w:rPr>
              <w:t>18.97</w:t>
            </w:r>
          </w:p>
        </w:tc>
        <w:tc>
          <w:tcPr>
            <w:tcW w:w="1701" w:type="dxa"/>
            <w:vAlign w:val="center"/>
          </w:tcPr>
          <w:p w:rsidR="001C222E" w:rsidRDefault="00856435">
            <w:pPr>
              <w:jc w:val="right"/>
            </w:pPr>
            <w:r>
              <w:rPr>
                <w:rFonts w:hint="eastAsia"/>
                <w:color w:val="000000"/>
                <w:sz w:val="24"/>
              </w:rPr>
              <w:t>-</w:t>
            </w:r>
          </w:p>
        </w:tc>
        <w:tc>
          <w:tcPr>
            <w:tcW w:w="1680" w:type="dxa"/>
            <w:vAlign w:val="center"/>
          </w:tcPr>
          <w:p w:rsidR="001C222E" w:rsidRDefault="00856435">
            <w:pPr>
              <w:jc w:val="right"/>
            </w:pPr>
            <w:r>
              <w:rPr>
                <w:rFonts w:hint="eastAsia"/>
                <w:color w:val="000000"/>
                <w:sz w:val="24"/>
              </w:rPr>
              <w:t>0.59</w:t>
            </w:r>
          </w:p>
        </w:tc>
        <w:tc>
          <w:tcPr>
            <w:tcW w:w="1894" w:type="dxa"/>
            <w:vAlign w:val="center"/>
          </w:tcPr>
          <w:p w:rsidR="001C222E" w:rsidRDefault="00856435">
            <w:pPr>
              <w:jc w:val="right"/>
            </w:pPr>
            <w:r>
              <w:rPr>
                <w:rFonts w:hint="eastAsia"/>
                <w:color w:val="000000"/>
                <w:sz w:val="24"/>
              </w:rPr>
              <w:t>19.56</w:t>
            </w:r>
          </w:p>
        </w:tc>
        <w:tc>
          <w:tcPr>
            <w:tcW w:w="1068" w:type="dxa"/>
            <w:vAlign w:val="center"/>
          </w:tcPr>
          <w:p w:rsidR="001C222E" w:rsidRDefault="00856435">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192,422.52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1,109.22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193,531.74</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交银天运宝货币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1C222E">
        <w:trPr>
          <w:jc w:val="center"/>
        </w:trPr>
        <w:tc>
          <w:tcPr>
            <w:tcW w:w="1157" w:type="dxa"/>
            <w:vAlign w:val="center"/>
          </w:tcPr>
          <w:p w:rsidR="001C222E" w:rsidRDefault="00856435">
            <w:pPr>
              <w:jc w:val="center"/>
            </w:pPr>
            <w:r>
              <w:rPr>
                <w:rFonts w:hint="eastAsia"/>
                <w:color w:val="000000"/>
                <w:sz w:val="24"/>
              </w:rPr>
              <w:t>2018</w:t>
            </w:r>
            <w:r>
              <w:rPr>
                <w:rFonts w:hint="eastAsia"/>
                <w:color w:val="000000"/>
                <w:sz w:val="24"/>
              </w:rPr>
              <w:t>年</w:t>
            </w:r>
          </w:p>
        </w:tc>
        <w:tc>
          <w:tcPr>
            <w:tcW w:w="1786" w:type="dxa"/>
            <w:vAlign w:val="center"/>
          </w:tcPr>
          <w:p w:rsidR="001C222E" w:rsidRDefault="00856435">
            <w:pPr>
              <w:jc w:val="right"/>
            </w:pPr>
            <w:r>
              <w:rPr>
                <w:rFonts w:hint="eastAsia"/>
                <w:color w:val="000000"/>
                <w:sz w:val="24"/>
              </w:rPr>
              <w:t>5,857,755.15</w:t>
            </w:r>
          </w:p>
        </w:tc>
        <w:tc>
          <w:tcPr>
            <w:tcW w:w="1701" w:type="dxa"/>
            <w:vAlign w:val="center"/>
          </w:tcPr>
          <w:p w:rsidR="001C222E" w:rsidRDefault="00856435">
            <w:pPr>
              <w:jc w:val="right"/>
            </w:pPr>
            <w:r>
              <w:rPr>
                <w:rFonts w:hint="eastAsia"/>
                <w:color w:val="000000"/>
                <w:sz w:val="24"/>
              </w:rPr>
              <w:t>-</w:t>
            </w:r>
          </w:p>
        </w:tc>
        <w:tc>
          <w:tcPr>
            <w:tcW w:w="1680" w:type="dxa"/>
            <w:vAlign w:val="center"/>
          </w:tcPr>
          <w:p w:rsidR="001C222E" w:rsidRDefault="00856435">
            <w:pPr>
              <w:jc w:val="right"/>
            </w:pPr>
            <w:r>
              <w:rPr>
                <w:rFonts w:hint="eastAsia"/>
                <w:color w:val="000000"/>
                <w:sz w:val="24"/>
              </w:rPr>
              <w:t>19,981.99</w:t>
            </w:r>
          </w:p>
        </w:tc>
        <w:tc>
          <w:tcPr>
            <w:tcW w:w="1894" w:type="dxa"/>
            <w:vAlign w:val="center"/>
          </w:tcPr>
          <w:p w:rsidR="001C222E" w:rsidRDefault="00856435">
            <w:pPr>
              <w:jc w:val="right"/>
            </w:pPr>
            <w:r>
              <w:rPr>
                <w:rFonts w:hint="eastAsia"/>
                <w:color w:val="000000"/>
                <w:sz w:val="24"/>
              </w:rPr>
              <w:t>5,877,737.14</w:t>
            </w:r>
          </w:p>
        </w:tc>
        <w:tc>
          <w:tcPr>
            <w:tcW w:w="1068" w:type="dxa"/>
            <w:vAlign w:val="center"/>
          </w:tcPr>
          <w:p w:rsidR="001C222E" w:rsidRDefault="00856435">
            <w:pPr>
              <w:jc w:val="left"/>
            </w:pPr>
            <w:r>
              <w:rPr>
                <w:rFonts w:hint="eastAsia"/>
                <w:color w:val="000000"/>
                <w:sz w:val="24"/>
              </w:rPr>
              <w:t>-</w:t>
            </w:r>
          </w:p>
        </w:tc>
      </w:tr>
      <w:tr w:rsidR="001C222E">
        <w:trPr>
          <w:jc w:val="center"/>
        </w:trPr>
        <w:tc>
          <w:tcPr>
            <w:tcW w:w="1157" w:type="dxa"/>
            <w:vAlign w:val="center"/>
          </w:tcPr>
          <w:p w:rsidR="001C222E" w:rsidRDefault="00856435">
            <w:pPr>
              <w:jc w:val="center"/>
            </w:pPr>
            <w:r>
              <w:rPr>
                <w:rFonts w:hint="eastAsia"/>
                <w:color w:val="000000"/>
                <w:sz w:val="24"/>
              </w:rPr>
              <w:t>2017</w:t>
            </w:r>
            <w:r>
              <w:rPr>
                <w:rFonts w:hint="eastAsia"/>
                <w:color w:val="000000"/>
                <w:sz w:val="24"/>
              </w:rPr>
              <w:t>年</w:t>
            </w:r>
          </w:p>
        </w:tc>
        <w:tc>
          <w:tcPr>
            <w:tcW w:w="1786" w:type="dxa"/>
            <w:vAlign w:val="center"/>
          </w:tcPr>
          <w:p w:rsidR="001C222E" w:rsidRDefault="00856435">
            <w:pPr>
              <w:jc w:val="right"/>
            </w:pPr>
            <w:r>
              <w:rPr>
                <w:rFonts w:hint="eastAsia"/>
                <w:color w:val="000000"/>
                <w:sz w:val="24"/>
              </w:rPr>
              <w:t>226,137.83</w:t>
            </w:r>
          </w:p>
        </w:tc>
        <w:tc>
          <w:tcPr>
            <w:tcW w:w="1701" w:type="dxa"/>
            <w:vAlign w:val="center"/>
          </w:tcPr>
          <w:p w:rsidR="001C222E" w:rsidRDefault="00856435">
            <w:pPr>
              <w:jc w:val="right"/>
            </w:pPr>
            <w:r>
              <w:rPr>
                <w:rFonts w:hint="eastAsia"/>
                <w:color w:val="000000"/>
                <w:sz w:val="24"/>
              </w:rPr>
              <w:t>-</w:t>
            </w:r>
          </w:p>
        </w:tc>
        <w:tc>
          <w:tcPr>
            <w:tcW w:w="1680" w:type="dxa"/>
            <w:vAlign w:val="center"/>
          </w:tcPr>
          <w:p w:rsidR="001C222E" w:rsidRDefault="00856435">
            <w:pPr>
              <w:jc w:val="right"/>
            </w:pPr>
            <w:r>
              <w:rPr>
                <w:rFonts w:hint="eastAsia"/>
                <w:color w:val="000000"/>
                <w:sz w:val="24"/>
              </w:rPr>
              <w:t>8,459.83</w:t>
            </w:r>
          </w:p>
        </w:tc>
        <w:tc>
          <w:tcPr>
            <w:tcW w:w="1894" w:type="dxa"/>
            <w:vAlign w:val="center"/>
          </w:tcPr>
          <w:p w:rsidR="001C222E" w:rsidRDefault="00856435">
            <w:pPr>
              <w:jc w:val="right"/>
            </w:pPr>
            <w:r>
              <w:rPr>
                <w:rFonts w:hint="eastAsia"/>
                <w:color w:val="000000"/>
                <w:sz w:val="24"/>
              </w:rPr>
              <w:t>234,597.66</w:t>
            </w:r>
          </w:p>
        </w:tc>
        <w:tc>
          <w:tcPr>
            <w:tcW w:w="1068" w:type="dxa"/>
            <w:vAlign w:val="center"/>
          </w:tcPr>
          <w:p w:rsidR="001C222E" w:rsidRDefault="00856435">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6,083,892.98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28,441.82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6,112,334.80</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143090"/>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143091"/>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1C222E" w:rsidRDefault="00856435">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1C222E">
        <w:tc>
          <w:tcPr>
            <w:tcW w:w="1090" w:type="dxa"/>
            <w:vAlign w:val="center"/>
          </w:tcPr>
          <w:p w:rsidR="001C222E" w:rsidRDefault="00856435">
            <w:pPr>
              <w:jc w:val="center"/>
            </w:pPr>
            <w:r>
              <w:rPr>
                <w:rFonts w:hint="eastAsia"/>
                <w:sz w:val="24"/>
              </w:rPr>
              <w:t>连端清</w:t>
            </w:r>
          </w:p>
        </w:tc>
        <w:tc>
          <w:tcPr>
            <w:tcW w:w="1075" w:type="dxa"/>
            <w:vAlign w:val="center"/>
          </w:tcPr>
          <w:p w:rsidR="001C222E" w:rsidRDefault="00856435">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p w:rsidR="001C222E" w:rsidRDefault="001C222E">
            <w:pPr>
              <w:jc w:val="center"/>
            </w:pPr>
          </w:p>
        </w:tc>
        <w:tc>
          <w:tcPr>
            <w:tcW w:w="1615" w:type="dxa"/>
            <w:vAlign w:val="center"/>
          </w:tcPr>
          <w:p w:rsidR="001C222E" w:rsidRDefault="00856435">
            <w:pPr>
              <w:jc w:val="center"/>
            </w:pPr>
            <w:r>
              <w:rPr>
                <w:rFonts w:hint="eastAsia"/>
                <w:sz w:val="24"/>
              </w:rPr>
              <w:t>2017-12-29</w:t>
            </w:r>
          </w:p>
        </w:tc>
        <w:tc>
          <w:tcPr>
            <w:tcW w:w="1260" w:type="dxa"/>
            <w:vAlign w:val="center"/>
          </w:tcPr>
          <w:p w:rsidR="001C222E" w:rsidRDefault="00856435">
            <w:pPr>
              <w:jc w:val="center"/>
            </w:pPr>
            <w:r>
              <w:rPr>
                <w:rFonts w:hint="eastAsia"/>
                <w:sz w:val="24"/>
              </w:rPr>
              <w:t>-</w:t>
            </w:r>
          </w:p>
        </w:tc>
        <w:tc>
          <w:tcPr>
            <w:tcW w:w="1094" w:type="dxa"/>
            <w:vAlign w:val="center"/>
          </w:tcPr>
          <w:p w:rsidR="001C222E" w:rsidRDefault="00856435">
            <w:pPr>
              <w:jc w:val="center"/>
            </w:pPr>
            <w:r>
              <w:rPr>
                <w:rFonts w:hint="eastAsia"/>
                <w:sz w:val="24"/>
              </w:rPr>
              <w:t>5</w:t>
            </w:r>
            <w:r>
              <w:rPr>
                <w:rFonts w:hint="eastAsia"/>
                <w:sz w:val="24"/>
              </w:rPr>
              <w:t>年</w:t>
            </w:r>
          </w:p>
        </w:tc>
        <w:tc>
          <w:tcPr>
            <w:tcW w:w="3406" w:type="dxa"/>
            <w:vAlign w:val="center"/>
          </w:tcPr>
          <w:p w:rsidR="001C222E" w:rsidRDefault="00856435">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p w:rsidR="001C222E" w:rsidRDefault="001C222E"/>
          <w:p w:rsidR="001C222E" w:rsidRDefault="001C222E"/>
        </w:tc>
      </w:tr>
      <w:tr w:rsidR="001C222E">
        <w:tc>
          <w:tcPr>
            <w:tcW w:w="1090" w:type="dxa"/>
            <w:vAlign w:val="center"/>
          </w:tcPr>
          <w:p w:rsidR="001C222E" w:rsidRDefault="00856435">
            <w:pPr>
              <w:jc w:val="center"/>
            </w:pPr>
            <w:r>
              <w:rPr>
                <w:rFonts w:hint="eastAsia"/>
                <w:sz w:val="24"/>
              </w:rPr>
              <w:t>季参平</w:t>
            </w:r>
          </w:p>
        </w:tc>
        <w:tc>
          <w:tcPr>
            <w:tcW w:w="1075" w:type="dxa"/>
            <w:vAlign w:val="center"/>
          </w:tcPr>
          <w:p w:rsidR="001C222E" w:rsidRDefault="00856435">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615" w:type="dxa"/>
            <w:vAlign w:val="center"/>
          </w:tcPr>
          <w:p w:rsidR="001C222E" w:rsidRDefault="00856435">
            <w:pPr>
              <w:jc w:val="center"/>
            </w:pPr>
            <w:r>
              <w:rPr>
                <w:rFonts w:hint="eastAsia"/>
                <w:sz w:val="24"/>
              </w:rPr>
              <w:t>2018-01-10</w:t>
            </w:r>
          </w:p>
        </w:tc>
        <w:tc>
          <w:tcPr>
            <w:tcW w:w="1260" w:type="dxa"/>
            <w:vAlign w:val="center"/>
          </w:tcPr>
          <w:p w:rsidR="001C222E" w:rsidRDefault="00856435">
            <w:pPr>
              <w:jc w:val="center"/>
            </w:pPr>
            <w:r>
              <w:rPr>
                <w:rFonts w:hint="eastAsia"/>
                <w:sz w:val="24"/>
              </w:rPr>
              <w:t>-</w:t>
            </w:r>
          </w:p>
        </w:tc>
        <w:tc>
          <w:tcPr>
            <w:tcW w:w="1094" w:type="dxa"/>
            <w:vAlign w:val="center"/>
          </w:tcPr>
          <w:p w:rsidR="001C222E" w:rsidRDefault="00856435">
            <w:pPr>
              <w:jc w:val="center"/>
            </w:pPr>
            <w:r>
              <w:rPr>
                <w:rFonts w:hint="eastAsia"/>
                <w:sz w:val="24"/>
              </w:rPr>
              <w:t>6</w:t>
            </w:r>
            <w:r>
              <w:rPr>
                <w:rFonts w:hint="eastAsia"/>
                <w:sz w:val="24"/>
              </w:rPr>
              <w:t>年</w:t>
            </w:r>
          </w:p>
        </w:tc>
        <w:tc>
          <w:tcPr>
            <w:tcW w:w="3406" w:type="dxa"/>
            <w:vAlign w:val="center"/>
          </w:tcPr>
          <w:p w:rsidR="001C222E" w:rsidRDefault="00856435">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1C222E" w:rsidRDefault="0085643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1C222E" w:rsidRDefault="00856435">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143092"/>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143093"/>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1C222E" w:rsidRDefault="00856435">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1C222E" w:rsidRDefault="00856435">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222E" w:rsidRDefault="00856435">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1C222E" w:rsidRDefault="00856435">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143094"/>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1C222E" w:rsidRDefault="00856435">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年，主要受到中美贸易战冲击、表外融资规模收缩以及基建投资大幅下滑的影响，国内经济增速放缓，且下半年下行压力逐渐加大。</w:t>
      </w:r>
      <w:r>
        <w:rPr>
          <w:rFonts w:hint="eastAsia"/>
          <w:kern w:val="0"/>
          <w:sz w:val="24"/>
        </w:rPr>
        <w:t>2018</w:t>
      </w:r>
      <w:r>
        <w:rPr>
          <w:rFonts w:hint="eastAsia"/>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kern w:val="0"/>
          <w:sz w:val="24"/>
        </w:rPr>
        <w:t>2018</w:t>
      </w:r>
      <w:r>
        <w:rPr>
          <w:rFonts w:hint="eastAsia"/>
          <w:kern w:val="0"/>
          <w:sz w:val="24"/>
        </w:rPr>
        <w:t>年信贷利率持续高企。地方政府融资平台监管趋严，叠加表外融资收缩，从而导致</w:t>
      </w:r>
      <w:r>
        <w:rPr>
          <w:rFonts w:hint="eastAsia"/>
          <w:kern w:val="0"/>
          <w:sz w:val="24"/>
        </w:rPr>
        <w:t>2018</w:t>
      </w:r>
      <w:r>
        <w:rPr>
          <w:rFonts w:hint="eastAsia"/>
          <w:kern w:val="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1C222E" w:rsidRDefault="00856435">
      <w:pPr>
        <w:tabs>
          <w:tab w:val="left" w:pos="426"/>
        </w:tabs>
        <w:spacing w:before="29" w:line="288" w:lineRule="auto"/>
        <w:ind w:firstLineChars="200" w:firstLine="480"/>
        <w:rPr>
          <w:kern w:val="0"/>
          <w:sz w:val="24"/>
        </w:rPr>
      </w:pPr>
      <w:r>
        <w:rPr>
          <w:rFonts w:hint="eastAsia"/>
          <w:kern w:val="0"/>
          <w:sz w:val="24"/>
        </w:rPr>
        <w:t>为应对表外融资收缩与中美贸易战带来的负面冲击，</w:t>
      </w:r>
      <w:r>
        <w:rPr>
          <w:rFonts w:hint="eastAsia"/>
          <w:kern w:val="0"/>
          <w:sz w:val="24"/>
        </w:rPr>
        <w:t>2018</w:t>
      </w:r>
      <w:r>
        <w:rPr>
          <w:rFonts w:hint="eastAsia"/>
          <w:kern w:val="0"/>
          <w:sz w:val="24"/>
        </w:rPr>
        <w:t>年央行货币政策转向了中性偏松，通过多次降准释放了充沛的流动性。</w:t>
      </w:r>
      <w:r>
        <w:rPr>
          <w:rFonts w:hint="eastAsia"/>
          <w:kern w:val="0"/>
          <w:sz w:val="24"/>
        </w:rPr>
        <w:t>2018</w:t>
      </w:r>
      <w:r>
        <w:rPr>
          <w:rFonts w:hint="eastAsia"/>
          <w:kern w:val="0"/>
          <w:sz w:val="24"/>
        </w:rPr>
        <w:t>年一季度通过定向降准落地以及“临时准备金动用安排”释放了大量流动性。二季度央行两次宣布降准，释放增量资金约</w:t>
      </w:r>
      <w:r>
        <w:rPr>
          <w:rFonts w:hint="eastAsia"/>
          <w:kern w:val="0"/>
          <w:sz w:val="24"/>
        </w:rPr>
        <w:t>1.1</w:t>
      </w:r>
      <w:r>
        <w:rPr>
          <w:rFonts w:hint="eastAsia"/>
          <w:kern w:val="0"/>
          <w:sz w:val="24"/>
        </w:rPr>
        <w:t>万亿。</w:t>
      </w:r>
      <w:r>
        <w:rPr>
          <w:rFonts w:hint="eastAsia"/>
          <w:kern w:val="0"/>
          <w:sz w:val="24"/>
        </w:rPr>
        <w:t>2018</w:t>
      </w:r>
      <w:r>
        <w:rPr>
          <w:rFonts w:hint="eastAsia"/>
          <w:kern w:val="0"/>
          <w:sz w:val="24"/>
        </w:rPr>
        <w:t>年下半年央行主要通过公开市场逆回购与</w:t>
      </w:r>
      <w:r>
        <w:rPr>
          <w:rFonts w:hint="eastAsia"/>
          <w:kern w:val="0"/>
          <w:sz w:val="24"/>
        </w:rPr>
        <w:t>MLF</w:t>
      </w:r>
      <w:r>
        <w:rPr>
          <w:rFonts w:hint="eastAsia"/>
          <w:kern w:val="0"/>
          <w:sz w:val="24"/>
        </w:rPr>
        <w:t>操作维持货币市场资金面宽松，同时努力疏通货币传导机制，引导宽松的货币市场流动性进入实体企业，但民企融资难与贵的问题短期内依然比较突出。</w:t>
      </w:r>
    </w:p>
    <w:p w:rsidR="001C222E" w:rsidRDefault="00856435">
      <w:pPr>
        <w:tabs>
          <w:tab w:val="left" w:pos="426"/>
        </w:tabs>
        <w:spacing w:before="29" w:line="288" w:lineRule="auto"/>
        <w:ind w:firstLineChars="200" w:firstLine="480"/>
        <w:rPr>
          <w:kern w:val="0"/>
          <w:sz w:val="24"/>
        </w:rPr>
      </w:pPr>
      <w:r>
        <w:rPr>
          <w:rFonts w:hint="eastAsia"/>
          <w:kern w:val="0"/>
          <w:sz w:val="24"/>
        </w:rPr>
        <w:t>资金面上，受央行持续降准影响，</w:t>
      </w:r>
      <w:r>
        <w:rPr>
          <w:rFonts w:hint="eastAsia"/>
          <w:kern w:val="0"/>
          <w:sz w:val="24"/>
        </w:rPr>
        <w:t>2018</w:t>
      </w:r>
      <w:r>
        <w:rPr>
          <w:rFonts w:hint="eastAsia"/>
          <w:kern w:val="0"/>
          <w:sz w:val="24"/>
        </w:rPr>
        <w:t>年货币市场资金面非常宽松。十二月底</w:t>
      </w:r>
      <w:r>
        <w:rPr>
          <w:rFonts w:hint="eastAsia"/>
          <w:kern w:val="0"/>
          <w:sz w:val="24"/>
        </w:rPr>
        <w:t>R001</w:t>
      </w:r>
      <w:r>
        <w:rPr>
          <w:rFonts w:hint="eastAsia"/>
          <w:kern w:val="0"/>
          <w:sz w:val="24"/>
        </w:rPr>
        <w:t>较</w:t>
      </w:r>
      <w:r>
        <w:rPr>
          <w:rFonts w:hint="eastAsia"/>
          <w:kern w:val="0"/>
          <w:sz w:val="24"/>
        </w:rPr>
        <w:t>2017</w:t>
      </w:r>
      <w:r>
        <w:rPr>
          <w:rFonts w:hint="eastAsia"/>
          <w:kern w:val="0"/>
          <w:sz w:val="24"/>
        </w:rPr>
        <w:t>年底下降</w:t>
      </w:r>
      <w:r>
        <w:rPr>
          <w:rFonts w:hint="eastAsia"/>
          <w:kern w:val="0"/>
          <w:sz w:val="24"/>
        </w:rPr>
        <w:t>106BP</w:t>
      </w:r>
      <w:r>
        <w:rPr>
          <w:rFonts w:hint="eastAsia"/>
          <w:kern w:val="0"/>
          <w:sz w:val="24"/>
        </w:rPr>
        <w:t>以上。受资金持续宽松及银行同业投资规模收缩等影响，同业存款及存单利率大幅下行，且全年大部分时间内同业存款利率更低。十二月底股份制银行存单利率较</w:t>
      </w:r>
      <w:r>
        <w:rPr>
          <w:rFonts w:hint="eastAsia"/>
          <w:kern w:val="0"/>
          <w:sz w:val="24"/>
        </w:rPr>
        <w:t>2017</w:t>
      </w:r>
      <w:r>
        <w:rPr>
          <w:rFonts w:hint="eastAsia"/>
          <w:kern w:val="0"/>
          <w:sz w:val="24"/>
        </w:rPr>
        <w:t>年底下降</w:t>
      </w:r>
      <w:r>
        <w:rPr>
          <w:rFonts w:hint="eastAsia"/>
          <w:kern w:val="0"/>
          <w:sz w:val="24"/>
        </w:rPr>
        <w:t>230BP</w:t>
      </w:r>
      <w:r>
        <w:rPr>
          <w:rFonts w:hint="eastAsia"/>
          <w:kern w:val="0"/>
          <w:sz w:val="24"/>
        </w:rPr>
        <w:t>以上。受货币政策转向、资金面宽松叠加中美贸易战导致经济悲观预期加深等因素影响，</w:t>
      </w:r>
      <w:r>
        <w:rPr>
          <w:rFonts w:hint="eastAsia"/>
          <w:kern w:val="0"/>
          <w:sz w:val="24"/>
        </w:rPr>
        <w:t>2018</w:t>
      </w:r>
      <w:r>
        <w:rPr>
          <w:rFonts w:hint="eastAsia"/>
          <w:kern w:val="0"/>
          <w:sz w:val="24"/>
        </w:rPr>
        <w:t>年债市在年初回调至高位后，迎来了大涨行情。十二月底十年期国开债</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117BP</w:t>
      </w:r>
      <w:r>
        <w:rPr>
          <w:rFonts w:hint="eastAsia"/>
          <w:kern w:val="0"/>
          <w:sz w:val="24"/>
        </w:rPr>
        <w:t>以上，三年期</w:t>
      </w:r>
      <w:r>
        <w:rPr>
          <w:rFonts w:hint="eastAsia"/>
          <w:kern w:val="0"/>
          <w:sz w:val="24"/>
        </w:rPr>
        <w:t>AAA</w:t>
      </w:r>
      <w:r>
        <w:rPr>
          <w:rFonts w:hint="eastAsia"/>
          <w:kern w:val="0"/>
          <w:sz w:val="24"/>
        </w:rPr>
        <w:t>中票</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147BP</w:t>
      </w:r>
      <w:r>
        <w:rPr>
          <w:rFonts w:hint="eastAsia"/>
          <w:kern w:val="0"/>
          <w:sz w:val="24"/>
        </w:rPr>
        <w:t>以上。</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适度的流动性以期满足基金份额持有人潜在赎回需求。同时严格控制信用风险，择机提升组合杠杆与久期。在资产配置上，择机加大存单、短融与存款等投资品种的配置力度。根据市场情况灵活调整存款、存单及债券配置比例。十二月末我们视组合流动性和市场情况，增配了高流动性的回购资产和部分高评级的同业存单、同业存款等，维持了组合的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143095"/>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2019</w:t>
      </w:r>
      <w:r w:rsidRPr="00EB7915">
        <w:rPr>
          <w:rFonts w:hint="eastAsia"/>
          <w:kern w:val="0"/>
          <w:sz w:val="24"/>
        </w:rPr>
        <w:t>年全年，我们将继续关注每个季度银行同业存单和短融、超短融信用债的发行情况，持续观察银行理财子公司的发展以及类货币基金型理财产品对行业生态的影响。我们认为在</w:t>
      </w:r>
      <w:r w:rsidRPr="00EB7915">
        <w:rPr>
          <w:rFonts w:hint="eastAsia"/>
          <w:kern w:val="0"/>
          <w:sz w:val="24"/>
        </w:rPr>
        <w:t>2019</w:t>
      </w:r>
      <w:r w:rsidRPr="00EB7915">
        <w:rPr>
          <w:rFonts w:hint="eastAsia"/>
          <w:kern w:val="0"/>
          <w:sz w:val="24"/>
        </w:rPr>
        <w:t>年人民币汇率有望企稳、中国经济仍有下行压力，国内政策保持战略定力。海外的不确定性因素反而上升，可能成为主导市场的主要矛盾。因此货币政策可能会延续稳健宽松的状态，流动性充裕态势有望保持。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143096"/>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1C222E" w:rsidRDefault="00856435">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1C222E" w:rsidRDefault="00856435">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1C222E" w:rsidRDefault="00856435">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1C222E" w:rsidRDefault="00856435">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1C222E" w:rsidRDefault="00856435">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1C222E" w:rsidRDefault="00856435">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1C222E" w:rsidRDefault="00856435">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1C222E" w:rsidRDefault="00856435">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C222E" w:rsidRDefault="00856435">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143097"/>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612305" w:rsidRDefault="00612305" w:rsidP="00612305">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12305" w:rsidRDefault="00612305" w:rsidP="00612305">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12305" w:rsidRPr="00356FA6" w:rsidRDefault="00612305" w:rsidP="00612305">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612305"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901CDC" w:rsidRDefault="00BC7A30" w:rsidP="00901CDC">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143098"/>
      <w:r w:rsidRPr="00901CDC">
        <w:rPr>
          <w:rFonts w:ascii="Times New Roman" w:hAnsi="Times New Roman" w:cs="Times New Roman"/>
          <w:kern w:val="0"/>
          <w:szCs w:val="24"/>
        </w:rPr>
        <w:t>4.</w:t>
      </w:r>
      <w:r w:rsidRPr="00901CDC">
        <w:rPr>
          <w:rFonts w:ascii="Times New Roman" w:hAnsi="Times New Roman" w:cs="Times New Roman" w:hint="eastAsia"/>
          <w:kern w:val="0"/>
          <w:szCs w:val="24"/>
        </w:rPr>
        <w:t>8</w:t>
      </w:r>
      <w:r w:rsidRPr="00901CDC">
        <w:rPr>
          <w:rFonts w:ascii="Times New Roman" w:hAnsi="Times New Roman" w:cs="Times New Roman"/>
          <w:kern w:val="0"/>
          <w:szCs w:val="24"/>
        </w:rPr>
        <w:t xml:space="preserve"> </w:t>
      </w:r>
      <w:r w:rsidRPr="00901CDC">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7.4.11</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901CDC" w:rsidRDefault="00BC7A30" w:rsidP="00901CDC">
      <w:pPr>
        <w:pStyle w:val="20"/>
        <w:spacing w:before="29" w:after="0" w:line="288" w:lineRule="auto"/>
        <w:rPr>
          <w:rFonts w:ascii="Times New Roman" w:hAnsi="Times New Roman" w:cs="Times New Roman"/>
          <w:kern w:val="0"/>
          <w:szCs w:val="24"/>
        </w:rPr>
      </w:pPr>
      <w:bookmarkStart w:id="26" w:name="_Toc4143099"/>
      <w:r w:rsidRPr="00901CDC">
        <w:rPr>
          <w:rFonts w:ascii="Times New Roman" w:hAnsi="Times New Roman" w:cs="Times New Roman"/>
          <w:kern w:val="0"/>
          <w:szCs w:val="24"/>
        </w:rPr>
        <w:t>4.9</w:t>
      </w:r>
      <w:r w:rsidRPr="00901CDC">
        <w:rPr>
          <w:rFonts w:ascii="Times New Roman" w:hAnsi="Times New Roman" w:cs="Times New Roman" w:hint="eastAsia"/>
          <w:kern w:val="0"/>
          <w:szCs w:val="24"/>
        </w:rPr>
        <w:t xml:space="preserve"> </w:t>
      </w:r>
      <w:r w:rsidRPr="00901CDC">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143100"/>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143101"/>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143102"/>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143103"/>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143104"/>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21544</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交银施罗德天运宝货币市场基金全体基金份额持有人：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414310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1C222E" w:rsidRDefault="0085643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1C222E" w:rsidRDefault="00856435">
      <w:pPr>
        <w:widowControl/>
        <w:spacing w:line="288" w:lineRule="auto"/>
        <w:ind w:firstLine="420"/>
        <w:rPr>
          <w:rFonts w:eastAsiaTheme="minorEastAsia"/>
          <w:kern w:val="0"/>
          <w:sz w:val="24"/>
        </w:rPr>
      </w:pPr>
      <w:r>
        <w:rPr>
          <w:rFonts w:eastAsiaTheme="minorEastAsia"/>
          <w:kern w:val="0"/>
          <w:sz w:val="24"/>
        </w:rPr>
        <w:t>我们审计了交银施罗德天运宝货币市场基金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交银天运宝货币基金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年度和</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29</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C222E" w:rsidRDefault="001C222E">
      <w:pPr>
        <w:widowControl/>
        <w:spacing w:line="288" w:lineRule="auto"/>
        <w:ind w:firstLine="420"/>
        <w:rPr>
          <w:rFonts w:eastAsiaTheme="minorEastAsia"/>
          <w:kern w:val="0"/>
          <w:sz w:val="24"/>
        </w:rPr>
      </w:pPr>
    </w:p>
    <w:p w:rsidR="001C222E" w:rsidRDefault="0085643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发布的有关规定及允许的基金行业实务操作编制，公允反映了交银天运宝货币基金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年度和</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29</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14310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1C222E" w:rsidRDefault="0085643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按照中国注册会计师职业道德守则，我们独立于交银天运宝货币基金，并履行了职业道德方面的其他责任。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143107"/>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1C222E" w:rsidRDefault="00856435">
      <w:pPr>
        <w:spacing w:line="288" w:lineRule="auto"/>
        <w:ind w:firstLineChars="200" w:firstLine="480"/>
        <w:rPr>
          <w:rFonts w:eastAsiaTheme="minorEastAsia"/>
          <w:sz w:val="24"/>
        </w:rPr>
      </w:pPr>
      <w:r>
        <w:rPr>
          <w:rFonts w:eastAsiaTheme="minorEastAsia"/>
          <w:sz w:val="24"/>
        </w:rPr>
        <w:t>交银天运宝货币基金的基金管理人交银施罗德基金管理有限公司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C222E" w:rsidRDefault="00856435">
      <w:pPr>
        <w:spacing w:line="288" w:lineRule="auto"/>
        <w:ind w:firstLineChars="200" w:firstLine="480"/>
        <w:rPr>
          <w:rFonts w:eastAsiaTheme="minorEastAsia"/>
          <w:sz w:val="24"/>
        </w:rPr>
      </w:pPr>
      <w:r>
        <w:rPr>
          <w:rFonts w:eastAsiaTheme="minorEastAsia"/>
          <w:sz w:val="24"/>
        </w:rPr>
        <w:t>在编制财务报表时，基金管理人管理层负责评估交银天运宝货币基金的持续经营能力，披露与持续经营相关的事项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，并运用持续经营假设，除非基金管理人管理层计划清算交银天运宝货币基金、终止运营或别无其他现实的选择。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基金管理人治理层负责监督交银天运宝货币基金的财务报告过程。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143108"/>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1C222E" w:rsidRDefault="0085643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C222E" w:rsidRDefault="001C222E">
      <w:pPr>
        <w:spacing w:line="288" w:lineRule="auto"/>
        <w:ind w:firstLineChars="200" w:firstLine="480"/>
        <w:rPr>
          <w:rFonts w:eastAsiaTheme="minorEastAsia"/>
          <w:sz w:val="24"/>
        </w:rPr>
      </w:pPr>
    </w:p>
    <w:p w:rsidR="001C222E" w:rsidRDefault="0085643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C222E" w:rsidRDefault="001C222E">
      <w:pPr>
        <w:spacing w:line="288" w:lineRule="auto"/>
        <w:ind w:firstLineChars="200" w:firstLine="480"/>
        <w:rPr>
          <w:rFonts w:eastAsiaTheme="minorEastAsia"/>
          <w:sz w:val="24"/>
        </w:rPr>
      </w:pPr>
    </w:p>
    <w:p w:rsidR="001C222E" w:rsidRDefault="0085643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C222E" w:rsidRDefault="0085643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C222E" w:rsidRDefault="0085643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C222E" w:rsidRDefault="0085643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运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运宝货币基金不能持续经营。</w:t>
      </w:r>
    </w:p>
    <w:p w:rsidR="001C222E" w:rsidRDefault="0085643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513042" w:rsidRDefault="00513042">
            <w:pPr>
              <w:spacing w:line="360" w:lineRule="auto"/>
              <w:jc w:val="right"/>
              <w:rPr>
                <w:sz w:val="24"/>
              </w:rPr>
            </w:pPr>
            <w:r>
              <w:rPr>
                <w:rFonts w:hint="eastAsia"/>
                <w:sz w:val="24"/>
              </w:rPr>
              <w:t>中国注册会计师</w:t>
            </w:r>
          </w:p>
          <w:p w:rsidR="00F346D2" w:rsidRDefault="00F346D2">
            <w:pPr>
              <w:spacing w:line="360" w:lineRule="auto"/>
              <w:jc w:val="right"/>
              <w:rPr>
                <w:sz w:val="24"/>
              </w:rPr>
            </w:pPr>
            <w:r w:rsidRPr="00F346D2">
              <w:rPr>
                <w:rFonts w:hint="eastAsia"/>
                <w:sz w:val="24"/>
              </w:rPr>
              <w:t>薛竞</w:t>
            </w:r>
            <w:r w:rsidRPr="00F346D2">
              <w:rPr>
                <w:rFonts w:hint="eastAsia"/>
                <w:sz w:val="24"/>
              </w:rPr>
              <w:t xml:space="preserve">  </w:t>
            </w:r>
            <w:r w:rsidRPr="00F346D2">
              <w:rPr>
                <w:rFonts w:hint="eastAsia"/>
                <w:sz w:val="24"/>
              </w:rPr>
              <w:t>朱宏宇</w:t>
            </w:r>
          </w:p>
        </w:tc>
      </w:tr>
    </w:tbl>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143109"/>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143110"/>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会计主体：交银施罗德天运宝货币市场基金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04A2F"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527B33" w:rsidRDefault="00304A2F" w:rsidP="00304A2F">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Pr>
                <w:rFonts w:ascii="Arial" w:hAnsi="Arial" w:cs="Arial"/>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80,581,015.36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220,157,184.05</w:t>
            </w:r>
          </w:p>
        </w:tc>
      </w:tr>
      <w:tr w:rsidR="00304A2F"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527B33" w:rsidRDefault="00304A2F" w:rsidP="00304A2F">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527B33" w:rsidRDefault="00304A2F" w:rsidP="00304A2F">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750.33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527B33" w:rsidRDefault="00304A2F" w:rsidP="00304A2F">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85,628,462.46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527B33" w:rsidRDefault="00304A2F" w:rsidP="00304A2F">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71DA3" w:rsidRDefault="00304A2F" w:rsidP="00304A2F">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71DA3" w:rsidRDefault="00304A2F" w:rsidP="00304A2F">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85,628,462.46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71DA3" w:rsidRDefault="00304A2F" w:rsidP="00304A2F">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04A2F" w:rsidRPr="00A71DA3" w:rsidRDefault="00304A2F" w:rsidP="00304A2F">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45,400,299.10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1,114,012.18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108,977.80</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189,839.00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F38DD" w:rsidRDefault="00304A2F" w:rsidP="00304A2F">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w:t>
            </w:r>
          </w:p>
        </w:tc>
      </w:tr>
      <w:tr w:rsidR="00304A2F"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212,914,378.43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173BB4" w:rsidRDefault="00304A2F" w:rsidP="00304A2F">
            <w:pPr>
              <w:spacing w:before="29" w:line="288" w:lineRule="auto"/>
              <w:jc w:val="right"/>
              <w:rPr>
                <w:sz w:val="24"/>
              </w:rPr>
            </w:pPr>
            <w:r w:rsidRPr="00173BB4">
              <w:rPr>
                <w:rFonts w:hint="eastAsia"/>
                <w:sz w:val="24"/>
              </w:rPr>
              <w:t>220,266,161.85</w:t>
            </w:r>
          </w:p>
        </w:tc>
      </w:tr>
      <w:tr w:rsidR="00304A2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483BA3" w:rsidRDefault="00304A2F" w:rsidP="00304A2F">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04A2F" w:rsidRPr="00483BA3" w:rsidRDefault="00304A2F" w:rsidP="00304A2F">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304A2F" w:rsidRPr="00483BA3" w:rsidRDefault="00304A2F" w:rsidP="00304A2F">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304A2F" w:rsidRPr="00483BA3" w:rsidRDefault="00304A2F" w:rsidP="00304A2F">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304A2F" w:rsidRPr="00483BA3" w:rsidRDefault="00304A2F" w:rsidP="00304A2F">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304A2F" w:rsidRPr="00483BA3" w:rsidRDefault="00304A2F" w:rsidP="00304A2F">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B65CA4" w:rsidRDefault="00304A2F" w:rsidP="00304A2F">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A02DB2" w:rsidRDefault="00304A2F" w:rsidP="00304A2F">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A02DB2" w:rsidRDefault="00304A2F" w:rsidP="00304A2F">
            <w:pPr>
              <w:spacing w:before="29" w:line="288" w:lineRule="auto"/>
              <w:jc w:val="right"/>
              <w:rPr>
                <w:b/>
                <w:sz w:val="24"/>
              </w:rPr>
            </w:pP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25,286.20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1,809.35</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8,428.75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603.12</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3,250.95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120.88</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8,979.83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5,540.77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29,551.04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8,460.42</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138,487.02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538.05</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219,524.56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302171" w:rsidRDefault="00304A2F" w:rsidP="00304A2F">
            <w:pPr>
              <w:spacing w:before="29" w:line="288" w:lineRule="auto"/>
              <w:jc w:val="right"/>
              <w:rPr>
                <w:sz w:val="24"/>
              </w:rPr>
            </w:pPr>
            <w:r w:rsidRPr="00302171">
              <w:rPr>
                <w:rFonts w:hint="eastAsia"/>
                <w:sz w:val="24"/>
              </w:rPr>
              <w:t>11,531.82</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4006B4" w:rsidRDefault="00304A2F" w:rsidP="00304A2F">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b/>
                <w:sz w:val="24"/>
              </w:rPr>
            </w:pP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sz w:val="24"/>
              </w:rPr>
            </w:pPr>
            <w:r w:rsidRPr="00622437">
              <w:rPr>
                <w:rFonts w:hint="eastAsia"/>
                <w:sz w:val="24"/>
              </w:rPr>
              <w:t>212,694,853.87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sz w:val="24"/>
              </w:rPr>
            </w:pPr>
            <w:r w:rsidRPr="00622437">
              <w:rPr>
                <w:rFonts w:hint="eastAsia"/>
                <w:sz w:val="24"/>
              </w:rPr>
              <w:t>220,254,630.03</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r w:rsidRPr="00E7706A">
              <w:rPr>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622437" w:rsidRDefault="00304A2F" w:rsidP="00304A2F">
            <w:pPr>
              <w:spacing w:before="29" w:line="288" w:lineRule="auto"/>
              <w:jc w:val="right"/>
              <w:rPr>
                <w:sz w:val="24"/>
              </w:rPr>
            </w:pPr>
            <w:r w:rsidRPr="00622437">
              <w:rPr>
                <w:rFonts w:hint="eastAsia"/>
                <w:sz w:val="24"/>
              </w:rPr>
              <w:t>-</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4006B4" w:rsidRDefault="00304A2F" w:rsidP="00304A2F">
            <w:pPr>
              <w:spacing w:before="29" w:line="288" w:lineRule="auto"/>
              <w:jc w:val="right"/>
              <w:rPr>
                <w:sz w:val="24"/>
              </w:rPr>
            </w:pPr>
            <w:r w:rsidRPr="004006B4">
              <w:rPr>
                <w:rFonts w:hint="eastAsia"/>
                <w:sz w:val="24"/>
              </w:rPr>
              <w:t>212,694,853.87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4006B4" w:rsidRDefault="00304A2F" w:rsidP="00304A2F">
            <w:pPr>
              <w:spacing w:before="29" w:line="288" w:lineRule="auto"/>
              <w:jc w:val="right"/>
              <w:rPr>
                <w:sz w:val="24"/>
              </w:rPr>
            </w:pPr>
            <w:r w:rsidRPr="004006B4">
              <w:rPr>
                <w:rFonts w:hint="eastAsia"/>
                <w:sz w:val="24"/>
              </w:rPr>
              <w:t>220,254,630.03</w:t>
            </w:r>
          </w:p>
        </w:tc>
      </w:tr>
      <w:tr w:rsidR="00304A2F"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304A2F" w:rsidRPr="00A02DB2" w:rsidRDefault="00304A2F" w:rsidP="00304A2F">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21314" w:rsidRDefault="00304A2F" w:rsidP="00304A2F">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4006B4" w:rsidRDefault="00304A2F" w:rsidP="00304A2F">
            <w:pPr>
              <w:spacing w:before="29" w:line="288" w:lineRule="auto"/>
              <w:jc w:val="right"/>
              <w:rPr>
                <w:sz w:val="24"/>
              </w:rPr>
            </w:pPr>
            <w:r w:rsidRPr="004006B4">
              <w:rPr>
                <w:rFonts w:hint="eastAsia"/>
                <w:sz w:val="24"/>
              </w:rPr>
              <w:t>212,914,378.43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04A2F" w:rsidRPr="004006B4" w:rsidRDefault="00304A2F" w:rsidP="00304A2F">
            <w:pPr>
              <w:spacing w:before="29" w:line="288" w:lineRule="auto"/>
              <w:jc w:val="right"/>
              <w:rPr>
                <w:sz w:val="24"/>
              </w:rPr>
            </w:pPr>
            <w:r w:rsidRPr="004006B4">
              <w:rPr>
                <w:rFonts w:hint="eastAsia"/>
                <w:sz w:val="24"/>
              </w:rPr>
              <w:t>220,266,161.85</w:t>
            </w:r>
          </w:p>
        </w:tc>
      </w:tr>
    </w:tbl>
    <w:p w:rsidR="001C222E" w:rsidRDefault="00856435">
      <w:pPr>
        <w:tabs>
          <w:tab w:val="left" w:pos="426"/>
        </w:tabs>
        <w:spacing w:before="29" w:line="288" w:lineRule="auto"/>
        <w:jc w:val="left"/>
        <w:rPr>
          <w:kern w:val="0"/>
          <w:sz w:val="24"/>
        </w:rPr>
      </w:pPr>
      <w:r>
        <w:rPr>
          <w:rFonts w:hint="eastAsia"/>
          <w:kern w:val="0"/>
          <w:sz w:val="24"/>
        </w:rPr>
        <w:t>注：</w:t>
      </w:r>
      <w:r w:rsidR="00D370D7">
        <w:rPr>
          <w:rFonts w:hint="eastAsia"/>
          <w:kern w:val="0"/>
          <w:sz w:val="24"/>
        </w:rPr>
        <w:t>1</w:t>
      </w:r>
      <w:r w:rsidR="00D370D7">
        <w:rPr>
          <w:rFonts w:hint="eastAsia"/>
          <w:kern w:val="0"/>
          <w:sz w:val="24"/>
        </w:rPr>
        <w:t>、</w:t>
      </w:r>
      <w:r>
        <w:rPr>
          <w:rFonts w:hint="eastAsia"/>
          <w:kern w:val="0"/>
          <w:sz w:val="24"/>
        </w:rPr>
        <w:t>报告截止日</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w:t>
      </w:r>
      <w:r>
        <w:rPr>
          <w:rFonts w:hint="eastAsia"/>
          <w:kern w:val="0"/>
          <w:sz w:val="24"/>
        </w:rPr>
        <w:t>元，基金份额总额</w:t>
      </w:r>
      <w:r>
        <w:rPr>
          <w:rFonts w:hint="eastAsia"/>
          <w:kern w:val="0"/>
          <w:sz w:val="24"/>
        </w:rPr>
        <w:t>212,694,853.87</w:t>
      </w:r>
      <w:r>
        <w:rPr>
          <w:rFonts w:hint="eastAsia"/>
          <w:kern w:val="0"/>
          <w:sz w:val="24"/>
        </w:rPr>
        <w:t>份，其中交银施罗德天运宝货币市场基金</w:t>
      </w:r>
      <w:r>
        <w:rPr>
          <w:rFonts w:hint="eastAsia"/>
          <w:kern w:val="0"/>
          <w:sz w:val="24"/>
        </w:rPr>
        <w:t>A</w:t>
      </w:r>
      <w:r>
        <w:rPr>
          <w:rFonts w:hint="eastAsia"/>
          <w:kern w:val="0"/>
          <w:sz w:val="24"/>
        </w:rPr>
        <w:t>类基金份额</w:t>
      </w:r>
      <w:r>
        <w:rPr>
          <w:rFonts w:hint="eastAsia"/>
          <w:kern w:val="0"/>
          <w:sz w:val="24"/>
        </w:rPr>
        <w:t>8,363,859.38</w:t>
      </w:r>
      <w:r>
        <w:rPr>
          <w:rFonts w:hint="eastAsia"/>
          <w:kern w:val="0"/>
          <w:sz w:val="24"/>
        </w:rPr>
        <w:t>份，交银施罗德天运宝货币市场基金</w:t>
      </w:r>
      <w:r>
        <w:rPr>
          <w:rFonts w:hint="eastAsia"/>
          <w:kern w:val="0"/>
          <w:sz w:val="24"/>
        </w:rPr>
        <w:t>E</w:t>
      </w:r>
      <w:r>
        <w:rPr>
          <w:rFonts w:hint="eastAsia"/>
          <w:kern w:val="0"/>
          <w:sz w:val="24"/>
        </w:rPr>
        <w:t>类基金份额</w:t>
      </w:r>
      <w:r>
        <w:rPr>
          <w:rFonts w:hint="eastAsia"/>
          <w:kern w:val="0"/>
          <w:sz w:val="24"/>
        </w:rPr>
        <w:t>204,330,994.49</w:t>
      </w:r>
      <w:r>
        <w:rPr>
          <w:rFonts w:hint="eastAsia"/>
          <w:kern w:val="0"/>
          <w:sz w:val="24"/>
        </w:rPr>
        <w:t>份。</w:t>
      </w:r>
    </w:p>
    <w:p w:rsidR="00223DFB" w:rsidRPr="008B27D5" w:rsidRDefault="00D370D7" w:rsidP="008B27D5">
      <w:pPr>
        <w:tabs>
          <w:tab w:val="left" w:pos="426"/>
        </w:tabs>
        <w:spacing w:before="29" w:line="288" w:lineRule="auto"/>
        <w:jc w:val="left"/>
        <w:rPr>
          <w:kern w:val="0"/>
          <w:sz w:val="24"/>
        </w:rPr>
      </w:pPr>
      <w:r>
        <w:rPr>
          <w:rFonts w:hint="eastAsia"/>
          <w:kern w:val="0"/>
          <w:sz w:val="24"/>
        </w:rPr>
        <w:t>2</w:t>
      </w:r>
      <w:r>
        <w:rPr>
          <w:rFonts w:hint="eastAsia"/>
          <w:kern w:val="0"/>
          <w:sz w:val="24"/>
        </w:rPr>
        <w:t>、</w:t>
      </w:r>
      <w:r w:rsidR="00223DFB" w:rsidRPr="008B27D5">
        <w:rPr>
          <w:rFonts w:hint="eastAsia"/>
          <w:kern w:val="0"/>
          <w:sz w:val="24"/>
        </w:rPr>
        <w:t>本财务报表的实际编制期间为</w:t>
      </w:r>
      <w:r w:rsidR="00223DFB" w:rsidRPr="008B27D5">
        <w:rPr>
          <w:rFonts w:hint="eastAsia"/>
          <w:kern w:val="0"/>
          <w:sz w:val="24"/>
        </w:rPr>
        <w:t>2018</w:t>
      </w:r>
      <w:r w:rsidR="00223DFB" w:rsidRPr="008B27D5">
        <w:rPr>
          <w:rFonts w:hint="eastAsia"/>
          <w:kern w:val="0"/>
          <w:sz w:val="24"/>
        </w:rPr>
        <w:t>年度和</w:t>
      </w:r>
      <w:r w:rsidR="00223DFB" w:rsidRPr="008B27D5">
        <w:rPr>
          <w:rFonts w:hint="eastAsia"/>
          <w:kern w:val="0"/>
          <w:sz w:val="24"/>
        </w:rPr>
        <w:t>2017</w:t>
      </w:r>
      <w:r w:rsidR="00223DFB" w:rsidRPr="008B27D5">
        <w:rPr>
          <w:rFonts w:hint="eastAsia"/>
          <w:kern w:val="0"/>
          <w:sz w:val="24"/>
        </w:rPr>
        <w:t>年</w:t>
      </w:r>
      <w:r w:rsidR="00223DFB" w:rsidRPr="008B27D5">
        <w:rPr>
          <w:rFonts w:hint="eastAsia"/>
          <w:kern w:val="0"/>
          <w:sz w:val="24"/>
        </w:rPr>
        <w:t>12</w:t>
      </w:r>
      <w:r w:rsidR="00223DFB" w:rsidRPr="008B27D5">
        <w:rPr>
          <w:rFonts w:hint="eastAsia"/>
          <w:kern w:val="0"/>
          <w:sz w:val="24"/>
        </w:rPr>
        <w:t>月</w:t>
      </w:r>
      <w:r w:rsidR="00223DFB" w:rsidRPr="008B27D5">
        <w:rPr>
          <w:rFonts w:hint="eastAsia"/>
          <w:kern w:val="0"/>
          <w:sz w:val="24"/>
        </w:rPr>
        <w:t>29</w:t>
      </w:r>
      <w:r w:rsidR="00223DFB" w:rsidRPr="008B27D5">
        <w:rPr>
          <w:rFonts w:hint="eastAsia"/>
          <w:kern w:val="0"/>
          <w:sz w:val="24"/>
        </w:rPr>
        <w:t>日</w:t>
      </w:r>
      <w:r w:rsidR="00223DFB" w:rsidRPr="008B27D5">
        <w:rPr>
          <w:rFonts w:hint="eastAsia"/>
          <w:kern w:val="0"/>
          <w:sz w:val="24"/>
        </w:rPr>
        <w:t>(</w:t>
      </w:r>
      <w:r w:rsidR="00223DFB" w:rsidRPr="008B27D5">
        <w:rPr>
          <w:rFonts w:hint="eastAsia"/>
          <w:kern w:val="0"/>
          <w:sz w:val="24"/>
        </w:rPr>
        <w:t>基金合同生效日</w:t>
      </w:r>
      <w:r w:rsidR="00223DFB" w:rsidRPr="008B27D5">
        <w:rPr>
          <w:rFonts w:hint="eastAsia"/>
          <w:kern w:val="0"/>
          <w:sz w:val="24"/>
        </w:rPr>
        <w:t>)</w:t>
      </w:r>
      <w:r w:rsidR="00223DFB" w:rsidRPr="008B27D5">
        <w:rPr>
          <w:rFonts w:hint="eastAsia"/>
          <w:kern w:val="0"/>
          <w:sz w:val="24"/>
        </w:rPr>
        <w:t>至</w:t>
      </w:r>
      <w:r w:rsidR="00F21078">
        <w:rPr>
          <w:rFonts w:hint="eastAsia"/>
          <w:kern w:val="0"/>
          <w:sz w:val="24"/>
        </w:rPr>
        <w:t>201</w:t>
      </w:r>
      <w:r w:rsidR="00F21078">
        <w:rPr>
          <w:kern w:val="0"/>
          <w:sz w:val="24"/>
        </w:rPr>
        <w:t>7</w:t>
      </w:r>
      <w:r w:rsidR="00223DFB" w:rsidRPr="008B27D5">
        <w:rPr>
          <w:rFonts w:hint="eastAsia"/>
          <w:kern w:val="0"/>
          <w:sz w:val="24"/>
        </w:rPr>
        <w:t>年</w:t>
      </w:r>
      <w:r w:rsidR="00223DFB" w:rsidRPr="008B27D5">
        <w:rPr>
          <w:rFonts w:hint="eastAsia"/>
          <w:kern w:val="0"/>
          <w:sz w:val="24"/>
        </w:rPr>
        <w:t>12</w:t>
      </w:r>
      <w:r w:rsidR="00223DFB" w:rsidRPr="008B27D5">
        <w:rPr>
          <w:rFonts w:hint="eastAsia"/>
          <w:kern w:val="0"/>
          <w:sz w:val="24"/>
        </w:rPr>
        <w:t>月</w:t>
      </w:r>
      <w:r w:rsidR="00223DFB" w:rsidRPr="008B27D5">
        <w:rPr>
          <w:rFonts w:hint="eastAsia"/>
          <w:kern w:val="0"/>
          <w:sz w:val="24"/>
        </w:rPr>
        <w:t>31</w:t>
      </w:r>
      <w:r w:rsidR="00223DFB" w:rsidRPr="008B27D5">
        <w:rPr>
          <w:rFonts w:hint="eastAsia"/>
          <w:kern w:val="0"/>
          <w:sz w:val="24"/>
        </w:rPr>
        <w:t>日止期间。</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143111"/>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会计主体：交银施罗德天运宝货币市场基金</w:t>
      </w:r>
    </w:p>
    <w:p w:rsidR="00565A4E" w:rsidRDefault="00223DFB" w:rsidP="00565A4E">
      <w:pPr>
        <w:keepLines/>
        <w:ind w:right="80"/>
        <w:rPr>
          <w:rFonts w:ascii="Arial" w:hAnsi="Arial" w:cs="Arial"/>
          <w:color w:val="000000"/>
          <w:sz w:val="24"/>
        </w:rPr>
      </w:pPr>
      <w:r w:rsidRPr="00A96C0D">
        <w:rPr>
          <w:rFonts w:hint="eastAsia"/>
          <w:sz w:val="24"/>
        </w:rPr>
        <w:t>本报告期：</w:t>
      </w:r>
      <w:r w:rsidR="00565A4E">
        <w:rPr>
          <w:rFonts w:ascii="Arial" w:hAnsi="Arial" w:cs="Arial"/>
          <w:color w:val="000000"/>
          <w:sz w:val="24"/>
        </w:rPr>
        <w:t>2018</w:t>
      </w:r>
      <w:r w:rsidR="00565A4E">
        <w:rPr>
          <w:rFonts w:ascii="Arial" w:hAnsi="Arial" w:cs="Arial"/>
          <w:color w:val="000000"/>
          <w:sz w:val="24"/>
        </w:rPr>
        <w:t>年度及</w:t>
      </w:r>
      <w:r w:rsidR="00565A4E">
        <w:rPr>
          <w:rFonts w:ascii="Arial" w:hAnsi="Arial" w:cs="Arial"/>
          <w:color w:val="000000"/>
          <w:sz w:val="24"/>
        </w:rPr>
        <w:t>2017</w:t>
      </w:r>
      <w:r w:rsidR="00565A4E">
        <w:rPr>
          <w:rFonts w:ascii="Arial" w:hAnsi="Arial" w:cs="Arial"/>
          <w:color w:val="000000"/>
          <w:sz w:val="24"/>
        </w:rPr>
        <w:t>年</w:t>
      </w:r>
      <w:r w:rsidR="00565A4E">
        <w:rPr>
          <w:rFonts w:ascii="Arial" w:hAnsi="Arial" w:cs="Arial"/>
          <w:color w:val="000000"/>
          <w:sz w:val="24"/>
        </w:rPr>
        <w:t>12</w:t>
      </w:r>
      <w:r w:rsidR="00565A4E">
        <w:rPr>
          <w:rFonts w:ascii="Arial" w:hAnsi="Arial" w:cs="Arial"/>
          <w:color w:val="000000"/>
          <w:sz w:val="24"/>
        </w:rPr>
        <w:t>月</w:t>
      </w:r>
      <w:r w:rsidR="00565A4E">
        <w:rPr>
          <w:rFonts w:ascii="Arial" w:hAnsi="Arial" w:cs="Arial"/>
          <w:color w:val="000000"/>
          <w:sz w:val="24"/>
        </w:rPr>
        <w:t>29</w:t>
      </w:r>
      <w:r w:rsidR="00565A4E">
        <w:rPr>
          <w:rFonts w:ascii="Arial" w:hAnsi="Arial" w:cs="Arial"/>
          <w:color w:val="000000"/>
          <w:sz w:val="24"/>
        </w:rPr>
        <w:t>日</w:t>
      </w:r>
      <w:r w:rsidR="00565A4E">
        <w:rPr>
          <w:rFonts w:ascii="Arial" w:hAnsi="Arial" w:cs="Arial"/>
          <w:color w:val="000000"/>
          <w:sz w:val="24"/>
        </w:rPr>
        <w:t>(</w:t>
      </w:r>
      <w:r w:rsidR="00565A4E">
        <w:rPr>
          <w:rFonts w:ascii="Arial" w:hAnsi="Arial" w:cs="Arial"/>
          <w:color w:val="000000"/>
          <w:sz w:val="24"/>
        </w:rPr>
        <w:t>基金合同生效日</w:t>
      </w:r>
      <w:r w:rsidR="00565A4E">
        <w:rPr>
          <w:rFonts w:ascii="Arial" w:hAnsi="Arial" w:cs="Arial"/>
          <w:color w:val="000000"/>
          <w:sz w:val="24"/>
        </w:rPr>
        <w:t>)</w:t>
      </w:r>
    </w:p>
    <w:p w:rsidR="00565A4E" w:rsidRPr="00536BCF" w:rsidRDefault="00565A4E" w:rsidP="00565A4E">
      <w:pPr>
        <w:keepLines/>
        <w:ind w:right="80"/>
        <w:rPr>
          <w:sz w:val="24"/>
        </w:rPr>
      </w:pPr>
      <w:r>
        <w:rPr>
          <w:rFonts w:ascii="Arial" w:hAnsi="Arial" w:cs="Arial"/>
          <w:color w:val="000000"/>
          <w:sz w:val="24"/>
        </w:rPr>
        <w:t>至</w:t>
      </w:r>
      <w:r>
        <w:rPr>
          <w:rFonts w:ascii="Arial" w:hAnsi="Arial" w:cs="Arial"/>
          <w:color w:val="000000"/>
          <w:sz w:val="24"/>
        </w:rPr>
        <w:t>2017</w:t>
      </w:r>
      <w:r>
        <w:rPr>
          <w:rFonts w:ascii="Arial" w:hAnsi="Arial" w:cs="Arial"/>
          <w:color w:val="000000"/>
          <w:sz w:val="24"/>
        </w:rPr>
        <w:t>年</w:t>
      </w:r>
      <w:r>
        <w:rPr>
          <w:rFonts w:ascii="Arial" w:hAnsi="Arial" w:cs="Arial"/>
          <w:color w:val="000000"/>
          <w:sz w:val="24"/>
        </w:rPr>
        <w:t>12</w:t>
      </w:r>
      <w:r>
        <w:rPr>
          <w:rFonts w:ascii="Arial" w:hAnsi="Arial" w:cs="Arial"/>
          <w:color w:val="000000"/>
          <w:sz w:val="24"/>
        </w:rPr>
        <w:t>月</w:t>
      </w:r>
      <w:r>
        <w:rPr>
          <w:rFonts w:ascii="Arial" w:hAnsi="Arial" w:cs="Arial"/>
          <w:color w:val="000000"/>
          <w:sz w:val="24"/>
        </w:rPr>
        <w:t>31</w:t>
      </w:r>
      <w:r>
        <w:rPr>
          <w:rFonts w:ascii="Arial" w:hAnsi="Arial" w:cs="Arial"/>
          <w:color w:val="000000"/>
          <w:sz w:val="24"/>
        </w:rPr>
        <w:t>日</w:t>
      </w:r>
    </w:p>
    <w:p w:rsidR="00223DFB" w:rsidRPr="00A96C0D" w:rsidRDefault="00223DFB" w:rsidP="00565A4E">
      <w:pPr>
        <w:spacing w:before="29" w:line="288" w:lineRule="auto"/>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29</w:t>
            </w:r>
            <w:r w:rsidRPr="00A96C0D">
              <w:rPr>
                <w:rFonts w:ascii="Times New Roman" w:hAnsi="Times New Roman" w:hint="eastAsia"/>
              </w:rPr>
              <w:t>日（基金合同生效日）至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6,954,035.27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237,688.62</w:t>
            </w:r>
          </w:p>
        </w:tc>
      </w:tr>
      <w:tr w:rsidR="00304A2F"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304A2F" w:rsidRPr="0091576F" w:rsidRDefault="00304A2F" w:rsidP="00304A2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04A2F" w:rsidRPr="00536BCF" w:rsidRDefault="00304A2F" w:rsidP="00304A2F">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04A2F" w:rsidRPr="00404EF3" w:rsidRDefault="00304A2F" w:rsidP="00304A2F">
            <w:pPr>
              <w:spacing w:before="29" w:line="288" w:lineRule="auto"/>
              <w:jc w:val="right"/>
              <w:rPr>
                <w:sz w:val="24"/>
              </w:rPr>
            </w:pPr>
            <w:r w:rsidRPr="00404EF3">
              <w:rPr>
                <w:rFonts w:hint="eastAsia"/>
                <w:sz w:val="24"/>
              </w:rPr>
              <w:t>6,925,819.39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04A2F" w:rsidRPr="005C3009" w:rsidRDefault="00304A2F" w:rsidP="00304A2F">
            <w:pPr>
              <w:widowControl/>
              <w:jc w:val="right"/>
              <w:rPr>
                <w:color w:val="000000"/>
                <w:kern w:val="0"/>
                <w:sz w:val="22"/>
                <w:szCs w:val="22"/>
              </w:rPr>
            </w:pPr>
            <w:r>
              <w:rPr>
                <w:rFonts w:hint="eastAsia"/>
                <w:color w:val="000000"/>
                <w:sz w:val="22"/>
                <w:szCs w:val="22"/>
              </w:rPr>
              <w:t xml:space="preserve">   29,721.21 </w:t>
            </w:r>
          </w:p>
        </w:tc>
      </w:tr>
      <w:tr w:rsidR="00A55769"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91576F" w:rsidRDefault="00A55769" w:rsidP="00A55769">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r w:rsidRPr="00E7706A">
              <w:rPr>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2,348,323.98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5C3009" w:rsidRDefault="00A55769" w:rsidP="00A55769">
            <w:pPr>
              <w:widowControl/>
              <w:jc w:val="right"/>
              <w:rPr>
                <w:color w:val="000000"/>
                <w:kern w:val="0"/>
                <w:sz w:val="22"/>
                <w:szCs w:val="22"/>
              </w:rPr>
            </w:pPr>
            <w:r>
              <w:rPr>
                <w:rFonts w:hint="eastAsia"/>
                <w:color w:val="000000"/>
                <w:sz w:val="22"/>
                <w:szCs w:val="22"/>
              </w:rPr>
              <w:t xml:space="preserve">   29,721.21</w:t>
            </w:r>
          </w:p>
        </w:tc>
      </w:tr>
      <w:tr w:rsidR="00A55769"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4323" w:rsidRDefault="00A55769" w:rsidP="00A5576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3,030,681.48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4323" w:rsidRDefault="00A55769" w:rsidP="00A5576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4323" w:rsidRDefault="00A55769" w:rsidP="00A5576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1,546,813.93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4323" w:rsidRDefault="00A55769" w:rsidP="00A5576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28,215.88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EF7A5A" w:rsidRDefault="00A55769" w:rsidP="00A55769">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EF7A5A" w:rsidRDefault="00A55769" w:rsidP="00A55769">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r w:rsidRPr="00E7706A">
              <w:rPr>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28,215.88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EF7A5A" w:rsidRDefault="00A55769" w:rsidP="00A55769">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36BCF" w:rsidRDefault="00A55769" w:rsidP="00A55769">
            <w:pPr>
              <w:widowControl/>
              <w:autoSpaceDE w:val="0"/>
              <w:autoSpaceDN w:val="0"/>
              <w:ind w:right="-15"/>
              <w:jc w:val="center"/>
              <w:textAlignment w:val="bottom"/>
              <w:rPr>
                <w:color w:val="000000"/>
                <w:sz w:val="24"/>
              </w:rPr>
            </w:pPr>
            <w:r w:rsidRPr="00E7706A">
              <w:rPr>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A55769" w:rsidRPr="00EF7A5A" w:rsidRDefault="00A55769" w:rsidP="00A55769">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EF7A5A" w:rsidRDefault="00A55769" w:rsidP="00A55769">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EF7A5A" w:rsidRDefault="00A55769" w:rsidP="00A55769">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1C3725" w:rsidRDefault="00A55769" w:rsidP="00A55769">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1C3725" w:rsidRDefault="00A55769" w:rsidP="00A55769">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1C3725" w:rsidRDefault="00A55769" w:rsidP="00A55769">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r w:rsidRPr="00E7706A">
              <w:rPr>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5C3009" w:rsidRDefault="00A55769" w:rsidP="00A55769">
            <w:pPr>
              <w:widowControl/>
              <w:jc w:val="right"/>
              <w:rPr>
                <w:color w:val="000000"/>
                <w:kern w:val="0"/>
                <w:sz w:val="22"/>
                <w:szCs w:val="22"/>
              </w:rPr>
            </w:pPr>
            <w:r>
              <w:rPr>
                <w:rFonts w:hint="eastAsia"/>
                <w:color w:val="000000"/>
                <w:sz w:val="22"/>
                <w:szCs w:val="22"/>
              </w:rPr>
              <w:t xml:space="preserve">  207,967.41 </w:t>
            </w:r>
          </w:p>
        </w:tc>
      </w:tr>
      <w:tr w:rsidR="00A55769"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882,785.95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3,071.40</w:t>
            </w:r>
          </w:p>
        </w:tc>
      </w:tr>
      <w:tr w:rsidR="00A55769"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A75A5" w:rsidRDefault="00A55769" w:rsidP="00A55769">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278,263.10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1,809.35</w:t>
            </w:r>
          </w:p>
        </w:tc>
      </w:tr>
      <w:tr w:rsidR="00A55769"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A75A5" w:rsidRDefault="00A55769" w:rsidP="00A55769">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92,754.44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603.12</w:t>
            </w:r>
          </w:p>
        </w:tc>
      </w:tr>
      <w:tr w:rsidR="00A55769"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A75A5" w:rsidRDefault="00A55769" w:rsidP="00A55769">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33,287.43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120.88</w:t>
            </w:r>
          </w:p>
        </w:tc>
      </w:tr>
      <w:tr w:rsidR="00A55769"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A75A5" w:rsidRDefault="00A55769" w:rsidP="00A55769">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A75A5" w:rsidRDefault="00A55769" w:rsidP="00A55769">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293,869.06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56644" w:rsidRDefault="00A55769" w:rsidP="00A55769">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293,869.06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1380E" w:rsidRDefault="00A55769" w:rsidP="00A55769">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D1380E" w:rsidRDefault="00A55769" w:rsidP="00A55769">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D1380E" w:rsidRDefault="00A55769" w:rsidP="00A55769">
            <w:pPr>
              <w:jc w:val="right"/>
              <w:rPr>
                <w:rFonts w:eastAsiaTheme="minorEastAsia"/>
                <w:color w:val="000000"/>
                <w:sz w:val="24"/>
              </w:rPr>
            </w:pPr>
            <w:r w:rsidRPr="00D1380E">
              <w:rPr>
                <w:rFonts w:eastAsiaTheme="minorEastAsia"/>
                <w:color w:val="000000"/>
                <w:sz w:val="24"/>
              </w:rPr>
              <w:t>5,691.71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D1380E" w:rsidRDefault="00A55769" w:rsidP="00A55769">
            <w:pPr>
              <w:jc w:val="right"/>
              <w:rPr>
                <w:rFonts w:eastAsiaTheme="minorEastAsia"/>
                <w:color w:val="000000"/>
                <w:sz w:val="24"/>
              </w:rPr>
            </w:pPr>
            <w:r w:rsidRPr="00D1380E">
              <w:rPr>
                <w:rFonts w:eastAsiaTheme="minorEastAsia"/>
                <w:color w:val="000000"/>
                <w:sz w:val="24"/>
              </w:rPr>
              <w:t>-</w:t>
            </w:r>
          </w:p>
        </w:tc>
      </w:tr>
      <w:tr w:rsidR="00A55769"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256644" w:rsidRDefault="00A55769" w:rsidP="00A55769">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r w:rsidRPr="00E7706A">
              <w:rPr>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178,920.21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538.05</w:t>
            </w:r>
          </w:p>
        </w:tc>
      </w:tr>
      <w:tr w:rsidR="00A55769"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6,071,249.32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234,617.22</w:t>
            </w:r>
          </w:p>
        </w:tc>
      </w:tr>
      <w:tr w:rsidR="00A55769"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sz w:val="24"/>
              </w:rPr>
            </w:pPr>
            <w:r w:rsidRPr="00404EF3">
              <w:rPr>
                <w:rFonts w:hint="eastAsia"/>
                <w:sz w:val="24"/>
              </w:rPr>
              <w:t>-</w:t>
            </w:r>
          </w:p>
        </w:tc>
      </w:tr>
      <w:tr w:rsidR="00A55769"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A55769" w:rsidRPr="00D0515B" w:rsidRDefault="00A55769" w:rsidP="00A55769">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A55769" w:rsidRPr="00521314" w:rsidRDefault="00A55769" w:rsidP="00A55769">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6,071,249.32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A55769" w:rsidRPr="00404EF3" w:rsidRDefault="00A55769" w:rsidP="00A55769">
            <w:pPr>
              <w:spacing w:before="29" w:line="288" w:lineRule="auto"/>
              <w:jc w:val="right"/>
              <w:rPr>
                <w:b/>
                <w:sz w:val="24"/>
              </w:rPr>
            </w:pPr>
            <w:r w:rsidRPr="00404EF3">
              <w:rPr>
                <w:rFonts w:hint="eastAsia"/>
                <w:b/>
                <w:sz w:val="24"/>
              </w:rPr>
              <w:t>234,617.22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143112"/>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会计主体：交银施罗德天运宝货币市场基金</w:t>
      </w:r>
    </w:p>
    <w:p w:rsidR="00746FD5" w:rsidRPr="00E7706A" w:rsidRDefault="00223DFB" w:rsidP="00746FD5">
      <w:pPr>
        <w:spacing w:before="29" w:line="288" w:lineRule="auto"/>
        <w:rPr>
          <w:sz w:val="24"/>
        </w:rPr>
      </w:pPr>
      <w:r w:rsidRPr="00C117E1">
        <w:rPr>
          <w:rFonts w:hint="eastAsia"/>
          <w:sz w:val="24"/>
        </w:rPr>
        <w:t>本报告期：</w:t>
      </w:r>
      <w:r w:rsidR="00746FD5" w:rsidRPr="00E7706A">
        <w:rPr>
          <w:rFonts w:hint="eastAsia"/>
          <w:sz w:val="24"/>
        </w:rPr>
        <w:t>2018</w:t>
      </w:r>
      <w:r w:rsidR="00746FD5" w:rsidRPr="00E7706A">
        <w:rPr>
          <w:rFonts w:hint="eastAsia"/>
          <w:sz w:val="24"/>
        </w:rPr>
        <w:t>年度及</w:t>
      </w:r>
      <w:r w:rsidR="00746FD5" w:rsidRPr="00E7706A">
        <w:rPr>
          <w:rFonts w:hint="eastAsia"/>
          <w:sz w:val="24"/>
        </w:rPr>
        <w:t>2017</w:t>
      </w:r>
      <w:r w:rsidR="00746FD5" w:rsidRPr="00E7706A">
        <w:rPr>
          <w:rFonts w:hint="eastAsia"/>
          <w:sz w:val="24"/>
        </w:rPr>
        <w:t>年</w:t>
      </w:r>
      <w:r w:rsidR="00746FD5" w:rsidRPr="00E7706A">
        <w:rPr>
          <w:rFonts w:hint="eastAsia"/>
          <w:sz w:val="24"/>
        </w:rPr>
        <w:t>12</w:t>
      </w:r>
      <w:r w:rsidR="00746FD5" w:rsidRPr="00E7706A">
        <w:rPr>
          <w:rFonts w:hint="eastAsia"/>
          <w:sz w:val="24"/>
        </w:rPr>
        <w:t>月</w:t>
      </w:r>
      <w:r w:rsidR="00746FD5" w:rsidRPr="00E7706A">
        <w:rPr>
          <w:rFonts w:hint="eastAsia"/>
          <w:sz w:val="24"/>
        </w:rPr>
        <w:t>29</w:t>
      </w:r>
      <w:r w:rsidR="00746FD5" w:rsidRPr="00E7706A">
        <w:rPr>
          <w:rFonts w:hint="eastAsia"/>
          <w:sz w:val="24"/>
        </w:rPr>
        <w:t>日</w:t>
      </w:r>
      <w:r w:rsidR="00746FD5" w:rsidRPr="00E7706A">
        <w:rPr>
          <w:rFonts w:hint="eastAsia"/>
          <w:sz w:val="24"/>
        </w:rPr>
        <w:t>(</w:t>
      </w:r>
      <w:r w:rsidR="00746FD5" w:rsidRPr="00E7706A">
        <w:rPr>
          <w:rFonts w:hint="eastAsia"/>
          <w:sz w:val="24"/>
        </w:rPr>
        <w:t>基金合同生效日</w:t>
      </w:r>
      <w:r w:rsidR="00746FD5" w:rsidRPr="00E7706A">
        <w:rPr>
          <w:rFonts w:hint="eastAsia"/>
          <w:sz w:val="24"/>
        </w:rPr>
        <w:t>)</w:t>
      </w:r>
    </w:p>
    <w:p w:rsidR="00746FD5" w:rsidRPr="00536BCF" w:rsidRDefault="00746FD5" w:rsidP="00746FD5">
      <w:pPr>
        <w:spacing w:before="29" w:line="288" w:lineRule="auto"/>
        <w:rPr>
          <w:sz w:val="24"/>
        </w:rPr>
      </w:pPr>
      <w:r w:rsidRPr="00E7706A">
        <w:rPr>
          <w:rFonts w:hint="eastAsia"/>
          <w:sz w:val="24"/>
        </w:rPr>
        <w:t>至</w:t>
      </w:r>
      <w:r w:rsidRPr="00E7706A">
        <w:rPr>
          <w:rFonts w:hint="eastAsia"/>
          <w:sz w:val="24"/>
        </w:rPr>
        <w:t>2017</w:t>
      </w:r>
      <w:r w:rsidRPr="00E7706A">
        <w:rPr>
          <w:rFonts w:hint="eastAsia"/>
          <w:sz w:val="24"/>
        </w:rPr>
        <w:t>年</w:t>
      </w:r>
      <w:r w:rsidRPr="00E7706A">
        <w:rPr>
          <w:rFonts w:hint="eastAsia"/>
          <w:sz w:val="24"/>
        </w:rPr>
        <w:t>12</w:t>
      </w:r>
      <w:r w:rsidRPr="00E7706A">
        <w:rPr>
          <w:rFonts w:hint="eastAsia"/>
          <w:sz w:val="24"/>
        </w:rPr>
        <w:t>月</w:t>
      </w:r>
      <w:r w:rsidRPr="00E7706A">
        <w:rPr>
          <w:rFonts w:hint="eastAsia"/>
          <w:sz w:val="24"/>
        </w:rPr>
        <w:t>31</w:t>
      </w:r>
      <w:r w:rsidRPr="00E7706A">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220,254,630.03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6,071,249.32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6,071,249.32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-7,559,776.16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-7,559,776.16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631,965,793.27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631,965,793.27</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-639,525,569.43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-639,525,569.43</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-6,071,249.32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-6,071,249.32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212,694,853.87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212,694,853.87</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29</w:t>
            </w:r>
            <w:r w:rsidRPr="0007576E">
              <w:rPr>
                <w:rFonts w:ascii="Times New Roman" w:hAnsi="Times New Roman" w:hint="eastAsia"/>
              </w:rPr>
              <w:t>日（基金合同生效日）至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220,028,473.23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220,028,473.23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234,617.22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234,617.22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226,156.80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226,156.80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226,156.80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226,156.80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-234,617.22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-234,617.22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220,254,630.03</w:t>
            </w:r>
          </w:p>
        </w:tc>
      </w:tr>
    </w:tbl>
    <w:p w:rsidR="009B56D7" w:rsidRPr="00D714FA" w:rsidRDefault="005D28AC" w:rsidP="009B56D7">
      <w:pPr>
        <w:spacing w:before="29" w:line="288" w:lineRule="auto"/>
        <w:rPr>
          <w:sz w:val="24"/>
        </w:rPr>
      </w:pPr>
      <w:r w:rsidRPr="007529E0">
        <w:rPr>
          <w:rFonts w:hint="eastAsia"/>
          <w:sz w:val="24"/>
        </w:rPr>
        <w:t>报表附注为财务报表的组成部分。</w:t>
      </w:r>
    </w:p>
    <w:p w:rsidR="009B56D7" w:rsidRPr="00D714FA" w:rsidRDefault="009B56D7" w:rsidP="009B56D7">
      <w:pPr>
        <w:spacing w:before="29" w:line="288" w:lineRule="auto"/>
        <w:rPr>
          <w:sz w:val="24"/>
        </w:rPr>
      </w:pPr>
      <w:r w:rsidRPr="00D714FA">
        <w:rPr>
          <w:rFonts w:hint="eastAsia"/>
          <w:sz w:val="24"/>
        </w:rPr>
        <w:t>本报告页码（序号）从</w:t>
      </w:r>
      <w:r w:rsidRPr="00D714FA">
        <w:rPr>
          <w:rFonts w:hint="eastAsia"/>
          <w:sz w:val="24"/>
        </w:rPr>
        <w:t>7.1</w:t>
      </w:r>
      <w:r w:rsidRPr="00D714FA">
        <w:rPr>
          <w:rFonts w:hint="eastAsia"/>
          <w:sz w:val="24"/>
        </w:rPr>
        <w:t>至</w:t>
      </w:r>
      <w:r w:rsidRPr="00D714FA">
        <w:rPr>
          <w:rFonts w:hint="eastAsia"/>
          <w:sz w:val="24"/>
        </w:rPr>
        <w:t>7.4</w:t>
      </w:r>
      <w:r w:rsidRPr="00D714FA">
        <w:rPr>
          <w:rFonts w:hint="eastAsia"/>
          <w:sz w:val="24"/>
        </w:rPr>
        <w:t>，财务报表由下列负责人签署：</w:t>
      </w:r>
    </w:p>
    <w:p w:rsidR="009B56D7" w:rsidRPr="00D714FA" w:rsidRDefault="009B56D7" w:rsidP="009B56D7">
      <w:pPr>
        <w:spacing w:before="29" w:line="288" w:lineRule="auto"/>
        <w:rPr>
          <w:sz w:val="24"/>
        </w:rPr>
      </w:pPr>
      <w:r w:rsidRPr="00D714FA">
        <w:rPr>
          <w:rFonts w:hint="eastAsia"/>
          <w:sz w:val="24"/>
        </w:rPr>
        <w:t>基金管理人负责人：</w:t>
      </w:r>
      <w:r>
        <w:rPr>
          <w:rFonts w:hint="eastAsia"/>
          <w:sz w:val="24"/>
        </w:rPr>
        <w:t>谢卫</w:t>
      </w:r>
      <w:r w:rsidRPr="00D714FA">
        <w:rPr>
          <w:rFonts w:hint="eastAsia"/>
          <w:sz w:val="24"/>
        </w:rPr>
        <w:t>，主管会计工作负责人：夏华龙，会计机构负责人：单江</w:t>
      </w:r>
    </w:p>
    <w:p w:rsidR="005D28AC" w:rsidRPr="009B56D7" w:rsidRDefault="005D28AC" w:rsidP="007529E0">
      <w:pPr>
        <w:spacing w:before="29" w:line="288" w:lineRule="auto"/>
        <w:rPr>
          <w:sz w:val="24"/>
        </w:rPr>
      </w:pP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143113"/>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1C222E" w:rsidRDefault="00856435">
      <w:pPr>
        <w:spacing w:before="29" w:line="288" w:lineRule="auto"/>
        <w:ind w:firstLineChars="200" w:firstLine="480"/>
        <w:rPr>
          <w:kern w:val="0"/>
          <w:sz w:val="24"/>
        </w:rPr>
      </w:pPr>
      <w:r>
        <w:rPr>
          <w:rFonts w:hint="eastAsia"/>
          <w:kern w:val="0"/>
          <w:sz w:val="24"/>
        </w:rPr>
        <w:t>交银施罗德天运宝货币市场基金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[2017]1136</w:t>
      </w:r>
      <w:r>
        <w:rPr>
          <w:rFonts w:hint="eastAsia"/>
          <w:kern w:val="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rFonts w:hint="eastAsia"/>
          <w:kern w:val="0"/>
          <w:sz w:val="24"/>
        </w:rPr>
        <w:t>220,018,503.81</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(2017)</w:t>
      </w:r>
      <w:r>
        <w:rPr>
          <w:rFonts w:hint="eastAsia"/>
          <w:kern w:val="0"/>
          <w:sz w:val="24"/>
        </w:rPr>
        <w:t>第</w:t>
      </w:r>
      <w:r>
        <w:rPr>
          <w:rFonts w:hint="eastAsia"/>
          <w:kern w:val="0"/>
          <w:sz w:val="24"/>
        </w:rPr>
        <w:t>347</w:t>
      </w:r>
      <w:r>
        <w:rPr>
          <w:rFonts w:hint="eastAsia"/>
          <w:kern w:val="0"/>
          <w:sz w:val="24"/>
        </w:rPr>
        <w:t>号验资报告予以验证。经向中国证监会备案，《交银施罗德天运宝货币市场基金基金合同》于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29</w:t>
      </w:r>
      <w:r>
        <w:rPr>
          <w:rFonts w:hint="eastAsia"/>
          <w:kern w:val="0"/>
          <w:sz w:val="24"/>
        </w:rPr>
        <w:t>日正式生效，基金合同生效日的基金份额总额为</w:t>
      </w:r>
      <w:r>
        <w:rPr>
          <w:rFonts w:hint="eastAsia"/>
          <w:kern w:val="0"/>
          <w:sz w:val="24"/>
        </w:rPr>
        <w:t>220,028,473.23</w:t>
      </w:r>
      <w:r>
        <w:rPr>
          <w:rFonts w:hint="eastAsia"/>
          <w:kern w:val="0"/>
          <w:sz w:val="24"/>
        </w:rPr>
        <w:t>份基金份额</w:t>
      </w:r>
      <w:r w:rsidR="000D28BE" w:rsidRPr="00E7706A">
        <w:rPr>
          <w:rFonts w:hint="eastAsia"/>
          <w:kern w:val="0"/>
          <w:sz w:val="24"/>
        </w:rPr>
        <w:t>，其中认购资金利息折合</w:t>
      </w:r>
      <w:r w:rsidR="000D28BE" w:rsidRPr="00E7706A">
        <w:rPr>
          <w:rFonts w:hint="eastAsia"/>
          <w:kern w:val="0"/>
          <w:sz w:val="24"/>
        </w:rPr>
        <w:t>9,969.42</w:t>
      </w:r>
      <w:r w:rsidR="000D28BE" w:rsidRPr="00E7706A">
        <w:rPr>
          <w:rFonts w:hint="eastAsia"/>
          <w:kern w:val="0"/>
          <w:sz w:val="24"/>
        </w:rPr>
        <w:t>份基金份额</w:t>
      </w:r>
      <w:r>
        <w:rPr>
          <w:rFonts w:hint="eastAsia"/>
          <w:kern w:val="0"/>
          <w:sz w:val="24"/>
        </w:rPr>
        <w:t>。本基金的基金管理人为交银施罗德基金管理有限公司，基金托管人为兴业银行股份有限公司。</w:t>
      </w:r>
    </w:p>
    <w:p w:rsidR="001C222E" w:rsidRDefault="00856435">
      <w:pPr>
        <w:spacing w:before="29" w:line="288" w:lineRule="auto"/>
        <w:ind w:firstLineChars="200" w:firstLine="480"/>
        <w:rPr>
          <w:kern w:val="0"/>
          <w:sz w:val="24"/>
        </w:rPr>
      </w:pPr>
      <w:r>
        <w:rPr>
          <w:rFonts w:hint="eastAsia"/>
          <w:kern w:val="0"/>
          <w:sz w:val="24"/>
        </w:rPr>
        <w:t>根据《交银施罗德天运宝货币市场基金基金合同》和《交银施罗德天运宝货币市场基金招募说明书》的相关规定，本基金根据销售服务费收取方式的不同，将基金份额分为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w:t>
      </w:r>
      <w:r>
        <w:rPr>
          <w:rFonts w:hint="eastAsia"/>
          <w:kern w:val="0"/>
          <w:sz w:val="24"/>
        </w:rPr>
        <w:t>/</w:t>
      </w:r>
      <w:r>
        <w:rPr>
          <w:rFonts w:hint="eastAsia"/>
          <w:kern w:val="0"/>
          <w:sz w:val="24"/>
        </w:rPr>
        <w:t>申购的基金份额类别，除非基金管理人在未来另行公告开通相关业务，本基金不同基金份额类别之间不得互相转换。</w:t>
      </w:r>
    </w:p>
    <w:p w:rsidR="001C222E" w:rsidRDefault="00856435">
      <w:pPr>
        <w:spacing w:before="29" w:line="288" w:lineRule="auto"/>
        <w:ind w:firstLineChars="200" w:firstLine="480"/>
        <w:rPr>
          <w:kern w:val="0"/>
          <w:sz w:val="24"/>
        </w:rPr>
      </w:pPr>
      <w:r>
        <w:rPr>
          <w:rFonts w:hint="eastAsia"/>
          <w:kern w:val="0"/>
          <w:sz w:val="24"/>
        </w:rPr>
        <w:t>根据《中华人民共和国证券投资基金法》和《交银施罗德天运宝货币市场基金基金合同》的有关规定，本基金的投资范围为具有良好流动性的金融工具，包括现金，期限在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1C222E" w:rsidRDefault="00856435">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颁布的《证券投资基金会计核算业务指引》、《交银施罗德天运宝货币市场基金基金合同》和在财务报表附注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年度和</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29</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日止期间的财务报表符合企业会计准则的要求，真实、完整地反映了本基金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日和</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年度和</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29</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日止期间的经营成果和基金净值变动情况等有关信息。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日止。本财务报表的实际编制期间为</w:t>
      </w:r>
      <w:r w:rsidRPr="00650D53">
        <w:rPr>
          <w:rFonts w:hint="eastAsia"/>
          <w:kern w:val="0"/>
          <w:sz w:val="24"/>
        </w:rPr>
        <w:t>2018</w:t>
      </w:r>
      <w:r w:rsidRPr="00650D53">
        <w:rPr>
          <w:rFonts w:hint="eastAsia"/>
          <w:kern w:val="0"/>
          <w:sz w:val="24"/>
        </w:rPr>
        <w:t>年度和</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29</w:t>
      </w:r>
      <w:r w:rsidRPr="00650D53">
        <w:rPr>
          <w:rFonts w:hint="eastAsia"/>
          <w:kern w:val="0"/>
          <w:sz w:val="24"/>
        </w:rPr>
        <w:t>日</w:t>
      </w:r>
      <w:r w:rsidRPr="00650D53">
        <w:rPr>
          <w:rFonts w:hint="eastAsia"/>
          <w:kern w:val="0"/>
          <w:sz w:val="24"/>
        </w:rPr>
        <w:t>(</w:t>
      </w:r>
      <w:r w:rsidRPr="00650D53">
        <w:rPr>
          <w:rFonts w:hint="eastAsia"/>
          <w:kern w:val="0"/>
          <w:sz w:val="24"/>
        </w:rPr>
        <w:t>基金合同生效日</w:t>
      </w:r>
      <w:r w:rsidRPr="00650D53">
        <w:rPr>
          <w:rFonts w:hint="eastAsia"/>
          <w:kern w:val="0"/>
          <w:sz w:val="24"/>
        </w:rPr>
        <w:t>)</w:t>
      </w:r>
      <w:r w:rsidRPr="00650D53">
        <w:rPr>
          <w:rFonts w:hint="eastAsia"/>
          <w:kern w:val="0"/>
          <w:sz w:val="24"/>
        </w:rPr>
        <w:t>至</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1C222E" w:rsidRDefault="00856435">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1C222E" w:rsidRDefault="00856435">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C222E" w:rsidRDefault="000D41AD">
      <w:pPr>
        <w:spacing w:before="29" w:line="288" w:lineRule="auto"/>
        <w:ind w:firstLineChars="200" w:firstLine="480"/>
        <w:rPr>
          <w:kern w:val="0"/>
          <w:sz w:val="24"/>
        </w:rPr>
      </w:pPr>
      <w:r>
        <w:rPr>
          <w:rFonts w:hint="eastAsia"/>
          <w:kern w:val="0"/>
          <w:sz w:val="24"/>
        </w:rPr>
        <w:t>本基金</w:t>
      </w:r>
      <w:r w:rsidR="00856435">
        <w:rPr>
          <w:rFonts w:hint="eastAsia"/>
          <w:kern w:val="0"/>
          <w:sz w:val="24"/>
        </w:rPr>
        <w:t>以交易目的持有的债券投资和资产支持证券投资分类为以公允价值计量且其变动计入当期损益的金融资产。以公允价值计量且其变动计入当期损益的金融资产在资产负债表中以交易性金融资产列示。</w:t>
      </w:r>
    </w:p>
    <w:p w:rsidR="001C222E" w:rsidRDefault="00856435">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1C222E" w:rsidRDefault="00856435">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1C222E" w:rsidRDefault="00856435">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1C222E" w:rsidRDefault="00856435">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1C222E" w:rsidRDefault="00856435">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1C222E" w:rsidRDefault="00856435">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5F04AD" w:rsidRPr="00536BCF" w:rsidRDefault="005F04AD" w:rsidP="005F04AD">
      <w:pPr>
        <w:spacing w:before="29" w:line="288" w:lineRule="auto"/>
        <w:ind w:firstLineChars="200" w:firstLine="480"/>
        <w:rPr>
          <w:kern w:val="0"/>
          <w:sz w:val="24"/>
        </w:rPr>
      </w:pPr>
      <w:r w:rsidRPr="00536BCF">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w:t>
      </w:r>
      <w:r>
        <w:rPr>
          <w:rFonts w:hint="eastAsia"/>
          <w:kern w:val="0"/>
          <w:sz w:val="24"/>
        </w:rPr>
        <w:t>负</w:t>
      </w:r>
      <w:r w:rsidRPr="00536BCF">
        <w:rPr>
          <w:rFonts w:hint="eastAsia"/>
          <w:kern w:val="0"/>
          <w:sz w:val="24"/>
        </w:rPr>
        <w:t>偏离度绝对值达到或超过</w:t>
      </w:r>
      <w:r w:rsidRPr="00536BCF">
        <w:rPr>
          <w:rFonts w:hint="eastAsia"/>
          <w:kern w:val="0"/>
          <w:sz w:val="24"/>
        </w:rPr>
        <w:t>0.25%</w:t>
      </w:r>
      <w:r w:rsidRPr="00536BCF">
        <w:rPr>
          <w:rFonts w:hint="eastAsia"/>
          <w:kern w:val="0"/>
          <w:sz w:val="24"/>
        </w:rPr>
        <w:t>时</w:t>
      </w:r>
      <w:r w:rsidRPr="00B211EF">
        <w:rPr>
          <w:rFonts w:hint="eastAsia"/>
          <w:kern w:val="0"/>
          <w:sz w:val="24"/>
        </w:rPr>
        <w:t>，或正偏离度达到或超过</w:t>
      </w:r>
      <w:r w:rsidRPr="00B211EF">
        <w:rPr>
          <w:rFonts w:hint="eastAsia"/>
          <w:kern w:val="0"/>
          <w:sz w:val="24"/>
        </w:rPr>
        <w:t>0.5%</w:t>
      </w:r>
      <w:r w:rsidRPr="00B211EF">
        <w:rPr>
          <w:rFonts w:hint="eastAsia"/>
          <w:kern w:val="0"/>
          <w:sz w:val="24"/>
        </w:rPr>
        <w:t>时</w:t>
      </w:r>
      <w:r w:rsidRPr="00536BCF">
        <w:rPr>
          <w:rFonts w:hint="eastAsia"/>
          <w:kern w:val="0"/>
          <w:sz w:val="24"/>
        </w:rPr>
        <w:t>，基金管理人应根据相关法律法规采取相应措施，使基金资产净值更能公允地反映基金投资组合价值。</w:t>
      </w:r>
    </w:p>
    <w:p w:rsidR="005F04AD" w:rsidRPr="00536BCF" w:rsidRDefault="005F04AD" w:rsidP="005F04AD">
      <w:pPr>
        <w:spacing w:before="29" w:line="288" w:lineRule="auto"/>
        <w:ind w:firstLineChars="200" w:firstLine="480"/>
        <w:rPr>
          <w:kern w:val="0"/>
          <w:sz w:val="24"/>
        </w:rPr>
      </w:pPr>
      <w:r w:rsidRPr="00536BCF">
        <w:rPr>
          <w:rFonts w:hint="eastAsia"/>
          <w:kern w:val="0"/>
          <w:sz w:val="24"/>
        </w:rPr>
        <w:t>计算影子价格时按如下原则确定债券投资和资产支持证券投资的公允价值：</w:t>
      </w:r>
    </w:p>
    <w:p w:rsidR="005F04AD" w:rsidRPr="00536BCF" w:rsidRDefault="005F04AD" w:rsidP="005F04AD">
      <w:pPr>
        <w:spacing w:before="29" w:line="288" w:lineRule="auto"/>
        <w:ind w:firstLineChars="200" w:firstLine="480"/>
        <w:rPr>
          <w:kern w:val="0"/>
          <w:sz w:val="24"/>
        </w:rPr>
      </w:pPr>
      <w:r w:rsidRPr="00536BCF">
        <w:rPr>
          <w:rFonts w:hint="eastAsia"/>
          <w:kern w:val="0"/>
          <w:sz w:val="24"/>
        </w:rPr>
        <w:t xml:space="preserve">(1) </w:t>
      </w:r>
      <w:r w:rsidRPr="00536BCF">
        <w:rPr>
          <w:rFonts w:hint="eastAsia"/>
          <w:kern w:val="0"/>
          <w:sz w:val="24"/>
        </w:rPr>
        <w:t>存在活跃市场的金融工具按其估值日的市场交易价格确定公允价值；</w:t>
      </w:r>
      <w:r>
        <w:rPr>
          <w:rFonts w:hint="eastAsia"/>
          <w:kern w:val="0"/>
          <w:sz w:val="24"/>
        </w:rPr>
        <w:t>估值日无交易且最近交易日后未发生影响公允价值计量的重大事件的</w:t>
      </w:r>
      <w:r w:rsidRPr="00536BCF">
        <w:rPr>
          <w:rFonts w:hint="eastAsia"/>
          <w:kern w:val="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F04AD" w:rsidRPr="00536BCF" w:rsidRDefault="005F04AD" w:rsidP="005F04AD">
      <w:pPr>
        <w:spacing w:before="29" w:line="288" w:lineRule="auto"/>
        <w:ind w:firstLineChars="200" w:firstLine="480"/>
        <w:rPr>
          <w:kern w:val="0"/>
          <w:sz w:val="24"/>
        </w:rPr>
      </w:pPr>
      <w:r w:rsidRPr="00536BCF">
        <w:rPr>
          <w:rFonts w:hint="eastAsia"/>
          <w:kern w:val="0"/>
          <w:sz w:val="24"/>
        </w:rPr>
        <w:t xml:space="preserve">(2) </w:t>
      </w:r>
      <w:r w:rsidRPr="00536BCF">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F04AD" w:rsidRPr="00536BCF" w:rsidRDefault="005F04AD" w:rsidP="005F04AD">
      <w:pPr>
        <w:spacing w:before="29" w:line="288" w:lineRule="auto"/>
        <w:ind w:firstLineChars="200" w:firstLine="480"/>
        <w:rPr>
          <w:kern w:val="0"/>
          <w:sz w:val="24"/>
        </w:rPr>
      </w:pPr>
      <w:r w:rsidRPr="00536BCF">
        <w:rPr>
          <w:rFonts w:hint="eastAsia"/>
          <w:kern w:val="0"/>
          <w:sz w:val="24"/>
        </w:rPr>
        <w:t xml:space="preserve">(3) </w:t>
      </w:r>
      <w:r w:rsidRPr="00536BCF">
        <w:rPr>
          <w:rFonts w:hint="eastAsia"/>
          <w:kern w:val="0"/>
          <w:sz w:val="24"/>
        </w:rPr>
        <w:t>如经济环境发生重大变化或证券发行人发生影响金融工具价格的重大事件，应对估值进行调整并确定公允价值。</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1C222E" w:rsidRDefault="00856435">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1C222E" w:rsidRDefault="001C222E">
      <w:pPr>
        <w:spacing w:before="29" w:line="288" w:lineRule="auto"/>
        <w:ind w:firstLineChars="200" w:firstLine="480"/>
        <w:rPr>
          <w:kern w:val="0"/>
          <w:sz w:val="24"/>
        </w:rPr>
      </w:pPr>
    </w:p>
    <w:p w:rsidR="001C222E" w:rsidRDefault="00856435">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1C222E" w:rsidRDefault="001C222E">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1C222E" w:rsidRDefault="00856435">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195186" w:rsidRPr="00536BCF" w:rsidRDefault="00195186" w:rsidP="00195186">
      <w:pPr>
        <w:spacing w:before="29" w:line="288" w:lineRule="auto"/>
        <w:ind w:firstLineChars="200" w:firstLine="480"/>
        <w:rPr>
          <w:kern w:val="0"/>
          <w:sz w:val="24"/>
        </w:rPr>
      </w:pPr>
      <w:r w:rsidRPr="00536BCF">
        <w:rPr>
          <w:rFonts w:hint="eastAsia"/>
          <w:kern w:val="0"/>
          <w:sz w:val="24"/>
        </w:rPr>
        <w:t>本基金同一级别的每一基金份额享有同等分配权。</w:t>
      </w:r>
      <w:r w:rsidRPr="00E7706A">
        <w:rPr>
          <w:rFonts w:hint="eastAsia"/>
          <w:kern w:val="0"/>
          <w:sz w:val="24"/>
        </w:rPr>
        <w:t>申购的基金份额享有确认当日的分红权益，而赎回的基金份额不享有确认当日的分红权益。本基金以份额面值</w:t>
      </w:r>
      <w:r w:rsidRPr="00E7706A">
        <w:rPr>
          <w:rFonts w:hint="eastAsia"/>
          <w:kern w:val="0"/>
          <w:sz w:val="24"/>
        </w:rPr>
        <w:t>1.00</w:t>
      </w:r>
      <w:r w:rsidRPr="00E7706A">
        <w:rPr>
          <w:rFonts w:hint="eastAsia"/>
          <w:kern w:val="0"/>
          <w:sz w:val="24"/>
        </w:rPr>
        <w:t>元固定份额净值交易方式，每日计算当日收益并全部分配结转至应付收益科目，且每日进行支付。</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1C222E" w:rsidRDefault="00856435">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1C222E" w:rsidRDefault="00856435">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1C222E" w:rsidRDefault="00856435">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1C222E" w:rsidRDefault="00856435">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1C222E" w:rsidRDefault="00856435">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1C222E" w:rsidRDefault="00856435">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1C222E" w:rsidRDefault="00856435">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1C222E" w:rsidRDefault="00856435">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581,015.36</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220,157,184.05</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80,581,015.36</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220,157,184.05</w:t>
            </w:r>
          </w:p>
        </w:tc>
      </w:tr>
    </w:tbl>
    <w:p w:rsidR="007F4CD5" w:rsidRPr="00536BCF" w:rsidRDefault="006261A6" w:rsidP="007F4CD5">
      <w:pPr>
        <w:spacing w:line="360" w:lineRule="auto"/>
        <w:rPr>
          <w:rFonts w:asciiTheme="minorEastAsia" w:eastAsiaTheme="minorEastAsia" w:hAnsiTheme="minorEastAsia"/>
          <w:bCs/>
          <w:szCs w:val="21"/>
        </w:rPr>
      </w:pPr>
      <w:r w:rsidRPr="00063F90">
        <w:rPr>
          <w:rFonts w:eastAsiaTheme="minorEastAsia"/>
          <w:kern w:val="0"/>
          <w:sz w:val="24"/>
        </w:rPr>
        <w:t>注：</w:t>
      </w:r>
      <w:r w:rsidR="007F4CD5" w:rsidRPr="0068127B">
        <w:rPr>
          <w:rFonts w:eastAsiaTheme="minorEastAsia" w:hint="eastAsia"/>
          <w:kern w:val="0"/>
          <w:sz w:val="24"/>
        </w:rPr>
        <w:t>本基金持有的其他存款，均为有存款期限，但根据协议可提前支取且没有利息损失的银行存款。</w:t>
      </w:r>
      <w:r w:rsidR="007F4CD5" w:rsidRPr="00536BCF">
        <w:rPr>
          <w:rFonts w:asciiTheme="minorEastAsia" w:eastAsiaTheme="minorEastAsia" w:hAnsiTheme="minorEastAsia" w:hint="eastAsia"/>
          <w:bCs/>
          <w:szCs w:val="21"/>
        </w:rPr>
        <w:tab/>
      </w:r>
    </w:p>
    <w:p w:rsidR="00223DFB" w:rsidRPr="00D0515B" w:rsidRDefault="00223DFB" w:rsidP="007F4CD5">
      <w:pPr>
        <w:tabs>
          <w:tab w:val="left" w:pos="426"/>
        </w:tabs>
        <w:spacing w:line="360" w:lineRule="auto"/>
        <w:ind w:firstLineChars="200" w:firstLine="420"/>
        <w:jc w:val="left"/>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5,996,481.59</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5,994,600.00</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-1,881.59</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-0.0009</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79,631,980.87</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79,656,000.00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24,019.13</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0.0113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85,628,462.46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85,650,600.00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22,137.54</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0.0104</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85,628,462.46</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85,650,600.00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22,137.54</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0.0104</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r>
    </w:tbl>
    <w:p w:rsidR="001C222E" w:rsidRDefault="00856435">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 xml:space="preserve">1. </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2. </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013FEE" w:rsidP="0034212A">
      <w:pPr>
        <w:tabs>
          <w:tab w:val="left" w:pos="426"/>
        </w:tabs>
        <w:spacing w:before="29" w:line="288" w:lineRule="auto"/>
        <w:jc w:val="left"/>
        <w:rPr>
          <w:kern w:val="0"/>
          <w:sz w:val="24"/>
        </w:rPr>
      </w:pPr>
      <w:r>
        <w:rPr>
          <w:rFonts w:hint="eastAsia"/>
          <w:kern w:val="0"/>
          <w:sz w:val="24"/>
        </w:rPr>
        <w:t>本基金本报告期末及上年度</w:t>
      </w:r>
      <w:r w:rsidR="00C65C08">
        <w:rPr>
          <w:rFonts w:hint="eastAsia"/>
          <w:kern w:val="0"/>
          <w:sz w:val="24"/>
        </w:rPr>
        <w:t>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6,000,000.00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39,400,299.10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45,400,299.10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263.05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108,977.80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133,305.60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929,824.65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50,618.55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0.33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1,114,012.18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108,977.80</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013FEE" w:rsidRDefault="00013FEE" w:rsidP="00C55DA6">
      <w:pPr>
        <w:spacing w:before="29" w:line="288" w:lineRule="auto"/>
        <w:rPr>
          <w:rFonts w:eastAsiaTheme="minorEastAsia"/>
          <w:color w:val="000000" w:themeColor="text1"/>
          <w:kern w:val="0"/>
          <w:sz w:val="24"/>
        </w:rPr>
      </w:pPr>
      <w:r w:rsidRPr="00013FEE">
        <w:rPr>
          <w:rFonts w:eastAsiaTheme="minorEastAsia" w:hint="eastAsia"/>
          <w:color w:val="000000" w:themeColor="text1"/>
          <w:kern w:val="0"/>
          <w:sz w:val="24"/>
        </w:rPr>
        <w:t>本基金本报告期末及上年度末未持有其他资产。</w:t>
      </w:r>
    </w:p>
    <w:p w:rsidR="00013FEE" w:rsidRDefault="00013FEE" w:rsidP="00C55DA6">
      <w:pPr>
        <w:spacing w:before="29" w:line="288" w:lineRule="auto"/>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8,979.83</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8,979.83</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1C222E">
        <w:tc>
          <w:tcPr>
            <w:tcW w:w="2715" w:type="dxa"/>
            <w:vAlign w:val="center"/>
          </w:tcPr>
          <w:p w:rsidR="001C222E" w:rsidRDefault="00856435">
            <w:pPr>
              <w:jc w:val="left"/>
            </w:pPr>
            <w:r>
              <w:rPr>
                <w:sz w:val="24"/>
              </w:rPr>
              <w:t>预提审计费</w:t>
            </w:r>
          </w:p>
        </w:tc>
        <w:tc>
          <w:tcPr>
            <w:tcW w:w="3150" w:type="dxa"/>
            <w:vAlign w:val="center"/>
          </w:tcPr>
          <w:p w:rsidR="001C222E" w:rsidRDefault="00856435">
            <w:pPr>
              <w:jc w:val="right"/>
            </w:pPr>
            <w:r>
              <w:rPr>
                <w:sz w:val="24"/>
              </w:rPr>
              <w:t>66,000.00</w:t>
            </w:r>
          </w:p>
        </w:tc>
        <w:tc>
          <w:tcPr>
            <w:tcW w:w="3150" w:type="dxa"/>
            <w:vAlign w:val="center"/>
          </w:tcPr>
          <w:p w:rsidR="001C222E" w:rsidRDefault="00856435">
            <w:pPr>
              <w:jc w:val="right"/>
            </w:pPr>
            <w:r>
              <w:rPr>
                <w:sz w:val="24"/>
              </w:rPr>
              <w:t>538.05</w:t>
            </w:r>
          </w:p>
        </w:tc>
      </w:tr>
      <w:tr w:rsidR="001C222E">
        <w:tc>
          <w:tcPr>
            <w:tcW w:w="2715" w:type="dxa"/>
            <w:vAlign w:val="center"/>
          </w:tcPr>
          <w:p w:rsidR="001C222E" w:rsidRDefault="00856435">
            <w:pPr>
              <w:jc w:val="left"/>
            </w:pPr>
            <w:r>
              <w:rPr>
                <w:sz w:val="24"/>
              </w:rPr>
              <w:t>预提信息披露费</w:t>
            </w:r>
          </w:p>
        </w:tc>
        <w:tc>
          <w:tcPr>
            <w:tcW w:w="3150" w:type="dxa"/>
            <w:vAlign w:val="center"/>
          </w:tcPr>
          <w:p w:rsidR="001C222E" w:rsidRDefault="00856435">
            <w:pPr>
              <w:jc w:val="right"/>
            </w:pPr>
            <w:r>
              <w:rPr>
                <w:sz w:val="24"/>
              </w:rPr>
              <w:t>60,000.00</w:t>
            </w:r>
          </w:p>
        </w:tc>
        <w:tc>
          <w:tcPr>
            <w:tcW w:w="3150" w:type="dxa"/>
            <w:vAlign w:val="center"/>
          </w:tcPr>
          <w:p w:rsidR="001C222E" w:rsidRDefault="00856435">
            <w:pPr>
              <w:jc w:val="right"/>
            </w:pPr>
            <w:r>
              <w:rPr>
                <w:sz w:val="24"/>
              </w:rPr>
              <w:t>-</w:t>
            </w:r>
          </w:p>
        </w:tc>
      </w:tr>
      <w:tr w:rsidR="001C222E">
        <w:tc>
          <w:tcPr>
            <w:tcW w:w="2715" w:type="dxa"/>
            <w:vAlign w:val="center"/>
          </w:tcPr>
          <w:p w:rsidR="001C222E" w:rsidRDefault="00856435">
            <w:pPr>
              <w:jc w:val="left"/>
            </w:pPr>
            <w:r>
              <w:rPr>
                <w:sz w:val="24"/>
              </w:rPr>
              <w:t>应付银行汇划费</w:t>
            </w:r>
          </w:p>
        </w:tc>
        <w:tc>
          <w:tcPr>
            <w:tcW w:w="3150" w:type="dxa"/>
            <w:vAlign w:val="center"/>
          </w:tcPr>
          <w:p w:rsidR="001C222E" w:rsidRDefault="00856435">
            <w:pPr>
              <w:jc w:val="right"/>
            </w:pPr>
            <w:r>
              <w:rPr>
                <w:sz w:val="24"/>
              </w:rPr>
              <w:t>3,187.02</w:t>
            </w:r>
          </w:p>
        </w:tc>
        <w:tc>
          <w:tcPr>
            <w:tcW w:w="3150" w:type="dxa"/>
            <w:vAlign w:val="center"/>
          </w:tcPr>
          <w:p w:rsidR="001C222E" w:rsidRDefault="00856435">
            <w:pPr>
              <w:jc w:val="right"/>
            </w:pPr>
            <w:r>
              <w:rPr>
                <w:sz w:val="24"/>
              </w:rPr>
              <w:t>-</w:t>
            </w:r>
          </w:p>
        </w:tc>
      </w:tr>
      <w:tr w:rsidR="001C222E">
        <w:tc>
          <w:tcPr>
            <w:tcW w:w="2715" w:type="dxa"/>
            <w:vAlign w:val="center"/>
          </w:tcPr>
          <w:p w:rsidR="001C222E" w:rsidRDefault="00856435">
            <w:pPr>
              <w:jc w:val="left"/>
            </w:pPr>
            <w:r>
              <w:rPr>
                <w:sz w:val="24"/>
              </w:rPr>
              <w:t>预提账户维护费</w:t>
            </w:r>
          </w:p>
        </w:tc>
        <w:tc>
          <w:tcPr>
            <w:tcW w:w="3150" w:type="dxa"/>
            <w:vAlign w:val="center"/>
          </w:tcPr>
          <w:p w:rsidR="001C222E" w:rsidRDefault="00856435">
            <w:pPr>
              <w:jc w:val="right"/>
            </w:pPr>
            <w:r>
              <w:rPr>
                <w:sz w:val="24"/>
              </w:rPr>
              <w:t>9,300.00</w:t>
            </w:r>
          </w:p>
        </w:tc>
        <w:tc>
          <w:tcPr>
            <w:tcW w:w="3150" w:type="dxa"/>
            <w:vAlign w:val="center"/>
          </w:tcPr>
          <w:p w:rsidR="001C222E" w:rsidRDefault="00856435">
            <w:pPr>
              <w:jc w:val="right"/>
            </w:pPr>
            <w:r>
              <w:rPr>
                <w:sz w:val="24"/>
              </w:rPr>
              <w:t>-</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138,487.02</w:t>
            </w:r>
          </w:p>
        </w:tc>
        <w:tc>
          <w:tcPr>
            <w:tcW w:w="3150" w:type="dxa"/>
            <w:vAlign w:val="bottom"/>
          </w:tcPr>
          <w:p w:rsidR="00611467" w:rsidRPr="00934E74" w:rsidRDefault="00611467" w:rsidP="00934E74">
            <w:pPr>
              <w:spacing w:before="29" w:line="288" w:lineRule="auto"/>
              <w:jc w:val="right"/>
              <w:rPr>
                <w:sz w:val="24"/>
              </w:rPr>
            </w:pPr>
            <w:r w:rsidRPr="00934E74">
              <w:rPr>
                <w:sz w:val="24"/>
              </w:rPr>
              <w:t>538.05</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交银天运宝货币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18,592.20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18,592.20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31,258,038.12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31,258,038.12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-22,912,770.94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-22,912,770.94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8,363,859.38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8,363,859.38</w:t>
            </w:r>
          </w:p>
        </w:tc>
      </w:tr>
    </w:tbl>
    <w:tbl>
      <w:tblPr>
        <w:tblStyle w:val="af7"/>
        <w:tblW w:w="5000" w:type="pct"/>
        <w:tblLayout w:type="fixed"/>
        <w:tblLook w:val="04A0" w:firstRow="1" w:lastRow="0" w:firstColumn="1" w:lastColumn="0" w:noHBand="0" w:noVBand="1"/>
      </w:tblPr>
      <w:tblGrid>
        <w:gridCol w:w="3085"/>
        <w:gridCol w:w="3119"/>
        <w:gridCol w:w="3082"/>
      </w:tblGrid>
      <w:tr w:rsidR="00E75490" w:rsidRPr="00664C01" w:rsidTr="00E75490">
        <w:trPr>
          <w:trHeight w:val="312"/>
        </w:trPr>
        <w:tc>
          <w:tcPr>
            <w:tcW w:w="3085" w:type="dxa"/>
            <w:vMerge w:val="restart"/>
            <w:vAlign w:val="center"/>
          </w:tcPr>
          <w:p w:rsidR="00E75490" w:rsidRPr="00664C01" w:rsidRDefault="00E75490" w:rsidP="00570C05">
            <w:pPr>
              <w:keepNext/>
              <w:keepLines/>
              <w:tabs>
                <w:tab w:val="left" w:pos="8505"/>
              </w:tabs>
              <w:jc w:val="center"/>
              <w:rPr>
                <w:rFonts w:eastAsiaTheme="minorEastAsia" w:cs="Arial"/>
                <w:bCs/>
                <w:color w:val="000000"/>
                <w:sz w:val="24"/>
              </w:rPr>
            </w:pPr>
            <w:r w:rsidRPr="00664C01">
              <w:rPr>
                <w:rFonts w:eastAsiaTheme="minorEastAsia" w:cs="Arial"/>
                <w:bCs/>
                <w:color w:val="000000"/>
                <w:sz w:val="24"/>
              </w:rPr>
              <w:t>项目</w:t>
            </w:r>
          </w:p>
        </w:tc>
        <w:tc>
          <w:tcPr>
            <w:tcW w:w="6201" w:type="dxa"/>
            <w:gridSpan w:val="2"/>
            <w:vMerge w:val="restart"/>
            <w:vAlign w:val="bottom"/>
          </w:tcPr>
          <w:p w:rsidR="00E75490" w:rsidRPr="00664C01" w:rsidRDefault="00E75490" w:rsidP="00570C05">
            <w:pPr>
              <w:keepNext/>
              <w:keepLines/>
              <w:tabs>
                <w:tab w:val="left" w:pos="8505"/>
              </w:tabs>
              <w:jc w:val="center"/>
              <w:rPr>
                <w:rFonts w:eastAsiaTheme="minorEastAsia" w:cs="Arial"/>
                <w:bCs/>
                <w:color w:val="000000"/>
                <w:sz w:val="24"/>
              </w:rPr>
            </w:pPr>
            <w:r w:rsidRPr="00664C01">
              <w:rPr>
                <w:rFonts w:eastAsiaTheme="minorEastAsia" w:cs="Arial"/>
                <w:bCs/>
                <w:color w:val="000000"/>
                <w:sz w:val="24"/>
              </w:rPr>
              <w:t>上年度可比期间</w:t>
            </w:r>
          </w:p>
          <w:p w:rsidR="00E75490" w:rsidRPr="00664C01" w:rsidRDefault="00E75490" w:rsidP="00570C05">
            <w:pPr>
              <w:keepNext/>
              <w:keepLines/>
              <w:tabs>
                <w:tab w:val="left" w:pos="8505"/>
              </w:tabs>
              <w:jc w:val="center"/>
              <w:rPr>
                <w:rFonts w:eastAsiaTheme="minorEastAsia" w:cs="Arial"/>
                <w:bCs/>
                <w:color w:val="000000"/>
                <w:sz w:val="24"/>
              </w:rPr>
            </w:pPr>
            <w:r w:rsidRPr="00664C01">
              <w:rPr>
                <w:rFonts w:eastAsiaTheme="minorEastAsia" w:cs="Arial"/>
                <w:bCs/>
                <w:color w:val="000000"/>
                <w:sz w:val="24"/>
              </w:rPr>
              <w:t>2017</w:t>
            </w:r>
            <w:r w:rsidRPr="00664C01">
              <w:rPr>
                <w:rFonts w:eastAsiaTheme="minorEastAsia" w:cs="Arial"/>
                <w:bCs/>
                <w:color w:val="000000"/>
                <w:sz w:val="24"/>
              </w:rPr>
              <w:t>年</w:t>
            </w:r>
            <w:r w:rsidRPr="00664C01">
              <w:rPr>
                <w:rFonts w:eastAsiaTheme="minorEastAsia" w:cs="Arial"/>
                <w:bCs/>
                <w:color w:val="000000"/>
                <w:sz w:val="24"/>
              </w:rPr>
              <w:t>12</w:t>
            </w:r>
            <w:r w:rsidRPr="00664C01">
              <w:rPr>
                <w:rFonts w:eastAsiaTheme="minorEastAsia" w:cs="Arial"/>
                <w:bCs/>
                <w:color w:val="000000"/>
                <w:sz w:val="24"/>
              </w:rPr>
              <w:t>月</w:t>
            </w:r>
            <w:r w:rsidRPr="00664C01">
              <w:rPr>
                <w:rFonts w:eastAsiaTheme="minorEastAsia" w:cs="Arial"/>
                <w:bCs/>
                <w:color w:val="000000"/>
                <w:sz w:val="24"/>
              </w:rPr>
              <w:t>29</w:t>
            </w:r>
            <w:r w:rsidRPr="00664C01">
              <w:rPr>
                <w:rFonts w:eastAsiaTheme="minorEastAsia" w:cs="Arial"/>
                <w:bCs/>
                <w:color w:val="000000"/>
                <w:sz w:val="24"/>
              </w:rPr>
              <w:t>日</w:t>
            </w:r>
            <w:r w:rsidRPr="00664C01">
              <w:rPr>
                <w:rFonts w:eastAsiaTheme="minorEastAsia" w:cs="Arial"/>
                <w:bCs/>
                <w:color w:val="000000"/>
                <w:sz w:val="24"/>
              </w:rPr>
              <w:t>(</w:t>
            </w:r>
            <w:r w:rsidRPr="00664C01">
              <w:rPr>
                <w:rFonts w:eastAsiaTheme="minorEastAsia" w:cs="Arial"/>
                <w:bCs/>
                <w:color w:val="000000"/>
                <w:sz w:val="24"/>
              </w:rPr>
              <w:t>基金合同生效日</w:t>
            </w:r>
            <w:r w:rsidRPr="00664C01">
              <w:rPr>
                <w:rFonts w:eastAsiaTheme="minorEastAsia" w:cs="Arial"/>
                <w:bCs/>
                <w:color w:val="000000"/>
                <w:sz w:val="24"/>
              </w:rPr>
              <w:t>)</w:t>
            </w:r>
            <w:r w:rsidRPr="00664C01">
              <w:rPr>
                <w:rFonts w:eastAsiaTheme="minorEastAsia" w:cs="Arial"/>
                <w:bCs/>
                <w:color w:val="000000"/>
                <w:sz w:val="24"/>
              </w:rPr>
              <w:t>至</w:t>
            </w:r>
            <w:r w:rsidRPr="00664C01">
              <w:rPr>
                <w:rFonts w:eastAsiaTheme="minorEastAsia" w:cs="Arial"/>
                <w:bCs/>
                <w:color w:val="000000"/>
                <w:sz w:val="24"/>
              </w:rPr>
              <w:t>2017</w:t>
            </w:r>
            <w:r w:rsidRPr="00664C01">
              <w:rPr>
                <w:rFonts w:eastAsiaTheme="minorEastAsia" w:cs="Arial"/>
                <w:bCs/>
                <w:color w:val="000000"/>
                <w:sz w:val="24"/>
              </w:rPr>
              <w:t>年</w:t>
            </w:r>
            <w:r w:rsidRPr="00664C01">
              <w:rPr>
                <w:rFonts w:eastAsiaTheme="minorEastAsia" w:cs="Arial"/>
                <w:bCs/>
                <w:color w:val="000000"/>
                <w:sz w:val="24"/>
              </w:rPr>
              <w:t>12</w:t>
            </w:r>
            <w:r w:rsidRPr="00664C01">
              <w:rPr>
                <w:rFonts w:eastAsiaTheme="minorEastAsia" w:cs="Arial"/>
                <w:bCs/>
                <w:color w:val="000000"/>
                <w:sz w:val="24"/>
              </w:rPr>
              <w:t>月</w:t>
            </w:r>
            <w:r w:rsidRPr="00664C01">
              <w:rPr>
                <w:rFonts w:eastAsiaTheme="minorEastAsia" w:cs="Arial"/>
                <w:bCs/>
                <w:color w:val="000000"/>
                <w:sz w:val="24"/>
              </w:rPr>
              <w:t>31</w:t>
            </w:r>
            <w:r w:rsidRPr="00664C01">
              <w:rPr>
                <w:rFonts w:eastAsiaTheme="minorEastAsia" w:cs="Arial"/>
                <w:bCs/>
                <w:color w:val="000000"/>
                <w:sz w:val="24"/>
              </w:rPr>
              <w:t>日</w:t>
            </w:r>
          </w:p>
        </w:tc>
      </w:tr>
      <w:tr w:rsidR="00E75490" w:rsidRPr="00664C01" w:rsidTr="00E75490">
        <w:trPr>
          <w:trHeight w:val="312"/>
        </w:trPr>
        <w:tc>
          <w:tcPr>
            <w:tcW w:w="3085" w:type="dxa"/>
            <w:vMerge/>
          </w:tcPr>
          <w:p w:rsidR="00E75490" w:rsidRPr="00664C01" w:rsidRDefault="00E75490" w:rsidP="00570C05">
            <w:pPr>
              <w:keepNext/>
              <w:keepLines/>
              <w:tabs>
                <w:tab w:val="left" w:pos="8505"/>
              </w:tabs>
              <w:jc w:val="center"/>
              <w:rPr>
                <w:rFonts w:eastAsiaTheme="minorEastAsia" w:cs="Arial"/>
                <w:bCs/>
                <w:color w:val="000000"/>
                <w:sz w:val="24"/>
              </w:rPr>
            </w:pPr>
          </w:p>
        </w:tc>
        <w:tc>
          <w:tcPr>
            <w:tcW w:w="6201" w:type="dxa"/>
            <w:gridSpan w:val="2"/>
            <w:vMerge/>
          </w:tcPr>
          <w:p w:rsidR="00E75490" w:rsidRPr="00664C01" w:rsidRDefault="00E75490" w:rsidP="00570C05">
            <w:pPr>
              <w:keepNext/>
              <w:keepLines/>
              <w:tabs>
                <w:tab w:val="left" w:pos="8505"/>
              </w:tabs>
              <w:jc w:val="center"/>
              <w:rPr>
                <w:rFonts w:eastAsiaTheme="minorEastAsia" w:cs="Arial"/>
                <w:bCs/>
                <w:color w:val="000000"/>
                <w:sz w:val="24"/>
              </w:rPr>
            </w:pPr>
          </w:p>
        </w:tc>
      </w:tr>
      <w:tr w:rsidR="00E75490" w:rsidRPr="00664C01" w:rsidTr="00E75490">
        <w:tc>
          <w:tcPr>
            <w:tcW w:w="3085" w:type="dxa"/>
            <w:vMerge/>
          </w:tcPr>
          <w:p w:rsidR="00E75490" w:rsidRPr="00664C01" w:rsidRDefault="00E75490" w:rsidP="00570C05">
            <w:pPr>
              <w:keepNext/>
              <w:keepLines/>
              <w:tabs>
                <w:tab w:val="left" w:pos="8505"/>
              </w:tabs>
              <w:jc w:val="center"/>
              <w:rPr>
                <w:rFonts w:eastAsiaTheme="minorEastAsia" w:cs="Arial"/>
                <w:bCs/>
                <w:color w:val="000000"/>
                <w:sz w:val="24"/>
              </w:rPr>
            </w:pPr>
          </w:p>
        </w:tc>
        <w:tc>
          <w:tcPr>
            <w:tcW w:w="3119" w:type="dxa"/>
            <w:vAlign w:val="bottom"/>
          </w:tcPr>
          <w:p w:rsidR="00E75490" w:rsidRPr="00664C01" w:rsidRDefault="00E75490" w:rsidP="00570C05">
            <w:pPr>
              <w:keepNext/>
              <w:keepLines/>
              <w:tabs>
                <w:tab w:val="left" w:pos="8505"/>
              </w:tabs>
              <w:jc w:val="center"/>
              <w:rPr>
                <w:rFonts w:eastAsiaTheme="minorEastAsia" w:cs="Arial"/>
                <w:bCs/>
                <w:color w:val="000000"/>
                <w:sz w:val="24"/>
              </w:rPr>
            </w:pPr>
            <w:r w:rsidRPr="00664C01">
              <w:rPr>
                <w:rFonts w:eastAsiaTheme="minorEastAsia" w:cs="Arial"/>
                <w:bCs/>
                <w:color w:val="000000"/>
                <w:sz w:val="24"/>
              </w:rPr>
              <w:t>基金份额</w:t>
            </w:r>
            <w:r w:rsidRPr="00664C01">
              <w:rPr>
                <w:rFonts w:eastAsiaTheme="minorEastAsia" w:cs="Arial"/>
                <w:bCs/>
                <w:color w:val="000000"/>
                <w:sz w:val="24"/>
              </w:rPr>
              <w:t>(</w:t>
            </w:r>
            <w:r w:rsidRPr="00664C01">
              <w:rPr>
                <w:rFonts w:eastAsiaTheme="minorEastAsia" w:cs="Arial"/>
                <w:bCs/>
                <w:color w:val="000000"/>
                <w:sz w:val="24"/>
              </w:rPr>
              <w:t>份</w:t>
            </w:r>
            <w:r w:rsidRPr="00664C01">
              <w:rPr>
                <w:rFonts w:eastAsiaTheme="minorEastAsia" w:cs="Arial"/>
                <w:bCs/>
                <w:color w:val="000000"/>
                <w:sz w:val="24"/>
              </w:rPr>
              <w:t>)</w:t>
            </w:r>
          </w:p>
        </w:tc>
        <w:tc>
          <w:tcPr>
            <w:tcW w:w="3082" w:type="dxa"/>
            <w:vAlign w:val="bottom"/>
          </w:tcPr>
          <w:p w:rsidR="00E75490" w:rsidRPr="00664C01" w:rsidRDefault="00E75490" w:rsidP="00570C05">
            <w:pPr>
              <w:keepNext/>
              <w:keepLines/>
              <w:tabs>
                <w:tab w:val="left" w:pos="8505"/>
              </w:tabs>
              <w:jc w:val="center"/>
              <w:rPr>
                <w:rFonts w:eastAsiaTheme="minorEastAsia" w:cs="Arial"/>
                <w:bCs/>
                <w:color w:val="000000"/>
                <w:sz w:val="24"/>
              </w:rPr>
            </w:pPr>
            <w:r w:rsidRPr="00664C01">
              <w:rPr>
                <w:rFonts w:eastAsiaTheme="minorEastAsia" w:cs="Arial"/>
                <w:bCs/>
                <w:color w:val="000000"/>
                <w:sz w:val="24"/>
              </w:rPr>
              <w:t>账面金额</w:t>
            </w:r>
          </w:p>
        </w:tc>
      </w:tr>
      <w:tr w:rsidR="00E75490" w:rsidRPr="00664C01" w:rsidTr="00E75490">
        <w:tc>
          <w:tcPr>
            <w:tcW w:w="3085" w:type="dxa"/>
            <w:vAlign w:val="bottom"/>
          </w:tcPr>
          <w:p w:rsidR="00E75490" w:rsidRPr="00664C01" w:rsidRDefault="00E75490" w:rsidP="00570C05">
            <w:pPr>
              <w:keepNext/>
              <w:keepLines/>
              <w:tabs>
                <w:tab w:val="left" w:pos="8505"/>
              </w:tabs>
              <w:rPr>
                <w:rFonts w:eastAsiaTheme="minorEastAsia" w:cs="Arial"/>
                <w:color w:val="000000"/>
                <w:sz w:val="24"/>
              </w:rPr>
            </w:pPr>
            <w:r w:rsidRPr="00664C01">
              <w:rPr>
                <w:rFonts w:eastAsiaTheme="minorEastAsia" w:cs="Arial"/>
                <w:color w:val="000000"/>
                <w:sz w:val="24"/>
              </w:rPr>
              <w:t>基金合同生效日</w:t>
            </w:r>
          </w:p>
        </w:tc>
        <w:tc>
          <w:tcPr>
            <w:tcW w:w="3119"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18,573.23</w:t>
            </w:r>
          </w:p>
        </w:tc>
        <w:tc>
          <w:tcPr>
            <w:tcW w:w="3082"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18,573.23</w:t>
            </w:r>
          </w:p>
        </w:tc>
      </w:tr>
      <w:tr w:rsidR="00E75490" w:rsidRPr="00664C01" w:rsidTr="00E75490">
        <w:tc>
          <w:tcPr>
            <w:tcW w:w="3085" w:type="dxa"/>
            <w:vAlign w:val="bottom"/>
          </w:tcPr>
          <w:p w:rsidR="00E75490" w:rsidRPr="00664C01" w:rsidRDefault="00E75490" w:rsidP="00570C05">
            <w:pPr>
              <w:keepNext/>
              <w:keepLines/>
              <w:tabs>
                <w:tab w:val="left" w:pos="8505"/>
              </w:tabs>
              <w:rPr>
                <w:rFonts w:eastAsiaTheme="minorEastAsia" w:cs="Arial"/>
                <w:color w:val="000000"/>
                <w:sz w:val="24"/>
              </w:rPr>
            </w:pPr>
            <w:r w:rsidRPr="00664C01">
              <w:rPr>
                <w:rFonts w:eastAsiaTheme="minorEastAsia" w:cs="Arial"/>
                <w:color w:val="000000"/>
                <w:sz w:val="24"/>
              </w:rPr>
              <w:t>本期申购</w:t>
            </w:r>
          </w:p>
        </w:tc>
        <w:tc>
          <w:tcPr>
            <w:tcW w:w="3119"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18.97</w:t>
            </w:r>
          </w:p>
        </w:tc>
        <w:tc>
          <w:tcPr>
            <w:tcW w:w="3082"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18.97</w:t>
            </w:r>
          </w:p>
        </w:tc>
      </w:tr>
      <w:tr w:rsidR="00E75490" w:rsidRPr="00664C01" w:rsidTr="00E75490">
        <w:tc>
          <w:tcPr>
            <w:tcW w:w="3085" w:type="dxa"/>
            <w:vAlign w:val="bottom"/>
          </w:tcPr>
          <w:p w:rsidR="00E75490" w:rsidRPr="00664C01" w:rsidRDefault="00E75490" w:rsidP="00570C05">
            <w:pPr>
              <w:keepNext/>
              <w:keepLines/>
              <w:tabs>
                <w:tab w:val="left" w:pos="8505"/>
              </w:tabs>
              <w:rPr>
                <w:rFonts w:eastAsiaTheme="minorEastAsia" w:cs="Arial"/>
                <w:color w:val="000000"/>
                <w:sz w:val="24"/>
              </w:rPr>
            </w:pPr>
            <w:r w:rsidRPr="00664C01">
              <w:rPr>
                <w:rFonts w:eastAsiaTheme="minorEastAsia" w:cs="Arial"/>
                <w:color w:val="000000"/>
                <w:sz w:val="24"/>
              </w:rPr>
              <w:t>本期赎回</w:t>
            </w:r>
            <w:r w:rsidRPr="00664C01">
              <w:rPr>
                <w:rFonts w:eastAsiaTheme="minorEastAsia" w:cs="Arial"/>
                <w:color w:val="000000"/>
                <w:sz w:val="24"/>
              </w:rPr>
              <w:t>(</w:t>
            </w:r>
            <w:r w:rsidRPr="00664C01">
              <w:rPr>
                <w:rFonts w:eastAsiaTheme="minorEastAsia" w:cs="Arial"/>
                <w:color w:val="000000"/>
                <w:sz w:val="24"/>
              </w:rPr>
              <w:t>以</w:t>
            </w:r>
            <w:r w:rsidRPr="00664C01">
              <w:rPr>
                <w:rFonts w:eastAsiaTheme="minorEastAsia" w:cs="Arial"/>
                <w:color w:val="000000"/>
                <w:sz w:val="24"/>
              </w:rPr>
              <w:t>“-”</w:t>
            </w:r>
            <w:r w:rsidRPr="00664C01">
              <w:rPr>
                <w:rFonts w:eastAsiaTheme="minorEastAsia" w:cs="Arial"/>
                <w:color w:val="000000"/>
                <w:sz w:val="24"/>
              </w:rPr>
              <w:t>号填列</w:t>
            </w:r>
            <w:r w:rsidRPr="00664C01">
              <w:rPr>
                <w:rFonts w:eastAsiaTheme="minorEastAsia" w:cs="Arial"/>
                <w:color w:val="000000"/>
                <w:sz w:val="24"/>
              </w:rPr>
              <w:t>)</w:t>
            </w:r>
          </w:p>
        </w:tc>
        <w:tc>
          <w:tcPr>
            <w:tcW w:w="3119"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 xml:space="preserve">- </w:t>
            </w:r>
          </w:p>
        </w:tc>
        <w:tc>
          <w:tcPr>
            <w:tcW w:w="3082"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 xml:space="preserve">- </w:t>
            </w:r>
          </w:p>
        </w:tc>
      </w:tr>
      <w:tr w:rsidR="00E75490" w:rsidRPr="00664C01" w:rsidTr="00E75490">
        <w:tc>
          <w:tcPr>
            <w:tcW w:w="3085" w:type="dxa"/>
            <w:vAlign w:val="bottom"/>
          </w:tcPr>
          <w:p w:rsidR="00E75490" w:rsidRPr="00664C01" w:rsidRDefault="00E75490" w:rsidP="00570C05">
            <w:pPr>
              <w:keepNext/>
              <w:keepLines/>
              <w:tabs>
                <w:tab w:val="left" w:pos="8505"/>
              </w:tabs>
              <w:rPr>
                <w:rFonts w:eastAsiaTheme="minorEastAsia" w:cs="Arial"/>
                <w:color w:val="000000"/>
                <w:sz w:val="24"/>
              </w:rPr>
            </w:pPr>
            <w:r w:rsidRPr="00664C01">
              <w:rPr>
                <w:rFonts w:eastAsiaTheme="minorEastAsia" w:cs="Arial"/>
                <w:color w:val="000000"/>
                <w:sz w:val="24"/>
              </w:rPr>
              <w:t>本期末</w:t>
            </w:r>
          </w:p>
        </w:tc>
        <w:tc>
          <w:tcPr>
            <w:tcW w:w="3119"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18,592.20</w:t>
            </w:r>
          </w:p>
        </w:tc>
        <w:tc>
          <w:tcPr>
            <w:tcW w:w="3082" w:type="dxa"/>
            <w:vAlign w:val="bottom"/>
          </w:tcPr>
          <w:p w:rsidR="00E75490" w:rsidRPr="00664C01" w:rsidRDefault="00E75490" w:rsidP="00570C05">
            <w:pPr>
              <w:keepNext/>
              <w:keepLines/>
              <w:tabs>
                <w:tab w:val="left" w:pos="8505"/>
              </w:tabs>
              <w:jc w:val="right"/>
              <w:rPr>
                <w:rFonts w:eastAsiaTheme="minorEastAsia" w:cs="Arial"/>
                <w:color w:val="000000"/>
                <w:sz w:val="24"/>
              </w:rPr>
            </w:pPr>
            <w:r w:rsidRPr="00664C01">
              <w:rPr>
                <w:rFonts w:eastAsiaTheme="minorEastAsia" w:cs="Arial"/>
                <w:color w:val="000000"/>
                <w:sz w:val="24"/>
              </w:rPr>
              <w:t>18,592.20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交银天运宝货币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220,236,037.83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220,236,037.83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600,707,755.15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600,707,755.15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-616,612,798.49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-616,612,798.49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204,330,994.49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204,330,994.49</w:t>
            </w:r>
          </w:p>
        </w:tc>
      </w:tr>
    </w:tbl>
    <w:tbl>
      <w:tblPr>
        <w:tblStyle w:val="af7"/>
        <w:tblW w:w="5037" w:type="pct"/>
        <w:tblInd w:w="-34" w:type="dxa"/>
        <w:tblLayout w:type="fixed"/>
        <w:tblLook w:val="04A0" w:firstRow="1" w:lastRow="0" w:firstColumn="1" w:lastColumn="0" w:noHBand="0" w:noVBand="1"/>
      </w:tblPr>
      <w:tblGrid>
        <w:gridCol w:w="3106"/>
        <w:gridCol w:w="3107"/>
        <w:gridCol w:w="3142"/>
      </w:tblGrid>
      <w:tr w:rsidR="00E75490" w:rsidTr="00664C01">
        <w:trPr>
          <w:trHeight w:val="312"/>
        </w:trPr>
        <w:tc>
          <w:tcPr>
            <w:tcW w:w="3106" w:type="dxa"/>
            <w:vMerge w:val="restart"/>
            <w:vAlign w:val="center"/>
          </w:tcPr>
          <w:p w:rsidR="00E75490" w:rsidRPr="00664C01" w:rsidRDefault="00E75490" w:rsidP="00570C05">
            <w:pPr>
              <w:keepNext/>
              <w:keepLines/>
              <w:tabs>
                <w:tab w:val="left" w:pos="8505"/>
              </w:tabs>
              <w:jc w:val="center"/>
              <w:rPr>
                <w:rFonts w:cs="Arial"/>
                <w:bCs/>
                <w:color w:val="000000"/>
                <w:sz w:val="24"/>
              </w:rPr>
            </w:pPr>
            <w:r w:rsidRPr="00664C01">
              <w:rPr>
                <w:rFonts w:cs="Arial"/>
                <w:bCs/>
                <w:color w:val="000000"/>
                <w:sz w:val="24"/>
              </w:rPr>
              <w:t>项目</w:t>
            </w:r>
          </w:p>
        </w:tc>
        <w:tc>
          <w:tcPr>
            <w:tcW w:w="6249" w:type="dxa"/>
            <w:gridSpan w:val="2"/>
            <w:vMerge w:val="restart"/>
            <w:vAlign w:val="bottom"/>
          </w:tcPr>
          <w:p w:rsidR="00E75490" w:rsidRPr="00664C01" w:rsidRDefault="00E75490" w:rsidP="00570C05">
            <w:pPr>
              <w:keepNext/>
              <w:keepLines/>
              <w:tabs>
                <w:tab w:val="left" w:pos="8505"/>
              </w:tabs>
              <w:jc w:val="center"/>
              <w:rPr>
                <w:rFonts w:cs="Arial"/>
                <w:bCs/>
                <w:color w:val="000000"/>
                <w:sz w:val="24"/>
              </w:rPr>
            </w:pPr>
            <w:r w:rsidRPr="00664C01">
              <w:rPr>
                <w:rFonts w:cs="Arial"/>
                <w:bCs/>
                <w:color w:val="000000"/>
                <w:sz w:val="24"/>
              </w:rPr>
              <w:t>上年度可比期间</w:t>
            </w:r>
          </w:p>
          <w:p w:rsidR="00E75490" w:rsidRPr="00664C01" w:rsidRDefault="00E75490" w:rsidP="00570C05">
            <w:pPr>
              <w:keepNext/>
              <w:keepLines/>
              <w:tabs>
                <w:tab w:val="left" w:pos="8505"/>
              </w:tabs>
              <w:jc w:val="center"/>
              <w:rPr>
                <w:rFonts w:cs="Arial"/>
                <w:bCs/>
                <w:color w:val="000000"/>
                <w:sz w:val="24"/>
              </w:rPr>
            </w:pPr>
            <w:r w:rsidRPr="00664C01">
              <w:rPr>
                <w:rFonts w:cs="Arial"/>
                <w:bCs/>
                <w:color w:val="000000"/>
                <w:sz w:val="24"/>
              </w:rPr>
              <w:t>2017</w:t>
            </w:r>
            <w:r w:rsidRPr="00664C01">
              <w:rPr>
                <w:rFonts w:cs="Arial"/>
                <w:bCs/>
                <w:color w:val="000000"/>
                <w:sz w:val="24"/>
              </w:rPr>
              <w:t>年</w:t>
            </w:r>
            <w:r w:rsidRPr="00664C01">
              <w:rPr>
                <w:rFonts w:cs="Arial"/>
                <w:bCs/>
                <w:color w:val="000000"/>
                <w:sz w:val="24"/>
              </w:rPr>
              <w:t>12</w:t>
            </w:r>
            <w:r w:rsidRPr="00664C01">
              <w:rPr>
                <w:rFonts w:cs="Arial"/>
                <w:bCs/>
                <w:color w:val="000000"/>
                <w:sz w:val="24"/>
              </w:rPr>
              <w:t>月</w:t>
            </w:r>
            <w:r w:rsidRPr="00664C01">
              <w:rPr>
                <w:rFonts w:cs="Arial"/>
                <w:bCs/>
                <w:color w:val="000000"/>
                <w:sz w:val="24"/>
              </w:rPr>
              <w:t>29</w:t>
            </w:r>
            <w:r w:rsidRPr="00664C01">
              <w:rPr>
                <w:rFonts w:cs="Arial"/>
                <w:bCs/>
                <w:color w:val="000000"/>
                <w:sz w:val="24"/>
              </w:rPr>
              <w:t>日</w:t>
            </w:r>
            <w:r w:rsidRPr="00664C01">
              <w:rPr>
                <w:rFonts w:cs="Arial"/>
                <w:bCs/>
                <w:color w:val="000000"/>
                <w:sz w:val="24"/>
              </w:rPr>
              <w:t>(</w:t>
            </w:r>
            <w:r w:rsidRPr="00664C01">
              <w:rPr>
                <w:rFonts w:cs="Arial"/>
                <w:bCs/>
                <w:color w:val="000000"/>
                <w:sz w:val="24"/>
              </w:rPr>
              <w:t>基金合同生效日</w:t>
            </w:r>
            <w:r w:rsidRPr="00664C01">
              <w:rPr>
                <w:rFonts w:cs="Arial"/>
                <w:bCs/>
                <w:color w:val="000000"/>
                <w:sz w:val="24"/>
              </w:rPr>
              <w:t>)</w:t>
            </w:r>
            <w:r w:rsidRPr="00664C01">
              <w:rPr>
                <w:rFonts w:cs="Arial"/>
                <w:bCs/>
                <w:color w:val="000000"/>
                <w:sz w:val="24"/>
              </w:rPr>
              <w:t>至</w:t>
            </w:r>
            <w:r w:rsidRPr="00664C01">
              <w:rPr>
                <w:rFonts w:cs="Arial"/>
                <w:bCs/>
                <w:color w:val="000000"/>
                <w:sz w:val="24"/>
              </w:rPr>
              <w:t>2017</w:t>
            </w:r>
            <w:r w:rsidRPr="00664C01">
              <w:rPr>
                <w:rFonts w:cs="Arial"/>
                <w:bCs/>
                <w:color w:val="000000"/>
                <w:sz w:val="24"/>
              </w:rPr>
              <w:t>年</w:t>
            </w:r>
            <w:r w:rsidRPr="00664C01">
              <w:rPr>
                <w:rFonts w:cs="Arial"/>
                <w:bCs/>
                <w:color w:val="000000"/>
                <w:sz w:val="24"/>
              </w:rPr>
              <w:t>12</w:t>
            </w:r>
            <w:r w:rsidRPr="00664C01">
              <w:rPr>
                <w:rFonts w:cs="Arial"/>
                <w:bCs/>
                <w:color w:val="000000"/>
                <w:sz w:val="24"/>
              </w:rPr>
              <w:t>月</w:t>
            </w:r>
            <w:r w:rsidRPr="00664C01">
              <w:rPr>
                <w:rFonts w:cs="Arial"/>
                <w:bCs/>
                <w:color w:val="000000"/>
                <w:sz w:val="24"/>
              </w:rPr>
              <w:t>31</w:t>
            </w:r>
            <w:r w:rsidRPr="00664C01">
              <w:rPr>
                <w:rFonts w:cs="Arial"/>
                <w:bCs/>
                <w:color w:val="000000"/>
                <w:sz w:val="24"/>
              </w:rPr>
              <w:t>日</w:t>
            </w:r>
          </w:p>
        </w:tc>
      </w:tr>
      <w:tr w:rsidR="00E75490" w:rsidTr="00664C01">
        <w:trPr>
          <w:trHeight w:val="312"/>
        </w:trPr>
        <w:tc>
          <w:tcPr>
            <w:tcW w:w="3106" w:type="dxa"/>
            <w:vMerge/>
          </w:tcPr>
          <w:p w:rsidR="00E75490" w:rsidRPr="00664C01" w:rsidRDefault="00E75490" w:rsidP="00570C05">
            <w:pPr>
              <w:keepNext/>
              <w:keepLines/>
              <w:tabs>
                <w:tab w:val="left" w:pos="8505"/>
              </w:tabs>
              <w:jc w:val="center"/>
              <w:rPr>
                <w:rFonts w:cs="Arial"/>
                <w:bCs/>
                <w:color w:val="000000"/>
                <w:sz w:val="24"/>
              </w:rPr>
            </w:pPr>
          </w:p>
        </w:tc>
        <w:tc>
          <w:tcPr>
            <w:tcW w:w="6249" w:type="dxa"/>
            <w:gridSpan w:val="2"/>
            <w:vMerge/>
          </w:tcPr>
          <w:p w:rsidR="00E75490" w:rsidRPr="00664C01" w:rsidRDefault="00E75490" w:rsidP="00570C05">
            <w:pPr>
              <w:keepNext/>
              <w:keepLines/>
              <w:tabs>
                <w:tab w:val="left" w:pos="8505"/>
              </w:tabs>
              <w:jc w:val="center"/>
              <w:rPr>
                <w:rFonts w:cs="Arial"/>
                <w:bCs/>
                <w:color w:val="000000"/>
                <w:sz w:val="24"/>
              </w:rPr>
            </w:pPr>
          </w:p>
        </w:tc>
      </w:tr>
      <w:tr w:rsidR="00E75490" w:rsidTr="00664C01">
        <w:tc>
          <w:tcPr>
            <w:tcW w:w="3106" w:type="dxa"/>
            <w:vMerge/>
          </w:tcPr>
          <w:p w:rsidR="00E75490" w:rsidRPr="00664C01" w:rsidRDefault="00E75490" w:rsidP="00570C05">
            <w:pPr>
              <w:keepNext/>
              <w:keepLines/>
              <w:tabs>
                <w:tab w:val="left" w:pos="8505"/>
              </w:tabs>
              <w:jc w:val="center"/>
              <w:rPr>
                <w:rFonts w:cs="Arial"/>
                <w:bCs/>
                <w:color w:val="000000"/>
                <w:sz w:val="24"/>
              </w:rPr>
            </w:pPr>
          </w:p>
        </w:tc>
        <w:tc>
          <w:tcPr>
            <w:tcW w:w="3107" w:type="dxa"/>
            <w:vAlign w:val="bottom"/>
          </w:tcPr>
          <w:p w:rsidR="00E75490" w:rsidRPr="00664C01" w:rsidRDefault="00E75490" w:rsidP="00570C05">
            <w:pPr>
              <w:keepNext/>
              <w:keepLines/>
              <w:tabs>
                <w:tab w:val="left" w:pos="8505"/>
              </w:tabs>
              <w:jc w:val="center"/>
              <w:rPr>
                <w:rFonts w:cs="Arial"/>
                <w:bCs/>
                <w:color w:val="000000"/>
                <w:sz w:val="24"/>
              </w:rPr>
            </w:pPr>
            <w:r w:rsidRPr="00664C01">
              <w:rPr>
                <w:rFonts w:cs="Arial"/>
                <w:bCs/>
                <w:color w:val="000000"/>
                <w:sz w:val="24"/>
              </w:rPr>
              <w:t>基金份额</w:t>
            </w:r>
            <w:r w:rsidRPr="00664C01">
              <w:rPr>
                <w:rFonts w:cs="Arial"/>
                <w:bCs/>
                <w:color w:val="000000"/>
                <w:sz w:val="24"/>
              </w:rPr>
              <w:t>(</w:t>
            </w:r>
            <w:r w:rsidRPr="00664C01">
              <w:rPr>
                <w:rFonts w:cs="Arial"/>
                <w:bCs/>
                <w:color w:val="000000"/>
                <w:sz w:val="24"/>
              </w:rPr>
              <w:t>份</w:t>
            </w:r>
            <w:r w:rsidRPr="00664C01">
              <w:rPr>
                <w:rFonts w:cs="Arial"/>
                <w:bCs/>
                <w:color w:val="000000"/>
                <w:sz w:val="24"/>
              </w:rPr>
              <w:t>)</w:t>
            </w:r>
          </w:p>
        </w:tc>
        <w:tc>
          <w:tcPr>
            <w:tcW w:w="3142" w:type="dxa"/>
            <w:vAlign w:val="bottom"/>
          </w:tcPr>
          <w:p w:rsidR="00E75490" w:rsidRPr="00664C01" w:rsidRDefault="00E75490" w:rsidP="00570C05">
            <w:pPr>
              <w:keepNext/>
              <w:keepLines/>
              <w:tabs>
                <w:tab w:val="left" w:pos="8505"/>
              </w:tabs>
              <w:jc w:val="center"/>
              <w:rPr>
                <w:rFonts w:cs="Arial"/>
                <w:bCs/>
                <w:color w:val="000000"/>
                <w:sz w:val="24"/>
              </w:rPr>
            </w:pPr>
            <w:r w:rsidRPr="00664C01">
              <w:rPr>
                <w:rFonts w:cs="Arial"/>
                <w:bCs/>
                <w:color w:val="000000"/>
                <w:sz w:val="24"/>
              </w:rPr>
              <w:t>账面金额</w:t>
            </w:r>
          </w:p>
        </w:tc>
      </w:tr>
      <w:tr w:rsidR="00E75490" w:rsidTr="00664C01">
        <w:tc>
          <w:tcPr>
            <w:tcW w:w="3106" w:type="dxa"/>
            <w:vAlign w:val="bottom"/>
          </w:tcPr>
          <w:p w:rsidR="00E75490" w:rsidRPr="00664C01" w:rsidRDefault="00E75490" w:rsidP="00570C05">
            <w:pPr>
              <w:keepNext/>
              <w:keepLines/>
              <w:tabs>
                <w:tab w:val="left" w:pos="8505"/>
              </w:tabs>
              <w:rPr>
                <w:rFonts w:cs="Arial"/>
                <w:color w:val="000000"/>
                <w:sz w:val="24"/>
              </w:rPr>
            </w:pPr>
            <w:r w:rsidRPr="00664C01">
              <w:rPr>
                <w:rFonts w:cs="Arial"/>
                <w:color w:val="000000"/>
                <w:sz w:val="24"/>
              </w:rPr>
              <w:t>基金合同生效日</w:t>
            </w:r>
          </w:p>
        </w:tc>
        <w:tc>
          <w:tcPr>
            <w:tcW w:w="3107"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220,009,900.00</w:t>
            </w:r>
          </w:p>
        </w:tc>
        <w:tc>
          <w:tcPr>
            <w:tcW w:w="3142"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220,009,900.00</w:t>
            </w:r>
          </w:p>
        </w:tc>
      </w:tr>
      <w:tr w:rsidR="00E75490" w:rsidTr="00664C01">
        <w:tc>
          <w:tcPr>
            <w:tcW w:w="3106" w:type="dxa"/>
            <w:vAlign w:val="bottom"/>
          </w:tcPr>
          <w:p w:rsidR="00E75490" w:rsidRPr="00664C01" w:rsidRDefault="00E75490" w:rsidP="00570C05">
            <w:pPr>
              <w:keepNext/>
              <w:keepLines/>
              <w:tabs>
                <w:tab w:val="left" w:pos="8505"/>
              </w:tabs>
              <w:rPr>
                <w:rFonts w:cs="Arial"/>
                <w:color w:val="000000"/>
                <w:sz w:val="24"/>
              </w:rPr>
            </w:pPr>
            <w:r w:rsidRPr="00664C01">
              <w:rPr>
                <w:rFonts w:cs="Arial"/>
                <w:color w:val="000000"/>
                <w:sz w:val="24"/>
              </w:rPr>
              <w:t>本期申购</w:t>
            </w:r>
          </w:p>
        </w:tc>
        <w:tc>
          <w:tcPr>
            <w:tcW w:w="3107"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226,137.83</w:t>
            </w:r>
          </w:p>
        </w:tc>
        <w:tc>
          <w:tcPr>
            <w:tcW w:w="3142"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226,137.83</w:t>
            </w:r>
          </w:p>
        </w:tc>
      </w:tr>
      <w:tr w:rsidR="00E75490" w:rsidTr="00664C01">
        <w:tc>
          <w:tcPr>
            <w:tcW w:w="3106" w:type="dxa"/>
            <w:vAlign w:val="bottom"/>
          </w:tcPr>
          <w:p w:rsidR="00E75490" w:rsidRPr="00664C01" w:rsidRDefault="00E75490" w:rsidP="00570C05">
            <w:pPr>
              <w:keepNext/>
              <w:keepLines/>
              <w:tabs>
                <w:tab w:val="left" w:pos="8505"/>
              </w:tabs>
              <w:rPr>
                <w:rFonts w:cs="Arial"/>
                <w:color w:val="000000"/>
                <w:sz w:val="24"/>
              </w:rPr>
            </w:pPr>
            <w:r w:rsidRPr="00664C01">
              <w:rPr>
                <w:rFonts w:cs="Arial"/>
                <w:color w:val="000000"/>
                <w:sz w:val="24"/>
              </w:rPr>
              <w:t>本期赎回</w:t>
            </w:r>
            <w:r w:rsidRPr="00664C01">
              <w:rPr>
                <w:rFonts w:cs="Arial"/>
                <w:color w:val="000000"/>
                <w:sz w:val="24"/>
              </w:rPr>
              <w:t>(</w:t>
            </w:r>
            <w:r w:rsidRPr="00664C01">
              <w:rPr>
                <w:rFonts w:cs="Arial"/>
                <w:color w:val="000000"/>
                <w:sz w:val="24"/>
              </w:rPr>
              <w:t>以</w:t>
            </w:r>
            <w:r w:rsidRPr="00664C01">
              <w:rPr>
                <w:rFonts w:cs="Arial"/>
                <w:color w:val="000000"/>
                <w:sz w:val="24"/>
              </w:rPr>
              <w:t>“-”</w:t>
            </w:r>
            <w:r w:rsidRPr="00664C01">
              <w:rPr>
                <w:rFonts w:cs="Arial"/>
                <w:color w:val="000000"/>
                <w:sz w:val="24"/>
              </w:rPr>
              <w:t>号填列</w:t>
            </w:r>
            <w:r w:rsidRPr="00664C01">
              <w:rPr>
                <w:rFonts w:cs="Arial"/>
                <w:color w:val="000000"/>
                <w:sz w:val="24"/>
              </w:rPr>
              <w:t>)</w:t>
            </w:r>
          </w:p>
        </w:tc>
        <w:tc>
          <w:tcPr>
            <w:tcW w:w="3107"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 xml:space="preserve">- </w:t>
            </w:r>
          </w:p>
        </w:tc>
        <w:tc>
          <w:tcPr>
            <w:tcW w:w="3142"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 xml:space="preserve">- </w:t>
            </w:r>
          </w:p>
        </w:tc>
      </w:tr>
      <w:tr w:rsidR="00E75490" w:rsidTr="00664C01">
        <w:tc>
          <w:tcPr>
            <w:tcW w:w="3106" w:type="dxa"/>
            <w:vAlign w:val="bottom"/>
          </w:tcPr>
          <w:p w:rsidR="00E75490" w:rsidRPr="00664C01" w:rsidRDefault="00E75490" w:rsidP="00570C05">
            <w:pPr>
              <w:keepNext/>
              <w:keepLines/>
              <w:tabs>
                <w:tab w:val="left" w:pos="8505"/>
              </w:tabs>
              <w:rPr>
                <w:rFonts w:cs="Arial"/>
                <w:color w:val="000000"/>
                <w:sz w:val="24"/>
              </w:rPr>
            </w:pPr>
            <w:r w:rsidRPr="00664C01">
              <w:rPr>
                <w:rFonts w:cs="Arial"/>
                <w:color w:val="000000"/>
                <w:sz w:val="24"/>
              </w:rPr>
              <w:t>本期末</w:t>
            </w:r>
          </w:p>
        </w:tc>
        <w:tc>
          <w:tcPr>
            <w:tcW w:w="3107"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220,236,037.83</w:t>
            </w:r>
          </w:p>
        </w:tc>
        <w:tc>
          <w:tcPr>
            <w:tcW w:w="3142" w:type="dxa"/>
            <w:vAlign w:val="bottom"/>
          </w:tcPr>
          <w:p w:rsidR="00E75490" w:rsidRPr="00664C01" w:rsidRDefault="00E75490" w:rsidP="00570C05">
            <w:pPr>
              <w:keepNext/>
              <w:keepLines/>
              <w:tabs>
                <w:tab w:val="left" w:pos="8505"/>
              </w:tabs>
              <w:jc w:val="right"/>
              <w:rPr>
                <w:rFonts w:cs="Arial"/>
                <w:color w:val="000000"/>
                <w:sz w:val="24"/>
              </w:rPr>
            </w:pPr>
            <w:r w:rsidRPr="00664C01">
              <w:rPr>
                <w:rFonts w:cs="Arial"/>
                <w:color w:val="000000"/>
                <w:sz w:val="24"/>
              </w:rPr>
              <w:t>220,236,037.83</w:t>
            </w:r>
          </w:p>
        </w:tc>
      </w:tr>
    </w:tbl>
    <w:p w:rsidR="008974C5" w:rsidRPr="004138CA" w:rsidRDefault="00856435" w:rsidP="008974C5">
      <w:pPr>
        <w:tabs>
          <w:tab w:val="left" w:pos="426"/>
        </w:tabs>
        <w:spacing w:before="29" w:line="288" w:lineRule="auto"/>
        <w:jc w:val="left"/>
        <w:rPr>
          <w:kern w:val="0"/>
          <w:sz w:val="24"/>
        </w:rPr>
      </w:pPr>
      <w:r>
        <w:rPr>
          <w:rFonts w:hint="eastAsia"/>
          <w:kern w:val="0"/>
          <w:sz w:val="24"/>
        </w:rPr>
        <w:t>注：</w:t>
      </w:r>
      <w:r w:rsidR="008974C5" w:rsidRPr="004138CA">
        <w:rPr>
          <w:rFonts w:hint="eastAsia"/>
          <w:kern w:val="0"/>
          <w:sz w:val="24"/>
        </w:rPr>
        <w:t>1</w:t>
      </w:r>
      <w:r w:rsidR="008974C5" w:rsidRPr="004138CA">
        <w:rPr>
          <w:rFonts w:hint="eastAsia"/>
          <w:kern w:val="0"/>
          <w:sz w:val="24"/>
        </w:rPr>
        <w:t>、如果本报告期间发生转换入、红利再投业务，则总申购份额中包含该业务。</w:t>
      </w:r>
    </w:p>
    <w:p w:rsidR="008974C5" w:rsidRDefault="008974C5" w:rsidP="008974C5">
      <w:pPr>
        <w:tabs>
          <w:tab w:val="left" w:pos="426"/>
        </w:tabs>
        <w:spacing w:before="29" w:line="288" w:lineRule="auto"/>
        <w:jc w:val="left"/>
        <w:rPr>
          <w:kern w:val="0"/>
          <w:sz w:val="24"/>
        </w:rPr>
      </w:pPr>
      <w:r w:rsidRPr="004138CA">
        <w:rPr>
          <w:rFonts w:hint="eastAsia"/>
          <w:kern w:val="0"/>
          <w:sz w:val="24"/>
        </w:rPr>
        <w:t>2</w:t>
      </w:r>
      <w:r w:rsidRPr="004138CA">
        <w:rPr>
          <w:rFonts w:hint="eastAsia"/>
          <w:kern w:val="0"/>
          <w:sz w:val="24"/>
        </w:rPr>
        <w:t>、如果本报告期间发生转换出业务，则总赎回份额中包含该业务。</w:t>
      </w:r>
    </w:p>
    <w:p w:rsidR="008974C5" w:rsidRPr="00536BCF" w:rsidRDefault="008974C5" w:rsidP="008974C5">
      <w:pPr>
        <w:tabs>
          <w:tab w:val="left" w:pos="426"/>
        </w:tabs>
        <w:spacing w:before="29" w:line="288" w:lineRule="auto"/>
        <w:jc w:val="left"/>
        <w:rPr>
          <w:rFonts w:asciiTheme="minorEastAsia" w:eastAsiaTheme="minorEastAsia" w:hAnsiTheme="minorEastAsia"/>
          <w:bCs/>
          <w:szCs w:val="21"/>
        </w:rPr>
      </w:pPr>
      <w:r>
        <w:rPr>
          <w:kern w:val="0"/>
          <w:sz w:val="24"/>
        </w:rPr>
        <w:t>3</w:t>
      </w:r>
      <w:r>
        <w:rPr>
          <w:rFonts w:hint="eastAsia"/>
          <w:kern w:val="0"/>
          <w:sz w:val="24"/>
        </w:rPr>
        <w:t>、</w:t>
      </w:r>
      <w:r w:rsidRPr="00536BCF">
        <w:rPr>
          <w:rFonts w:hint="eastAsia"/>
          <w:kern w:val="0"/>
          <w:sz w:val="24"/>
        </w:rPr>
        <w:t>本基金自</w:t>
      </w:r>
      <w:r w:rsidRPr="00536BCF">
        <w:rPr>
          <w:rFonts w:hint="eastAsia"/>
          <w:kern w:val="0"/>
          <w:sz w:val="24"/>
        </w:rPr>
        <w:t>2017</w:t>
      </w:r>
      <w:r w:rsidRPr="00536BCF">
        <w:rPr>
          <w:rFonts w:hint="eastAsia"/>
          <w:kern w:val="0"/>
          <w:sz w:val="24"/>
        </w:rPr>
        <w:t>年</w:t>
      </w:r>
      <w:r w:rsidRPr="00536BCF">
        <w:rPr>
          <w:rFonts w:hint="eastAsia"/>
          <w:kern w:val="0"/>
          <w:sz w:val="24"/>
        </w:rPr>
        <w:t>9</w:t>
      </w:r>
      <w:r w:rsidRPr="00536BCF">
        <w:rPr>
          <w:rFonts w:hint="eastAsia"/>
          <w:kern w:val="0"/>
          <w:sz w:val="24"/>
        </w:rPr>
        <w:t>月</w:t>
      </w:r>
      <w:r w:rsidRPr="00536BCF">
        <w:rPr>
          <w:rFonts w:hint="eastAsia"/>
          <w:kern w:val="0"/>
          <w:sz w:val="24"/>
        </w:rPr>
        <w:t>6</w:t>
      </w:r>
      <w:r w:rsidRPr="00536BCF">
        <w:rPr>
          <w:rFonts w:hint="eastAsia"/>
          <w:kern w:val="0"/>
          <w:sz w:val="24"/>
        </w:rPr>
        <w:t>日起至</w:t>
      </w:r>
      <w:r w:rsidRPr="00536BCF">
        <w:rPr>
          <w:rFonts w:hint="eastAsia"/>
          <w:kern w:val="0"/>
          <w:sz w:val="24"/>
        </w:rPr>
        <w:t>2017</w:t>
      </w:r>
      <w:r w:rsidRPr="00536BCF">
        <w:rPr>
          <w:rFonts w:hint="eastAsia"/>
          <w:kern w:val="0"/>
          <w:sz w:val="24"/>
        </w:rPr>
        <w:t>年</w:t>
      </w:r>
      <w:r w:rsidRPr="00536BCF">
        <w:rPr>
          <w:rFonts w:hint="eastAsia"/>
          <w:kern w:val="0"/>
          <w:sz w:val="24"/>
        </w:rPr>
        <w:t>9</w:t>
      </w:r>
      <w:r w:rsidRPr="00536BCF">
        <w:rPr>
          <w:rFonts w:hint="eastAsia"/>
          <w:kern w:val="0"/>
          <w:sz w:val="24"/>
        </w:rPr>
        <w:t>月</w:t>
      </w:r>
      <w:r w:rsidRPr="00536BCF">
        <w:rPr>
          <w:rFonts w:hint="eastAsia"/>
          <w:kern w:val="0"/>
          <w:sz w:val="24"/>
        </w:rPr>
        <w:t>7</w:t>
      </w:r>
      <w:r w:rsidRPr="00536BCF">
        <w:rPr>
          <w:rFonts w:hint="eastAsia"/>
          <w:kern w:val="0"/>
          <w:sz w:val="24"/>
        </w:rPr>
        <w:t>日止期间及自</w:t>
      </w:r>
      <w:r w:rsidRPr="00536BCF">
        <w:rPr>
          <w:rFonts w:hint="eastAsia"/>
          <w:kern w:val="0"/>
          <w:sz w:val="24"/>
        </w:rPr>
        <w:t>2017</w:t>
      </w:r>
      <w:r w:rsidRPr="00536BCF">
        <w:rPr>
          <w:rFonts w:hint="eastAsia"/>
          <w:kern w:val="0"/>
          <w:sz w:val="24"/>
        </w:rPr>
        <w:t>年</w:t>
      </w:r>
      <w:r w:rsidRPr="00536BCF">
        <w:rPr>
          <w:rFonts w:hint="eastAsia"/>
          <w:kern w:val="0"/>
          <w:sz w:val="24"/>
        </w:rPr>
        <w:t>11</w:t>
      </w:r>
      <w:r w:rsidRPr="00536BCF">
        <w:rPr>
          <w:rFonts w:hint="eastAsia"/>
          <w:kern w:val="0"/>
          <w:sz w:val="24"/>
        </w:rPr>
        <w:t>月</w:t>
      </w:r>
      <w:r w:rsidRPr="00536BCF">
        <w:rPr>
          <w:rFonts w:hint="eastAsia"/>
          <w:kern w:val="0"/>
          <w:sz w:val="24"/>
        </w:rPr>
        <w:t>28</w:t>
      </w:r>
      <w:r w:rsidRPr="00536BCF">
        <w:rPr>
          <w:rFonts w:hint="eastAsia"/>
          <w:kern w:val="0"/>
          <w:sz w:val="24"/>
        </w:rPr>
        <w:t>日起至</w:t>
      </w:r>
      <w:r w:rsidRPr="00536BCF">
        <w:rPr>
          <w:rFonts w:hint="eastAsia"/>
          <w:kern w:val="0"/>
          <w:sz w:val="24"/>
        </w:rPr>
        <w:t>2017</w:t>
      </w:r>
      <w:r w:rsidRPr="00536BCF">
        <w:rPr>
          <w:rFonts w:hint="eastAsia"/>
          <w:kern w:val="0"/>
          <w:sz w:val="24"/>
        </w:rPr>
        <w:t>年</w:t>
      </w:r>
      <w:r w:rsidRPr="00536BCF">
        <w:rPr>
          <w:rFonts w:hint="eastAsia"/>
          <w:kern w:val="0"/>
          <w:sz w:val="24"/>
        </w:rPr>
        <w:t>12</w:t>
      </w:r>
      <w:r w:rsidRPr="00536BCF">
        <w:rPr>
          <w:rFonts w:hint="eastAsia"/>
          <w:kern w:val="0"/>
          <w:sz w:val="24"/>
        </w:rPr>
        <w:t>月</w:t>
      </w:r>
      <w:r w:rsidRPr="00536BCF">
        <w:rPr>
          <w:rFonts w:hint="eastAsia"/>
          <w:kern w:val="0"/>
          <w:sz w:val="24"/>
        </w:rPr>
        <w:t>5</w:t>
      </w:r>
      <w:r w:rsidRPr="00536BCF">
        <w:rPr>
          <w:rFonts w:hint="eastAsia"/>
          <w:kern w:val="0"/>
          <w:sz w:val="24"/>
        </w:rPr>
        <w:t>日止期间公开发售，共募集有效净认购资金人民币</w:t>
      </w:r>
      <w:r w:rsidRPr="00536BCF">
        <w:rPr>
          <w:rFonts w:hint="eastAsia"/>
          <w:kern w:val="0"/>
          <w:sz w:val="24"/>
        </w:rPr>
        <w:t>220,018,503.81</w:t>
      </w:r>
      <w:r w:rsidRPr="00536BCF">
        <w:rPr>
          <w:rFonts w:hint="eastAsia"/>
          <w:kern w:val="0"/>
          <w:sz w:val="24"/>
        </w:rPr>
        <w:t>元，折合为</w:t>
      </w:r>
      <w:r w:rsidRPr="00536BCF">
        <w:rPr>
          <w:rFonts w:hint="eastAsia"/>
          <w:kern w:val="0"/>
          <w:sz w:val="24"/>
        </w:rPr>
        <w:t>220,018,503.81</w:t>
      </w:r>
      <w:r w:rsidRPr="00536BCF">
        <w:rPr>
          <w:rFonts w:hint="eastAsia"/>
          <w:kern w:val="0"/>
          <w:sz w:val="24"/>
        </w:rPr>
        <w:t>份基金份额</w:t>
      </w:r>
      <w:r w:rsidRPr="00536BCF">
        <w:rPr>
          <w:rFonts w:hint="eastAsia"/>
          <w:kern w:val="0"/>
          <w:sz w:val="24"/>
        </w:rPr>
        <w:t>(</w:t>
      </w:r>
      <w:r w:rsidRPr="00536BCF">
        <w:rPr>
          <w:rFonts w:hint="eastAsia"/>
          <w:kern w:val="0"/>
          <w:sz w:val="24"/>
        </w:rPr>
        <w:t>其中</w:t>
      </w:r>
      <w:r w:rsidRPr="00536BCF">
        <w:rPr>
          <w:rFonts w:hint="eastAsia"/>
          <w:kern w:val="0"/>
          <w:sz w:val="24"/>
        </w:rPr>
        <w:t>A</w:t>
      </w:r>
      <w:r w:rsidRPr="00536BCF">
        <w:rPr>
          <w:rFonts w:hint="eastAsia"/>
          <w:kern w:val="0"/>
          <w:sz w:val="24"/>
        </w:rPr>
        <w:t>类基金份额</w:t>
      </w:r>
      <w:r w:rsidRPr="00536BCF">
        <w:rPr>
          <w:rFonts w:hint="eastAsia"/>
          <w:kern w:val="0"/>
          <w:sz w:val="24"/>
        </w:rPr>
        <w:t>18,503.81</w:t>
      </w:r>
      <w:r w:rsidRPr="00536BCF">
        <w:rPr>
          <w:rFonts w:hint="eastAsia"/>
          <w:kern w:val="0"/>
          <w:sz w:val="24"/>
        </w:rPr>
        <w:t>份，</w:t>
      </w:r>
      <w:r w:rsidRPr="00536BCF">
        <w:rPr>
          <w:rFonts w:hint="eastAsia"/>
          <w:kern w:val="0"/>
          <w:sz w:val="24"/>
        </w:rPr>
        <w:t>E</w:t>
      </w:r>
      <w:r w:rsidRPr="00536BCF">
        <w:rPr>
          <w:rFonts w:hint="eastAsia"/>
          <w:kern w:val="0"/>
          <w:sz w:val="24"/>
        </w:rPr>
        <w:t>类基金份额</w:t>
      </w:r>
      <w:r w:rsidRPr="00536BCF">
        <w:rPr>
          <w:rFonts w:hint="eastAsia"/>
          <w:kern w:val="0"/>
          <w:sz w:val="24"/>
        </w:rPr>
        <w:t>220,000,000.00</w:t>
      </w:r>
      <w:r w:rsidRPr="00536BCF">
        <w:rPr>
          <w:rFonts w:hint="eastAsia"/>
          <w:kern w:val="0"/>
          <w:sz w:val="24"/>
        </w:rPr>
        <w:t>份</w:t>
      </w:r>
      <w:r w:rsidRPr="00536BCF">
        <w:rPr>
          <w:rFonts w:hint="eastAsia"/>
          <w:kern w:val="0"/>
          <w:sz w:val="24"/>
        </w:rPr>
        <w:t>)</w:t>
      </w:r>
      <w:r w:rsidRPr="00536BCF">
        <w:rPr>
          <w:rFonts w:hint="eastAsia"/>
          <w:kern w:val="0"/>
          <w:sz w:val="24"/>
        </w:rPr>
        <w:t>。根据《交银施罗德天运宝货币市场基金招募说明书》的规定，本基金设立募集期内认购资金产生的利息收入人民币</w:t>
      </w:r>
      <w:r w:rsidRPr="00536BCF">
        <w:rPr>
          <w:rFonts w:hint="eastAsia"/>
          <w:kern w:val="0"/>
          <w:sz w:val="24"/>
        </w:rPr>
        <w:t>9,969.42</w:t>
      </w:r>
      <w:r w:rsidRPr="00536BCF">
        <w:rPr>
          <w:rFonts w:hint="eastAsia"/>
          <w:kern w:val="0"/>
          <w:sz w:val="24"/>
        </w:rPr>
        <w:t>元在本基金成立后，折合为</w:t>
      </w:r>
      <w:r w:rsidRPr="00536BCF">
        <w:rPr>
          <w:rFonts w:hint="eastAsia"/>
          <w:kern w:val="0"/>
          <w:sz w:val="24"/>
        </w:rPr>
        <w:t>9,969.42</w:t>
      </w:r>
      <w:r w:rsidRPr="00536BCF">
        <w:rPr>
          <w:rFonts w:hint="eastAsia"/>
          <w:kern w:val="0"/>
          <w:sz w:val="24"/>
        </w:rPr>
        <w:t>份基金份额</w:t>
      </w:r>
      <w:r w:rsidRPr="00536BCF">
        <w:rPr>
          <w:rFonts w:hint="eastAsia"/>
          <w:kern w:val="0"/>
          <w:sz w:val="24"/>
        </w:rPr>
        <w:t>(</w:t>
      </w:r>
      <w:r w:rsidRPr="00536BCF">
        <w:rPr>
          <w:rFonts w:hint="eastAsia"/>
          <w:kern w:val="0"/>
          <w:sz w:val="24"/>
        </w:rPr>
        <w:t>其中</w:t>
      </w:r>
      <w:r w:rsidRPr="00536BCF">
        <w:rPr>
          <w:rFonts w:hint="eastAsia"/>
          <w:kern w:val="0"/>
          <w:sz w:val="24"/>
        </w:rPr>
        <w:t>A</w:t>
      </w:r>
      <w:r w:rsidRPr="00536BCF">
        <w:rPr>
          <w:rFonts w:hint="eastAsia"/>
          <w:kern w:val="0"/>
          <w:sz w:val="24"/>
        </w:rPr>
        <w:t>类基金份额</w:t>
      </w:r>
      <w:r w:rsidRPr="00536BCF">
        <w:rPr>
          <w:rFonts w:hint="eastAsia"/>
          <w:kern w:val="0"/>
          <w:sz w:val="24"/>
        </w:rPr>
        <w:t>69.42</w:t>
      </w:r>
      <w:r w:rsidRPr="00536BCF">
        <w:rPr>
          <w:rFonts w:hint="eastAsia"/>
          <w:kern w:val="0"/>
          <w:sz w:val="24"/>
        </w:rPr>
        <w:t>份，</w:t>
      </w:r>
      <w:r w:rsidRPr="00536BCF">
        <w:rPr>
          <w:rFonts w:hint="eastAsia"/>
          <w:kern w:val="0"/>
          <w:sz w:val="24"/>
        </w:rPr>
        <w:t>E</w:t>
      </w:r>
      <w:r w:rsidRPr="00536BCF">
        <w:rPr>
          <w:rFonts w:hint="eastAsia"/>
          <w:kern w:val="0"/>
          <w:sz w:val="24"/>
        </w:rPr>
        <w:t>类基金份额</w:t>
      </w:r>
      <w:r w:rsidRPr="00536BCF">
        <w:rPr>
          <w:rFonts w:hint="eastAsia"/>
          <w:kern w:val="0"/>
          <w:sz w:val="24"/>
        </w:rPr>
        <w:t>9,900.00</w:t>
      </w:r>
      <w:r w:rsidRPr="00536BCF">
        <w:rPr>
          <w:rFonts w:hint="eastAsia"/>
          <w:kern w:val="0"/>
          <w:sz w:val="24"/>
        </w:rPr>
        <w:t>份</w:t>
      </w:r>
      <w:r w:rsidRPr="00536BCF">
        <w:rPr>
          <w:rFonts w:hint="eastAsia"/>
          <w:kern w:val="0"/>
          <w:sz w:val="24"/>
        </w:rPr>
        <w:t>)</w:t>
      </w:r>
      <w:r w:rsidRPr="00536BCF">
        <w:rPr>
          <w:rFonts w:hint="eastAsia"/>
          <w:kern w:val="0"/>
          <w:sz w:val="24"/>
        </w:rPr>
        <w:t>，划入基金份额持有人账户。</w:t>
      </w:r>
    </w:p>
    <w:p w:rsidR="006D141C" w:rsidRPr="005C0CEC" w:rsidRDefault="003F1A92" w:rsidP="003F1A92">
      <w:pPr>
        <w:tabs>
          <w:tab w:val="left" w:pos="426"/>
        </w:tabs>
        <w:spacing w:before="29" w:line="288" w:lineRule="auto"/>
        <w:jc w:val="left"/>
        <w:rPr>
          <w:b/>
          <w:bCs/>
          <w:kern w:val="0"/>
          <w:sz w:val="24"/>
        </w:rPr>
      </w:pPr>
      <w:r w:rsidRPr="003F1A92">
        <w:rPr>
          <w:rFonts w:hint="eastAsia"/>
          <w:kern w:val="0"/>
          <w:sz w:val="24"/>
        </w:rPr>
        <w:t>4.</w:t>
      </w:r>
      <w:r w:rsidRPr="003F1A92">
        <w:rPr>
          <w:rFonts w:hint="eastAsia"/>
          <w:kern w:val="0"/>
          <w:sz w:val="24"/>
        </w:rPr>
        <w:t>根据《交银施罗德天运宝货币市场基金基金合同》、《交银施罗德天运宝货币市场基金招募说明书》及《交银施罗德天运宝货币市场基金开放日常申购、赎回、转换及定投业务的公告》的相关规定，本基金于</w:t>
      </w:r>
      <w:r w:rsidRPr="003F1A92">
        <w:rPr>
          <w:rFonts w:hint="eastAsia"/>
          <w:kern w:val="0"/>
          <w:sz w:val="24"/>
        </w:rPr>
        <w:t>2017</w:t>
      </w:r>
      <w:r w:rsidRPr="003F1A92">
        <w:rPr>
          <w:rFonts w:hint="eastAsia"/>
          <w:kern w:val="0"/>
          <w:sz w:val="24"/>
        </w:rPr>
        <w:t>年</w:t>
      </w:r>
      <w:r w:rsidRPr="003F1A92">
        <w:rPr>
          <w:rFonts w:hint="eastAsia"/>
          <w:kern w:val="0"/>
          <w:sz w:val="24"/>
        </w:rPr>
        <w:t>12</w:t>
      </w:r>
      <w:r w:rsidRPr="003F1A92">
        <w:rPr>
          <w:rFonts w:hint="eastAsia"/>
          <w:kern w:val="0"/>
          <w:sz w:val="24"/>
        </w:rPr>
        <w:t>月</w:t>
      </w:r>
      <w:r w:rsidRPr="003F1A92">
        <w:rPr>
          <w:rFonts w:hint="eastAsia"/>
          <w:kern w:val="0"/>
          <w:sz w:val="24"/>
        </w:rPr>
        <w:t>29</w:t>
      </w:r>
      <w:r w:rsidRPr="003F1A92">
        <w:rPr>
          <w:rFonts w:hint="eastAsia"/>
          <w:kern w:val="0"/>
          <w:sz w:val="24"/>
        </w:rPr>
        <w:t>日</w:t>
      </w:r>
      <w:r w:rsidRPr="003F1A92">
        <w:rPr>
          <w:rFonts w:hint="eastAsia"/>
          <w:kern w:val="0"/>
          <w:sz w:val="24"/>
        </w:rPr>
        <w:t>(</w:t>
      </w:r>
      <w:r w:rsidRPr="003F1A92">
        <w:rPr>
          <w:rFonts w:hint="eastAsia"/>
          <w:kern w:val="0"/>
          <w:sz w:val="24"/>
        </w:rPr>
        <w:t>基金合同生效日</w:t>
      </w:r>
      <w:r w:rsidRPr="003F1A92">
        <w:rPr>
          <w:rFonts w:hint="eastAsia"/>
          <w:kern w:val="0"/>
          <w:sz w:val="24"/>
        </w:rPr>
        <w:t>)</w:t>
      </w:r>
      <w:r w:rsidRPr="003F1A92">
        <w:rPr>
          <w:rFonts w:hint="eastAsia"/>
          <w:kern w:val="0"/>
          <w:sz w:val="24"/>
        </w:rPr>
        <w:t>至</w:t>
      </w:r>
      <w:r w:rsidRPr="003F1A92">
        <w:rPr>
          <w:rFonts w:hint="eastAsia"/>
          <w:kern w:val="0"/>
          <w:sz w:val="24"/>
        </w:rPr>
        <w:t>2018</w:t>
      </w:r>
      <w:r w:rsidRPr="003F1A92">
        <w:rPr>
          <w:rFonts w:hint="eastAsia"/>
          <w:kern w:val="0"/>
          <w:sz w:val="24"/>
        </w:rPr>
        <w:t>年</w:t>
      </w:r>
      <w:r w:rsidRPr="003F1A92">
        <w:rPr>
          <w:rFonts w:hint="eastAsia"/>
          <w:kern w:val="0"/>
          <w:sz w:val="24"/>
        </w:rPr>
        <w:t>1</w:t>
      </w:r>
      <w:r w:rsidRPr="003F1A92">
        <w:rPr>
          <w:rFonts w:hint="eastAsia"/>
          <w:kern w:val="0"/>
          <w:sz w:val="24"/>
        </w:rPr>
        <w:t>月</w:t>
      </w:r>
      <w:r w:rsidRPr="003F1A92">
        <w:rPr>
          <w:rFonts w:hint="eastAsia"/>
          <w:kern w:val="0"/>
          <w:sz w:val="24"/>
        </w:rPr>
        <w:t>11</w:t>
      </w:r>
      <w:r w:rsidRPr="003F1A92">
        <w:rPr>
          <w:rFonts w:hint="eastAsia"/>
          <w:kern w:val="0"/>
          <w:sz w:val="24"/>
        </w:rPr>
        <w:t>日止期间暂不向投资人开放基金交易，申购业务和赎回业务自</w:t>
      </w:r>
      <w:r w:rsidRPr="003F1A92">
        <w:rPr>
          <w:rFonts w:hint="eastAsia"/>
          <w:kern w:val="0"/>
          <w:sz w:val="24"/>
        </w:rPr>
        <w:t>2018</w:t>
      </w:r>
      <w:r w:rsidRPr="003F1A92">
        <w:rPr>
          <w:rFonts w:hint="eastAsia"/>
          <w:kern w:val="0"/>
          <w:sz w:val="24"/>
        </w:rPr>
        <w:t>年</w:t>
      </w:r>
      <w:r w:rsidRPr="003F1A92">
        <w:rPr>
          <w:rFonts w:hint="eastAsia"/>
          <w:kern w:val="0"/>
          <w:sz w:val="24"/>
        </w:rPr>
        <w:t>1</w:t>
      </w:r>
      <w:r w:rsidRPr="003F1A92">
        <w:rPr>
          <w:rFonts w:hint="eastAsia"/>
          <w:kern w:val="0"/>
          <w:sz w:val="24"/>
        </w:rPr>
        <w:t>月</w:t>
      </w:r>
      <w:r w:rsidRPr="003F1A92">
        <w:rPr>
          <w:rFonts w:hint="eastAsia"/>
          <w:kern w:val="0"/>
          <w:sz w:val="24"/>
        </w:rPr>
        <w:t>12</w:t>
      </w:r>
      <w:r w:rsidRPr="003F1A92">
        <w:rPr>
          <w:rFonts w:hint="eastAsia"/>
          <w:kern w:val="0"/>
          <w:sz w:val="24"/>
        </w:rPr>
        <w:t>日起开始办理。</w:t>
      </w:r>
      <w:r w:rsidR="008974C5" w:rsidRPr="00536BCF">
        <w:rPr>
          <w:kern w:val="0"/>
          <w:sz w:val="24"/>
        </w:rPr>
        <w:br/>
      </w:r>
      <w:r w:rsidR="00F93B15">
        <w:rPr>
          <w:kern w:val="0"/>
          <w:sz w:val="24"/>
        </w:rPr>
        <w:br/>
      </w:r>
      <w:r w:rsidR="006D141C" w:rsidRPr="005C0CEC">
        <w:rPr>
          <w:rFonts w:hint="eastAsia"/>
          <w:b/>
          <w:bCs/>
          <w:kern w:val="0"/>
          <w:sz w:val="24"/>
        </w:rPr>
        <w:t>7.4.7.</w:t>
      </w:r>
      <w:r w:rsidR="008A28D4" w:rsidRPr="005C0CEC">
        <w:rPr>
          <w:rFonts w:hint="eastAsia"/>
          <w:b/>
          <w:bCs/>
          <w:kern w:val="0"/>
          <w:sz w:val="24"/>
        </w:rPr>
        <w:t>10</w:t>
      </w:r>
      <w:r w:rsidR="006D141C" w:rsidRPr="005C0CEC">
        <w:rPr>
          <w:rFonts w:hint="eastAsia"/>
          <w:b/>
          <w:bCs/>
          <w:kern w:val="0"/>
          <w:sz w:val="24"/>
        </w:rPr>
        <w:t>未分配利润</w:t>
      </w:r>
    </w:p>
    <w:p w:rsidR="00E75490" w:rsidRPr="00536BCF" w:rsidRDefault="00E75490" w:rsidP="00E75490">
      <w:pPr>
        <w:spacing w:before="29" w:line="288" w:lineRule="auto"/>
        <w:rPr>
          <w:sz w:val="24"/>
        </w:rPr>
      </w:pPr>
      <w:r w:rsidRPr="00536BCF">
        <w:rPr>
          <w:rFonts w:hint="eastAsia"/>
          <w:sz w:val="24"/>
        </w:rPr>
        <w:t>交银天运宝货币</w:t>
      </w:r>
      <w:r w:rsidRPr="00536BCF">
        <w:rPr>
          <w:rFonts w:hint="eastAsia"/>
          <w:sz w:val="24"/>
        </w:rPr>
        <w:t>A</w:t>
      </w:r>
    </w:p>
    <w:p w:rsidR="00E75490" w:rsidRPr="00536BCF" w:rsidRDefault="00E75490" w:rsidP="00E75490">
      <w:pPr>
        <w:adjustRightInd w:val="0"/>
        <w:snapToGrid w:val="0"/>
        <w:spacing w:before="29" w:line="288" w:lineRule="auto"/>
        <w:jc w:val="right"/>
        <w:rPr>
          <w:sz w:val="24"/>
        </w:rPr>
      </w:pPr>
      <w:r w:rsidRPr="00536BC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hideMark/>
          </w:tcPr>
          <w:p w:rsidR="00E75490" w:rsidRPr="00536BCF" w:rsidRDefault="00E75490" w:rsidP="00570C05">
            <w:pPr>
              <w:spacing w:before="29" w:line="288" w:lineRule="auto"/>
              <w:jc w:val="center"/>
              <w:rPr>
                <w:color w:val="000000"/>
                <w:sz w:val="24"/>
              </w:rPr>
            </w:pPr>
            <w:r w:rsidRPr="00536BCF">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未分配利润合计</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193,512.18</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193,512.18</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-193,512.18</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-193,512.18</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项目</w:t>
            </w:r>
            <w:r w:rsidRPr="00E4574A">
              <w:rPr>
                <w:sz w:val="24"/>
              </w:rPr>
              <w:t>(</w:t>
            </w:r>
            <w:r w:rsidRPr="00E4574A">
              <w:rPr>
                <w:sz w:val="24"/>
              </w:rPr>
              <w:t>上年度可比期间</w:t>
            </w:r>
            <w:r w:rsidRPr="00E4574A">
              <w:rPr>
                <w:sz w:val="24"/>
              </w:rPr>
              <w:t>)</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已实现部分</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未实现部分</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未分配利润合计</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19.56</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19.56</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-19.56</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-19.56</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bl>
    <w:p w:rsidR="00E75490" w:rsidRPr="00536BCF" w:rsidRDefault="00E75490" w:rsidP="00E75490">
      <w:pPr>
        <w:adjustRightInd w:val="0"/>
        <w:snapToGrid w:val="0"/>
        <w:spacing w:before="29" w:line="288" w:lineRule="auto"/>
        <w:rPr>
          <w:sz w:val="24"/>
        </w:rPr>
      </w:pPr>
      <w:r w:rsidRPr="00536BCF">
        <w:rPr>
          <w:rFonts w:hint="eastAsia"/>
          <w:sz w:val="24"/>
        </w:rPr>
        <w:t>交银天运宝货币</w:t>
      </w:r>
      <w:r w:rsidRPr="00536BCF">
        <w:rPr>
          <w:rFonts w:hint="eastAsia"/>
          <w:sz w:val="24"/>
        </w:rPr>
        <w:t>E</w:t>
      </w:r>
    </w:p>
    <w:p w:rsidR="00E75490" w:rsidRPr="00536BCF" w:rsidRDefault="00E75490" w:rsidP="00E75490">
      <w:pPr>
        <w:adjustRightInd w:val="0"/>
        <w:snapToGrid w:val="0"/>
        <w:spacing w:before="29" w:line="288" w:lineRule="auto"/>
        <w:jc w:val="right"/>
        <w:rPr>
          <w:sz w:val="24"/>
        </w:rPr>
      </w:pPr>
      <w:r w:rsidRPr="00536BC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hideMark/>
          </w:tcPr>
          <w:p w:rsidR="00E75490" w:rsidRPr="00536BCF" w:rsidRDefault="00E75490" w:rsidP="00570C05">
            <w:pPr>
              <w:spacing w:before="29" w:line="288" w:lineRule="auto"/>
              <w:jc w:val="center"/>
              <w:rPr>
                <w:color w:val="000000"/>
                <w:sz w:val="24"/>
              </w:rPr>
            </w:pPr>
            <w:r w:rsidRPr="00536BCF">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jc w:val="center"/>
              <w:rPr>
                <w:color w:val="000000"/>
                <w:sz w:val="24"/>
              </w:rPr>
            </w:pPr>
            <w:r w:rsidRPr="00536BCF">
              <w:rPr>
                <w:rFonts w:hint="eastAsia"/>
                <w:color w:val="000000"/>
                <w:sz w:val="24"/>
              </w:rPr>
              <w:t>未分配利润合计</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0.00</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0.00</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5,877,737.14</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5,877,737.14</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-5,877,737.14</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-5,877,737.14</w:t>
            </w:r>
          </w:p>
        </w:tc>
      </w:tr>
      <w:tr w:rsidR="00E75490" w:rsidRPr="00536BCF"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536BCF" w:rsidRDefault="00E75490" w:rsidP="00570C05">
            <w:pPr>
              <w:spacing w:before="29" w:line="288" w:lineRule="auto"/>
              <w:rPr>
                <w:sz w:val="24"/>
              </w:rPr>
            </w:pPr>
            <w:r w:rsidRPr="00536BCF">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E75490" w:rsidRPr="00536BCF" w:rsidRDefault="00E75490" w:rsidP="00570C05">
            <w:pPr>
              <w:spacing w:before="29" w:line="288" w:lineRule="auto"/>
              <w:jc w:val="right"/>
              <w:rPr>
                <w:sz w:val="24"/>
              </w:rPr>
            </w:pPr>
            <w:r w:rsidRPr="00536BCF">
              <w:rPr>
                <w:rFonts w:hint="eastAsia"/>
                <w:sz w:val="24"/>
              </w:rPr>
              <w:t>-</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项目</w:t>
            </w:r>
            <w:r w:rsidRPr="00E4574A">
              <w:rPr>
                <w:sz w:val="24"/>
              </w:rPr>
              <w:t>(</w:t>
            </w:r>
            <w:r w:rsidRPr="00E4574A">
              <w:rPr>
                <w:sz w:val="24"/>
              </w:rPr>
              <w:t>上年度可比期间</w:t>
            </w:r>
            <w:r w:rsidRPr="00E4574A">
              <w:rPr>
                <w:sz w:val="24"/>
              </w:rPr>
              <w:t>)</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已实现部分</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未实现部分</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未分配利润合计</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基金合同生效日</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本期利润</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234,597.66</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234,597.66</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基金赎回款</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-234,597.66</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-234,597.66</w:t>
            </w:r>
          </w:p>
        </w:tc>
      </w:tr>
      <w:tr w:rsidR="00E75490" w:rsidTr="00570C05">
        <w:tc>
          <w:tcPr>
            <w:tcW w:w="2584" w:type="dxa"/>
            <w:tcBorders>
              <w:top w:val="single" w:sz="4" w:space="0" w:color="000000"/>
              <w:left w:val="single" w:sz="4" w:space="0" w:color="000000"/>
              <w:bottom w:val="single" w:sz="4" w:space="0" w:color="000000"/>
              <w:right w:val="single" w:sz="4" w:space="0" w:color="000000"/>
            </w:tcBorders>
            <w:vAlign w:val="center"/>
            <w:hideMark/>
          </w:tcPr>
          <w:p w:rsidR="00E75490" w:rsidRPr="00E4574A" w:rsidRDefault="00E75490" w:rsidP="00570C05">
            <w:pPr>
              <w:spacing w:before="29" w:line="288" w:lineRule="auto"/>
              <w:rPr>
                <w:sz w:val="24"/>
              </w:rPr>
            </w:pPr>
            <w:r w:rsidRPr="00E4574A">
              <w:rPr>
                <w:sz w:val="24"/>
              </w:rPr>
              <w:t>本期末</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c>
          <w:tcPr>
            <w:tcW w:w="2138" w:type="dxa"/>
            <w:tcBorders>
              <w:top w:val="single" w:sz="4" w:space="0" w:color="000000"/>
              <w:left w:val="single" w:sz="4" w:space="0" w:color="000000"/>
              <w:bottom w:val="single" w:sz="4" w:space="0" w:color="000000"/>
              <w:right w:val="single" w:sz="4" w:space="0" w:color="000000"/>
            </w:tcBorders>
            <w:hideMark/>
          </w:tcPr>
          <w:p w:rsidR="00E75490" w:rsidRPr="00E4574A" w:rsidRDefault="00E75490" w:rsidP="00570C05">
            <w:pPr>
              <w:spacing w:before="29" w:line="288" w:lineRule="auto"/>
              <w:jc w:val="right"/>
              <w:rPr>
                <w:sz w:val="24"/>
              </w:rPr>
            </w:pPr>
            <w:r w:rsidRPr="00E4574A">
              <w:rPr>
                <w:sz w:val="24"/>
              </w:rPr>
              <w:t xml:space="preserve">- </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29</w:t>
            </w:r>
            <w:r w:rsidRPr="006A5E35">
              <w:rPr>
                <w:rFonts w:hint="eastAsia"/>
                <w:sz w:val="24"/>
              </w:rPr>
              <w:t>日（基金合同生效日）至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190,161.15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4724D" w:rsidRDefault="0024724D" w:rsidP="0024724D">
            <w:pPr>
              <w:widowControl/>
              <w:jc w:val="right"/>
              <w:rPr>
                <w:color w:val="000000"/>
                <w:kern w:val="0"/>
                <w:sz w:val="22"/>
                <w:szCs w:val="22"/>
              </w:rPr>
            </w:pPr>
            <w:r>
              <w:rPr>
                <w:rFonts w:hint="eastAsia"/>
                <w:color w:val="000000"/>
                <w:sz w:val="22"/>
                <w:szCs w:val="22"/>
              </w:rPr>
              <w:t xml:space="preserve">   29,721.21 </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2,151,015.87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7,139.06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7.90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2,348,323.98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4724D" w:rsidRDefault="0024724D" w:rsidP="0024724D">
            <w:pPr>
              <w:widowControl/>
              <w:jc w:val="right"/>
              <w:rPr>
                <w:color w:val="000000"/>
                <w:kern w:val="0"/>
                <w:sz w:val="22"/>
                <w:szCs w:val="22"/>
              </w:rPr>
            </w:pPr>
            <w:r>
              <w:rPr>
                <w:rFonts w:hint="eastAsia"/>
                <w:color w:val="000000"/>
                <w:sz w:val="22"/>
                <w:szCs w:val="22"/>
              </w:rPr>
              <w:t xml:space="preserve">   29,721.21 </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29</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562,247,576.40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560,050,844.68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2,168,515.84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28,215.88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3908CD" w:rsidRPr="009D3A77" w:rsidRDefault="003908CD" w:rsidP="003908CD">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3908CD" w:rsidRPr="00D0515B" w:rsidTr="00570C05">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3908CD" w:rsidRPr="009D3A77" w:rsidRDefault="003908CD" w:rsidP="00570C05">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3908CD" w:rsidRPr="009D3A77" w:rsidRDefault="003908CD" w:rsidP="00570C05">
            <w:pPr>
              <w:spacing w:before="29" w:line="288" w:lineRule="auto"/>
              <w:jc w:val="center"/>
              <w:rPr>
                <w:sz w:val="24"/>
              </w:rPr>
            </w:pPr>
            <w:r w:rsidRPr="009D3A77">
              <w:rPr>
                <w:rFonts w:hint="eastAsia"/>
                <w:sz w:val="24"/>
              </w:rPr>
              <w:t>本期</w:t>
            </w:r>
          </w:p>
          <w:p w:rsidR="003908CD" w:rsidRPr="009D3A77" w:rsidRDefault="003908CD" w:rsidP="00570C05">
            <w:pPr>
              <w:widowControl/>
              <w:autoSpaceDE w:val="0"/>
              <w:autoSpaceDN w:val="0"/>
              <w:spacing w:before="29" w:line="288" w:lineRule="auto"/>
              <w:ind w:right="-15"/>
              <w:jc w:val="center"/>
              <w:textAlignment w:val="bottom"/>
              <w:rPr>
                <w:sz w:val="24"/>
              </w:rPr>
            </w:pPr>
            <w:r w:rsidRPr="009D3A77">
              <w:rPr>
                <w:rFonts w:hint="eastAsia"/>
                <w:sz w:val="24"/>
              </w:rPr>
              <w:t>2018</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2018</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3908CD" w:rsidRPr="009D3A77" w:rsidRDefault="003908CD" w:rsidP="00570C05">
            <w:pPr>
              <w:spacing w:before="29" w:line="288" w:lineRule="auto"/>
              <w:jc w:val="center"/>
              <w:rPr>
                <w:sz w:val="24"/>
              </w:rPr>
            </w:pPr>
            <w:r w:rsidRPr="009D3A77">
              <w:rPr>
                <w:rFonts w:hint="eastAsia"/>
                <w:sz w:val="24"/>
              </w:rPr>
              <w:t>上年度可比期间</w:t>
            </w:r>
          </w:p>
          <w:p w:rsidR="003908CD" w:rsidRPr="009D3A77" w:rsidRDefault="003908CD" w:rsidP="00570C05">
            <w:pPr>
              <w:widowControl/>
              <w:autoSpaceDE w:val="0"/>
              <w:autoSpaceDN w:val="0"/>
              <w:spacing w:before="29" w:line="288" w:lineRule="auto"/>
              <w:ind w:right="-15"/>
              <w:jc w:val="center"/>
              <w:textAlignment w:val="bottom"/>
              <w:rPr>
                <w:sz w:val="24"/>
              </w:rPr>
            </w:pPr>
            <w:r w:rsidRPr="009D3A77">
              <w:rPr>
                <w:rFonts w:hint="eastAsia"/>
                <w:sz w:val="24"/>
              </w:rPr>
              <w:t>2017</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29</w:t>
            </w:r>
            <w:r w:rsidRPr="009D3A77">
              <w:rPr>
                <w:rFonts w:hint="eastAsia"/>
                <w:sz w:val="24"/>
              </w:rPr>
              <w:t>日（基金合同生效日）至</w:t>
            </w:r>
            <w:r w:rsidRPr="009D3A77">
              <w:rPr>
                <w:rFonts w:hint="eastAsia"/>
                <w:sz w:val="24"/>
              </w:rPr>
              <w:t>2017</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3908CD" w:rsidRPr="00D0515B" w:rsidTr="00570C05">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3908CD" w:rsidRPr="00D0515B" w:rsidRDefault="003908CD" w:rsidP="00570C05">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3908CD" w:rsidRPr="002A6A62" w:rsidRDefault="003908CD" w:rsidP="00570C05">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3908CD" w:rsidRPr="002A6A62" w:rsidRDefault="003908CD" w:rsidP="00570C05">
            <w:pPr>
              <w:spacing w:before="29" w:line="288" w:lineRule="auto"/>
              <w:jc w:val="right"/>
              <w:rPr>
                <w:sz w:val="24"/>
              </w:rPr>
            </w:pPr>
            <w:r w:rsidRPr="002A6A62">
              <w:rPr>
                <w:rFonts w:hint="eastAsia"/>
                <w:sz w:val="24"/>
              </w:rPr>
              <w:t>-</w:t>
            </w:r>
          </w:p>
        </w:tc>
      </w:tr>
      <w:tr w:rsidR="003908CD" w:rsidTr="00570C05">
        <w:tc>
          <w:tcPr>
            <w:tcW w:w="1984" w:type="dxa"/>
            <w:vAlign w:val="center"/>
          </w:tcPr>
          <w:p w:rsidR="003908CD" w:rsidRDefault="003908CD" w:rsidP="00570C05">
            <w:pPr>
              <w:jc w:val="left"/>
            </w:pPr>
            <w:r>
              <w:rPr>
                <w:rFonts w:hint="eastAsia"/>
                <w:sz w:val="24"/>
              </w:rPr>
              <w:t>其他</w:t>
            </w:r>
          </w:p>
        </w:tc>
        <w:tc>
          <w:tcPr>
            <w:tcW w:w="3598" w:type="dxa"/>
            <w:vAlign w:val="center"/>
          </w:tcPr>
          <w:p w:rsidR="003908CD" w:rsidRDefault="003908CD" w:rsidP="00570C05">
            <w:pPr>
              <w:jc w:val="right"/>
            </w:pPr>
            <w:r>
              <w:rPr>
                <w:rFonts w:hint="eastAsia"/>
                <w:sz w:val="24"/>
              </w:rPr>
              <w:t>-</w:t>
            </w:r>
          </w:p>
        </w:tc>
        <w:tc>
          <w:tcPr>
            <w:tcW w:w="3598" w:type="dxa"/>
            <w:vAlign w:val="center"/>
          </w:tcPr>
          <w:p w:rsidR="003908CD" w:rsidRDefault="003908CD" w:rsidP="00570C05">
            <w:pPr>
              <w:jc w:val="right"/>
            </w:pPr>
            <w:r>
              <w:rPr>
                <w:rFonts w:hint="eastAsia"/>
                <w:sz w:val="24"/>
              </w:rPr>
              <w:t>207,967.41</w:t>
            </w:r>
          </w:p>
        </w:tc>
      </w:tr>
      <w:tr w:rsidR="003908CD" w:rsidRPr="00D0515B" w:rsidTr="00570C05">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3908CD" w:rsidRPr="00D0515B" w:rsidRDefault="003908CD" w:rsidP="00570C05">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3908CD" w:rsidRPr="002A6A62" w:rsidRDefault="003908CD" w:rsidP="00570C05">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3908CD" w:rsidRPr="002A6A62" w:rsidRDefault="003908CD" w:rsidP="00570C05">
            <w:pPr>
              <w:spacing w:before="29" w:line="288" w:lineRule="auto"/>
              <w:jc w:val="right"/>
              <w:rPr>
                <w:sz w:val="24"/>
              </w:rPr>
            </w:pPr>
            <w:r w:rsidRPr="002A6A62">
              <w:rPr>
                <w:rFonts w:hint="eastAsia"/>
                <w:sz w:val="24"/>
              </w:rPr>
              <w:t>207,967.41</w:t>
            </w:r>
          </w:p>
        </w:tc>
      </w:tr>
    </w:tbl>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29</w:t>
            </w:r>
            <w:r w:rsidRPr="008B7FD3">
              <w:rPr>
                <w:rFonts w:hint="eastAsia"/>
                <w:sz w:val="24"/>
              </w:rPr>
              <w:t>日（基金合同生效日）至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65,461.95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538.05</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1C222E">
        <w:trPr>
          <w:jc w:val="center"/>
        </w:trPr>
        <w:tc>
          <w:tcPr>
            <w:tcW w:w="2855" w:type="dxa"/>
            <w:vAlign w:val="center"/>
          </w:tcPr>
          <w:p w:rsidR="001C222E" w:rsidRDefault="00856435">
            <w:pPr>
              <w:jc w:val="left"/>
            </w:pPr>
            <w:r>
              <w:rPr>
                <w:rFonts w:hint="eastAsia"/>
                <w:sz w:val="24"/>
              </w:rPr>
              <w:t>银行费用</w:t>
            </w:r>
          </w:p>
        </w:tc>
        <w:tc>
          <w:tcPr>
            <w:tcW w:w="2893" w:type="dxa"/>
            <w:vAlign w:val="center"/>
          </w:tcPr>
          <w:p w:rsidR="001C222E" w:rsidRDefault="00856435">
            <w:pPr>
              <w:jc w:val="right"/>
            </w:pPr>
            <w:r>
              <w:rPr>
                <w:rFonts w:hint="eastAsia"/>
                <w:sz w:val="24"/>
              </w:rPr>
              <w:t>23,658.26</w:t>
            </w:r>
          </w:p>
        </w:tc>
        <w:tc>
          <w:tcPr>
            <w:tcW w:w="3367" w:type="dxa"/>
            <w:vAlign w:val="center"/>
          </w:tcPr>
          <w:p w:rsidR="001C222E" w:rsidRDefault="00856435">
            <w:pPr>
              <w:jc w:val="right"/>
            </w:pPr>
            <w:r>
              <w:rPr>
                <w:rFonts w:hint="eastAsia"/>
                <w:sz w:val="24"/>
              </w:rPr>
              <w:t>-</w:t>
            </w:r>
          </w:p>
        </w:tc>
      </w:tr>
      <w:tr w:rsidR="001C222E">
        <w:trPr>
          <w:jc w:val="center"/>
        </w:trPr>
        <w:tc>
          <w:tcPr>
            <w:tcW w:w="2855" w:type="dxa"/>
            <w:vAlign w:val="center"/>
          </w:tcPr>
          <w:p w:rsidR="001C222E" w:rsidRDefault="00856435">
            <w:pPr>
              <w:jc w:val="left"/>
            </w:pPr>
            <w:r>
              <w:rPr>
                <w:rFonts w:hint="eastAsia"/>
                <w:sz w:val="24"/>
              </w:rPr>
              <w:t>债券账户费用</w:t>
            </w:r>
          </w:p>
        </w:tc>
        <w:tc>
          <w:tcPr>
            <w:tcW w:w="2893" w:type="dxa"/>
            <w:vAlign w:val="center"/>
          </w:tcPr>
          <w:p w:rsidR="001C222E" w:rsidRDefault="00856435">
            <w:pPr>
              <w:jc w:val="right"/>
            </w:pPr>
            <w:r>
              <w:rPr>
                <w:rFonts w:hint="eastAsia"/>
                <w:sz w:val="24"/>
              </w:rPr>
              <w:t>29,400.00</w:t>
            </w:r>
          </w:p>
        </w:tc>
        <w:tc>
          <w:tcPr>
            <w:tcW w:w="3367" w:type="dxa"/>
            <w:vAlign w:val="center"/>
          </w:tcPr>
          <w:p w:rsidR="001C222E" w:rsidRDefault="00856435">
            <w:pPr>
              <w:jc w:val="right"/>
            </w:pPr>
            <w:r>
              <w:rPr>
                <w:rFonts w:hint="eastAsia"/>
                <w:sz w:val="24"/>
              </w:rPr>
              <w:t>-</w:t>
            </w:r>
          </w:p>
        </w:tc>
      </w:tr>
      <w:tr w:rsidR="001C222E">
        <w:trPr>
          <w:jc w:val="center"/>
        </w:trPr>
        <w:tc>
          <w:tcPr>
            <w:tcW w:w="2855" w:type="dxa"/>
            <w:vAlign w:val="center"/>
          </w:tcPr>
          <w:p w:rsidR="001C222E" w:rsidRDefault="00856435">
            <w:pPr>
              <w:jc w:val="left"/>
            </w:pPr>
            <w:r>
              <w:rPr>
                <w:rFonts w:hint="eastAsia"/>
                <w:sz w:val="24"/>
              </w:rPr>
              <w:t>其他</w:t>
            </w:r>
          </w:p>
        </w:tc>
        <w:tc>
          <w:tcPr>
            <w:tcW w:w="2893" w:type="dxa"/>
            <w:vAlign w:val="center"/>
          </w:tcPr>
          <w:p w:rsidR="001C222E" w:rsidRDefault="00856435">
            <w:pPr>
              <w:jc w:val="right"/>
            </w:pPr>
            <w:r>
              <w:rPr>
                <w:rFonts w:hint="eastAsia"/>
                <w:sz w:val="24"/>
              </w:rPr>
              <w:t>400.00</w:t>
            </w:r>
          </w:p>
        </w:tc>
        <w:tc>
          <w:tcPr>
            <w:tcW w:w="3367" w:type="dxa"/>
            <w:vAlign w:val="center"/>
          </w:tcPr>
          <w:p w:rsidR="001C222E" w:rsidRDefault="00856435">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178,920.21</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538.05</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9216EC" w:rsidP="00335306">
      <w:pPr>
        <w:tabs>
          <w:tab w:val="left" w:pos="426"/>
        </w:tabs>
        <w:spacing w:before="29" w:line="288" w:lineRule="auto"/>
        <w:ind w:firstLineChars="200" w:firstLine="480"/>
        <w:rPr>
          <w:kern w:val="0"/>
          <w:sz w:val="24"/>
        </w:rPr>
      </w:pPr>
      <w:r>
        <w:rPr>
          <w:rFonts w:hint="eastAsia"/>
          <w:kern w:val="0"/>
          <w:sz w:val="24"/>
        </w:rPr>
        <w:t>无</w:t>
      </w:r>
      <w:r w:rsidR="00566787">
        <w:rPr>
          <w:rFonts w:hint="eastAsia"/>
          <w:kern w:val="0"/>
          <w:sz w:val="24"/>
        </w:rPr>
        <w:t>。</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9216EC" w:rsidP="00335306">
      <w:pPr>
        <w:tabs>
          <w:tab w:val="left" w:pos="426"/>
        </w:tabs>
        <w:spacing w:before="29" w:line="288" w:lineRule="auto"/>
        <w:ind w:firstLineChars="200" w:firstLine="480"/>
        <w:rPr>
          <w:kern w:val="0"/>
          <w:sz w:val="24"/>
        </w:rPr>
      </w:pPr>
      <w:r>
        <w:rPr>
          <w:rFonts w:hint="eastAsia"/>
          <w:kern w:val="0"/>
          <w:sz w:val="24"/>
        </w:rPr>
        <w:t>无</w:t>
      </w:r>
      <w:r w:rsidR="00566787">
        <w:rPr>
          <w:rFonts w:hint="eastAsia"/>
          <w:kern w:val="0"/>
          <w:sz w:val="24"/>
        </w:rPr>
        <w:t>。</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1C222E">
        <w:tc>
          <w:tcPr>
            <w:tcW w:w="5220" w:type="dxa"/>
            <w:vAlign w:val="center"/>
          </w:tcPr>
          <w:p w:rsidR="001C222E" w:rsidRDefault="008564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C222E" w:rsidRDefault="00856435">
            <w:pPr>
              <w:jc w:val="center"/>
            </w:pPr>
            <w:r>
              <w:rPr>
                <w:color w:val="000000"/>
                <w:sz w:val="24"/>
              </w:rPr>
              <w:t>基金管理人、</w:t>
            </w:r>
            <w:r w:rsidR="00F6217E" w:rsidRPr="00CA55C5">
              <w:rPr>
                <w:rFonts w:ascii="Arial" w:hAnsi="Arial" w:hint="eastAsia"/>
                <w:color w:val="000000"/>
                <w:sz w:val="24"/>
              </w:rPr>
              <w:t>基金</w:t>
            </w:r>
            <w:r w:rsidR="00F6217E" w:rsidRPr="00A31C50">
              <w:rPr>
                <w:rFonts w:ascii="Arial" w:hAnsi="Arial" w:cs="Arial" w:hint="eastAsia"/>
                <w:color w:val="000000"/>
                <w:sz w:val="24"/>
              </w:rPr>
              <w:t>注册登记机构</w:t>
            </w:r>
            <w:r w:rsidR="00F6217E">
              <w:rPr>
                <w:rFonts w:ascii="Arial" w:hAnsi="Arial" w:cs="Arial" w:hint="eastAsia"/>
                <w:color w:val="000000"/>
                <w:sz w:val="24"/>
              </w:rPr>
              <w:t>、</w:t>
            </w:r>
            <w:r>
              <w:rPr>
                <w:color w:val="000000"/>
                <w:sz w:val="24"/>
              </w:rPr>
              <w:t>基金销售机构</w:t>
            </w:r>
          </w:p>
        </w:tc>
      </w:tr>
      <w:tr w:rsidR="001C222E">
        <w:tc>
          <w:tcPr>
            <w:tcW w:w="5220" w:type="dxa"/>
            <w:vAlign w:val="center"/>
          </w:tcPr>
          <w:p w:rsidR="001C222E" w:rsidRDefault="00757B56">
            <w:pPr>
              <w:jc w:val="left"/>
            </w:pPr>
            <w:r w:rsidRPr="00757B56">
              <w:rPr>
                <w:rFonts w:hint="eastAsia"/>
                <w:color w:val="000000"/>
                <w:sz w:val="24"/>
              </w:rPr>
              <w:t>兴业银行股份有限公司</w:t>
            </w:r>
            <w:r w:rsidRPr="00757B56">
              <w:rPr>
                <w:rFonts w:hint="eastAsia"/>
                <w:color w:val="000000"/>
                <w:sz w:val="24"/>
              </w:rPr>
              <w:t>(</w:t>
            </w:r>
            <w:r w:rsidRPr="00757B56">
              <w:rPr>
                <w:rFonts w:hint="eastAsia"/>
                <w:color w:val="000000"/>
                <w:sz w:val="24"/>
              </w:rPr>
              <w:t>“兴业银行”</w:t>
            </w:r>
            <w:r w:rsidRPr="00757B56">
              <w:rPr>
                <w:rFonts w:hint="eastAsia"/>
                <w:color w:val="000000"/>
                <w:sz w:val="24"/>
              </w:rPr>
              <w:t>)</w:t>
            </w:r>
          </w:p>
        </w:tc>
        <w:tc>
          <w:tcPr>
            <w:tcW w:w="3780" w:type="dxa"/>
            <w:vAlign w:val="center"/>
          </w:tcPr>
          <w:p w:rsidR="001C222E" w:rsidRDefault="00856435">
            <w:pPr>
              <w:jc w:val="center"/>
            </w:pPr>
            <w:r>
              <w:rPr>
                <w:color w:val="000000"/>
                <w:sz w:val="24"/>
              </w:rPr>
              <w:t>基金托管人</w:t>
            </w:r>
          </w:p>
        </w:tc>
      </w:tr>
      <w:tr w:rsidR="001C222E">
        <w:tc>
          <w:tcPr>
            <w:tcW w:w="5220" w:type="dxa"/>
            <w:vAlign w:val="center"/>
          </w:tcPr>
          <w:p w:rsidR="001C222E" w:rsidRDefault="00856435">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1C222E" w:rsidRDefault="00856435">
            <w:pPr>
              <w:jc w:val="center"/>
            </w:pPr>
            <w:r>
              <w:rPr>
                <w:color w:val="000000"/>
                <w:sz w:val="24"/>
              </w:rPr>
              <w:t>基金管理人的股东、基金销售机构</w:t>
            </w:r>
          </w:p>
        </w:tc>
      </w:tr>
      <w:tr w:rsidR="001C222E">
        <w:tc>
          <w:tcPr>
            <w:tcW w:w="5220" w:type="dxa"/>
            <w:vAlign w:val="center"/>
          </w:tcPr>
          <w:p w:rsidR="001C222E" w:rsidRDefault="00856435">
            <w:pPr>
              <w:jc w:val="left"/>
            </w:pPr>
            <w:r>
              <w:rPr>
                <w:color w:val="000000"/>
                <w:sz w:val="24"/>
              </w:rPr>
              <w:t>施罗德投资管理有限公司</w:t>
            </w:r>
          </w:p>
        </w:tc>
        <w:tc>
          <w:tcPr>
            <w:tcW w:w="3780" w:type="dxa"/>
            <w:vAlign w:val="center"/>
          </w:tcPr>
          <w:p w:rsidR="001C222E" w:rsidRDefault="00856435">
            <w:pPr>
              <w:jc w:val="center"/>
            </w:pPr>
            <w:r>
              <w:rPr>
                <w:color w:val="000000"/>
                <w:sz w:val="24"/>
              </w:rPr>
              <w:t>基金管理人的股东</w:t>
            </w:r>
          </w:p>
        </w:tc>
      </w:tr>
      <w:tr w:rsidR="001C222E">
        <w:tc>
          <w:tcPr>
            <w:tcW w:w="5220" w:type="dxa"/>
            <w:vAlign w:val="center"/>
          </w:tcPr>
          <w:p w:rsidR="001C222E" w:rsidRDefault="0085643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C222E" w:rsidRDefault="00856435">
            <w:pPr>
              <w:jc w:val="center"/>
            </w:pPr>
            <w:r>
              <w:rPr>
                <w:color w:val="000000"/>
                <w:sz w:val="24"/>
              </w:rPr>
              <w:t>基金管理人的股东</w:t>
            </w:r>
          </w:p>
        </w:tc>
      </w:tr>
      <w:tr w:rsidR="001C222E">
        <w:tc>
          <w:tcPr>
            <w:tcW w:w="5220" w:type="dxa"/>
            <w:vAlign w:val="center"/>
          </w:tcPr>
          <w:p w:rsidR="001C222E" w:rsidRDefault="00856435">
            <w:pPr>
              <w:jc w:val="left"/>
            </w:pPr>
            <w:r>
              <w:rPr>
                <w:color w:val="000000"/>
                <w:sz w:val="24"/>
              </w:rPr>
              <w:t>交银施罗德资产管理有限公司</w:t>
            </w:r>
            <w:r w:rsidR="00F6217E">
              <w:rPr>
                <w:rFonts w:hint="eastAsia"/>
                <w:color w:val="000000"/>
                <w:sz w:val="24"/>
              </w:rPr>
              <w:t>(</w:t>
            </w:r>
            <w:r w:rsidR="00F6217E">
              <w:rPr>
                <w:rFonts w:hint="eastAsia"/>
                <w:color w:val="000000"/>
                <w:sz w:val="24"/>
              </w:rPr>
              <w:t>交银施罗德资管</w:t>
            </w:r>
            <w:r w:rsidR="00F6217E">
              <w:rPr>
                <w:color w:val="000000"/>
                <w:sz w:val="24"/>
              </w:rPr>
              <w:t>)</w:t>
            </w:r>
          </w:p>
        </w:tc>
        <w:tc>
          <w:tcPr>
            <w:tcW w:w="3780" w:type="dxa"/>
            <w:vAlign w:val="center"/>
          </w:tcPr>
          <w:p w:rsidR="001C222E" w:rsidRDefault="00856435">
            <w:pPr>
              <w:jc w:val="center"/>
            </w:pPr>
            <w:r>
              <w:rPr>
                <w:color w:val="000000"/>
                <w:sz w:val="24"/>
              </w:rPr>
              <w:t>基金管理人的子公司</w:t>
            </w:r>
          </w:p>
        </w:tc>
      </w:tr>
      <w:tr w:rsidR="001C222E">
        <w:tc>
          <w:tcPr>
            <w:tcW w:w="5220" w:type="dxa"/>
            <w:vAlign w:val="center"/>
          </w:tcPr>
          <w:p w:rsidR="001C222E" w:rsidRDefault="00856435">
            <w:pPr>
              <w:jc w:val="left"/>
            </w:pPr>
            <w:r>
              <w:rPr>
                <w:color w:val="000000"/>
                <w:sz w:val="24"/>
              </w:rPr>
              <w:t>上海直源投资管理有限公司</w:t>
            </w:r>
          </w:p>
        </w:tc>
        <w:tc>
          <w:tcPr>
            <w:tcW w:w="3780" w:type="dxa"/>
            <w:vAlign w:val="center"/>
          </w:tcPr>
          <w:p w:rsidR="001C222E" w:rsidRDefault="00856435">
            <w:pPr>
              <w:jc w:val="center"/>
            </w:pPr>
            <w:r>
              <w:rPr>
                <w:color w:val="000000"/>
                <w:sz w:val="24"/>
              </w:rPr>
              <w:t>受基金管理人控制的公司</w:t>
            </w:r>
          </w:p>
        </w:tc>
      </w:tr>
      <w:tr w:rsidR="001C222E">
        <w:tc>
          <w:tcPr>
            <w:tcW w:w="5220" w:type="dxa"/>
            <w:vAlign w:val="center"/>
          </w:tcPr>
          <w:p w:rsidR="001C222E" w:rsidRDefault="0085643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C222E" w:rsidRDefault="00856435">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29</w:t>
            </w:r>
            <w:r w:rsidRPr="00615AEA">
              <w:rPr>
                <w:rFonts w:hint="eastAsia"/>
                <w:sz w:val="24"/>
              </w:rPr>
              <w:t>日（基金合同生效日）至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278,263.10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1,809.35</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4,603.31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w:t>
            </w:r>
          </w:p>
        </w:tc>
      </w:tr>
    </w:tbl>
    <w:p w:rsidR="001C222E" w:rsidRDefault="00856435">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0.15%/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29</w:t>
            </w:r>
            <w:r w:rsidRPr="006853D5">
              <w:rPr>
                <w:rFonts w:hint="eastAsia"/>
                <w:sz w:val="24"/>
              </w:rPr>
              <w:t>日（基金合同生效日）至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92,754.44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603.12</w:t>
            </w:r>
          </w:p>
        </w:tc>
      </w:tr>
    </w:tbl>
    <w:p w:rsidR="001C222E" w:rsidRDefault="00856435">
      <w:pPr>
        <w:tabs>
          <w:tab w:val="left" w:pos="426"/>
        </w:tabs>
        <w:spacing w:before="29" w:line="288" w:lineRule="auto"/>
        <w:jc w:val="left"/>
        <w:rPr>
          <w:kern w:val="0"/>
          <w:sz w:val="24"/>
        </w:rPr>
      </w:pPr>
      <w:r>
        <w:rPr>
          <w:rFonts w:hint="eastAsia"/>
          <w:kern w:val="0"/>
          <w:sz w:val="24"/>
        </w:rPr>
        <w:t>注：支付基金托管</w:t>
      </w:r>
      <w:r w:rsidR="008E0B56">
        <w:rPr>
          <w:rFonts w:hint="eastAsia"/>
          <w:kern w:val="0"/>
          <w:sz w:val="24"/>
        </w:rPr>
        <w:t>人</w:t>
      </w:r>
      <w:r>
        <w:rPr>
          <w:rFonts w:hint="eastAsia"/>
          <w:kern w:val="0"/>
          <w:sz w:val="24"/>
        </w:rPr>
        <w:t>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7A061F">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7A061F">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7A061F">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交银天运宝货币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交银天运宝货币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1C222E">
        <w:tc>
          <w:tcPr>
            <w:tcW w:w="2000" w:type="dxa"/>
            <w:vAlign w:val="center"/>
          </w:tcPr>
          <w:p w:rsidR="001C222E" w:rsidRDefault="00856435">
            <w:pPr>
              <w:jc w:val="left"/>
            </w:pPr>
            <w:r>
              <w:rPr>
                <w:sz w:val="24"/>
              </w:rPr>
              <w:t>交通银行</w:t>
            </w:r>
          </w:p>
        </w:tc>
        <w:tc>
          <w:tcPr>
            <w:tcW w:w="1766" w:type="dxa"/>
            <w:vAlign w:val="center"/>
          </w:tcPr>
          <w:p w:rsidR="001C222E" w:rsidRDefault="00856435">
            <w:pPr>
              <w:jc w:val="right"/>
            </w:pPr>
            <w:r>
              <w:rPr>
                <w:sz w:val="24"/>
              </w:rPr>
              <w:t>14,941.08</w:t>
            </w:r>
          </w:p>
        </w:tc>
        <w:tc>
          <w:tcPr>
            <w:tcW w:w="2162" w:type="dxa"/>
            <w:vAlign w:val="center"/>
          </w:tcPr>
          <w:p w:rsidR="001C222E" w:rsidRDefault="00856435">
            <w:pPr>
              <w:jc w:val="right"/>
            </w:pPr>
            <w:r>
              <w:rPr>
                <w:sz w:val="24"/>
              </w:rPr>
              <w:t>-</w:t>
            </w:r>
          </w:p>
        </w:tc>
        <w:tc>
          <w:tcPr>
            <w:tcW w:w="3070" w:type="dxa"/>
            <w:vAlign w:val="center"/>
          </w:tcPr>
          <w:p w:rsidR="001C222E" w:rsidRDefault="00856435">
            <w:pPr>
              <w:jc w:val="right"/>
            </w:pPr>
            <w:r>
              <w:rPr>
                <w:sz w:val="24"/>
              </w:rPr>
              <w:t>14,941.08</w:t>
            </w:r>
          </w:p>
        </w:tc>
      </w:tr>
      <w:tr w:rsidR="001C222E">
        <w:tc>
          <w:tcPr>
            <w:tcW w:w="2000" w:type="dxa"/>
            <w:vAlign w:val="center"/>
          </w:tcPr>
          <w:p w:rsidR="001C222E" w:rsidRDefault="00856435">
            <w:pPr>
              <w:jc w:val="left"/>
            </w:pPr>
            <w:r>
              <w:rPr>
                <w:sz w:val="24"/>
              </w:rPr>
              <w:t>交银施罗德基金公司</w:t>
            </w:r>
          </w:p>
        </w:tc>
        <w:tc>
          <w:tcPr>
            <w:tcW w:w="1766" w:type="dxa"/>
            <w:vAlign w:val="center"/>
          </w:tcPr>
          <w:p w:rsidR="001C222E" w:rsidRDefault="00856435">
            <w:pPr>
              <w:jc w:val="right"/>
            </w:pPr>
            <w:r>
              <w:rPr>
                <w:sz w:val="24"/>
              </w:rPr>
              <w:t>407.67</w:t>
            </w:r>
          </w:p>
        </w:tc>
        <w:tc>
          <w:tcPr>
            <w:tcW w:w="2162" w:type="dxa"/>
            <w:vAlign w:val="center"/>
          </w:tcPr>
          <w:p w:rsidR="001C222E" w:rsidRDefault="00856435">
            <w:pPr>
              <w:jc w:val="right"/>
            </w:pPr>
            <w:r>
              <w:rPr>
                <w:sz w:val="24"/>
              </w:rPr>
              <w:t>17,845.25</w:t>
            </w:r>
          </w:p>
        </w:tc>
        <w:tc>
          <w:tcPr>
            <w:tcW w:w="3070" w:type="dxa"/>
            <w:vAlign w:val="center"/>
          </w:tcPr>
          <w:p w:rsidR="001C222E" w:rsidRDefault="00856435">
            <w:pPr>
              <w:jc w:val="right"/>
            </w:pPr>
            <w:r>
              <w:rPr>
                <w:sz w:val="24"/>
              </w:rPr>
              <w:t>18,252.92</w:t>
            </w:r>
          </w:p>
        </w:tc>
      </w:tr>
      <w:tr w:rsidR="00841386" w:rsidRPr="00634FF6" w:rsidTr="007A061F">
        <w:tc>
          <w:tcPr>
            <w:tcW w:w="200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15,348.75</w:t>
            </w:r>
          </w:p>
        </w:tc>
        <w:tc>
          <w:tcPr>
            <w:tcW w:w="21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17,845.25</w:t>
            </w:r>
          </w:p>
        </w:tc>
        <w:tc>
          <w:tcPr>
            <w:tcW w:w="307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33,194.00</w:t>
            </w:r>
          </w:p>
        </w:tc>
      </w:tr>
      <w:tr w:rsidR="00841386" w:rsidRPr="00634FF6" w:rsidTr="007A061F">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12</w:t>
            </w:r>
            <w:r w:rsidRPr="008D3C85">
              <w:rPr>
                <w:sz w:val="24"/>
              </w:rPr>
              <w:t>月</w:t>
            </w:r>
            <w:r w:rsidRPr="008D3C85">
              <w:rPr>
                <w:sz w:val="24"/>
              </w:rPr>
              <w:t>29</w:t>
            </w:r>
            <w:r w:rsidRPr="008D3C85">
              <w:rPr>
                <w:sz w:val="24"/>
              </w:rPr>
              <w:t>日（基金合同生效日）至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7A061F">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7A061F">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交银天运宝货币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交银天运宝货币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7A061F" w:rsidRPr="00634FF6" w:rsidTr="007A061F">
        <w:tc>
          <w:tcPr>
            <w:tcW w:w="200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交银施罗德基金公司</w:t>
            </w:r>
          </w:p>
        </w:tc>
        <w:tc>
          <w:tcPr>
            <w:tcW w:w="1766"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 </w:t>
            </w:r>
          </w:p>
        </w:tc>
        <w:tc>
          <w:tcPr>
            <w:tcW w:w="2162"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120.56 </w:t>
            </w:r>
          </w:p>
        </w:tc>
        <w:tc>
          <w:tcPr>
            <w:tcW w:w="307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120.56 </w:t>
            </w:r>
          </w:p>
        </w:tc>
      </w:tr>
      <w:tr w:rsidR="007A061F" w:rsidRPr="00634FF6" w:rsidTr="007A061F">
        <w:tc>
          <w:tcPr>
            <w:tcW w:w="200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交通银行</w:t>
            </w:r>
          </w:p>
        </w:tc>
        <w:tc>
          <w:tcPr>
            <w:tcW w:w="1766"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0.24 </w:t>
            </w:r>
          </w:p>
        </w:tc>
        <w:tc>
          <w:tcPr>
            <w:tcW w:w="2162"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 </w:t>
            </w:r>
          </w:p>
        </w:tc>
        <w:tc>
          <w:tcPr>
            <w:tcW w:w="307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sidRPr="00733560">
              <w:rPr>
                <w:rFonts w:ascii="Arial" w:hAnsi="Arial" w:cs="Arial"/>
                <w:color w:val="000000"/>
                <w:sz w:val="24"/>
              </w:rPr>
              <w:t xml:space="preserve">0.24 </w:t>
            </w:r>
            <w:r>
              <w:rPr>
                <w:rFonts w:ascii="Arial" w:hAnsi="Arial" w:cs="Arial"/>
                <w:color w:val="000000"/>
                <w:sz w:val="24"/>
              </w:rPr>
              <w:t xml:space="preserve"> </w:t>
            </w:r>
          </w:p>
        </w:tc>
      </w:tr>
      <w:tr w:rsidR="007A061F" w:rsidRPr="00634FF6" w:rsidTr="007A061F">
        <w:tc>
          <w:tcPr>
            <w:tcW w:w="200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b/>
                <w:bCs/>
                <w:color w:val="000000"/>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0.24 </w:t>
            </w:r>
          </w:p>
        </w:tc>
        <w:tc>
          <w:tcPr>
            <w:tcW w:w="2162"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120.56</w:t>
            </w:r>
          </w:p>
        </w:tc>
        <w:tc>
          <w:tcPr>
            <w:tcW w:w="3070" w:type="dxa"/>
            <w:tcBorders>
              <w:top w:val="single" w:sz="4" w:space="0" w:color="000000"/>
              <w:left w:val="single" w:sz="4" w:space="0" w:color="000000"/>
              <w:bottom w:val="single" w:sz="4" w:space="0" w:color="000000"/>
              <w:right w:val="single" w:sz="4" w:space="0" w:color="000000"/>
            </w:tcBorders>
            <w:vAlign w:val="center"/>
          </w:tcPr>
          <w:p w:rsidR="007A061F" w:rsidRPr="00536BCF" w:rsidRDefault="007A061F" w:rsidP="007A061F">
            <w:pPr>
              <w:spacing w:before="29" w:line="288" w:lineRule="auto"/>
              <w:jc w:val="center"/>
              <w:rPr>
                <w:sz w:val="24"/>
              </w:rPr>
            </w:pPr>
            <w:r>
              <w:rPr>
                <w:rFonts w:ascii="Arial" w:hAnsi="Arial" w:cs="Arial"/>
                <w:color w:val="000000"/>
                <w:sz w:val="24"/>
              </w:rPr>
              <w:t xml:space="preserve">120.80 </w:t>
            </w:r>
          </w:p>
        </w:tc>
      </w:tr>
    </w:tbl>
    <w:p w:rsidR="001C222E" w:rsidRDefault="00856435">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29</w:t>
            </w:r>
            <w:r w:rsidRPr="00721727">
              <w:rPr>
                <w:rFonts w:hint="eastAsia"/>
                <w:szCs w:val="24"/>
              </w:rPr>
              <w:t>日（基金合同生效日）至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交银天运宝货币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交银天运宝货币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交银天运宝货币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交银天运宝货币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3,047,344.95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3,047,344.95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36.43%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1C222E" w:rsidRDefault="0085643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1C222E" w:rsidRDefault="00856435">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交银天运宝货币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交银天运宝货币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交银天运宝货币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交银天运宝货币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1C222E">
        <w:tc>
          <w:tcPr>
            <w:tcW w:w="2024" w:type="dxa"/>
            <w:vAlign w:val="center"/>
          </w:tcPr>
          <w:p w:rsidR="001C222E" w:rsidRDefault="00856435">
            <w:pPr>
              <w:jc w:val="center"/>
            </w:pPr>
            <w:r>
              <w:rPr>
                <w:rFonts w:hint="eastAsia"/>
                <w:sz w:val="24"/>
              </w:rPr>
              <w:t>交银施罗德资产管理有限公司</w:t>
            </w:r>
          </w:p>
        </w:tc>
        <w:tc>
          <w:tcPr>
            <w:tcW w:w="2095" w:type="dxa"/>
            <w:vAlign w:val="center"/>
          </w:tcPr>
          <w:p w:rsidR="001C222E" w:rsidRDefault="002F28E2">
            <w:pPr>
              <w:jc w:val="center"/>
            </w:pPr>
            <w:r w:rsidRPr="002F28E2">
              <w:rPr>
                <w:sz w:val="24"/>
              </w:rPr>
              <w:t>99</w:t>
            </w:r>
            <w:r>
              <w:rPr>
                <w:sz w:val="24"/>
              </w:rPr>
              <w:t>,</w:t>
            </w:r>
            <w:r w:rsidRPr="002F28E2">
              <w:rPr>
                <w:sz w:val="24"/>
              </w:rPr>
              <w:t>353</w:t>
            </w:r>
            <w:r>
              <w:rPr>
                <w:sz w:val="24"/>
              </w:rPr>
              <w:t>,</w:t>
            </w:r>
            <w:r w:rsidRPr="002F28E2">
              <w:rPr>
                <w:sz w:val="24"/>
              </w:rPr>
              <w:t>370.85</w:t>
            </w:r>
          </w:p>
        </w:tc>
        <w:tc>
          <w:tcPr>
            <w:tcW w:w="1627" w:type="dxa"/>
            <w:vAlign w:val="center"/>
          </w:tcPr>
          <w:p w:rsidR="001C222E" w:rsidRDefault="002F28E2">
            <w:pPr>
              <w:jc w:val="center"/>
            </w:pPr>
            <w:r>
              <w:rPr>
                <w:sz w:val="24"/>
              </w:rPr>
              <w:t>48.62</w:t>
            </w:r>
            <w:r w:rsidR="00856435">
              <w:rPr>
                <w:rFonts w:hint="eastAsia"/>
                <w:sz w:val="24"/>
              </w:rPr>
              <w:t>%</w:t>
            </w:r>
          </w:p>
        </w:tc>
        <w:tc>
          <w:tcPr>
            <w:tcW w:w="1921" w:type="dxa"/>
            <w:vAlign w:val="center"/>
          </w:tcPr>
          <w:p w:rsidR="001C222E" w:rsidRDefault="00856435">
            <w:pPr>
              <w:jc w:val="center"/>
            </w:pPr>
            <w:r>
              <w:rPr>
                <w:rFonts w:hint="eastAsia"/>
                <w:sz w:val="24"/>
              </w:rPr>
              <w:t>-</w:t>
            </w:r>
          </w:p>
        </w:tc>
        <w:tc>
          <w:tcPr>
            <w:tcW w:w="1693" w:type="dxa"/>
            <w:vAlign w:val="center"/>
          </w:tcPr>
          <w:p w:rsidR="001C222E" w:rsidRDefault="00856435">
            <w:pPr>
              <w:jc w:val="center"/>
            </w:pPr>
            <w:r>
              <w:rPr>
                <w:rFonts w:hint="eastAsia"/>
                <w:sz w:val="24"/>
              </w:rPr>
              <w:t>-</w:t>
            </w:r>
          </w:p>
        </w:tc>
      </w:tr>
      <w:tr w:rsidR="000E23C4">
        <w:tc>
          <w:tcPr>
            <w:tcW w:w="2024" w:type="dxa"/>
            <w:vAlign w:val="center"/>
          </w:tcPr>
          <w:p w:rsidR="000E23C4" w:rsidRDefault="000E23C4" w:rsidP="000E23C4">
            <w:pPr>
              <w:jc w:val="center"/>
            </w:pPr>
            <w:r>
              <w:rPr>
                <w:rFonts w:hint="eastAsia"/>
                <w:sz w:val="24"/>
              </w:rPr>
              <w:t>交通银行股份有限公司</w:t>
            </w:r>
          </w:p>
        </w:tc>
        <w:tc>
          <w:tcPr>
            <w:tcW w:w="2095" w:type="dxa"/>
            <w:vAlign w:val="center"/>
          </w:tcPr>
          <w:p w:rsidR="000E23C4" w:rsidRDefault="000E23C4" w:rsidP="000E23C4">
            <w:pPr>
              <w:jc w:val="center"/>
            </w:pPr>
            <w:r>
              <w:rPr>
                <w:rFonts w:hint="eastAsia"/>
                <w:sz w:val="24"/>
              </w:rPr>
              <w:t>51,767,688.21</w:t>
            </w:r>
          </w:p>
        </w:tc>
        <w:tc>
          <w:tcPr>
            <w:tcW w:w="1627" w:type="dxa"/>
            <w:vAlign w:val="center"/>
          </w:tcPr>
          <w:p w:rsidR="000E23C4" w:rsidRDefault="000E23C4" w:rsidP="000E23C4">
            <w:pPr>
              <w:jc w:val="center"/>
            </w:pPr>
            <w:r>
              <w:rPr>
                <w:rFonts w:hint="eastAsia"/>
                <w:sz w:val="24"/>
              </w:rPr>
              <w:t>25.34%</w:t>
            </w:r>
          </w:p>
        </w:tc>
        <w:tc>
          <w:tcPr>
            <w:tcW w:w="1921" w:type="dxa"/>
            <w:vAlign w:val="center"/>
          </w:tcPr>
          <w:p w:rsidR="000E23C4" w:rsidRPr="00536BCF" w:rsidRDefault="000E23C4" w:rsidP="000E23C4">
            <w:pPr>
              <w:jc w:val="center"/>
            </w:pPr>
            <w:r w:rsidRPr="00364EE5">
              <w:rPr>
                <w:rFonts w:ascii="Arial" w:hAnsi="Arial" w:cs="Arial"/>
                <w:color w:val="000000"/>
                <w:sz w:val="24"/>
              </w:rPr>
              <w:t xml:space="preserve"> 110,004,950.00 </w:t>
            </w:r>
          </w:p>
        </w:tc>
        <w:tc>
          <w:tcPr>
            <w:tcW w:w="1693" w:type="dxa"/>
            <w:vAlign w:val="center"/>
          </w:tcPr>
          <w:p w:rsidR="000E23C4" w:rsidRPr="00536BCF" w:rsidRDefault="000E23C4" w:rsidP="000E23C4">
            <w:pPr>
              <w:jc w:val="center"/>
            </w:pPr>
            <w:r w:rsidRPr="00364EE5">
              <w:rPr>
                <w:rFonts w:ascii="Arial" w:hAnsi="Arial" w:cs="Arial"/>
                <w:color w:val="000000"/>
                <w:sz w:val="24"/>
              </w:rPr>
              <w:t>49.94%</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29</w:t>
            </w:r>
            <w:r w:rsidRPr="004F00B6">
              <w:rPr>
                <w:rFonts w:hint="eastAsia"/>
                <w:szCs w:val="21"/>
              </w:rPr>
              <w:t>日（基金合同生效日）至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566B58">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1C222E">
        <w:tc>
          <w:tcPr>
            <w:tcW w:w="1800" w:type="dxa"/>
            <w:vAlign w:val="center"/>
          </w:tcPr>
          <w:p w:rsidR="001C222E" w:rsidRDefault="008F4F16">
            <w:pPr>
              <w:jc w:val="center"/>
            </w:pPr>
            <w:r w:rsidRPr="00536BCF">
              <w:rPr>
                <w:rFonts w:hint="eastAsia"/>
                <w:szCs w:val="21"/>
              </w:rPr>
              <w:t>兴业银行</w:t>
            </w:r>
            <w:r>
              <w:rPr>
                <w:rFonts w:hint="eastAsia"/>
                <w:szCs w:val="21"/>
              </w:rPr>
              <w:t>-</w:t>
            </w:r>
            <w:r>
              <w:rPr>
                <w:rFonts w:hint="eastAsia"/>
                <w:szCs w:val="21"/>
              </w:rPr>
              <w:t>活期存款</w:t>
            </w:r>
          </w:p>
        </w:tc>
        <w:tc>
          <w:tcPr>
            <w:tcW w:w="1800" w:type="dxa"/>
            <w:vAlign w:val="center"/>
          </w:tcPr>
          <w:p w:rsidR="001C222E" w:rsidRDefault="00856435">
            <w:pPr>
              <w:jc w:val="center"/>
            </w:pPr>
            <w:r>
              <w:rPr>
                <w:rFonts w:hint="eastAsia"/>
                <w:szCs w:val="21"/>
              </w:rPr>
              <w:t>581,015.36</w:t>
            </w:r>
          </w:p>
        </w:tc>
        <w:tc>
          <w:tcPr>
            <w:tcW w:w="1800" w:type="dxa"/>
            <w:vAlign w:val="center"/>
          </w:tcPr>
          <w:p w:rsidR="001C222E" w:rsidRDefault="00856435">
            <w:pPr>
              <w:jc w:val="center"/>
            </w:pPr>
            <w:r>
              <w:rPr>
                <w:rFonts w:hint="eastAsia"/>
                <w:szCs w:val="21"/>
              </w:rPr>
              <w:t>190,161.15</w:t>
            </w:r>
          </w:p>
        </w:tc>
        <w:tc>
          <w:tcPr>
            <w:tcW w:w="1800" w:type="dxa"/>
            <w:vAlign w:val="center"/>
          </w:tcPr>
          <w:p w:rsidR="001C222E" w:rsidRDefault="00856435">
            <w:pPr>
              <w:jc w:val="center"/>
            </w:pPr>
            <w:r>
              <w:rPr>
                <w:rFonts w:hint="eastAsia"/>
                <w:szCs w:val="21"/>
              </w:rPr>
              <w:t>220,157,184.05</w:t>
            </w:r>
          </w:p>
        </w:tc>
        <w:tc>
          <w:tcPr>
            <w:tcW w:w="1800" w:type="dxa"/>
            <w:vAlign w:val="center"/>
          </w:tcPr>
          <w:p w:rsidR="001C222E" w:rsidRDefault="00856435">
            <w:pPr>
              <w:jc w:val="center"/>
            </w:pPr>
            <w:r>
              <w:rPr>
                <w:rFonts w:hint="eastAsia"/>
                <w:szCs w:val="21"/>
              </w:rPr>
              <w:t>237,688.62</w:t>
            </w:r>
          </w:p>
        </w:tc>
      </w:tr>
      <w:tr w:rsidR="00566B58">
        <w:tc>
          <w:tcPr>
            <w:tcW w:w="1800" w:type="dxa"/>
            <w:vAlign w:val="center"/>
          </w:tcPr>
          <w:p w:rsidR="00566B58" w:rsidRPr="00536BCF" w:rsidRDefault="00566B58" w:rsidP="00566B58">
            <w:pPr>
              <w:jc w:val="center"/>
              <w:rPr>
                <w:szCs w:val="21"/>
              </w:rPr>
            </w:pPr>
            <w:r w:rsidRPr="00376962">
              <w:rPr>
                <w:rFonts w:ascii="Arial" w:hAnsi="Arial" w:cs="Arial" w:hint="eastAsia"/>
                <w:color w:val="000000"/>
                <w:sz w:val="24"/>
              </w:rPr>
              <w:t>兴业银行</w:t>
            </w:r>
            <w:r w:rsidRPr="00376962">
              <w:rPr>
                <w:rFonts w:ascii="Arial" w:hAnsi="Arial" w:cs="Arial" w:hint="eastAsia"/>
                <w:color w:val="000000"/>
                <w:sz w:val="24"/>
              </w:rPr>
              <w:t>-</w:t>
            </w:r>
            <w:r w:rsidRPr="00376962">
              <w:rPr>
                <w:rFonts w:ascii="Arial" w:hAnsi="Arial" w:cs="Arial" w:hint="eastAsia"/>
                <w:color w:val="000000"/>
                <w:sz w:val="24"/>
              </w:rPr>
              <w:t>协议存款</w:t>
            </w:r>
          </w:p>
        </w:tc>
        <w:tc>
          <w:tcPr>
            <w:tcW w:w="1800" w:type="dxa"/>
            <w:vAlign w:val="center"/>
          </w:tcPr>
          <w:p w:rsidR="00566B58" w:rsidRPr="00536BCF" w:rsidRDefault="00566B58" w:rsidP="00566B58">
            <w:pPr>
              <w:jc w:val="center"/>
              <w:rPr>
                <w:szCs w:val="21"/>
              </w:rPr>
            </w:pPr>
            <w:r w:rsidRPr="00376962">
              <w:rPr>
                <w:rFonts w:ascii="Arial" w:hAnsi="Arial" w:cs="Arial"/>
                <w:color w:val="000000"/>
                <w:sz w:val="24"/>
              </w:rPr>
              <w:t xml:space="preserve"> </w:t>
            </w:r>
            <w:r>
              <w:rPr>
                <w:rFonts w:ascii="Arial" w:hAnsi="Arial" w:cs="Arial"/>
                <w:color w:val="000000"/>
                <w:sz w:val="24"/>
              </w:rPr>
              <w:t>1</w:t>
            </w:r>
            <w:r w:rsidRPr="00376962">
              <w:rPr>
                <w:rFonts w:ascii="Arial" w:hAnsi="Arial" w:cs="Arial"/>
                <w:color w:val="000000"/>
                <w:sz w:val="24"/>
              </w:rPr>
              <w:t xml:space="preserve">0,000,000.00 </w:t>
            </w:r>
          </w:p>
        </w:tc>
        <w:tc>
          <w:tcPr>
            <w:tcW w:w="1800" w:type="dxa"/>
            <w:vAlign w:val="center"/>
          </w:tcPr>
          <w:p w:rsidR="00566B58" w:rsidRPr="00536BCF" w:rsidRDefault="00566B58" w:rsidP="00566B58">
            <w:pPr>
              <w:jc w:val="center"/>
              <w:rPr>
                <w:szCs w:val="21"/>
              </w:rPr>
            </w:pPr>
            <w:r w:rsidRPr="00376962">
              <w:rPr>
                <w:rFonts w:ascii="Arial" w:hAnsi="Arial" w:cs="Arial"/>
                <w:color w:val="000000"/>
                <w:sz w:val="24"/>
              </w:rPr>
              <w:t xml:space="preserve"> 321,226.94 </w:t>
            </w:r>
          </w:p>
        </w:tc>
        <w:tc>
          <w:tcPr>
            <w:tcW w:w="1800" w:type="dxa"/>
            <w:vAlign w:val="center"/>
          </w:tcPr>
          <w:p w:rsidR="00566B58" w:rsidRPr="00536BCF" w:rsidRDefault="00566B58" w:rsidP="00566B58">
            <w:pPr>
              <w:jc w:val="center"/>
              <w:rPr>
                <w:szCs w:val="21"/>
              </w:rPr>
            </w:pPr>
            <w:r>
              <w:rPr>
                <w:rFonts w:ascii="Arial" w:hAnsi="Arial" w:cs="Arial" w:hint="eastAsia"/>
                <w:color w:val="000000"/>
                <w:sz w:val="24"/>
              </w:rPr>
              <w:t>-</w:t>
            </w:r>
          </w:p>
        </w:tc>
        <w:tc>
          <w:tcPr>
            <w:tcW w:w="1800" w:type="dxa"/>
            <w:vAlign w:val="center"/>
          </w:tcPr>
          <w:p w:rsidR="00566B58" w:rsidRPr="00536BCF" w:rsidRDefault="00566B58" w:rsidP="00566B58">
            <w:pPr>
              <w:jc w:val="center"/>
              <w:rPr>
                <w:szCs w:val="21"/>
              </w:rPr>
            </w:pPr>
            <w:r>
              <w:rPr>
                <w:rFonts w:ascii="Arial" w:hAnsi="Arial" w:cs="Arial" w:hint="eastAsia"/>
                <w:color w:val="000000"/>
                <w:sz w:val="24"/>
              </w:rPr>
              <w:t>-</w:t>
            </w:r>
          </w:p>
        </w:tc>
      </w:tr>
    </w:tbl>
    <w:p w:rsidR="005F4727" w:rsidRPr="00536BCF" w:rsidRDefault="005F4727" w:rsidP="005F4727">
      <w:pPr>
        <w:tabs>
          <w:tab w:val="left" w:pos="426"/>
        </w:tabs>
        <w:spacing w:before="29" w:line="288" w:lineRule="auto"/>
        <w:jc w:val="left"/>
        <w:rPr>
          <w:kern w:val="0"/>
          <w:sz w:val="24"/>
        </w:rPr>
      </w:pPr>
      <w:r w:rsidRPr="00536BCF">
        <w:rPr>
          <w:rFonts w:hint="eastAsia"/>
          <w:kern w:val="0"/>
          <w:sz w:val="24"/>
        </w:rPr>
        <w:t>注：本基金的活期银行存款</w:t>
      </w:r>
      <w:r w:rsidRPr="00E23FA5">
        <w:rPr>
          <w:rFonts w:ascii="Arial" w:hAnsi="Arial" w:cs="Arial" w:hint="eastAsia"/>
          <w:color w:val="000000"/>
          <w:sz w:val="24"/>
        </w:rPr>
        <w:t>和表格中列示的银行协议存款</w:t>
      </w:r>
      <w:r w:rsidRPr="00536BCF">
        <w:rPr>
          <w:rFonts w:hint="eastAsia"/>
          <w:kern w:val="0"/>
          <w:sz w:val="24"/>
        </w:rPr>
        <w:t>由基金托管</w:t>
      </w:r>
      <w:r>
        <w:rPr>
          <w:rFonts w:hint="eastAsia"/>
          <w:kern w:val="0"/>
          <w:sz w:val="24"/>
        </w:rPr>
        <w:t>人</w:t>
      </w:r>
      <w:r w:rsidRPr="00536BCF">
        <w:rPr>
          <w:rFonts w:hint="eastAsia"/>
          <w:kern w:val="0"/>
          <w:sz w:val="24"/>
        </w:rPr>
        <w:t>保管，按银行同业利率或约定利率计息。</w:t>
      </w:r>
    </w:p>
    <w:p w:rsidR="006D141C" w:rsidRPr="005F4727"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本基金本报告期及上年度可比期间无须作说明的其他关联交易事项。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、交银天运宝货币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192,403.55</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1,108.63</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193,512.18</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交银天运宝货币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5,857,755.15</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19,981.99</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5,877,737.14</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w:t>
      </w:r>
      <w:r w:rsidR="00465D99">
        <w:rPr>
          <w:rFonts w:hint="eastAsia"/>
          <w:kern w:val="0"/>
          <w:sz w:val="24"/>
        </w:rPr>
        <w:t>报告</w:t>
      </w:r>
      <w:r w:rsidRPr="005D7912">
        <w:rPr>
          <w:rFonts w:hint="eastAsia"/>
          <w:kern w:val="0"/>
          <w:sz w:val="24"/>
        </w:rPr>
        <w:t>期末无因认购新发</w:t>
      </w:r>
      <w:r w:rsidRPr="005D7912">
        <w:rPr>
          <w:rFonts w:hint="eastAsia"/>
          <w:kern w:val="0"/>
          <w:sz w:val="24"/>
        </w:rPr>
        <w:t>/</w:t>
      </w:r>
      <w:r w:rsidRPr="005D7912">
        <w:rPr>
          <w:rFonts w:hint="eastAsia"/>
          <w:kern w:val="0"/>
          <w:sz w:val="24"/>
        </w:rPr>
        <w:t>增发证券而于期末持有的流通受限证券。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w:t>
      </w:r>
      <w:r w:rsidR="00465D99">
        <w:rPr>
          <w:rFonts w:hint="eastAsia"/>
          <w:kern w:val="0"/>
          <w:sz w:val="24"/>
        </w:rPr>
        <w:t>报告</w:t>
      </w:r>
      <w:r w:rsidRPr="00D754A9">
        <w:rPr>
          <w:kern w:val="0"/>
          <w:sz w:val="24"/>
        </w:rPr>
        <w:t>期末未持有暂时停牌等流通受限股票。</w:t>
      </w:r>
    </w:p>
    <w:p w:rsidR="006D141C" w:rsidRDefault="006D141C" w:rsidP="00CA3CD8">
      <w:pPr>
        <w:spacing w:line="360" w:lineRule="auto"/>
        <w:rPr>
          <w:rFonts w:asciiTheme="minorEastAsia" w:eastAsiaTheme="minorEastAsia" w:hAnsiTheme="minorEastAsia"/>
          <w:szCs w:val="21"/>
        </w:rPr>
      </w:pPr>
    </w:p>
    <w:p w:rsidR="007E1496" w:rsidRPr="007E1496" w:rsidRDefault="007E1496" w:rsidP="007E1496">
      <w:pPr>
        <w:spacing w:before="29" w:line="288" w:lineRule="auto"/>
        <w:rPr>
          <w:b/>
          <w:bCs/>
          <w:kern w:val="0"/>
          <w:sz w:val="24"/>
        </w:rPr>
      </w:pPr>
      <w:r w:rsidRPr="007E1496">
        <w:rPr>
          <w:rFonts w:hint="eastAsia"/>
          <w:b/>
          <w:bCs/>
          <w:kern w:val="0"/>
          <w:sz w:val="24"/>
        </w:rPr>
        <w:t>7.4.12.3</w:t>
      </w:r>
      <w:r w:rsidRPr="007E1496">
        <w:rPr>
          <w:rFonts w:hint="eastAsia"/>
          <w:b/>
          <w:bCs/>
          <w:kern w:val="0"/>
          <w:sz w:val="24"/>
        </w:rPr>
        <w:t>期末债券正回购交易中作为抵押的债券</w:t>
      </w:r>
    </w:p>
    <w:p w:rsidR="007E1496" w:rsidRPr="007E1496" w:rsidRDefault="007E1496" w:rsidP="007E1496">
      <w:pPr>
        <w:rPr>
          <w:rFonts w:ascii="Calibri" w:hAnsi="Calibri"/>
          <w:color w:val="000000" w:themeColor="text1"/>
          <w:sz w:val="24"/>
        </w:rPr>
      </w:pPr>
      <w:r w:rsidRPr="007E1496">
        <w:rPr>
          <w:rFonts w:ascii="Calibri" w:hAnsi="Calibri" w:hint="eastAsia"/>
          <w:color w:val="000000" w:themeColor="text1"/>
          <w:sz w:val="24"/>
        </w:rPr>
        <w:t>本基金本报告期末无从事债券正回购交易形成的卖出回购证券款余额。</w:t>
      </w:r>
    </w:p>
    <w:p w:rsidR="007E1496" w:rsidRPr="007E1496" w:rsidRDefault="007E1496" w:rsidP="00CA3CD8">
      <w:pPr>
        <w:spacing w:line="360" w:lineRule="auto"/>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1C222E" w:rsidRDefault="00856435">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1C222E" w:rsidRDefault="00856435">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C222E" w:rsidRDefault="00856435">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1C222E" w:rsidRDefault="00856435">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1C222E" w:rsidRDefault="00856435">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兴业银行，协议存款存放在民生银行股份有限公司、广发银行股份有限公司、兴业银行股份有限公司和上海浦东发展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1C222E" w:rsidRDefault="00856435">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本基金本报告期末未持有短期信用评级债券（</w:t>
      </w:r>
      <w:r w:rsidRPr="00271758">
        <w:rPr>
          <w:kern w:val="0"/>
          <w:sz w:val="24"/>
        </w:rPr>
        <w:t>2017</w:t>
      </w:r>
      <w:r w:rsidRPr="00271758">
        <w:rPr>
          <w:kern w:val="0"/>
          <w:sz w:val="24"/>
        </w:rPr>
        <w:t>年</w:t>
      </w:r>
      <w:r w:rsidRPr="00271758">
        <w:rPr>
          <w:kern w:val="0"/>
          <w:sz w:val="24"/>
        </w:rPr>
        <w:t>12</w:t>
      </w:r>
      <w:r w:rsidRPr="00271758">
        <w:rPr>
          <w:kern w:val="0"/>
          <w:sz w:val="24"/>
        </w:rPr>
        <w:t>月</w:t>
      </w:r>
      <w:r w:rsidRPr="00271758">
        <w:rPr>
          <w:kern w:val="0"/>
          <w:sz w:val="24"/>
        </w:rPr>
        <w:t>31</w:t>
      </w:r>
      <w:r w:rsidRPr="00271758">
        <w:rPr>
          <w:kern w:val="0"/>
          <w:sz w:val="24"/>
        </w:rPr>
        <w:t>日：同）。</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59,617,692.68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59,617,692.68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26,010,769.78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26,010,769.78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1C222E" w:rsidRDefault="00856435">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222E" w:rsidRDefault="00856435">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1C222E" w:rsidRDefault="00856435">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日，本基金所承担的全部金融负债的合约约定到期日均为一个月以内且不计息，可赎回基金份额净值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无固定到期日且不计息，因此账面余额即为未折现的合约到期现金流量。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1C222E" w:rsidRDefault="008564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1C222E" w:rsidRDefault="008564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1C222E" w:rsidRDefault="008564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1C222E" w:rsidRDefault="008564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1C222E" w:rsidRDefault="00856435">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1C222E">
        <w:tc>
          <w:tcPr>
            <w:tcW w:w="1666" w:type="dxa"/>
            <w:gridSpan w:val="2"/>
            <w:vAlign w:val="center"/>
          </w:tcPr>
          <w:p w:rsidR="001C222E" w:rsidRDefault="00856435">
            <w:pPr>
              <w:jc w:val="left"/>
            </w:pPr>
            <w:r>
              <w:rPr>
                <w:color w:val="000000"/>
                <w:sz w:val="18"/>
                <w:szCs w:val="18"/>
              </w:rPr>
              <w:t>银行存款</w:t>
            </w:r>
          </w:p>
        </w:tc>
        <w:tc>
          <w:tcPr>
            <w:tcW w:w="1265" w:type="dxa"/>
            <w:gridSpan w:val="2"/>
            <w:vAlign w:val="center"/>
          </w:tcPr>
          <w:p w:rsidR="001C222E" w:rsidRDefault="00856435">
            <w:pPr>
              <w:jc w:val="left"/>
            </w:pPr>
            <w:r>
              <w:rPr>
                <w:color w:val="000000"/>
                <w:sz w:val="18"/>
                <w:szCs w:val="18"/>
              </w:rPr>
              <w:t>10,581,015.36</w:t>
            </w:r>
          </w:p>
        </w:tc>
        <w:tc>
          <w:tcPr>
            <w:tcW w:w="1134" w:type="dxa"/>
            <w:gridSpan w:val="3"/>
            <w:vAlign w:val="center"/>
          </w:tcPr>
          <w:p w:rsidR="001C222E" w:rsidRDefault="00856435">
            <w:pPr>
              <w:jc w:val="left"/>
            </w:pPr>
            <w:r>
              <w:rPr>
                <w:color w:val="000000"/>
                <w:sz w:val="18"/>
                <w:szCs w:val="18"/>
              </w:rPr>
              <w:t>70,000,000.00</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w:t>
            </w:r>
          </w:p>
        </w:tc>
        <w:tc>
          <w:tcPr>
            <w:tcW w:w="1036" w:type="dxa"/>
            <w:gridSpan w:val="2"/>
            <w:vAlign w:val="center"/>
          </w:tcPr>
          <w:p w:rsidR="001C222E" w:rsidRDefault="00856435">
            <w:pPr>
              <w:jc w:val="center"/>
            </w:pPr>
            <w:r>
              <w:rPr>
                <w:color w:val="000000"/>
                <w:sz w:val="18"/>
                <w:szCs w:val="18"/>
              </w:rPr>
              <w:t>80,581,015.36</w:t>
            </w:r>
          </w:p>
        </w:tc>
      </w:tr>
      <w:tr w:rsidR="001C222E">
        <w:tc>
          <w:tcPr>
            <w:tcW w:w="1666" w:type="dxa"/>
            <w:gridSpan w:val="2"/>
            <w:vAlign w:val="center"/>
          </w:tcPr>
          <w:p w:rsidR="001C222E" w:rsidRDefault="00856435">
            <w:pPr>
              <w:jc w:val="left"/>
            </w:pPr>
            <w:r>
              <w:rPr>
                <w:color w:val="000000"/>
                <w:sz w:val="18"/>
                <w:szCs w:val="18"/>
              </w:rPr>
              <w:t>存出保证金</w:t>
            </w:r>
          </w:p>
        </w:tc>
        <w:tc>
          <w:tcPr>
            <w:tcW w:w="1265" w:type="dxa"/>
            <w:gridSpan w:val="2"/>
            <w:vAlign w:val="center"/>
          </w:tcPr>
          <w:p w:rsidR="001C222E" w:rsidRDefault="00856435">
            <w:pPr>
              <w:jc w:val="left"/>
            </w:pPr>
            <w:r>
              <w:rPr>
                <w:color w:val="000000"/>
                <w:sz w:val="18"/>
                <w:szCs w:val="18"/>
              </w:rPr>
              <w:t>750.33</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w:t>
            </w:r>
          </w:p>
        </w:tc>
        <w:tc>
          <w:tcPr>
            <w:tcW w:w="1036" w:type="dxa"/>
            <w:gridSpan w:val="2"/>
            <w:vAlign w:val="center"/>
          </w:tcPr>
          <w:p w:rsidR="001C222E" w:rsidRDefault="00856435">
            <w:pPr>
              <w:jc w:val="center"/>
            </w:pPr>
            <w:r>
              <w:rPr>
                <w:color w:val="000000"/>
                <w:sz w:val="18"/>
                <w:szCs w:val="18"/>
              </w:rPr>
              <w:t>750.33</w:t>
            </w:r>
          </w:p>
        </w:tc>
      </w:tr>
      <w:tr w:rsidR="001C222E">
        <w:tc>
          <w:tcPr>
            <w:tcW w:w="1666" w:type="dxa"/>
            <w:gridSpan w:val="2"/>
            <w:vAlign w:val="center"/>
          </w:tcPr>
          <w:p w:rsidR="001C222E" w:rsidRDefault="00856435">
            <w:pPr>
              <w:jc w:val="left"/>
            </w:pPr>
            <w:r>
              <w:rPr>
                <w:color w:val="000000"/>
                <w:sz w:val="18"/>
                <w:szCs w:val="18"/>
              </w:rPr>
              <w:t>交易性金融资产</w:t>
            </w:r>
          </w:p>
        </w:tc>
        <w:tc>
          <w:tcPr>
            <w:tcW w:w="1265" w:type="dxa"/>
            <w:gridSpan w:val="2"/>
            <w:vAlign w:val="center"/>
          </w:tcPr>
          <w:p w:rsidR="001C222E" w:rsidRDefault="00856435">
            <w:pPr>
              <w:jc w:val="left"/>
            </w:pPr>
            <w:r>
              <w:rPr>
                <w:color w:val="000000"/>
                <w:sz w:val="18"/>
                <w:szCs w:val="18"/>
              </w:rPr>
              <w:t>20,014,288.19</w:t>
            </w:r>
          </w:p>
        </w:tc>
        <w:tc>
          <w:tcPr>
            <w:tcW w:w="1134" w:type="dxa"/>
            <w:gridSpan w:val="3"/>
            <w:vAlign w:val="center"/>
          </w:tcPr>
          <w:p w:rsidR="001C222E" w:rsidRDefault="00856435">
            <w:pPr>
              <w:jc w:val="left"/>
            </w:pPr>
            <w:r>
              <w:rPr>
                <w:color w:val="000000"/>
                <w:sz w:val="18"/>
                <w:szCs w:val="18"/>
              </w:rPr>
              <w:t>59,617,692.68</w:t>
            </w:r>
          </w:p>
        </w:tc>
        <w:tc>
          <w:tcPr>
            <w:tcW w:w="1142" w:type="dxa"/>
            <w:vAlign w:val="center"/>
          </w:tcPr>
          <w:p w:rsidR="001C222E" w:rsidRDefault="00856435">
            <w:pPr>
              <w:jc w:val="left"/>
            </w:pPr>
            <w:r>
              <w:rPr>
                <w:color w:val="000000"/>
                <w:sz w:val="18"/>
                <w:szCs w:val="18"/>
              </w:rPr>
              <w:t>5,996,481.59</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w:t>
            </w:r>
          </w:p>
        </w:tc>
        <w:tc>
          <w:tcPr>
            <w:tcW w:w="1036" w:type="dxa"/>
            <w:gridSpan w:val="2"/>
            <w:vAlign w:val="center"/>
          </w:tcPr>
          <w:p w:rsidR="001C222E" w:rsidRDefault="00856435">
            <w:pPr>
              <w:jc w:val="center"/>
            </w:pPr>
            <w:r>
              <w:rPr>
                <w:color w:val="000000"/>
                <w:sz w:val="18"/>
                <w:szCs w:val="18"/>
              </w:rPr>
              <w:t>85,628,462.46</w:t>
            </w:r>
          </w:p>
        </w:tc>
      </w:tr>
      <w:tr w:rsidR="001C222E">
        <w:tc>
          <w:tcPr>
            <w:tcW w:w="1666" w:type="dxa"/>
            <w:gridSpan w:val="2"/>
            <w:vAlign w:val="center"/>
          </w:tcPr>
          <w:p w:rsidR="001C222E" w:rsidRDefault="00856435">
            <w:pPr>
              <w:jc w:val="left"/>
            </w:pPr>
            <w:r>
              <w:rPr>
                <w:color w:val="000000"/>
                <w:sz w:val="18"/>
                <w:szCs w:val="18"/>
              </w:rPr>
              <w:t>买入返售金融资产</w:t>
            </w:r>
          </w:p>
        </w:tc>
        <w:tc>
          <w:tcPr>
            <w:tcW w:w="1265" w:type="dxa"/>
            <w:gridSpan w:val="2"/>
            <w:vAlign w:val="center"/>
          </w:tcPr>
          <w:p w:rsidR="001C222E" w:rsidRDefault="00856435">
            <w:pPr>
              <w:jc w:val="left"/>
            </w:pPr>
            <w:r>
              <w:rPr>
                <w:color w:val="000000"/>
                <w:sz w:val="18"/>
                <w:szCs w:val="18"/>
              </w:rPr>
              <w:t>45,400,299.10</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w:t>
            </w:r>
          </w:p>
        </w:tc>
        <w:tc>
          <w:tcPr>
            <w:tcW w:w="1036" w:type="dxa"/>
            <w:gridSpan w:val="2"/>
            <w:vAlign w:val="center"/>
          </w:tcPr>
          <w:p w:rsidR="001C222E" w:rsidRDefault="00856435">
            <w:pPr>
              <w:jc w:val="center"/>
            </w:pPr>
            <w:r>
              <w:rPr>
                <w:color w:val="000000"/>
                <w:sz w:val="18"/>
                <w:szCs w:val="18"/>
              </w:rPr>
              <w:t>45,400,299.10</w:t>
            </w:r>
          </w:p>
        </w:tc>
      </w:tr>
      <w:tr w:rsidR="001C222E">
        <w:tc>
          <w:tcPr>
            <w:tcW w:w="1666" w:type="dxa"/>
            <w:gridSpan w:val="2"/>
            <w:vAlign w:val="center"/>
          </w:tcPr>
          <w:p w:rsidR="001C222E" w:rsidRDefault="00856435">
            <w:pPr>
              <w:jc w:val="left"/>
            </w:pPr>
            <w:r>
              <w:rPr>
                <w:color w:val="000000"/>
                <w:sz w:val="18"/>
                <w:szCs w:val="18"/>
              </w:rPr>
              <w:t>应收利息</w:t>
            </w:r>
          </w:p>
        </w:tc>
        <w:tc>
          <w:tcPr>
            <w:tcW w:w="1265" w:type="dxa"/>
            <w:gridSpan w:val="2"/>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1,114,012.18</w:t>
            </w:r>
          </w:p>
        </w:tc>
        <w:tc>
          <w:tcPr>
            <w:tcW w:w="1036" w:type="dxa"/>
            <w:gridSpan w:val="2"/>
            <w:vAlign w:val="center"/>
          </w:tcPr>
          <w:p w:rsidR="001C222E" w:rsidRDefault="00856435">
            <w:pPr>
              <w:jc w:val="center"/>
            </w:pPr>
            <w:r>
              <w:rPr>
                <w:color w:val="000000"/>
                <w:sz w:val="18"/>
                <w:szCs w:val="18"/>
              </w:rPr>
              <w:t>1,114,012.18</w:t>
            </w:r>
          </w:p>
        </w:tc>
      </w:tr>
      <w:tr w:rsidR="001C222E">
        <w:tc>
          <w:tcPr>
            <w:tcW w:w="1666" w:type="dxa"/>
            <w:gridSpan w:val="2"/>
            <w:vAlign w:val="center"/>
          </w:tcPr>
          <w:p w:rsidR="001C222E" w:rsidRDefault="00856435">
            <w:pPr>
              <w:jc w:val="left"/>
            </w:pPr>
            <w:r>
              <w:rPr>
                <w:color w:val="000000"/>
                <w:sz w:val="18"/>
                <w:szCs w:val="18"/>
              </w:rPr>
              <w:t>应收申购款</w:t>
            </w:r>
          </w:p>
        </w:tc>
        <w:tc>
          <w:tcPr>
            <w:tcW w:w="1265" w:type="dxa"/>
            <w:gridSpan w:val="2"/>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center"/>
            </w:pPr>
            <w:r>
              <w:rPr>
                <w:color w:val="000000"/>
                <w:sz w:val="18"/>
                <w:szCs w:val="18"/>
              </w:rPr>
              <w:t>-</w:t>
            </w:r>
          </w:p>
        </w:tc>
        <w:tc>
          <w:tcPr>
            <w:tcW w:w="982" w:type="dxa"/>
            <w:vAlign w:val="center"/>
          </w:tcPr>
          <w:p w:rsidR="001C222E" w:rsidRDefault="00856435">
            <w:pPr>
              <w:jc w:val="center"/>
            </w:pPr>
            <w:r>
              <w:rPr>
                <w:color w:val="000000"/>
                <w:sz w:val="18"/>
                <w:szCs w:val="18"/>
              </w:rPr>
              <w:t>189,839.00</w:t>
            </w:r>
          </w:p>
        </w:tc>
        <w:tc>
          <w:tcPr>
            <w:tcW w:w="1036" w:type="dxa"/>
            <w:gridSpan w:val="2"/>
            <w:vAlign w:val="center"/>
          </w:tcPr>
          <w:p w:rsidR="001C222E" w:rsidRDefault="00856435">
            <w:pPr>
              <w:jc w:val="center"/>
            </w:pPr>
            <w:r>
              <w:rPr>
                <w:color w:val="000000"/>
                <w:sz w:val="18"/>
                <w:szCs w:val="18"/>
              </w:rPr>
              <w:t>189,839.00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75,996,352.98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129,617,692.68</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5,996,481.59</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1,303,851.18</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212,914,378.43</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1C222E">
        <w:tc>
          <w:tcPr>
            <w:tcW w:w="1658" w:type="dxa"/>
            <w:vAlign w:val="center"/>
          </w:tcPr>
          <w:p w:rsidR="001C222E" w:rsidRDefault="00856435">
            <w:pPr>
              <w:jc w:val="left"/>
            </w:pPr>
            <w:r>
              <w:rPr>
                <w:color w:val="000000"/>
                <w:sz w:val="18"/>
                <w:szCs w:val="18"/>
              </w:rPr>
              <w:t>应付管理人报酬</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25,286.20</w:t>
            </w:r>
          </w:p>
        </w:tc>
        <w:tc>
          <w:tcPr>
            <w:tcW w:w="1036" w:type="dxa"/>
            <w:gridSpan w:val="2"/>
            <w:vAlign w:val="center"/>
          </w:tcPr>
          <w:p w:rsidR="001C222E" w:rsidRDefault="00856435">
            <w:pPr>
              <w:jc w:val="left"/>
            </w:pPr>
            <w:r>
              <w:rPr>
                <w:color w:val="000000"/>
                <w:sz w:val="18"/>
                <w:szCs w:val="18"/>
              </w:rPr>
              <w:t>25,286.20</w:t>
            </w:r>
          </w:p>
        </w:tc>
      </w:tr>
      <w:tr w:rsidR="001C222E">
        <w:tc>
          <w:tcPr>
            <w:tcW w:w="1658" w:type="dxa"/>
            <w:vAlign w:val="center"/>
          </w:tcPr>
          <w:p w:rsidR="001C222E" w:rsidRDefault="00856435">
            <w:pPr>
              <w:jc w:val="left"/>
            </w:pPr>
            <w:r>
              <w:rPr>
                <w:color w:val="000000"/>
                <w:sz w:val="18"/>
                <w:szCs w:val="18"/>
              </w:rPr>
              <w:t>应付托管费</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8,428.75</w:t>
            </w:r>
          </w:p>
        </w:tc>
        <w:tc>
          <w:tcPr>
            <w:tcW w:w="1036" w:type="dxa"/>
            <w:gridSpan w:val="2"/>
            <w:vAlign w:val="center"/>
          </w:tcPr>
          <w:p w:rsidR="001C222E" w:rsidRDefault="00856435">
            <w:pPr>
              <w:jc w:val="left"/>
            </w:pPr>
            <w:r>
              <w:rPr>
                <w:color w:val="000000"/>
                <w:sz w:val="18"/>
                <w:szCs w:val="18"/>
              </w:rPr>
              <w:t>8,428.75</w:t>
            </w:r>
          </w:p>
        </w:tc>
      </w:tr>
      <w:tr w:rsidR="001C222E">
        <w:tc>
          <w:tcPr>
            <w:tcW w:w="1658" w:type="dxa"/>
            <w:vAlign w:val="center"/>
          </w:tcPr>
          <w:p w:rsidR="001C222E" w:rsidRDefault="00856435">
            <w:pPr>
              <w:jc w:val="left"/>
            </w:pPr>
            <w:r>
              <w:rPr>
                <w:color w:val="000000"/>
                <w:sz w:val="18"/>
                <w:szCs w:val="18"/>
              </w:rPr>
              <w:t>应付销售服务费</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3,250.95</w:t>
            </w:r>
          </w:p>
        </w:tc>
        <w:tc>
          <w:tcPr>
            <w:tcW w:w="1036" w:type="dxa"/>
            <w:gridSpan w:val="2"/>
            <w:vAlign w:val="center"/>
          </w:tcPr>
          <w:p w:rsidR="001C222E" w:rsidRDefault="00856435">
            <w:pPr>
              <w:jc w:val="left"/>
            </w:pPr>
            <w:r>
              <w:rPr>
                <w:color w:val="000000"/>
                <w:sz w:val="18"/>
                <w:szCs w:val="18"/>
              </w:rPr>
              <w:t>3,250.95</w:t>
            </w:r>
          </w:p>
        </w:tc>
      </w:tr>
      <w:tr w:rsidR="001C222E">
        <w:tc>
          <w:tcPr>
            <w:tcW w:w="1658" w:type="dxa"/>
            <w:vAlign w:val="center"/>
          </w:tcPr>
          <w:p w:rsidR="001C222E" w:rsidRDefault="00856435">
            <w:pPr>
              <w:jc w:val="left"/>
            </w:pPr>
            <w:r>
              <w:rPr>
                <w:color w:val="000000"/>
                <w:sz w:val="18"/>
                <w:szCs w:val="18"/>
              </w:rPr>
              <w:t>应付交易费用</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8,979.83</w:t>
            </w:r>
          </w:p>
        </w:tc>
        <w:tc>
          <w:tcPr>
            <w:tcW w:w="1036" w:type="dxa"/>
            <w:gridSpan w:val="2"/>
            <w:vAlign w:val="center"/>
          </w:tcPr>
          <w:p w:rsidR="001C222E" w:rsidRDefault="00856435">
            <w:pPr>
              <w:jc w:val="left"/>
            </w:pPr>
            <w:r>
              <w:rPr>
                <w:color w:val="000000"/>
                <w:sz w:val="18"/>
                <w:szCs w:val="18"/>
              </w:rPr>
              <w:t>8,979.83</w:t>
            </w:r>
          </w:p>
        </w:tc>
      </w:tr>
      <w:tr w:rsidR="001C222E">
        <w:tc>
          <w:tcPr>
            <w:tcW w:w="1658" w:type="dxa"/>
            <w:vAlign w:val="center"/>
          </w:tcPr>
          <w:p w:rsidR="001C222E" w:rsidRDefault="00856435">
            <w:pPr>
              <w:jc w:val="left"/>
            </w:pPr>
            <w:r>
              <w:rPr>
                <w:color w:val="000000"/>
                <w:sz w:val="18"/>
                <w:szCs w:val="18"/>
              </w:rPr>
              <w:t>应交税费</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5,540.77</w:t>
            </w:r>
          </w:p>
        </w:tc>
        <w:tc>
          <w:tcPr>
            <w:tcW w:w="1036" w:type="dxa"/>
            <w:gridSpan w:val="2"/>
            <w:vAlign w:val="center"/>
          </w:tcPr>
          <w:p w:rsidR="001C222E" w:rsidRDefault="00856435">
            <w:pPr>
              <w:jc w:val="left"/>
            </w:pPr>
            <w:r>
              <w:rPr>
                <w:color w:val="000000"/>
                <w:sz w:val="18"/>
                <w:szCs w:val="18"/>
              </w:rPr>
              <w:t>5,540.77</w:t>
            </w:r>
          </w:p>
        </w:tc>
      </w:tr>
      <w:tr w:rsidR="001C222E">
        <w:tc>
          <w:tcPr>
            <w:tcW w:w="1658" w:type="dxa"/>
            <w:vAlign w:val="center"/>
          </w:tcPr>
          <w:p w:rsidR="001C222E" w:rsidRDefault="00856435">
            <w:pPr>
              <w:jc w:val="left"/>
            </w:pPr>
            <w:r>
              <w:rPr>
                <w:color w:val="000000"/>
                <w:sz w:val="18"/>
                <w:szCs w:val="18"/>
              </w:rPr>
              <w:t>应付利润</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29,551.04</w:t>
            </w:r>
          </w:p>
        </w:tc>
        <w:tc>
          <w:tcPr>
            <w:tcW w:w="1036" w:type="dxa"/>
            <w:gridSpan w:val="2"/>
            <w:vAlign w:val="center"/>
          </w:tcPr>
          <w:p w:rsidR="001C222E" w:rsidRDefault="00856435">
            <w:pPr>
              <w:jc w:val="left"/>
            </w:pPr>
            <w:r>
              <w:rPr>
                <w:color w:val="000000"/>
                <w:sz w:val="18"/>
                <w:szCs w:val="18"/>
              </w:rPr>
              <w:t>29,551.04</w:t>
            </w:r>
          </w:p>
        </w:tc>
      </w:tr>
      <w:tr w:rsidR="001C222E">
        <w:tc>
          <w:tcPr>
            <w:tcW w:w="1658" w:type="dxa"/>
            <w:vAlign w:val="center"/>
          </w:tcPr>
          <w:p w:rsidR="001C222E" w:rsidRDefault="00856435">
            <w:pPr>
              <w:jc w:val="left"/>
            </w:pPr>
            <w:r>
              <w:rPr>
                <w:color w:val="000000"/>
                <w:sz w:val="18"/>
                <w:szCs w:val="18"/>
              </w:rPr>
              <w:t>其他负债</w:t>
            </w:r>
          </w:p>
        </w:tc>
        <w:tc>
          <w:tcPr>
            <w:tcW w:w="1273" w:type="dxa"/>
            <w:gridSpan w:val="3"/>
            <w:vAlign w:val="center"/>
          </w:tcPr>
          <w:p w:rsidR="001C222E" w:rsidRDefault="00856435">
            <w:pPr>
              <w:jc w:val="left"/>
            </w:pPr>
            <w:r>
              <w:rPr>
                <w:color w:val="000000"/>
                <w:sz w:val="18"/>
                <w:szCs w:val="18"/>
              </w:rPr>
              <w:t>-</w:t>
            </w:r>
          </w:p>
        </w:tc>
        <w:tc>
          <w:tcPr>
            <w:tcW w:w="1134" w:type="dxa"/>
            <w:gridSpan w:val="3"/>
            <w:vAlign w:val="center"/>
          </w:tcPr>
          <w:p w:rsidR="001C222E" w:rsidRDefault="00856435">
            <w:pPr>
              <w:jc w:val="left"/>
            </w:pPr>
            <w:r>
              <w:rPr>
                <w:color w:val="000000"/>
                <w:sz w:val="18"/>
                <w:szCs w:val="18"/>
              </w:rPr>
              <w:t>-</w:t>
            </w:r>
          </w:p>
        </w:tc>
        <w:tc>
          <w:tcPr>
            <w:tcW w:w="1142" w:type="dxa"/>
            <w:vAlign w:val="center"/>
          </w:tcPr>
          <w:p w:rsidR="001C222E" w:rsidRDefault="00856435">
            <w:pPr>
              <w:jc w:val="left"/>
            </w:pPr>
            <w:r>
              <w:rPr>
                <w:color w:val="000000"/>
                <w:sz w:val="18"/>
                <w:szCs w:val="18"/>
              </w:rPr>
              <w:t>-</w:t>
            </w:r>
          </w:p>
        </w:tc>
        <w:tc>
          <w:tcPr>
            <w:tcW w:w="855"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82" w:type="dxa"/>
            <w:vAlign w:val="center"/>
          </w:tcPr>
          <w:p w:rsidR="001C222E" w:rsidRDefault="00856435">
            <w:pPr>
              <w:jc w:val="left"/>
            </w:pPr>
            <w:r>
              <w:rPr>
                <w:color w:val="000000"/>
                <w:sz w:val="18"/>
                <w:szCs w:val="18"/>
              </w:rPr>
              <w:t>138,487.02</w:t>
            </w:r>
          </w:p>
        </w:tc>
        <w:tc>
          <w:tcPr>
            <w:tcW w:w="1036" w:type="dxa"/>
            <w:gridSpan w:val="2"/>
            <w:vAlign w:val="center"/>
          </w:tcPr>
          <w:p w:rsidR="001C222E" w:rsidRDefault="00856435">
            <w:pPr>
              <w:jc w:val="left"/>
            </w:pPr>
            <w:r>
              <w:rPr>
                <w:color w:val="000000"/>
                <w:sz w:val="18"/>
                <w:szCs w:val="18"/>
              </w:rPr>
              <w:t>138,487.02</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219,524.56</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219,524.56</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75,996,352.98</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129,617,692.68</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5,996,481.59</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1,084,326.62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212,694,853.87</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1C222E">
        <w:tc>
          <w:tcPr>
            <w:tcW w:w="1670" w:type="dxa"/>
            <w:gridSpan w:val="3"/>
            <w:vAlign w:val="center"/>
          </w:tcPr>
          <w:p w:rsidR="001C222E" w:rsidRDefault="00856435">
            <w:pPr>
              <w:jc w:val="left"/>
            </w:pPr>
            <w:r>
              <w:rPr>
                <w:color w:val="000000"/>
                <w:sz w:val="18"/>
                <w:szCs w:val="18"/>
              </w:rPr>
              <w:t>银行存款</w:t>
            </w:r>
          </w:p>
        </w:tc>
        <w:tc>
          <w:tcPr>
            <w:tcW w:w="1273" w:type="dxa"/>
            <w:gridSpan w:val="2"/>
            <w:vAlign w:val="center"/>
          </w:tcPr>
          <w:p w:rsidR="001C222E" w:rsidRDefault="00856435">
            <w:pPr>
              <w:jc w:val="left"/>
            </w:pPr>
            <w:r>
              <w:rPr>
                <w:color w:val="000000"/>
                <w:sz w:val="18"/>
                <w:szCs w:val="18"/>
              </w:rPr>
              <w:t>220,157,184.05</w:t>
            </w:r>
          </w:p>
        </w:tc>
        <w:tc>
          <w:tcPr>
            <w:tcW w:w="1105" w:type="dxa"/>
            <w:vAlign w:val="center"/>
          </w:tcPr>
          <w:p w:rsidR="001C222E" w:rsidRDefault="00856435">
            <w:pPr>
              <w:jc w:val="left"/>
            </w:pPr>
            <w:r>
              <w:rPr>
                <w:color w:val="000000"/>
                <w:sz w:val="18"/>
                <w:szCs w:val="18"/>
              </w:rPr>
              <w:t>-</w:t>
            </w:r>
          </w:p>
        </w:tc>
        <w:tc>
          <w:tcPr>
            <w:tcW w:w="1163"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left"/>
            </w:pPr>
            <w:r>
              <w:rPr>
                <w:color w:val="000000"/>
                <w:sz w:val="18"/>
                <w:szCs w:val="18"/>
              </w:rPr>
              <w:t>-</w:t>
            </w:r>
          </w:p>
        </w:tc>
        <w:tc>
          <w:tcPr>
            <w:tcW w:w="1026" w:type="dxa"/>
            <w:vAlign w:val="center"/>
          </w:tcPr>
          <w:p w:rsidR="001C222E" w:rsidRDefault="00856435">
            <w:pPr>
              <w:jc w:val="left"/>
            </w:pPr>
            <w:r>
              <w:rPr>
                <w:color w:val="000000"/>
                <w:sz w:val="18"/>
                <w:szCs w:val="18"/>
              </w:rPr>
              <w:t>220,157,184.05</w:t>
            </w:r>
          </w:p>
        </w:tc>
      </w:tr>
      <w:tr w:rsidR="001C222E">
        <w:tc>
          <w:tcPr>
            <w:tcW w:w="1670" w:type="dxa"/>
            <w:gridSpan w:val="3"/>
            <w:vAlign w:val="center"/>
          </w:tcPr>
          <w:p w:rsidR="001C222E" w:rsidRDefault="00856435">
            <w:pPr>
              <w:jc w:val="left"/>
            </w:pPr>
            <w:r>
              <w:rPr>
                <w:color w:val="000000"/>
                <w:sz w:val="18"/>
                <w:szCs w:val="18"/>
              </w:rPr>
              <w:t>应收利息</w:t>
            </w:r>
          </w:p>
        </w:tc>
        <w:tc>
          <w:tcPr>
            <w:tcW w:w="1273" w:type="dxa"/>
            <w:gridSpan w:val="2"/>
            <w:vAlign w:val="center"/>
          </w:tcPr>
          <w:p w:rsidR="001C222E" w:rsidRDefault="00856435">
            <w:pPr>
              <w:jc w:val="left"/>
            </w:pPr>
            <w:r>
              <w:rPr>
                <w:color w:val="000000"/>
                <w:sz w:val="18"/>
                <w:szCs w:val="18"/>
              </w:rPr>
              <w:t>-</w:t>
            </w:r>
          </w:p>
        </w:tc>
        <w:tc>
          <w:tcPr>
            <w:tcW w:w="1105" w:type="dxa"/>
            <w:vAlign w:val="center"/>
          </w:tcPr>
          <w:p w:rsidR="001C222E" w:rsidRDefault="00856435">
            <w:pPr>
              <w:jc w:val="left"/>
            </w:pPr>
            <w:r>
              <w:rPr>
                <w:color w:val="000000"/>
                <w:sz w:val="18"/>
                <w:szCs w:val="18"/>
              </w:rPr>
              <w:t>-</w:t>
            </w:r>
          </w:p>
        </w:tc>
        <w:tc>
          <w:tcPr>
            <w:tcW w:w="1163"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left"/>
            </w:pPr>
            <w:r>
              <w:rPr>
                <w:color w:val="000000"/>
                <w:sz w:val="18"/>
                <w:szCs w:val="18"/>
              </w:rPr>
              <w:t>108,977.80</w:t>
            </w:r>
          </w:p>
        </w:tc>
        <w:tc>
          <w:tcPr>
            <w:tcW w:w="1026" w:type="dxa"/>
            <w:vAlign w:val="center"/>
          </w:tcPr>
          <w:p w:rsidR="001C222E" w:rsidRDefault="00856435">
            <w:pPr>
              <w:jc w:val="left"/>
            </w:pPr>
            <w:r>
              <w:rPr>
                <w:color w:val="000000"/>
                <w:sz w:val="18"/>
                <w:szCs w:val="18"/>
              </w:rPr>
              <w:t>108,977.80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220,157,184.05</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108,977.80</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220,266,161.85</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1C222E">
        <w:tc>
          <w:tcPr>
            <w:tcW w:w="1672" w:type="dxa"/>
            <w:gridSpan w:val="3"/>
            <w:vAlign w:val="center"/>
          </w:tcPr>
          <w:p w:rsidR="001C222E" w:rsidRDefault="00856435">
            <w:pPr>
              <w:jc w:val="left"/>
            </w:pPr>
            <w:r>
              <w:rPr>
                <w:color w:val="000000"/>
                <w:sz w:val="18"/>
                <w:szCs w:val="18"/>
              </w:rPr>
              <w:t>应付管理人报酬</w:t>
            </w:r>
          </w:p>
        </w:tc>
        <w:tc>
          <w:tcPr>
            <w:tcW w:w="1271" w:type="dxa"/>
            <w:gridSpan w:val="2"/>
            <w:vAlign w:val="center"/>
          </w:tcPr>
          <w:p w:rsidR="001C222E" w:rsidRDefault="00856435">
            <w:pPr>
              <w:jc w:val="left"/>
            </w:pPr>
            <w:r>
              <w:rPr>
                <w:color w:val="000000"/>
                <w:sz w:val="18"/>
                <w:szCs w:val="18"/>
              </w:rPr>
              <w:t>-</w:t>
            </w:r>
          </w:p>
        </w:tc>
        <w:tc>
          <w:tcPr>
            <w:tcW w:w="1104" w:type="dxa"/>
            <w:vAlign w:val="center"/>
          </w:tcPr>
          <w:p w:rsidR="001C222E" w:rsidRDefault="00856435">
            <w:pPr>
              <w:jc w:val="left"/>
            </w:pPr>
            <w:r>
              <w:rPr>
                <w:color w:val="000000"/>
                <w:sz w:val="18"/>
                <w:szCs w:val="18"/>
              </w:rPr>
              <w:t>-</w:t>
            </w:r>
          </w:p>
        </w:tc>
        <w:tc>
          <w:tcPr>
            <w:tcW w:w="1164"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center"/>
            </w:pPr>
            <w:r>
              <w:rPr>
                <w:color w:val="000000"/>
                <w:sz w:val="18"/>
                <w:szCs w:val="18"/>
              </w:rPr>
              <w:t>1,809.35</w:t>
            </w:r>
          </w:p>
        </w:tc>
        <w:tc>
          <w:tcPr>
            <w:tcW w:w="1026" w:type="dxa"/>
            <w:vAlign w:val="center"/>
          </w:tcPr>
          <w:p w:rsidR="001C222E" w:rsidRDefault="00856435">
            <w:pPr>
              <w:jc w:val="left"/>
            </w:pPr>
            <w:r>
              <w:rPr>
                <w:color w:val="000000"/>
                <w:sz w:val="18"/>
                <w:szCs w:val="18"/>
              </w:rPr>
              <w:t>1,809.35</w:t>
            </w:r>
          </w:p>
        </w:tc>
      </w:tr>
      <w:tr w:rsidR="001C222E">
        <w:tc>
          <w:tcPr>
            <w:tcW w:w="1672" w:type="dxa"/>
            <w:gridSpan w:val="3"/>
            <w:vAlign w:val="center"/>
          </w:tcPr>
          <w:p w:rsidR="001C222E" w:rsidRDefault="00856435">
            <w:pPr>
              <w:jc w:val="left"/>
            </w:pPr>
            <w:r>
              <w:rPr>
                <w:color w:val="000000"/>
                <w:sz w:val="18"/>
                <w:szCs w:val="18"/>
              </w:rPr>
              <w:t>应付托管费</w:t>
            </w:r>
          </w:p>
        </w:tc>
        <w:tc>
          <w:tcPr>
            <w:tcW w:w="1271" w:type="dxa"/>
            <w:gridSpan w:val="2"/>
            <w:vAlign w:val="center"/>
          </w:tcPr>
          <w:p w:rsidR="001C222E" w:rsidRDefault="00856435">
            <w:pPr>
              <w:jc w:val="left"/>
            </w:pPr>
            <w:r>
              <w:rPr>
                <w:color w:val="000000"/>
                <w:sz w:val="18"/>
                <w:szCs w:val="18"/>
              </w:rPr>
              <w:t>-</w:t>
            </w:r>
          </w:p>
        </w:tc>
        <w:tc>
          <w:tcPr>
            <w:tcW w:w="1104" w:type="dxa"/>
            <w:vAlign w:val="center"/>
          </w:tcPr>
          <w:p w:rsidR="001C222E" w:rsidRDefault="00856435">
            <w:pPr>
              <w:jc w:val="left"/>
            </w:pPr>
            <w:r>
              <w:rPr>
                <w:color w:val="000000"/>
                <w:sz w:val="18"/>
                <w:szCs w:val="18"/>
              </w:rPr>
              <w:t>-</w:t>
            </w:r>
          </w:p>
        </w:tc>
        <w:tc>
          <w:tcPr>
            <w:tcW w:w="1164"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center"/>
            </w:pPr>
            <w:r>
              <w:rPr>
                <w:color w:val="000000"/>
                <w:sz w:val="18"/>
                <w:szCs w:val="18"/>
              </w:rPr>
              <w:t>603.12</w:t>
            </w:r>
          </w:p>
        </w:tc>
        <w:tc>
          <w:tcPr>
            <w:tcW w:w="1026" w:type="dxa"/>
            <w:vAlign w:val="center"/>
          </w:tcPr>
          <w:p w:rsidR="001C222E" w:rsidRDefault="00856435">
            <w:pPr>
              <w:jc w:val="left"/>
            </w:pPr>
            <w:r>
              <w:rPr>
                <w:color w:val="000000"/>
                <w:sz w:val="18"/>
                <w:szCs w:val="18"/>
              </w:rPr>
              <w:t>603.12</w:t>
            </w:r>
          </w:p>
        </w:tc>
      </w:tr>
      <w:tr w:rsidR="001C222E">
        <w:tc>
          <w:tcPr>
            <w:tcW w:w="1672" w:type="dxa"/>
            <w:gridSpan w:val="3"/>
            <w:vAlign w:val="center"/>
          </w:tcPr>
          <w:p w:rsidR="001C222E" w:rsidRDefault="00856435">
            <w:pPr>
              <w:jc w:val="left"/>
            </w:pPr>
            <w:r>
              <w:rPr>
                <w:color w:val="000000"/>
                <w:sz w:val="18"/>
                <w:szCs w:val="18"/>
              </w:rPr>
              <w:t>应付销售服务费</w:t>
            </w:r>
          </w:p>
        </w:tc>
        <w:tc>
          <w:tcPr>
            <w:tcW w:w="1271" w:type="dxa"/>
            <w:gridSpan w:val="2"/>
            <w:vAlign w:val="center"/>
          </w:tcPr>
          <w:p w:rsidR="001C222E" w:rsidRDefault="00856435">
            <w:pPr>
              <w:jc w:val="left"/>
            </w:pPr>
            <w:r>
              <w:rPr>
                <w:color w:val="000000"/>
                <w:sz w:val="18"/>
                <w:szCs w:val="18"/>
              </w:rPr>
              <w:t>-</w:t>
            </w:r>
          </w:p>
        </w:tc>
        <w:tc>
          <w:tcPr>
            <w:tcW w:w="1104" w:type="dxa"/>
            <w:vAlign w:val="center"/>
          </w:tcPr>
          <w:p w:rsidR="001C222E" w:rsidRDefault="00856435">
            <w:pPr>
              <w:jc w:val="left"/>
            </w:pPr>
            <w:r>
              <w:rPr>
                <w:color w:val="000000"/>
                <w:sz w:val="18"/>
                <w:szCs w:val="18"/>
              </w:rPr>
              <w:t>-</w:t>
            </w:r>
          </w:p>
        </w:tc>
        <w:tc>
          <w:tcPr>
            <w:tcW w:w="1164"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center"/>
            </w:pPr>
            <w:r>
              <w:rPr>
                <w:color w:val="000000"/>
                <w:sz w:val="18"/>
                <w:szCs w:val="18"/>
              </w:rPr>
              <w:t>120.88</w:t>
            </w:r>
          </w:p>
        </w:tc>
        <w:tc>
          <w:tcPr>
            <w:tcW w:w="1026" w:type="dxa"/>
            <w:vAlign w:val="center"/>
          </w:tcPr>
          <w:p w:rsidR="001C222E" w:rsidRDefault="00856435">
            <w:pPr>
              <w:jc w:val="left"/>
            </w:pPr>
            <w:r>
              <w:rPr>
                <w:color w:val="000000"/>
                <w:sz w:val="18"/>
                <w:szCs w:val="18"/>
              </w:rPr>
              <w:t>120.88</w:t>
            </w:r>
          </w:p>
        </w:tc>
      </w:tr>
      <w:tr w:rsidR="001C222E">
        <w:tc>
          <w:tcPr>
            <w:tcW w:w="1672" w:type="dxa"/>
            <w:gridSpan w:val="3"/>
            <w:vAlign w:val="center"/>
          </w:tcPr>
          <w:p w:rsidR="001C222E" w:rsidRDefault="00856435">
            <w:pPr>
              <w:jc w:val="left"/>
            </w:pPr>
            <w:r>
              <w:rPr>
                <w:color w:val="000000"/>
                <w:sz w:val="18"/>
                <w:szCs w:val="18"/>
              </w:rPr>
              <w:t>应付利润</w:t>
            </w:r>
          </w:p>
        </w:tc>
        <w:tc>
          <w:tcPr>
            <w:tcW w:w="1271" w:type="dxa"/>
            <w:gridSpan w:val="2"/>
            <w:vAlign w:val="center"/>
          </w:tcPr>
          <w:p w:rsidR="001C222E" w:rsidRDefault="00856435">
            <w:pPr>
              <w:jc w:val="left"/>
            </w:pPr>
            <w:r>
              <w:rPr>
                <w:color w:val="000000"/>
                <w:sz w:val="18"/>
                <w:szCs w:val="18"/>
              </w:rPr>
              <w:t>-</w:t>
            </w:r>
          </w:p>
        </w:tc>
        <w:tc>
          <w:tcPr>
            <w:tcW w:w="1104" w:type="dxa"/>
            <w:vAlign w:val="center"/>
          </w:tcPr>
          <w:p w:rsidR="001C222E" w:rsidRDefault="00856435">
            <w:pPr>
              <w:jc w:val="left"/>
            </w:pPr>
            <w:r>
              <w:rPr>
                <w:color w:val="000000"/>
                <w:sz w:val="18"/>
                <w:szCs w:val="18"/>
              </w:rPr>
              <w:t>-</w:t>
            </w:r>
          </w:p>
        </w:tc>
        <w:tc>
          <w:tcPr>
            <w:tcW w:w="1164"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center"/>
            </w:pPr>
            <w:r>
              <w:rPr>
                <w:color w:val="000000"/>
                <w:sz w:val="18"/>
                <w:szCs w:val="18"/>
              </w:rPr>
              <w:t>8,460.42</w:t>
            </w:r>
          </w:p>
        </w:tc>
        <w:tc>
          <w:tcPr>
            <w:tcW w:w="1026" w:type="dxa"/>
            <w:vAlign w:val="center"/>
          </w:tcPr>
          <w:p w:rsidR="001C222E" w:rsidRDefault="00856435">
            <w:pPr>
              <w:jc w:val="left"/>
            </w:pPr>
            <w:r>
              <w:rPr>
                <w:color w:val="000000"/>
                <w:sz w:val="18"/>
                <w:szCs w:val="18"/>
              </w:rPr>
              <w:t>8,460.42</w:t>
            </w:r>
          </w:p>
        </w:tc>
      </w:tr>
      <w:tr w:rsidR="001C222E">
        <w:tc>
          <w:tcPr>
            <w:tcW w:w="1672" w:type="dxa"/>
            <w:gridSpan w:val="3"/>
            <w:vAlign w:val="center"/>
          </w:tcPr>
          <w:p w:rsidR="001C222E" w:rsidRDefault="00856435">
            <w:pPr>
              <w:jc w:val="left"/>
            </w:pPr>
            <w:r>
              <w:rPr>
                <w:color w:val="000000"/>
                <w:sz w:val="18"/>
                <w:szCs w:val="18"/>
              </w:rPr>
              <w:t>其他负债</w:t>
            </w:r>
          </w:p>
        </w:tc>
        <w:tc>
          <w:tcPr>
            <w:tcW w:w="1271" w:type="dxa"/>
            <w:gridSpan w:val="2"/>
            <w:vAlign w:val="center"/>
          </w:tcPr>
          <w:p w:rsidR="001C222E" w:rsidRDefault="00856435">
            <w:pPr>
              <w:jc w:val="left"/>
            </w:pPr>
            <w:r>
              <w:rPr>
                <w:color w:val="000000"/>
                <w:sz w:val="18"/>
                <w:szCs w:val="18"/>
              </w:rPr>
              <w:t>-</w:t>
            </w:r>
          </w:p>
        </w:tc>
        <w:tc>
          <w:tcPr>
            <w:tcW w:w="1104" w:type="dxa"/>
            <w:vAlign w:val="center"/>
          </w:tcPr>
          <w:p w:rsidR="001C222E" w:rsidRDefault="00856435">
            <w:pPr>
              <w:jc w:val="left"/>
            </w:pPr>
            <w:r>
              <w:rPr>
                <w:color w:val="000000"/>
                <w:sz w:val="18"/>
                <w:szCs w:val="18"/>
              </w:rPr>
              <w:t>-</w:t>
            </w:r>
          </w:p>
        </w:tc>
        <w:tc>
          <w:tcPr>
            <w:tcW w:w="1164" w:type="dxa"/>
            <w:gridSpan w:val="2"/>
            <w:vAlign w:val="center"/>
          </w:tcPr>
          <w:p w:rsidR="001C222E" w:rsidRDefault="00856435">
            <w:pPr>
              <w:jc w:val="left"/>
            </w:pPr>
            <w:r>
              <w:rPr>
                <w:color w:val="000000"/>
                <w:sz w:val="18"/>
                <w:szCs w:val="18"/>
              </w:rPr>
              <w:t>-</w:t>
            </w:r>
          </w:p>
        </w:tc>
        <w:tc>
          <w:tcPr>
            <w:tcW w:w="851" w:type="dxa"/>
            <w:vAlign w:val="center"/>
          </w:tcPr>
          <w:p w:rsidR="001C222E" w:rsidRDefault="00856435">
            <w:pPr>
              <w:jc w:val="left"/>
            </w:pPr>
            <w:r>
              <w:rPr>
                <w:color w:val="000000"/>
                <w:sz w:val="18"/>
                <w:szCs w:val="18"/>
              </w:rPr>
              <w:t>-</w:t>
            </w:r>
          </w:p>
        </w:tc>
        <w:tc>
          <w:tcPr>
            <w:tcW w:w="992" w:type="dxa"/>
            <w:vAlign w:val="center"/>
          </w:tcPr>
          <w:p w:rsidR="001C222E" w:rsidRDefault="00856435">
            <w:pPr>
              <w:jc w:val="left"/>
            </w:pPr>
            <w:r>
              <w:rPr>
                <w:color w:val="000000"/>
                <w:sz w:val="18"/>
                <w:szCs w:val="18"/>
              </w:rPr>
              <w:t>-</w:t>
            </w:r>
          </w:p>
        </w:tc>
        <w:tc>
          <w:tcPr>
            <w:tcW w:w="992" w:type="dxa"/>
            <w:gridSpan w:val="2"/>
            <w:vAlign w:val="center"/>
          </w:tcPr>
          <w:p w:rsidR="001C222E" w:rsidRDefault="00856435">
            <w:pPr>
              <w:jc w:val="center"/>
            </w:pPr>
            <w:r>
              <w:rPr>
                <w:color w:val="000000"/>
                <w:sz w:val="18"/>
                <w:szCs w:val="18"/>
              </w:rPr>
              <w:t>538.05</w:t>
            </w:r>
          </w:p>
        </w:tc>
        <w:tc>
          <w:tcPr>
            <w:tcW w:w="1026" w:type="dxa"/>
            <w:vAlign w:val="center"/>
          </w:tcPr>
          <w:p w:rsidR="001C222E" w:rsidRDefault="00856435">
            <w:pPr>
              <w:jc w:val="left"/>
            </w:pPr>
            <w:r>
              <w:rPr>
                <w:color w:val="000000"/>
                <w:sz w:val="18"/>
                <w:szCs w:val="18"/>
              </w:rPr>
              <w:t>538.05</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11,531.82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11,531.82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220,157,184.05</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97,445.98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220,254,630.03</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1C222E">
        <w:tc>
          <w:tcPr>
            <w:tcW w:w="851" w:type="dxa"/>
            <w:vAlign w:val="center"/>
          </w:tcPr>
          <w:p w:rsidR="001C222E" w:rsidRDefault="00856435">
            <w:pPr>
              <w:jc w:val="left"/>
            </w:pPr>
            <w:r>
              <w:rPr>
                <w:rFonts w:hint="eastAsia"/>
                <w:sz w:val="24"/>
              </w:rPr>
              <w:t>假设</w:t>
            </w:r>
          </w:p>
        </w:tc>
        <w:tc>
          <w:tcPr>
            <w:tcW w:w="8221" w:type="dxa"/>
            <w:gridSpan w:val="3"/>
            <w:vAlign w:val="center"/>
          </w:tcPr>
          <w:p w:rsidR="001C222E" w:rsidRDefault="00856435">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1C222E">
        <w:tc>
          <w:tcPr>
            <w:tcW w:w="851" w:type="dxa"/>
            <w:vMerge/>
          </w:tcPr>
          <w:p w:rsidR="001C222E" w:rsidRDefault="001C222E"/>
        </w:tc>
        <w:tc>
          <w:tcPr>
            <w:tcW w:w="2693" w:type="dxa"/>
            <w:vAlign w:val="center"/>
          </w:tcPr>
          <w:p w:rsidR="001C222E" w:rsidRDefault="00856435">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1C222E" w:rsidRDefault="00856435">
            <w:pPr>
              <w:jc w:val="right"/>
            </w:pPr>
            <w:r>
              <w:rPr>
                <w:rFonts w:hint="eastAsia"/>
                <w:sz w:val="24"/>
              </w:rPr>
              <w:t>增加约</w:t>
            </w:r>
            <w:r>
              <w:rPr>
                <w:rFonts w:hint="eastAsia"/>
                <w:sz w:val="24"/>
              </w:rPr>
              <w:t>4</w:t>
            </w:r>
          </w:p>
        </w:tc>
        <w:tc>
          <w:tcPr>
            <w:tcW w:w="2751" w:type="dxa"/>
            <w:vAlign w:val="center"/>
          </w:tcPr>
          <w:p w:rsidR="001C222E" w:rsidRDefault="00D87AC0">
            <w:pPr>
              <w:jc w:val="right"/>
            </w:pPr>
            <w:r w:rsidRPr="00D87AC0">
              <w:rPr>
                <w:sz w:val="24"/>
              </w:rPr>
              <w:t>无重大影响</w:t>
            </w:r>
          </w:p>
        </w:tc>
      </w:tr>
      <w:tr w:rsidR="001C222E">
        <w:tc>
          <w:tcPr>
            <w:tcW w:w="851" w:type="dxa"/>
            <w:vMerge/>
          </w:tcPr>
          <w:p w:rsidR="001C222E" w:rsidRDefault="001C222E"/>
        </w:tc>
        <w:tc>
          <w:tcPr>
            <w:tcW w:w="2693" w:type="dxa"/>
            <w:vAlign w:val="center"/>
          </w:tcPr>
          <w:p w:rsidR="001C222E" w:rsidRDefault="00856435">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1C222E" w:rsidRDefault="00856435">
            <w:pPr>
              <w:jc w:val="right"/>
            </w:pPr>
            <w:r>
              <w:rPr>
                <w:rFonts w:hint="eastAsia"/>
                <w:sz w:val="24"/>
              </w:rPr>
              <w:t>减少约</w:t>
            </w:r>
            <w:r>
              <w:rPr>
                <w:rFonts w:hint="eastAsia"/>
                <w:sz w:val="24"/>
              </w:rPr>
              <w:t>4</w:t>
            </w:r>
          </w:p>
        </w:tc>
        <w:tc>
          <w:tcPr>
            <w:tcW w:w="2751" w:type="dxa"/>
            <w:vAlign w:val="center"/>
          </w:tcPr>
          <w:p w:rsidR="001C222E" w:rsidRDefault="00D87AC0">
            <w:pPr>
              <w:jc w:val="right"/>
            </w:pPr>
            <w:r>
              <w:rPr>
                <w:rFonts w:hint="eastAsia"/>
                <w:sz w:val="24"/>
              </w:rPr>
              <w:t>无重大影响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2017</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日，本基金未持有交易性债券投资，因此市场利率的变动对于本基金资产净值无重大影响。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1C222E" w:rsidRDefault="00856435">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1C222E" w:rsidRDefault="00856435">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1C222E" w:rsidRDefault="00856435">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1C222E" w:rsidRDefault="00856435">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1C222E" w:rsidRDefault="00856435">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85,628,462.46</w:t>
      </w:r>
      <w:r>
        <w:rPr>
          <w:rFonts w:hint="eastAsia"/>
          <w:kern w:val="0"/>
          <w:sz w:val="24"/>
        </w:rPr>
        <w:t>元，无属于第一或第三层次的余额</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日：本基金未持有以公允价值计量且其变动计入当期损益的金融资产</w:t>
      </w:r>
      <w:r>
        <w:rPr>
          <w:rFonts w:hint="eastAsia"/>
          <w:kern w:val="0"/>
          <w:sz w:val="24"/>
        </w:rPr>
        <w:t>)</w:t>
      </w:r>
      <w:r>
        <w:rPr>
          <w:rFonts w:hint="eastAsia"/>
          <w:kern w:val="0"/>
          <w:sz w:val="24"/>
        </w:rPr>
        <w:t>。</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1C222E" w:rsidRDefault="00856435">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1C222E" w:rsidRDefault="00856435">
      <w:pPr>
        <w:tabs>
          <w:tab w:val="left" w:pos="426"/>
        </w:tabs>
        <w:spacing w:before="29" w:line="288" w:lineRule="auto"/>
        <w:ind w:firstLineChars="200" w:firstLine="480"/>
        <w:rPr>
          <w:kern w:val="0"/>
          <w:sz w:val="24"/>
        </w:rPr>
      </w:pPr>
      <w:r>
        <w:rPr>
          <w:rFonts w:hint="eastAsia"/>
          <w:kern w:val="0"/>
          <w:sz w:val="24"/>
        </w:rPr>
        <w:t>无。</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1C222E" w:rsidRDefault="00856435">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1C222E" w:rsidRDefault="00856435">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1C222E" w:rsidRDefault="00856435">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856435" w:rsidP="003F0D5A">
      <w:pPr>
        <w:tabs>
          <w:tab w:val="left" w:pos="426"/>
        </w:tabs>
        <w:spacing w:before="29" w:line="288" w:lineRule="auto"/>
        <w:ind w:firstLineChars="200" w:firstLine="480"/>
        <w:rPr>
          <w:kern w:val="0"/>
          <w:sz w:val="24"/>
        </w:rPr>
      </w:pPr>
      <w:r>
        <w:rPr>
          <w:rFonts w:hint="eastAsia"/>
          <w:kern w:val="0"/>
          <w:sz w:val="24"/>
        </w:rPr>
        <w:t xml:space="preserve">(2)  </w:t>
      </w:r>
      <w:r w:rsidR="006D141C"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143114"/>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143115"/>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85,628,462.46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40.22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85,628,462.46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40.22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45,400,299.10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21.32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80,581,015.36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37.85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1,304,601.51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0.61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212,914,378.43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143116"/>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5.92</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9111D4" w:rsidRDefault="009111D4" w:rsidP="004B36C2">
      <w:pPr>
        <w:autoSpaceDE w:val="0"/>
        <w:autoSpaceDN w:val="0"/>
        <w:adjustRightInd w:val="0"/>
        <w:spacing w:line="360" w:lineRule="auto"/>
        <w:rPr>
          <w:rFonts w:asciiTheme="minorEastAsia" w:eastAsiaTheme="minorEastAsia" w:hAnsiTheme="minorEastAsia"/>
          <w:sz w:val="24"/>
        </w:rPr>
      </w:pPr>
      <w:r w:rsidRPr="009111D4">
        <w:rPr>
          <w:rFonts w:asciiTheme="minorEastAsia" w:eastAsiaTheme="minorEastAsia" w:hAnsiTheme="minorEastAsia" w:hint="eastAsia"/>
          <w:sz w:val="24"/>
        </w:rPr>
        <w:t>注：报告期内债券回购融资余额占基金资产净值的比例为报告期内每个银行间市场交易日融资余额占资产净值比例的简单平均值。</w:t>
      </w:r>
    </w:p>
    <w:p w:rsidR="009111D4" w:rsidRDefault="009111D4" w:rsidP="004B36C2">
      <w:pPr>
        <w:autoSpaceDE w:val="0"/>
        <w:autoSpaceDN w:val="0"/>
        <w:adjustRightInd w:val="0"/>
        <w:spacing w:line="360" w:lineRule="auto"/>
        <w:rPr>
          <w:rFonts w:asciiTheme="minorEastAsia" w:eastAsiaTheme="minorEastAsia" w:hAnsiTheme="minorEastAsia"/>
          <w:szCs w:val="21"/>
        </w:rPr>
      </w:pPr>
    </w:p>
    <w:p w:rsidR="00CD147A" w:rsidRPr="00CD147A" w:rsidRDefault="00CD147A" w:rsidP="00CD147A">
      <w:pPr>
        <w:autoSpaceDE w:val="0"/>
        <w:autoSpaceDN w:val="0"/>
        <w:adjustRightInd w:val="0"/>
        <w:spacing w:line="360" w:lineRule="auto"/>
        <w:rPr>
          <w:rFonts w:asciiTheme="minorEastAsia" w:eastAsiaTheme="minorEastAsia" w:hAnsiTheme="minorEastAsia"/>
          <w:b/>
          <w:sz w:val="24"/>
        </w:rPr>
      </w:pPr>
      <w:r w:rsidRPr="00CD147A">
        <w:rPr>
          <w:rFonts w:asciiTheme="minorEastAsia" w:eastAsiaTheme="minorEastAsia" w:hAnsiTheme="minorEastAsia" w:hint="eastAsia"/>
          <w:b/>
          <w:sz w:val="24"/>
        </w:rPr>
        <w:t>债券正回购的资金余额超过基金资产净值的20%的说明</w:t>
      </w:r>
    </w:p>
    <w:p w:rsidR="00CD147A" w:rsidRPr="00CD147A" w:rsidRDefault="00CD147A" w:rsidP="00CD147A">
      <w:pPr>
        <w:autoSpaceDE w:val="0"/>
        <w:autoSpaceDN w:val="0"/>
        <w:adjustRightInd w:val="0"/>
        <w:spacing w:line="360" w:lineRule="auto"/>
        <w:rPr>
          <w:rFonts w:asciiTheme="minorEastAsia" w:eastAsiaTheme="minorEastAsia" w:hAnsiTheme="minorEastAsia"/>
          <w:sz w:val="24"/>
        </w:rPr>
      </w:pPr>
      <w:r w:rsidRPr="00CD147A">
        <w:rPr>
          <w:rFonts w:asciiTheme="minorEastAsia" w:eastAsiaTheme="minorEastAsia" w:hAnsiTheme="minorEastAsia" w:hint="eastAsia"/>
          <w:sz w:val="24"/>
        </w:rPr>
        <w:t>本基金本报告期内债券正回购的资金余额未超过资产净值的20%。</w:t>
      </w:r>
    </w:p>
    <w:p w:rsidR="00CD147A" w:rsidRPr="00901CDC" w:rsidRDefault="00CD147A" w:rsidP="00901CDC">
      <w:pPr>
        <w:autoSpaceDE w:val="0"/>
        <w:autoSpaceDN w:val="0"/>
        <w:adjustRightInd w:val="0"/>
        <w:spacing w:line="360" w:lineRule="auto"/>
        <w:rPr>
          <w:kern w:val="0"/>
        </w:rPr>
      </w:pPr>
    </w:p>
    <w:p w:rsidR="006D141C" w:rsidRPr="00901CDC" w:rsidRDefault="006D141C" w:rsidP="00901CDC">
      <w:pPr>
        <w:pStyle w:val="20"/>
        <w:spacing w:before="0" w:after="0"/>
        <w:rPr>
          <w:rFonts w:ascii="Times New Roman" w:hAnsi="Times New Roman" w:cs="Times New Roman"/>
          <w:kern w:val="0"/>
          <w:szCs w:val="24"/>
        </w:rPr>
      </w:pPr>
      <w:bookmarkStart w:id="77" w:name="_Toc275523745"/>
      <w:bookmarkStart w:id="78" w:name="_Toc4143117"/>
      <w:r w:rsidRPr="00901CDC">
        <w:rPr>
          <w:rFonts w:ascii="Times New Roman" w:hAnsi="Times New Roman" w:cs="Times New Roman" w:hint="eastAsia"/>
          <w:kern w:val="0"/>
          <w:szCs w:val="24"/>
        </w:rPr>
        <w:t>8.3</w:t>
      </w:r>
      <w:bookmarkEnd w:id="77"/>
      <w:r w:rsidR="00344CF8" w:rsidRPr="00901CDC">
        <w:rPr>
          <w:rFonts w:ascii="Times New Roman" w:hAnsi="Times New Roman" w:cs="Times New Roman"/>
          <w:kern w:val="0"/>
          <w:szCs w:val="24"/>
        </w:rPr>
        <w:t>基金投资组合平均剩余期限</w:t>
      </w:r>
      <w:bookmarkEnd w:id="78"/>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58</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3</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31.03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4.70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60.94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2.82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99.49</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79" w:name="_Toc414311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79"/>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0" w:name="_Toc331410106"/>
      <w:bookmarkStart w:id="81" w:name="_Toc234814104"/>
      <w:bookmarkStart w:id="82" w:name="_Toc414311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0"/>
      <w:bookmarkEnd w:id="81"/>
      <w:bookmarkEnd w:id="82"/>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5,996,481.59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2.82</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20,014,288.19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9.41</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20,014,288.19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9.41</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59,617,692.68</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28.03</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85,628,462.46</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40.26</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3" w:name="_Toc331410107"/>
      <w:bookmarkStart w:id="84" w:name="_Toc4143120"/>
      <w:r w:rsidRPr="00DD6A8C">
        <w:rPr>
          <w:rFonts w:ascii="Times New Roman" w:hAnsi="Times New Roman" w:cs="Times New Roman" w:hint="eastAsia"/>
          <w:kern w:val="0"/>
          <w:szCs w:val="24"/>
        </w:rPr>
        <w:t>8.6</w:t>
      </w:r>
      <w:bookmarkEnd w:id="83"/>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4"/>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1C222E">
        <w:trPr>
          <w:jc w:val="center"/>
        </w:trPr>
        <w:tc>
          <w:tcPr>
            <w:tcW w:w="768" w:type="dxa"/>
            <w:vAlign w:val="center"/>
          </w:tcPr>
          <w:p w:rsidR="001C222E" w:rsidRDefault="00856435">
            <w:pPr>
              <w:jc w:val="center"/>
            </w:pPr>
            <w:r>
              <w:rPr>
                <w:rFonts w:hint="eastAsia"/>
                <w:sz w:val="24"/>
              </w:rPr>
              <w:t>1</w:t>
            </w:r>
          </w:p>
        </w:tc>
        <w:tc>
          <w:tcPr>
            <w:tcW w:w="1329" w:type="dxa"/>
            <w:vAlign w:val="center"/>
          </w:tcPr>
          <w:p w:rsidR="001C222E" w:rsidRDefault="00856435">
            <w:pPr>
              <w:jc w:val="center"/>
            </w:pPr>
            <w:r>
              <w:rPr>
                <w:rFonts w:hint="eastAsia"/>
                <w:sz w:val="24"/>
              </w:rPr>
              <w:t>111819482</w:t>
            </w:r>
          </w:p>
        </w:tc>
        <w:tc>
          <w:tcPr>
            <w:tcW w:w="1762" w:type="dxa"/>
            <w:vAlign w:val="center"/>
          </w:tcPr>
          <w:p w:rsidR="001C222E" w:rsidRDefault="00856435">
            <w:pPr>
              <w:jc w:val="center"/>
            </w:pPr>
            <w:r>
              <w:rPr>
                <w:rFonts w:hint="eastAsia"/>
                <w:sz w:val="24"/>
              </w:rPr>
              <w:t>18</w:t>
            </w:r>
            <w:r>
              <w:rPr>
                <w:rFonts w:hint="eastAsia"/>
                <w:sz w:val="24"/>
              </w:rPr>
              <w:t>恒丰银行</w:t>
            </w:r>
            <w:r>
              <w:rPr>
                <w:rFonts w:hint="eastAsia"/>
                <w:sz w:val="24"/>
              </w:rPr>
              <w:t>CD482</w:t>
            </w:r>
          </w:p>
        </w:tc>
        <w:tc>
          <w:tcPr>
            <w:tcW w:w="1731" w:type="dxa"/>
            <w:vAlign w:val="center"/>
          </w:tcPr>
          <w:p w:rsidR="001C222E" w:rsidRDefault="00856435">
            <w:pPr>
              <w:jc w:val="center"/>
            </w:pPr>
            <w:r>
              <w:rPr>
                <w:rFonts w:hint="eastAsia"/>
                <w:sz w:val="24"/>
              </w:rPr>
              <w:t>200,000</w:t>
            </w:r>
          </w:p>
        </w:tc>
        <w:tc>
          <w:tcPr>
            <w:tcW w:w="1980" w:type="dxa"/>
            <w:vAlign w:val="center"/>
          </w:tcPr>
          <w:p w:rsidR="001C222E" w:rsidRDefault="00856435">
            <w:pPr>
              <w:jc w:val="center"/>
            </w:pPr>
            <w:r>
              <w:rPr>
                <w:rFonts w:hint="eastAsia"/>
                <w:sz w:val="24"/>
              </w:rPr>
              <w:t>19,887,542.37</w:t>
            </w:r>
          </w:p>
        </w:tc>
        <w:tc>
          <w:tcPr>
            <w:tcW w:w="1520" w:type="dxa"/>
            <w:vAlign w:val="center"/>
          </w:tcPr>
          <w:p w:rsidR="001C222E" w:rsidRDefault="00856435">
            <w:pPr>
              <w:jc w:val="center"/>
            </w:pPr>
            <w:r>
              <w:rPr>
                <w:rFonts w:hint="eastAsia"/>
                <w:sz w:val="24"/>
              </w:rPr>
              <w:t>9.35</w:t>
            </w:r>
          </w:p>
        </w:tc>
      </w:tr>
      <w:tr w:rsidR="001C222E">
        <w:trPr>
          <w:jc w:val="center"/>
        </w:trPr>
        <w:tc>
          <w:tcPr>
            <w:tcW w:w="768" w:type="dxa"/>
            <w:vAlign w:val="center"/>
          </w:tcPr>
          <w:p w:rsidR="001C222E" w:rsidRDefault="00856435">
            <w:pPr>
              <w:jc w:val="center"/>
            </w:pPr>
            <w:r>
              <w:rPr>
                <w:rFonts w:hint="eastAsia"/>
                <w:sz w:val="24"/>
              </w:rPr>
              <w:t>2</w:t>
            </w:r>
          </w:p>
        </w:tc>
        <w:tc>
          <w:tcPr>
            <w:tcW w:w="1329" w:type="dxa"/>
            <w:vAlign w:val="center"/>
          </w:tcPr>
          <w:p w:rsidR="001C222E" w:rsidRDefault="00856435">
            <w:pPr>
              <w:jc w:val="center"/>
            </w:pPr>
            <w:r>
              <w:rPr>
                <w:rFonts w:hint="eastAsia"/>
                <w:sz w:val="24"/>
              </w:rPr>
              <w:t>111821387</w:t>
            </w:r>
          </w:p>
        </w:tc>
        <w:tc>
          <w:tcPr>
            <w:tcW w:w="1762" w:type="dxa"/>
            <w:vAlign w:val="center"/>
          </w:tcPr>
          <w:p w:rsidR="001C222E" w:rsidRDefault="00856435">
            <w:pPr>
              <w:jc w:val="center"/>
            </w:pPr>
            <w:r>
              <w:rPr>
                <w:rFonts w:hint="eastAsia"/>
                <w:sz w:val="24"/>
              </w:rPr>
              <w:t>18</w:t>
            </w:r>
            <w:r>
              <w:rPr>
                <w:rFonts w:hint="eastAsia"/>
                <w:sz w:val="24"/>
              </w:rPr>
              <w:t>渤海银行</w:t>
            </w:r>
            <w:r>
              <w:rPr>
                <w:rFonts w:hint="eastAsia"/>
                <w:sz w:val="24"/>
              </w:rPr>
              <w:t>CD387</w:t>
            </w:r>
          </w:p>
        </w:tc>
        <w:tc>
          <w:tcPr>
            <w:tcW w:w="1731" w:type="dxa"/>
            <w:vAlign w:val="center"/>
          </w:tcPr>
          <w:p w:rsidR="001C222E" w:rsidRDefault="00856435">
            <w:pPr>
              <w:jc w:val="center"/>
            </w:pPr>
            <w:r>
              <w:rPr>
                <w:rFonts w:hint="eastAsia"/>
                <w:sz w:val="24"/>
              </w:rPr>
              <w:t>200,000</w:t>
            </w:r>
          </w:p>
        </w:tc>
        <w:tc>
          <w:tcPr>
            <w:tcW w:w="1980" w:type="dxa"/>
            <w:vAlign w:val="center"/>
          </w:tcPr>
          <w:p w:rsidR="001C222E" w:rsidRDefault="00856435">
            <w:pPr>
              <w:jc w:val="center"/>
            </w:pPr>
            <w:r>
              <w:rPr>
                <w:rFonts w:hint="eastAsia"/>
                <w:sz w:val="24"/>
              </w:rPr>
              <w:t>19,842,136.67</w:t>
            </w:r>
          </w:p>
        </w:tc>
        <w:tc>
          <w:tcPr>
            <w:tcW w:w="1520" w:type="dxa"/>
            <w:vAlign w:val="center"/>
          </w:tcPr>
          <w:p w:rsidR="001C222E" w:rsidRDefault="00856435">
            <w:pPr>
              <w:jc w:val="center"/>
            </w:pPr>
            <w:r>
              <w:rPr>
                <w:rFonts w:hint="eastAsia"/>
                <w:sz w:val="24"/>
              </w:rPr>
              <w:t>9.33</w:t>
            </w:r>
          </w:p>
        </w:tc>
      </w:tr>
      <w:tr w:rsidR="001C222E">
        <w:trPr>
          <w:jc w:val="center"/>
        </w:trPr>
        <w:tc>
          <w:tcPr>
            <w:tcW w:w="768" w:type="dxa"/>
            <w:vAlign w:val="center"/>
          </w:tcPr>
          <w:p w:rsidR="001C222E" w:rsidRDefault="00856435">
            <w:pPr>
              <w:jc w:val="center"/>
            </w:pPr>
            <w:r>
              <w:rPr>
                <w:rFonts w:hint="eastAsia"/>
                <w:sz w:val="24"/>
              </w:rPr>
              <w:t>3</w:t>
            </w:r>
          </w:p>
        </w:tc>
        <w:tc>
          <w:tcPr>
            <w:tcW w:w="1329" w:type="dxa"/>
            <w:vAlign w:val="center"/>
          </w:tcPr>
          <w:p w:rsidR="001C222E" w:rsidRDefault="00856435">
            <w:pPr>
              <w:jc w:val="center"/>
            </w:pPr>
            <w:r>
              <w:rPr>
                <w:rFonts w:hint="eastAsia"/>
                <w:sz w:val="24"/>
              </w:rPr>
              <w:t>140402</w:t>
            </w:r>
          </w:p>
        </w:tc>
        <w:tc>
          <w:tcPr>
            <w:tcW w:w="1762" w:type="dxa"/>
            <w:vAlign w:val="center"/>
          </w:tcPr>
          <w:p w:rsidR="001C222E" w:rsidRDefault="00856435">
            <w:pPr>
              <w:jc w:val="center"/>
            </w:pPr>
            <w:r>
              <w:rPr>
                <w:rFonts w:hint="eastAsia"/>
                <w:sz w:val="24"/>
              </w:rPr>
              <w:t>14</w:t>
            </w:r>
            <w:r>
              <w:rPr>
                <w:rFonts w:hint="eastAsia"/>
                <w:sz w:val="24"/>
              </w:rPr>
              <w:t>农发</w:t>
            </w:r>
            <w:r>
              <w:rPr>
                <w:rFonts w:hint="eastAsia"/>
                <w:sz w:val="24"/>
              </w:rPr>
              <w:t>02</w:t>
            </w:r>
          </w:p>
        </w:tc>
        <w:tc>
          <w:tcPr>
            <w:tcW w:w="1731" w:type="dxa"/>
            <w:vAlign w:val="center"/>
          </w:tcPr>
          <w:p w:rsidR="001C222E" w:rsidRDefault="00856435">
            <w:pPr>
              <w:jc w:val="center"/>
            </w:pPr>
            <w:r>
              <w:rPr>
                <w:rFonts w:hint="eastAsia"/>
                <w:sz w:val="24"/>
              </w:rPr>
              <w:t>100,000</w:t>
            </w:r>
          </w:p>
        </w:tc>
        <w:tc>
          <w:tcPr>
            <w:tcW w:w="1980" w:type="dxa"/>
            <w:vAlign w:val="center"/>
          </w:tcPr>
          <w:p w:rsidR="001C222E" w:rsidRDefault="00856435">
            <w:pPr>
              <w:jc w:val="center"/>
            </w:pPr>
            <w:r>
              <w:rPr>
                <w:rFonts w:hint="eastAsia"/>
                <w:sz w:val="24"/>
              </w:rPr>
              <w:t>10,014,120.17</w:t>
            </w:r>
          </w:p>
        </w:tc>
        <w:tc>
          <w:tcPr>
            <w:tcW w:w="1520" w:type="dxa"/>
            <w:vAlign w:val="center"/>
          </w:tcPr>
          <w:p w:rsidR="001C222E" w:rsidRDefault="00856435">
            <w:pPr>
              <w:jc w:val="center"/>
            </w:pPr>
            <w:r>
              <w:rPr>
                <w:rFonts w:hint="eastAsia"/>
                <w:sz w:val="24"/>
              </w:rPr>
              <w:t>4.71</w:t>
            </w:r>
          </w:p>
        </w:tc>
      </w:tr>
      <w:tr w:rsidR="001C222E">
        <w:trPr>
          <w:jc w:val="center"/>
        </w:trPr>
        <w:tc>
          <w:tcPr>
            <w:tcW w:w="768" w:type="dxa"/>
            <w:vAlign w:val="center"/>
          </w:tcPr>
          <w:p w:rsidR="001C222E" w:rsidRDefault="00856435">
            <w:pPr>
              <w:jc w:val="center"/>
            </w:pPr>
            <w:r>
              <w:rPr>
                <w:rFonts w:hint="eastAsia"/>
                <w:sz w:val="24"/>
              </w:rPr>
              <w:t>4</w:t>
            </w:r>
          </w:p>
        </w:tc>
        <w:tc>
          <w:tcPr>
            <w:tcW w:w="1329" w:type="dxa"/>
            <w:vAlign w:val="center"/>
          </w:tcPr>
          <w:p w:rsidR="001C222E" w:rsidRDefault="00856435">
            <w:pPr>
              <w:jc w:val="center"/>
            </w:pPr>
            <w:r>
              <w:rPr>
                <w:rFonts w:hint="eastAsia"/>
                <w:sz w:val="24"/>
              </w:rPr>
              <w:t>160402</w:t>
            </w:r>
          </w:p>
        </w:tc>
        <w:tc>
          <w:tcPr>
            <w:tcW w:w="1762" w:type="dxa"/>
            <w:vAlign w:val="center"/>
          </w:tcPr>
          <w:p w:rsidR="001C222E" w:rsidRDefault="00856435">
            <w:pPr>
              <w:jc w:val="center"/>
            </w:pPr>
            <w:r>
              <w:rPr>
                <w:rFonts w:hint="eastAsia"/>
                <w:sz w:val="24"/>
              </w:rPr>
              <w:t>16</w:t>
            </w:r>
            <w:r>
              <w:rPr>
                <w:rFonts w:hint="eastAsia"/>
                <w:sz w:val="24"/>
              </w:rPr>
              <w:t>农发</w:t>
            </w:r>
            <w:r>
              <w:rPr>
                <w:rFonts w:hint="eastAsia"/>
                <w:sz w:val="24"/>
              </w:rPr>
              <w:t>02</w:t>
            </w:r>
          </w:p>
        </w:tc>
        <w:tc>
          <w:tcPr>
            <w:tcW w:w="1731" w:type="dxa"/>
            <w:vAlign w:val="center"/>
          </w:tcPr>
          <w:p w:rsidR="001C222E" w:rsidRDefault="00856435">
            <w:pPr>
              <w:jc w:val="center"/>
            </w:pPr>
            <w:r>
              <w:rPr>
                <w:rFonts w:hint="eastAsia"/>
                <w:sz w:val="24"/>
              </w:rPr>
              <w:t>100,000</w:t>
            </w:r>
          </w:p>
        </w:tc>
        <w:tc>
          <w:tcPr>
            <w:tcW w:w="1980" w:type="dxa"/>
            <w:vAlign w:val="center"/>
          </w:tcPr>
          <w:p w:rsidR="001C222E" w:rsidRDefault="00856435">
            <w:pPr>
              <w:jc w:val="center"/>
            </w:pPr>
            <w:r>
              <w:rPr>
                <w:rFonts w:hint="eastAsia"/>
                <w:sz w:val="24"/>
              </w:rPr>
              <w:t>10,000,168.02</w:t>
            </w:r>
          </w:p>
        </w:tc>
        <w:tc>
          <w:tcPr>
            <w:tcW w:w="1520" w:type="dxa"/>
            <w:vAlign w:val="center"/>
          </w:tcPr>
          <w:p w:rsidR="001C222E" w:rsidRDefault="00856435">
            <w:pPr>
              <w:jc w:val="center"/>
            </w:pPr>
            <w:r>
              <w:rPr>
                <w:rFonts w:hint="eastAsia"/>
                <w:sz w:val="24"/>
              </w:rPr>
              <w:t>4.70</w:t>
            </w:r>
          </w:p>
        </w:tc>
      </w:tr>
      <w:tr w:rsidR="001C222E">
        <w:trPr>
          <w:jc w:val="center"/>
        </w:trPr>
        <w:tc>
          <w:tcPr>
            <w:tcW w:w="768" w:type="dxa"/>
            <w:vAlign w:val="center"/>
          </w:tcPr>
          <w:p w:rsidR="001C222E" w:rsidRDefault="00856435">
            <w:pPr>
              <w:jc w:val="center"/>
            </w:pPr>
            <w:r>
              <w:rPr>
                <w:rFonts w:hint="eastAsia"/>
                <w:sz w:val="24"/>
              </w:rPr>
              <w:t>5</w:t>
            </w:r>
          </w:p>
        </w:tc>
        <w:tc>
          <w:tcPr>
            <w:tcW w:w="1329" w:type="dxa"/>
            <w:vAlign w:val="center"/>
          </w:tcPr>
          <w:p w:rsidR="001C222E" w:rsidRDefault="00856435">
            <w:pPr>
              <w:jc w:val="center"/>
            </w:pPr>
            <w:r>
              <w:rPr>
                <w:rFonts w:hint="eastAsia"/>
                <w:sz w:val="24"/>
              </w:rPr>
              <w:t>111816367</w:t>
            </w:r>
          </w:p>
        </w:tc>
        <w:tc>
          <w:tcPr>
            <w:tcW w:w="1762" w:type="dxa"/>
            <w:vAlign w:val="center"/>
          </w:tcPr>
          <w:p w:rsidR="001C222E" w:rsidRDefault="00856435">
            <w:pPr>
              <w:jc w:val="center"/>
            </w:pPr>
            <w:r>
              <w:rPr>
                <w:rFonts w:hint="eastAsia"/>
                <w:sz w:val="24"/>
              </w:rPr>
              <w:t>18</w:t>
            </w:r>
            <w:r>
              <w:rPr>
                <w:rFonts w:hint="eastAsia"/>
                <w:sz w:val="24"/>
              </w:rPr>
              <w:t>上海银行</w:t>
            </w:r>
            <w:r>
              <w:rPr>
                <w:rFonts w:hint="eastAsia"/>
                <w:sz w:val="24"/>
              </w:rPr>
              <w:t>CD367</w:t>
            </w:r>
          </w:p>
        </w:tc>
        <w:tc>
          <w:tcPr>
            <w:tcW w:w="1731" w:type="dxa"/>
            <w:vAlign w:val="center"/>
          </w:tcPr>
          <w:p w:rsidR="001C222E" w:rsidRDefault="00856435">
            <w:pPr>
              <w:jc w:val="center"/>
            </w:pPr>
            <w:r>
              <w:rPr>
                <w:rFonts w:hint="eastAsia"/>
                <w:sz w:val="24"/>
              </w:rPr>
              <w:t>100,000</w:t>
            </w:r>
          </w:p>
        </w:tc>
        <w:tc>
          <w:tcPr>
            <w:tcW w:w="1980" w:type="dxa"/>
            <w:vAlign w:val="center"/>
          </w:tcPr>
          <w:p w:rsidR="001C222E" w:rsidRDefault="00856435">
            <w:pPr>
              <w:jc w:val="center"/>
            </w:pPr>
            <w:r>
              <w:rPr>
                <w:rFonts w:hint="eastAsia"/>
                <w:sz w:val="24"/>
              </w:rPr>
              <w:t>9,945,132.42</w:t>
            </w:r>
          </w:p>
        </w:tc>
        <w:tc>
          <w:tcPr>
            <w:tcW w:w="1520" w:type="dxa"/>
            <w:vAlign w:val="center"/>
          </w:tcPr>
          <w:p w:rsidR="001C222E" w:rsidRDefault="00856435">
            <w:pPr>
              <w:jc w:val="center"/>
            </w:pPr>
            <w:r>
              <w:rPr>
                <w:rFonts w:hint="eastAsia"/>
                <w:sz w:val="24"/>
              </w:rPr>
              <w:t>4.68</w:t>
            </w:r>
          </w:p>
        </w:tc>
      </w:tr>
      <w:tr w:rsidR="001C222E">
        <w:trPr>
          <w:jc w:val="center"/>
        </w:trPr>
        <w:tc>
          <w:tcPr>
            <w:tcW w:w="768" w:type="dxa"/>
            <w:vAlign w:val="center"/>
          </w:tcPr>
          <w:p w:rsidR="001C222E" w:rsidRDefault="00856435">
            <w:pPr>
              <w:jc w:val="center"/>
            </w:pPr>
            <w:r>
              <w:rPr>
                <w:rFonts w:hint="eastAsia"/>
                <w:sz w:val="24"/>
              </w:rPr>
              <w:t>6</w:t>
            </w:r>
          </w:p>
        </w:tc>
        <w:tc>
          <w:tcPr>
            <w:tcW w:w="1329" w:type="dxa"/>
            <w:vAlign w:val="center"/>
          </w:tcPr>
          <w:p w:rsidR="001C222E" w:rsidRDefault="00856435">
            <w:pPr>
              <w:jc w:val="center"/>
            </w:pPr>
            <w:r>
              <w:rPr>
                <w:rFonts w:hint="eastAsia"/>
                <w:sz w:val="24"/>
              </w:rPr>
              <w:t>111821370</w:t>
            </w:r>
          </w:p>
        </w:tc>
        <w:tc>
          <w:tcPr>
            <w:tcW w:w="1762" w:type="dxa"/>
            <w:vAlign w:val="center"/>
          </w:tcPr>
          <w:p w:rsidR="001C222E" w:rsidRDefault="00856435">
            <w:pPr>
              <w:jc w:val="center"/>
            </w:pPr>
            <w:r>
              <w:rPr>
                <w:rFonts w:hint="eastAsia"/>
                <w:sz w:val="24"/>
              </w:rPr>
              <w:t>18</w:t>
            </w:r>
            <w:r>
              <w:rPr>
                <w:rFonts w:hint="eastAsia"/>
                <w:sz w:val="24"/>
              </w:rPr>
              <w:t>渤海银行</w:t>
            </w:r>
            <w:r>
              <w:rPr>
                <w:rFonts w:hint="eastAsia"/>
                <w:sz w:val="24"/>
              </w:rPr>
              <w:t>CD370</w:t>
            </w:r>
          </w:p>
        </w:tc>
        <w:tc>
          <w:tcPr>
            <w:tcW w:w="1731" w:type="dxa"/>
            <w:vAlign w:val="center"/>
          </w:tcPr>
          <w:p w:rsidR="001C222E" w:rsidRDefault="00856435">
            <w:pPr>
              <w:jc w:val="center"/>
            </w:pPr>
            <w:r>
              <w:rPr>
                <w:rFonts w:hint="eastAsia"/>
                <w:sz w:val="24"/>
              </w:rPr>
              <w:t>100,000</w:t>
            </w:r>
          </w:p>
        </w:tc>
        <w:tc>
          <w:tcPr>
            <w:tcW w:w="1980" w:type="dxa"/>
            <w:vAlign w:val="center"/>
          </w:tcPr>
          <w:p w:rsidR="001C222E" w:rsidRDefault="00856435">
            <w:pPr>
              <w:jc w:val="center"/>
            </w:pPr>
            <w:r>
              <w:rPr>
                <w:rFonts w:hint="eastAsia"/>
                <w:sz w:val="24"/>
              </w:rPr>
              <w:t>9,942,881.22</w:t>
            </w:r>
          </w:p>
        </w:tc>
        <w:tc>
          <w:tcPr>
            <w:tcW w:w="1520" w:type="dxa"/>
            <w:vAlign w:val="center"/>
          </w:tcPr>
          <w:p w:rsidR="001C222E" w:rsidRDefault="00856435">
            <w:pPr>
              <w:jc w:val="center"/>
            </w:pPr>
            <w:r>
              <w:rPr>
                <w:rFonts w:hint="eastAsia"/>
                <w:sz w:val="24"/>
              </w:rPr>
              <w:t>4.67</w:t>
            </w:r>
          </w:p>
        </w:tc>
      </w:tr>
      <w:tr w:rsidR="001C222E">
        <w:trPr>
          <w:jc w:val="center"/>
        </w:trPr>
        <w:tc>
          <w:tcPr>
            <w:tcW w:w="768" w:type="dxa"/>
            <w:vAlign w:val="center"/>
          </w:tcPr>
          <w:p w:rsidR="001C222E" w:rsidRDefault="00856435">
            <w:pPr>
              <w:jc w:val="center"/>
            </w:pPr>
            <w:r>
              <w:rPr>
                <w:rFonts w:hint="eastAsia"/>
                <w:sz w:val="24"/>
              </w:rPr>
              <w:t>7</w:t>
            </w:r>
          </w:p>
        </w:tc>
        <w:tc>
          <w:tcPr>
            <w:tcW w:w="1329" w:type="dxa"/>
            <w:vAlign w:val="center"/>
          </w:tcPr>
          <w:p w:rsidR="001C222E" w:rsidRDefault="00856435">
            <w:pPr>
              <w:jc w:val="center"/>
            </w:pPr>
            <w:r>
              <w:rPr>
                <w:rFonts w:hint="eastAsia"/>
                <w:sz w:val="24"/>
              </w:rPr>
              <w:t>019537</w:t>
            </w:r>
          </w:p>
        </w:tc>
        <w:tc>
          <w:tcPr>
            <w:tcW w:w="1762" w:type="dxa"/>
            <w:vAlign w:val="center"/>
          </w:tcPr>
          <w:p w:rsidR="001C222E" w:rsidRDefault="00856435">
            <w:pPr>
              <w:jc w:val="center"/>
            </w:pPr>
            <w:r>
              <w:rPr>
                <w:rFonts w:hint="eastAsia"/>
                <w:sz w:val="24"/>
              </w:rPr>
              <w:t>16</w:t>
            </w:r>
            <w:r>
              <w:rPr>
                <w:rFonts w:hint="eastAsia"/>
                <w:sz w:val="24"/>
              </w:rPr>
              <w:t>国债</w:t>
            </w:r>
            <w:r>
              <w:rPr>
                <w:rFonts w:hint="eastAsia"/>
                <w:sz w:val="24"/>
              </w:rPr>
              <w:t>09</w:t>
            </w:r>
          </w:p>
        </w:tc>
        <w:tc>
          <w:tcPr>
            <w:tcW w:w="1731" w:type="dxa"/>
            <w:vAlign w:val="center"/>
          </w:tcPr>
          <w:p w:rsidR="001C222E" w:rsidRDefault="00856435">
            <w:pPr>
              <w:jc w:val="center"/>
            </w:pPr>
            <w:r>
              <w:rPr>
                <w:rFonts w:hint="eastAsia"/>
                <w:sz w:val="24"/>
              </w:rPr>
              <w:t>60,000</w:t>
            </w:r>
          </w:p>
        </w:tc>
        <w:tc>
          <w:tcPr>
            <w:tcW w:w="1980" w:type="dxa"/>
            <w:vAlign w:val="center"/>
          </w:tcPr>
          <w:p w:rsidR="001C222E" w:rsidRDefault="00856435">
            <w:pPr>
              <w:jc w:val="center"/>
            </w:pPr>
            <w:r>
              <w:rPr>
                <w:rFonts w:hint="eastAsia"/>
                <w:sz w:val="24"/>
              </w:rPr>
              <w:t>5,996,481.59</w:t>
            </w:r>
          </w:p>
        </w:tc>
        <w:tc>
          <w:tcPr>
            <w:tcW w:w="1520" w:type="dxa"/>
            <w:vAlign w:val="center"/>
          </w:tcPr>
          <w:p w:rsidR="001C222E" w:rsidRDefault="00856435">
            <w:pPr>
              <w:jc w:val="center"/>
            </w:pPr>
            <w:r>
              <w:rPr>
                <w:rFonts w:hint="eastAsia"/>
                <w:sz w:val="24"/>
              </w:rPr>
              <w:t>2.82</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5" w:name="_Toc331410108"/>
      <w:bookmarkStart w:id="86" w:name="_Toc4143121"/>
      <w:r w:rsidRPr="00473EE3">
        <w:rPr>
          <w:rFonts w:ascii="Times New Roman" w:hAnsi="Times New Roman" w:cs="Times New Roman" w:hint="eastAsia"/>
          <w:kern w:val="0"/>
          <w:szCs w:val="24"/>
        </w:rPr>
        <w:t>8.7</w:t>
      </w:r>
      <w:bookmarkEnd w:id="85"/>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6"/>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0.1864%</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-0.0343%</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DB681F">
            <w:pPr>
              <w:spacing w:before="29" w:line="288" w:lineRule="auto"/>
              <w:jc w:val="right"/>
              <w:rPr>
                <w:sz w:val="24"/>
              </w:rPr>
            </w:pPr>
            <w:r w:rsidRPr="00FD3757">
              <w:rPr>
                <w:rFonts w:hint="eastAsia"/>
                <w:sz w:val="24"/>
              </w:rPr>
              <w:t>0.0</w:t>
            </w:r>
            <w:r w:rsidR="00DB681F">
              <w:rPr>
                <w:sz w:val="24"/>
              </w:rPr>
              <w:t>451</w:t>
            </w:r>
            <w:r w:rsidRPr="00FD3757">
              <w:rPr>
                <w:rFonts w:hint="eastAsia"/>
                <w:sz w:val="24"/>
              </w:rPr>
              <w:t>%</w:t>
            </w:r>
          </w:p>
        </w:tc>
      </w:tr>
    </w:tbl>
    <w:p w:rsidR="006D141C" w:rsidRPr="00B82FB3" w:rsidRDefault="006D141C" w:rsidP="004B36C2">
      <w:pPr>
        <w:pStyle w:val="af6"/>
        <w:spacing w:before="0" w:beforeAutospacing="0" w:after="0" w:afterAutospacing="0" w:line="360" w:lineRule="auto"/>
        <w:rPr>
          <w:rFonts w:ascii="Times New Roman" w:eastAsiaTheme="minorEastAsia" w:hAnsi="Times New Roman"/>
          <w:sz w:val="21"/>
          <w:szCs w:val="21"/>
        </w:rPr>
      </w:pPr>
    </w:p>
    <w:p w:rsidR="00B82FB3" w:rsidRPr="00B82FB3" w:rsidRDefault="00B82FB3" w:rsidP="00B82FB3">
      <w:pPr>
        <w:spacing w:line="360" w:lineRule="auto"/>
        <w:rPr>
          <w:rFonts w:cs="Arial"/>
          <w:b/>
          <w:bCs/>
          <w:color w:val="000000"/>
          <w:kern w:val="0"/>
          <w:sz w:val="24"/>
          <w:szCs w:val="22"/>
        </w:rPr>
      </w:pPr>
      <w:r w:rsidRPr="00B82FB3">
        <w:rPr>
          <w:rFonts w:hint="eastAsia"/>
          <w:b/>
          <w:bCs/>
          <w:color w:val="000000"/>
          <w:sz w:val="24"/>
          <w:szCs w:val="22"/>
        </w:rPr>
        <w:t>报告期内负偏离度的绝对值达到</w:t>
      </w:r>
      <w:r w:rsidRPr="00B82FB3">
        <w:rPr>
          <w:rFonts w:hint="eastAsia"/>
          <w:b/>
          <w:bCs/>
          <w:color w:val="000000"/>
          <w:sz w:val="24"/>
          <w:szCs w:val="22"/>
        </w:rPr>
        <w:t>0.25%</w:t>
      </w:r>
      <w:r w:rsidRPr="00B82FB3">
        <w:rPr>
          <w:rFonts w:hint="eastAsia"/>
          <w:b/>
          <w:bCs/>
          <w:color w:val="000000"/>
          <w:sz w:val="24"/>
          <w:szCs w:val="22"/>
        </w:rPr>
        <w:t>情况说明</w:t>
      </w:r>
    </w:p>
    <w:p w:rsidR="00B82FB3" w:rsidRPr="00B82FB3" w:rsidRDefault="00B82FB3" w:rsidP="00B82FB3">
      <w:pPr>
        <w:autoSpaceDE w:val="0"/>
        <w:autoSpaceDN w:val="0"/>
        <w:adjustRightInd w:val="0"/>
        <w:spacing w:line="360" w:lineRule="auto"/>
        <w:jc w:val="left"/>
        <w:rPr>
          <w:sz w:val="24"/>
          <w:szCs w:val="22"/>
        </w:rPr>
      </w:pPr>
      <w:r w:rsidRPr="00B82FB3">
        <w:rPr>
          <w:rFonts w:hint="eastAsia"/>
          <w:sz w:val="24"/>
          <w:szCs w:val="22"/>
        </w:rPr>
        <w:t>本基金本报告期内未存在负偏离度的绝对值达到</w:t>
      </w:r>
      <w:r w:rsidRPr="00B82FB3">
        <w:rPr>
          <w:rFonts w:hint="eastAsia"/>
          <w:sz w:val="24"/>
          <w:szCs w:val="22"/>
        </w:rPr>
        <w:t>0.25%</w:t>
      </w:r>
      <w:r w:rsidRPr="00B82FB3">
        <w:rPr>
          <w:rFonts w:hint="eastAsia"/>
          <w:sz w:val="24"/>
          <w:szCs w:val="22"/>
        </w:rPr>
        <w:t>的情况。</w:t>
      </w:r>
    </w:p>
    <w:p w:rsidR="00B82FB3" w:rsidRPr="00B82FB3" w:rsidRDefault="00B82FB3" w:rsidP="00B82FB3">
      <w:pPr>
        <w:autoSpaceDE w:val="0"/>
        <w:autoSpaceDN w:val="0"/>
        <w:adjustRightInd w:val="0"/>
        <w:spacing w:line="360" w:lineRule="auto"/>
        <w:ind w:firstLineChars="100" w:firstLine="240"/>
        <w:jc w:val="left"/>
        <w:rPr>
          <w:sz w:val="24"/>
          <w:szCs w:val="22"/>
        </w:rPr>
      </w:pPr>
    </w:p>
    <w:p w:rsidR="00B82FB3" w:rsidRPr="00B82FB3" w:rsidRDefault="00B82FB3" w:rsidP="00B82FB3">
      <w:pPr>
        <w:spacing w:line="360" w:lineRule="auto"/>
        <w:rPr>
          <w:rFonts w:cs="Arial"/>
          <w:b/>
          <w:bCs/>
          <w:color w:val="000000"/>
          <w:kern w:val="0"/>
          <w:sz w:val="24"/>
          <w:szCs w:val="22"/>
        </w:rPr>
      </w:pPr>
      <w:r w:rsidRPr="00B82FB3">
        <w:rPr>
          <w:rFonts w:hint="eastAsia"/>
          <w:b/>
          <w:bCs/>
          <w:color w:val="000000"/>
          <w:sz w:val="24"/>
          <w:szCs w:val="22"/>
        </w:rPr>
        <w:t>报告期内正偏离度的绝对值达到</w:t>
      </w:r>
      <w:r w:rsidRPr="00B82FB3">
        <w:rPr>
          <w:rFonts w:hint="eastAsia"/>
          <w:b/>
          <w:bCs/>
          <w:color w:val="000000"/>
          <w:sz w:val="24"/>
          <w:szCs w:val="22"/>
        </w:rPr>
        <w:t>0.5%</w:t>
      </w:r>
      <w:r w:rsidRPr="00B82FB3">
        <w:rPr>
          <w:rFonts w:hint="eastAsia"/>
          <w:b/>
          <w:bCs/>
          <w:color w:val="000000"/>
          <w:sz w:val="24"/>
          <w:szCs w:val="22"/>
        </w:rPr>
        <w:t>情况说明</w:t>
      </w:r>
    </w:p>
    <w:p w:rsidR="00B82FB3" w:rsidRPr="00B82FB3" w:rsidRDefault="00B82FB3" w:rsidP="00B82FB3">
      <w:pPr>
        <w:autoSpaceDE w:val="0"/>
        <w:autoSpaceDN w:val="0"/>
        <w:adjustRightInd w:val="0"/>
        <w:spacing w:line="360" w:lineRule="auto"/>
        <w:jc w:val="left"/>
        <w:rPr>
          <w:sz w:val="24"/>
          <w:szCs w:val="22"/>
        </w:rPr>
      </w:pPr>
      <w:r w:rsidRPr="00B82FB3">
        <w:rPr>
          <w:rFonts w:hint="eastAsia"/>
          <w:sz w:val="24"/>
          <w:szCs w:val="22"/>
        </w:rPr>
        <w:t>本基金本报告期内未存在正偏离度的绝对值达到</w:t>
      </w:r>
      <w:r w:rsidRPr="00B82FB3">
        <w:rPr>
          <w:rFonts w:hint="eastAsia"/>
          <w:sz w:val="24"/>
          <w:szCs w:val="22"/>
        </w:rPr>
        <w:t>0.5%</w:t>
      </w:r>
      <w:r w:rsidRPr="00B82FB3">
        <w:rPr>
          <w:rFonts w:hint="eastAsia"/>
          <w:sz w:val="24"/>
          <w:szCs w:val="22"/>
        </w:rPr>
        <w:t>的情况。</w:t>
      </w:r>
    </w:p>
    <w:p w:rsidR="00B82FB3" w:rsidRDefault="00B82F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7" w:name="_Toc331410109"/>
      <w:bookmarkStart w:id="88" w:name="_Toc4143122"/>
      <w:r w:rsidRPr="00911FFE">
        <w:rPr>
          <w:rFonts w:ascii="Times New Roman" w:hAnsi="Times New Roman" w:cs="Times New Roman" w:hint="eastAsia"/>
          <w:kern w:val="0"/>
          <w:szCs w:val="24"/>
        </w:rPr>
        <w:t>8.8</w:t>
      </w:r>
      <w:bookmarkEnd w:id="87"/>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8"/>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89" w:name="_Toc331410110"/>
      <w:bookmarkStart w:id="90" w:name="_Toc414312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89"/>
      <w:bookmarkEnd w:id="90"/>
    </w:p>
    <w:p w:rsidR="00912873" w:rsidRDefault="006D141C" w:rsidP="00E1286F">
      <w:pPr>
        <w:spacing w:line="360" w:lineRule="auto"/>
        <w:rPr>
          <w:b/>
          <w:sz w:val="24"/>
        </w:rPr>
      </w:pPr>
      <w:r w:rsidRPr="00FF36C6">
        <w:rPr>
          <w:rFonts w:hint="eastAsia"/>
          <w:b/>
          <w:sz w:val="24"/>
        </w:rPr>
        <w:t>8.9.</w:t>
      </w:r>
      <w:r w:rsidR="008A28D4" w:rsidRPr="00FF36C6">
        <w:rPr>
          <w:rFonts w:hint="eastAsia"/>
          <w:b/>
          <w:sz w:val="24"/>
        </w:rPr>
        <w:t>1</w:t>
      </w:r>
      <w:r w:rsidR="00912873" w:rsidRPr="00356FA6">
        <w:rPr>
          <w:b/>
          <w:sz w:val="24"/>
        </w:rPr>
        <w:t>基金计价方法说明</w:t>
      </w:r>
    </w:p>
    <w:p w:rsidR="00912873" w:rsidRPr="00213A38" w:rsidRDefault="00912873" w:rsidP="00912873">
      <w:pPr>
        <w:spacing w:line="360" w:lineRule="auto"/>
        <w:rPr>
          <w:sz w:val="24"/>
        </w:rPr>
      </w:pPr>
      <w:r w:rsidRPr="00213A38">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912873" w:rsidRPr="00912873" w:rsidRDefault="00912873" w:rsidP="00E1286F">
      <w:pPr>
        <w:spacing w:line="360" w:lineRule="auto"/>
        <w:rPr>
          <w:b/>
          <w:sz w:val="24"/>
        </w:rPr>
      </w:pPr>
      <w:r w:rsidRPr="00B76976">
        <w:rPr>
          <w:rFonts w:hint="eastAsia"/>
          <w:b/>
          <w:sz w:val="24"/>
        </w:rPr>
        <w:t>8.9.</w:t>
      </w:r>
      <w:r>
        <w:rPr>
          <w:rFonts w:hint="eastAsia"/>
          <w:b/>
          <w:sz w:val="24"/>
        </w:rPr>
        <w:t>2</w:t>
      </w:r>
    </w:p>
    <w:p w:rsidR="00CE77DD" w:rsidRPr="00D0515B" w:rsidRDefault="001C2813" w:rsidP="00E1286F">
      <w:pPr>
        <w:spacing w:line="360" w:lineRule="auto"/>
        <w:rPr>
          <w:rFonts w:asciiTheme="minorEastAsia" w:eastAsiaTheme="minorEastAsia" w:hAnsiTheme="minorEastAsia"/>
          <w:bCs/>
          <w:szCs w:val="21"/>
        </w:rPr>
      </w:pPr>
      <w:r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912873">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750.33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1,114,012.18</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189,839.00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1,304,601.51</w:t>
            </w:r>
          </w:p>
        </w:tc>
      </w:tr>
    </w:tbl>
    <w:p w:rsidR="00912873" w:rsidRPr="00BB75B3" w:rsidRDefault="00912873" w:rsidP="00912873">
      <w:pPr>
        <w:spacing w:before="29" w:line="288" w:lineRule="auto"/>
        <w:rPr>
          <w:b/>
          <w:sz w:val="24"/>
        </w:rPr>
      </w:pPr>
      <w:r w:rsidRPr="00BB75B3">
        <w:rPr>
          <w:rFonts w:hint="eastAsia"/>
          <w:b/>
          <w:sz w:val="24"/>
        </w:rPr>
        <w:t xml:space="preserve">8.9.4 </w:t>
      </w:r>
      <w:r>
        <w:rPr>
          <w:b/>
          <w:sz w:val="24"/>
        </w:rPr>
        <w:t>其他需说明的重要事项</w:t>
      </w:r>
    </w:p>
    <w:p w:rsidR="00912873" w:rsidRDefault="00912873" w:rsidP="00912873">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6D141C" w:rsidRPr="00912873"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1" w:name="_Toc331410111"/>
      <w:bookmarkStart w:id="92" w:name="_Toc225500050"/>
      <w:bookmarkStart w:id="93" w:name="_Toc414312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1"/>
      <w:bookmarkEnd w:id="92"/>
      <w:bookmarkEnd w:id="93"/>
    </w:p>
    <w:p w:rsidR="00A66BB5" w:rsidRPr="00D94234" w:rsidRDefault="00A66BB5" w:rsidP="00D94234">
      <w:pPr>
        <w:pStyle w:val="20"/>
        <w:spacing w:before="29" w:after="0" w:line="288" w:lineRule="auto"/>
        <w:rPr>
          <w:rFonts w:ascii="Times New Roman" w:hAnsi="Times New Roman" w:cs="Times New Roman"/>
          <w:kern w:val="0"/>
          <w:szCs w:val="24"/>
        </w:rPr>
      </w:pPr>
      <w:bookmarkStart w:id="94" w:name="_Toc331410112"/>
      <w:bookmarkStart w:id="95" w:name="_Toc225500051"/>
      <w:bookmarkStart w:id="96" w:name="_Toc414312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4"/>
      <w:bookmarkEnd w:id="95"/>
      <w:bookmarkEnd w:id="96"/>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交银天运宝货币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361</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23,168.59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3,048,556.94</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36.45%</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5,315,302.44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63.55%</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交银天运宝货币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51,082,748.62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204,330,994.49</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365</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582,725.63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207,379,551.43</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97.50%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5,315,302.44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2.50%</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7" w:name="_Toc4143126"/>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7"/>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1C222E">
        <w:tc>
          <w:tcPr>
            <w:tcW w:w="0" w:type="auto"/>
            <w:vAlign w:val="center"/>
          </w:tcPr>
          <w:p w:rsidR="001C222E" w:rsidRDefault="00856435">
            <w:pPr>
              <w:jc w:val="right"/>
            </w:pPr>
            <w:r>
              <w:rPr>
                <w:rFonts w:eastAsiaTheme="minorEastAsia"/>
                <w:color w:val="000000" w:themeColor="text1"/>
                <w:szCs w:val="21"/>
              </w:rPr>
              <w:t>1</w:t>
            </w:r>
          </w:p>
        </w:tc>
        <w:tc>
          <w:tcPr>
            <w:tcW w:w="0" w:type="auto"/>
            <w:vAlign w:val="center"/>
          </w:tcPr>
          <w:p w:rsidR="001C222E" w:rsidRDefault="00856435">
            <w:pPr>
              <w:jc w:val="right"/>
            </w:pPr>
            <w:r>
              <w:rPr>
                <w:rFonts w:eastAsiaTheme="minorEastAsia"/>
                <w:color w:val="000000" w:themeColor="text1"/>
                <w:szCs w:val="21"/>
              </w:rPr>
              <w:t>基金类机构</w:t>
            </w:r>
          </w:p>
        </w:tc>
        <w:tc>
          <w:tcPr>
            <w:tcW w:w="0" w:type="auto"/>
            <w:vAlign w:val="center"/>
          </w:tcPr>
          <w:p w:rsidR="001C222E" w:rsidRDefault="00856435">
            <w:pPr>
              <w:jc w:val="right"/>
            </w:pPr>
            <w:r>
              <w:rPr>
                <w:rFonts w:eastAsiaTheme="minorEastAsia"/>
                <w:color w:val="000000" w:themeColor="text1"/>
                <w:szCs w:val="21"/>
              </w:rPr>
              <w:t>99,353,370.85</w:t>
            </w:r>
          </w:p>
        </w:tc>
        <w:tc>
          <w:tcPr>
            <w:tcW w:w="0" w:type="auto"/>
            <w:vAlign w:val="center"/>
          </w:tcPr>
          <w:p w:rsidR="001C222E" w:rsidRDefault="00856435">
            <w:pPr>
              <w:jc w:val="right"/>
            </w:pPr>
            <w:r>
              <w:rPr>
                <w:rFonts w:eastAsiaTheme="minorEastAsia"/>
                <w:color w:val="000000" w:themeColor="text1"/>
                <w:szCs w:val="21"/>
              </w:rPr>
              <w:t>46.71%</w:t>
            </w:r>
          </w:p>
        </w:tc>
      </w:tr>
      <w:tr w:rsidR="001C222E">
        <w:tc>
          <w:tcPr>
            <w:tcW w:w="0" w:type="auto"/>
            <w:vAlign w:val="center"/>
          </w:tcPr>
          <w:p w:rsidR="001C222E" w:rsidRDefault="00856435">
            <w:pPr>
              <w:jc w:val="right"/>
            </w:pPr>
            <w:r>
              <w:rPr>
                <w:rFonts w:eastAsiaTheme="minorEastAsia"/>
                <w:color w:val="000000" w:themeColor="text1"/>
                <w:szCs w:val="21"/>
              </w:rPr>
              <w:t>2</w:t>
            </w:r>
          </w:p>
        </w:tc>
        <w:tc>
          <w:tcPr>
            <w:tcW w:w="0" w:type="auto"/>
            <w:vAlign w:val="center"/>
          </w:tcPr>
          <w:p w:rsidR="001C222E" w:rsidRDefault="00856435">
            <w:pPr>
              <w:jc w:val="right"/>
            </w:pPr>
            <w:r>
              <w:rPr>
                <w:rFonts w:eastAsiaTheme="minorEastAsia"/>
                <w:color w:val="000000" w:themeColor="text1"/>
                <w:szCs w:val="21"/>
              </w:rPr>
              <w:t>银行类机构</w:t>
            </w:r>
          </w:p>
        </w:tc>
        <w:tc>
          <w:tcPr>
            <w:tcW w:w="0" w:type="auto"/>
            <w:vAlign w:val="center"/>
          </w:tcPr>
          <w:p w:rsidR="001C222E" w:rsidRDefault="00856435">
            <w:pPr>
              <w:jc w:val="right"/>
            </w:pPr>
            <w:r>
              <w:rPr>
                <w:rFonts w:eastAsiaTheme="minorEastAsia"/>
                <w:color w:val="000000" w:themeColor="text1"/>
                <w:szCs w:val="21"/>
              </w:rPr>
              <w:t>51,767,688.21</w:t>
            </w:r>
          </w:p>
        </w:tc>
        <w:tc>
          <w:tcPr>
            <w:tcW w:w="0" w:type="auto"/>
            <w:vAlign w:val="center"/>
          </w:tcPr>
          <w:p w:rsidR="001C222E" w:rsidRDefault="00856435">
            <w:pPr>
              <w:jc w:val="right"/>
            </w:pPr>
            <w:r>
              <w:rPr>
                <w:rFonts w:eastAsiaTheme="minorEastAsia"/>
                <w:color w:val="000000" w:themeColor="text1"/>
                <w:szCs w:val="21"/>
              </w:rPr>
              <w:t>24.34%</w:t>
            </w:r>
          </w:p>
        </w:tc>
      </w:tr>
      <w:tr w:rsidR="001C222E">
        <w:tc>
          <w:tcPr>
            <w:tcW w:w="0" w:type="auto"/>
            <w:vAlign w:val="center"/>
          </w:tcPr>
          <w:p w:rsidR="001C222E" w:rsidRDefault="00856435">
            <w:pPr>
              <w:jc w:val="right"/>
            </w:pPr>
            <w:r>
              <w:rPr>
                <w:rFonts w:eastAsiaTheme="minorEastAsia"/>
                <w:color w:val="000000" w:themeColor="text1"/>
                <w:szCs w:val="21"/>
              </w:rPr>
              <w:t>3</w:t>
            </w:r>
          </w:p>
        </w:tc>
        <w:tc>
          <w:tcPr>
            <w:tcW w:w="0" w:type="auto"/>
            <w:vAlign w:val="center"/>
          </w:tcPr>
          <w:p w:rsidR="001C222E" w:rsidRDefault="00856435">
            <w:pPr>
              <w:jc w:val="right"/>
            </w:pPr>
            <w:r>
              <w:rPr>
                <w:rFonts w:eastAsiaTheme="minorEastAsia"/>
                <w:color w:val="000000" w:themeColor="text1"/>
                <w:szCs w:val="21"/>
              </w:rPr>
              <w:t>其他机构</w:t>
            </w:r>
          </w:p>
        </w:tc>
        <w:tc>
          <w:tcPr>
            <w:tcW w:w="0" w:type="auto"/>
            <w:vAlign w:val="center"/>
          </w:tcPr>
          <w:p w:rsidR="001C222E" w:rsidRDefault="00856435">
            <w:pPr>
              <w:jc w:val="right"/>
            </w:pPr>
            <w:r>
              <w:rPr>
                <w:rFonts w:eastAsiaTheme="minorEastAsia"/>
                <w:color w:val="000000" w:themeColor="text1"/>
                <w:szCs w:val="21"/>
              </w:rPr>
              <w:t>40,062,469.22</w:t>
            </w:r>
          </w:p>
        </w:tc>
        <w:tc>
          <w:tcPr>
            <w:tcW w:w="0" w:type="auto"/>
            <w:vAlign w:val="center"/>
          </w:tcPr>
          <w:p w:rsidR="001C222E" w:rsidRDefault="00856435">
            <w:pPr>
              <w:jc w:val="right"/>
            </w:pPr>
            <w:r>
              <w:rPr>
                <w:rFonts w:eastAsiaTheme="minorEastAsia"/>
                <w:color w:val="000000" w:themeColor="text1"/>
                <w:szCs w:val="21"/>
              </w:rPr>
              <w:t>18.84%</w:t>
            </w:r>
          </w:p>
        </w:tc>
      </w:tr>
      <w:tr w:rsidR="001C222E">
        <w:tc>
          <w:tcPr>
            <w:tcW w:w="0" w:type="auto"/>
            <w:vAlign w:val="center"/>
          </w:tcPr>
          <w:p w:rsidR="001C222E" w:rsidRDefault="00856435">
            <w:pPr>
              <w:jc w:val="right"/>
            </w:pPr>
            <w:r>
              <w:rPr>
                <w:rFonts w:eastAsiaTheme="minorEastAsia"/>
                <w:color w:val="000000" w:themeColor="text1"/>
                <w:szCs w:val="21"/>
              </w:rPr>
              <w:t>4</w:t>
            </w:r>
          </w:p>
        </w:tc>
        <w:tc>
          <w:tcPr>
            <w:tcW w:w="0" w:type="auto"/>
            <w:vAlign w:val="center"/>
          </w:tcPr>
          <w:p w:rsidR="001C222E" w:rsidRDefault="00856435">
            <w:pPr>
              <w:jc w:val="right"/>
            </w:pPr>
            <w:r>
              <w:rPr>
                <w:rFonts w:eastAsiaTheme="minorEastAsia"/>
                <w:color w:val="000000" w:themeColor="text1"/>
                <w:szCs w:val="21"/>
              </w:rPr>
              <w:t>其他机构</w:t>
            </w:r>
          </w:p>
        </w:tc>
        <w:tc>
          <w:tcPr>
            <w:tcW w:w="0" w:type="auto"/>
            <w:vAlign w:val="center"/>
          </w:tcPr>
          <w:p w:rsidR="001C222E" w:rsidRDefault="00856435">
            <w:pPr>
              <w:jc w:val="right"/>
            </w:pPr>
            <w:r>
              <w:rPr>
                <w:rFonts w:eastAsiaTheme="minorEastAsia"/>
                <w:color w:val="000000" w:themeColor="text1"/>
                <w:szCs w:val="21"/>
              </w:rPr>
              <w:t>13,062,230.60</w:t>
            </w:r>
          </w:p>
        </w:tc>
        <w:tc>
          <w:tcPr>
            <w:tcW w:w="0" w:type="auto"/>
            <w:vAlign w:val="center"/>
          </w:tcPr>
          <w:p w:rsidR="001C222E" w:rsidRDefault="00856435">
            <w:pPr>
              <w:jc w:val="right"/>
            </w:pPr>
            <w:r>
              <w:rPr>
                <w:rFonts w:eastAsiaTheme="minorEastAsia"/>
                <w:color w:val="000000" w:themeColor="text1"/>
                <w:szCs w:val="21"/>
              </w:rPr>
              <w:t>6.14%</w:t>
            </w:r>
          </w:p>
        </w:tc>
      </w:tr>
      <w:tr w:rsidR="001C222E">
        <w:tc>
          <w:tcPr>
            <w:tcW w:w="0" w:type="auto"/>
            <w:vAlign w:val="center"/>
          </w:tcPr>
          <w:p w:rsidR="001C222E" w:rsidRDefault="00856435">
            <w:pPr>
              <w:jc w:val="right"/>
            </w:pPr>
            <w:r>
              <w:rPr>
                <w:rFonts w:eastAsiaTheme="minorEastAsia"/>
                <w:color w:val="000000" w:themeColor="text1"/>
                <w:szCs w:val="21"/>
              </w:rPr>
              <w:t>5</w:t>
            </w:r>
          </w:p>
        </w:tc>
        <w:tc>
          <w:tcPr>
            <w:tcW w:w="0" w:type="auto"/>
            <w:vAlign w:val="center"/>
          </w:tcPr>
          <w:p w:rsidR="001C222E" w:rsidRDefault="00856435">
            <w:pPr>
              <w:jc w:val="right"/>
            </w:pPr>
            <w:r>
              <w:rPr>
                <w:rFonts w:eastAsiaTheme="minorEastAsia"/>
                <w:color w:val="000000" w:themeColor="text1"/>
                <w:szCs w:val="21"/>
              </w:rPr>
              <w:t>基金类机构</w:t>
            </w:r>
          </w:p>
        </w:tc>
        <w:tc>
          <w:tcPr>
            <w:tcW w:w="0" w:type="auto"/>
            <w:vAlign w:val="center"/>
          </w:tcPr>
          <w:p w:rsidR="001C222E" w:rsidRDefault="00856435">
            <w:pPr>
              <w:jc w:val="right"/>
            </w:pPr>
            <w:r>
              <w:rPr>
                <w:rFonts w:eastAsiaTheme="minorEastAsia"/>
                <w:color w:val="000000" w:themeColor="text1"/>
                <w:szCs w:val="21"/>
              </w:rPr>
              <w:t>3,047,344.95</w:t>
            </w:r>
          </w:p>
        </w:tc>
        <w:tc>
          <w:tcPr>
            <w:tcW w:w="0" w:type="auto"/>
            <w:vAlign w:val="center"/>
          </w:tcPr>
          <w:p w:rsidR="001C222E" w:rsidRDefault="00856435">
            <w:pPr>
              <w:jc w:val="right"/>
            </w:pPr>
            <w:r>
              <w:rPr>
                <w:rFonts w:eastAsiaTheme="minorEastAsia"/>
                <w:color w:val="000000" w:themeColor="text1"/>
                <w:szCs w:val="21"/>
              </w:rPr>
              <w:t>1.43%</w:t>
            </w:r>
          </w:p>
        </w:tc>
      </w:tr>
      <w:tr w:rsidR="001C222E">
        <w:tc>
          <w:tcPr>
            <w:tcW w:w="0" w:type="auto"/>
            <w:vAlign w:val="center"/>
          </w:tcPr>
          <w:p w:rsidR="001C222E" w:rsidRDefault="00856435">
            <w:pPr>
              <w:jc w:val="right"/>
            </w:pPr>
            <w:r>
              <w:rPr>
                <w:rFonts w:eastAsiaTheme="minorEastAsia"/>
                <w:color w:val="000000" w:themeColor="text1"/>
                <w:szCs w:val="21"/>
              </w:rPr>
              <w:t>6</w:t>
            </w:r>
          </w:p>
        </w:tc>
        <w:tc>
          <w:tcPr>
            <w:tcW w:w="0" w:type="auto"/>
            <w:vAlign w:val="center"/>
          </w:tcPr>
          <w:p w:rsidR="001C222E" w:rsidRDefault="00856435">
            <w:pPr>
              <w:jc w:val="right"/>
            </w:pPr>
            <w:r>
              <w:rPr>
                <w:rFonts w:eastAsiaTheme="minorEastAsia"/>
                <w:color w:val="000000" w:themeColor="text1"/>
                <w:szCs w:val="21"/>
              </w:rPr>
              <w:t>个人</w:t>
            </w:r>
          </w:p>
        </w:tc>
        <w:tc>
          <w:tcPr>
            <w:tcW w:w="0" w:type="auto"/>
            <w:vAlign w:val="center"/>
          </w:tcPr>
          <w:p w:rsidR="001C222E" w:rsidRDefault="00856435">
            <w:pPr>
              <w:jc w:val="right"/>
            </w:pPr>
            <w:r>
              <w:rPr>
                <w:rFonts w:eastAsiaTheme="minorEastAsia"/>
                <w:color w:val="000000" w:themeColor="text1"/>
                <w:szCs w:val="21"/>
              </w:rPr>
              <w:t>1,015,692.09</w:t>
            </w:r>
          </w:p>
        </w:tc>
        <w:tc>
          <w:tcPr>
            <w:tcW w:w="0" w:type="auto"/>
            <w:vAlign w:val="center"/>
          </w:tcPr>
          <w:p w:rsidR="001C222E" w:rsidRDefault="00856435">
            <w:pPr>
              <w:jc w:val="right"/>
            </w:pPr>
            <w:r>
              <w:rPr>
                <w:rFonts w:eastAsiaTheme="minorEastAsia"/>
                <w:color w:val="000000" w:themeColor="text1"/>
                <w:szCs w:val="21"/>
              </w:rPr>
              <w:t>0.48%</w:t>
            </w:r>
          </w:p>
        </w:tc>
      </w:tr>
      <w:tr w:rsidR="001C222E">
        <w:tc>
          <w:tcPr>
            <w:tcW w:w="0" w:type="auto"/>
            <w:vAlign w:val="center"/>
          </w:tcPr>
          <w:p w:rsidR="001C222E" w:rsidRDefault="00856435">
            <w:pPr>
              <w:jc w:val="right"/>
            </w:pPr>
            <w:r>
              <w:rPr>
                <w:rFonts w:eastAsiaTheme="minorEastAsia"/>
                <w:color w:val="000000" w:themeColor="text1"/>
                <w:szCs w:val="21"/>
              </w:rPr>
              <w:t>7</w:t>
            </w:r>
          </w:p>
        </w:tc>
        <w:tc>
          <w:tcPr>
            <w:tcW w:w="0" w:type="auto"/>
            <w:vAlign w:val="center"/>
          </w:tcPr>
          <w:p w:rsidR="001C222E" w:rsidRDefault="00856435">
            <w:pPr>
              <w:jc w:val="right"/>
            </w:pPr>
            <w:r>
              <w:rPr>
                <w:rFonts w:eastAsiaTheme="minorEastAsia"/>
                <w:color w:val="000000" w:themeColor="text1"/>
                <w:szCs w:val="21"/>
              </w:rPr>
              <w:t>个人</w:t>
            </w:r>
          </w:p>
        </w:tc>
        <w:tc>
          <w:tcPr>
            <w:tcW w:w="0" w:type="auto"/>
            <w:vAlign w:val="center"/>
          </w:tcPr>
          <w:p w:rsidR="001C222E" w:rsidRDefault="00856435">
            <w:pPr>
              <w:jc w:val="right"/>
            </w:pPr>
            <w:r>
              <w:rPr>
                <w:rFonts w:eastAsiaTheme="minorEastAsia"/>
                <w:color w:val="000000" w:themeColor="text1"/>
                <w:szCs w:val="21"/>
              </w:rPr>
              <w:t>507,087.56</w:t>
            </w:r>
          </w:p>
        </w:tc>
        <w:tc>
          <w:tcPr>
            <w:tcW w:w="0" w:type="auto"/>
            <w:vAlign w:val="center"/>
          </w:tcPr>
          <w:p w:rsidR="001C222E" w:rsidRDefault="00856435">
            <w:pPr>
              <w:jc w:val="right"/>
            </w:pPr>
            <w:r>
              <w:rPr>
                <w:rFonts w:eastAsiaTheme="minorEastAsia"/>
                <w:color w:val="000000" w:themeColor="text1"/>
                <w:szCs w:val="21"/>
              </w:rPr>
              <w:t>0.24%</w:t>
            </w:r>
          </w:p>
        </w:tc>
      </w:tr>
      <w:tr w:rsidR="001C222E">
        <w:tc>
          <w:tcPr>
            <w:tcW w:w="0" w:type="auto"/>
            <w:vAlign w:val="center"/>
          </w:tcPr>
          <w:p w:rsidR="001C222E" w:rsidRDefault="00856435">
            <w:pPr>
              <w:jc w:val="right"/>
            </w:pPr>
            <w:r>
              <w:rPr>
                <w:rFonts w:eastAsiaTheme="minorEastAsia"/>
                <w:color w:val="000000" w:themeColor="text1"/>
                <w:szCs w:val="21"/>
              </w:rPr>
              <w:t>8</w:t>
            </w:r>
          </w:p>
        </w:tc>
        <w:tc>
          <w:tcPr>
            <w:tcW w:w="0" w:type="auto"/>
            <w:vAlign w:val="center"/>
          </w:tcPr>
          <w:p w:rsidR="001C222E" w:rsidRDefault="00856435">
            <w:pPr>
              <w:jc w:val="right"/>
            </w:pPr>
            <w:r>
              <w:rPr>
                <w:rFonts w:eastAsiaTheme="minorEastAsia"/>
                <w:color w:val="000000" w:themeColor="text1"/>
                <w:szCs w:val="21"/>
              </w:rPr>
              <w:t>个人</w:t>
            </w:r>
          </w:p>
        </w:tc>
        <w:tc>
          <w:tcPr>
            <w:tcW w:w="0" w:type="auto"/>
            <w:vAlign w:val="center"/>
          </w:tcPr>
          <w:p w:rsidR="001C222E" w:rsidRDefault="00856435">
            <w:pPr>
              <w:jc w:val="right"/>
            </w:pPr>
            <w:r>
              <w:rPr>
                <w:rFonts w:eastAsiaTheme="minorEastAsia"/>
                <w:color w:val="000000" w:themeColor="text1"/>
                <w:szCs w:val="21"/>
              </w:rPr>
              <w:t>484,392.81</w:t>
            </w:r>
          </w:p>
        </w:tc>
        <w:tc>
          <w:tcPr>
            <w:tcW w:w="0" w:type="auto"/>
            <w:vAlign w:val="center"/>
          </w:tcPr>
          <w:p w:rsidR="001C222E" w:rsidRDefault="00856435">
            <w:pPr>
              <w:jc w:val="right"/>
            </w:pPr>
            <w:r>
              <w:rPr>
                <w:rFonts w:eastAsiaTheme="minorEastAsia"/>
                <w:color w:val="000000" w:themeColor="text1"/>
                <w:szCs w:val="21"/>
              </w:rPr>
              <w:t>0.23%</w:t>
            </w:r>
          </w:p>
        </w:tc>
      </w:tr>
      <w:tr w:rsidR="001C222E">
        <w:tc>
          <w:tcPr>
            <w:tcW w:w="0" w:type="auto"/>
            <w:vAlign w:val="center"/>
          </w:tcPr>
          <w:p w:rsidR="001C222E" w:rsidRDefault="00856435">
            <w:pPr>
              <w:jc w:val="right"/>
            </w:pPr>
            <w:r>
              <w:rPr>
                <w:rFonts w:eastAsiaTheme="minorEastAsia"/>
                <w:color w:val="000000" w:themeColor="text1"/>
                <w:szCs w:val="21"/>
              </w:rPr>
              <w:t>9</w:t>
            </w:r>
          </w:p>
        </w:tc>
        <w:tc>
          <w:tcPr>
            <w:tcW w:w="0" w:type="auto"/>
            <w:vAlign w:val="center"/>
          </w:tcPr>
          <w:p w:rsidR="001C222E" w:rsidRDefault="00856435">
            <w:pPr>
              <w:jc w:val="right"/>
            </w:pPr>
            <w:r>
              <w:rPr>
                <w:rFonts w:eastAsiaTheme="minorEastAsia"/>
                <w:color w:val="000000" w:themeColor="text1"/>
                <w:szCs w:val="21"/>
              </w:rPr>
              <w:t>个人</w:t>
            </w:r>
          </w:p>
        </w:tc>
        <w:tc>
          <w:tcPr>
            <w:tcW w:w="0" w:type="auto"/>
            <w:vAlign w:val="center"/>
          </w:tcPr>
          <w:p w:rsidR="001C222E" w:rsidRDefault="00856435">
            <w:pPr>
              <w:jc w:val="right"/>
            </w:pPr>
            <w:r>
              <w:rPr>
                <w:rFonts w:eastAsiaTheme="minorEastAsia"/>
                <w:color w:val="000000" w:themeColor="text1"/>
                <w:szCs w:val="21"/>
              </w:rPr>
              <w:t>351,120.09</w:t>
            </w:r>
          </w:p>
        </w:tc>
        <w:tc>
          <w:tcPr>
            <w:tcW w:w="0" w:type="auto"/>
            <w:vAlign w:val="center"/>
          </w:tcPr>
          <w:p w:rsidR="001C222E" w:rsidRDefault="00856435">
            <w:pPr>
              <w:jc w:val="right"/>
            </w:pPr>
            <w:r>
              <w:rPr>
                <w:rFonts w:eastAsiaTheme="minorEastAsia"/>
                <w:color w:val="000000" w:themeColor="text1"/>
                <w:szCs w:val="21"/>
              </w:rPr>
              <w:t>0.17%</w:t>
            </w:r>
          </w:p>
        </w:tc>
      </w:tr>
      <w:tr w:rsidR="001C222E">
        <w:tc>
          <w:tcPr>
            <w:tcW w:w="0" w:type="auto"/>
            <w:vAlign w:val="center"/>
          </w:tcPr>
          <w:p w:rsidR="001C222E" w:rsidRDefault="00856435">
            <w:pPr>
              <w:jc w:val="right"/>
            </w:pPr>
            <w:r>
              <w:rPr>
                <w:rFonts w:eastAsiaTheme="minorEastAsia"/>
                <w:color w:val="000000" w:themeColor="text1"/>
                <w:szCs w:val="21"/>
              </w:rPr>
              <w:t>10</w:t>
            </w:r>
          </w:p>
        </w:tc>
        <w:tc>
          <w:tcPr>
            <w:tcW w:w="0" w:type="auto"/>
            <w:vAlign w:val="center"/>
          </w:tcPr>
          <w:p w:rsidR="001C222E" w:rsidRDefault="00856435">
            <w:pPr>
              <w:jc w:val="right"/>
            </w:pPr>
            <w:r>
              <w:rPr>
                <w:rFonts w:eastAsiaTheme="minorEastAsia"/>
                <w:color w:val="000000" w:themeColor="text1"/>
                <w:szCs w:val="21"/>
              </w:rPr>
              <w:t>个人</w:t>
            </w:r>
          </w:p>
        </w:tc>
        <w:tc>
          <w:tcPr>
            <w:tcW w:w="0" w:type="auto"/>
            <w:vAlign w:val="center"/>
          </w:tcPr>
          <w:p w:rsidR="001C222E" w:rsidRDefault="00856435">
            <w:pPr>
              <w:jc w:val="right"/>
            </w:pPr>
            <w:r>
              <w:rPr>
                <w:rFonts w:eastAsiaTheme="minorEastAsia"/>
                <w:color w:val="000000" w:themeColor="text1"/>
                <w:szCs w:val="21"/>
              </w:rPr>
              <w:t>306,817.44</w:t>
            </w:r>
          </w:p>
        </w:tc>
        <w:tc>
          <w:tcPr>
            <w:tcW w:w="0" w:type="auto"/>
            <w:vAlign w:val="center"/>
          </w:tcPr>
          <w:p w:rsidR="001C222E" w:rsidRDefault="00856435">
            <w:pPr>
              <w:jc w:val="right"/>
            </w:pPr>
            <w:r>
              <w:rPr>
                <w:rFonts w:eastAsiaTheme="minorEastAsia"/>
                <w:color w:val="000000" w:themeColor="text1"/>
                <w:szCs w:val="21"/>
              </w:rPr>
              <w:t>0.14%</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8" w:name="_Toc331410113"/>
      <w:bookmarkStart w:id="99" w:name="_Toc4143127"/>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8"/>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交银天运宝货币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21,119.35</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0.25%</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交银天运宝货币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21,119.35</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0" w:name="_Toc4143128"/>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交银天运宝货币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交银天运宝货币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交银天运宝货币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交银天运宝货币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1" w:name="_Toc331410115"/>
      <w:bookmarkStart w:id="102" w:name="_Toc225500053"/>
      <w:bookmarkStart w:id="103" w:name="_Toc4143129"/>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1"/>
      <w:bookmarkEnd w:id="102"/>
      <w:bookmarkEnd w:id="103"/>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交银天运宝货币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交银天运宝货币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2017</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29</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18,573.23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220,009,900.00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18,592.20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220,236,037.83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31,258,038.12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600,707,755.15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22,912,770.94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616,612,798.49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8,363,859.38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204,330,994.49</w:t>
            </w:r>
          </w:p>
        </w:tc>
      </w:tr>
    </w:tbl>
    <w:p w:rsidR="00203D99" w:rsidRDefault="00203D99" w:rsidP="00203D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203D99" w:rsidRPr="00356FA6" w:rsidRDefault="00203D99" w:rsidP="00203D99">
      <w:pPr>
        <w:tabs>
          <w:tab w:val="left" w:pos="426"/>
        </w:tabs>
        <w:spacing w:before="29" w:line="288" w:lineRule="auto"/>
        <w:jc w:val="left"/>
        <w:rPr>
          <w:kern w:val="0"/>
          <w:sz w:val="24"/>
        </w:rPr>
      </w:pPr>
      <w:r w:rsidRPr="00356FA6">
        <w:rPr>
          <w:kern w:val="0"/>
          <w:sz w:val="24"/>
        </w:rPr>
        <w:t>2</w:t>
      </w:r>
      <w:r w:rsidRPr="00356FA6">
        <w:rPr>
          <w:kern w:val="0"/>
          <w:sz w:val="24"/>
        </w:rPr>
        <w:t>、如果本报告期间发生转换出业务，则总赎回份额中包含该业务</w:t>
      </w:r>
      <w:r>
        <w:rPr>
          <w:rFonts w:hint="eastAsia"/>
          <w:kern w:val="0"/>
          <w:sz w:val="24"/>
        </w:rPr>
        <w:t>。</w:t>
      </w:r>
    </w:p>
    <w:p w:rsidR="00815D5D" w:rsidRPr="00203D99"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4" w:name="_Toc331410116"/>
      <w:bookmarkStart w:id="105" w:name="_Toc225500054"/>
      <w:bookmarkStart w:id="106" w:name="_Toc4143130"/>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4"/>
      <w:bookmarkEnd w:id="105"/>
      <w:bookmarkEnd w:id="106"/>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7" w:name="_Toc331410117"/>
      <w:bookmarkStart w:id="108" w:name="_Toc414313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7"/>
      <w:bookmarkEnd w:id="108"/>
    </w:p>
    <w:p w:rsidR="006D141C" w:rsidRDefault="006D141C" w:rsidP="00191E1C">
      <w:pPr>
        <w:tabs>
          <w:tab w:val="left" w:pos="426"/>
        </w:tabs>
        <w:spacing w:before="29" w:line="288" w:lineRule="auto"/>
        <w:ind w:firstLineChars="200" w:firstLine="480"/>
        <w:rPr>
          <w:kern w:val="0"/>
          <w:sz w:val="24"/>
        </w:rPr>
      </w:pPr>
      <w:bookmarkStart w:id="109"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0" w:name="_Toc4143132"/>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09"/>
      <w:bookmarkEnd w:id="110"/>
    </w:p>
    <w:p w:rsidR="001C222E" w:rsidRDefault="00856435">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1C222E" w:rsidRDefault="0085643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1"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414313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1"/>
      <w:bookmarkEnd w:id="112"/>
    </w:p>
    <w:p w:rsidR="006D141C" w:rsidRDefault="006D141C" w:rsidP="00191E1C">
      <w:pPr>
        <w:tabs>
          <w:tab w:val="left" w:pos="426"/>
        </w:tabs>
        <w:spacing w:before="29" w:line="288" w:lineRule="auto"/>
        <w:ind w:firstLineChars="200" w:firstLine="480"/>
        <w:rPr>
          <w:kern w:val="0"/>
          <w:sz w:val="24"/>
        </w:rPr>
      </w:pPr>
      <w:bookmarkStart w:id="113"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901CDC" w:rsidRDefault="00F3331A" w:rsidP="00901CDC">
      <w:pPr>
        <w:pStyle w:val="20"/>
        <w:spacing w:beforeLines="100" w:before="312" w:after="0"/>
        <w:rPr>
          <w:rFonts w:ascii="Times New Roman" w:eastAsiaTheme="minorEastAsia" w:hAnsi="Times New Roman" w:cs="Times New Roman"/>
          <w:color w:val="000000" w:themeColor="text1"/>
          <w:kern w:val="0"/>
          <w:szCs w:val="24"/>
        </w:rPr>
      </w:pPr>
      <w:bookmarkStart w:id="114" w:name="_Toc374448153"/>
      <w:bookmarkStart w:id="115" w:name="_Toc4143134"/>
      <w:r w:rsidRPr="00901CDC">
        <w:rPr>
          <w:rFonts w:ascii="Times New Roman" w:eastAsiaTheme="minorEastAsia" w:hAnsi="Times New Roman" w:cs="Times New Roman" w:hint="eastAsia"/>
          <w:color w:val="000000" w:themeColor="text1"/>
          <w:kern w:val="0"/>
          <w:szCs w:val="24"/>
        </w:rPr>
        <w:t xml:space="preserve">11.4 </w:t>
      </w:r>
      <w:r w:rsidRPr="00901CDC">
        <w:rPr>
          <w:rFonts w:ascii="Times New Roman" w:eastAsiaTheme="minorEastAsia" w:hAnsi="Times New Roman" w:cs="Times New Roman" w:hint="eastAsia"/>
          <w:color w:val="000000" w:themeColor="text1"/>
          <w:kern w:val="0"/>
          <w:szCs w:val="24"/>
        </w:rPr>
        <w:t>基金投资策略的改变</w:t>
      </w:r>
      <w:bookmarkEnd w:id="114"/>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7" w:name="_Toc249760071"/>
      <w:bookmarkStart w:id="118" w:name="_Toc4143135"/>
      <w:bookmarkEnd w:id="113"/>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8"/>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4143136"/>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rsidR="00A75F31" w:rsidRPr="00A75F31" w:rsidRDefault="00A75F31" w:rsidP="00A75F31">
      <w:pPr>
        <w:pStyle w:val="a0"/>
        <w:ind w:firstLine="480"/>
        <w:rPr>
          <w:kern w:val="0"/>
          <w:sz w:val="24"/>
        </w:rPr>
      </w:pPr>
      <w:r w:rsidRPr="00A75F31">
        <w:rPr>
          <w:rFonts w:hint="eastAsia"/>
          <w:kern w:val="0"/>
          <w:sz w:val="24"/>
        </w:rPr>
        <w:t>本报告期内，为本基金提供审计服务的会计师事务所为普华永道中天会计师事务所（特殊普通合伙），本期审计费用为</w:t>
      </w:r>
      <w:r w:rsidRPr="00A75F31">
        <w:rPr>
          <w:rFonts w:hint="eastAsia"/>
          <w:kern w:val="0"/>
          <w:sz w:val="24"/>
        </w:rPr>
        <w:t>66,000</w:t>
      </w:r>
      <w:r w:rsidRPr="00A75F31">
        <w:rPr>
          <w:rFonts w:hint="eastAsia"/>
          <w:kern w:val="0"/>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1" w:name="_Toc374448155"/>
      <w:bookmarkStart w:id="122" w:name="_Toc4143137"/>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1"/>
      <w:bookmarkEnd w:id="122"/>
    </w:p>
    <w:p w:rsidR="001C222E" w:rsidRDefault="0085643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C222E" w:rsidRDefault="0085643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1C222E" w:rsidRDefault="0085643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3"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6"/>
      <w:bookmarkStart w:id="125" w:name="_Toc4143138"/>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3"/>
      <w:bookmarkEnd w:id="124"/>
      <w:bookmarkEnd w:id="125"/>
    </w:p>
    <w:p w:rsidR="00C8763A" w:rsidRPr="00544061" w:rsidRDefault="00C8763A" w:rsidP="00C8763A">
      <w:pPr>
        <w:spacing w:line="360" w:lineRule="auto"/>
        <w:rPr>
          <w:rFonts w:eastAsiaTheme="minorEastAsia"/>
          <w:b/>
          <w:color w:val="000000" w:themeColor="text1"/>
          <w:sz w:val="24"/>
        </w:rPr>
      </w:pPr>
      <w:bookmarkStart w:id="126"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6"/>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700E62">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1C222E">
        <w:tc>
          <w:tcPr>
            <w:tcW w:w="1560" w:type="dxa"/>
            <w:vAlign w:val="center"/>
          </w:tcPr>
          <w:p w:rsidR="001C222E" w:rsidRDefault="00856435">
            <w:pPr>
              <w:jc w:val="left"/>
            </w:pPr>
            <w:r>
              <w:rPr>
                <w:rFonts w:eastAsiaTheme="minorEastAsia"/>
                <w:color w:val="000000" w:themeColor="text1"/>
                <w:sz w:val="24"/>
              </w:rPr>
              <w:t>长江证券股份有限公司</w:t>
            </w:r>
          </w:p>
        </w:tc>
        <w:tc>
          <w:tcPr>
            <w:tcW w:w="780" w:type="dxa"/>
            <w:vAlign w:val="center"/>
          </w:tcPr>
          <w:p w:rsidR="001C222E" w:rsidRDefault="00856435">
            <w:pPr>
              <w:jc w:val="right"/>
            </w:pPr>
            <w:r>
              <w:rPr>
                <w:rFonts w:eastAsiaTheme="minorEastAsia"/>
                <w:color w:val="000000" w:themeColor="text1"/>
                <w:sz w:val="24"/>
              </w:rPr>
              <w:t>2</w:t>
            </w:r>
          </w:p>
        </w:tc>
        <w:tc>
          <w:tcPr>
            <w:tcW w:w="1800" w:type="dxa"/>
            <w:vAlign w:val="center"/>
          </w:tcPr>
          <w:p w:rsidR="001C222E" w:rsidRDefault="00856435">
            <w:pPr>
              <w:jc w:val="right"/>
            </w:pPr>
            <w:r>
              <w:rPr>
                <w:rFonts w:eastAsiaTheme="minorEastAsia"/>
                <w:color w:val="000000" w:themeColor="text1"/>
                <w:sz w:val="24"/>
              </w:rPr>
              <w:t>-</w:t>
            </w:r>
          </w:p>
        </w:tc>
        <w:tc>
          <w:tcPr>
            <w:tcW w:w="1080" w:type="dxa"/>
            <w:vAlign w:val="center"/>
          </w:tcPr>
          <w:p w:rsidR="001C222E" w:rsidRDefault="00856435">
            <w:pPr>
              <w:jc w:val="right"/>
            </w:pPr>
            <w:r>
              <w:rPr>
                <w:rFonts w:eastAsiaTheme="minorEastAsia"/>
                <w:color w:val="000000" w:themeColor="text1"/>
                <w:sz w:val="24"/>
              </w:rPr>
              <w:t>-</w:t>
            </w:r>
          </w:p>
        </w:tc>
        <w:tc>
          <w:tcPr>
            <w:tcW w:w="1620" w:type="dxa"/>
            <w:vAlign w:val="center"/>
          </w:tcPr>
          <w:p w:rsidR="001C222E" w:rsidRDefault="00856435">
            <w:pPr>
              <w:jc w:val="right"/>
            </w:pPr>
            <w:r>
              <w:rPr>
                <w:rFonts w:eastAsiaTheme="minorEastAsia"/>
                <w:color w:val="000000" w:themeColor="text1"/>
                <w:sz w:val="24"/>
              </w:rPr>
              <w:t>-</w:t>
            </w:r>
          </w:p>
        </w:tc>
        <w:tc>
          <w:tcPr>
            <w:tcW w:w="1080" w:type="dxa"/>
            <w:vAlign w:val="center"/>
          </w:tcPr>
          <w:p w:rsidR="001C222E" w:rsidRDefault="00856435">
            <w:pPr>
              <w:jc w:val="right"/>
            </w:pPr>
            <w:r>
              <w:rPr>
                <w:rFonts w:eastAsiaTheme="minorEastAsia"/>
                <w:color w:val="000000" w:themeColor="text1"/>
                <w:sz w:val="24"/>
              </w:rPr>
              <w:t>-</w:t>
            </w:r>
          </w:p>
        </w:tc>
        <w:tc>
          <w:tcPr>
            <w:tcW w:w="1080" w:type="dxa"/>
            <w:vAlign w:val="center"/>
          </w:tcPr>
          <w:p w:rsidR="001C222E" w:rsidRDefault="00856435">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7"/>
    </w:p>
    <w:p w:rsidR="006D141C" w:rsidRPr="00544061" w:rsidRDefault="00644AB5" w:rsidP="001606C0">
      <w:pPr>
        <w:spacing w:before="29" w:line="288" w:lineRule="auto"/>
        <w:ind w:firstLine="420"/>
        <w:jc w:val="right"/>
        <w:rPr>
          <w:sz w:val="24"/>
        </w:rPr>
      </w:pPr>
      <w:bookmarkStart w:id="127" w:name="_Toc249707408"/>
      <w:r w:rsidRPr="00544061">
        <w:rPr>
          <w:rFonts w:hint="eastAsia"/>
          <w:sz w:val="24"/>
        </w:rPr>
        <w:t>金额单位</w:t>
      </w:r>
      <w:r w:rsidR="006D141C" w:rsidRPr="00544061">
        <w:rPr>
          <w:rFonts w:hint="eastAsia"/>
          <w:sz w:val="24"/>
        </w:rPr>
        <w:t>：人民币元</w:t>
      </w:r>
      <w:bookmarkEnd w:id="12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700E62">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1C222E">
        <w:tc>
          <w:tcPr>
            <w:tcW w:w="1560" w:type="dxa"/>
            <w:vAlign w:val="center"/>
          </w:tcPr>
          <w:p w:rsidR="001C222E" w:rsidRDefault="00856435">
            <w:pPr>
              <w:jc w:val="center"/>
            </w:pPr>
            <w:r>
              <w:rPr>
                <w:rFonts w:hint="eastAsia"/>
                <w:sz w:val="24"/>
              </w:rPr>
              <w:t>长江证券股份有限公司</w:t>
            </w:r>
          </w:p>
        </w:tc>
        <w:tc>
          <w:tcPr>
            <w:tcW w:w="1320" w:type="dxa"/>
            <w:vAlign w:val="center"/>
          </w:tcPr>
          <w:p w:rsidR="001C222E" w:rsidRDefault="00700E62">
            <w:pPr>
              <w:jc w:val="right"/>
            </w:pPr>
            <w:r w:rsidRPr="00700E62">
              <w:rPr>
                <w:sz w:val="24"/>
              </w:rPr>
              <w:t>19</w:t>
            </w:r>
            <w:r>
              <w:rPr>
                <w:sz w:val="24"/>
              </w:rPr>
              <w:t>,</w:t>
            </w:r>
            <w:r w:rsidRPr="00700E62">
              <w:rPr>
                <w:sz w:val="24"/>
              </w:rPr>
              <w:t>587</w:t>
            </w:r>
            <w:r>
              <w:rPr>
                <w:sz w:val="24"/>
              </w:rPr>
              <w:t>,</w:t>
            </w:r>
            <w:r w:rsidRPr="00700E62">
              <w:rPr>
                <w:sz w:val="24"/>
              </w:rPr>
              <w:t>757.34</w:t>
            </w:r>
          </w:p>
        </w:tc>
        <w:tc>
          <w:tcPr>
            <w:tcW w:w="1080" w:type="dxa"/>
            <w:vAlign w:val="center"/>
          </w:tcPr>
          <w:p w:rsidR="001C222E" w:rsidRDefault="00700E62">
            <w:pPr>
              <w:jc w:val="right"/>
            </w:pPr>
            <w:r>
              <w:rPr>
                <w:sz w:val="24"/>
              </w:rPr>
              <w:t>100.00</w:t>
            </w:r>
            <w:r w:rsidR="00856435">
              <w:rPr>
                <w:rFonts w:hint="eastAsia"/>
                <w:sz w:val="24"/>
              </w:rPr>
              <w:t>%</w:t>
            </w:r>
          </w:p>
        </w:tc>
        <w:tc>
          <w:tcPr>
            <w:tcW w:w="1080" w:type="dxa"/>
            <w:vAlign w:val="center"/>
          </w:tcPr>
          <w:p w:rsidR="001C222E" w:rsidRDefault="00700E62">
            <w:pPr>
              <w:jc w:val="right"/>
            </w:pPr>
            <w:r w:rsidRPr="00700E62">
              <w:rPr>
                <w:sz w:val="24"/>
              </w:rPr>
              <w:t>1</w:t>
            </w:r>
            <w:r>
              <w:rPr>
                <w:sz w:val="24"/>
              </w:rPr>
              <w:t>,</w:t>
            </w:r>
            <w:r w:rsidRPr="00700E62">
              <w:rPr>
                <w:sz w:val="24"/>
              </w:rPr>
              <w:t>073</w:t>
            </w:r>
            <w:r>
              <w:rPr>
                <w:sz w:val="24"/>
              </w:rPr>
              <w:t>,</w:t>
            </w:r>
            <w:r w:rsidRPr="00700E62">
              <w:rPr>
                <w:sz w:val="24"/>
              </w:rPr>
              <w:t>200</w:t>
            </w:r>
            <w:r>
              <w:rPr>
                <w:sz w:val="24"/>
              </w:rPr>
              <w:t>,</w:t>
            </w:r>
            <w:r w:rsidRPr="00700E62">
              <w:rPr>
                <w:sz w:val="24"/>
              </w:rPr>
              <w:t>000</w:t>
            </w:r>
            <w:r>
              <w:rPr>
                <w:sz w:val="24"/>
              </w:rPr>
              <w:t>.00</w:t>
            </w:r>
          </w:p>
        </w:tc>
        <w:tc>
          <w:tcPr>
            <w:tcW w:w="1260" w:type="dxa"/>
            <w:vAlign w:val="center"/>
          </w:tcPr>
          <w:p w:rsidR="001C222E" w:rsidRDefault="00700E62" w:rsidP="00700E62">
            <w:pPr>
              <w:jc w:val="right"/>
            </w:pPr>
            <w:r>
              <w:rPr>
                <w:sz w:val="24"/>
              </w:rPr>
              <w:t>100</w:t>
            </w:r>
            <w:r w:rsidR="00856435">
              <w:rPr>
                <w:rFonts w:hint="eastAsia"/>
                <w:sz w:val="24"/>
              </w:rPr>
              <w:t>.</w:t>
            </w:r>
            <w:r>
              <w:rPr>
                <w:sz w:val="24"/>
              </w:rPr>
              <w:t>0</w:t>
            </w:r>
            <w:r w:rsidR="00856435">
              <w:rPr>
                <w:rFonts w:hint="eastAsia"/>
                <w:sz w:val="24"/>
              </w:rPr>
              <w:t>0%</w:t>
            </w:r>
          </w:p>
        </w:tc>
        <w:tc>
          <w:tcPr>
            <w:tcW w:w="1260" w:type="dxa"/>
            <w:vAlign w:val="center"/>
          </w:tcPr>
          <w:p w:rsidR="001C222E" w:rsidRDefault="00856435">
            <w:pPr>
              <w:jc w:val="right"/>
            </w:pPr>
            <w:r>
              <w:rPr>
                <w:rFonts w:hint="eastAsia"/>
                <w:sz w:val="24"/>
              </w:rPr>
              <w:t>-</w:t>
            </w:r>
          </w:p>
        </w:tc>
        <w:tc>
          <w:tcPr>
            <w:tcW w:w="1440" w:type="dxa"/>
            <w:vAlign w:val="center"/>
          </w:tcPr>
          <w:p w:rsidR="001C222E" w:rsidRDefault="00856435">
            <w:pPr>
              <w:jc w:val="right"/>
            </w:pPr>
            <w:r>
              <w:rPr>
                <w:rFonts w:hint="eastAsia"/>
                <w:sz w:val="24"/>
              </w:rPr>
              <w:t>-</w:t>
            </w:r>
          </w:p>
        </w:tc>
      </w:tr>
    </w:tbl>
    <w:p w:rsidR="00784ABF" w:rsidRDefault="00224764" w:rsidP="00784AB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注</w:t>
      </w:r>
      <w:r>
        <w:rPr>
          <w:rFonts w:eastAsiaTheme="minorEastAsia"/>
          <w:color w:val="000000" w:themeColor="text1"/>
          <w:sz w:val="24"/>
        </w:rPr>
        <w:t>：</w:t>
      </w:r>
      <w:r w:rsidR="00784ABF">
        <w:rPr>
          <w:rFonts w:eastAsiaTheme="minorEastAsia"/>
          <w:color w:val="000000" w:themeColor="text1"/>
          <w:sz w:val="24"/>
        </w:rPr>
        <w:t>1</w:t>
      </w:r>
      <w:r w:rsidR="00784ABF">
        <w:rPr>
          <w:rFonts w:eastAsiaTheme="minorEastAsia"/>
          <w:color w:val="000000" w:themeColor="text1"/>
          <w:sz w:val="24"/>
        </w:rPr>
        <w:t>、报告期内，本基金交易单元未发生变化；</w:t>
      </w:r>
    </w:p>
    <w:p w:rsidR="00784ABF" w:rsidRDefault="00784ABF" w:rsidP="00784AB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84ABF" w:rsidRPr="00E75B91" w:rsidRDefault="00784ABF" w:rsidP="00784ABF">
      <w:pPr>
        <w:autoSpaceDE w:val="0"/>
        <w:autoSpaceDN w:val="0"/>
        <w:adjustRightInd w:val="0"/>
        <w:spacing w:line="360" w:lineRule="auto"/>
        <w:ind w:firstLineChars="200" w:firstLine="480"/>
        <w:jc w:val="left"/>
        <w:rPr>
          <w:rFonts w:eastAsiaTheme="minorEastAsia"/>
          <w:color w:val="000000" w:themeColor="text1"/>
          <w:sz w:val="24"/>
        </w:rPr>
      </w:pPr>
      <w:r w:rsidRPr="00E75B91">
        <w:rPr>
          <w:rFonts w:eastAsiaTheme="minorEastAsia"/>
          <w:color w:val="000000" w:themeColor="text1"/>
          <w:sz w:val="24"/>
        </w:rPr>
        <w:t>3</w:t>
      </w:r>
      <w:r w:rsidRPr="00E75B9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Default="006D141C" w:rsidP="004B36C2">
      <w:pPr>
        <w:spacing w:line="360" w:lineRule="auto"/>
        <w:rPr>
          <w:rFonts w:asciiTheme="minorEastAsia" w:eastAsiaTheme="minorEastAsia" w:hAnsiTheme="minorEastAsia"/>
          <w:sz w:val="24"/>
        </w:rPr>
      </w:pPr>
    </w:p>
    <w:p w:rsidR="0050711A" w:rsidRPr="0050711A" w:rsidRDefault="0050711A" w:rsidP="0050711A">
      <w:pPr>
        <w:keepNext/>
        <w:keepLines/>
        <w:spacing w:before="29" w:line="288" w:lineRule="auto"/>
        <w:outlineLvl w:val="1"/>
        <w:rPr>
          <w:b/>
          <w:bCs/>
          <w:sz w:val="24"/>
        </w:rPr>
      </w:pPr>
      <w:bookmarkStart w:id="128" w:name="_Toc4143139"/>
      <w:r w:rsidRPr="0050711A">
        <w:rPr>
          <w:rFonts w:hint="eastAsia"/>
          <w:b/>
          <w:bCs/>
          <w:sz w:val="24"/>
        </w:rPr>
        <w:t>11.9</w:t>
      </w:r>
      <w:r w:rsidRPr="0050711A">
        <w:rPr>
          <w:b/>
          <w:bCs/>
          <w:sz w:val="24"/>
        </w:rPr>
        <w:t>偏离度绝对值超过</w:t>
      </w:r>
      <w:r w:rsidRPr="0050711A">
        <w:rPr>
          <w:b/>
          <w:bCs/>
          <w:sz w:val="24"/>
        </w:rPr>
        <w:t>0.5%</w:t>
      </w:r>
      <w:r w:rsidRPr="0050711A">
        <w:rPr>
          <w:b/>
          <w:bCs/>
          <w:sz w:val="24"/>
        </w:rPr>
        <w:t>的情况</w:t>
      </w:r>
      <w:bookmarkEnd w:id="128"/>
    </w:p>
    <w:p w:rsidR="0050711A" w:rsidRPr="0050711A" w:rsidRDefault="0050711A" w:rsidP="0050711A">
      <w:pPr>
        <w:tabs>
          <w:tab w:val="left" w:pos="426"/>
        </w:tabs>
        <w:spacing w:before="29" w:line="288" w:lineRule="auto"/>
        <w:jc w:val="left"/>
        <w:rPr>
          <w:kern w:val="0"/>
          <w:sz w:val="24"/>
        </w:rPr>
      </w:pPr>
      <w:r w:rsidRPr="0050711A">
        <w:rPr>
          <w:rFonts w:hint="eastAsia"/>
          <w:kern w:val="0"/>
          <w:sz w:val="24"/>
        </w:rPr>
        <w:t>本基金本报告期内不存在偏离度绝对值超过</w:t>
      </w:r>
      <w:r w:rsidRPr="0050711A">
        <w:rPr>
          <w:rFonts w:hint="eastAsia"/>
          <w:kern w:val="0"/>
          <w:sz w:val="24"/>
        </w:rPr>
        <w:t>0.5%</w:t>
      </w:r>
      <w:r w:rsidRPr="0050711A">
        <w:rPr>
          <w:rFonts w:hint="eastAsia"/>
          <w:kern w:val="0"/>
          <w:sz w:val="24"/>
        </w:rPr>
        <w:t>的情况。</w:t>
      </w:r>
    </w:p>
    <w:p w:rsidR="0050711A" w:rsidRPr="0050711A" w:rsidRDefault="0050711A" w:rsidP="004B36C2">
      <w:pPr>
        <w:spacing w:line="360" w:lineRule="auto"/>
        <w:rPr>
          <w:rFonts w:asciiTheme="minorEastAsia" w:eastAsiaTheme="minorEastAsia" w:hAnsiTheme="minorEastAsia"/>
          <w:sz w:val="24"/>
        </w:rPr>
      </w:pPr>
    </w:p>
    <w:p w:rsidR="006D141C" w:rsidRPr="00B95538" w:rsidRDefault="006D141C" w:rsidP="00B95538">
      <w:pPr>
        <w:pStyle w:val="20"/>
        <w:spacing w:before="29" w:after="0" w:line="288" w:lineRule="auto"/>
        <w:rPr>
          <w:rFonts w:ascii="Times New Roman" w:hAnsi="Times New Roman" w:cs="Times New Roman"/>
          <w:szCs w:val="24"/>
        </w:rPr>
      </w:pPr>
      <w:bookmarkStart w:id="129" w:name="_Toc331410124"/>
      <w:bookmarkStart w:id="130" w:name="_Toc4143140"/>
      <w:r w:rsidRPr="00B95538">
        <w:rPr>
          <w:rFonts w:ascii="Times New Roman" w:hAnsi="Times New Roman" w:cs="Times New Roman" w:hint="eastAsia"/>
          <w:szCs w:val="24"/>
        </w:rPr>
        <w:t>11.</w:t>
      </w:r>
      <w:r w:rsidR="0050711A">
        <w:rPr>
          <w:rFonts w:ascii="Times New Roman" w:hAnsi="Times New Roman" w:cs="Times New Roman"/>
          <w:szCs w:val="24"/>
        </w:rPr>
        <w:t>10</w:t>
      </w:r>
      <w:r w:rsidRPr="00B95538">
        <w:rPr>
          <w:rFonts w:ascii="Times New Roman" w:hAnsi="Times New Roman" w:cs="Times New Roman" w:hint="eastAsia"/>
          <w:szCs w:val="24"/>
        </w:rPr>
        <w:t>其他重大事件</w:t>
      </w:r>
      <w:bookmarkEnd w:id="129"/>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1C222E">
        <w:tc>
          <w:tcPr>
            <w:tcW w:w="720" w:type="dxa"/>
            <w:vAlign w:val="center"/>
          </w:tcPr>
          <w:p w:rsidR="001C222E" w:rsidRDefault="00856435">
            <w:pPr>
              <w:jc w:val="center"/>
            </w:pPr>
            <w:r>
              <w:rPr>
                <w:rFonts w:hint="eastAsia"/>
                <w:sz w:val="24"/>
              </w:rPr>
              <w:t>1</w:t>
            </w:r>
          </w:p>
        </w:tc>
        <w:tc>
          <w:tcPr>
            <w:tcW w:w="4320" w:type="dxa"/>
            <w:vAlign w:val="center"/>
          </w:tcPr>
          <w:p w:rsidR="001C222E" w:rsidRDefault="00856435">
            <w:pPr>
              <w:jc w:val="left"/>
            </w:pPr>
            <w:r>
              <w:rPr>
                <w:rFonts w:hint="eastAsia"/>
                <w:sz w:val="24"/>
              </w:rPr>
              <w:t>交银施罗德基金管理有限公司关于旗下基金缴纳增值税的提示性公告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2018-01-03</w:t>
            </w:r>
          </w:p>
        </w:tc>
      </w:tr>
      <w:tr w:rsidR="001C222E">
        <w:tc>
          <w:tcPr>
            <w:tcW w:w="720" w:type="dxa"/>
            <w:vAlign w:val="center"/>
          </w:tcPr>
          <w:p w:rsidR="001C222E" w:rsidRDefault="00856435">
            <w:pPr>
              <w:jc w:val="center"/>
            </w:pPr>
            <w:r>
              <w:rPr>
                <w:rFonts w:hint="eastAsia"/>
                <w:sz w:val="24"/>
              </w:rPr>
              <w:t>2</w:t>
            </w:r>
          </w:p>
        </w:tc>
        <w:tc>
          <w:tcPr>
            <w:tcW w:w="4320" w:type="dxa"/>
            <w:vAlign w:val="center"/>
          </w:tcPr>
          <w:p w:rsidR="001C222E" w:rsidRDefault="00856435">
            <w:pPr>
              <w:jc w:val="left"/>
            </w:pPr>
            <w:r>
              <w:rPr>
                <w:rFonts w:hint="eastAsia"/>
                <w:sz w:val="24"/>
              </w:rPr>
              <w:t>交银施罗德基金管理有限公司关于交银施罗德天运宝货币市场基金开放日常申购、赎回业务的公告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2018-01-11</w:t>
            </w:r>
          </w:p>
        </w:tc>
      </w:tr>
      <w:tr w:rsidR="001C222E">
        <w:tc>
          <w:tcPr>
            <w:tcW w:w="720" w:type="dxa"/>
            <w:vAlign w:val="center"/>
          </w:tcPr>
          <w:p w:rsidR="001C222E" w:rsidRDefault="00856435">
            <w:pPr>
              <w:jc w:val="center"/>
            </w:pPr>
            <w:r>
              <w:rPr>
                <w:rFonts w:hint="eastAsia"/>
                <w:sz w:val="24"/>
              </w:rPr>
              <w:t>3</w:t>
            </w:r>
          </w:p>
        </w:tc>
        <w:tc>
          <w:tcPr>
            <w:tcW w:w="4320" w:type="dxa"/>
            <w:vAlign w:val="center"/>
          </w:tcPr>
          <w:p w:rsidR="001C222E" w:rsidRDefault="00856435">
            <w:pPr>
              <w:jc w:val="left"/>
            </w:pPr>
            <w:r>
              <w:rPr>
                <w:rFonts w:hint="eastAsia"/>
                <w:sz w:val="24"/>
              </w:rPr>
              <w:t>交银施罗德基金管理有限公司关于交银施罗德天运宝货币市场基金于</w:t>
            </w:r>
            <w:r>
              <w:rPr>
                <w:rFonts w:hint="eastAsia"/>
                <w:sz w:val="24"/>
              </w:rPr>
              <w:t>2018</w:t>
            </w:r>
            <w:r>
              <w:rPr>
                <w:rFonts w:hint="eastAsia"/>
                <w:sz w:val="24"/>
              </w:rPr>
              <w:t>年“春节”假期前暂停大额申购业务公告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2018-02-13</w:t>
            </w:r>
          </w:p>
        </w:tc>
      </w:tr>
      <w:tr w:rsidR="001C222E">
        <w:tc>
          <w:tcPr>
            <w:tcW w:w="720" w:type="dxa"/>
            <w:vAlign w:val="center"/>
          </w:tcPr>
          <w:p w:rsidR="001C222E" w:rsidRDefault="00856435">
            <w:pPr>
              <w:jc w:val="center"/>
            </w:pPr>
            <w:r>
              <w:rPr>
                <w:rFonts w:hint="eastAsia"/>
                <w:sz w:val="24"/>
              </w:rPr>
              <w:t>4</w:t>
            </w:r>
          </w:p>
        </w:tc>
        <w:tc>
          <w:tcPr>
            <w:tcW w:w="4320" w:type="dxa"/>
            <w:vAlign w:val="center"/>
          </w:tcPr>
          <w:p w:rsidR="001C222E" w:rsidRDefault="00856435">
            <w:pPr>
              <w:jc w:val="left"/>
            </w:pPr>
            <w:r>
              <w:rPr>
                <w:rFonts w:hint="eastAsia"/>
                <w:sz w:val="24"/>
              </w:rPr>
              <w:t>交银施罗德基金管理有限公司关于交银施罗德天运宝货币市场基金开放日常转换业务的公告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2018-03-06</w:t>
            </w:r>
          </w:p>
        </w:tc>
      </w:tr>
      <w:tr w:rsidR="001C222E">
        <w:tc>
          <w:tcPr>
            <w:tcW w:w="720" w:type="dxa"/>
            <w:vAlign w:val="center"/>
          </w:tcPr>
          <w:p w:rsidR="001C222E" w:rsidRDefault="00856435">
            <w:pPr>
              <w:jc w:val="center"/>
            </w:pPr>
            <w:r>
              <w:rPr>
                <w:rFonts w:hint="eastAsia"/>
                <w:sz w:val="24"/>
              </w:rPr>
              <w:t>5</w:t>
            </w:r>
          </w:p>
        </w:tc>
        <w:tc>
          <w:tcPr>
            <w:tcW w:w="4320" w:type="dxa"/>
            <w:vAlign w:val="center"/>
          </w:tcPr>
          <w:p w:rsidR="001C222E" w:rsidRDefault="00856435">
            <w:pPr>
              <w:jc w:val="left"/>
            </w:pPr>
            <w:r>
              <w:rPr>
                <w:rFonts w:hint="eastAsia"/>
                <w:sz w:val="24"/>
              </w:rPr>
              <w:t>交银施罗德天运宝货币市场基金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2018-04-21</w:t>
            </w:r>
          </w:p>
        </w:tc>
      </w:tr>
      <w:tr w:rsidR="001C222E">
        <w:tc>
          <w:tcPr>
            <w:tcW w:w="720" w:type="dxa"/>
            <w:vAlign w:val="center"/>
          </w:tcPr>
          <w:p w:rsidR="001C222E" w:rsidRDefault="00856435">
            <w:pPr>
              <w:jc w:val="center"/>
            </w:pPr>
            <w:r>
              <w:rPr>
                <w:rFonts w:hint="eastAsia"/>
                <w:sz w:val="24"/>
              </w:rPr>
              <w:t>6</w:t>
            </w:r>
          </w:p>
        </w:tc>
        <w:tc>
          <w:tcPr>
            <w:tcW w:w="4320" w:type="dxa"/>
            <w:vAlign w:val="center"/>
          </w:tcPr>
          <w:p w:rsidR="001C222E" w:rsidRDefault="00856435">
            <w:pPr>
              <w:jc w:val="left"/>
            </w:pPr>
            <w:r>
              <w:rPr>
                <w:rFonts w:hint="eastAsia"/>
                <w:sz w:val="24"/>
              </w:rPr>
              <w:t>交银施罗德基金管理有限公司关于高级管理人员变更的公告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2018-06-30</w:t>
            </w:r>
          </w:p>
        </w:tc>
      </w:tr>
      <w:tr w:rsidR="001C222E">
        <w:tc>
          <w:tcPr>
            <w:tcW w:w="720" w:type="dxa"/>
            <w:vAlign w:val="center"/>
          </w:tcPr>
          <w:p w:rsidR="001C222E" w:rsidRDefault="00856435">
            <w:pPr>
              <w:jc w:val="center"/>
            </w:pPr>
            <w:r>
              <w:rPr>
                <w:rFonts w:hint="eastAsia"/>
                <w:sz w:val="24"/>
              </w:rPr>
              <w:t>7</w:t>
            </w:r>
          </w:p>
        </w:tc>
        <w:tc>
          <w:tcPr>
            <w:tcW w:w="4320" w:type="dxa"/>
            <w:vAlign w:val="center"/>
          </w:tcPr>
          <w:p w:rsidR="001C222E" w:rsidRDefault="00856435">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2018-07-06</w:t>
            </w:r>
          </w:p>
        </w:tc>
      </w:tr>
      <w:tr w:rsidR="001C222E">
        <w:tc>
          <w:tcPr>
            <w:tcW w:w="720" w:type="dxa"/>
            <w:vAlign w:val="center"/>
          </w:tcPr>
          <w:p w:rsidR="001C222E" w:rsidRDefault="00856435">
            <w:pPr>
              <w:jc w:val="center"/>
            </w:pPr>
            <w:r>
              <w:rPr>
                <w:rFonts w:hint="eastAsia"/>
                <w:sz w:val="24"/>
              </w:rPr>
              <w:t>8</w:t>
            </w:r>
          </w:p>
        </w:tc>
        <w:tc>
          <w:tcPr>
            <w:tcW w:w="4320" w:type="dxa"/>
            <w:vAlign w:val="center"/>
          </w:tcPr>
          <w:p w:rsidR="001C222E" w:rsidRDefault="00856435">
            <w:pPr>
              <w:jc w:val="left"/>
            </w:pPr>
            <w:r>
              <w:rPr>
                <w:rFonts w:hint="eastAsia"/>
                <w:sz w:val="24"/>
              </w:rPr>
              <w:t>交银施罗德天运宝货币市场基金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2018-07-18</w:t>
            </w:r>
          </w:p>
        </w:tc>
      </w:tr>
      <w:tr w:rsidR="001C222E">
        <w:tc>
          <w:tcPr>
            <w:tcW w:w="720" w:type="dxa"/>
            <w:vAlign w:val="center"/>
          </w:tcPr>
          <w:p w:rsidR="001C222E" w:rsidRDefault="00856435">
            <w:pPr>
              <w:jc w:val="center"/>
            </w:pPr>
            <w:r>
              <w:rPr>
                <w:rFonts w:hint="eastAsia"/>
                <w:sz w:val="24"/>
              </w:rPr>
              <w:t>9</w:t>
            </w:r>
          </w:p>
        </w:tc>
        <w:tc>
          <w:tcPr>
            <w:tcW w:w="4320" w:type="dxa"/>
            <w:vAlign w:val="center"/>
          </w:tcPr>
          <w:p w:rsidR="001C222E" w:rsidRDefault="00856435">
            <w:pPr>
              <w:jc w:val="left"/>
            </w:pPr>
            <w:r>
              <w:rPr>
                <w:rFonts w:hint="eastAsia"/>
                <w:sz w:val="24"/>
              </w:rPr>
              <w:t>交银施罗德天运宝货币市场基金（更新）招募说明书摘要（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2018-08-13</w:t>
            </w:r>
          </w:p>
        </w:tc>
      </w:tr>
      <w:tr w:rsidR="001C222E">
        <w:tc>
          <w:tcPr>
            <w:tcW w:w="720" w:type="dxa"/>
            <w:vAlign w:val="center"/>
          </w:tcPr>
          <w:p w:rsidR="001C222E" w:rsidRDefault="00856435">
            <w:pPr>
              <w:jc w:val="center"/>
            </w:pPr>
            <w:r>
              <w:rPr>
                <w:rFonts w:hint="eastAsia"/>
                <w:sz w:val="24"/>
              </w:rPr>
              <w:t>10</w:t>
            </w:r>
          </w:p>
        </w:tc>
        <w:tc>
          <w:tcPr>
            <w:tcW w:w="4320" w:type="dxa"/>
            <w:vAlign w:val="center"/>
          </w:tcPr>
          <w:p w:rsidR="001C222E" w:rsidRDefault="00856435">
            <w:pPr>
              <w:jc w:val="left"/>
            </w:pPr>
            <w:r>
              <w:rPr>
                <w:rFonts w:hint="eastAsia"/>
                <w:sz w:val="24"/>
              </w:rPr>
              <w:t>交银施罗德天运宝货币市场基金</w:t>
            </w:r>
            <w:r>
              <w:rPr>
                <w:rFonts w:hint="eastAsia"/>
                <w:sz w:val="24"/>
              </w:rPr>
              <w:t>2018</w:t>
            </w:r>
            <w:r>
              <w:rPr>
                <w:rFonts w:hint="eastAsia"/>
                <w:sz w:val="24"/>
              </w:rPr>
              <w:t>年半年度报告摘要</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2018-08-25</w:t>
            </w:r>
          </w:p>
        </w:tc>
      </w:tr>
      <w:tr w:rsidR="001C222E">
        <w:tc>
          <w:tcPr>
            <w:tcW w:w="720" w:type="dxa"/>
            <w:vAlign w:val="center"/>
          </w:tcPr>
          <w:p w:rsidR="001C222E" w:rsidRDefault="00856435">
            <w:pPr>
              <w:jc w:val="center"/>
            </w:pPr>
            <w:r>
              <w:rPr>
                <w:rFonts w:hint="eastAsia"/>
                <w:sz w:val="24"/>
              </w:rPr>
              <w:t>11</w:t>
            </w:r>
          </w:p>
        </w:tc>
        <w:tc>
          <w:tcPr>
            <w:tcW w:w="4320" w:type="dxa"/>
            <w:vAlign w:val="center"/>
          </w:tcPr>
          <w:p w:rsidR="001C222E" w:rsidRDefault="00856435">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2018-09-21</w:t>
            </w:r>
          </w:p>
        </w:tc>
      </w:tr>
      <w:tr w:rsidR="001C222E">
        <w:tc>
          <w:tcPr>
            <w:tcW w:w="720" w:type="dxa"/>
            <w:vAlign w:val="center"/>
          </w:tcPr>
          <w:p w:rsidR="001C222E" w:rsidRDefault="00856435">
            <w:pPr>
              <w:jc w:val="center"/>
            </w:pPr>
            <w:r>
              <w:rPr>
                <w:rFonts w:hint="eastAsia"/>
                <w:sz w:val="24"/>
              </w:rPr>
              <w:t>12</w:t>
            </w:r>
          </w:p>
        </w:tc>
        <w:tc>
          <w:tcPr>
            <w:tcW w:w="4320" w:type="dxa"/>
            <w:vAlign w:val="center"/>
          </w:tcPr>
          <w:p w:rsidR="001C222E" w:rsidRDefault="00856435">
            <w:pPr>
              <w:jc w:val="left"/>
            </w:pPr>
            <w:r>
              <w:rPr>
                <w:rFonts w:hint="eastAsia"/>
                <w:sz w:val="24"/>
              </w:rPr>
              <w:t>交银施罗德基金管理有限公司关于交银施罗德天运宝货币市场基金于</w:t>
            </w:r>
            <w:r>
              <w:rPr>
                <w:rFonts w:hint="eastAsia"/>
                <w:sz w:val="24"/>
              </w:rPr>
              <w:t>2018</w:t>
            </w:r>
            <w:r>
              <w:rPr>
                <w:rFonts w:hint="eastAsia"/>
                <w:sz w:val="24"/>
              </w:rPr>
              <w:t>年“国庆节”假期前暂停及节后恢复大额申购（转换转入）的公告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2018-09-27</w:t>
            </w:r>
          </w:p>
        </w:tc>
      </w:tr>
      <w:tr w:rsidR="001C222E">
        <w:tc>
          <w:tcPr>
            <w:tcW w:w="720" w:type="dxa"/>
            <w:vAlign w:val="center"/>
          </w:tcPr>
          <w:p w:rsidR="001C222E" w:rsidRDefault="00856435">
            <w:pPr>
              <w:jc w:val="center"/>
            </w:pPr>
            <w:r>
              <w:rPr>
                <w:rFonts w:hint="eastAsia"/>
                <w:sz w:val="24"/>
              </w:rPr>
              <w:t>13</w:t>
            </w:r>
          </w:p>
        </w:tc>
        <w:tc>
          <w:tcPr>
            <w:tcW w:w="4320" w:type="dxa"/>
            <w:vAlign w:val="center"/>
          </w:tcPr>
          <w:p w:rsidR="001C222E" w:rsidRDefault="00856435">
            <w:pPr>
              <w:jc w:val="left"/>
            </w:pPr>
            <w:r>
              <w:rPr>
                <w:rFonts w:hint="eastAsia"/>
                <w:sz w:val="24"/>
              </w:rPr>
              <w:t>交银施罗德基金管理有限公司关于督察长任职的公告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2018-09-28</w:t>
            </w:r>
          </w:p>
        </w:tc>
      </w:tr>
      <w:tr w:rsidR="001C222E">
        <w:tc>
          <w:tcPr>
            <w:tcW w:w="720" w:type="dxa"/>
            <w:vAlign w:val="center"/>
          </w:tcPr>
          <w:p w:rsidR="001C222E" w:rsidRDefault="00856435">
            <w:pPr>
              <w:jc w:val="center"/>
            </w:pPr>
            <w:r>
              <w:rPr>
                <w:rFonts w:hint="eastAsia"/>
                <w:sz w:val="24"/>
              </w:rPr>
              <w:t>14</w:t>
            </w:r>
          </w:p>
        </w:tc>
        <w:tc>
          <w:tcPr>
            <w:tcW w:w="4320" w:type="dxa"/>
            <w:vAlign w:val="center"/>
          </w:tcPr>
          <w:p w:rsidR="001C222E" w:rsidRDefault="00856435">
            <w:pPr>
              <w:jc w:val="left"/>
            </w:pPr>
            <w:r>
              <w:rPr>
                <w:rFonts w:hint="eastAsia"/>
                <w:sz w:val="24"/>
              </w:rPr>
              <w:t>交银施罗德基金管理有限公司董事变更公告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2018-10-20</w:t>
            </w:r>
          </w:p>
        </w:tc>
      </w:tr>
      <w:tr w:rsidR="001C222E">
        <w:tc>
          <w:tcPr>
            <w:tcW w:w="720" w:type="dxa"/>
            <w:vAlign w:val="center"/>
          </w:tcPr>
          <w:p w:rsidR="001C222E" w:rsidRDefault="00856435">
            <w:pPr>
              <w:jc w:val="center"/>
            </w:pPr>
            <w:r>
              <w:rPr>
                <w:rFonts w:hint="eastAsia"/>
                <w:sz w:val="24"/>
              </w:rPr>
              <w:t>15</w:t>
            </w:r>
          </w:p>
        </w:tc>
        <w:tc>
          <w:tcPr>
            <w:tcW w:w="4320" w:type="dxa"/>
            <w:vAlign w:val="center"/>
          </w:tcPr>
          <w:p w:rsidR="001C222E" w:rsidRDefault="00856435">
            <w:pPr>
              <w:jc w:val="left"/>
            </w:pPr>
            <w:r>
              <w:rPr>
                <w:rFonts w:hint="eastAsia"/>
                <w:sz w:val="24"/>
              </w:rPr>
              <w:t>交银施罗德基金管理有限公司关于董事长（法定代表人）变更的公告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2018-10-20</w:t>
            </w:r>
          </w:p>
        </w:tc>
      </w:tr>
      <w:tr w:rsidR="001C222E">
        <w:tc>
          <w:tcPr>
            <w:tcW w:w="720" w:type="dxa"/>
            <w:vAlign w:val="center"/>
          </w:tcPr>
          <w:p w:rsidR="001C222E" w:rsidRDefault="00856435">
            <w:pPr>
              <w:jc w:val="center"/>
            </w:pPr>
            <w:r>
              <w:rPr>
                <w:rFonts w:hint="eastAsia"/>
                <w:sz w:val="24"/>
              </w:rPr>
              <w:t>16</w:t>
            </w:r>
          </w:p>
        </w:tc>
        <w:tc>
          <w:tcPr>
            <w:tcW w:w="4320" w:type="dxa"/>
            <w:vAlign w:val="center"/>
          </w:tcPr>
          <w:p w:rsidR="001C222E" w:rsidRDefault="00856435">
            <w:pPr>
              <w:jc w:val="left"/>
            </w:pPr>
            <w:r>
              <w:rPr>
                <w:rFonts w:hint="eastAsia"/>
                <w:sz w:val="24"/>
              </w:rPr>
              <w:t>交银施罗德天运宝货币市场基金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1C222E" w:rsidRDefault="00856435">
            <w:pPr>
              <w:jc w:val="center"/>
            </w:pPr>
            <w:r>
              <w:rPr>
                <w:rFonts w:hint="eastAsia"/>
                <w:sz w:val="24"/>
              </w:rPr>
              <w:t>中国证券报、上海证券报、证券时报</w:t>
            </w:r>
          </w:p>
        </w:tc>
        <w:tc>
          <w:tcPr>
            <w:tcW w:w="1440" w:type="dxa"/>
            <w:vAlign w:val="center"/>
          </w:tcPr>
          <w:p w:rsidR="001C222E" w:rsidRDefault="00856435">
            <w:pPr>
              <w:jc w:val="center"/>
            </w:pPr>
            <w:r>
              <w:rPr>
                <w:rFonts w:hint="eastAsia"/>
                <w:sz w:val="24"/>
              </w:rPr>
              <w:t>2018-10-26</w:t>
            </w:r>
          </w:p>
        </w:tc>
      </w:tr>
    </w:tbl>
    <w:p w:rsidR="00EE746D" w:rsidRPr="00EE746D" w:rsidRDefault="00EE746D" w:rsidP="00EE746D">
      <w:pPr>
        <w:tabs>
          <w:tab w:val="left" w:pos="426"/>
        </w:tabs>
        <w:spacing w:before="29" w:line="288" w:lineRule="auto"/>
        <w:jc w:val="left"/>
        <w:rPr>
          <w:kern w:val="0"/>
          <w:sz w:val="24"/>
        </w:rPr>
      </w:pPr>
    </w:p>
    <w:p w:rsidR="005324CE" w:rsidRPr="00723729" w:rsidRDefault="00901CDC"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374532345"/>
      <w:bookmarkStart w:id="132" w:name="_Toc4143141"/>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1"/>
      <w:bookmarkEnd w:id="132"/>
    </w:p>
    <w:p w:rsidR="005324CE" w:rsidRPr="00901CDC" w:rsidRDefault="005324CE" w:rsidP="00901CDC">
      <w:pPr>
        <w:pStyle w:val="20"/>
        <w:spacing w:before="29" w:after="0" w:line="288" w:lineRule="auto"/>
        <w:rPr>
          <w:rFonts w:ascii="Times New Roman" w:hAnsi="Times New Roman" w:cs="Times New Roman"/>
          <w:kern w:val="0"/>
          <w:szCs w:val="24"/>
        </w:rPr>
      </w:pPr>
      <w:bookmarkStart w:id="133" w:name="_Toc4143142"/>
      <w:r w:rsidRPr="00901CDC">
        <w:rPr>
          <w:rFonts w:ascii="Times New Roman" w:hAnsi="Times New Roman" w:cs="Times New Roman"/>
          <w:kern w:val="0"/>
          <w:szCs w:val="24"/>
        </w:rPr>
        <w:t>12.</w:t>
      </w:r>
      <w:r w:rsidRPr="00901CDC">
        <w:rPr>
          <w:rFonts w:ascii="Times New Roman" w:hAnsi="Times New Roman" w:cs="Times New Roman" w:hint="eastAsia"/>
          <w:kern w:val="0"/>
          <w:szCs w:val="24"/>
        </w:rPr>
        <w:t xml:space="preserve">1 </w:t>
      </w:r>
      <w:r w:rsidRPr="00901CDC">
        <w:rPr>
          <w:rFonts w:ascii="Times New Roman" w:hAnsi="Times New Roman" w:cs="Times New Roman" w:hint="eastAsia"/>
          <w:kern w:val="0"/>
          <w:szCs w:val="24"/>
        </w:rPr>
        <w:t>报告期内单一投资者持有基金份额比例达到或超过</w:t>
      </w:r>
      <w:r w:rsidRPr="00901CDC">
        <w:rPr>
          <w:rFonts w:ascii="Times New Roman" w:hAnsi="Times New Roman" w:cs="Times New Roman" w:hint="eastAsia"/>
          <w:kern w:val="0"/>
          <w:szCs w:val="24"/>
        </w:rPr>
        <w:t>20%</w:t>
      </w:r>
      <w:r w:rsidRPr="00901CDC">
        <w:rPr>
          <w:rFonts w:ascii="Times New Roman" w:hAnsi="Times New Roman" w:cs="Times New Roman" w:hint="eastAsia"/>
          <w:kern w:val="0"/>
          <w:szCs w:val="24"/>
        </w:rPr>
        <w:t>的情况</w:t>
      </w:r>
      <w:bookmarkEnd w:id="13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C222E">
        <w:tc>
          <w:tcPr>
            <w:tcW w:w="993" w:type="dxa"/>
            <w:vMerge w:val="restart"/>
          </w:tcPr>
          <w:p w:rsidR="001C222E" w:rsidRDefault="001C222E"/>
          <w:p w:rsidR="001C222E" w:rsidRDefault="00856435">
            <w:r>
              <w:rPr>
                <w:rFonts w:ascii="宋体" w:hAnsi="宋体" w:hint="eastAsia"/>
                <w:bCs/>
                <w:color w:val="000000"/>
                <w:kern w:val="0"/>
                <w:szCs w:val="21"/>
              </w:rPr>
              <w:t>机构</w:t>
            </w:r>
          </w:p>
        </w:tc>
        <w:tc>
          <w:tcPr>
            <w:tcW w:w="992" w:type="dxa"/>
            <w:vAlign w:val="center"/>
          </w:tcPr>
          <w:p w:rsidR="001C222E" w:rsidRDefault="00856435">
            <w:pPr>
              <w:jc w:val="center"/>
            </w:pPr>
            <w:r>
              <w:rPr>
                <w:rFonts w:ascii="宋体" w:hAnsi="宋体"/>
                <w:color w:val="000000"/>
                <w:kern w:val="0"/>
                <w:szCs w:val="21"/>
              </w:rPr>
              <w:t>1</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w:t>
            </w:r>
          </w:p>
        </w:tc>
        <w:tc>
          <w:tcPr>
            <w:tcW w:w="850" w:type="dxa"/>
            <w:vAlign w:val="center"/>
          </w:tcPr>
          <w:p w:rsidR="001C222E" w:rsidRDefault="00856435">
            <w:pPr>
              <w:jc w:val="center"/>
            </w:pPr>
            <w:r>
              <w:rPr>
                <w:rFonts w:ascii="宋体" w:hAnsi="宋体"/>
                <w:color w:val="000000"/>
                <w:kern w:val="0"/>
                <w:szCs w:val="21"/>
              </w:rPr>
              <w:t>50,021,622.68</w:t>
            </w:r>
          </w:p>
        </w:tc>
        <w:tc>
          <w:tcPr>
            <w:tcW w:w="1134" w:type="dxa"/>
            <w:vAlign w:val="center"/>
          </w:tcPr>
          <w:p w:rsidR="001C222E" w:rsidRDefault="00856435">
            <w:pPr>
              <w:jc w:val="center"/>
            </w:pPr>
            <w:r>
              <w:rPr>
                <w:rFonts w:ascii="宋体" w:hAnsi="宋体"/>
                <w:color w:val="000000"/>
                <w:kern w:val="0"/>
                <w:szCs w:val="21"/>
              </w:rPr>
              <w:t>50,021,622.68</w:t>
            </w:r>
          </w:p>
        </w:tc>
        <w:tc>
          <w:tcPr>
            <w:tcW w:w="1419" w:type="dxa"/>
            <w:vAlign w:val="center"/>
          </w:tcPr>
          <w:p w:rsidR="001C222E" w:rsidRDefault="00856435">
            <w:pPr>
              <w:jc w:val="center"/>
            </w:pPr>
            <w:r>
              <w:rPr>
                <w:rFonts w:ascii="宋体" w:hAnsi="宋体"/>
                <w:color w:val="000000"/>
                <w:kern w:val="0"/>
                <w:szCs w:val="21"/>
              </w:rPr>
              <w:t>-</w:t>
            </w:r>
          </w:p>
        </w:tc>
        <w:tc>
          <w:tcPr>
            <w:tcW w:w="1130" w:type="dxa"/>
            <w:vAlign w:val="center"/>
          </w:tcPr>
          <w:p w:rsidR="001C222E" w:rsidRDefault="00856435">
            <w:pPr>
              <w:jc w:val="center"/>
            </w:pPr>
            <w:r>
              <w:rPr>
                <w:rFonts w:ascii="宋体" w:hAnsi="宋体"/>
                <w:color w:val="000000"/>
                <w:kern w:val="0"/>
                <w:szCs w:val="21"/>
              </w:rPr>
              <w:t>-</w:t>
            </w:r>
          </w:p>
        </w:tc>
      </w:tr>
      <w:tr w:rsidR="001C222E">
        <w:tc>
          <w:tcPr>
            <w:tcW w:w="993" w:type="dxa"/>
            <w:vMerge/>
          </w:tcPr>
          <w:p w:rsidR="001C222E" w:rsidRDefault="001C222E"/>
        </w:tc>
        <w:tc>
          <w:tcPr>
            <w:tcW w:w="992" w:type="dxa"/>
            <w:vAlign w:val="center"/>
          </w:tcPr>
          <w:p w:rsidR="001C222E" w:rsidRDefault="00856435">
            <w:pPr>
              <w:jc w:val="center"/>
            </w:pPr>
            <w:r>
              <w:rPr>
                <w:rFonts w:ascii="宋体" w:hAnsi="宋体"/>
                <w:color w:val="000000"/>
                <w:kern w:val="0"/>
                <w:szCs w:val="21"/>
              </w:rPr>
              <w:t>2</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w:t>
            </w:r>
          </w:p>
        </w:tc>
        <w:tc>
          <w:tcPr>
            <w:tcW w:w="850" w:type="dxa"/>
            <w:vAlign w:val="center"/>
          </w:tcPr>
          <w:p w:rsidR="001C222E" w:rsidRDefault="00856435">
            <w:pPr>
              <w:jc w:val="center"/>
            </w:pPr>
            <w:r>
              <w:rPr>
                <w:rFonts w:ascii="宋体" w:hAnsi="宋体"/>
                <w:color w:val="000000"/>
                <w:kern w:val="0"/>
                <w:szCs w:val="21"/>
              </w:rPr>
              <w:t>99,353,370.85</w:t>
            </w:r>
          </w:p>
        </w:tc>
        <w:tc>
          <w:tcPr>
            <w:tcW w:w="1134" w:type="dxa"/>
            <w:vAlign w:val="center"/>
          </w:tcPr>
          <w:p w:rsidR="001C222E" w:rsidRDefault="00856435">
            <w:pPr>
              <w:jc w:val="center"/>
            </w:pPr>
            <w:r>
              <w:rPr>
                <w:rFonts w:ascii="宋体" w:hAnsi="宋体"/>
                <w:color w:val="000000"/>
                <w:kern w:val="0"/>
                <w:szCs w:val="21"/>
              </w:rPr>
              <w:t>-</w:t>
            </w:r>
          </w:p>
        </w:tc>
        <w:tc>
          <w:tcPr>
            <w:tcW w:w="1419" w:type="dxa"/>
            <w:vAlign w:val="center"/>
          </w:tcPr>
          <w:p w:rsidR="001C222E" w:rsidRDefault="00856435">
            <w:pPr>
              <w:jc w:val="center"/>
            </w:pPr>
            <w:r>
              <w:rPr>
                <w:rFonts w:ascii="宋体" w:hAnsi="宋体"/>
                <w:color w:val="000000"/>
                <w:kern w:val="0"/>
                <w:szCs w:val="21"/>
              </w:rPr>
              <w:t>99,353,370.85</w:t>
            </w:r>
          </w:p>
        </w:tc>
        <w:tc>
          <w:tcPr>
            <w:tcW w:w="1130" w:type="dxa"/>
            <w:vAlign w:val="center"/>
          </w:tcPr>
          <w:p w:rsidR="001C222E" w:rsidRDefault="00856435">
            <w:pPr>
              <w:jc w:val="center"/>
            </w:pPr>
            <w:r>
              <w:rPr>
                <w:rFonts w:ascii="宋体" w:hAnsi="宋体"/>
                <w:color w:val="000000"/>
                <w:kern w:val="0"/>
                <w:szCs w:val="21"/>
              </w:rPr>
              <w:t>46.71%</w:t>
            </w:r>
          </w:p>
        </w:tc>
      </w:tr>
      <w:tr w:rsidR="001C222E">
        <w:tc>
          <w:tcPr>
            <w:tcW w:w="993" w:type="dxa"/>
            <w:vMerge/>
          </w:tcPr>
          <w:p w:rsidR="001C222E" w:rsidRDefault="001C222E"/>
        </w:tc>
        <w:tc>
          <w:tcPr>
            <w:tcW w:w="992" w:type="dxa"/>
            <w:vAlign w:val="center"/>
          </w:tcPr>
          <w:p w:rsidR="001C222E" w:rsidRDefault="00856435">
            <w:pPr>
              <w:jc w:val="center"/>
            </w:pPr>
            <w:r>
              <w:rPr>
                <w:rFonts w:ascii="宋体" w:hAnsi="宋体"/>
                <w:color w:val="000000"/>
                <w:kern w:val="0"/>
                <w:szCs w:val="21"/>
              </w:rPr>
              <w:t>3</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w:t>
            </w:r>
          </w:p>
        </w:tc>
        <w:tc>
          <w:tcPr>
            <w:tcW w:w="850" w:type="dxa"/>
            <w:vAlign w:val="center"/>
          </w:tcPr>
          <w:p w:rsidR="001C222E" w:rsidRDefault="00856435">
            <w:pPr>
              <w:jc w:val="center"/>
            </w:pPr>
            <w:r>
              <w:rPr>
                <w:rFonts w:ascii="宋体" w:hAnsi="宋体"/>
                <w:color w:val="000000"/>
                <w:kern w:val="0"/>
                <w:szCs w:val="21"/>
              </w:rPr>
              <w:t>198,273,149.00</w:t>
            </w:r>
          </w:p>
        </w:tc>
        <w:tc>
          <w:tcPr>
            <w:tcW w:w="1134" w:type="dxa"/>
            <w:vAlign w:val="center"/>
          </w:tcPr>
          <w:p w:rsidR="001C222E" w:rsidRDefault="00856435">
            <w:pPr>
              <w:jc w:val="center"/>
            </w:pPr>
            <w:r>
              <w:rPr>
                <w:rFonts w:ascii="宋体" w:hAnsi="宋体"/>
                <w:color w:val="000000"/>
                <w:kern w:val="0"/>
                <w:szCs w:val="21"/>
              </w:rPr>
              <w:t>198,273,149.00</w:t>
            </w:r>
          </w:p>
        </w:tc>
        <w:tc>
          <w:tcPr>
            <w:tcW w:w="1419" w:type="dxa"/>
            <w:vAlign w:val="center"/>
          </w:tcPr>
          <w:p w:rsidR="001C222E" w:rsidRDefault="00856435">
            <w:pPr>
              <w:jc w:val="center"/>
            </w:pPr>
            <w:r>
              <w:rPr>
                <w:rFonts w:ascii="宋体" w:hAnsi="宋体"/>
                <w:color w:val="000000"/>
                <w:kern w:val="0"/>
                <w:szCs w:val="21"/>
              </w:rPr>
              <w:t>-</w:t>
            </w:r>
          </w:p>
        </w:tc>
        <w:tc>
          <w:tcPr>
            <w:tcW w:w="1130" w:type="dxa"/>
            <w:vAlign w:val="center"/>
          </w:tcPr>
          <w:p w:rsidR="001C222E" w:rsidRDefault="00856435">
            <w:pPr>
              <w:jc w:val="center"/>
            </w:pPr>
            <w:r>
              <w:rPr>
                <w:rFonts w:ascii="宋体" w:hAnsi="宋体"/>
                <w:color w:val="000000"/>
                <w:kern w:val="0"/>
                <w:szCs w:val="21"/>
              </w:rPr>
              <w:t>-</w:t>
            </w:r>
          </w:p>
        </w:tc>
      </w:tr>
      <w:tr w:rsidR="001C222E">
        <w:tc>
          <w:tcPr>
            <w:tcW w:w="993" w:type="dxa"/>
            <w:vMerge/>
          </w:tcPr>
          <w:p w:rsidR="001C222E" w:rsidRDefault="001C222E"/>
        </w:tc>
        <w:tc>
          <w:tcPr>
            <w:tcW w:w="992" w:type="dxa"/>
            <w:vAlign w:val="center"/>
          </w:tcPr>
          <w:p w:rsidR="001C222E" w:rsidRDefault="00856435">
            <w:pPr>
              <w:jc w:val="center"/>
            </w:pPr>
            <w:r>
              <w:rPr>
                <w:rFonts w:ascii="宋体" w:hAnsi="宋体"/>
                <w:color w:val="000000"/>
                <w:kern w:val="0"/>
                <w:szCs w:val="21"/>
              </w:rPr>
              <w:t>4</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110,004,950.00</w:t>
            </w:r>
          </w:p>
        </w:tc>
        <w:tc>
          <w:tcPr>
            <w:tcW w:w="850" w:type="dxa"/>
            <w:vAlign w:val="center"/>
          </w:tcPr>
          <w:p w:rsidR="001C222E" w:rsidRDefault="00856435">
            <w:pPr>
              <w:jc w:val="center"/>
            </w:pPr>
            <w:r>
              <w:rPr>
                <w:rFonts w:ascii="宋体" w:hAnsi="宋体"/>
                <w:color w:val="000000"/>
                <w:kern w:val="0"/>
                <w:szCs w:val="21"/>
              </w:rPr>
              <w:t>1,902,948.53</w:t>
            </w:r>
          </w:p>
        </w:tc>
        <w:tc>
          <w:tcPr>
            <w:tcW w:w="1134" w:type="dxa"/>
            <w:vAlign w:val="center"/>
          </w:tcPr>
          <w:p w:rsidR="001C222E" w:rsidRDefault="00856435">
            <w:pPr>
              <w:jc w:val="center"/>
            </w:pPr>
            <w:r>
              <w:rPr>
                <w:rFonts w:ascii="宋体" w:hAnsi="宋体"/>
                <w:color w:val="000000"/>
                <w:kern w:val="0"/>
                <w:szCs w:val="21"/>
              </w:rPr>
              <w:t>60,140,210.32</w:t>
            </w:r>
          </w:p>
        </w:tc>
        <w:tc>
          <w:tcPr>
            <w:tcW w:w="1419" w:type="dxa"/>
            <w:vAlign w:val="center"/>
          </w:tcPr>
          <w:p w:rsidR="001C222E" w:rsidRDefault="00856435">
            <w:pPr>
              <w:jc w:val="center"/>
            </w:pPr>
            <w:r>
              <w:rPr>
                <w:rFonts w:ascii="宋体" w:hAnsi="宋体"/>
                <w:color w:val="000000"/>
                <w:kern w:val="0"/>
                <w:szCs w:val="21"/>
              </w:rPr>
              <w:t>51,767,688.21</w:t>
            </w:r>
          </w:p>
        </w:tc>
        <w:tc>
          <w:tcPr>
            <w:tcW w:w="1130" w:type="dxa"/>
            <w:vAlign w:val="center"/>
          </w:tcPr>
          <w:p w:rsidR="001C222E" w:rsidRDefault="00856435">
            <w:pPr>
              <w:jc w:val="center"/>
            </w:pPr>
            <w:r>
              <w:rPr>
                <w:rFonts w:ascii="宋体" w:hAnsi="宋体"/>
                <w:color w:val="000000"/>
                <w:kern w:val="0"/>
                <w:szCs w:val="21"/>
              </w:rPr>
              <w:t>24.34%</w:t>
            </w:r>
          </w:p>
        </w:tc>
      </w:tr>
      <w:tr w:rsidR="001C222E">
        <w:tc>
          <w:tcPr>
            <w:tcW w:w="993" w:type="dxa"/>
            <w:vMerge/>
          </w:tcPr>
          <w:p w:rsidR="001C222E" w:rsidRDefault="001C222E"/>
        </w:tc>
        <w:tc>
          <w:tcPr>
            <w:tcW w:w="992" w:type="dxa"/>
            <w:vAlign w:val="center"/>
          </w:tcPr>
          <w:p w:rsidR="001C222E" w:rsidRDefault="00856435">
            <w:pPr>
              <w:jc w:val="center"/>
            </w:pPr>
            <w:r>
              <w:rPr>
                <w:rFonts w:ascii="宋体" w:hAnsi="宋体"/>
                <w:color w:val="000000"/>
                <w:kern w:val="0"/>
                <w:szCs w:val="21"/>
              </w:rPr>
              <w:t>5</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50,002,250.00</w:t>
            </w:r>
          </w:p>
        </w:tc>
        <w:tc>
          <w:tcPr>
            <w:tcW w:w="850" w:type="dxa"/>
            <w:vAlign w:val="center"/>
          </w:tcPr>
          <w:p w:rsidR="001C222E" w:rsidRDefault="00856435">
            <w:pPr>
              <w:jc w:val="center"/>
            </w:pPr>
            <w:r>
              <w:rPr>
                <w:rFonts w:ascii="宋体" w:hAnsi="宋体"/>
                <w:color w:val="000000"/>
                <w:kern w:val="0"/>
                <w:szCs w:val="21"/>
              </w:rPr>
              <w:t>41,531,992.41</w:t>
            </w:r>
          </w:p>
        </w:tc>
        <w:tc>
          <w:tcPr>
            <w:tcW w:w="1134" w:type="dxa"/>
            <w:vAlign w:val="center"/>
          </w:tcPr>
          <w:p w:rsidR="001C222E" w:rsidRDefault="00856435">
            <w:pPr>
              <w:jc w:val="center"/>
            </w:pPr>
            <w:r>
              <w:rPr>
                <w:rFonts w:ascii="宋体" w:hAnsi="宋体"/>
                <w:color w:val="000000"/>
                <w:kern w:val="0"/>
                <w:szCs w:val="21"/>
              </w:rPr>
              <w:t>51,471,773.19</w:t>
            </w:r>
          </w:p>
        </w:tc>
        <w:tc>
          <w:tcPr>
            <w:tcW w:w="1419" w:type="dxa"/>
            <w:vAlign w:val="center"/>
          </w:tcPr>
          <w:p w:rsidR="001C222E" w:rsidRDefault="00856435">
            <w:pPr>
              <w:jc w:val="center"/>
            </w:pPr>
            <w:r>
              <w:rPr>
                <w:rFonts w:ascii="宋体" w:hAnsi="宋体"/>
                <w:color w:val="000000"/>
                <w:kern w:val="0"/>
                <w:szCs w:val="21"/>
              </w:rPr>
              <w:t>40,062,469.22</w:t>
            </w:r>
          </w:p>
        </w:tc>
        <w:tc>
          <w:tcPr>
            <w:tcW w:w="1130" w:type="dxa"/>
            <w:vAlign w:val="center"/>
          </w:tcPr>
          <w:p w:rsidR="001C222E" w:rsidRDefault="00856435">
            <w:pPr>
              <w:jc w:val="center"/>
            </w:pPr>
            <w:r>
              <w:rPr>
                <w:rFonts w:ascii="宋体" w:hAnsi="宋体"/>
                <w:color w:val="000000"/>
                <w:kern w:val="0"/>
                <w:szCs w:val="21"/>
              </w:rPr>
              <w:t>18.84%</w:t>
            </w:r>
          </w:p>
        </w:tc>
      </w:tr>
      <w:tr w:rsidR="001C222E">
        <w:tc>
          <w:tcPr>
            <w:tcW w:w="993" w:type="dxa"/>
            <w:vMerge/>
          </w:tcPr>
          <w:p w:rsidR="001C222E" w:rsidRDefault="001C222E"/>
        </w:tc>
        <w:tc>
          <w:tcPr>
            <w:tcW w:w="992" w:type="dxa"/>
            <w:vAlign w:val="center"/>
          </w:tcPr>
          <w:p w:rsidR="001C222E" w:rsidRDefault="00856435">
            <w:pPr>
              <w:jc w:val="center"/>
            </w:pPr>
            <w:r>
              <w:rPr>
                <w:rFonts w:ascii="宋体" w:hAnsi="宋体"/>
                <w:color w:val="000000"/>
                <w:kern w:val="0"/>
                <w:szCs w:val="21"/>
              </w:rPr>
              <w:t>6</w:t>
            </w:r>
          </w:p>
        </w:tc>
        <w:tc>
          <w:tcPr>
            <w:tcW w:w="1843" w:type="dxa"/>
            <w:vAlign w:val="center"/>
          </w:tcPr>
          <w:p w:rsidR="001C222E" w:rsidRDefault="00856435">
            <w:pPr>
              <w:jc w:val="center"/>
            </w:pPr>
            <w:r>
              <w:rPr>
                <w:rFonts w:ascii="宋体" w:hAnsi="宋体"/>
                <w:color w:val="000000"/>
                <w:kern w:val="0"/>
                <w:szCs w:val="21"/>
              </w:rPr>
              <w:t>2018/1/1-2018/12/31</w:t>
            </w:r>
          </w:p>
        </w:tc>
        <w:tc>
          <w:tcPr>
            <w:tcW w:w="851" w:type="dxa"/>
            <w:vAlign w:val="center"/>
          </w:tcPr>
          <w:p w:rsidR="001C222E" w:rsidRDefault="00856435">
            <w:pPr>
              <w:jc w:val="center"/>
            </w:pPr>
            <w:r>
              <w:rPr>
                <w:rFonts w:ascii="宋体" w:hAnsi="宋体"/>
                <w:color w:val="000000"/>
                <w:kern w:val="0"/>
                <w:szCs w:val="21"/>
              </w:rPr>
              <w:t>-</w:t>
            </w:r>
          </w:p>
        </w:tc>
        <w:tc>
          <w:tcPr>
            <w:tcW w:w="850" w:type="dxa"/>
            <w:vAlign w:val="center"/>
          </w:tcPr>
          <w:p w:rsidR="001C222E" w:rsidRDefault="00856435">
            <w:pPr>
              <w:jc w:val="center"/>
            </w:pPr>
            <w:r>
              <w:rPr>
                <w:rFonts w:ascii="宋体" w:hAnsi="宋体"/>
                <w:color w:val="000000"/>
                <w:kern w:val="0"/>
                <w:szCs w:val="21"/>
              </w:rPr>
              <w:t>50,317,909.94</w:t>
            </w:r>
          </w:p>
        </w:tc>
        <w:tc>
          <w:tcPr>
            <w:tcW w:w="1134" w:type="dxa"/>
            <w:vAlign w:val="center"/>
          </w:tcPr>
          <w:p w:rsidR="001C222E" w:rsidRDefault="00856435">
            <w:pPr>
              <w:jc w:val="center"/>
            </w:pPr>
            <w:r>
              <w:rPr>
                <w:rFonts w:ascii="宋体" w:hAnsi="宋体"/>
                <w:color w:val="000000"/>
                <w:kern w:val="0"/>
                <w:szCs w:val="21"/>
              </w:rPr>
              <w:t>50,317,909.94</w:t>
            </w:r>
          </w:p>
        </w:tc>
        <w:tc>
          <w:tcPr>
            <w:tcW w:w="1419" w:type="dxa"/>
            <w:vAlign w:val="center"/>
          </w:tcPr>
          <w:p w:rsidR="001C222E" w:rsidRDefault="00856435">
            <w:pPr>
              <w:jc w:val="center"/>
            </w:pPr>
            <w:r>
              <w:rPr>
                <w:rFonts w:ascii="宋体" w:hAnsi="宋体"/>
                <w:color w:val="000000"/>
                <w:kern w:val="0"/>
                <w:szCs w:val="21"/>
              </w:rPr>
              <w:t>-</w:t>
            </w:r>
          </w:p>
        </w:tc>
        <w:tc>
          <w:tcPr>
            <w:tcW w:w="1130" w:type="dxa"/>
            <w:vAlign w:val="center"/>
          </w:tcPr>
          <w:p w:rsidR="001C222E" w:rsidRDefault="00856435">
            <w:pPr>
              <w:jc w:val="center"/>
            </w:pPr>
            <w:r>
              <w:rPr>
                <w:rFonts w:ascii="宋体" w:hAnsi="宋体"/>
                <w:color w:val="000000"/>
                <w:kern w:val="0"/>
                <w:szCs w:val="21"/>
              </w:rPr>
              <w:t>-</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901CDC" w:rsidRDefault="005324CE" w:rsidP="00901CDC">
      <w:pPr>
        <w:pStyle w:val="20"/>
        <w:spacing w:before="29" w:after="0" w:line="288" w:lineRule="auto"/>
        <w:rPr>
          <w:rFonts w:ascii="Times New Roman" w:hAnsi="Times New Roman" w:cs="Times New Roman"/>
          <w:kern w:val="0"/>
          <w:szCs w:val="24"/>
        </w:rPr>
      </w:pPr>
      <w:bookmarkStart w:id="134" w:name="_Toc4143143"/>
      <w:r w:rsidRPr="00901CDC">
        <w:rPr>
          <w:rFonts w:ascii="Times New Roman" w:hAnsi="Times New Roman" w:cs="Times New Roman" w:hint="eastAsia"/>
          <w:kern w:val="0"/>
          <w:szCs w:val="24"/>
        </w:rPr>
        <w:t xml:space="preserve">12.2 </w:t>
      </w:r>
      <w:r w:rsidRPr="00901CDC">
        <w:rPr>
          <w:rFonts w:ascii="Times New Roman" w:hAnsi="Times New Roman" w:cs="Times New Roman" w:hint="eastAsia"/>
          <w:kern w:val="0"/>
          <w:szCs w:val="24"/>
        </w:rPr>
        <w:t>影响投资者决策的其他重要信息</w:t>
      </w:r>
      <w:bookmarkEnd w:id="134"/>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5" w:name="_Toc331410126"/>
      <w:bookmarkStart w:id="136" w:name="_Toc225500055"/>
      <w:bookmarkStart w:id="137" w:name="_Toc4143144"/>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5"/>
      <w:bookmarkEnd w:id="136"/>
      <w:bookmarkEnd w:id="137"/>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7"/>
      <w:bookmarkStart w:id="139" w:name="_Toc414314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8"/>
      <w:bookmarkEnd w:id="139"/>
    </w:p>
    <w:p w:rsidR="001C222E" w:rsidRDefault="00856435">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、中国证监会准予交银施罗德天运宝货币市场基金募集注册的文件；</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2</w:t>
      </w:r>
      <w:r>
        <w:rPr>
          <w:rFonts w:hint="eastAsia"/>
          <w:kern w:val="0"/>
          <w:sz w:val="24"/>
        </w:rPr>
        <w:t>、《交银施罗德天运宝货币市场基金基金合同》；</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3</w:t>
      </w:r>
      <w:r>
        <w:rPr>
          <w:rFonts w:hint="eastAsia"/>
          <w:kern w:val="0"/>
          <w:sz w:val="24"/>
        </w:rPr>
        <w:t>、《交银施罗德天运宝货币市场基金招募说明书》；</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4</w:t>
      </w:r>
      <w:r>
        <w:rPr>
          <w:rFonts w:hint="eastAsia"/>
          <w:kern w:val="0"/>
          <w:sz w:val="24"/>
        </w:rPr>
        <w:t>、《交银施罗德天运宝货币市场基金托管协议》；</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、关于申请募集注册交银施罗德天运宝货币市场基金的法律意见书；</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1C222E" w:rsidRDefault="00856435">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、报告期内交银施罗德天运宝货币市场基金在指定报刊上各项公告的原稿。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8"/>
      <w:bookmarkStart w:id="141" w:name="_Toc4143146"/>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0"/>
      <w:bookmarkEnd w:id="141"/>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9"/>
      <w:bookmarkStart w:id="143" w:name="_Toc4143147"/>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2"/>
      <w:bookmarkEnd w:id="143"/>
    </w:p>
    <w:p w:rsidR="001C222E" w:rsidRDefault="00856435">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w:t>
      </w:r>
      <w:r w:rsidR="00456C73">
        <w:rPr>
          <w:rFonts w:hint="eastAsia"/>
          <w:b/>
          <w:kern w:val="0"/>
          <w:sz w:val="24"/>
        </w:rPr>
        <w:t>九</w:t>
      </w:r>
      <w:r w:rsidRPr="009D134C">
        <w:rPr>
          <w:b/>
          <w:kern w:val="0"/>
          <w:sz w:val="24"/>
        </w:rPr>
        <w:t>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E1" w:rsidRDefault="00812CE1">
      <w:r>
        <w:separator/>
      </w:r>
    </w:p>
  </w:endnote>
  <w:endnote w:type="continuationSeparator" w:id="0">
    <w:p w:rsidR="00812CE1" w:rsidRDefault="0081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901CDC">
      <w:rPr>
        <w:noProof/>
        <w:kern w:val="0"/>
        <w:szCs w:val="21"/>
      </w:rPr>
      <w:t>3</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901CDC">
      <w:rPr>
        <w:noProof/>
        <w:kern w:val="0"/>
        <w:szCs w:val="21"/>
      </w:rPr>
      <w:t>59</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E1" w:rsidRDefault="00812CE1">
      <w:r>
        <w:separator/>
      </w:r>
    </w:p>
  </w:footnote>
  <w:footnote w:type="continuationSeparator" w:id="0">
    <w:p w:rsidR="00812CE1" w:rsidRDefault="0081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交银施罗德天运宝货币市场基金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6D7"/>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3FEE"/>
    <w:rsid w:val="000158DD"/>
    <w:rsid w:val="000159DE"/>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47D17"/>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28BE"/>
    <w:rsid w:val="000D3145"/>
    <w:rsid w:val="000D36D1"/>
    <w:rsid w:val="000D3CC4"/>
    <w:rsid w:val="000D41AD"/>
    <w:rsid w:val="000D4AAD"/>
    <w:rsid w:val="000D52DC"/>
    <w:rsid w:val="000D5971"/>
    <w:rsid w:val="000D6054"/>
    <w:rsid w:val="000D6134"/>
    <w:rsid w:val="000D619B"/>
    <w:rsid w:val="000D788B"/>
    <w:rsid w:val="000D7903"/>
    <w:rsid w:val="000D7A1B"/>
    <w:rsid w:val="000E06B4"/>
    <w:rsid w:val="000E1BB9"/>
    <w:rsid w:val="000E23C4"/>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0C8"/>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186"/>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22E"/>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D99"/>
    <w:rsid w:val="00203E53"/>
    <w:rsid w:val="002040CF"/>
    <w:rsid w:val="002052E4"/>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4DA"/>
    <w:rsid w:val="002176BB"/>
    <w:rsid w:val="00217867"/>
    <w:rsid w:val="002178A3"/>
    <w:rsid w:val="00220542"/>
    <w:rsid w:val="00220D7F"/>
    <w:rsid w:val="002210EB"/>
    <w:rsid w:val="00221174"/>
    <w:rsid w:val="00221DF6"/>
    <w:rsid w:val="00222DE3"/>
    <w:rsid w:val="002233F0"/>
    <w:rsid w:val="00223DFB"/>
    <w:rsid w:val="00224764"/>
    <w:rsid w:val="0022498A"/>
    <w:rsid w:val="00224D34"/>
    <w:rsid w:val="00225756"/>
    <w:rsid w:val="002257AE"/>
    <w:rsid w:val="00225ADC"/>
    <w:rsid w:val="00225CEB"/>
    <w:rsid w:val="00226774"/>
    <w:rsid w:val="0022692D"/>
    <w:rsid w:val="0022722F"/>
    <w:rsid w:val="00227FC4"/>
    <w:rsid w:val="002301A1"/>
    <w:rsid w:val="0023029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24D"/>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4C8"/>
    <w:rsid w:val="002E65FD"/>
    <w:rsid w:val="002E6E23"/>
    <w:rsid w:val="002E77F0"/>
    <w:rsid w:val="002F0F79"/>
    <w:rsid w:val="002F1C9E"/>
    <w:rsid w:val="002F1EB2"/>
    <w:rsid w:val="002F25C3"/>
    <w:rsid w:val="002F280E"/>
    <w:rsid w:val="002F28E2"/>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A2F"/>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473C"/>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8CD"/>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1A92"/>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07EB6"/>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47D5"/>
    <w:rsid w:val="00455165"/>
    <w:rsid w:val="00455EBB"/>
    <w:rsid w:val="00455F9A"/>
    <w:rsid w:val="004563BB"/>
    <w:rsid w:val="0045674F"/>
    <w:rsid w:val="00456C73"/>
    <w:rsid w:val="004572FA"/>
    <w:rsid w:val="00457339"/>
    <w:rsid w:val="00457804"/>
    <w:rsid w:val="00460672"/>
    <w:rsid w:val="00460AEF"/>
    <w:rsid w:val="00460C52"/>
    <w:rsid w:val="00460FCA"/>
    <w:rsid w:val="00461230"/>
    <w:rsid w:val="00462279"/>
    <w:rsid w:val="004646BF"/>
    <w:rsid w:val="00464744"/>
    <w:rsid w:val="00465D99"/>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11A"/>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1D8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6B1"/>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4E"/>
    <w:rsid w:val="00565A63"/>
    <w:rsid w:val="00565BAA"/>
    <w:rsid w:val="00566588"/>
    <w:rsid w:val="0056662E"/>
    <w:rsid w:val="00566787"/>
    <w:rsid w:val="00566A26"/>
    <w:rsid w:val="00566B58"/>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6D1"/>
    <w:rsid w:val="0059081C"/>
    <w:rsid w:val="005908AE"/>
    <w:rsid w:val="00590FE4"/>
    <w:rsid w:val="005914D8"/>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3009"/>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AD"/>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4727"/>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305"/>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5434"/>
    <w:rsid w:val="00636D16"/>
    <w:rsid w:val="0063776D"/>
    <w:rsid w:val="00637A3D"/>
    <w:rsid w:val="00637C26"/>
    <w:rsid w:val="006403B8"/>
    <w:rsid w:val="00640732"/>
    <w:rsid w:val="0064079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290"/>
    <w:rsid w:val="00664551"/>
    <w:rsid w:val="00664685"/>
    <w:rsid w:val="0066498B"/>
    <w:rsid w:val="00664B95"/>
    <w:rsid w:val="00664C01"/>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615"/>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5B37"/>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0E62"/>
    <w:rsid w:val="00701093"/>
    <w:rsid w:val="00701818"/>
    <w:rsid w:val="00701DDC"/>
    <w:rsid w:val="00701E61"/>
    <w:rsid w:val="007022C4"/>
    <w:rsid w:val="007026E9"/>
    <w:rsid w:val="007031AF"/>
    <w:rsid w:val="00703C8B"/>
    <w:rsid w:val="00703E8A"/>
    <w:rsid w:val="00703F06"/>
    <w:rsid w:val="00704A57"/>
    <w:rsid w:val="00704F60"/>
    <w:rsid w:val="00705B53"/>
    <w:rsid w:val="00706468"/>
    <w:rsid w:val="00706B73"/>
    <w:rsid w:val="00706C1F"/>
    <w:rsid w:val="00706EA3"/>
    <w:rsid w:val="0070764A"/>
    <w:rsid w:val="007078BE"/>
    <w:rsid w:val="00707C70"/>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86D"/>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6FD5"/>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57B56"/>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63"/>
    <w:rsid w:val="00777789"/>
    <w:rsid w:val="00777D51"/>
    <w:rsid w:val="007819A1"/>
    <w:rsid w:val="00782E5A"/>
    <w:rsid w:val="00783599"/>
    <w:rsid w:val="00783BA5"/>
    <w:rsid w:val="00784ABF"/>
    <w:rsid w:val="00784C19"/>
    <w:rsid w:val="00784F9E"/>
    <w:rsid w:val="0078533C"/>
    <w:rsid w:val="007856C3"/>
    <w:rsid w:val="007856CF"/>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1F"/>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D7CDC"/>
    <w:rsid w:val="007E06E7"/>
    <w:rsid w:val="007E1496"/>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CD5"/>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2CE1"/>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1C45"/>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35"/>
    <w:rsid w:val="00856481"/>
    <w:rsid w:val="008567A2"/>
    <w:rsid w:val="00856E2C"/>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6466"/>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0B0"/>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4C5"/>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964"/>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C7C2B"/>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0B56"/>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4F16"/>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1CDC"/>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1D4"/>
    <w:rsid w:val="00911305"/>
    <w:rsid w:val="00911FFE"/>
    <w:rsid w:val="00912590"/>
    <w:rsid w:val="00912873"/>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16EC"/>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6D7"/>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113"/>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5769"/>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1"/>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6E36"/>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2FB3"/>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7DD"/>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5C08"/>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47A"/>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29"/>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2E4"/>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0D7"/>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87AC0"/>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81F"/>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205"/>
    <w:rsid w:val="00E66376"/>
    <w:rsid w:val="00E67862"/>
    <w:rsid w:val="00E70068"/>
    <w:rsid w:val="00E70ACF"/>
    <w:rsid w:val="00E70D46"/>
    <w:rsid w:val="00E712A9"/>
    <w:rsid w:val="00E713BC"/>
    <w:rsid w:val="00E72444"/>
    <w:rsid w:val="00E72CF3"/>
    <w:rsid w:val="00E73B83"/>
    <w:rsid w:val="00E7410F"/>
    <w:rsid w:val="00E74E60"/>
    <w:rsid w:val="00E74EC5"/>
    <w:rsid w:val="00E75490"/>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BD"/>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078"/>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6D2"/>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5BC9"/>
    <w:rsid w:val="00F565E8"/>
    <w:rsid w:val="00F56952"/>
    <w:rsid w:val="00F56CB4"/>
    <w:rsid w:val="00F5754B"/>
    <w:rsid w:val="00F576DE"/>
    <w:rsid w:val="00F57747"/>
    <w:rsid w:val="00F578BC"/>
    <w:rsid w:val="00F60CFE"/>
    <w:rsid w:val="00F6217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128"/>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13F"/>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901CDC"/>
    <w:pPr>
      <w:tabs>
        <w:tab w:val="left" w:pos="1260"/>
        <w:tab w:val="right" w:leader="dot" w:pos="9072"/>
      </w:tabs>
      <w:ind w:leftChars="200" w:left="420"/>
    </w:pPr>
    <w:rPr>
      <w:bCs/>
      <w:noProof/>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452477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769400615">
      <w:bodyDiv w:val="1"/>
      <w:marLeft w:val="0"/>
      <w:marRight w:val="0"/>
      <w:marTop w:val="0"/>
      <w:marBottom w:val="0"/>
      <w:divBdr>
        <w:top w:val="none" w:sz="0" w:space="0" w:color="auto"/>
        <w:left w:val="none" w:sz="0" w:space="0" w:color="auto"/>
        <w:bottom w:val="none" w:sz="0" w:space="0" w:color="auto"/>
        <w:right w:val="none" w:sz="0" w:space="0" w:color="auto"/>
      </w:divBdr>
    </w:div>
    <w:div w:id="809977535">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83650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07691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2742490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E5AB9-B4A2-4A4E-A5BD-2BDF17A1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59</Pages>
  <Words>7208</Words>
  <Characters>41087</Characters>
  <Application>Microsoft Office Word</Application>
  <DocSecurity>0</DocSecurity>
  <Lines>342</Lines>
  <Paragraphs>96</Paragraphs>
  <ScaleCrop>false</ScaleCrop>
  <Company/>
  <LinksUpToDate>false</LinksUpToDate>
  <CharactersWithSpaces>48199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1856</cp:revision>
  <cp:lastPrinted>2007-07-19T00:46:00Z</cp:lastPrinted>
  <dcterms:created xsi:type="dcterms:W3CDTF">2013-06-22T02:32:00Z</dcterms:created>
  <dcterms:modified xsi:type="dcterms:W3CDTF">2019-03-22T02:31:00Z</dcterms:modified>
</cp:coreProperties>
</file>