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交银施罗德信用添利债券证券投资基金（</w:t>
      </w:r>
      <w:r w:rsidRPr="00D319C5">
        <w:rPr>
          <w:b/>
          <w:sz w:val="36"/>
          <w:szCs w:val="36"/>
        </w:rPr>
        <w:t>LOF</w:t>
      </w:r>
      <w:r w:rsidRPr="00D319C5">
        <w:rPr>
          <w:b/>
          <w:sz w:val="36"/>
          <w:szCs w:val="36"/>
        </w:rPr>
        <w:t>）</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2018</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2018</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中国农业银行股份有限公司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1528ED">
          <w:headerReference w:type="default" r:id="rId8"/>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二〇一九年三月二十七日</w:t>
      </w: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150764"/>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4150765"/>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DA6503" w:rsidRDefault="0032435B">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DA6503" w:rsidRDefault="0032435B">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2019</w:t>
      </w:r>
      <w:r>
        <w:rPr>
          <w:color w:val="000000"/>
          <w:sz w:val="24"/>
        </w:rPr>
        <w:t>年</w:t>
      </w:r>
      <w:r>
        <w:rPr>
          <w:color w:val="000000"/>
          <w:sz w:val="24"/>
        </w:rPr>
        <w:t>3</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DA6503" w:rsidRDefault="0032435B">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DA6503" w:rsidRDefault="0032435B">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2018</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8A053E" w:rsidRDefault="00A23502">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4150764" w:history="1">
        <w:r w:rsidR="008A053E" w:rsidRPr="0084142D">
          <w:rPr>
            <w:rStyle w:val="a9"/>
            <w:b/>
            <w:bCs/>
            <w:noProof/>
          </w:rPr>
          <w:t xml:space="preserve">§1  </w:t>
        </w:r>
        <w:r w:rsidR="008A053E" w:rsidRPr="0084142D">
          <w:rPr>
            <w:rStyle w:val="a9"/>
            <w:rFonts w:hint="eastAsia"/>
            <w:b/>
            <w:bCs/>
            <w:noProof/>
          </w:rPr>
          <w:t>重要提示及目录</w:t>
        </w:r>
        <w:r w:rsidR="008A053E">
          <w:rPr>
            <w:noProof/>
            <w:webHidden/>
          </w:rPr>
          <w:tab/>
        </w:r>
        <w:r w:rsidR="008A053E">
          <w:rPr>
            <w:noProof/>
            <w:webHidden/>
          </w:rPr>
          <w:fldChar w:fldCharType="begin"/>
        </w:r>
        <w:r w:rsidR="008A053E">
          <w:rPr>
            <w:noProof/>
            <w:webHidden/>
          </w:rPr>
          <w:instrText xml:space="preserve"> PAGEREF _Toc4150764 \h </w:instrText>
        </w:r>
        <w:r w:rsidR="008A053E">
          <w:rPr>
            <w:noProof/>
            <w:webHidden/>
          </w:rPr>
        </w:r>
        <w:r w:rsidR="008A053E">
          <w:rPr>
            <w:noProof/>
            <w:webHidden/>
          </w:rPr>
          <w:fldChar w:fldCharType="separate"/>
        </w:r>
        <w:r w:rsidR="008A053E">
          <w:rPr>
            <w:noProof/>
            <w:webHidden/>
          </w:rPr>
          <w:t>2</w:t>
        </w:r>
        <w:r w:rsidR="008A053E">
          <w:rPr>
            <w:noProof/>
            <w:webHidden/>
          </w:rPr>
          <w:fldChar w:fldCharType="end"/>
        </w:r>
      </w:hyperlink>
    </w:p>
    <w:p w:rsidR="008A053E" w:rsidRDefault="00C92128">
      <w:pPr>
        <w:pStyle w:val="22"/>
        <w:rPr>
          <w:rFonts w:asciiTheme="minorHAnsi" w:eastAsiaTheme="minorEastAsia" w:hAnsiTheme="minorHAnsi" w:cstheme="minorBidi"/>
          <w:noProof/>
          <w:kern w:val="2"/>
          <w:szCs w:val="22"/>
        </w:rPr>
      </w:pPr>
      <w:hyperlink w:anchor="_Toc4150765" w:history="1">
        <w:r w:rsidR="008A053E" w:rsidRPr="0084142D">
          <w:rPr>
            <w:rStyle w:val="a9"/>
            <w:noProof/>
          </w:rPr>
          <w:t xml:space="preserve">1.1 </w:t>
        </w:r>
        <w:r w:rsidR="008A053E" w:rsidRPr="0084142D">
          <w:rPr>
            <w:rStyle w:val="a9"/>
            <w:rFonts w:hint="eastAsia"/>
            <w:noProof/>
          </w:rPr>
          <w:t>重要提示</w:t>
        </w:r>
        <w:r w:rsidR="008A053E">
          <w:rPr>
            <w:noProof/>
            <w:webHidden/>
          </w:rPr>
          <w:tab/>
        </w:r>
        <w:r w:rsidR="008A053E">
          <w:rPr>
            <w:noProof/>
            <w:webHidden/>
          </w:rPr>
          <w:fldChar w:fldCharType="begin"/>
        </w:r>
        <w:r w:rsidR="008A053E">
          <w:rPr>
            <w:noProof/>
            <w:webHidden/>
          </w:rPr>
          <w:instrText xml:space="preserve"> PAGEREF _Toc4150765 \h </w:instrText>
        </w:r>
        <w:r w:rsidR="008A053E">
          <w:rPr>
            <w:noProof/>
            <w:webHidden/>
          </w:rPr>
        </w:r>
        <w:r w:rsidR="008A053E">
          <w:rPr>
            <w:noProof/>
            <w:webHidden/>
          </w:rPr>
          <w:fldChar w:fldCharType="separate"/>
        </w:r>
        <w:r w:rsidR="008A053E">
          <w:rPr>
            <w:noProof/>
            <w:webHidden/>
          </w:rPr>
          <w:t>2</w:t>
        </w:r>
        <w:r w:rsidR="008A053E">
          <w:rPr>
            <w:noProof/>
            <w:webHidden/>
          </w:rPr>
          <w:fldChar w:fldCharType="end"/>
        </w:r>
      </w:hyperlink>
    </w:p>
    <w:p w:rsidR="008A053E" w:rsidRDefault="00C92128">
      <w:pPr>
        <w:pStyle w:val="11"/>
        <w:rPr>
          <w:rFonts w:asciiTheme="minorHAnsi" w:eastAsiaTheme="minorEastAsia" w:hAnsiTheme="minorHAnsi" w:cstheme="minorBidi"/>
          <w:noProof/>
          <w:szCs w:val="22"/>
        </w:rPr>
      </w:pPr>
      <w:hyperlink w:anchor="_Toc4150766" w:history="1">
        <w:r w:rsidR="008A053E" w:rsidRPr="0084142D">
          <w:rPr>
            <w:rStyle w:val="a9"/>
            <w:b/>
            <w:bCs/>
            <w:noProof/>
          </w:rPr>
          <w:t xml:space="preserve">§2  </w:t>
        </w:r>
        <w:r w:rsidR="008A053E" w:rsidRPr="0084142D">
          <w:rPr>
            <w:rStyle w:val="a9"/>
            <w:rFonts w:hint="eastAsia"/>
            <w:b/>
            <w:bCs/>
            <w:noProof/>
          </w:rPr>
          <w:t>基金简介</w:t>
        </w:r>
        <w:r w:rsidR="008A053E">
          <w:rPr>
            <w:noProof/>
            <w:webHidden/>
          </w:rPr>
          <w:tab/>
        </w:r>
        <w:r w:rsidR="008A053E">
          <w:rPr>
            <w:noProof/>
            <w:webHidden/>
          </w:rPr>
          <w:fldChar w:fldCharType="begin"/>
        </w:r>
        <w:r w:rsidR="008A053E">
          <w:rPr>
            <w:noProof/>
            <w:webHidden/>
          </w:rPr>
          <w:instrText xml:space="preserve"> PAGEREF _Toc4150766 \h </w:instrText>
        </w:r>
        <w:r w:rsidR="008A053E">
          <w:rPr>
            <w:noProof/>
            <w:webHidden/>
          </w:rPr>
        </w:r>
        <w:r w:rsidR="008A053E">
          <w:rPr>
            <w:noProof/>
            <w:webHidden/>
          </w:rPr>
          <w:fldChar w:fldCharType="separate"/>
        </w:r>
        <w:r w:rsidR="008A053E">
          <w:rPr>
            <w:noProof/>
            <w:webHidden/>
          </w:rPr>
          <w:t>7</w:t>
        </w:r>
        <w:r w:rsidR="008A053E">
          <w:rPr>
            <w:noProof/>
            <w:webHidden/>
          </w:rPr>
          <w:fldChar w:fldCharType="end"/>
        </w:r>
      </w:hyperlink>
    </w:p>
    <w:p w:rsidR="008A053E" w:rsidRDefault="00C92128">
      <w:pPr>
        <w:pStyle w:val="22"/>
        <w:tabs>
          <w:tab w:val="left" w:pos="1260"/>
        </w:tabs>
        <w:rPr>
          <w:rFonts w:asciiTheme="minorHAnsi" w:eastAsiaTheme="minorEastAsia" w:hAnsiTheme="minorHAnsi" w:cstheme="minorBidi"/>
          <w:noProof/>
          <w:kern w:val="2"/>
          <w:szCs w:val="22"/>
        </w:rPr>
      </w:pPr>
      <w:hyperlink w:anchor="_Toc4150767" w:history="1">
        <w:r w:rsidR="008A053E" w:rsidRPr="0084142D">
          <w:rPr>
            <w:rStyle w:val="a9"/>
            <w:noProof/>
          </w:rPr>
          <w:t>2.1</w:t>
        </w:r>
        <w:r w:rsidR="008A053E">
          <w:rPr>
            <w:rFonts w:asciiTheme="minorHAnsi" w:eastAsiaTheme="minorEastAsia" w:hAnsiTheme="minorHAnsi" w:cstheme="minorBidi"/>
            <w:noProof/>
            <w:kern w:val="2"/>
            <w:szCs w:val="22"/>
          </w:rPr>
          <w:t xml:space="preserve"> </w:t>
        </w:r>
        <w:r w:rsidR="008A053E" w:rsidRPr="0084142D">
          <w:rPr>
            <w:rStyle w:val="a9"/>
            <w:rFonts w:hint="eastAsia"/>
            <w:noProof/>
          </w:rPr>
          <w:t>基金基本情况</w:t>
        </w:r>
        <w:r w:rsidR="008A053E">
          <w:rPr>
            <w:noProof/>
            <w:webHidden/>
          </w:rPr>
          <w:tab/>
        </w:r>
        <w:r w:rsidR="008A053E">
          <w:rPr>
            <w:noProof/>
            <w:webHidden/>
          </w:rPr>
          <w:fldChar w:fldCharType="begin"/>
        </w:r>
        <w:r w:rsidR="008A053E">
          <w:rPr>
            <w:noProof/>
            <w:webHidden/>
          </w:rPr>
          <w:instrText xml:space="preserve"> PAGEREF _Toc4150767 \h </w:instrText>
        </w:r>
        <w:r w:rsidR="008A053E">
          <w:rPr>
            <w:noProof/>
            <w:webHidden/>
          </w:rPr>
        </w:r>
        <w:r w:rsidR="008A053E">
          <w:rPr>
            <w:noProof/>
            <w:webHidden/>
          </w:rPr>
          <w:fldChar w:fldCharType="separate"/>
        </w:r>
        <w:r w:rsidR="008A053E">
          <w:rPr>
            <w:noProof/>
            <w:webHidden/>
          </w:rPr>
          <w:t>7</w:t>
        </w:r>
        <w:r w:rsidR="008A053E">
          <w:rPr>
            <w:noProof/>
            <w:webHidden/>
          </w:rPr>
          <w:fldChar w:fldCharType="end"/>
        </w:r>
      </w:hyperlink>
    </w:p>
    <w:p w:rsidR="008A053E" w:rsidRDefault="00C92128">
      <w:pPr>
        <w:pStyle w:val="22"/>
        <w:rPr>
          <w:rFonts w:asciiTheme="minorHAnsi" w:eastAsiaTheme="minorEastAsia" w:hAnsiTheme="minorHAnsi" w:cstheme="minorBidi"/>
          <w:noProof/>
          <w:kern w:val="2"/>
          <w:szCs w:val="22"/>
        </w:rPr>
      </w:pPr>
      <w:hyperlink w:anchor="_Toc4150768" w:history="1">
        <w:r w:rsidR="008A053E" w:rsidRPr="0084142D">
          <w:rPr>
            <w:rStyle w:val="a9"/>
            <w:noProof/>
          </w:rPr>
          <w:t xml:space="preserve">2.2 </w:t>
        </w:r>
        <w:r w:rsidR="008A053E" w:rsidRPr="0084142D">
          <w:rPr>
            <w:rStyle w:val="a9"/>
            <w:rFonts w:hint="eastAsia"/>
            <w:noProof/>
          </w:rPr>
          <w:t>基金产品说明</w:t>
        </w:r>
        <w:r w:rsidR="008A053E">
          <w:rPr>
            <w:noProof/>
            <w:webHidden/>
          </w:rPr>
          <w:tab/>
        </w:r>
        <w:r w:rsidR="008A053E">
          <w:rPr>
            <w:noProof/>
            <w:webHidden/>
          </w:rPr>
          <w:fldChar w:fldCharType="begin"/>
        </w:r>
        <w:r w:rsidR="008A053E">
          <w:rPr>
            <w:noProof/>
            <w:webHidden/>
          </w:rPr>
          <w:instrText xml:space="preserve"> PAGEREF _Toc4150768 \h </w:instrText>
        </w:r>
        <w:r w:rsidR="008A053E">
          <w:rPr>
            <w:noProof/>
            <w:webHidden/>
          </w:rPr>
        </w:r>
        <w:r w:rsidR="008A053E">
          <w:rPr>
            <w:noProof/>
            <w:webHidden/>
          </w:rPr>
          <w:fldChar w:fldCharType="separate"/>
        </w:r>
        <w:r w:rsidR="008A053E">
          <w:rPr>
            <w:noProof/>
            <w:webHidden/>
          </w:rPr>
          <w:t>7</w:t>
        </w:r>
        <w:r w:rsidR="008A053E">
          <w:rPr>
            <w:noProof/>
            <w:webHidden/>
          </w:rPr>
          <w:fldChar w:fldCharType="end"/>
        </w:r>
      </w:hyperlink>
    </w:p>
    <w:p w:rsidR="008A053E" w:rsidRDefault="00C92128">
      <w:pPr>
        <w:pStyle w:val="22"/>
        <w:rPr>
          <w:rFonts w:asciiTheme="minorHAnsi" w:eastAsiaTheme="minorEastAsia" w:hAnsiTheme="minorHAnsi" w:cstheme="minorBidi"/>
          <w:noProof/>
          <w:kern w:val="2"/>
          <w:szCs w:val="22"/>
        </w:rPr>
      </w:pPr>
      <w:hyperlink w:anchor="_Toc4150769" w:history="1">
        <w:r w:rsidR="008A053E" w:rsidRPr="0084142D">
          <w:rPr>
            <w:rStyle w:val="a9"/>
            <w:noProof/>
          </w:rPr>
          <w:t xml:space="preserve">2.3 </w:t>
        </w:r>
        <w:r w:rsidR="008A053E" w:rsidRPr="0084142D">
          <w:rPr>
            <w:rStyle w:val="a9"/>
            <w:rFonts w:hint="eastAsia"/>
            <w:noProof/>
          </w:rPr>
          <w:t>基金管理人和基金托管人</w:t>
        </w:r>
        <w:r w:rsidR="008A053E">
          <w:rPr>
            <w:noProof/>
            <w:webHidden/>
          </w:rPr>
          <w:tab/>
        </w:r>
        <w:r w:rsidR="008A053E">
          <w:rPr>
            <w:noProof/>
            <w:webHidden/>
          </w:rPr>
          <w:fldChar w:fldCharType="begin"/>
        </w:r>
        <w:r w:rsidR="008A053E">
          <w:rPr>
            <w:noProof/>
            <w:webHidden/>
          </w:rPr>
          <w:instrText xml:space="preserve"> PAGEREF _Toc4150769 \h </w:instrText>
        </w:r>
        <w:r w:rsidR="008A053E">
          <w:rPr>
            <w:noProof/>
            <w:webHidden/>
          </w:rPr>
        </w:r>
        <w:r w:rsidR="008A053E">
          <w:rPr>
            <w:noProof/>
            <w:webHidden/>
          </w:rPr>
          <w:fldChar w:fldCharType="separate"/>
        </w:r>
        <w:r w:rsidR="008A053E">
          <w:rPr>
            <w:noProof/>
            <w:webHidden/>
          </w:rPr>
          <w:t>8</w:t>
        </w:r>
        <w:r w:rsidR="008A053E">
          <w:rPr>
            <w:noProof/>
            <w:webHidden/>
          </w:rPr>
          <w:fldChar w:fldCharType="end"/>
        </w:r>
      </w:hyperlink>
    </w:p>
    <w:p w:rsidR="008A053E" w:rsidRDefault="00C92128">
      <w:pPr>
        <w:pStyle w:val="22"/>
        <w:rPr>
          <w:rFonts w:asciiTheme="minorHAnsi" w:eastAsiaTheme="minorEastAsia" w:hAnsiTheme="minorHAnsi" w:cstheme="minorBidi"/>
          <w:noProof/>
          <w:kern w:val="2"/>
          <w:szCs w:val="22"/>
        </w:rPr>
      </w:pPr>
      <w:hyperlink w:anchor="_Toc4150770" w:history="1">
        <w:r w:rsidR="008A053E" w:rsidRPr="0084142D">
          <w:rPr>
            <w:rStyle w:val="a9"/>
            <w:noProof/>
          </w:rPr>
          <w:t xml:space="preserve">2.4 </w:t>
        </w:r>
        <w:r w:rsidR="008A053E" w:rsidRPr="0084142D">
          <w:rPr>
            <w:rStyle w:val="a9"/>
            <w:rFonts w:hint="eastAsia"/>
            <w:noProof/>
          </w:rPr>
          <w:t>信息披露方式</w:t>
        </w:r>
        <w:r w:rsidR="008A053E">
          <w:rPr>
            <w:noProof/>
            <w:webHidden/>
          </w:rPr>
          <w:tab/>
        </w:r>
        <w:r w:rsidR="008A053E">
          <w:rPr>
            <w:noProof/>
            <w:webHidden/>
          </w:rPr>
          <w:fldChar w:fldCharType="begin"/>
        </w:r>
        <w:r w:rsidR="008A053E">
          <w:rPr>
            <w:noProof/>
            <w:webHidden/>
          </w:rPr>
          <w:instrText xml:space="preserve"> PAGEREF _Toc4150770 \h </w:instrText>
        </w:r>
        <w:r w:rsidR="008A053E">
          <w:rPr>
            <w:noProof/>
            <w:webHidden/>
          </w:rPr>
        </w:r>
        <w:r w:rsidR="008A053E">
          <w:rPr>
            <w:noProof/>
            <w:webHidden/>
          </w:rPr>
          <w:fldChar w:fldCharType="separate"/>
        </w:r>
        <w:r w:rsidR="008A053E">
          <w:rPr>
            <w:noProof/>
            <w:webHidden/>
          </w:rPr>
          <w:t>8</w:t>
        </w:r>
        <w:r w:rsidR="008A053E">
          <w:rPr>
            <w:noProof/>
            <w:webHidden/>
          </w:rPr>
          <w:fldChar w:fldCharType="end"/>
        </w:r>
      </w:hyperlink>
    </w:p>
    <w:p w:rsidR="008A053E" w:rsidRDefault="00C92128">
      <w:pPr>
        <w:pStyle w:val="22"/>
        <w:rPr>
          <w:rFonts w:asciiTheme="minorHAnsi" w:eastAsiaTheme="minorEastAsia" w:hAnsiTheme="minorHAnsi" w:cstheme="minorBidi"/>
          <w:noProof/>
          <w:kern w:val="2"/>
          <w:szCs w:val="22"/>
        </w:rPr>
      </w:pPr>
      <w:hyperlink w:anchor="_Toc4150771" w:history="1">
        <w:r w:rsidR="008A053E" w:rsidRPr="0084142D">
          <w:rPr>
            <w:rStyle w:val="a9"/>
            <w:noProof/>
          </w:rPr>
          <w:t xml:space="preserve">2.5 </w:t>
        </w:r>
        <w:r w:rsidR="008A053E" w:rsidRPr="0084142D">
          <w:rPr>
            <w:rStyle w:val="a9"/>
            <w:rFonts w:hint="eastAsia"/>
            <w:noProof/>
          </w:rPr>
          <w:t>其他相关资料</w:t>
        </w:r>
        <w:r w:rsidR="008A053E">
          <w:rPr>
            <w:noProof/>
            <w:webHidden/>
          </w:rPr>
          <w:tab/>
        </w:r>
        <w:r w:rsidR="008A053E">
          <w:rPr>
            <w:noProof/>
            <w:webHidden/>
          </w:rPr>
          <w:fldChar w:fldCharType="begin"/>
        </w:r>
        <w:r w:rsidR="008A053E">
          <w:rPr>
            <w:noProof/>
            <w:webHidden/>
          </w:rPr>
          <w:instrText xml:space="preserve"> PAGEREF _Toc4150771 \h </w:instrText>
        </w:r>
        <w:r w:rsidR="008A053E">
          <w:rPr>
            <w:noProof/>
            <w:webHidden/>
          </w:rPr>
        </w:r>
        <w:r w:rsidR="008A053E">
          <w:rPr>
            <w:noProof/>
            <w:webHidden/>
          </w:rPr>
          <w:fldChar w:fldCharType="separate"/>
        </w:r>
        <w:r w:rsidR="008A053E">
          <w:rPr>
            <w:noProof/>
            <w:webHidden/>
          </w:rPr>
          <w:t>9</w:t>
        </w:r>
        <w:r w:rsidR="008A053E">
          <w:rPr>
            <w:noProof/>
            <w:webHidden/>
          </w:rPr>
          <w:fldChar w:fldCharType="end"/>
        </w:r>
      </w:hyperlink>
    </w:p>
    <w:p w:rsidR="008A053E" w:rsidRDefault="00C92128">
      <w:pPr>
        <w:pStyle w:val="11"/>
        <w:rPr>
          <w:rFonts w:asciiTheme="minorHAnsi" w:eastAsiaTheme="minorEastAsia" w:hAnsiTheme="minorHAnsi" w:cstheme="minorBidi"/>
          <w:noProof/>
          <w:szCs w:val="22"/>
        </w:rPr>
      </w:pPr>
      <w:hyperlink w:anchor="_Toc4150772" w:history="1">
        <w:r w:rsidR="008A053E" w:rsidRPr="0084142D">
          <w:rPr>
            <w:rStyle w:val="a9"/>
            <w:b/>
            <w:bCs/>
            <w:noProof/>
          </w:rPr>
          <w:t xml:space="preserve">§3 </w:t>
        </w:r>
        <w:r w:rsidR="008A053E" w:rsidRPr="0084142D">
          <w:rPr>
            <w:rStyle w:val="a9"/>
            <w:rFonts w:hint="eastAsia"/>
            <w:b/>
            <w:bCs/>
            <w:noProof/>
          </w:rPr>
          <w:t>主要财务指标、基金净值表现及利润分配情况</w:t>
        </w:r>
        <w:r w:rsidR="008A053E">
          <w:rPr>
            <w:noProof/>
            <w:webHidden/>
          </w:rPr>
          <w:tab/>
        </w:r>
        <w:r w:rsidR="008A053E">
          <w:rPr>
            <w:noProof/>
            <w:webHidden/>
          </w:rPr>
          <w:fldChar w:fldCharType="begin"/>
        </w:r>
        <w:r w:rsidR="008A053E">
          <w:rPr>
            <w:noProof/>
            <w:webHidden/>
          </w:rPr>
          <w:instrText xml:space="preserve"> PAGEREF _Toc4150772 \h </w:instrText>
        </w:r>
        <w:r w:rsidR="008A053E">
          <w:rPr>
            <w:noProof/>
            <w:webHidden/>
          </w:rPr>
        </w:r>
        <w:r w:rsidR="008A053E">
          <w:rPr>
            <w:noProof/>
            <w:webHidden/>
          </w:rPr>
          <w:fldChar w:fldCharType="separate"/>
        </w:r>
        <w:r w:rsidR="008A053E">
          <w:rPr>
            <w:noProof/>
            <w:webHidden/>
          </w:rPr>
          <w:t>9</w:t>
        </w:r>
        <w:r w:rsidR="008A053E">
          <w:rPr>
            <w:noProof/>
            <w:webHidden/>
          </w:rPr>
          <w:fldChar w:fldCharType="end"/>
        </w:r>
      </w:hyperlink>
    </w:p>
    <w:p w:rsidR="008A053E" w:rsidRDefault="00C92128">
      <w:pPr>
        <w:pStyle w:val="22"/>
        <w:rPr>
          <w:rFonts w:asciiTheme="minorHAnsi" w:eastAsiaTheme="minorEastAsia" w:hAnsiTheme="minorHAnsi" w:cstheme="minorBidi"/>
          <w:noProof/>
          <w:kern w:val="2"/>
          <w:szCs w:val="22"/>
        </w:rPr>
      </w:pPr>
      <w:hyperlink w:anchor="_Toc4150773" w:history="1">
        <w:r w:rsidR="008A053E" w:rsidRPr="0084142D">
          <w:rPr>
            <w:rStyle w:val="a9"/>
            <w:noProof/>
          </w:rPr>
          <w:t xml:space="preserve">3.1 </w:t>
        </w:r>
        <w:r w:rsidR="008A053E" w:rsidRPr="0084142D">
          <w:rPr>
            <w:rStyle w:val="a9"/>
            <w:rFonts w:hint="eastAsia"/>
            <w:noProof/>
          </w:rPr>
          <w:t>主要会计数据和财务指标</w:t>
        </w:r>
        <w:r w:rsidR="008A053E">
          <w:rPr>
            <w:noProof/>
            <w:webHidden/>
          </w:rPr>
          <w:tab/>
        </w:r>
        <w:r w:rsidR="008A053E">
          <w:rPr>
            <w:noProof/>
            <w:webHidden/>
          </w:rPr>
          <w:fldChar w:fldCharType="begin"/>
        </w:r>
        <w:r w:rsidR="008A053E">
          <w:rPr>
            <w:noProof/>
            <w:webHidden/>
          </w:rPr>
          <w:instrText xml:space="preserve"> PAGEREF _Toc4150773 \h </w:instrText>
        </w:r>
        <w:r w:rsidR="008A053E">
          <w:rPr>
            <w:noProof/>
            <w:webHidden/>
          </w:rPr>
        </w:r>
        <w:r w:rsidR="008A053E">
          <w:rPr>
            <w:noProof/>
            <w:webHidden/>
          </w:rPr>
          <w:fldChar w:fldCharType="separate"/>
        </w:r>
        <w:r w:rsidR="008A053E">
          <w:rPr>
            <w:noProof/>
            <w:webHidden/>
          </w:rPr>
          <w:t>9</w:t>
        </w:r>
        <w:r w:rsidR="008A053E">
          <w:rPr>
            <w:noProof/>
            <w:webHidden/>
          </w:rPr>
          <w:fldChar w:fldCharType="end"/>
        </w:r>
      </w:hyperlink>
    </w:p>
    <w:p w:rsidR="008A053E" w:rsidRDefault="00C92128">
      <w:pPr>
        <w:pStyle w:val="22"/>
        <w:rPr>
          <w:rFonts w:asciiTheme="minorHAnsi" w:eastAsiaTheme="minorEastAsia" w:hAnsiTheme="minorHAnsi" w:cstheme="minorBidi"/>
          <w:noProof/>
          <w:kern w:val="2"/>
          <w:szCs w:val="22"/>
        </w:rPr>
      </w:pPr>
      <w:hyperlink w:anchor="_Toc4150774" w:history="1">
        <w:r w:rsidR="008A053E" w:rsidRPr="0084142D">
          <w:rPr>
            <w:rStyle w:val="a9"/>
            <w:noProof/>
          </w:rPr>
          <w:t xml:space="preserve">3.2 </w:t>
        </w:r>
        <w:r w:rsidR="008A053E" w:rsidRPr="0084142D">
          <w:rPr>
            <w:rStyle w:val="a9"/>
            <w:rFonts w:hint="eastAsia"/>
            <w:noProof/>
          </w:rPr>
          <w:t>基金净值表现</w:t>
        </w:r>
        <w:r w:rsidR="008A053E">
          <w:rPr>
            <w:noProof/>
            <w:webHidden/>
          </w:rPr>
          <w:tab/>
        </w:r>
        <w:r w:rsidR="008A053E">
          <w:rPr>
            <w:noProof/>
            <w:webHidden/>
          </w:rPr>
          <w:fldChar w:fldCharType="begin"/>
        </w:r>
        <w:r w:rsidR="008A053E">
          <w:rPr>
            <w:noProof/>
            <w:webHidden/>
          </w:rPr>
          <w:instrText xml:space="preserve"> PAGEREF _Toc4150774 \h </w:instrText>
        </w:r>
        <w:r w:rsidR="008A053E">
          <w:rPr>
            <w:noProof/>
            <w:webHidden/>
          </w:rPr>
        </w:r>
        <w:r w:rsidR="008A053E">
          <w:rPr>
            <w:noProof/>
            <w:webHidden/>
          </w:rPr>
          <w:fldChar w:fldCharType="separate"/>
        </w:r>
        <w:r w:rsidR="008A053E">
          <w:rPr>
            <w:noProof/>
            <w:webHidden/>
          </w:rPr>
          <w:t>10</w:t>
        </w:r>
        <w:r w:rsidR="008A053E">
          <w:rPr>
            <w:noProof/>
            <w:webHidden/>
          </w:rPr>
          <w:fldChar w:fldCharType="end"/>
        </w:r>
      </w:hyperlink>
    </w:p>
    <w:p w:rsidR="008A053E" w:rsidRDefault="00C92128">
      <w:pPr>
        <w:pStyle w:val="22"/>
        <w:rPr>
          <w:rFonts w:asciiTheme="minorHAnsi" w:eastAsiaTheme="minorEastAsia" w:hAnsiTheme="minorHAnsi" w:cstheme="minorBidi"/>
          <w:noProof/>
          <w:kern w:val="2"/>
          <w:szCs w:val="22"/>
        </w:rPr>
      </w:pPr>
      <w:hyperlink w:anchor="_Toc4150776" w:history="1">
        <w:r w:rsidR="008A053E" w:rsidRPr="0084142D">
          <w:rPr>
            <w:rStyle w:val="a9"/>
            <w:noProof/>
          </w:rPr>
          <w:t>3.3</w:t>
        </w:r>
        <w:r w:rsidR="008A053E" w:rsidRPr="0084142D">
          <w:rPr>
            <w:rStyle w:val="a9"/>
            <w:rFonts w:hint="eastAsia"/>
            <w:noProof/>
          </w:rPr>
          <w:t>过去三年基金的利润分配情况</w:t>
        </w:r>
        <w:r w:rsidR="008A053E">
          <w:rPr>
            <w:noProof/>
            <w:webHidden/>
          </w:rPr>
          <w:tab/>
        </w:r>
        <w:r w:rsidR="008A053E">
          <w:rPr>
            <w:noProof/>
            <w:webHidden/>
          </w:rPr>
          <w:fldChar w:fldCharType="begin"/>
        </w:r>
        <w:r w:rsidR="008A053E">
          <w:rPr>
            <w:noProof/>
            <w:webHidden/>
          </w:rPr>
          <w:instrText xml:space="preserve"> PAGEREF _Toc4150776 \h </w:instrText>
        </w:r>
        <w:r w:rsidR="008A053E">
          <w:rPr>
            <w:noProof/>
            <w:webHidden/>
          </w:rPr>
        </w:r>
        <w:r w:rsidR="008A053E">
          <w:rPr>
            <w:noProof/>
            <w:webHidden/>
          </w:rPr>
          <w:fldChar w:fldCharType="separate"/>
        </w:r>
        <w:r w:rsidR="008A053E">
          <w:rPr>
            <w:noProof/>
            <w:webHidden/>
          </w:rPr>
          <w:t>12</w:t>
        </w:r>
        <w:r w:rsidR="008A053E">
          <w:rPr>
            <w:noProof/>
            <w:webHidden/>
          </w:rPr>
          <w:fldChar w:fldCharType="end"/>
        </w:r>
      </w:hyperlink>
    </w:p>
    <w:p w:rsidR="008A053E" w:rsidRDefault="00C92128">
      <w:pPr>
        <w:pStyle w:val="11"/>
        <w:rPr>
          <w:rFonts w:asciiTheme="minorHAnsi" w:eastAsiaTheme="minorEastAsia" w:hAnsiTheme="minorHAnsi" w:cstheme="minorBidi"/>
          <w:noProof/>
          <w:szCs w:val="22"/>
        </w:rPr>
      </w:pPr>
      <w:hyperlink w:anchor="_Toc4150777" w:history="1">
        <w:r w:rsidR="008A053E" w:rsidRPr="0084142D">
          <w:rPr>
            <w:rStyle w:val="a9"/>
            <w:b/>
            <w:bCs/>
            <w:noProof/>
          </w:rPr>
          <w:t xml:space="preserve">§4  </w:t>
        </w:r>
        <w:r w:rsidR="008A053E" w:rsidRPr="0084142D">
          <w:rPr>
            <w:rStyle w:val="a9"/>
            <w:rFonts w:hint="eastAsia"/>
            <w:b/>
            <w:bCs/>
            <w:noProof/>
          </w:rPr>
          <w:t>管理人报告</w:t>
        </w:r>
        <w:r w:rsidR="008A053E">
          <w:rPr>
            <w:noProof/>
            <w:webHidden/>
          </w:rPr>
          <w:tab/>
        </w:r>
        <w:r w:rsidR="008A053E">
          <w:rPr>
            <w:noProof/>
            <w:webHidden/>
          </w:rPr>
          <w:fldChar w:fldCharType="begin"/>
        </w:r>
        <w:r w:rsidR="008A053E">
          <w:rPr>
            <w:noProof/>
            <w:webHidden/>
          </w:rPr>
          <w:instrText xml:space="preserve"> PAGEREF _Toc4150777 \h </w:instrText>
        </w:r>
        <w:r w:rsidR="008A053E">
          <w:rPr>
            <w:noProof/>
            <w:webHidden/>
          </w:rPr>
        </w:r>
        <w:r w:rsidR="008A053E">
          <w:rPr>
            <w:noProof/>
            <w:webHidden/>
          </w:rPr>
          <w:fldChar w:fldCharType="separate"/>
        </w:r>
        <w:r w:rsidR="008A053E">
          <w:rPr>
            <w:noProof/>
            <w:webHidden/>
          </w:rPr>
          <w:t>12</w:t>
        </w:r>
        <w:r w:rsidR="008A053E">
          <w:rPr>
            <w:noProof/>
            <w:webHidden/>
          </w:rPr>
          <w:fldChar w:fldCharType="end"/>
        </w:r>
      </w:hyperlink>
    </w:p>
    <w:p w:rsidR="008A053E" w:rsidRDefault="00C92128">
      <w:pPr>
        <w:pStyle w:val="22"/>
        <w:rPr>
          <w:rFonts w:asciiTheme="minorHAnsi" w:eastAsiaTheme="minorEastAsia" w:hAnsiTheme="minorHAnsi" w:cstheme="minorBidi"/>
          <w:noProof/>
          <w:kern w:val="2"/>
          <w:szCs w:val="22"/>
        </w:rPr>
      </w:pPr>
      <w:hyperlink w:anchor="_Toc4150778" w:history="1">
        <w:r w:rsidR="008A053E" w:rsidRPr="0084142D">
          <w:rPr>
            <w:rStyle w:val="a9"/>
            <w:noProof/>
          </w:rPr>
          <w:t xml:space="preserve">4.1 </w:t>
        </w:r>
        <w:r w:rsidR="008A053E" w:rsidRPr="0084142D">
          <w:rPr>
            <w:rStyle w:val="a9"/>
            <w:rFonts w:hint="eastAsia"/>
            <w:noProof/>
          </w:rPr>
          <w:t>基金管理人及基金经理情况</w:t>
        </w:r>
        <w:r w:rsidR="008A053E">
          <w:rPr>
            <w:noProof/>
            <w:webHidden/>
          </w:rPr>
          <w:tab/>
        </w:r>
        <w:r w:rsidR="008A053E">
          <w:rPr>
            <w:noProof/>
            <w:webHidden/>
          </w:rPr>
          <w:fldChar w:fldCharType="begin"/>
        </w:r>
        <w:r w:rsidR="008A053E">
          <w:rPr>
            <w:noProof/>
            <w:webHidden/>
          </w:rPr>
          <w:instrText xml:space="preserve"> PAGEREF _Toc4150778 \h </w:instrText>
        </w:r>
        <w:r w:rsidR="008A053E">
          <w:rPr>
            <w:noProof/>
            <w:webHidden/>
          </w:rPr>
        </w:r>
        <w:r w:rsidR="008A053E">
          <w:rPr>
            <w:noProof/>
            <w:webHidden/>
          </w:rPr>
          <w:fldChar w:fldCharType="separate"/>
        </w:r>
        <w:r w:rsidR="008A053E">
          <w:rPr>
            <w:noProof/>
            <w:webHidden/>
          </w:rPr>
          <w:t>12</w:t>
        </w:r>
        <w:r w:rsidR="008A053E">
          <w:rPr>
            <w:noProof/>
            <w:webHidden/>
          </w:rPr>
          <w:fldChar w:fldCharType="end"/>
        </w:r>
      </w:hyperlink>
    </w:p>
    <w:p w:rsidR="008A053E" w:rsidRDefault="00C92128">
      <w:pPr>
        <w:pStyle w:val="22"/>
        <w:rPr>
          <w:rFonts w:asciiTheme="minorHAnsi" w:eastAsiaTheme="minorEastAsia" w:hAnsiTheme="minorHAnsi" w:cstheme="minorBidi"/>
          <w:noProof/>
          <w:kern w:val="2"/>
          <w:szCs w:val="22"/>
        </w:rPr>
      </w:pPr>
      <w:hyperlink w:anchor="_Toc4150781" w:history="1">
        <w:r w:rsidR="008A053E" w:rsidRPr="0084142D">
          <w:rPr>
            <w:rStyle w:val="a9"/>
            <w:noProof/>
          </w:rPr>
          <w:t xml:space="preserve">4.2 </w:t>
        </w:r>
        <w:r w:rsidR="008A053E" w:rsidRPr="0084142D">
          <w:rPr>
            <w:rStyle w:val="a9"/>
            <w:rFonts w:hint="eastAsia"/>
            <w:noProof/>
          </w:rPr>
          <w:t>管理人对报告期内本基金运作遵规守信情况的说明</w:t>
        </w:r>
        <w:r w:rsidR="008A053E">
          <w:rPr>
            <w:noProof/>
            <w:webHidden/>
          </w:rPr>
          <w:tab/>
        </w:r>
        <w:r w:rsidR="008A053E">
          <w:rPr>
            <w:noProof/>
            <w:webHidden/>
          </w:rPr>
          <w:fldChar w:fldCharType="begin"/>
        </w:r>
        <w:r w:rsidR="008A053E">
          <w:rPr>
            <w:noProof/>
            <w:webHidden/>
          </w:rPr>
          <w:instrText xml:space="preserve"> PAGEREF _Toc4150781 \h </w:instrText>
        </w:r>
        <w:r w:rsidR="008A053E">
          <w:rPr>
            <w:noProof/>
            <w:webHidden/>
          </w:rPr>
        </w:r>
        <w:r w:rsidR="008A053E">
          <w:rPr>
            <w:noProof/>
            <w:webHidden/>
          </w:rPr>
          <w:fldChar w:fldCharType="separate"/>
        </w:r>
        <w:r w:rsidR="008A053E">
          <w:rPr>
            <w:noProof/>
            <w:webHidden/>
          </w:rPr>
          <w:t>13</w:t>
        </w:r>
        <w:r w:rsidR="008A053E">
          <w:rPr>
            <w:noProof/>
            <w:webHidden/>
          </w:rPr>
          <w:fldChar w:fldCharType="end"/>
        </w:r>
      </w:hyperlink>
    </w:p>
    <w:p w:rsidR="008A053E" w:rsidRDefault="00C92128">
      <w:pPr>
        <w:pStyle w:val="22"/>
        <w:rPr>
          <w:rFonts w:asciiTheme="minorHAnsi" w:eastAsiaTheme="minorEastAsia" w:hAnsiTheme="minorHAnsi" w:cstheme="minorBidi"/>
          <w:noProof/>
          <w:kern w:val="2"/>
          <w:szCs w:val="22"/>
        </w:rPr>
      </w:pPr>
      <w:hyperlink w:anchor="_Toc4150782" w:history="1">
        <w:r w:rsidR="008A053E" w:rsidRPr="0084142D">
          <w:rPr>
            <w:rStyle w:val="a9"/>
            <w:noProof/>
          </w:rPr>
          <w:t xml:space="preserve">4.3 </w:t>
        </w:r>
        <w:r w:rsidR="008A053E" w:rsidRPr="0084142D">
          <w:rPr>
            <w:rStyle w:val="a9"/>
            <w:rFonts w:hint="eastAsia"/>
            <w:noProof/>
          </w:rPr>
          <w:t>管理人对报告期内公平交易情况的专项说明</w:t>
        </w:r>
        <w:r w:rsidR="008A053E">
          <w:rPr>
            <w:noProof/>
            <w:webHidden/>
          </w:rPr>
          <w:tab/>
        </w:r>
        <w:r w:rsidR="008A053E">
          <w:rPr>
            <w:noProof/>
            <w:webHidden/>
          </w:rPr>
          <w:fldChar w:fldCharType="begin"/>
        </w:r>
        <w:r w:rsidR="008A053E">
          <w:rPr>
            <w:noProof/>
            <w:webHidden/>
          </w:rPr>
          <w:instrText xml:space="preserve"> PAGEREF _Toc4150782 \h </w:instrText>
        </w:r>
        <w:r w:rsidR="008A053E">
          <w:rPr>
            <w:noProof/>
            <w:webHidden/>
          </w:rPr>
        </w:r>
        <w:r w:rsidR="008A053E">
          <w:rPr>
            <w:noProof/>
            <w:webHidden/>
          </w:rPr>
          <w:fldChar w:fldCharType="separate"/>
        </w:r>
        <w:r w:rsidR="008A053E">
          <w:rPr>
            <w:noProof/>
            <w:webHidden/>
          </w:rPr>
          <w:t>13</w:t>
        </w:r>
        <w:r w:rsidR="008A053E">
          <w:rPr>
            <w:noProof/>
            <w:webHidden/>
          </w:rPr>
          <w:fldChar w:fldCharType="end"/>
        </w:r>
      </w:hyperlink>
    </w:p>
    <w:p w:rsidR="008A053E" w:rsidRDefault="00C92128">
      <w:pPr>
        <w:pStyle w:val="22"/>
        <w:rPr>
          <w:rFonts w:asciiTheme="minorHAnsi" w:eastAsiaTheme="minorEastAsia" w:hAnsiTheme="minorHAnsi" w:cstheme="minorBidi"/>
          <w:noProof/>
          <w:kern w:val="2"/>
          <w:szCs w:val="22"/>
        </w:rPr>
      </w:pPr>
      <w:hyperlink w:anchor="_Toc4150786" w:history="1">
        <w:r w:rsidR="008A053E" w:rsidRPr="0084142D">
          <w:rPr>
            <w:rStyle w:val="a9"/>
            <w:noProof/>
          </w:rPr>
          <w:t xml:space="preserve">4.4 </w:t>
        </w:r>
        <w:r w:rsidR="008A053E" w:rsidRPr="0084142D">
          <w:rPr>
            <w:rStyle w:val="a9"/>
            <w:rFonts w:hint="eastAsia"/>
            <w:noProof/>
          </w:rPr>
          <w:t>管理人对报告期内基金的投资策略和业绩表现的说明</w:t>
        </w:r>
        <w:r w:rsidR="008A053E">
          <w:rPr>
            <w:noProof/>
            <w:webHidden/>
          </w:rPr>
          <w:tab/>
        </w:r>
        <w:r w:rsidR="008A053E">
          <w:rPr>
            <w:noProof/>
            <w:webHidden/>
          </w:rPr>
          <w:fldChar w:fldCharType="begin"/>
        </w:r>
        <w:r w:rsidR="008A053E">
          <w:rPr>
            <w:noProof/>
            <w:webHidden/>
          </w:rPr>
          <w:instrText xml:space="preserve"> PAGEREF _Toc4150786 \h </w:instrText>
        </w:r>
        <w:r w:rsidR="008A053E">
          <w:rPr>
            <w:noProof/>
            <w:webHidden/>
          </w:rPr>
        </w:r>
        <w:r w:rsidR="008A053E">
          <w:rPr>
            <w:noProof/>
            <w:webHidden/>
          </w:rPr>
          <w:fldChar w:fldCharType="separate"/>
        </w:r>
        <w:r w:rsidR="008A053E">
          <w:rPr>
            <w:noProof/>
            <w:webHidden/>
          </w:rPr>
          <w:t>15</w:t>
        </w:r>
        <w:r w:rsidR="008A053E">
          <w:rPr>
            <w:noProof/>
            <w:webHidden/>
          </w:rPr>
          <w:fldChar w:fldCharType="end"/>
        </w:r>
      </w:hyperlink>
    </w:p>
    <w:p w:rsidR="008A053E" w:rsidRDefault="00C92128">
      <w:pPr>
        <w:pStyle w:val="22"/>
        <w:rPr>
          <w:rFonts w:asciiTheme="minorHAnsi" w:eastAsiaTheme="minorEastAsia" w:hAnsiTheme="minorHAnsi" w:cstheme="minorBidi"/>
          <w:noProof/>
          <w:kern w:val="2"/>
          <w:szCs w:val="22"/>
        </w:rPr>
      </w:pPr>
      <w:hyperlink w:anchor="_Toc4150789" w:history="1">
        <w:r w:rsidR="008A053E" w:rsidRPr="0084142D">
          <w:rPr>
            <w:rStyle w:val="a9"/>
            <w:noProof/>
          </w:rPr>
          <w:t xml:space="preserve">4.5 </w:t>
        </w:r>
        <w:r w:rsidR="008A053E" w:rsidRPr="0084142D">
          <w:rPr>
            <w:rStyle w:val="a9"/>
            <w:rFonts w:hint="eastAsia"/>
            <w:noProof/>
          </w:rPr>
          <w:t>管理人对宏观经济、证券市场及行业走势的简要展望</w:t>
        </w:r>
        <w:r w:rsidR="008A053E">
          <w:rPr>
            <w:noProof/>
            <w:webHidden/>
          </w:rPr>
          <w:tab/>
        </w:r>
        <w:r w:rsidR="008A053E">
          <w:rPr>
            <w:noProof/>
            <w:webHidden/>
          </w:rPr>
          <w:fldChar w:fldCharType="begin"/>
        </w:r>
        <w:r w:rsidR="008A053E">
          <w:rPr>
            <w:noProof/>
            <w:webHidden/>
          </w:rPr>
          <w:instrText xml:space="preserve"> PAGEREF _Toc4150789 \h </w:instrText>
        </w:r>
        <w:r w:rsidR="008A053E">
          <w:rPr>
            <w:noProof/>
            <w:webHidden/>
          </w:rPr>
        </w:r>
        <w:r w:rsidR="008A053E">
          <w:rPr>
            <w:noProof/>
            <w:webHidden/>
          </w:rPr>
          <w:fldChar w:fldCharType="separate"/>
        </w:r>
        <w:r w:rsidR="008A053E">
          <w:rPr>
            <w:noProof/>
            <w:webHidden/>
          </w:rPr>
          <w:t>16</w:t>
        </w:r>
        <w:r w:rsidR="008A053E">
          <w:rPr>
            <w:noProof/>
            <w:webHidden/>
          </w:rPr>
          <w:fldChar w:fldCharType="end"/>
        </w:r>
      </w:hyperlink>
    </w:p>
    <w:p w:rsidR="008A053E" w:rsidRDefault="00C92128">
      <w:pPr>
        <w:pStyle w:val="22"/>
        <w:rPr>
          <w:rFonts w:asciiTheme="minorHAnsi" w:eastAsiaTheme="minorEastAsia" w:hAnsiTheme="minorHAnsi" w:cstheme="minorBidi"/>
          <w:noProof/>
          <w:kern w:val="2"/>
          <w:szCs w:val="22"/>
        </w:rPr>
      </w:pPr>
      <w:hyperlink w:anchor="_Toc4150790" w:history="1">
        <w:r w:rsidR="008A053E" w:rsidRPr="0084142D">
          <w:rPr>
            <w:rStyle w:val="a9"/>
            <w:noProof/>
          </w:rPr>
          <w:t xml:space="preserve">4.6 </w:t>
        </w:r>
        <w:r w:rsidR="008A053E" w:rsidRPr="0084142D">
          <w:rPr>
            <w:rStyle w:val="a9"/>
            <w:rFonts w:hint="eastAsia"/>
            <w:noProof/>
          </w:rPr>
          <w:t>管理人内部有关本基金的监察稽核工作情况</w:t>
        </w:r>
        <w:r w:rsidR="008A053E">
          <w:rPr>
            <w:noProof/>
            <w:webHidden/>
          </w:rPr>
          <w:tab/>
        </w:r>
        <w:r w:rsidR="008A053E">
          <w:rPr>
            <w:noProof/>
            <w:webHidden/>
          </w:rPr>
          <w:fldChar w:fldCharType="begin"/>
        </w:r>
        <w:r w:rsidR="008A053E">
          <w:rPr>
            <w:noProof/>
            <w:webHidden/>
          </w:rPr>
          <w:instrText xml:space="preserve"> PAGEREF _Toc4150790 \h </w:instrText>
        </w:r>
        <w:r w:rsidR="008A053E">
          <w:rPr>
            <w:noProof/>
            <w:webHidden/>
          </w:rPr>
        </w:r>
        <w:r w:rsidR="008A053E">
          <w:rPr>
            <w:noProof/>
            <w:webHidden/>
          </w:rPr>
          <w:fldChar w:fldCharType="separate"/>
        </w:r>
        <w:r w:rsidR="008A053E">
          <w:rPr>
            <w:noProof/>
            <w:webHidden/>
          </w:rPr>
          <w:t>16</w:t>
        </w:r>
        <w:r w:rsidR="008A053E">
          <w:rPr>
            <w:noProof/>
            <w:webHidden/>
          </w:rPr>
          <w:fldChar w:fldCharType="end"/>
        </w:r>
      </w:hyperlink>
    </w:p>
    <w:p w:rsidR="008A053E" w:rsidRDefault="00C92128">
      <w:pPr>
        <w:pStyle w:val="22"/>
        <w:rPr>
          <w:rFonts w:asciiTheme="minorHAnsi" w:eastAsiaTheme="minorEastAsia" w:hAnsiTheme="minorHAnsi" w:cstheme="minorBidi"/>
          <w:noProof/>
          <w:kern w:val="2"/>
          <w:szCs w:val="22"/>
        </w:rPr>
      </w:pPr>
      <w:hyperlink w:anchor="_Toc4150791" w:history="1">
        <w:r w:rsidR="008A053E" w:rsidRPr="0084142D">
          <w:rPr>
            <w:rStyle w:val="a9"/>
            <w:noProof/>
          </w:rPr>
          <w:t xml:space="preserve">4.7 </w:t>
        </w:r>
        <w:r w:rsidR="008A053E" w:rsidRPr="0084142D">
          <w:rPr>
            <w:rStyle w:val="a9"/>
            <w:rFonts w:hint="eastAsia"/>
            <w:noProof/>
          </w:rPr>
          <w:t>管理人对报告期内基金估值程序等事项的说明</w:t>
        </w:r>
        <w:r w:rsidR="008A053E">
          <w:rPr>
            <w:noProof/>
            <w:webHidden/>
          </w:rPr>
          <w:tab/>
        </w:r>
        <w:r w:rsidR="008A053E">
          <w:rPr>
            <w:noProof/>
            <w:webHidden/>
          </w:rPr>
          <w:fldChar w:fldCharType="begin"/>
        </w:r>
        <w:r w:rsidR="008A053E">
          <w:rPr>
            <w:noProof/>
            <w:webHidden/>
          </w:rPr>
          <w:instrText xml:space="preserve"> PAGEREF _Toc4150791 \h </w:instrText>
        </w:r>
        <w:r w:rsidR="008A053E">
          <w:rPr>
            <w:noProof/>
            <w:webHidden/>
          </w:rPr>
        </w:r>
        <w:r w:rsidR="008A053E">
          <w:rPr>
            <w:noProof/>
            <w:webHidden/>
          </w:rPr>
          <w:fldChar w:fldCharType="separate"/>
        </w:r>
        <w:r w:rsidR="008A053E">
          <w:rPr>
            <w:noProof/>
            <w:webHidden/>
          </w:rPr>
          <w:t>17</w:t>
        </w:r>
        <w:r w:rsidR="008A053E">
          <w:rPr>
            <w:noProof/>
            <w:webHidden/>
          </w:rPr>
          <w:fldChar w:fldCharType="end"/>
        </w:r>
      </w:hyperlink>
    </w:p>
    <w:p w:rsidR="008A053E" w:rsidRDefault="00C92128">
      <w:pPr>
        <w:pStyle w:val="22"/>
        <w:rPr>
          <w:rFonts w:asciiTheme="minorHAnsi" w:eastAsiaTheme="minorEastAsia" w:hAnsiTheme="minorHAnsi" w:cstheme="minorBidi"/>
          <w:noProof/>
          <w:kern w:val="2"/>
          <w:szCs w:val="22"/>
        </w:rPr>
      </w:pPr>
      <w:hyperlink w:anchor="_Toc4150792" w:history="1">
        <w:r w:rsidR="008A053E" w:rsidRPr="0084142D">
          <w:rPr>
            <w:rStyle w:val="a9"/>
            <w:noProof/>
          </w:rPr>
          <w:t>4.8</w:t>
        </w:r>
        <w:r w:rsidR="008A053E" w:rsidRPr="0084142D">
          <w:rPr>
            <w:rStyle w:val="a9"/>
            <w:rFonts w:hint="eastAsia"/>
            <w:noProof/>
          </w:rPr>
          <w:t>管理人对报告期内基金利润分配情况的说明</w:t>
        </w:r>
        <w:r w:rsidR="008A053E">
          <w:rPr>
            <w:noProof/>
            <w:webHidden/>
          </w:rPr>
          <w:tab/>
        </w:r>
        <w:r w:rsidR="008A053E">
          <w:rPr>
            <w:noProof/>
            <w:webHidden/>
          </w:rPr>
          <w:fldChar w:fldCharType="begin"/>
        </w:r>
        <w:r w:rsidR="008A053E">
          <w:rPr>
            <w:noProof/>
            <w:webHidden/>
          </w:rPr>
          <w:instrText xml:space="preserve"> PAGEREF _Toc4150792 \h </w:instrText>
        </w:r>
        <w:r w:rsidR="008A053E">
          <w:rPr>
            <w:noProof/>
            <w:webHidden/>
          </w:rPr>
        </w:r>
        <w:r w:rsidR="008A053E">
          <w:rPr>
            <w:noProof/>
            <w:webHidden/>
          </w:rPr>
          <w:fldChar w:fldCharType="separate"/>
        </w:r>
        <w:r w:rsidR="008A053E">
          <w:rPr>
            <w:noProof/>
            <w:webHidden/>
          </w:rPr>
          <w:t>17</w:t>
        </w:r>
        <w:r w:rsidR="008A053E">
          <w:rPr>
            <w:noProof/>
            <w:webHidden/>
          </w:rPr>
          <w:fldChar w:fldCharType="end"/>
        </w:r>
      </w:hyperlink>
    </w:p>
    <w:p w:rsidR="008A053E" w:rsidRDefault="00C92128">
      <w:pPr>
        <w:pStyle w:val="22"/>
        <w:rPr>
          <w:rFonts w:asciiTheme="minorHAnsi" w:eastAsiaTheme="minorEastAsia" w:hAnsiTheme="minorHAnsi" w:cstheme="minorBidi"/>
          <w:noProof/>
          <w:kern w:val="2"/>
          <w:szCs w:val="22"/>
        </w:rPr>
      </w:pPr>
      <w:hyperlink w:anchor="_Toc4150793" w:history="1">
        <w:r w:rsidR="008A053E" w:rsidRPr="0084142D">
          <w:rPr>
            <w:rStyle w:val="a9"/>
            <w:noProof/>
          </w:rPr>
          <w:t>4.9</w:t>
        </w:r>
        <w:r w:rsidR="008A053E" w:rsidRPr="0084142D">
          <w:rPr>
            <w:rStyle w:val="a9"/>
            <w:rFonts w:hint="eastAsia"/>
            <w:noProof/>
          </w:rPr>
          <w:t>报告期内管理人对本基金持有人数或基金资产净值预警情形的说明</w:t>
        </w:r>
        <w:r w:rsidR="008A053E">
          <w:rPr>
            <w:noProof/>
            <w:webHidden/>
          </w:rPr>
          <w:tab/>
        </w:r>
        <w:r w:rsidR="008A053E">
          <w:rPr>
            <w:noProof/>
            <w:webHidden/>
          </w:rPr>
          <w:fldChar w:fldCharType="begin"/>
        </w:r>
        <w:r w:rsidR="008A053E">
          <w:rPr>
            <w:noProof/>
            <w:webHidden/>
          </w:rPr>
          <w:instrText xml:space="preserve"> PAGEREF _Toc4150793 \h </w:instrText>
        </w:r>
        <w:r w:rsidR="008A053E">
          <w:rPr>
            <w:noProof/>
            <w:webHidden/>
          </w:rPr>
        </w:r>
        <w:r w:rsidR="008A053E">
          <w:rPr>
            <w:noProof/>
            <w:webHidden/>
          </w:rPr>
          <w:fldChar w:fldCharType="separate"/>
        </w:r>
        <w:r w:rsidR="008A053E">
          <w:rPr>
            <w:noProof/>
            <w:webHidden/>
          </w:rPr>
          <w:t>17</w:t>
        </w:r>
        <w:r w:rsidR="008A053E">
          <w:rPr>
            <w:noProof/>
            <w:webHidden/>
          </w:rPr>
          <w:fldChar w:fldCharType="end"/>
        </w:r>
      </w:hyperlink>
    </w:p>
    <w:p w:rsidR="008A053E" w:rsidRDefault="00C92128">
      <w:pPr>
        <w:pStyle w:val="11"/>
        <w:rPr>
          <w:rFonts w:asciiTheme="minorHAnsi" w:eastAsiaTheme="minorEastAsia" w:hAnsiTheme="minorHAnsi" w:cstheme="minorBidi"/>
          <w:noProof/>
          <w:szCs w:val="22"/>
        </w:rPr>
      </w:pPr>
      <w:hyperlink w:anchor="_Toc4150794" w:history="1">
        <w:r w:rsidR="008A053E" w:rsidRPr="0084142D">
          <w:rPr>
            <w:rStyle w:val="a9"/>
            <w:b/>
            <w:bCs/>
            <w:noProof/>
          </w:rPr>
          <w:t xml:space="preserve">§5  </w:t>
        </w:r>
        <w:r w:rsidR="008A053E" w:rsidRPr="0084142D">
          <w:rPr>
            <w:rStyle w:val="a9"/>
            <w:rFonts w:hint="eastAsia"/>
            <w:b/>
            <w:bCs/>
            <w:noProof/>
          </w:rPr>
          <w:t>托管人报告</w:t>
        </w:r>
        <w:r w:rsidR="008A053E">
          <w:rPr>
            <w:noProof/>
            <w:webHidden/>
          </w:rPr>
          <w:tab/>
        </w:r>
        <w:r w:rsidR="008A053E">
          <w:rPr>
            <w:noProof/>
            <w:webHidden/>
          </w:rPr>
          <w:fldChar w:fldCharType="begin"/>
        </w:r>
        <w:r w:rsidR="008A053E">
          <w:rPr>
            <w:noProof/>
            <w:webHidden/>
          </w:rPr>
          <w:instrText xml:space="preserve"> PAGEREF _Toc4150794 \h </w:instrText>
        </w:r>
        <w:r w:rsidR="008A053E">
          <w:rPr>
            <w:noProof/>
            <w:webHidden/>
          </w:rPr>
        </w:r>
        <w:r w:rsidR="008A053E">
          <w:rPr>
            <w:noProof/>
            <w:webHidden/>
          </w:rPr>
          <w:fldChar w:fldCharType="separate"/>
        </w:r>
        <w:r w:rsidR="008A053E">
          <w:rPr>
            <w:noProof/>
            <w:webHidden/>
          </w:rPr>
          <w:t>18</w:t>
        </w:r>
        <w:r w:rsidR="008A053E">
          <w:rPr>
            <w:noProof/>
            <w:webHidden/>
          </w:rPr>
          <w:fldChar w:fldCharType="end"/>
        </w:r>
      </w:hyperlink>
    </w:p>
    <w:p w:rsidR="008A053E" w:rsidRDefault="00C92128">
      <w:pPr>
        <w:pStyle w:val="22"/>
        <w:rPr>
          <w:rFonts w:asciiTheme="minorHAnsi" w:eastAsiaTheme="minorEastAsia" w:hAnsiTheme="minorHAnsi" w:cstheme="minorBidi"/>
          <w:noProof/>
          <w:kern w:val="2"/>
          <w:szCs w:val="22"/>
        </w:rPr>
      </w:pPr>
      <w:hyperlink w:anchor="_Toc4150795" w:history="1">
        <w:r w:rsidR="008A053E" w:rsidRPr="0084142D">
          <w:rPr>
            <w:rStyle w:val="a9"/>
            <w:noProof/>
          </w:rPr>
          <w:t xml:space="preserve">5.1 </w:t>
        </w:r>
        <w:r w:rsidR="008A053E" w:rsidRPr="0084142D">
          <w:rPr>
            <w:rStyle w:val="a9"/>
            <w:rFonts w:hint="eastAsia"/>
            <w:noProof/>
          </w:rPr>
          <w:t>报告期内本基金托管人遵规守信情况声明</w:t>
        </w:r>
        <w:r w:rsidR="008A053E">
          <w:rPr>
            <w:noProof/>
            <w:webHidden/>
          </w:rPr>
          <w:tab/>
        </w:r>
        <w:r w:rsidR="008A053E">
          <w:rPr>
            <w:noProof/>
            <w:webHidden/>
          </w:rPr>
          <w:fldChar w:fldCharType="begin"/>
        </w:r>
        <w:r w:rsidR="008A053E">
          <w:rPr>
            <w:noProof/>
            <w:webHidden/>
          </w:rPr>
          <w:instrText xml:space="preserve"> PAGEREF _Toc4150795 \h </w:instrText>
        </w:r>
        <w:r w:rsidR="008A053E">
          <w:rPr>
            <w:noProof/>
            <w:webHidden/>
          </w:rPr>
        </w:r>
        <w:r w:rsidR="008A053E">
          <w:rPr>
            <w:noProof/>
            <w:webHidden/>
          </w:rPr>
          <w:fldChar w:fldCharType="separate"/>
        </w:r>
        <w:r w:rsidR="008A053E">
          <w:rPr>
            <w:noProof/>
            <w:webHidden/>
          </w:rPr>
          <w:t>18</w:t>
        </w:r>
        <w:r w:rsidR="008A053E">
          <w:rPr>
            <w:noProof/>
            <w:webHidden/>
          </w:rPr>
          <w:fldChar w:fldCharType="end"/>
        </w:r>
      </w:hyperlink>
    </w:p>
    <w:p w:rsidR="008A053E" w:rsidRDefault="00C92128">
      <w:pPr>
        <w:pStyle w:val="22"/>
        <w:rPr>
          <w:rFonts w:asciiTheme="minorHAnsi" w:eastAsiaTheme="minorEastAsia" w:hAnsiTheme="minorHAnsi" w:cstheme="minorBidi"/>
          <w:noProof/>
          <w:kern w:val="2"/>
          <w:szCs w:val="22"/>
        </w:rPr>
      </w:pPr>
      <w:hyperlink w:anchor="_Toc4150796" w:history="1">
        <w:r w:rsidR="008A053E" w:rsidRPr="0084142D">
          <w:rPr>
            <w:rStyle w:val="a9"/>
            <w:noProof/>
          </w:rPr>
          <w:t xml:space="preserve">5.2 </w:t>
        </w:r>
        <w:r w:rsidR="008A053E" w:rsidRPr="0084142D">
          <w:rPr>
            <w:rStyle w:val="a9"/>
            <w:rFonts w:hint="eastAsia"/>
            <w:noProof/>
          </w:rPr>
          <w:t>托管人对报告期内本基金投资运作遵规守信、净值计算、利润分配等情况的说明</w:t>
        </w:r>
        <w:r w:rsidR="008A053E">
          <w:rPr>
            <w:noProof/>
            <w:webHidden/>
          </w:rPr>
          <w:tab/>
        </w:r>
        <w:r w:rsidR="008A053E">
          <w:rPr>
            <w:noProof/>
            <w:webHidden/>
          </w:rPr>
          <w:fldChar w:fldCharType="begin"/>
        </w:r>
        <w:r w:rsidR="008A053E">
          <w:rPr>
            <w:noProof/>
            <w:webHidden/>
          </w:rPr>
          <w:instrText xml:space="preserve"> PAGEREF _Toc4150796 \h </w:instrText>
        </w:r>
        <w:r w:rsidR="008A053E">
          <w:rPr>
            <w:noProof/>
            <w:webHidden/>
          </w:rPr>
        </w:r>
        <w:r w:rsidR="008A053E">
          <w:rPr>
            <w:noProof/>
            <w:webHidden/>
          </w:rPr>
          <w:fldChar w:fldCharType="separate"/>
        </w:r>
        <w:r w:rsidR="008A053E">
          <w:rPr>
            <w:noProof/>
            <w:webHidden/>
          </w:rPr>
          <w:t>18</w:t>
        </w:r>
        <w:r w:rsidR="008A053E">
          <w:rPr>
            <w:noProof/>
            <w:webHidden/>
          </w:rPr>
          <w:fldChar w:fldCharType="end"/>
        </w:r>
      </w:hyperlink>
    </w:p>
    <w:p w:rsidR="008A053E" w:rsidRDefault="00C92128">
      <w:pPr>
        <w:pStyle w:val="22"/>
        <w:rPr>
          <w:rFonts w:asciiTheme="minorHAnsi" w:eastAsiaTheme="minorEastAsia" w:hAnsiTheme="minorHAnsi" w:cstheme="minorBidi"/>
          <w:noProof/>
          <w:kern w:val="2"/>
          <w:szCs w:val="22"/>
        </w:rPr>
      </w:pPr>
      <w:hyperlink w:anchor="_Toc4150797" w:history="1">
        <w:r w:rsidR="008A053E" w:rsidRPr="0084142D">
          <w:rPr>
            <w:rStyle w:val="a9"/>
            <w:noProof/>
          </w:rPr>
          <w:t xml:space="preserve">5.3 </w:t>
        </w:r>
        <w:r w:rsidR="008A053E" w:rsidRPr="0084142D">
          <w:rPr>
            <w:rStyle w:val="a9"/>
            <w:rFonts w:hint="eastAsia"/>
            <w:noProof/>
          </w:rPr>
          <w:t>托管人对本年度报告中财务信息等内容的真实、准确和完整发表意见</w:t>
        </w:r>
        <w:r w:rsidR="008A053E">
          <w:rPr>
            <w:noProof/>
            <w:webHidden/>
          </w:rPr>
          <w:tab/>
        </w:r>
        <w:r w:rsidR="008A053E">
          <w:rPr>
            <w:noProof/>
            <w:webHidden/>
          </w:rPr>
          <w:fldChar w:fldCharType="begin"/>
        </w:r>
        <w:r w:rsidR="008A053E">
          <w:rPr>
            <w:noProof/>
            <w:webHidden/>
          </w:rPr>
          <w:instrText xml:space="preserve"> PAGEREF _Toc4150797 \h </w:instrText>
        </w:r>
        <w:r w:rsidR="008A053E">
          <w:rPr>
            <w:noProof/>
            <w:webHidden/>
          </w:rPr>
        </w:r>
        <w:r w:rsidR="008A053E">
          <w:rPr>
            <w:noProof/>
            <w:webHidden/>
          </w:rPr>
          <w:fldChar w:fldCharType="separate"/>
        </w:r>
        <w:r w:rsidR="008A053E">
          <w:rPr>
            <w:noProof/>
            <w:webHidden/>
          </w:rPr>
          <w:t>18</w:t>
        </w:r>
        <w:r w:rsidR="008A053E">
          <w:rPr>
            <w:noProof/>
            <w:webHidden/>
          </w:rPr>
          <w:fldChar w:fldCharType="end"/>
        </w:r>
      </w:hyperlink>
    </w:p>
    <w:p w:rsidR="008A053E" w:rsidRDefault="00C92128">
      <w:pPr>
        <w:pStyle w:val="11"/>
        <w:rPr>
          <w:rFonts w:asciiTheme="minorHAnsi" w:eastAsiaTheme="minorEastAsia" w:hAnsiTheme="minorHAnsi" w:cstheme="minorBidi"/>
          <w:noProof/>
          <w:szCs w:val="22"/>
        </w:rPr>
      </w:pPr>
      <w:hyperlink w:anchor="_Toc4150798" w:history="1">
        <w:r w:rsidR="008A053E" w:rsidRPr="0084142D">
          <w:rPr>
            <w:rStyle w:val="a9"/>
            <w:b/>
            <w:bCs/>
            <w:noProof/>
          </w:rPr>
          <w:t xml:space="preserve">§6  </w:t>
        </w:r>
        <w:r w:rsidR="008A053E" w:rsidRPr="0084142D">
          <w:rPr>
            <w:rStyle w:val="a9"/>
            <w:rFonts w:hint="eastAsia"/>
            <w:b/>
            <w:bCs/>
            <w:noProof/>
          </w:rPr>
          <w:t>审计报告</w:t>
        </w:r>
        <w:r w:rsidR="008A053E">
          <w:rPr>
            <w:noProof/>
            <w:webHidden/>
          </w:rPr>
          <w:tab/>
        </w:r>
        <w:r w:rsidR="008A053E">
          <w:rPr>
            <w:noProof/>
            <w:webHidden/>
          </w:rPr>
          <w:fldChar w:fldCharType="begin"/>
        </w:r>
        <w:r w:rsidR="008A053E">
          <w:rPr>
            <w:noProof/>
            <w:webHidden/>
          </w:rPr>
          <w:instrText xml:space="preserve"> PAGEREF _Toc4150798 \h </w:instrText>
        </w:r>
        <w:r w:rsidR="008A053E">
          <w:rPr>
            <w:noProof/>
            <w:webHidden/>
          </w:rPr>
        </w:r>
        <w:r w:rsidR="008A053E">
          <w:rPr>
            <w:noProof/>
            <w:webHidden/>
          </w:rPr>
          <w:fldChar w:fldCharType="separate"/>
        </w:r>
        <w:r w:rsidR="008A053E">
          <w:rPr>
            <w:noProof/>
            <w:webHidden/>
          </w:rPr>
          <w:t>18</w:t>
        </w:r>
        <w:r w:rsidR="008A053E">
          <w:rPr>
            <w:noProof/>
            <w:webHidden/>
          </w:rPr>
          <w:fldChar w:fldCharType="end"/>
        </w:r>
      </w:hyperlink>
    </w:p>
    <w:p w:rsidR="008A053E" w:rsidRDefault="00C92128">
      <w:pPr>
        <w:pStyle w:val="22"/>
        <w:rPr>
          <w:rFonts w:asciiTheme="minorHAnsi" w:eastAsiaTheme="minorEastAsia" w:hAnsiTheme="minorHAnsi" w:cstheme="minorBidi"/>
          <w:noProof/>
          <w:kern w:val="2"/>
          <w:szCs w:val="22"/>
        </w:rPr>
      </w:pPr>
      <w:hyperlink w:anchor="_Toc4150799" w:history="1">
        <w:r w:rsidR="008A053E" w:rsidRPr="0084142D">
          <w:rPr>
            <w:rStyle w:val="a9"/>
            <w:noProof/>
          </w:rPr>
          <w:t xml:space="preserve">6.1 </w:t>
        </w:r>
        <w:r w:rsidR="008A053E" w:rsidRPr="0084142D">
          <w:rPr>
            <w:rStyle w:val="a9"/>
            <w:rFonts w:hint="eastAsia"/>
            <w:noProof/>
          </w:rPr>
          <w:t>审计意见</w:t>
        </w:r>
        <w:r w:rsidR="008A053E">
          <w:rPr>
            <w:noProof/>
            <w:webHidden/>
          </w:rPr>
          <w:tab/>
        </w:r>
        <w:r w:rsidR="008A053E">
          <w:rPr>
            <w:noProof/>
            <w:webHidden/>
          </w:rPr>
          <w:fldChar w:fldCharType="begin"/>
        </w:r>
        <w:r w:rsidR="008A053E">
          <w:rPr>
            <w:noProof/>
            <w:webHidden/>
          </w:rPr>
          <w:instrText xml:space="preserve"> PAGEREF _Toc4150799 \h </w:instrText>
        </w:r>
        <w:r w:rsidR="008A053E">
          <w:rPr>
            <w:noProof/>
            <w:webHidden/>
          </w:rPr>
        </w:r>
        <w:r w:rsidR="008A053E">
          <w:rPr>
            <w:noProof/>
            <w:webHidden/>
          </w:rPr>
          <w:fldChar w:fldCharType="separate"/>
        </w:r>
        <w:r w:rsidR="008A053E">
          <w:rPr>
            <w:noProof/>
            <w:webHidden/>
          </w:rPr>
          <w:t>18</w:t>
        </w:r>
        <w:r w:rsidR="008A053E">
          <w:rPr>
            <w:noProof/>
            <w:webHidden/>
          </w:rPr>
          <w:fldChar w:fldCharType="end"/>
        </w:r>
      </w:hyperlink>
    </w:p>
    <w:p w:rsidR="008A053E" w:rsidRDefault="00C92128">
      <w:pPr>
        <w:pStyle w:val="22"/>
        <w:rPr>
          <w:rFonts w:asciiTheme="minorHAnsi" w:eastAsiaTheme="minorEastAsia" w:hAnsiTheme="minorHAnsi" w:cstheme="minorBidi"/>
          <w:noProof/>
          <w:kern w:val="2"/>
          <w:szCs w:val="22"/>
        </w:rPr>
      </w:pPr>
      <w:hyperlink w:anchor="_Toc4150800" w:history="1">
        <w:r w:rsidR="008A053E" w:rsidRPr="0084142D">
          <w:rPr>
            <w:rStyle w:val="a9"/>
            <w:noProof/>
          </w:rPr>
          <w:t xml:space="preserve">6.2 </w:t>
        </w:r>
        <w:r w:rsidR="008A053E" w:rsidRPr="0084142D">
          <w:rPr>
            <w:rStyle w:val="a9"/>
            <w:rFonts w:hint="eastAsia"/>
            <w:noProof/>
          </w:rPr>
          <w:t>形成审计意见的基础</w:t>
        </w:r>
        <w:r w:rsidR="008A053E">
          <w:rPr>
            <w:noProof/>
            <w:webHidden/>
          </w:rPr>
          <w:tab/>
        </w:r>
        <w:r w:rsidR="008A053E">
          <w:rPr>
            <w:noProof/>
            <w:webHidden/>
          </w:rPr>
          <w:fldChar w:fldCharType="begin"/>
        </w:r>
        <w:r w:rsidR="008A053E">
          <w:rPr>
            <w:noProof/>
            <w:webHidden/>
          </w:rPr>
          <w:instrText xml:space="preserve"> PAGEREF _Toc4150800 \h </w:instrText>
        </w:r>
        <w:r w:rsidR="008A053E">
          <w:rPr>
            <w:noProof/>
            <w:webHidden/>
          </w:rPr>
        </w:r>
        <w:r w:rsidR="008A053E">
          <w:rPr>
            <w:noProof/>
            <w:webHidden/>
          </w:rPr>
          <w:fldChar w:fldCharType="separate"/>
        </w:r>
        <w:r w:rsidR="008A053E">
          <w:rPr>
            <w:noProof/>
            <w:webHidden/>
          </w:rPr>
          <w:t>19</w:t>
        </w:r>
        <w:r w:rsidR="008A053E">
          <w:rPr>
            <w:noProof/>
            <w:webHidden/>
          </w:rPr>
          <w:fldChar w:fldCharType="end"/>
        </w:r>
      </w:hyperlink>
    </w:p>
    <w:p w:rsidR="008A053E" w:rsidRDefault="00C92128">
      <w:pPr>
        <w:pStyle w:val="22"/>
        <w:rPr>
          <w:rFonts w:asciiTheme="minorHAnsi" w:eastAsiaTheme="minorEastAsia" w:hAnsiTheme="minorHAnsi" w:cstheme="minorBidi"/>
          <w:noProof/>
          <w:kern w:val="2"/>
          <w:szCs w:val="22"/>
        </w:rPr>
      </w:pPr>
      <w:hyperlink w:anchor="_Toc4150801" w:history="1">
        <w:r w:rsidR="008A053E" w:rsidRPr="0084142D">
          <w:rPr>
            <w:rStyle w:val="a9"/>
            <w:noProof/>
          </w:rPr>
          <w:t xml:space="preserve">6.3 </w:t>
        </w:r>
        <w:r w:rsidR="008A053E" w:rsidRPr="0084142D">
          <w:rPr>
            <w:rStyle w:val="a9"/>
            <w:rFonts w:hint="eastAsia"/>
            <w:noProof/>
          </w:rPr>
          <w:t>管理层和治理层对财务报表的责任</w:t>
        </w:r>
        <w:r w:rsidR="008A053E">
          <w:rPr>
            <w:noProof/>
            <w:webHidden/>
          </w:rPr>
          <w:tab/>
        </w:r>
        <w:r w:rsidR="008A053E">
          <w:rPr>
            <w:noProof/>
            <w:webHidden/>
          </w:rPr>
          <w:fldChar w:fldCharType="begin"/>
        </w:r>
        <w:r w:rsidR="008A053E">
          <w:rPr>
            <w:noProof/>
            <w:webHidden/>
          </w:rPr>
          <w:instrText xml:space="preserve"> PAGEREF _Toc4150801 \h </w:instrText>
        </w:r>
        <w:r w:rsidR="008A053E">
          <w:rPr>
            <w:noProof/>
            <w:webHidden/>
          </w:rPr>
        </w:r>
        <w:r w:rsidR="008A053E">
          <w:rPr>
            <w:noProof/>
            <w:webHidden/>
          </w:rPr>
          <w:fldChar w:fldCharType="separate"/>
        </w:r>
        <w:r w:rsidR="008A053E">
          <w:rPr>
            <w:noProof/>
            <w:webHidden/>
          </w:rPr>
          <w:t>19</w:t>
        </w:r>
        <w:r w:rsidR="008A053E">
          <w:rPr>
            <w:noProof/>
            <w:webHidden/>
          </w:rPr>
          <w:fldChar w:fldCharType="end"/>
        </w:r>
      </w:hyperlink>
    </w:p>
    <w:p w:rsidR="008A053E" w:rsidRDefault="00C92128">
      <w:pPr>
        <w:pStyle w:val="22"/>
        <w:rPr>
          <w:rFonts w:asciiTheme="minorHAnsi" w:eastAsiaTheme="minorEastAsia" w:hAnsiTheme="minorHAnsi" w:cstheme="minorBidi"/>
          <w:noProof/>
          <w:kern w:val="2"/>
          <w:szCs w:val="22"/>
        </w:rPr>
      </w:pPr>
      <w:hyperlink w:anchor="_Toc4150802" w:history="1">
        <w:r w:rsidR="008A053E" w:rsidRPr="0084142D">
          <w:rPr>
            <w:rStyle w:val="a9"/>
            <w:noProof/>
          </w:rPr>
          <w:t xml:space="preserve">6.4 </w:t>
        </w:r>
        <w:r w:rsidR="008A053E" w:rsidRPr="0084142D">
          <w:rPr>
            <w:rStyle w:val="a9"/>
            <w:rFonts w:hint="eastAsia"/>
            <w:noProof/>
          </w:rPr>
          <w:t>注册会计师对财务报表审计的责任</w:t>
        </w:r>
        <w:r w:rsidR="008A053E">
          <w:rPr>
            <w:noProof/>
            <w:webHidden/>
          </w:rPr>
          <w:tab/>
        </w:r>
        <w:r w:rsidR="008A053E">
          <w:rPr>
            <w:noProof/>
            <w:webHidden/>
          </w:rPr>
          <w:fldChar w:fldCharType="begin"/>
        </w:r>
        <w:r w:rsidR="008A053E">
          <w:rPr>
            <w:noProof/>
            <w:webHidden/>
          </w:rPr>
          <w:instrText xml:space="preserve"> PAGEREF _Toc4150802 \h </w:instrText>
        </w:r>
        <w:r w:rsidR="008A053E">
          <w:rPr>
            <w:noProof/>
            <w:webHidden/>
          </w:rPr>
        </w:r>
        <w:r w:rsidR="008A053E">
          <w:rPr>
            <w:noProof/>
            <w:webHidden/>
          </w:rPr>
          <w:fldChar w:fldCharType="separate"/>
        </w:r>
        <w:r w:rsidR="008A053E">
          <w:rPr>
            <w:noProof/>
            <w:webHidden/>
          </w:rPr>
          <w:t>19</w:t>
        </w:r>
        <w:r w:rsidR="008A053E">
          <w:rPr>
            <w:noProof/>
            <w:webHidden/>
          </w:rPr>
          <w:fldChar w:fldCharType="end"/>
        </w:r>
      </w:hyperlink>
    </w:p>
    <w:p w:rsidR="008A053E" w:rsidRDefault="00C92128">
      <w:pPr>
        <w:pStyle w:val="11"/>
        <w:rPr>
          <w:rFonts w:asciiTheme="minorHAnsi" w:eastAsiaTheme="minorEastAsia" w:hAnsiTheme="minorHAnsi" w:cstheme="minorBidi"/>
          <w:noProof/>
          <w:szCs w:val="22"/>
        </w:rPr>
      </w:pPr>
      <w:hyperlink w:anchor="_Toc4150803" w:history="1">
        <w:r w:rsidR="008A053E" w:rsidRPr="0084142D">
          <w:rPr>
            <w:rStyle w:val="a9"/>
            <w:b/>
            <w:bCs/>
            <w:noProof/>
          </w:rPr>
          <w:t>§7</w:t>
        </w:r>
        <w:r w:rsidR="008A053E" w:rsidRPr="0084142D">
          <w:rPr>
            <w:rStyle w:val="a9"/>
            <w:rFonts w:hint="eastAsia"/>
            <w:b/>
            <w:bCs/>
            <w:noProof/>
          </w:rPr>
          <w:t>年度财务报表</w:t>
        </w:r>
        <w:r w:rsidR="008A053E">
          <w:rPr>
            <w:noProof/>
            <w:webHidden/>
          </w:rPr>
          <w:tab/>
        </w:r>
        <w:r w:rsidR="008A053E">
          <w:rPr>
            <w:noProof/>
            <w:webHidden/>
          </w:rPr>
          <w:fldChar w:fldCharType="begin"/>
        </w:r>
        <w:r w:rsidR="008A053E">
          <w:rPr>
            <w:noProof/>
            <w:webHidden/>
          </w:rPr>
          <w:instrText xml:space="preserve"> PAGEREF _Toc4150803 \h </w:instrText>
        </w:r>
        <w:r w:rsidR="008A053E">
          <w:rPr>
            <w:noProof/>
            <w:webHidden/>
          </w:rPr>
        </w:r>
        <w:r w:rsidR="008A053E">
          <w:rPr>
            <w:noProof/>
            <w:webHidden/>
          </w:rPr>
          <w:fldChar w:fldCharType="separate"/>
        </w:r>
        <w:r w:rsidR="008A053E">
          <w:rPr>
            <w:noProof/>
            <w:webHidden/>
          </w:rPr>
          <w:t>20</w:t>
        </w:r>
        <w:r w:rsidR="008A053E">
          <w:rPr>
            <w:noProof/>
            <w:webHidden/>
          </w:rPr>
          <w:fldChar w:fldCharType="end"/>
        </w:r>
      </w:hyperlink>
    </w:p>
    <w:p w:rsidR="008A053E" w:rsidRDefault="00C92128">
      <w:pPr>
        <w:pStyle w:val="22"/>
        <w:rPr>
          <w:rFonts w:asciiTheme="minorHAnsi" w:eastAsiaTheme="minorEastAsia" w:hAnsiTheme="minorHAnsi" w:cstheme="minorBidi"/>
          <w:noProof/>
          <w:kern w:val="2"/>
          <w:szCs w:val="22"/>
        </w:rPr>
      </w:pPr>
      <w:hyperlink w:anchor="_Toc4150804" w:history="1">
        <w:r w:rsidR="008A053E" w:rsidRPr="0084142D">
          <w:rPr>
            <w:rStyle w:val="a9"/>
            <w:noProof/>
          </w:rPr>
          <w:t xml:space="preserve">7.1 </w:t>
        </w:r>
        <w:r w:rsidR="008A053E" w:rsidRPr="0084142D">
          <w:rPr>
            <w:rStyle w:val="a9"/>
            <w:rFonts w:hint="eastAsia"/>
            <w:noProof/>
          </w:rPr>
          <w:t>资产负债表</w:t>
        </w:r>
        <w:r w:rsidR="008A053E">
          <w:rPr>
            <w:noProof/>
            <w:webHidden/>
          </w:rPr>
          <w:tab/>
        </w:r>
        <w:r w:rsidR="008A053E">
          <w:rPr>
            <w:noProof/>
            <w:webHidden/>
          </w:rPr>
          <w:fldChar w:fldCharType="begin"/>
        </w:r>
        <w:r w:rsidR="008A053E">
          <w:rPr>
            <w:noProof/>
            <w:webHidden/>
          </w:rPr>
          <w:instrText xml:space="preserve"> PAGEREF _Toc4150804 \h </w:instrText>
        </w:r>
        <w:r w:rsidR="008A053E">
          <w:rPr>
            <w:noProof/>
            <w:webHidden/>
          </w:rPr>
        </w:r>
        <w:r w:rsidR="008A053E">
          <w:rPr>
            <w:noProof/>
            <w:webHidden/>
          </w:rPr>
          <w:fldChar w:fldCharType="separate"/>
        </w:r>
        <w:r w:rsidR="008A053E">
          <w:rPr>
            <w:noProof/>
            <w:webHidden/>
          </w:rPr>
          <w:t>20</w:t>
        </w:r>
        <w:r w:rsidR="008A053E">
          <w:rPr>
            <w:noProof/>
            <w:webHidden/>
          </w:rPr>
          <w:fldChar w:fldCharType="end"/>
        </w:r>
      </w:hyperlink>
    </w:p>
    <w:p w:rsidR="008A053E" w:rsidRDefault="00C92128">
      <w:pPr>
        <w:pStyle w:val="22"/>
        <w:rPr>
          <w:rFonts w:asciiTheme="minorHAnsi" w:eastAsiaTheme="minorEastAsia" w:hAnsiTheme="minorHAnsi" w:cstheme="minorBidi"/>
          <w:noProof/>
          <w:kern w:val="2"/>
          <w:szCs w:val="22"/>
        </w:rPr>
      </w:pPr>
      <w:hyperlink w:anchor="_Toc4150805" w:history="1">
        <w:r w:rsidR="008A053E" w:rsidRPr="0084142D">
          <w:rPr>
            <w:rStyle w:val="a9"/>
            <w:noProof/>
          </w:rPr>
          <w:t xml:space="preserve">7.2 </w:t>
        </w:r>
        <w:r w:rsidR="008A053E" w:rsidRPr="0084142D">
          <w:rPr>
            <w:rStyle w:val="a9"/>
            <w:rFonts w:hint="eastAsia"/>
            <w:noProof/>
          </w:rPr>
          <w:t>利润表</w:t>
        </w:r>
        <w:r w:rsidR="008A053E">
          <w:rPr>
            <w:noProof/>
            <w:webHidden/>
          </w:rPr>
          <w:tab/>
        </w:r>
        <w:r w:rsidR="008A053E">
          <w:rPr>
            <w:noProof/>
            <w:webHidden/>
          </w:rPr>
          <w:fldChar w:fldCharType="begin"/>
        </w:r>
        <w:r w:rsidR="008A053E">
          <w:rPr>
            <w:noProof/>
            <w:webHidden/>
          </w:rPr>
          <w:instrText xml:space="preserve"> PAGEREF _Toc4150805 \h </w:instrText>
        </w:r>
        <w:r w:rsidR="008A053E">
          <w:rPr>
            <w:noProof/>
            <w:webHidden/>
          </w:rPr>
        </w:r>
        <w:r w:rsidR="008A053E">
          <w:rPr>
            <w:noProof/>
            <w:webHidden/>
          </w:rPr>
          <w:fldChar w:fldCharType="separate"/>
        </w:r>
        <w:r w:rsidR="008A053E">
          <w:rPr>
            <w:noProof/>
            <w:webHidden/>
          </w:rPr>
          <w:t>22</w:t>
        </w:r>
        <w:r w:rsidR="008A053E">
          <w:rPr>
            <w:noProof/>
            <w:webHidden/>
          </w:rPr>
          <w:fldChar w:fldCharType="end"/>
        </w:r>
      </w:hyperlink>
    </w:p>
    <w:p w:rsidR="008A053E" w:rsidRDefault="00C92128">
      <w:pPr>
        <w:pStyle w:val="22"/>
        <w:rPr>
          <w:rFonts w:asciiTheme="minorHAnsi" w:eastAsiaTheme="minorEastAsia" w:hAnsiTheme="minorHAnsi" w:cstheme="minorBidi"/>
          <w:noProof/>
          <w:kern w:val="2"/>
          <w:szCs w:val="22"/>
        </w:rPr>
      </w:pPr>
      <w:hyperlink w:anchor="_Toc4150806" w:history="1">
        <w:r w:rsidR="008A053E" w:rsidRPr="0084142D">
          <w:rPr>
            <w:rStyle w:val="a9"/>
            <w:noProof/>
          </w:rPr>
          <w:t xml:space="preserve">7.3 </w:t>
        </w:r>
        <w:r w:rsidR="008A053E" w:rsidRPr="0084142D">
          <w:rPr>
            <w:rStyle w:val="a9"/>
            <w:rFonts w:hint="eastAsia"/>
            <w:noProof/>
          </w:rPr>
          <w:t>所有者权益（基金净值）变动表</w:t>
        </w:r>
        <w:r w:rsidR="008A053E">
          <w:rPr>
            <w:noProof/>
            <w:webHidden/>
          </w:rPr>
          <w:tab/>
        </w:r>
        <w:r w:rsidR="008A053E">
          <w:rPr>
            <w:noProof/>
            <w:webHidden/>
          </w:rPr>
          <w:fldChar w:fldCharType="begin"/>
        </w:r>
        <w:r w:rsidR="008A053E">
          <w:rPr>
            <w:noProof/>
            <w:webHidden/>
          </w:rPr>
          <w:instrText xml:space="preserve"> PAGEREF _Toc4150806 \h </w:instrText>
        </w:r>
        <w:r w:rsidR="008A053E">
          <w:rPr>
            <w:noProof/>
            <w:webHidden/>
          </w:rPr>
        </w:r>
        <w:r w:rsidR="008A053E">
          <w:rPr>
            <w:noProof/>
            <w:webHidden/>
          </w:rPr>
          <w:fldChar w:fldCharType="separate"/>
        </w:r>
        <w:r w:rsidR="008A053E">
          <w:rPr>
            <w:noProof/>
            <w:webHidden/>
          </w:rPr>
          <w:t>23</w:t>
        </w:r>
        <w:r w:rsidR="008A053E">
          <w:rPr>
            <w:noProof/>
            <w:webHidden/>
          </w:rPr>
          <w:fldChar w:fldCharType="end"/>
        </w:r>
      </w:hyperlink>
    </w:p>
    <w:p w:rsidR="008A053E" w:rsidRDefault="00C92128">
      <w:pPr>
        <w:pStyle w:val="22"/>
        <w:rPr>
          <w:rFonts w:asciiTheme="minorHAnsi" w:eastAsiaTheme="minorEastAsia" w:hAnsiTheme="minorHAnsi" w:cstheme="minorBidi"/>
          <w:noProof/>
          <w:kern w:val="2"/>
          <w:szCs w:val="22"/>
        </w:rPr>
      </w:pPr>
      <w:hyperlink w:anchor="_Toc4150807" w:history="1">
        <w:r w:rsidR="008A053E" w:rsidRPr="0084142D">
          <w:rPr>
            <w:rStyle w:val="a9"/>
            <w:noProof/>
          </w:rPr>
          <w:t xml:space="preserve">7.4 </w:t>
        </w:r>
        <w:r w:rsidR="008A053E" w:rsidRPr="0084142D">
          <w:rPr>
            <w:rStyle w:val="a9"/>
            <w:rFonts w:hint="eastAsia"/>
            <w:noProof/>
          </w:rPr>
          <w:t>报表附注</w:t>
        </w:r>
        <w:r w:rsidR="008A053E">
          <w:rPr>
            <w:noProof/>
            <w:webHidden/>
          </w:rPr>
          <w:tab/>
        </w:r>
        <w:r w:rsidR="008A053E">
          <w:rPr>
            <w:noProof/>
            <w:webHidden/>
          </w:rPr>
          <w:fldChar w:fldCharType="begin"/>
        </w:r>
        <w:r w:rsidR="008A053E">
          <w:rPr>
            <w:noProof/>
            <w:webHidden/>
          </w:rPr>
          <w:instrText xml:space="preserve"> PAGEREF _Toc4150807 \h </w:instrText>
        </w:r>
        <w:r w:rsidR="008A053E">
          <w:rPr>
            <w:noProof/>
            <w:webHidden/>
          </w:rPr>
        </w:r>
        <w:r w:rsidR="008A053E">
          <w:rPr>
            <w:noProof/>
            <w:webHidden/>
          </w:rPr>
          <w:fldChar w:fldCharType="separate"/>
        </w:r>
        <w:r w:rsidR="008A053E">
          <w:rPr>
            <w:noProof/>
            <w:webHidden/>
          </w:rPr>
          <w:t>24</w:t>
        </w:r>
        <w:r w:rsidR="008A053E">
          <w:rPr>
            <w:noProof/>
            <w:webHidden/>
          </w:rPr>
          <w:fldChar w:fldCharType="end"/>
        </w:r>
      </w:hyperlink>
    </w:p>
    <w:p w:rsidR="008A053E" w:rsidRDefault="00C92128">
      <w:pPr>
        <w:pStyle w:val="11"/>
        <w:rPr>
          <w:rFonts w:asciiTheme="minorHAnsi" w:eastAsiaTheme="minorEastAsia" w:hAnsiTheme="minorHAnsi" w:cstheme="minorBidi"/>
          <w:noProof/>
          <w:szCs w:val="22"/>
        </w:rPr>
      </w:pPr>
      <w:hyperlink w:anchor="_Toc4150878" w:history="1">
        <w:r w:rsidR="008A053E" w:rsidRPr="0084142D">
          <w:rPr>
            <w:rStyle w:val="a9"/>
            <w:b/>
            <w:noProof/>
          </w:rPr>
          <w:t>§8</w:t>
        </w:r>
        <w:r w:rsidR="008A053E" w:rsidRPr="0084142D">
          <w:rPr>
            <w:rStyle w:val="a9"/>
            <w:rFonts w:hint="eastAsia"/>
            <w:b/>
            <w:noProof/>
          </w:rPr>
          <w:t>投资组合报告</w:t>
        </w:r>
        <w:r w:rsidR="008A053E">
          <w:rPr>
            <w:noProof/>
            <w:webHidden/>
          </w:rPr>
          <w:tab/>
        </w:r>
        <w:r w:rsidR="008A053E">
          <w:rPr>
            <w:noProof/>
            <w:webHidden/>
          </w:rPr>
          <w:fldChar w:fldCharType="begin"/>
        </w:r>
        <w:r w:rsidR="008A053E">
          <w:rPr>
            <w:noProof/>
            <w:webHidden/>
          </w:rPr>
          <w:instrText xml:space="preserve"> PAGEREF _Toc4150878 \h </w:instrText>
        </w:r>
        <w:r w:rsidR="008A053E">
          <w:rPr>
            <w:noProof/>
            <w:webHidden/>
          </w:rPr>
        </w:r>
        <w:r w:rsidR="008A053E">
          <w:rPr>
            <w:noProof/>
            <w:webHidden/>
          </w:rPr>
          <w:fldChar w:fldCharType="separate"/>
        </w:r>
        <w:r w:rsidR="008A053E">
          <w:rPr>
            <w:noProof/>
            <w:webHidden/>
          </w:rPr>
          <w:t>50</w:t>
        </w:r>
        <w:r w:rsidR="008A053E">
          <w:rPr>
            <w:noProof/>
            <w:webHidden/>
          </w:rPr>
          <w:fldChar w:fldCharType="end"/>
        </w:r>
      </w:hyperlink>
    </w:p>
    <w:p w:rsidR="008A053E" w:rsidRDefault="00C92128">
      <w:pPr>
        <w:pStyle w:val="22"/>
        <w:rPr>
          <w:rFonts w:asciiTheme="minorHAnsi" w:eastAsiaTheme="minorEastAsia" w:hAnsiTheme="minorHAnsi" w:cstheme="minorBidi"/>
          <w:noProof/>
          <w:kern w:val="2"/>
          <w:szCs w:val="22"/>
        </w:rPr>
      </w:pPr>
      <w:hyperlink w:anchor="_Toc4150879" w:history="1">
        <w:r w:rsidR="008A053E" w:rsidRPr="0084142D">
          <w:rPr>
            <w:rStyle w:val="a9"/>
            <w:noProof/>
          </w:rPr>
          <w:t xml:space="preserve">8.1 </w:t>
        </w:r>
        <w:r w:rsidR="008A053E" w:rsidRPr="0084142D">
          <w:rPr>
            <w:rStyle w:val="a9"/>
            <w:rFonts w:hint="eastAsia"/>
            <w:noProof/>
          </w:rPr>
          <w:t>期末基金资产组合情况</w:t>
        </w:r>
        <w:r w:rsidR="008A053E">
          <w:rPr>
            <w:noProof/>
            <w:webHidden/>
          </w:rPr>
          <w:tab/>
        </w:r>
        <w:r w:rsidR="008A053E">
          <w:rPr>
            <w:noProof/>
            <w:webHidden/>
          </w:rPr>
          <w:fldChar w:fldCharType="begin"/>
        </w:r>
        <w:r w:rsidR="008A053E">
          <w:rPr>
            <w:noProof/>
            <w:webHidden/>
          </w:rPr>
          <w:instrText xml:space="preserve"> PAGEREF _Toc4150879 \h </w:instrText>
        </w:r>
        <w:r w:rsidR="008A053E">
          <w:rPr>
            <w:noProof/>
            <w:webHidden/>
          </w:rPr>
        </w:r>
        <w:r w:rsidR="008A053E">
          <w:rPr>
            <w:noProof/>
            <w:webHidden/>
          </w:rPr>
          <w:fldChar w:fldCharType="separate"/>
        </w:r>
        <w:r w:rsidR="008A053E">
          <w:rPr>
            <w:noProof/>
            <w:webHidden/>
          </w:rPr>
          <w:t>50</w:t>
        </w:r>
        <w:r w:rsidR="008A053E">
          <w:rPr>
            <w:noProof/>
            <w:webHidden/>
          </w:rPr>
          <w:fldChar w:fldCharType="end"/>
        </w:r>
      </w:hyperlink>
    </w:p>
    <w:p w:rsidR="008A053E" w:rsidRDefault="00C92128">
      <w:pPr>
        <w:pStyle w:val="22"/>
        <w:rPr>
          <w:rFonts w:asciiTheme="minorHAnsi" w:eastAsiaTheme="minorEastAsia" w:hAnsiTheme="minorHAnsi" w:cstheme="minorBidi"/>
          <w:noProof/>
          <w:kern w:val="2"/>
          <w:szCs w:val="22"/>
        </w:rPr>
      </w:pPr>
      <w:hyperlink w:anchor="_Toc4150880" w:history="1">
        <w:r w:rsidR="008A053E" w:rsidRPr="0084142D">
          <w:rPr>
            <w:rStyle w:val="a9"/>
            <w:noProof/>
          </w:rPr>
          <w:t>8.2</w:t>
        </w:r>
        <w:r w:rsidR="008A053E" w:rsidRPr="0084142D">
          <w:rPr>
            <w:rStyle w:val="a9"/>
            <w:rFonts w:hint="eastAsia"/>
            <w:noProof/>
          </w:rPr>
          <w:t>期末按行业分类的股票投资组合</w:t>
        </w:r>
        <w:r w:rsidR="008A053E">
          <w:rPr>
            <w:noProof/>
            <w:webHidden/>
          </w:rPr>
          <w:tab/>
        </w:r>
        <w:r w:rsidR="008A053E">
          <w:rPr>
            <w:noProof/>
            <w:webHidden/>
          </w:rPr>
          <w:fldChar w:fldCharType="begin"/>
        </w:r>
        <w:r w:rsidR="008A053E">
          <w:rPr>
            <w:noProof/>
            <w:webHidden/>
          </w:rPr>
          <w:instrText xml:space="preserve"> PAGEREF _Toc4150880 \h </w:instrText>
        </w:r>
        <w:r w:rsidR="008A053E">
          <w:rPr>
            <w:noProof/>
            <w:webHidden/>
          </w:rPr>
        </w:r>
        <w:r w:rsidR="008A053E">
          <w:rPr>
            <w:noProof/>
            <w:webHidden/>
          </w:rPr>
          <w:fldChar w:fldCharType="separate"/>
        </w:r>
        <w:r w:rsidR="008A053E">
          <w:rPr>
            <w:noProof/>
            <w:webHidden/>
          </w:rPr>
          <w:t>50</w:t>
        </w:r>
        <w:r w:rsidR="008A053E">
          <w:rPr>
            <w:noProof/>
            <w:webHidden/>
          </w:rPr>
          <w:fldChar w:fldCharType="end"/>
        </w:r>
      </w:hyperlink>
    </w:p>
    <w:p w:rsidR="008A053E" w:rsidRDefault="00C92128">
      <w:pPr>
        <w:pStyle w:val="22"/>
        <w:rPr>
          <w:rFonts w:asciiTheme="minorHAnsi" w:eastAsiaTheme="minorEastAsia" w:hAnsiTheme="minorHAnsi" w:cstheme="minorBidi"/>
          <w:noProof/>
          <w:kern w:val="2"/>
          <w:szCs w:val="22"/>
        </w:rPr>
      </w:pPr>
      <w:hyperlink w:anchor="_Toc4150881" w:history="1">
        <w:r w:rsidR="008A053E" w:rsidRPr="0084142D">
          <w:rPr>
            <w:rStyle w:val="a9"/>
            <w:noProof/>
          </w:rPr>
          <w:t>8.3</w:t>
        </w:r>
        <w:r w:rsidR="008A053E" w:rsidRPr="0084142D">
          <w:rPr>
            <w:rStyle w:val="a9"/>
            <w:rFonts w:hint="eastAsia"/>
            <w:noProof/>
          </w:rPr>
          <w:t>期末按公允价值占基金资产净值比例大小排序的所有股票投资明细</w:t>
        </w:r>
        <w:r w:rsidR="008A053E">
          <w:rPr>
            <w:noProof/>
            <w:webHidden/>
          </w:rPr>
          <w:tab/>
        </w:r>
        <w:r w:rsidR="008A053E">
          <w:rPr>
            <w:noProof/>
            <w:webHidden/>
          </w:rPr>
          <w:fldChar w:fldCharType="begin"/>
        </w:r>
        <w:r w:rsidR="008A053E">
          <w:rPr>
            <w:noProof/>
            <w:webHidden/>
          </w:rPr>
          <w:instrText xml:space="preserve"> PAGEREF _Toc4150881 \h </w:instrText>
        </w:r>
        <w:r w:rsidR="008A053E">
          <w:rPr>
            <w:noProof/>
            <w:webHidden/>
          </w:rPr>
        </w:r>
        <w:r w:rsidR="008A053E">
          <w:rPr>
            <w:noProof/>
            <w:webHidden/>
          </w:rPr>
          <w:fldChar w:fldCharType="separate"/>
        </w:r>
        <w:r w:rsidR="008A053E">
          <w:rPr>
            <w:noProof/>
            <w:webHidden/>
          </w:rPr>
          <w:t>51</w:t>
        </w:r>
        <w:r w:rsidR="008A053E">
          <w:rPr>
            <w:noProof/>
            <w:webHidden/>
          </w:rPr>
          <w:fldChar w:fldCharType="end"/>
        </w:r>
      </w:hyperlink>
    </w:p>
    <w:p w:rsidR="008A053E" w:rsidRDefault="00C92128">
      <w:pPr>
        <w:pStyle w:val="22"/>
        <w:rPr>
          <w:rFonts w:asciiTheme="minorHAnsi" w:eastAsiaTheme="minorEastAsia" w:hAnsiTheme="minorHAnsi" w:cstheme="minorBidi"/>
          <w:noProof/>
          <w:kern w:val="2"/>
          <w:szCs w:val="22"/>
        </w:rPr>
      </w:pPr>
      <w:hyperlink w:anchor="_Toc4150882" w:history="1">
        <w:r w:rsidR="008A053E" w:rsidRPr="0084142D">
          <w:rPr>
            <w:rStyle w:val="a9"/>
            <w:noProof/>
          </w:rPr>
          <w:t>8.4</w:t>
        </w:r>
        <w:r w:rsidR="008A053E" w:rsidRPr="0084142D">
          <w:rPr>
            <w:rStyle w:val="a9"/>
            <w:rFonts w:hint="eastAsia"/>
            <w:noProof/>
          </w:rPr>
          <w:t>报告期内股票投资组合的重大变动</w:t>
        </w:r>
        <w:r w:rsidR="008A053E">
          <w:rPr>
            <w:noProof/>
            <w:webHidden/>
          </w:rPr>
          <w:tab/>
        </w:r>
        <w:r w:rsidR="008A053E">
          <w:rPr>
            <w:noProof/>
            <w:webHidden/>
          </w:rPr>
          <w:fldChar w:fldCharType="begin"/>
        </w:r>
        <w:r w:rsidR="008A053E">
          <w:rPr>
            <w:noProof/>
            <w:webHidden/>
          </w:rPr>
          <w:instrText xml:space="preserve"> PAGEREF _Toc4150882 \h </w:instrText>
        </w:r>
        <w:r w:rsidR="008A053E">
          <w:rPr>
            <w:noProof/>
            <w:webHidden/>
          </w:rPr>
        </w:r>
        <w:r w:rsidR="008A053E">
          <w:rPr>
            <w:noProof/>
            <w:webHidden/>
          </w:rPr>
          <w:fldChar w:fldCharType="separate"/>
        </w:r>
        <w:r w:rsidR="008A053E">
          <w:rPr>
            <w:noProof/>
            <w:webHidden/>
          </w:rPr>
          <w:t>51</w:t>
        </w:r>
        <w:r w:rsidR="008A053E">
          <w:rPr>
            <w:noProof/>
            <w:webHidden/>
          </w:rPr>
          <w:fldChar w:fldCharType="end"/>
        </w:r>
      </w:hyperlink>
    </w:p>
    <w:p w:rsidR="008A053E" w:rsidRDefault="00C92128">
      <w:pPr>
        <w:pStyle w:val="22"/>
        <w:rPr>
          <w:rFonts w:asciiTheme="minorHAnsi" w:eastAsiaTheme="minorEastAsia" w:hAnsiTheme="minorHAnsi" w:cstheme="minorBidi"/>
          <w:noProof/>
          <w:kern w:val="2"/>
          <w:szCs w:val="22"/>
        </w:rPr>
      </w:pPr>
      <w:hyperlink w:anchor="_Toc4150886" w:history="1">
        <w:r w:rsidR="008A053E" w:rsidRPr="0084142D">
          <w:rPr>
            <w:rStyle w:val="a9"/>
            <w:noProof/>
          </w:rPr>
          <w:t>8.5</w:t>
        </w:r>
        <w:r w:rsidR="008A053E" w:rsidRPr="0084142D">
          <w:rPr>
            <w:rStyle w:val="a9"/>
            <w:rFonts w:hint="eastAsia"/>
            <w:noProof/>
          </w:rPr>
          <w:t>期末按债券品种分类的债券投资组合</w:t>
        </w:r>
        <w:r w:rsidR="008A053E">
          <w:rPr>
            <w:noProof/>
            <w:webHidden/>
          </w:rPr>
          <w:tab/>
        </w:r>
        <w:r w:rsidR="008A053E">
          <w:rPr>
            <w:noProof/>
            <w:webHidden/>
          </w:rPr>
          <w:fldChar w:fldCharType="begin"/>
        </w:r>
        <w:r w:rsidR="008A053E">
          <w:rPr>
            <w:noProof/>
            <w:webHidden/>
          </w:rPr>
          <w:instrText xml:space="preserve"> PAGEREF _Toc4150886 \h </w:instrText>
        </w:r>
        <w:r w:rsidR="008A053E">
          <w:rPr>
            <w:noProof/>
            <w:webHidden/>
          </w:rPr>
        </w:r>
        <w:r w:rsidR="008A053E">
          <w:rPr>
            <w:noProof/>
            <w:webHidden/>
          </w:rPr>
          <w:fldChar w:fldCharType="separate"/>
        </w:r>
        <w:r w:rsidR="008A053E">
          <w:rPr>
            <w:noProof/>
            <w:webHidden/>
          </w:rPr>
          <w:t>51</w:t>
        </w:r>
        <w:r w:rsidR="008A053E">
          <w:rPr>
            <w:noProof/>
            <w:webHidden/>
          </w:rPr>
          <w:fldChar w:fldCharType="end"/>
        </w:r>
      </w:hyperlink>
    </w:p>
    <w:p w:rsidR="008A053E" w:rsidRDefault="00C92128">
      <w:pPr>
        <w:pStyle w:val="22"/>
        <w:rPr>
          <w:rFonts w:asciiTheme="minorHAnsi" w:eastAsiaTheme="minorEastAsia" w:hAnsiTheme="minorHAnsi" w:cstheme="minorBidi"/>
          <w:noProof/>
          <w:kern w:val="2"/>
          <w:szCs w:val="22"/>
        </w:rPr>
      </w:pPr>
      <w:hyperlink w:anchor="_Toc4150887" w:history="1">
        <w:r w:rsidR="008A053E" w:rsidRPr="0084142D">
          <w:rPr>
            <w:rStyle w:val="a9"/>
            <w:noProof/>
          </w:rPr>
          <w:t>8.6</w:t>
        </w:r>
        <w:r w:rsidR="008A053E" w:rsidRPr="0084142D">
          <w:rPr>
            <w:rStyle w:val="a9"/>
            <w:rFonts w:hint="eastAsia"/>
            <w:noProof/>
          </w:rPr>
          <w:t>期末按公允价值占基金资产净值比例大小排序的前五名债券投资明细</w:t>
        </w:r>
        <w:r w:rsidR="008A053E">
          <w:rPr>
            <w:noProof/>
            <w:webHidden/>
          </w:rPr>
          <w:tab/>
        </w:r>
        <w:r w:rsidR="008A053E">
          <w:rPr>
            <w:noProof/>
            <w:webHidden/>
          </w:rPr>
          <w:fldChar w:fldCharType="begin"/>
        </w:r>
        <w:r w:rsidR="008A053E">
          <w:rPr>
            <w:noProof/>
            <w:webHidden/>
          </w:rPr>
          <w:instrText xml:space="preserve"> PAGEREF _Toc4150887 \h </w:instrText>
        </w:r>
        <w:r w:rsidR="008A053E">
          <w:rPr>
            <w:noProof/>
            <w:webHidden/>
          </w:rPr>
        </w:r>
        <w:r w:rsidR="008A053E">
          <w:rPr>
            <w:noProof/>
            <w:webHidden/>
          </w:rPr>
          <w:fldChar w:fldCharType="separate"/>
        </w:r>
        <w:r w:rsidR="008A053E">
          <w:rPr>
            <w:noProof/>
            <w:webHidden/>
          </w:rPr>
          <w:t>52</w:t>
        </w:r>
        <w:r w:rsidR="008A053E">
          <w:rPr>
            <w:noProof/>
            <w:webHidden/>
          </w:rPr>
          <w:fldChar w:fldCharType="end"/>
        </w:r>
      </w:hyperlink>
    </w:p>
    <w:p w:rsidR="008A053E" w:rsidRDefault="00C92128">
      <w:pPr>
        <w:pStyle w:val="22"/>
        <w:rPr>
          <w:rFonts w:asciiTheme="minorHAnsi" w:eastAsiaTheme="minorEastAsia" w:hAnsiTheme="minorHAnsi" w:cstheme="minorBidi"/>
          <w:noProof/>
          <w:kern w:val="2"/>
          <w:szCs w:val="22"/>
        </w:rPr>
      </w:pPr>
      <w:hyperlink w:anchor="_Toc4150888" w:history="1">
        <w:r w:rsidR="008A053E" w:rsidRPr="0084142D">
          <w:rPr>
            <w:rStyle w:val="a9"/>
            <w:noProof/>
          </w:rPr>
          <w:t>8.7</w:t>
        </w:r>
        <w:r w:rsidR="008A053E" w:rsidRPr="0084142D">
          <w:rPr>
            <w:rStyle w:val="a9"/>
            <w:rFonts w:hint="eastAsia"/>
            <w:noProof/>
          </w:rPr>
          <w:t>期末按公允价值占基金资产净值比例大小排序的所有资产支持证券投资明细</w:t>
        </w:r>
        <w:r w:rsidR="008A053E">
          <w:rPr>
            <w:noProof/>
            <w:webHidden/>
          </w:rPr>
          <w:tab/>
        </w:r>
        <w:r w:rsidR="008A053E">
          <w:rPr>
            <w:noProof/>
            <w:webHidden/>
          </w:rPr>
          <w:fldChar w:fldCharType="begin"/>
        </w:r>
        <w:r w:rsidR="008A053E">
          <w:rPr>
            <w:noProof/>
            <w:webHidden/>
          </w:rPr>
          <w:instrText xml:space="preserve"> PAGEREF _Toc4150888 \h </w:instrText>
        </w:r>
        <w:r w:rsidR="008A053E">
          <w:rPr>
            <w:noProof/>
            <w:webHidden/>
          </w:rPr>
        </w:r>
        <w:r w:rsidR="008A053E">
          <w:rPr>
            <w:noProof/>
            <w:webHidden/>
          </w:rPr>
          <w:fldChar w:fldCharType="separate"/>
        </w:r>
        <w:r w:rsidR="008A053E">
          <w:rPr>
            <w:noProof/>
            <w:webHidden/>
          </w:rPr>
          <w:t>52</w:t>
        </w:r>
        <w:r w:rsidR="008A053E">
          <w:rPr>
            <w:noProof/>
            <w:webHidden/>
          </w:rPr>
          <w:fldChar w:fldCharType="end"/>
        </w:r>
      </w:hyperlink>
    </w:p>
    <w:p w:rsidR="008A053E" w:rsidRDefault="00C92128">
      <w:pPr>
        <w:pStyle w:val="22"/>
        <w:rPr>
          <w:rFonts w:asciiTheme="minorHAnsi" w:eastAsiaTheme="minorEastAsia" w:hAnsiTheme="minorHAnsi" w:cstheme="minorBidi"/>
          <w:noProof/>
          <w:kern w:val="2"/>
          <w:szCs w:val="22"/>
        </w:rPr>
      </w:pPr>
      <w:hyperlink w:anchor="_Toc4150889" w:history="1">
        <w:r w:rsidR="008A053E" w:rsidRPr="0084142D">
          <w:rPr>
            <w:rStyle w:val="a9"/>
            <w:noProof/>
          </w:rPr>
          <w:t>8.8</w:t>
        </w:r>
        <w:r w:rsidR="008A053E" w:rsidRPr="0084142D">
          <w:rPr>
            <w:rStyle w:val="a9"/>
            <w:rFonts w:hint="eastAsia"/>
            <w:noProof/>
          </w:rPr>
          <w:t>报告期末按公允价值占基金资产净值比例大小排序的前五名贵金属投资明细</w:t>
        </w:r>
        <w:r w:rsidR="008A053E">
          <w:rPr>
            <w:noProof/>
            <w:webHidden/>
          </w:rPr>
          <w:tab/>
        </w:r>
        <w:r w:rsidR="008A053E">
          <w:rPr>
            <w:noProof/>
            <w:webHidden/>
          </w:rPr>
          <w:fldChar w:fldCharType="begin"/>
        </w:r>
        <w:r w:rsidR="008A053E">
          <w:rPr>
            <w:noProof/>
            <w:webHidden/>
          </w:rPr>
          <w:instrText xml:space="preserve"> PAGEREF _Toc4150889 \h </w:instrText>
        </w:r>
        <w:r w:rsidR="008A053E">
          <w:rPr>
            <w:noProof/>
            <w:webHidden/>
          </w:rPr>
        </w:r>
        <w:r w:rsidR="008A053E">
          <w:rPr>
            <w:noProof/>
            <w:webHidden/>
          </w:rPr>
          <w:fldChar w:fldCharType="separate"/>
        </w:r>
        <w:r w:rsidR="008A053E">
          <w:rPr>
            <w:noProof/>
            <w:webHidden/>
          </w:rPr>
          <w:t>52</w:t>
        </w:r>
        <w:r w:rsidR="008A053E">
          <w:rPr>
            <w:noProof/>
            <w:webHidden/>
          </w:rPr>
          <w:fldChar w:fldCharType="end"/>
        </w:r>
      </w:hyperlink>
    </w:p>
    <w:p w:rsidR="008A053E" w:rsidRDefault="00C92128">
      <w:pPr>
        <w:pStyle w:val="22"/>
        <w:rPr>
          <w:rFonts w:asciiTheme="minorHAnsi" w:eastAsiaTheme="minorEastAsia" w:hAnsiTheme="minorHAnsi" w:cstheme="minorBidi"/>
          <w:noProof/>
          <w:kern w:val="2"/>
          <w:szCs w:val="22"/>
        </w:rPr>
      </w:pPr>
      <w:hyperlink w:anchor="_Toc4150890" w:history="1">
        <w:r w:rsidR="008A053E" w:rsidRPr="0084142D">
          <w:rPr>
            <w:rStyle w:val="a9"/>
            <w:noProof/>
          </w:rPr>
          <w:t>8.9</w:t>
        </w:r>
        <w:r w:rsidR="008A053E" w:rsidRPr="0084142D">
          <w:rPr>
            <w:rStyle w:val="a9"/>
            <w:rFonts w:hint="eastAsia"/>
            <w:noProof/>
          </w:rPr>
          <w:t>期末按公允价值占基金资产净值比例大小排序的前五名权证投资明细</w:t>
        </w:r>
        <w:r w:rsidR="008A053E">
          <w:rPr>
            <w:noProof/>
            <w:webHidden/>
          </w:rPr>
          <w:tab/>
        </w:r>
        <w:r w:rsidR="008A053E">
          <w:rPr>
            <w:noProof/>
            <w:webHidden/>
          </w:rPr>
          <w:fldChar w:fldCharType="begin"/>
        </w:r>
        <w:r w:rsidR="008A053E">
          <w:rPr>
            <w:noProof/>
            <w:webHidden/>
          </w:rPr>
          <w:instrText xml:space="preserve"> PAGEREF _Toc4150890 \h </w:instrText>
        </w:r>
        <w:r w:rsidR="008A053E">
          <w:rPr>
            <w:noProof/>
            <w:webHidden/>
          </w:rPr>
        </w:r>
        <w:r w:rsidR="008A053E">
          <w:rPr>
            <w:noProof/>
            <w:webHidden/>
          </w:rPr>
          <w:fldChar w:fldCharType="separate"/>
        </w:r>
        <w:r w:rsidR="008A053E">
          <w:rPr>
            <w:noProof/>
            <w:webHidden/>
          </w:rPr>
          <w:t>52</w:t>
        </w:r>
        <w:r w:rsidR="008A053E">
          <w:rPr>
            <w:noProof/>
            <w:webHidden/>
          </w:rPr>
          <w:fldChar w:fldCharType="end"/>
        </w:r>
      </w:hyperlink>
    </w:p>
    <w:p w:rsidR="008A053E" w:rsidRDefault="00C92128">
      <w:pPr>
        <w:pStyle w:val="22"/>
        <w:rPr>
          <w:rFonts w:asciiTheme="minorHAnsi" w:eastAsiaTheme="minorEastAsia" w:hAnsiTheme="minorHAnsi" w:cstheme="minorBidi"/>
          <w:noProof/>
          <w:kern w:val="2"/>
          <w:szCs w:val="22"/>
        </w:rPr>
      </w:pPr>
      <w:hyperlink w:anchor="_Toc4150891" w:history="1">
        <w:r w:rsidR="008A053E" w:rsidRPr="0084142D">
          <w:rPr>
            <w:rStyle w:val="a9"/>
            <w:noProof/>
          </w:rPr>
          <w:t xml:space="preserve">8.10 </w:t>
        </w:r>
        <w:r w:rsidR="008A053E" w:rsidRPr="0084142D">
          <w:rPr>
            <w:rStyle w:val="a9"/>
            <w:rFonts w:hint="eastAsia"/>
            <w:noProof/>
          </w:rPr>
          <w:t>报告期末本基金投资的股指期货交易情况说明</w:t>
        </w:r>
        <w:r w:rsidR="008A053E">
          <w:rPr>
            <w:noProof/>
            <w:webHidden/>
          </w:rPr>
          <w:tab/>
        </w:r>
        <w:r w:rsidR="008A053E">
          <w:rPr>
            <w:noProof/>
            <w:webHidden/>
          </w:rPr>
          <w:fldChar w:fldCharType="begin"/>
        </w:r>
        <w:r w:rsidR="008A053E">
          <w:rPr>
            <w:noProof/>
            <w:webHidden/>
          </w:rPr>
          <w:instrText xml:space="preserve"> PAGEREF _Toc4150891 \h </w:instrText>
        </w:r>
        <w:r w:rsidR="008A053E">
          <w:rPr>
            <w:noProof/>
            <w:webHidden/>
          </w:rPr>
        </w:r>
        <w:r w:rsidR="008A053E">
          <w:rPr>
            <w:noProof/>
            <w:webHidden/>
          </w:rPr>
          <w:fldChar w:fldCharType="separate"/>
        </w:r>
        <w:r w:rsidR="008A053E">
          <w:rPr>
            <w:noProof/>
            <w:webHidden/>
          </w:rPr>
          <w:t>53</w:t>
        </w:r>
        <w:r w:rsidR="008A053E">
          <w:rPr>
            <w:noProof/>
            <w:webHidden/>
          </w:rPr>
          <w:fldChar w:fldCharType="end"/>
        </w:r>
      </w:hyperlink>
    </w:p>
    <w:p w:rsidR="008A053E" w:rsidRDefault="00C92128">
      <w:pPr>
        <w:pStyle w:val="22"/>
        <w:rPr>
          <w:rFonts w:asciiTheme="minorHAnsi" w:eastAsiaTheme="minorEastAsia" w:hAnsiTheme="minorHAnsi" w:cstheme="minorBidi"/>
          <w:noProof/>
          <w:kern w:val="2"/>
          <w:szCs w:val="22"/>
        </w:rPr>
      </w:pPr>
      <w:hyperlink w:anchor="_Toc4150892" w:history="1">
        <w:r w:rsidR="008A053E" w:rsidRPr="0084142D">
          <w:rPr>
            <w:rStyle w:val="a9"/>
            <w:noProof/>
          </w:rPr>
          <w:t>8.11</w:t>
        </w:r>
        <w:r w:rsidR="008A053E" w:rsidRPr="0084142D">
          <w:rPr>
            <w:rStyle w:val="a9"/>
            <w:rFonts w:hint="eastAsia"/>
            <w:noProof/>
          </w:rPr>
          <w:t>报告期末本基金投资的国债期货交易情况说明</w:t>
        </w:r>
        <w:r w:rsidR="008A053E">
          <w:rPr>
            <w:noProof/>
            <w:webHidden/>
          </w:rPr>
          <w:tab/>
        </w:r>
        <w:r w:rsidR="008A053E">
          <w:rPr>
            <w:noProof/>
            <w:webHidden/>
          </w:rPr>
          <w:fldChar w:fldCharType="begin"/>
        </w:r>
        <w:r w:rsidR="008A053E">
          <w:rPr>
            <w:noProof/>
            <w:webHidden/>
          </w:rPr>
          <w:instrText xml:space="preserve"> PAGEREF _Toc4150892 \h </w:instrText>
        </w:r>
        <w:r w:rsidR="008A053E">
          <w:rPr>
            <w:noProof/>
            <w:webHidden/>
          </w:rPr>
        </w:r>
        <w:r w:rsidR="008A053E">
          <w:rPr>
            <w:noProof/>
            <w:webHidden/>
          </w:rPr>
          <w:fldChar w:fldCharType="separate"/>
        </w:r>
        <w:r w:rsidR="008A053E">
          <w:rPr>
            <w:noProof/>
            <w:webHidden/>
          </w:rPr>
          <w:t>53</w:t>
        </w:r>
        <w:r w:rsidR="008A053E">
          <w:rPr>
            <w:noProof/>
            <w:webHidden/>
          </w:rPr>
          <w:fldChar w:fldCharType="end"/>
        </w:r>
      </w:hyperlink>
    </w:p>
    <w:p w:rsidR="008A053E" w:rsidRDefault="00C92128">
      <w:pPr>
        <w:pStyle w:val="22"/>
        <w:rPr>
          <w:rFonts w:asciiTheme="minorHAnsi" w:eastAsiaTheme="minorEastAsia" w:hAnsiTheme="minorHAnsi" w:cstheme="minorBidi"/>
          <w:noProof/>
          <w:kern w:val="2"/>
          <w:szCs w:val="22"/>
        </w:rPr>
      </w:pPr>
      <w:hyperlink w:anchor="_Toc4150893" w:history="1">
        <w:r w:rsidR="008A053E" w:rsidRPr="0084142D">
          <w:rPr>
            <w:rStyle w:val="a9"/>
            <w:noProof/>
          </w:rPr>
          <w:t xml:space="preserve">8.12 </w:t>
        </w:r>
        <w:r w:rsidR="008A053E" w:rsidRPr="0084142D">
          <w:rPr>
            <w:rStyle w:val="a9"/>
            <w:rFonts w:hint="eastAsia"/>
            <w:noProof/>
          </w:rPr>
          <w:t>投资组合报告附注</w:t>
        </w:r>
        <w:r w:rsidR="008A053E">
          <w:rPr>
            <w:noProof/>
            <w:webHidden/>
          </w:rPr>
          <w:tab/>
        </w:r>
        <w:r w:rsidR="008A053E">
          <w:rPr>
            <w:noProof/>
            <w:webHidden/>
          </w:rPr>
          <w:fldChar w:fldCharType="begin"/>
        </w:r>
        <w:r w:rsidR="008A053E">
          <w:rPr>
            <w:noProof/>
            <w:webHidden/>
          </w:rPr>
          <w:instrText xml:space="preserve"> PAGEREF _Toc4150893 \h </w:instrText>
        </w:r>
        <w:r w:rsidR="008A053E">
          <w:rPr>
            <w:noProof/>
            <w:webHidden/>
          </w:rPr>
        </w:r>
        <w:r w:rsidR="008A053E">
          <w:rPr>
            <w:noProof/>
            <w:webHidden/>
          </w:rPr>
          <w:fldChar w:fldCharType="separate"/>
        </w:r>
        <w:r w:rsidR="008A053E">
          <w:rPr>
            <w:noProof/>
            <w:webHidden/>
          </w:rPr>
          <w:t>53</w:t>
        </w:r>
        <w:r w:rsidR="008A053E">
          <w:rPr>
            <w:noProof/>
            <w:webHidden/>
          </w:rPr>
          <w:fldChar w:fldCharType="end"/>
        </w:r>
      </w:hyperlink>
    </w:p>
    <w:p w:rsidR="008A053E" w:rsidRDefault="00C92128">
      <w:pPr>
        <w:pStyle w:val="11"/>
        <w:rPr>
          <w:rFonts w:asciiTheme="minorHAnsi" w:eastAsiaTheme="minorEastAsia" w:hAnsiTheme="minorHAnsi" w:cstheme="minorBidi"/>
          <w:noProof/>
          <w:szCs w:val="22"/>
        </w:rPr>
      </w:pPr>
      <w:hyperlink w:anchor="_Toc4150898" w:history="1">
        <w:r w:rsidR="008A053E" w:rsidRPr="0084142D">
          <w:rPr>
            <w:rStyle w:val="a9"/>
            <w:b/>
            <w:noProof/>
          </w:rPr>
          <w:t>§9</w:t>
        </w:r>
        <w:r w:rsidR="008A053E" w:rsidRPr="0084142D">
          <w:rPr>
            <w:rStyle w:val="a9"/>
            <w:rFonts w:hint="eastAsia"/>
            <w:b/>
            <w:noProof/>
          </w:rPr>
          <w:t>基金份额持有人信息</w:t>
        </w:r>
        <w:r w:rsidR="008A053E">
          <w:rPr>
            <w:noProof/>
            <w:webHidden/>
          </w:rPr>
          <w:tab/>
        </w:r>
        <w:r w:rsidR="008A053E">
          <w:rPr>
            <w:noProof/>
            <w:webHidden/>
          </w:rPr>
          <w:fldChar w:fldCharType="begin"/>
        </w:r>
        <w:r w:rsidR="008A053E">
          <w:rPr>
            <w:noProof/>
            <w:webHidden/>
          </w:rPr>
          <w:instrText xml:space="preserve"> PAGEREF _Toc4150898 \h </w:instrText>
        </w:r>
        <w:r w:rsidR="008A053E">
          <w:rPr>
            <w:noProof/>
            <w:webHidden/>
          </w:rPr>
        </w:r>
        <w:r w:rsidR="008A053E">
          <w:rPr>
            <w:noProof/>
            <w:webHidden/>
          </w:rPr>
          <w:fldChar w:fldCharType="separate"/>
        </w:r>
        <w:r w:rsidR="008A053E">
          <w:rPr>
            <w:noProof/>
            <w:webHidden/>
          </w:rPr>
          <w:t>54</w:t>
        </w:r>
        <w:r w:rsidR="008A053E">
          <w:rPr>
            <w:noProof/>
            <w:webHidden/>
          </w:rPr>
          <w:fldChar w:fldCharType="end"/>
        </w:r>
      </w:hyperlink>
    </w:p>
    <w:p w:rsidR="008A053E" w:rsidRDefault="00C92128">
      <w:pPr>
        <w:pStyle w:val="22"/>
        <w:rPr>
          <w:rFonts w:asciiTheme="minorHAnsi" w:eastAsiaTheme="minorEastAsia" w:hAnsiTheme="minorHAnsi" w:cstheme="minorBidi"/>
          <w:noProof/>
          <w:kern w:val="2"/>
          <w:szCs w:val="22"/>
        </w:rPr>
      </w:pPr>
      <w:hyperlink w:anchor="_Toc4150899" w:history="1">
        <w:r w:rsidR="008A053E" w:rsidRPr="0084142D">
          <w:rPr>
            <w:rStyle w:val="a9"/>
            <w:noProof/>
          </w:rPr>
          <w:t xml:space="preserve">9.1 </w:t>
        </w:r>
        <w:r w:rsidR="008A053E" w:rsidRPr="0084142D">
          <w:rPr>
            <w:rStyle w:val="a9"/>
            <w:rFonts w:hint="eastAsia"/>
            <w:noProof/>
          </w:rPr>
          <w:t>期末基金份额持有人户数及持有人结构</w:t>
        </w:r>
        <w:r w:rsidR="008A053E">
          <w:rPr>
            <w:noProof/>
            <w:webHidden/>
          </w:rPr>
          <w:tab/>
        </w:r>
        <w:r w:rsidR="008A053E">
          <w:rPr>
            <w:noProof/>
            <w:webHidden/>
          </w:rPr>
          <w:fldChar w:fldCharType="begin"/>
        </w:r>
        <w:r w:rsidR="008A053E">
          <w:rPr>
            <w:noProof/>
            <w:webHidden/>
          </w:rPr>
          <w:instrText xml:space="preserve"> PAGEREF _Toc4150899 \h </w:instrText>
        </w:r>
        <w:r w:rsidR="008A053E">
          <w:rPr>
            <w:noProof/>
            <w:webHidden/>
          </w:rPr>
        </w:r>
        <w:r w:rsidR="008A053E">
          <w:rPr>
            <w:noProof/>
            <w:webHidden/>
          </w:rPr>
          <w:fldChar w:fldCharType="separate"/>
        </w:r>
        <w:r w:rsidR="008A053E">
          <w:rPr>
            <w:noProof/>
            <w:webHidden/>
          </w:rPr>
          <w:t>54</w:t>
        </w:r>
        <w:r w:rsidR="008A053E">
          <w:rPr>
            <w:noProof/>
            <w:webHidden/>
          </w:rPr>
          <w:fldChar w:fldCharType="end"/>
        </w:r>
      </w:hyperlink>
    </w:p>
    <w:p w:rsidR="008A053E" w:rsidRDefault="00C92128">
      <w:pPr>
        <w:pStyle w:val="22"/>
        <w:rPr>
          <w:rFonts w:asciiTheme="minorHAnsi" w:eastAsiaTheme="minorEastAsia" w:hAnsiTheme="minorHAnsi" w:cstheme="minorBidi"/>
          <w:noProof/>
          <w:kern w:val="2"/>
          <w:szCs w:val="22"/>
        </w:rPr>
      </w:pPr>
      <w:hyperlink w:anchor="_Toc4150900" w:history="1">
        <w:r w:rsidR="008A053E" w:rsidRPr="0084142D">
          <w:rPr>
            <w:rStyle w:val="a9"/>
            <w:noProof/>
          </w:rPr>
          <w:t>9.2</w:t>
        </w:r>
        <w:r w:rsidR="008A053E" w:rsidRPr="0084142D">
          <w:rPr>
            <w:rStyle w:val="a9"/>
            <w:rFonts w:hint="eastAsia"/>
            <w:noProof/>
          </w:rPr>
          <w:t>期末上市基金前十名持有人</w:t>
        </w:r>
        <w:r w:rsidR="008A053E">
          <w:rPr>
            <w:noProof/>
            <w:webHidden/>
          </w:rPr>
          <w:tab/>
        </w:r>
        <w:r w:rsidR="008A053E">
          <w:rPr>
            <w:noProof/>
            <w:webHidden/>
          </w:rPr>
          <w:fldChar w:fldCharType="begin"/>
        </w:r>
        <w:r w:rsidR="008A053E">
          <w:rPr>
            <w:noProof/>
            <w:webHidden/>
          </w:rPr>
          <w:instrText xml:space="preserve"> PAGEREF _Toc4150900 \h </w:instrText>
        </w:r>
        <w:r w:rsidR="008A053E">
          <w:rPr>
            <w:noProof/>
            <w:webHidden/>
          </w:rPr>
        </w:r>
        <w:r w:rsidR="008A053E">
          <w:rPr>
            <w:noProof/>
            <w:webHidden/>
          </w:rPr>
          <w:fldChar w:fldCharType="separate"/>
        </w:r>
        <w:r w:rsidR="008A053E">
          <w:rPr>
            <w:noProof/>
            <w:webHidden/>
          </w:rPr>
          <w:t>54</w:t>
        </w:r>
        <w:r w:rsidR="008A053E">
          <w:rPr>
            <w:noProof/>
            <w:webHidden/>
          </w:rPr>
          <w:fldChar w:fldCharType="end"/>
        </w:r>
      </w:hyperlink>
    </w:p>
    <w:p w:rsidR="008A053E" w:rsidRDefault="00C92128">
      <w:pPr>
        <w:pStyle w:val="22"/>
        <w:rPr>
          <w:rFonts w:asciiTheme="minorHAnsi" w:eastAsiaTheme="minorEastAsia" w:hAnsiTheme="minorHAnsi" w:cstheme="minorBidi"/>
          <w:noProof/>
          <w:kern w:val="2"/>
          <w:szCs w:val="22"/>
        </w:rPr>
      </w:pPr>
      <w:hyperlink w:anchor="_Toc4150901" w:history="1">
        <w:r w:rsidR="008A053E" w:rsidRPr="0084142D">
          <w:rPr>
            <w:rStyle w:val="a9"/>
            <w:noProof/>
          </w:rPr>
          <w:t>9.3</w:t>
        </w:r>
        <w:r w:rsidR="008A053E" w:rsidRPr="0084142D">
          <w:rPr>
            <w:rStyle w:val="a9"/>
            <w:rFonts w:hint="eastAsia"/>
            <w:noProof/>
          </w:rPr>
          <w:t>期末基金管理人的从业人员持有本基金的情况</w:t>
        </w:r>
        <w:r w:rsidR="008A053E">
          <w:rPr>
            <w:noProof/>
            <w:webHidden/>
          </w:rPr>
          <w:tab/>
        </w:r>
        <w:r w:rsidR="008A053E">
          <w:rPr>
            <w:noProof/>
            <w:webHidden/>
          </w:rPr>
          <w:fldChar w:fldCharType="begin"/>
        </w:r>
        <w:r w:rsidR="008A053E">
          <w:rPr>
            <w:noProof/>
            <w:webHidden/>
          </w:rPr>
          <w:instrText xml:space="preserve"> PAGEREF _Toc4150901 \h </w:instrText>
        </w:r>
        <w:r w:rsidR="008A053E">
          <w:rPr>
            <w:noProof/>
            <w:webHidden/>
          </w:rPr>
        </w:r>
        <w:r w:rsidR="008A053E">
          <w:rPr>
            <w:noProof/>
            <w:webHidden/>
          </w:rPr>
          <w:fldChar w:fldCharType="separate"/>
        </w:r>
        <w:r w:rsidR="008A053E">
          <w:rPr>
            <w:noProof/>
            <w:webHidden/>
          </w:rPr>
          <w:t>54</w:t>
        </w:r>
        <w:r w:rsidR="008A053E">
          <w:rPr>
            <w:noProof/>
            <w:webHidden/>
          </w:rPr>
          <w:fldChar w:fldCharType="end"/>
        </w:r>
      </w:hyperlink>
    </w:p>
    <w:p w:rsidR="008A053E" w:rsidRDefault="00C92128">
      <w:pPr>
        <w:pStyle w:val="22"/>
        <w:rPr>
          <w:rFonts w:asciiTheme="minorHAnsi" w:eastAsiaTheme="minorEastAsia" w:hAnsiTheme="minorHAnsi" w:cstheme="minorBidi"/>
          <w:noProof/>
          <w:kern w:val="2"/>
          <w:szCs w:val="22"/>
        </w:rPr>
      </w:pPr>
      <w:hyperlink w:anchor="_Toc4150902" w:history="1">
        <w:r w:rsidR="008A053E" w:rsidRPr="0084142D">
          <w:rPr>
            <w:rStyle w:val="a9"/>
            <w:noProof/>
          </w:rPr>
          <w:t>9.4</w:t>
        </w:r>
        <w:r w:rsidR="008A053E" w:rsidRPr="0084142D">
          <w:rPr>
            <w:rStyle w:val="a9"/>
            <w:rFonts w:hint="eastAsia"/>
            <w:noProof/>
          </w:rPr>
          <w:t>期末基金管理人的从业人员持有本开放式基金份额总量区间的情况</w:t>
        </w:r>
        <w:r w:rsidR="008A053E">
          <w:rPr>
            <w:noProof/>
            <w:webHidden/>
          </w:rPr>
          <w:tab/>
        </w:r>
        <w:r w:rsidR="008A053E">
          <w:rPr>
            <w:noProof/>
            <w:webHidden/>
          </w:rPr>
          <w:fldChar w:fldCharType="begin"/>
        </w:r>
        <w:r w:rsidR="008A053E">
          <w:rPr>
            <w:noProof/>
            <w:webHidden/>
          </w:rPr>
          <w:instrText xml:space="preserve"> PAGEREF _Toc4150902 \h </w:instrText>
        </w:r>
        <w:r w:rsidR="008A053E">
          <w:rPr>
            <w:noProof/>
            <w:webHidden/>
          </w:rPr>
        </w:r>
        <w:r w:rsidR="008A053E">
          <w:rPr>
            <w:noProof/>
            <w:webHidden/>
          </w:rPr>
          <w:fldChar w:fldCharType="separate"/>
        </w:r>
        <w:r w:rsidR="008A053E">
          <w:rPr>
            <w:noProof/>
            <w:webHidden/>
          </w:rPr>
          <w:t>55</w:t>
        </w:r>
        <w:r w:rsidR="008A053E">
          <w:rPr>
            <w:noProof/>
            <w:webHidden/>
          </w:rPr>
          <w:fldChar w:fldCharType="end"/>
        </w:r>
      </w:hyperlink>
    </w:p>
    <w:p w:rsidR="008A053E" w:rsidRDefault="00C92128">
      <w:pPr>
        <w:pStyle w:val="11"/>
        <w:rPr>
          <w:rFonts w:asciiTheme="minorHAnsi" w:eastAsiaTheme="minorEastAsia" w:hAnsiTheme="minorHAnsi" w:cstheme="minorBidi"/>
          <w:noProof/>
          <w:szCs w:val="22"/>
        </w:rPr>
      </w:pPr>
      <w:hyperlink w:anchor="_Toc4150903" w:history="1">
        <w:r w:rsidR="008A053E" w:rsidRPr="0084142D">
          <w:rPr>
            <w:rStyle w:val="a9"/>
            <w:b/>
            <w:bCs/>
            <w:noProof/>
          </w:rPr>
          <w:t>§10</w:t>
        </w:r>
        <w:r w:rsidR="008A053E" w:rsidRPr="0084142D">
          <w:rPr>
            <w:rStyle w:val="a9"/>
            <w:rFonts w:hint="eastAsia"/>
            <w:b/>
            <w:bCs/>
            <w:noProof/>
          </w:rPr>
          <w:t>开放式基金份额变动</w:t>
        </w:r>
        <w:r w:rsidR="008A053E">
          <w:rPr>
            <w:noProof/>
            <w:webHidden/>
          </w:rPr>
          <w:tab/>
        </w:r>
        <w:r w:rsidR="008A053E">
          <w:rPr>
            <w:noProof/>
            <w:webHidden/>
          </w:rPr>
          <w:fldChar w:fldCharType="begin"/>
        </w:r>
        <w:r w:rsidR="008A053E">
          <w:rPr>
            <w:noProof/>
            <w:webHidden/>
          </w:rPr>
          <w:instrText xml:space="preserve"> PAGEREF _Toc4150903 \h </w:instrText>
        </w:r>
        <w:r w:rsidR="008A053E">
          <w:rPr>
            <w:noProof/>
            <w:webHidden/>
          </w:rPr>
        </w:r>
        <w:r w:rsidR="008A053E">
          <w:rPr>
            <w:noProof/>
            <w:webHidden/>
          </w:rPr>
          <w:fldChar w:fldCharType="separate"/>
        </w:r>
        <w:r w:rsidR="008A053E">
          <w:rPr>
            <w:noProof/>
            <w:webHidden/>
          </w:rPr>
          <w:t>55</w:t>
        </w:r>
        <w:r w:rsidR="008A053E">
          <w:rPr>
            <w:noProof/>
            <w:webHidden/>
          </w:rPr>
          <w:fldChar w:fldCharType="end"/>
        </w:r>
      </w:hyperlink>
    </w:p>
    <w:p w:rsidR="008A053E" w:rsidRDefault="00C92128">
      <w:pPr>
        <w:pStyle w:val="11"/>
        <w:rPr>
          <w:rFonts w:asciiTheme="minorHAnsi" w:eastAsiaTheme="minorEastAsia" w:hAnsiTheme="minorHAnsi" w:cstheme="minorBidi"/>
          <w:noProof/>
          <w:szCs w:val="22"/>
        </w:rPr>
      </w:pPr>
      <w:hyperlink w:anchor="_Toc4150904" w:history="1">
        <w:r w:rsidR="008A053E" w:rsidRPr="0084142D">
          <w:rPr>
            <w:rStyle w:val="a9"/>
            <w:b/>
            <w:bCs/>
            <w:noProof/>
          </w:rPr>
          <w:t>§11</w:t>
        </w:r>
        <w:r w:rsidR="008A053E" w:rsidRPr="0084142D">
          <w:rPr>
            <w:rStyle w:val="a9"/>
            <w:rFonts w:hint="eastAsia"/>
            <w:b/>
            <w:bCs/>
            <w:noProof/>
          </w:rPr>
          <w:t>重大事件揭示</w:t>
        </w:r>
        <w:r w:rsidR="008A053E">
          <w:rPr>
            <w:noProof/>
            <w:webHidden/>
          </w:rPr>
          <w:tab/>
        </w:r>
        <w:r w:rsidR="008A053E">
          <w:rPr>
            <w:noProof/>
            <w:webHidden/>
          </w:rPr>
          <w:fldChar w:fldCharType="begin"/>
        </w:r>
        <w:r w:rsidR="008A053E">
          <w:rPr>
            <w:noProof/>
            <w:webHidden/>
          </w:rPr>
          <w:instrText xml:space="preserve"> PAGEREF _Toc4150904 \h </w:instrText>
        </w:r>
        <w:r w:rsidR="008A053E">
          <w:rPr>
            <w:noProof/>
            <w:webHidden/>
          </w:rPr>
        </w:r>
        <w:r w:rsidR="008A053E">
          <w:rPr>
            <w:noProof/>
            <w:webHidden/>
          </w:rPr>
          <w:fldChar w:fldCharType="separate"/>
        </w:r>
        <w:r w:rsidR="008A053E">
          <w:rPr>
            <w:noProof/>
            <w:webHidden/>
          </w:rPr>
          <w:t>55</w:t>
        </w:r>
        <w:r w:rsidR="008A053E">
          <w:rPr>
            <w:noProof/>
            <w:webHidden/>
          </w:rPr>
          <w:fldChar w:fldCharType="end"/>
        </w:r>
      </w:hyperlink>
    </w:p>
    <w:p w:rsidR="008A053E" w:rsidRDefault="00C92128">
      <w:pPr>
        <w:pStyle w:val="22"/>
        <w:rPr>
          <w:rFonts w:asciiTheme="minorHAnsi" w:eastAsiaTheme="minorEastAsia" w:hAnsiTheme="minorHAnsi" w:cstheme="minorBidi"/>
          <w:noProof/>
          <w:kern w:val="2"/>
          <w:szCs w:val="22"/>
        </w:rPr>
      </w:pPr>
      <w:hyperlink w:anchor="_Toc4150905" w:history="1">
        <w:r w:rsidR="008A053E" w:rsidRPr="0084142D">
          <w:rPr>
            <w:rStyle w:val="a9"/>
            <w:noProof/>
          </w:rPr>
          <w:t>11.1</w:t>
        </w:r>
        <w:r w:rsidR="008A053E" w:rsidRPr="0084142D">
          <w:rPr>
            <w:rStyle w:val="a9"/>
            <w:rFonts w:hint="eastAsia"/>
            <w:noProof/>
          </w:rPr>
          <w:t>基金份额持有人大会决议</w:t>
        </w:r>
        <w:r w:rsidR="008A053E">
          <w:rPr>
            <w:noProof/>
            <w:webHidden/>
          </w:rPr>
          <w:tab/>
        </w:r>
        <w:r w:rsidR="008A053E">
          <w:rPr>
            <w:noProof/>
            <w:webHidden/>
          </w:rPr>
          <w:fldChar w:fldCharType="begin"/>
        </w:r>
        <w:r w:rsidR="008A053E">
          <w:rPr>
            <w:noProof/>
            <w:webHidden/>
          </w:rPr>
          <w:instrText xml:space="preserve"> PAGEREF _Toc4150905 \h </w:instrText>
        </w:r>
        <w:r w:rsidR="008A053E">
          <w:rPr>
            <w:noProof/>
            <w:webHidden/>
          </w:rPr>
        </w:r>
        <w:r w:rsidR="008A053E">
          <w:rPr>
            <w:noProof/>
            <w:webHidden/>
          </w:rPr>
          <w:fldChar w:fldCharType="separate"/>
        </w:r>
        <w:r w:rsidR="008A053E">
          <w:rPr>
            <w:noProof/>
            <w:webHidden/>
          </w:rPr>
          <w:t>55</w:t>
        </w:r>
        <w:r w:rsidR="008A053E">
          <w:rPr>
            <w:noProof/>
            <w:webHidden/>
          </w:rPr>
          <w:fldChar w:fldCharType="end"/>
        </w:r>
      </w:hyperlink>
    </w:p>
    <w:p w:rsidR="008A053E" w:rsidRDefault="00C92128">
      <w:pPr>
        <w:pStyle w:val="22"/>
        <w:rPr>
          <w:rFonts w:asciiTheme="minorHAnsi" w:eastAsiaTheme="minorEastAsia" w:hAnsiTheme="minorHAnsi" w:cstheme="minorBidi"/>
          <w:noProof/>
          <w:kern w:val="2"/>
          <w:szCs w:val="22"/>
        </w:rPr>
      </w:pPr>
      <w:hyperlink w:anchor="_Toc4150906" w:history="1">
        <w:r w:rsidR="008A053E" w:rsidRPr="0084142D">
          <w:rPr>
            <w:rStyle w:val="a9"/>
            <w:noProof/>
          </w:rPr>
          <w:t xml:space="preserve">11.2 </w:t>
        </w:r>
        <w:r w:rsidR="008A053E" w:rsidRPr="0084142D">
          <w:rPr>
            <w:rStyle w:val="a9"/>
            <w:rFonts w:hint="eastAsia"/>
            <w:noProof/>
          </w:rPr>
          <w:t>基金管理人、基金托管人的专门基金托管部门的重大人事变动</w:t>
        </w:r>
        <w:r w:rsidR="008A053E">
          <w:rPr>
            <w:noProof/>
            <w:webHidden/>
          </w:rPr>
          <w:tab/>
        </w:r>
        <w:r w:rsidR="008A053E">
          <w:rPr>
            <w:noProof/>
            <w:webHidden/>
          </w:rPr>
          <w:fldChar w:fldCharType="begin"/>
        </w:r>
        <w:r w:rsidR="008A053E">
          <w:rPr>
            <w:noProof/>
            <w:webHidden/>
          </w:rPr>
          <w:instrText xml:space="preserve"> PAGEREF _Toc4150906 \h </w:instrText>
        </w:r>
        <w:r w:rsidR="008A053E">
          <w:rPr>
            <w:noProof/>
            <w:webHidden/>
          </w:rPr>
        </w:r>
        <w:r w:rsidR="008A053E">
          <w:rPr>
            <w:noProof/>
            <w:webHidden/>
          </w:rPr>
          <w:fldChar w:fldCharType="separate"/>
        </w:r>
        <w:r w:rsidR="008A053E">
          <w:rPr>
            <w:noProof/>
            <w:webHidden/>
          </w:rPr>
          <w:t>55</w:t>
        </w:r>
        <w:r w:rsidR="008A053E">
          <w:rPr>
            <w:noProof/>
            <w:webHidden/>
          </w:rPr>
          <w:fldChar w:fldCharType="end"/>
        </w:r>
      </w:hyperlink>
    </w:p>
    <w:p w:rsidR="008A053E" w:rsidRDefault="00C92128">
      <w:pPr>
        <w:pStyle w:val="22"/>
        <w:rPr>
          <w:rFonts w:asciiTheme="minorHAnsi" w:eastAsiaTheme="minorEastAsia" w:hAnsiTheme="minorHAnsi" w:cstheme="minorBidi"/>
          <w:noProof/>
          <w:kern w:val="2"/>
          <w:szCs w:val="22"/>
        </w:rPr>
      </w:pPr>
      <w:hyperlink w:anchor="_Toc4150907" w:history="1">
        <w:r w:rsidR="008A053E" w:rsidRPr="0084142D">
          <w:rPr>
            <w:rStyle w:val="a9"/>
            <w:noProof/>
          </w:rPr>
          <w:t xml:space="preserve">11.3 </w:t>
        </w:r>
        <w:r w:rsidR="008A053E" w:rsidRPr="0084142D">
          <w:rPr>
            <w:rStyle w:val="a9"/>
            <w:rFonts w:hint="eastAsia"/>
            <w:noProof/>
          </w:rPr>
          <w:t>涉及基金管理人、基金财产、基金托管业务的诉讼</w:t>
        </w:r>
        <w:r w:rsidR="008A053E">
          <w:rPr>
            <w:noProof/>
            <w:webHidden/>
          </w:rPr>
          <w:tab/>
        </w:r>
        <w:r w:rsidR="008A053E">
          <w:rPr>
            <w:noProof/>
            <w:webHidden/>
          </w:rPr>
          <w:fldChar w:fldCharType="begin"/>
        </w:r>
        <w:r w:rsidR="008A053E">
          <w:rPr>
            <w:noProof/>
            <w:webHidden/>
          </w:rPr>
          <w:instrText xml:space="preserve"> PAGEREF _Toc4150907 \h </w:instrText>
        </w:r>
        <w:r w:rsidR="008A053E">
          <w:rPr>
            <w:noProof/>
            <w:webHidden/>
          </w:rPr>
        </w:r>
        <w:r w:rsidR="008A053E">
          <w:rPr>
            <w:noProof/>
            <w:webHidden/>
          </w:rPr>
          <w:fldChar w:fldCharType="separate"/>
        </w:r>
        <w:r w:rsidR="008A053E">
          <w:rPr>
            <w:noProof/>
            <w:webHidden/>
          </w:rPr>
          <w:t>56</w:t>
        </w:r>
        <w:r w:rsidR="008A053E">
          <w:rPr>
            <w:noProof/>
            <w:webHidden/>
          </w:rPr>
          <w:fldChar w:fldCharType="end"/>
        </w:r>
      </w:hyperlink>
    </w:p>
    <w:p w:rsidR="008A053E" w:rsidRDefault="00C92128">
      <w:pPr>
        <w:pStyle w:val="22"/>
        <w:rPr>
          <w:rFonts w:asciiTheme="minorHAnsi" w:eastAsiaTheme="minorEastAsia" w:hAnsiTheme="minorHAnsi" w:cstheme="minorBidi"/>
          <w:noProof/>
          <w:kern w:val="2"/>
          <w:szCs w:val="22"/>
        </w:rPr>
      </w:pPr>
      <w:hyperlink w:anchor="_Toc4150908" w:history="1">
        <w:r w:rsidR="008A053E" w:rsidRPr="0084142D">
          <w:rPr>
            <w:rStyle w:val="a9"/>
            <w:noProof/>
          </w:rPr>
          <w:t xml:space="preserve">11.4 </w:t>
        </w:r>
        <w:r w:rsidR="008A053E" w:rsidRPr="0084142D">
          <w:rPr>
            <w:rStyle w:val="a9"/>
            <w:rFonts w:hint="eastAsia"/>
            <w:noProof/>
          </w:rPr>
          <w:t>基金投资策略的改变</w:t>
        </w:r>
        <w:r w:rsidR="008A053E">
          <w:rPr>
            <w:noProof/>
            <w:webHidden/>
          </w:rPr>
          <w:tab/>
        </w:r>
        <w:r w:rsidR="008A053E">
          <w:rPr>
            <w:noProof/>
            <w:webHidden/>
          </w:rPr>
          <w:fldChar w:fldCharType="begin"/>
        </w:r>
        <w:r w:rsidR="008A053E">
          <w:rPr>
            <w:noProof/>
            <w:webHidden/>
          </w:rPr>
          <w:instrText xml:space="preserve"> PAGEREF _Toc4150908 \h </w:instrText>
        </w:r>
        <w:r w:rsidR="008A053E">
          <w:rPr>
            <w:noProof/>
            <w:webHidden/>
          </w:rPr>
        </w:r>
        <w:r w:rsidR="008A053E">
          <w:rPr>
            <w:noProof/>
            <w:webHidden/>
          </w:rPr>
          <w:fldChar w:fldCharType="separate"/>
        </w:r>
        <w:r w:rsidR="008A053E">
          <w:rPr>
            <w:noProof/>
            <w:webHidden/>
          </w:rPr>
          <w:t>56</w:t>
        </w:r>
        <w:r w:rsidR="008A053E">
          <w:rPr>
            <w:noProof/>
            <w:webHidden/>
          </w:rPr>
          <w:fldChar w:fldCharType="end"/>
        </w:r>
      </w:hyperlink>
    </w:p>
    <w:p w:rsidR="008A053E" w:rsidRDefault="00C92128">
      <w:pPr>
        <w:pStyle w:val="22"/>
        <w:rPr>
          <w:rFonts w:asciiTheme="minorHAnsi" w:eastAsiaTheme="minorEastAsia" w:hAnsiTheme="minorHAnsi" w:cstheme="minorBidi"/>
          <w:noProof/>
          <w:kern w:val="2"/>
          <w:szCs w:val="22"/>
        </w:rPr>
      </w:pPr>
      <w:hyperlink w:anchor="_Toc4150909" w:history="1">
        <w:r w:rsidR="008A053E" w:rsidRPr="0084142D">
          <w:rPr>
            <w:rStyle w:val="a9"/>
            <w:noProof/>
          </w:rPr>
          <w:t xml:space="preserve">11.5 </w:t>
        </w:r>
        <w:r w:rsidR="008A053E" w:rsidRPr="0084142D">
          <w:rPr>
            <w:rStyle w:val="a9"/>
            <w:rFonts w:hint="eastAsia"/>
            <w:noProof/>
          </w:rPr>
          <w:t>本报告期持有的基金发生的重大影响事件</w:t>
        </w:r>
        <w:r w:rsidR="008A053E">
          <w:rPr>
            <w:noProof/>
            <w:webHidden/>
          </w:rPr>
          <w:tab/>
        </w:r>
        <w:r w:rsidR="008A053E">
          <w:rPr>
            <w:noProof/>
            <w:webHidden/>
          </w:rPr>
          <w:fldChar w:fldCharType="begin"/>
        </w:r>
        <w:r w:rsidR="008A053E">
          <w:rPr>
            <w:noProof/>
            <w:webHidden/>
          </w:rPr>
          <w:instrText xml:space="preserve"> PAGEREF _Toc4150909 \h </w:instrText>
        </w:r>
        <w:r w:rsidR="008A053E">
          <w:rPr>
            <w:noProof/>
            <w:webHidden/>
          </w:rPr>
        </w:r>
        <w:r w:rsidR="008A053E">
          <w:rPr>
            <w:noProof/>
            <w:webHidden/>
          </w:rPr>
          <w:fldChar w:fldCharType="separate"/>
        </w:r>
        <w:r w:rsidR="008A053E">
          <w:rPr>
            <w:noProof/>
            <w:webHidden/>
          </w:rPr>
          <w:t>56</w:t>
        </w:r>
        <w:r w:rsidR="008A053E">
          <w:rPr>
            <w:noProof/>
            <w:webHidden/>
          </w:rPr>
          <w:fldChar w:fldCharType="end"/>
        </w:r>
      </w:hyperlink>
    </w:p>
    <w:p w:rsidR="008A053E" w:rsidRDefault="00C92128">
      <w:pPr>
        <w:pStyle w:val="22"/>
        <w:rPr>
          <w:rFonts w:asciiTheme="minorHAnsi" w:eastAsiaTheme="minorEastAsia" w:hAnsiTheme="minorHAnsi" w:cstheme="minorBidi"/>
          <w:noProof/>
          <w:kern w:val="2"/>
          <w:szCs w:val="22"/>
        </w:rPr>
      </w:pPr>
      <w:hyperlink w:anchor="_Toc4150910" w:history="1">
        <w:r w:rsidR="008A053E" w:rsidRPr="0084142D">
          <w:rPr>
            <w:rStyle w:val="a9"/>
            <w:noProof/>
          </w:rPr>
          <w:t>11.6</w:t>
        </w:r>
        <w:r w:rsidR="008A053E" w:rsidRPr="0084142D">
          <w:rPr>
            <w:rStyle w:val="a9"/>
            <w:rFonts w:hint="eastAsia"/>
            <w:noProof/>
          </w:rPr>
          <w:t>为基金进行审计的会计师事务所情况</w:t>
        </w:r>
        <w:r w:rsidR="008A053E">
          <w:rPr>
            <w:noProof/>
            <w:webHidden/>
          </w:rPr>
          <w:tab/>
        </w:r>
        <w:r w:rsidR="008A053E">
          <w:rPr>
            <w:noProof/>
            <w:webHidden/>
          </w:rPr>
          <w:fldChar w:fldCharType="begin"/>
        </w:r>
        <w:r w:rsidR="008A053E">
          <w:rPr>
            <w:noProof/>
            <w:webHidden/>
          </w:rPr>
          <w:instrText xml:space="preserve"> PAGEREF _Toc4150910 \h </w:instrText>
        </w:r>
        <w:r w:rsidR="008A053E">
          <w:rPr>
            <w:noProof/>
            <w:webHidden/>
          </w:rPr>
        </w:r>
        <w:r w:rsidR="008A053E">
          <w:rPr>
            <w:noProof/>
            <w:webHidden/>
          </w:rPr>
          <w:fldChar w:fldCharType="separate"/>
        </w:r>
        <w:r w:rsidR="008A053E">
          <w:rPr>
            <w:noProof/>
            <w:webHidden/>
          </w:rPr>
          <w:t>56</w:t>
        </w:r>
        <w:r w:rsidR="008A053E">
          <w:rPr>
            <w:noProof/>
            <w:webHidden/>
          </w:rPr>
          <w:fldChar w:fldCharType="end"/>
        </w:r>
      </w:hyperlink>
    </w:p>
    <w:p w:rsidR="008A053E" w:rsidRDefault="00C92128">
      <w:pPr>
        <w:pStyle w:val="22"/>
        <w:rPr>
          <w:rFonts w:asciiTheme="minorHAnsi" w:eastAsiaTheme="minorEastAsia" w:hAnsiTheme="minorHAnsi" w:cstheme="minorBidi"/>
          <w:noProof/>
          <w:kern w:val="2"/>
          <w:szCs w:val="22"/>
        </w:rPr>
      </w:pPr>
      <w:hyperlink w:anchor="_Toc4150911" w:history="1">
        <w:r w:rsidR="008A053E" w:rsidRPr="0084142D">
          <w:rPr>
            <w:rStyle w:val="a9"/>
            <w:noProof/>
          </w:rPr>
          <w:t xml:space="preserve">11.7 </w:t>
        </w:r>
        <w:r w:rsidR="008A053E" w:rsidRPr="0084142D">
          <w:rPr>
            <w:rStyle w:val="a9"/>
            <w:rFonts w:hint="eastAsia"/>
            <w:noProof/>
          </w:rPr>
          <w:t>管理人、托管人及其高级管理人员受稽查或处罚等情况</w:t>
        </w:r>
        <w:r w:rsidR="008A053E">
          <w:rPr>
            <w:noProof/>
            <w:webHidden/>
          </w:rPr>
          <w:tab/>
        </w:r>
        <w:r w:rsidR="008A053E">
          <w:rPr>
            <w:noProof/>
            <w:webHidden/>
          </w:rPr>
          <w:fldChar w:fldCharType="begin"/>
        </w:r>
        <w:r w:rsidR="008A053E">
          <w:rPr>
            <w:noProof/>
            <w:webHidden/>
          </w:rPr>
          <w:instrText xml:space="preserve"> PAGEREF _Toc4150911 \h </w:instrText>
        </w:r>
        <w:r w:rsidR="008A053E">
          <w:rPr>
            <w:noProof/>
            <w:webHidden/>
          </w:rPr>
        </w:r>
        <w:r w:rsidR="008A053E">
          <w:rPr>
            <w:noProof/>
            <w:webHidden/>
          </w:rPr>
          <w:fldChar w:fldCharType="separate"/>
        </w:r>
        <w:r w:rsidR="008A053E">
          <w:rPr>
            <w:noProof/>
            <w:webHidden/>
          </w:rPr>
          <w:t>56</w:t>
        </w:r>
        <w:r w:rsidR="008A053E">
          <w:rPr>
            <w:noProof/>
            <w:webHidden/>
          </w:rPr>
          <w:fldChar w:fldCharType="end"/>
        </w:r>
      </w:hyperlink>
    </w:p>
    <w:p w:rsidR="008A053E" w:rsidRDefault="00C92128">
      <w:pPr>
        <w:pStyle w:val="22"/>
        <w:rPr>
          <w:rFonts w:asciiTheme="minorHAnsi" w:eastAsiaTheme="minorEastAsia" w:hAnsiTheme="minorHAnsi" w:cstheme="minorBidi"/>
          <w:noProof/>
          <w:kern w:val="2"/>
          <w:szCs w:val="22"/>
        </w:rPr>
      </w:pPr>
      <w:hyperlink w:anchor="_Toc4150912" w:history="1">
        <w:r w:rsidR="008A053E" w:rsidRPr="0084142D">
          <w:rPr>
            <w:rStyle w:val="a9"/>
            <w:noProof/>
          </w:rPr>
          <w:t xml:space="preserve">11.8 </w:t>
        </w:r>
        <w:r w:rsidR="008A053E" w:rsidRPr="0084142D">
          <w:rPr>
            <w:rStyle w:val="a9"/>
            <w:rFonts w:hint="eastAsia"/>
            <w:noProof/>
          </w:rPr>
          <w:t>基金租用证券公司交易单元的有关情况</w:t>
        </w:r>
        <w:r w:rsidR="008A053E">
          <w:rPr>
            <w:noProof/>
            <w:webHidden/>
          </w:rPr>
          <w:tab/>
        </w:r>
        <w:r w:rsidR="008A053E">
          <w:rPr>
            <w:noProof/>
            <w:webHidden/>
          </w:rPr>
          <w:fldChar w:fldCharType="begin"/>
        </w:r>
        <w:r w:rsidR="008A053E">
          <w:rPr>
            <w:noProof/>
            <w:webHidden/>
          </w:rPr>
          <w:instrText xml:space="preserve"> PAGEREF _Toc4150912 \h </w:instrText>
        </w:r>
        <w:r w:rsidR="008A053E">
          <w:rPr>
            <w:noProof/>
            <w:webHidden/>
          </w:rPr>
        </w:r>
        <w:r w:rsidR="008A053E">
          <w:rPr>
            <w:noProof/>
            <w:webHidden/>
          </w:rPr>
          <w:fldChar w:fldCharType="separate"/>
        </w:r>
        <w:r w:rsidR="008A053E">
          <w:rPr>
            <w:noProof/>
            <w:webHidden/>
          </w:rPr>
          <w:t>56</w:t>
        </w:r>
        <w:r w:rsidR="008A053E">
          <w:rPr>
            <w:noProof/>
            <w:webHidden/>
          </w:rPr>
          <w:fldChar w:fldCharType="end"/>
        </w:r>
      </w:hyperlink>
    </w:p>
    <w:p w:rsidR="008A053E" w:rsidRDefault="00C92128">
      <w:pPr>
        <w:pStyle w:val="22"/>
        <w:rPr>
          <w:rFonts w:asciiTheme="minorHAnsi" w:eastAsiaTheme="minorEastAsia" w:hAnsiTheme="minorHAnsi" w:cstheme="minorBidi"/>
          <w:noProof/>
          <w:kern w:val="2"/>
          <w:szCs w:val="22"/>
        </w:rPr>
      </w:pPr>
      <w:hyperlink w:anchor="_Toc4150913" w:history="1">
        <w:r w:rsidR="008A053E" w:rsidRPr="0084142D">
          <w:rPr>
            <w:rStyle w:val="a9"/>
            <w:noProof/>
          </w:rPr>
          <w:t>11.9</w:t>
        </w:r>
        <w:r w:rsidR="008A053E" w:rsidRPr="0084142D">
          <w:rPr>
            <w:rStyle w:val="a9"/>
            <w:rFonts w:hint="eastAsia"/>
            <w:noProof/>
          </w:rPr>
          <w:t>其他重大事件</w:t>
        </w:r>
        <w:r w:rsidR="008A053E">
          <w:rPr>
            <w:noProof/>
            <w:webHidden/>
          </w:rPr>
          <w:tab/>
        </w:r>
        <w:r w:rsidR="008A053E">
          <w:rPr>
            <w:noProof/>
            <w:webHidden/>
          </w:rPr>
          <w:fldChar w:fldCharType="begin"/>
        </w:r>
        <w:r w:rsidR="008A053E">
          <w:rPr>
            <w:noProof/>
            <w:webHidden/>
          </w:rPr>
          <w:instrText xml:space="preserve"> PAGEREF _Toc4150913 \h </w:instrText>
        </w:r>
        <w:r w:rsidR="008A053E">
          <w:rPr>
            <w:noProof/>
            <w:webHidden/>
          </w:rPr>
        </w:r>
        <w:r w:rsidR="008A053E">
          <w:rPr>
            <w:noProof/>
            <w:webHidden/>
          </w:rPr>
          <w:fldChar w:fldCharType="separate"/>
        </w:r>
        <w:r w:rsidR="008A053E">
          <w:rPr>
            <w:noProof/>
            <w:webHidden/>
          </w:rPr>
          <w:t>57</w:t>
        </w:r>
        <w:r w:rsidR="008A053E">
          <w:rPr>
            <w:noProof/>
            <w:webHidden/>
          </w:rPr>
          <w:fldChar w:fldCharType="end"/>
        </w:r>
      </w:hyperlink>
    </w:p>
    <w:p w:rsidR="008A053E" w:rsidRDefault="00C92128">
      <w:pPr>
        <w:pStyle w:val="11"/>
        <w:rPr>
          <w:rFonts w:asciiTheme="minorHAnsi" w:eastAsiaTheme="minorEastAsia" w:hAnsiTheme="minorHAnsi" w:cstheme="minorBidi"/>
          <w:noProof/>
          <w:szCs w:val="22"/>
        </w:rPr>
      </w:pPr>
      <w:hyperlink w:anchor="_Toc4150914" w:history="1">
        <w:r w:rsidR="008A053E" w:rsidRPr="0084142D">
          <w:rPr>
            <w:rStyle w:val="a9"/>
            <w:b/>
            <w:bCs/>
            <w:noProof/>
          </w:rPr>
          <w:t xml:space="preserve">12  </w:t>
        </w:r>
        <w:r w:rsidR="008A053E" w:rsidRPr="0084142D">
          <w:rPr>
            <w:rStyle w:val="a9"/>
            <w:rFonts w:hint="eastAsia"/>
            <w:b/>
            <w:bCs/>
            <w:noProof/>
          </w:rPr>
          <w:t>影响投资者决策的其他重要信息</w:t>
        </w:r>
        <w:r w:rsidR="008A053E">
          <w:rPr>
            <w:noProof/>
            <w:webHidden/>
          </w:rPr>
          <w:tab/>
        </w:r>
        <w:r w:rsidR="008A053E">
          <w:rPr>
            <w:noProof/>
            <w:webHidden/>
          </w:rPr>
          <w:fldChar w:fldCharType="begin"/>
        </w:r>
        <w:r w:rsidR="008A053E">
          <w:rPr>
            <w:noProof/>
            <w:webHidden/>
          </w:rPr>
          <w:instrText xml:space="preserve"> PAGEREF _Toc4150914 \h </w:instrText>
        </w:r>
        <w:r w:rsidR="008A053E">
          <w:rPr>
            <w:noProof/>
            <w:webHidden/>
          </w:rPr>
        </w:r>
        <w:r w:rsidR="008A053E">
          <w:rPr>
            <w:noProof/>
            <w:webHidden/>
          </w:rPr>
          <w:fldChar w:fldCharType="separate"/>
        </w:r>
        <w:r w:rsidR="008A053E">
          <w:rPr>
            <w:noProof/>
            <w:webHidden/>
          </w:rPr>
          <w:t>59</w:t>
        </w:r>
        <w:r w:rsidR="008A053E">
          <w:rPr>
            <w:noProof/>
            <w:webHidden/>
          </w:rPr>
          <w:fldChar w:fldCharType="end"/>
        </w:r>
      </w:hyperlink>
    </w:p>
    <w:p w:rsidR="008A053E" w:rsidRDefault="00C92128">
      <w:pPr>
        <w:pStyle w:val="11"/>
        <w:rPr>
          <w:rFonts w:asciiTheme="minorHAnsi" w:eastAsiaTheme="minorEastAsia" w:hAnsiTheme="minorHAnsi" w:cstheme="minorBidi"/>
          <w:noProof/>
          <w:szCs w:val="22"/>
        </w:rPr>
      </w:pPr>
      <w:hyperlink w:anchor="_Toc4150915" w:history="1">
        <w:r w:rsidR="008A053E" w:rsidRPr="0084142D">
          <w:rPr>
            <w:rStyle w:val="a9"/>
            <w:b/>
            <w:bCs/>
            <w:noProof/>
          </w:rPr>
          <w:t>§13</w:t>
        </w:r>
        <w:r w:rsidR="008A053E" w:rsidRPr="0084142D">
          <w:rPr>
            <w:rStyle w:val="a9"/>
            <w:rFonts w:hint="eastAsia"/>
            <w:b/>
            <w:bCs/>
            <w:noProof/>
          </w:rPr>
          <w:t>备查文件目录</w:t>
        </w:r>
        <w:r w:rsidR="008A053E">
          <w:rPr>
            <w:noProof/>
            <w:webHidden/>
          </w:rPr>
          <w:tab/>
        </w:r>
        <w:r w:rsidR="008A053E">
          <w:rPr>
            <w:noProof/>
            <w:webHidden/>
          </w:rPr>
          <w:fldChar w:fldCharType="begin"/>
        </w:r>
        <w:r w:rsidR="008A053E">
          <w:rPr>
            <w:noProof/>
            <w:webHidden/>
          </w:rPr>
          <w:instrText xml:space="preserve"> PAGEREF _Toc4150915 \h </w:instrText>
        </w:r>
        <w:r w:rsidR="008A053E">
          <w:rPr>
            <w:noProof/>
            <w:webHidden/>
          </w:rPr>
        </w:r>
        <w:r w:rsidR="008A053E">
          <w:rPr>
            <w:noProof/>
            <w:webHidden/>
          </w:rPr>
          <w:fldChar w:fldCharType="separate"/>
        </w:r>
        <w:r w:rsidR="008A053E">
          <w:rPr>
            <w:noProof/>
            <w:webHidden/>
          </w:rPr>
          <w:t>60</w:t>
        </w:r>
        <w:r w:rsidR="008A053E">
          <w:rPr>
            <w:noProof/>
            <w:webHidden/>
          </w:rPr>
          <w:fldChar w:fldCharType="end"/>
        </w:r>
      </w:hyperlink>
    </w:p>
    <w:p w:rsidR="008A053E" w:rsidRDefault="00C92128">
      <w:pPr>
        <w:pStyle w:val="22"/>
        <w:rPr>
          <w:rFonts w:asciiTheme="minorHAnsi" w:eastAsiaTheme="minorEastAsia" w:hAnsiTheme="minorHAnsi" w:cstheme="minorBidi"/>
          <w:noProof/>
          <w:kern w:val="2"/>
          <w:szCs w:val="22"/>
        </w:rPr>
      </w:pPr>
      <w:hyperlink w:anchor="_Toc4150916" w:history="1">
        <w:r w:rsidR="008A053E" w:rsidRPr="0084142D">
          <w:rPr>
            <w:rStyle w:val="a9"/>
            <w:noProof/>
          </w:rPr>
          <w:t xml:space="preserve">13.1 </w:t>
        </w:r>
        <w:r w:rsidR="008A053E" w:rsidRPr="0084142D">
          <w:rPr>
            <w:rStyle w:val="a9"/>
            <w:rFonts w:hint="eastAsia"/>
            <w:noProof/>
          </w:rPr>
          <w:t>备查文件目录</w:t>
        </w:r>
        <w:r w:rsidR="008A053E">
          <w:rPr>
            <w:noProof/>
            <w:webHidden/>
          </w:rPr>
          <w:tab/>
        </w:r>
        <w:r w:rsidR="008A053E">
          <w:rPr>
            <w:noProof/>
            <w:webHidden/>
          </w:rPr>
          <w:fldChar w:fldCharType="begin"/>
        </w:r>
        <w:r w:rsidR="008A053E">
          <w:rPr>
            <w:noProof/>
            <w:webHidden/>
          </w:rPr>
          <w:instrText xml:space="preserve"> PAGEREF _Toc4150916 \h </w:instrText>
        </w:r>
        <w:r w:rsidR="008A053E">
          <w:rPr>
            <w:noProof/>
            <w:webHidden/>
          </w:rPr>
        </w:r>
        <w:r w:rsidR="008A053E">
          <w:rPr>
            <w:noProof/>
            <w:webHidden/>
          </w:rPr>
          <w:fldChar w:fldCharType="separate"/>
        </w:r>
        <w:r w:rsidR="008A053E">
          <w:rPr>
            <w:noProof/>
            <w:webHidden/>
          </w:rPr>
          <w:t>60</w:t>
        </w:r>
        <w:r w:rsidR="008A053E">
          <w:rPr>
            <w:noProof/>
            <w:webHidden/>
          </w:rPr>
          <w:fldChar w:fldCharType="end"/>
        </w:r>
      </w:hyperlink>
    </w:p>
    <w:p w:rsidR="008A053E" w:rsidRDefault="00C92128">
      <w:pPr>
        <w:pStyle w:val="22"/>
        <w:rPr>
          <w:rFonts w:asciiTheme="minorHAnsi" w:eastAsiaTheme="minorEastAsia" w:hAnsiTheme="minorHAnsi" w:cstheme="minorBidi"/>
          <w:noProof/>
          <w:kern w:val="2"/>
          <w:szCs w:val="22"/>
        </w:rPr>
      </w:pPr>
      <w:hyperlink w:anchor="_Toc4150917" w:history="1">
        <w:r w:rsidR="008A053E" w:rsidRPr="0084142D">
          <w:rPr>
            <w:rStyle w:val="a9"/>
            <w:noProof/>
          </w:rPr>
          <w:t>13.2</w:t>
        </w:r>
        <w:r w:rsidR="008A053E" w:rsidRPr="0084142D">
          <w:rPr>
            <w:rStyle w:val="a9"/>
            <w:rFonts w:hint="eastAsia"/>
            <w:noProof/>
          </w:rPr>
          <w:t>存放地点</w:t>
        </w:r>
        <w:r w:rsidR="008A053E">
          <w:rPr>
            <w:noProof/>
            <w:webHidden/>
          </w:rPr>
          <w:tab/>
        </w:r>
        <w:r w:rsidR="008A053E">
          <w:rPr>
            <w:noProof/>
            <w:webHidden/>
          </w:rPr>
          <w:fldChar w:fldCharType="begin"/>
        </w:r>
        <w:r w:rsidR="008A053E">
          <w:rPr>
            <w:noProof/>
            <w:webHidden/>
          </w:rPr>
          <w:instrText xml:space="preserve"> PAGEREF _Toc4150917 \h </w:instrText>
        </w:r>
        <w:r w:rsidR="008A053E">
          <w:rPr>
            <w:noProof/>
            <w:webHidden/>
          </w:rPr>
        </w:r>
        <w:r w:rsidR="008A053E">
          <w:rPr>
            <w:noProof/>
            <w:webHidden/>
          </w:rPr>
          <w:fldChar w:fldCharType="separate"/>
        </w:r>
        <w:r w:rsidR="008A053E">
          <w:rPr>
            <w:noProof/>
            <w:webHidden/>
          </w:rPr>
          <w:t>61</w:t>
        </w:r>
        <w:r w:rsidR="008A053E">
          <w:rPr>
            <w:noProof/>
            <w:webHidden/>
          </w:rPr>
          <w:fldChar w:fldCharType="end"/>
        </w:r>
      </w:hyperlink>
    </w:p>
    <w:p w:rsidR="008A053E" w:rsidRDefault="00C92128">
      <w:pPr>
        <w:pStyle w:val="22"/>
        <w:rPr>
          <w:rFonts w:asciiTheme="minorHAnsi" w:eastAsiaTheme="minorEastAsia" w:hAnsiTheme="minorHAnsi" w:cstheme="minorBidi"/>
          <w:noProof/>
          <w:kern w:val="2"/>
          <w:szCs w:val="22"/>
        </w:rPr>
      </w:pPr>
      <w:hyperlink w:anchor="_Toc4150918" w:history="1">
        <w:r w:rsidR="008A053E" w:rsidRPr="0084142D">
          <w:rPr>
            <w:rStyle w:val="a9"/>
            <w:noProof/>
          </w:rPr>
          <w:t>13.3</w:t>
        </w:r>
        <w:r w:rsidR="008A053E" w:rsidRPr="0084142D">
          <w:rPr>
            <w:rStyle w:val="a9"/>
            <w:rFonts w:hint="eastAsia"/>
            <w:noProof/>
          </w:rPr>
          <w:t>查阅方式</w:t>
        </w:r>
        <w:r w:rsidR="008A053E">
          <w:rPr>
            <w:noProof/>
            <w:webHidden/>
          </w:rPr>
          <w:tab/>
        </w:r>
        <w:r w:rsidR="008A053E">
          <w:rPr>
            <w:noProof/>
            <w:webHidden/>
          </w:rPr>
          <w:fldChar w:fldCharType="begin"/>
        </w:r>
        <w:r w:rsidR="008A053E">
          <w:rPr>
            <w:noProof/>
            <w:webHidden/>
          </w:rPr>
          <w:instrText xml:space="preserve"> PAGEREF _Toc4150918 \h </w:instrText>
        </w:r>
        <w:r w:rsidR="008A053E">
          <w:rPr>
            <w:noProof/>
            <w:webHidden/>
          </w:rPr>
        </w:r>
        <w:r w:rsidR="008A053E">
          <w:rPr>
            <w:noProof/>
            <w:webHidden/>
          </w:rPr>
          <w:fldChar w:fldCharType="separate"/>
        </w:r>
        <w:r w:rsidR="008A053E">
          <w:rPr>
            <w:noProof/>
            <w:webHidden/>
          </w:rPr>
          <w:t>61</w:t>
        </w:r>
        <w:r w:rsidR="008A053E">
          <w:rPr>
            <w:noProof/>
            <w:webHidden/>
          </w:rPr>
          <w:fldChar w:fldCharType="end"/>
        </w:r>
      </w:hyperlink>
    </w:p>
    <w:p w:rsidR="001A59F9" w:rsidRPr="005B4332" w:rsidRDefault="00A23502"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4150766"/>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4150767"/>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交银施罗德信用添利债券证券投资基金（</w:t>
            </w:r>
            <w:r w:rsidRPr="0038115A">
              <w:rPr>
                <w:sz w:val="24"/>
              </w:rPr>
              <w:t>LOF</w:t>
            </w:r>
            <w:r w:rsidRPr="0038115A">
              <w:rPr>
                <w:sz w:val="24"/>
              </w:rPr>
              <w:t>）</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交银信用添利债券（</w:t>
            </w:r>
            <w:r w:rsidRPr="0038115A">
              <w:rPr>
                <w:sz w:val="24"/>
              </w:rPr>
              <w:t>LOF</w:t>
            </w:r>
            <w:r w:rsidRPr="0038115A">
              <w:rPr>
                <w:sz w:val="24"/>
              </w:rPr>
              <w:t>）</w:t>
            </w:r>
          </w:p>
        </w:tc>
      </w:tr>
      <w:tr w:rsidR="009B2262" w:rsidRPr="0091212A" w:rsidTr="00FE6A2D">
        <w:tc>
          <w:tcPr>
            <w:tcW w:w="2977" w:type="dxa"/>
            <w:vAlign w:val="center"/>
          </w:tcPr>
          <w:p w:rsidR="009B2262" w:rsidRPr="0038115A" w:rsidRDefault="009B2262" w:rsidP="0038115A">
            <w:pPr>
              <w:spacing w:before="29" w:line="288" w:lineRule="auto"/>
              <w:rPr>
                <w:sz w:val="24"/>
              </w:rPr>
            </w:pPr>
            <w:r w:rsidRPr="0038115A">
              <w:rPr>
                <w:rFonts w:hint="eastAsia"/>
                <w:sz w:val="24"/>
              </w:rPr>
              <w:t>场内简称</w:t>
            </w:r>
          </w:p>
        </w:tc>
        <w:tc>
          <w:tcPr>
            <w:tcW w:w="6021" w:type="dxa"/>
            <w:gridSpan w:val="2"/>
            <w:vAlign w:val="center"/>
          </w:tcPr>
          <w:p w:rsidR="009B2262" w:rsidRPr="0038115A" w:rsidRDefault="009B2262" w:rsidP="0038115A">
            <w:pPr>
              <w:spacing w:before="29" w:line="288" w:lineRule="auto"/>
              <w:jc w:val="center"/>
              <w:rPr>
                <w:sz w:val="24"/>
              </w:rPr>
            </w:pPr>
            <w:r w:rsidRPr="0038115A">
              <w:rPr>
                <w:rFonts w:hint="eastAsia"/>
                <w:sz w:val="24"/>
              </w:rPr>
              <w:t>交银添利</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164902</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3022" w:type="dxa"/>
            <w:vAlign w:val="center"/>
          </w:tcPr>
          <w:p w:rsidR="0089490A" w:rsidRPr="0038115A" w:rsidRDefault="0089490A" w:rsidP="0038115A">
            <w:pPr>
              <w:spacing w:before="29" w:line="288" w:lineRule="auto"/>
              <w:jc w:val="center"/>
              <w:rPr>
                <w:sz w:val="24"/>
              </w:rPr>
            </w:pPr>
            <w:r w:rsidRPr="0038115A">
              <w:rPr>
                <w:rFonts w:hint="eastAsia"/>
                <w:sz w:val="24"/>
              </w:rPr>
              <w:t xml:space="preserve"> 164902(</w:t>
            </w:r>
            <w:r w:rsidRPr="0038115A">
              <w:rPr>
                <w:rFonts w:hint="eastAsia"/>
                <w:sz w:val="24"/>
              </w:rPr>
              <w:t>前端</w:t>
            </w:r>
            <w:r w:rsidRPr="0038115A">
              <w:rPr>
                <w:rFonts w:hint="eastAsia"/>
                <w:sz w:val="24"/>
              </w:rPr>
              <w:t>)</w:t>
            </w:r>
          </w:p>
        </w:tc>
        <w:tc>
          <w:tcPr>
            <w:tcW w:w="2999" w:type="dxa"/>
            <w:vAlign w:val="center"/>
          </w:tcPr>
          <w:p w:rsidR="0089490A" w:rsidRPr="0038115A" w:rsidRDefault="0089490A" w:rsidP="0038115A">
            <w:pPr>
              <w:spacing w:before="29" w:line="288" w:lineRule="auto"/>
              <w:jc w:val="center"/>
              <w:rPr>
                <w:sz w:val="24"/>
              </w:rPr>
            </w:pPr>
            <w:r w:rsidRPr="0038115A">
              <w:rPr>
                <w:rFonts w:hint="eastAsia"/>
                <w:sz w:val="24"/>
              </w:rPr>
              <w:t xml:space="preserve"> 164903(</w:t>
            </w:r>
            <w:r w:rsidRPr="0038115A">
              <w:rPr>
                <w:rFonts w:hint="eastAsia"/>
                <w:sz w:val="24"/>
              </w:rPr>
              <w:t>后端</w:t>
            </w:r>
            <w:r w:rsidRPr="0038115A">
              <w:rPr>
                <w:rFonts w:hint="eastAsia"/>
                <w:sz w:val="24"/>
              </w:rPr>
              <w:t>)</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上市契约型开放式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2011</w:t>
            </w:r>
            <w:r w:rsidRPr="0038115A">
              <w:rPr>
                <w:sz w:val="24"/>
              </w:rPr>
              <w:t>年</w:t>
            </w:r>
            <w:r w:rsidRPr="0038115A">
              <w:rPr>
                <w:sz w:val="24"/>
              </w:rPr>
              <w:t>1</w:t>
            </w:r>
            <w:r w:rsidRPr="0038115A">
              <w:rPr>
                <w:sz w:val="24"/>
              </w:rPr>
              <w:t>月</w:t>
            </w:r>
            <w:r w:rsidRPr="0038115A">
              <w:rPr>
                <w:sz w:val="24"/>
              </w:rPr>
              <w:t>27</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中国农业银行股份有限公司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710,590,216.71</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不定期</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基金份额上市的证券交易所</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深圳证券交易所</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上市日期</w:t>
            </w:r>
          </w:p>
        </w:tc>
        <w:tc>
          <w:tcPr>
            <w:tcW w:w="6021" w:type="dxa"/>
            <w:gridSpan w:val="2"/>
            <w:vAlign w:val="center"/>
          </w:tcPr>
          <w:p w:rsidR="0089490A" w:rsidRPr="0038115A" w:rsidRDefault="0089490A" w:rsidP="0038115A">
            <w:pPr>
              <w:spacing w:before="29" w:line="288" w:lineRule="auto"/>
              <w:jc w:val="center"/>
              <w:rPr>
                <w:sz w:val="24"/>
              </w:rPr>
            </w:pPr>
            <w:r w:rsidRPr="0038115A">
              <w:rPr>
                <w:rFonts w:hint="eastAsia"/>
                <w:sz w:val="24"/>
              </w:rPr>
              <w:t>2011</w:t>
            </w:r>
            <w:r w:rsidRPr="0038115A">
              <w:rPr>
                <w:rFonts w:hint="eastAsia"/>
                <w:sz w:val="24"/>
              </w:rPr>
              <w:t>年</w:t>
            </w:r>
            <w:r w:rsidRPr="0038115A">
              <w:rPr>
                <w:rFonts w:hint="eastAsia"/>
                <w:sz w:val="24"/>
              </w:rPr>
              <w:t>4</w:t>
            </w:r>
            <w:r w:rsidRPr="0038115A">
              <w:rPr>
                <w:rFonts w:hint="eastAsia"/>
                <w:sz w:val="24"/>
              </w:rPr>
              <w:t>月</w:t>
            </w:r>
            <w:r w:rsidRPr="0038115A">
              <w:rPr>
                <w:rFonts w:hint="eastAsia"/>
                <w:sz w:val="24"/>
              </w:rPr>
              <w:t>20</w:t>
            </w:r>
            <w:r w:rsidRPr="0038115A">
              <w:rPr>
                <w:rFonts w:hint="eastAsia"/>
                <w:sz w:val="24"/>
              </w:rPr>
              <w:t>日</w:t>
            </w:r>
          </w:p>
        </w:tc>
      </w:tr>
    </w:tbl>
    <w:p w:rsidR="001A59F9" w:rsidRPr="0038115A" w:rsidRDefault="001A59F9" w:rsidP="00A41B7D">
      <w:pPr>
        <w:spacing w:before="29" w:line="288" w:lineRule="auto"/>
        <w:jc w:val="left"/>
        <w:rPr>
          <w:kern w:val="0"/>
          <w:sz w:val="24"/>
        </w:rPr>
      </w:pPr>
      <w:r w:rsidRPr="0038115A">
        <w:rPr>
          <w:kern w:val="0"/>
          <w:sz w:val="24"/>
        </w:rPr>
        <w:t>注：根据本基金《基金合同》及《招募说明书》的相关规定，本基金在基金合同生效之日起三年</w:t>
      </w:r>
      <w:r w:rsidRPr="0038115A">
        <w:rPr>
          <w:kern w:val="0"/>
          <w:sz w:val="24"/>
        </w:rPr>
        <w:t>(</w:t>
      </w:r>
      <w:r w:rsidRPr="0038115A">
        <w:rPr>
          <w:kern w:val="0"/>
          <w:sz w:val="24"/>
        </w:rPr>
        <w:t>含三年</w:t>
      </w:r>
      <w:r w:rsidRPr="0038115A">
        <w:rPr>
          <w:kern w:val="0"/>
          <w:sz w:val="24"/>
        </w:rPr>
        <w:t>)</w:t>
      </w:r>
      <w:r w:rsidRPr="0038115A">
        <w:rPr>
          <w:kern w:val="0"/>
          <w:sz w:val="24"/>
        </w:rPr>
        <w:t>的期间内，采取封闭式运作，在深圳证券交易所上市交易，封闭期结束后转为上市开放式基金（</w:t>
      </w:r>
      <w:r w:rsidRPr="0038115A">
        <w:rPr>
          <w:kern w:val="0"/>
          <w:sz w:val="24"/>
        </w:rPr>
        <w:t>LOF</w:t>
      </w:r>
      <w:r w:rsidRPr="0038115A">
        <w:rPr>
          <w:kern w:val="0"/>
          <w:sz w:val="24"/>
        </w:rPr>
        <w:t>）。本基金封闭期自</w:t>
      </w:r>
      <w:r w:rsidRPr="0038115A">
        <w:rPr>
          <w:kern w:val="0"/>
          <w:sz w:val="24"/>
        </w:rPr>
        <w:t>2011</w:t>
      </w:r>
      <w:r w:rsidRPr="0038115A">
        <w:rPr>
          <w:kern w:val="0"/>
          <w:sz w:val="24"/>
        </w:rPr>
        <w:t>年</w:t>
      </w:r>
      <w:r w:rsidRPr="0038115A">
        <w:rPr>
          <w:kern w:val="0"/>
          <w:sz w:val="24"/>
        </w:rPr>
        <w:t>1</w:t>
      </w:r>
      <w:r w:rsidRPr="0038115A">
        <w:rPr>
          <w:kern w:val="0"/>
          <w:sz w:val="24"/>
        </w:rPr>
        <w:t>月</w:t>
      </w:r>
      <w:r w:rsidRPr="0038115A">
        <w:rPr>
          <w:kern w:val="0"/>
          <w:sz w:val="24"/>
        </w:rPr>
        <w:t>27</w:t>
      </w:r>
      <w:r w:rsidRPr="0038115A">
        <w:rPr>
          <w:kern w:val="0"/>
          <w:sz w:val="24"/>
        </w:rPr>
        <w:t>日</w:t>
      </w:r>
      <w:r w:rsidRPr="0038115A">
        <w:rPr>
          <w:kern w:val="0"/>
          <w:sz w:val="24"/>
        </w:rPr>
        <w:t>(</w:t>
      </w:r>
      <w:r w:rsidRPr="0038115A">
        <w:rPr>
          <w:kern w:val="0"/>
          <w:sz w:val="24"/>
        </w:rPr>
        <w:t>基金合同生效日</w:t>
      </w:r>
      <w:r w:rsidRPr="0038115A">
        <w:rPr>
          <w:kern w:val="0"/>
          <w:sz w:val="24"/>
        </w:rPr>
        <w:t>)</w:t>
      </w:r>
      <w:r w:rsidRPr="0038115A">
        <w:rPr>
          <w:kern w:val="0"/>
          <w:sz w:val="24"/>
        </w:rPr>
        <w:t>起至</w:t>
      </w:r>
      <w:r w:rsidRPr="0038115A">
        <w:rPr>
          <w:kern w:val="0"/>
          <w:sz w:val="24"/>
        </w:rPr>
        <w:t>2014</w:t>
      </w:r>
      <w:r w:rsidRPr="0038115A">
        <w:rPr>
          <w:kern w:val="0"/>
          <w:sz w:val="24"/>
        </w:rPr>
        <w:t>年</w:t>
      </w:r>
      <w:r w:rsidRPr="0038115A">
        <w:rPr>
          <w:kern w:val="0"/>
          <w:sz w:val="24"/>
        </w:rPr>
        <w:t>1</w:t>
      </w:r>
      <w:r w:rsidRPr="0038115A">
        <w:rPr>
          <w:kern w:val="0"/>
          <w:sz w:val="24"/>
        </w:rPr>
        <w:t>月</w:t>
      </w:r>
      <w:r w:rsidRPr="0038115A">
        <w:rPr>
          <w:kern w:val="0"/>
          <w:sz w:val="24"/>
        </w:rPr>
        <w:t>27</w:t>
      </w:r>
      <w:r w:rsidRPr="0038115A">
        <w:rPr>
          <w:kern w:val="0"/>
          <w:sz w:val="24"/>
        </w:rPr>
        <w:t>日止，自</w:t>
      </w:r>
      <w:r w:rsidRPr="0038115A">
        <w:rPr>
          <w:kern w:val="0"/>
          <w:sz w:val="24"/>
        </w:rPr>
        <w:t>2014</w:t>
      </w:r>
      <w:r w:rsidRPr="0038115A">
        <w:rPr>
          <w:kern w:val="0"/>
          <w:sz w:val="24"/>
        </w:rPr>
        <w:t>年</w:t>
      </w:r>
      <w:r w:rsidRPr="0038115A">
        <w:rPr>
          <w:kern w:val="0"/>
          <w:sz w:val="24"/>
        </w:rPr>
        <w:t>1</w:t>
      </w:r>
      <w:r w:rsidRPr="0038115A">
        <w:rPr>
          <w:kern w:val="0"/>
          <w:sz w:val="24"/>
        </w:rPr>
        <w:t>月</w:t>
      </w:r>
      <w:r w:rsidRPr="0038115A">
        <w:rPr>
          <w:kern w:val="0"/>
          <w:sz w:val="24"/>
        </w:rPr>
        <w:t>28</w:t>
      </w:r>
      <w:r w:rsidRPr="0038115A">
        <w:rPr>
          <w:kern w:val="0"/>
          <w:sz w:val="24"/>
        </w:rPr>
        <w:t>日起基金运作方式转为</w:t>
      </w:r>
      <w:r w:rsidRPr="0038115A">
        <w:rPr>
          <w:kern w:val="0"/>
          <w:sz w:val="24"/>
        </w:rPr>
        <w:t>“</w:t>
      </w:r>
      <w:r w:rsidRPr="0038115A">
        <w:rPr>
          <w:kern w:val="0"/>
          <w:sz w:val="24"/>
        </w:rPr>
        <w:t>上市契约型开放式</w:t>
      </w:r>
      <w:r w:rsidRPr="0038115A">
        <w:rPr>
          <w:kern w:val="0"/>
          <w:sz w:val="24"/>
        </w:rPr>
        <w:t>”</w:t>
      </w:r>
      <w:r w:rsidRPr="0038115A">
        <w:rPr>
          <w:kern w:val="0"/>
          <w:sz w:val="24"/>
        </w:rPr>
        <w:t>，并于同日起开放本基金的申购、赎回业务。本基金在募集期仅开通前端基金份额的认购，转为上市开放式基金（</w:t>
      </w:r>
      <w:r w:rsidRPr="0038115A">
        <w:rPr>
          <w:kern w:val="0"/>
          <w:sz w:val="24"/>
        </w:rPr>
        <w:t>LOF</w:t>
      </w:r>
      <w:r w:rsidRPr="0038115A">
        <w:rPr>
          <w:kern w:val="0"/>
          <w:sz w:val="24"/>
        </w:rPr>
        <w:t>）后同时开通前端基金份额和后端基金份额的申购和赎回。</w:t>
      </w:r>
    </w:p>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8A053E" w:rsidRDefault="001A59F9" w:rsidP="008A053E">
      <w:pPr>
        <w:pStyle w:val="20"/>
        <w:spacing w:before="29" w:after="0" w:line="288" w:lineRule="auto"/>
        <w:rPr>
          <w:rFonts w:ascii="Times New Roman" w:hAnsi="Times New Roman"/>
          <w:kern w:val="0"/>
          <w:szCs w:val="24"/>
        </w:rPr>
      </w:pPr>
      <w:bookmarkStart w:id="13" w:name="_Toc361324846"/>
      <w:bookmarkStart w:id="14" w:name="_Toc4150768"/>
      <w:r w:rsidRPr="008A053E">
        <w:rPr>
          <w:rFonts w:ascii="Times New Roman" w:hAnsi="Times New Roman"/>
          <w:kern w:val="0"/>
          <w:szCs w:val="24"/>
        </w:rPr>
        <w:t xml:space="preserve">2.2 </w:t>
      </w:r>
      <w:r w:rsidRPr="008A053E">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本基金根据宏观经济运行状况和金融市场的运行趋势，自上而下进行宏观分析，自下而上精选个</w:t>
            </w:r>
            <w:proofErr w:type="gramStart"/>
            <w:r w:rsidRPr="002A7419">
              <w:rPr>
                <w:sz w:val="24"/>
              </w:rPr>
              <w:t>券</w:t>
            </w:r>
            <w:proofErr w:type="gramEnd"/>
            <w:r w:rsidRPr="002A7419">
              <w:rPr>
                <w:sz w:val="24"/>
              </w:rPr>
              <w:t>，在控制信用风险、利率风险和流动性风险前提下，力求通过主动承担适度信用风险获得持续投资收益，谋求基金资产的长期稳定增长。</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w:t>
            </w:r>
            <w:r w:rsidRPr="002A7419">
              <w:rPr>
                <w:sz w:val="24"/>
              </w:rPr>
              <w:lastRenderedPageBreak/>
              <w:t>债券</w:t>
            </w:r>
            <w:proofErr w:type="gramStart"/>
            <w:r w:rsidRPr="002A7419">
              <w:rPr>
                <w:sz w:val="24"/>
              </w:rPr>
              <w:t>组合久期及</w:t>
            </w:r>
            <w:proofErr w:type="gramEnd"/>
            <w:r w:rsidRPr="002A7419">
              <w:rPr>
                <w:sz w:val="24"/>
              </w:rPr>
              <w:t>债券类属配置；在严谨深入的信用分析基础上，综合</w:t>
            </w:r>
            <w:proofErr w:type="gramStart"/>
            <w:r w:rsidRPr="002A7419">
              <w:rPr>
                <w:sz w:val="24"/>
              </w:rPr>
              <w:t>考量</w:t>
            </w:r>
            <w:proofErr w:type="gramEnd"/>
            <w:r w:rsidRPr="002A7419">
              <w:rPr>
                <w:sz w:val="24"/>
              </w:rPr>
              <w:t>信用债券的信用评级，以及各类债券的流动性、供求关系和收益率水平等，自下而上地精选个</w:t>
            </w:r>
            <w:proofErr w:type="gramStart"/>
            <w:r w:rsidRPr="002A7419">
              <w:rPr>
                <w:sz w:val="24"/>
              </w:rPr>
              <w:t>券</w:t>
            </w:r>
            <w:proofErr w:type="gramEnd"/>
            <w:r w:rsidRPr="002A7419">
              <w:rPr>
                <w:sz w:val="24"/>
              </w:rPr>
              <w:t>。同时，本基金也会关注股票一级市场、权证一级市场等其它相关市场存在的投资机会，力争实现基金总体风险收益特征保持不变前提下的基金资产增值最大化。</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lastRenderedPageBreak/>
              <w:t>业绩比较基准</w:t>
            </w:r>
          </w:p>
        </w:tc>
        <w:tc>
          <w:tcPr>
            <w:tcW w:w="6058" w:type="dxa"/>
          </w:tcPr>
          <w:p w:rsidR="001A59F9" w:rsidRPr="002A7419" w:rsidRDefault="001A59F9" w:rsidP="00367D08">
            <w:pPr>
              <w:spacing w:before="29" w:line="288" w:lineRule="auto"/>
              <w:rPr>
                <w:sz w:val="24"/>
              </w:rPr>
            </w:pPr>
            <w:r w:rsidRPr="002A7419">
              <w:rPr>
                <w:sz w:val="24"/>
              </w:rPr>
              <w:t>80%×</w:t>
            </w:r>
            <w:r w:rsidRPr="002A7419">
              <w:rPr>
                <w:sz w:val="24"/>
              </w:rPr>
              <w:t>中</w:t>
            </w:r>
            <w:proofErr w:type="gramStart"/>
            <w:r w:rsidRPr="002A7419">
              <w:rPr>
                <w:sz w:val="24"/>
              </w:rPr>
              <w:t>债企业债总全价指数</w:t>
            </w:r>
            <w:proofErr w:type="gramEnd"/>
            <w:r w:rsidRPr="002A7419">
              <w:rPr>
                <w:sz w:val="24"/>
              </w:rPr>
              <w:t>收益率</w:t>
            </w:r>
            <w:r w:rsidRPr="002A7419">
              <w:rPr>
                <w:sz w:val="24"/>
              </w:rPr>
              <w:t>+20%×</w:t>
            </w:r>
            <w:r w:rsidRPr="002A7419">
              <w:rPr>
                <w:sz w:val="24"/>
              </w:rPr>
              <w:t>中债国债总</w:t>
            </w:r>
            <w:proofErr w:type="gramStart"/>
            <w:r w:rsidRPr="002A7419">
              <w:rPr>
                <w:sz w:val="24"/>
              </w:rPr>
              <w:t>全价指数</w:t>
            </w:r>
            <w:proofErr w:type="gramEnd"/>
            <w:r w:rsidRPr="002A7419">
              <w:rPr>
                <w:sz w:val="24"/>
              </w:rPr>
              <w:t>收益率</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本基金是一只债券型基金，属于证券投资基金中中等风险的品种，其长期平均的预期收益和风险高于货币市场基金，低于混合型基金和股票型基金。</w:t>
            </w:r>
          </w:p>
        </w:tc>
      </w:tr>
    </w:tbl>
    <w:p w:rsidR="00D91A7E" w:rsidRPr="00EF1D48" w:rsidRDefault="00D91A7E" w:rsidP="00EF1D48">
      <w:pPr>
        <w:tabs>
          <w:tab w:val="left" w:pos="426"/>
        </w:tabs>
        <w:spacing w:before="29" w:line="288" w:lineRule="auto"/>
        <w:jc w:val="left"/>
        <w:rPr>
          <w:kern w:val="0"/>
          <w:sz w:val="24"/>
        </w:rPr>
      </w:pPr>
    </w:p>
    <w:p w:rsidR="001A59F9" w:rsidRPr="008A053E" w:rsidRDefault="001A59F9" w:rsidP="008A053E">
      <w:pPr>
        <w:pStyle w:val="20"/>
        <w:spacing w:before="29" w:after="0" w:line="288" w:lineRule="auto"/>
        <w:rPr>
          <w:rFonts w:ascii="Times New Roman" w:hAnsi="Times New Roman"/>
          <w:kern w:val="0"/>
          <w:szCs w:val="24"/>
        </w:rPr>
      </w:pPr>
      <w:bookmarkStart w:id="15" w:name="_Toc225498247"/>
      <w:bookmarkStart w:id="16" w:name="_Toc361324847"/>
      <w:bookmarkStart w:id="17" w:name="_Toc4150769"/>
      <w:r w:rsidRPr="008A053E">
        <w:rPr>
          <w:rFonts w:ascii="Times New Roman" w:hAnsi="Times New Roman"/>
          <w:kern w:val="0"/>
          <w:szCs w:val="24"/>
        </w:rPr>
        <w:t xml:space="preserve">2.3 </w:t>
      </w:r>
      <w:r w:rsidRPr="008A053E">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中国农业银行股份有限公司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贺倩</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010-66060069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tgxxpl@abchina.com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95599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010-68121816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中国（上海）自由贸易试验区银城中路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北京市东城区建国门内大街</w:t>
            </w:r>
            <w:r w:rsidRPr="002A7419">
              <w:rPr>
                <w:sz w:val="24"/>
              </w:rPr>
              <w:t>69</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w:t>
            </w:r>
            <w:proofErr w:type="gramStart"/>
            <w:r w:rsidRPr="002A7419">
              <w:rPr>
                <w:sz w:val="24"/>
              </w:rPr>
              <w:t>新区世纪</w:t>
            </w:r>
            <w:proofErr w:type="gramEnd"/>
            <w:r w:rsidRPr="002A7419">
              <w:rPr>
                <w:sz w:val="24"/>
              </w:rPr>
              <w:t>大道</w:t>
            </w:r>
            <w:r w:rsidRPr="002A7419">
              <w:rPr>
                <w:sz w:val="24"/>
              </w:rPr>
              <w:t>8</w:t>
            </w:r>
            <w:r w:rsidRPr="002A7419">
              <w:rPr>
                <w:sz w:val="24"/>
              </w:rPr>
              <w:t>号国</w:t>
            </w:r>
            <w:proofErr w:type="gramStart"/>
            <w:r w:rsidRPr="002A7419">
              <w:rPr>
                <w:sz w:val="24"/>
              </w:rPr>
              <w:t>金中心</w:t>
            </w:r>
            <w:proofErr w:type="gramEnd"/>
            <w:r w:rsidRPr="002A7419">
              <w:rPr>
                <w:sz w:val="24"/>
              </w:rPr>
              <w:t>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28</w:t>
            </w:r>
            <w:r w:rsidRPr="002A7419">
              <w:rPr>
                <w:sz w:val="24"/>
              </w:rPr>
              <w:t>号</w:t>
            </w:r>
            <w:proofErr w:type="gramStart"/>
            <w:r w:rsidRPr="002A7419">
              <w:rPr>
                <w:sz w:val="24"/>
              </w:rPr>
              <w:t>凯</w:t>
            </w:r>
            <w:proofErr w:type="gramEnd"/>
            <w:r w:rsidRPr="002A7419">
              <w:rPr>
                <w:sz w:val="24"/>
              </w:rPr>
              <w:t>晨世贸中心东座</w:t>
            </w:r>
            <w:r w:rsidRPr="002A7419">
              <w:rPr>
                <w:sz w:val="24"/>
              </w:rPr>
              <w:t>F9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100031</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阮红</w:t>
            </w:r>
          </w:p>
        </w:tc>
        <w:tc>
          <w:tcPr>
            <w:tcW w:w="3328" w:type="dxa"/>
            <w:vAlign w:val="center"/>
          </w:tcPr>
          <w:p w:rsidR="001A59F9" w:rsidRPr="002A7419" w:rsidRDefault="001A59F9" w:rsidP="002A7419">
            <w:pPr>
              <w:spacing w:before="29" w:line="288" w:lineRule="auto"/>
              <w:jc w:val="center"/>
              <w:rPr>
                <w:sz w:val="24"/>
              </w:rPr>
            </w:pPr>
            <w:proofErr w:type="gramStart"/>
            <w:r w:rsidRPr="002A7419">
              <w:rPr>
                <w:sz w:val="24"/>
              </w:rPr>
              <w:t>周慕冰</w:t>
            </w:r>
            <w:proofErr w:type="gramEnd"/>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8A053E" w:rsidRDefault="001A59F9" w:rsidP="008A053E">
      <w:pPr>
        <w:pStyle w:val="20"/>
        <w:spacing w:before="29" w:after="0" w:line="288" w:lineRule="auto"/>
        <w:rPr>
          <w:rFonts w:ascii="Times New Roman" w:hAnsi="Times New Roman"/>
          <w:kern w:val="0"/>
          <w:szCs w:val="24"/>
        </w:rPr>
      </w:pPr>
      <w:bookmarkStart w:id="18" w:name="_Toc225498248"/>
      <w:bookmarkStart w:id="19" w:name="_Toc361324848"/>
      <w:bookmarkStart w:id="20" w:name="_Toc4150770"/>
      <w:r w:rsidRPr="008A053E">
        <w:rPr>
          <w:rFonts w:ascii="Times New Roman" w:hAnsi="Times New Roman"/>
          <w:kern w:val="0"/>
          <w:szCs w:val="24"/>
        </w:rPr>
        <w:t xml:space="preserve">2.4 </w:t>
      </w:r>
      <w:r w:rsidRPr="008A053E">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lastRenderedPageBreak/>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8A053E" w:rsidRDefault="001A59F9" w:rsidP="008A053E">
      <w:pPr>
        <w:pStyle w:val="20"/>
        <w:spacing w:before="29" w:after="0" w:line="288" w:lineRule="auto"/>
        <w:rPr>
          <w:rFonts w:ascii="Times New Roman" w:hAnsi="Times New Roman"/>
          <w:kern w:val="0"/>
          <w:szCs w:val="24"/>
        </w:rPr>
      </w:pPr>
      <w:bookmarkStart w:id="21" w:name="_Toc225498249"/>
      <w:bookmarkStart w:id="22" w:name="_Toc361324849"/>
      <w:bookmarkStart w:id="23" w:name="_Toc4150771"/>
      <w:r w:rsidRPr="008A053E">
        <w:rPr>
          <w:rFonts w:ascii="Times New Roman" w:hAnsi="Times New Roman"/>
          <w:kern w:val="0"/>
          <w:szCs w:val="24"/>
        </w:rPr>
        <w:t xml:space="preserve">2.5 </w:t>
      </w:r>
      <w:r w:rsidRPr="008A053E">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4150772"/>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rsidR="00A8283B" w:rsidRPr="00A8283B" w:rsidRDefault="00A8283B" w:rsidP="00A8283B"/>
    <w:p w:rsidR="001A59F9" w:rsidRPr="00BF4598" w:rsidRDefault="001A59F9" w:rsidP="00BF4598">
      <w:pPr>
        <w:pStyle w:val="20"/>
        <w:spacing w:before="29" w:after="0" w:line="288" w:lineRule="auto"/>
        <w:rPr>
          <w:rFonts w:ascii="Times New Roman" w:hAnsi="Times New Roman"/>
          <w:kern w:val="0"/>
          <w:szCs w:val="24"/>
        </w:rPr>
      </w:pPr>
      <w:bookmarkStart w:id="27" w:name="_Toc286996129"/>
      <w:bookmarkStart w:id="28" w:name="_Toc361324851"/>
      <w:bookmarkStart w:id="29" w:name="_Toc4150773"/>
      <w:r w:rsidRPr="00BF4598">
        <w:rPr>
          <w:rFonts w:ascii="Times New Roman" w:hAnsi="Times New Roman"/>
          <w:kern w:val="0"/>
          <w:szCs w:val="24"/>
        </w:rPr>
        <w:t xml:space="preserve">3.1 </w:t>
      </w:r>
      <w:r w:rsidRPr="00BF4598">
        <w:rPr>
          <w:rFonts w:ascii="Times New Roman" w:hAnsi="Times New Roman" w:hint="eastAsia"/>
          <w:kern w:val="0"/>
          <w:szCs w:val="24"/>
        </w:rPr>
        <w:t>主要会计数据和财务指标</w:t>
      </w:r>
      <w:bookmarkEnd w:id="27"/>
      <w:bookmarkEnd w:id="28"/>
      <w:bookmarkEnd w:id="29"/>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2"/>
        <w:gridCol w:w="2212"/>
        <w:gridCol w:w="2350"/>
        <w:gridCol w:w="2316"/>
      </w:tblGrid>
      <w:tr w:rsidR="0040141B" w:rsidRPr="0091212A" w:rsidTr="00110BF5">
        <w:trPr>
          <w:trHeight w:val="487"/>
        </w:trPr>
        <w:tc>
          <w:tcPr>
            <w:tcW w:w="1204"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2016</w:t>
            </w:r>
            <w:r w:rsidRPr="00251D94">
              <w:rPr>
                <w:b/>
                <w:szCs w:val="21"/>
              </w:rPr>
              <w:t>年</w:t>
            </w:r>
          </w:p>
        </w:tc>
      </w:tr>
      <w:tr w:rsidR="0040141B" w:rsidRPr="0091212A" w:rsidTr="00110BF5">
        <w:tc>
          <w:tcPr>
            <w:tcW w:w="1204"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14,423,755.00</w:t>
            </w:r>
          </w:p>
        </w:tc>
        <w:tc>
          <w:tcPr>
            <w:tcW w:w="1297" w:type="pct"/>
            <w:vAlign w:val="center"/>
          </w:tcPr>
          <w:p w:rsidR="0040141B" w:rsidRPr="00251D94" w:rsidRDefault="0040141B" w:rsidP="004E3EF9">
            <w:pPr>
              <w:spacing w:before="29" w:line="288" w:lineRule="auto"/>
              <w:jc w:val="right"/>
              <w:rPr>
                <w:szCs w:val="21"/>
              </w:rPr>
            </w:pPr>
            <w:r w:rsidRPr="00251D94">
              <w:rPr>
                <w:szCs w:val="21"/>
              </w:rPr>
              <w:t>6,698,168.62</w:t>
            </w:r>
          </w:p>
        </w:tc>
        <w:tc>
          <w:tcPr>
            <w:tcW w:w="1278" w:type="pct"/>
            <w:vAlign w:val="center"/>
          </w:tcPr>
          <w:p w:rsidR="0040141B" w:rsidRPr="00251D94" w:rsidRDefault="0040141B" w:rsidP="004E3EF9">
            <w:pPr>
              <w:spacing w:before="29" w:line="288" w:lineRule="auto"/>
              <w:jc w:val="right"/>
              <w:rPr>
                <w:szCs w:val="21"/>
              </w:rPr>
            </w:pPr>
            <w:r w:rsidRPr="00251D94">
              <w:rPr>
                <w:szCs w:val="21"/>
              </w:rPr>
              <w:t>5,900,120.57</w:t>
            </w:r>
          </w:p>
        </w:tc>
      </w:tr>
      <w:tr w:rsidR="0040141B" w:rsidRPr="0091212A" w:rsidTr="00110BF5">
        <w:tc>
          <w:tcPr>
            <w:tcW w:w="1204"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24,487,619.59</w:t>
            </w:r>
          </w:p>
        </w:tc>
        <w:tc>
          <w:tcPr>
            <w:tcW w:w="1297" w:type="pct"/>
            <w:vAlign w:val="center"/>
          </w:tcPr>
          <w:p w:rsidR="0040141B" w:rsidRPr="00251D94" w:rsidRDefault="0040141B" w:rsidP="004E3EF9">
            <w:pPr>
              <w:spacing w:before="29" w:line="288" w:lineRule="auto"/>
              <w:jc w:val="right"/>
              <w:rPr>
                <w:szCs w:val="21"/>
              </w:rPr>
            </w:pPr>
            <w:r w:rsidRPr="00251D94">
              <w:rPr>
                <w:szCs w:val="21"/>
              </w:rPr>
              <w:t>5,623,185.31</w:t>
            </w:r>
          </w:p>
        </w:tc>
        <w:tc>
          <w:tcPr>
            <w:tcW w:w="1278" w:type="pct"/>
            <w:vAlign w:val="center"/>
          </w:tcPr>
          <w:p w:rsidR="0040141B" w:rsidRPr="00251D94" w:rsidRDefault="0040141B" w:rsidP="004E3EF9">
            <w:pPr>
              <w:spacing w:before="29" w:line="288" w:lineRule="auto"/>
              <w:jc w:val="right"/>
              <w:rPr>
                <w:szCs w:val="21"/>
              </w:rPr>
            </w:pPr>
            <w:r w:rsidRPr="00251D94">
              <w:rPr>
                <w:szCs w:val="21"/>
              </w:rPr>
              <w:t>2,077,405.75</w:t>
            </w:r>
          </w:p>
        </w:tc>
      </w:tr>
      <w:tr w:rsidR="00110BF5" w:rsidRPr="0091212A" w:rsidTr="00110BF5">
        <w:tc>
          <w:tcPr>
            <w:tcW w:w="1204" w:type="pct"/>
          </w:tcPr>
          <w:p w:rsidR="00110BF5" w:rsidRPr="00337402" w:rsidRDefault="00110BF5" w:rsidP="00110BF5">
            <w:r w:rsidRPr="00337402">
              <w:rPr>
                <w:rFonts w:hint="eastAsia"/>
              </w:rPr>
              <w:t>加权平均基金份额本期利润</w:t>
            </w:r>
          </w:p>
        </w:tc>
        <w:tc>
          <w:tcPr>
            <w:tcW w:w="1221" w:type="pct"/>
          </w:tcPr>
          <w:p w:rsidR="00110BF5" w:rsidRPr="00110BF5" w:rsidRDefault="00110BF5" w:rsidP="00110BF5">
            <w:pPr>
              <w:spacing w:before="29" w:line="288" w:lineRule="auto"/>
              <w:jc w:val="right"/>
              <w:rPr>
                <w:szCs w:val="21"/>
              </w:rPr>
            </w:pPr>
            <w:r w:rsidRPr="00110BF5">
              <w:rPr>
                <w:rFonts w:hint="eastAsia"/>
                <w:szCs w:val="21"/>
              </w:rPr>
              <w:t>0.0908</w:t>
            </w:r>
          </w:p>
        </w:tc>
        <w:tc>
          <w:tcPr>
            <w:tcW w:w="1297" w:type="pct"/>
            <w:vAlign w:val="center"/>
          </w:tcPr>
          <w:p w:rsidR="00110BF5" w:rsidRPr="00251D94" w:rsidRDefault="00110BF5" w:rsidP="00110BF5">
            <w:pPr>
              <w:spacing w:before="29" w:line="288" w:lineRule="auto"/>
              <w:jc w:val="right"/>
              <w:rPr>
                <w:szCs w:val="21"/>
              </w:rPr>
            </w:pPr>
            <w:r w:rsidRPr="00251D94">
              <w:rPr>
                <w:szCs w:val="21"/>
              </w:rPr>
              <w:t>0.0349</w:t>
            </w:r>
          </w:p>
        </w:tc>
        <w:tc>
          <w:tcPr>
            <w:tcW w:w="1278" w:type="pct"/>
            <w:vAlign w:val="center"/>
          </w:tcPr>
          <w:p w:rsidR="00110BF5" w:rsidRPr="00251D94" w:rsidRDefault="00110BF5" w:rsidP="00110BF5">
            <w:pPr>
              <w:spacing w:before="29" w:line="288" w:lineRule="auto"/>
              <w:jc w:val="right"/>
              <w:rPr>
                <w:szCs w:val="21"/>
              </w:rPr>
            </w:pPr>
            <w:r w:rsidRPr="00251D94">
              <w:rPr>
                <w:szCs w:val="21"/>
              </w:rPr>
              <w:t>0.0156</w:t>
            </w:r>
          </w:p>
        </w:tc>
      </w:tr>
      <w:tr w:rsidR="00110BF5" w:rsidRPr="0091212A" w:rsidTr="00110BF5">
        <w:tc>
          <w:tcPr>
            <w:tcW w:w="1204" w:type="pct"/>
          </w:tcPr>
          <w:p w:rsidR="00110BF5" w:rsidRPr="00337402" w:rsidRDefault="00110BF5" w:rsidP="00110BF5">
            <w:r w:rsidRPr="00337402">
              <w:rPr>
                <w:rFonts w:hint="eastAsia"/>
              </w:rPr>
              <w:t>本期加权平均净值利润率</w:t>
            </w:r>
          </w:p>
        </w:tc>
        <w:tc>
          <w:tcPr>
            <w:tcW w:w="1221" w:type="pct"/>
          </w:tcPr>
          <w:p w:rsidR="00110BF5" w:rsidRPr="00110BF5" w:rsidRDefault="00110BF5" w:rsidP="00110BF5">
            <w:pPr>
              <w:spacing w:before="29" w:line="288" w:lineRule="auto"/>
              <w:jc w:val="right"/>
              <w:rPr>
                <w:szCs w:val="21"/>
              </w:rPr>
            </w:pPr>
            <w:r w:rsidRPr="00110BF5">
              <w:rPr>
                <w:rFonts w:hint="eastAsia"/>
                <w:szCs w:val="21"/>
              </w:rPr>
              <w:t>6.60%</w:t>
            </w:r>
          </w:p>
        </w:tc>
        <w:tc>
          <w:tcPr>
            <w:tcW w:w="1297" w:type="pct"/>
            <w:vAlign w:val="center"/>
          </w:tcPr>
          <w:p w:rsidR="00110BF5" w:rsidRPr="00251D94" w:rsidRDefault="00110BF5" w:rsidP="00110BF5">
            <w:pPr>
              <w:spacing w:before="29" w:line="288" w:lineRule="auto"/>
              <w:jc w:val="right"/>
              <w:rPr>
                <w:szCs w:val="21"/>
              </w:rPr>
            </w:pPr>
            <w:r w:rsidRPr="00251D94">
              <w:rPr>
                <w:szCs w:val="21"/>
              </w:rPr>
              <w:t>2.55%</w:t>
            </w:r>
          </w:p>
        </w:tc>
        <w:tc>
          <w:tcPr>
            <w:tcW w:w="1278" w:type="pct"/>
            <w:vAlign w:val="center"/>
          </w:tcPr>
          <w:p w:rsidR="00110BF5" w:rsidRPr="00251D94" w:rsidRDefault="00110BF5" w:rsidP="00110BF5">
            <w:pPr>
              <w:spacing w:before="29" w:line="288" w:lineRule="auto"/>
              <w:jc w:val="right"/>
              <w:rPr>
                <w:szCs w:val="21"/>
              </w:rPr>
            </w:pPr>
            <w:r w:rsidRPr="00251D94">
              <w:rPr>
                <w:szCs w:val="21"/>
              </w:rPr>
              <w:t>1.15%</w:t>
            </w:r>
          </w:p>
        </w:tc>
      </w:tr>
      <w:tr w:rsidR="0040141B" w:rsidRPr="0091212A" w:rsidTr="00110BF5">
        <w:tc>
          <w:tcPr>
            <w:tcW w:w="1204"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6.43%</w:t>
            </w:r>
          </w:p>
        </w:tc>
        <w:tc>
          <w:tcPr>
            <w:tcW w:w="1297" w:type="pct"/>
            <w:vAlign w:val="center"/>
          </w:tcPr>
          <w:p w:rsidR="0040141B" w:rsidRPr="00251D94" w:rsidRDefault="0040141B" w:rsidP="004E3EF9">
            <w:pPr>
              <w:spacing w:before="29" w:line="288" w:lineRule="auto"/>
              <w:jc w:val="right"/>
              <w:rPr>
                <w:szCs w:val="21"/>
              </w:rPr>
            </w:pPr>
            <w:r w:rsidRPr="00251D94">
              <w:rPr>
                <w:szCs w:val="21"/>
              </w:rPr>
              <w:t>2.37%</w:t>
            </w:r>
          </w:p>
        </w:tc>
        <w:tc>
          <w:tcPr>
            <w:tcW w:w="1278" w:type="pct"/>
            <w:vAlign w:val="center"/>
          </w:tcPr>
          <w:p w:rsidR="0040141B" w:rsidRPr="00251D94" w:rsidRDefault="0040141B" w:rsidP="004E3EF9">
            <w:pPr>
              <w:spacing w:before="29" w:line="288" w:lineRule="auto"/>
              <w:jc w:val="right"/>
              <w:rPr>
                <w:szCs w:val="21"/>
              </w:rPr>
            </w:pPr>
            <w:r w:rsidRPr="00251D94">
              <w:rPr>
                <w:szCs w:val="21"/>
              </w:rPr>
              <w:t>1.81%</w:t>
            </w:r>
          </w:p>
        </w:tc>
      </w:tr>
      <w:tr w:rsidR="0040141B" w:rsidRPr="0091212A" w:rsidTr="00110BF5">
        <w:tc>
          <w:tcPr>
            <w:tcW w:w="1204"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r>
      <w:tr w:rsidR="0040141B" w:rsidRPr="0091212A" w:rsidTr="00110BF5">
        <w:tc>
          <w:tcPr>
            <w:tcW w:w="1204"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207,502,788.56</w:t>
            </w:r>
          </w:p>
        </w:tc>
        <w:tc>
          <w:tcPr>
            <w:tcW w:w="1297" w:type="pct"/>
            <w:vAlign w:val="center"/>
          </w:tcPr>
          <w:p w:rsidR="0040141B" w:rsidRPr="00251D94" w:rsidRDefault="0040141B" w:rsidP="004E3EF9">
            <w:pPr>
              <w:spacing w:before="29" w:line="288" w:lineRule="auto"/>
              <w:jc w:val="right"/>
              <w:rPr>
                <w:szCs w:val="21"/>
              </w:rPr>
            </w:pPr>
            <w:r w:rsidRPr="00251D94">
              <w:rPr>
                <w:szCs w:val="21"/>
              </w:rPr>
              <w:t>56,499,324.38</w:t>
            </w:r>
          </w:p>
        </w:tc>
        <w:tc>
          <w:tcPr>
            <w:tcW w:w="1278" w:type="pct"/>
            <w:vAlign w:val="center"/>
          </w:tcPr>
          <w:p w:rsidR="0040141B" w:rsidRPr="00251D94" w:rsidRDefault="0040141B" w:rsidP="004E3EF9">
            <w:pPr>
              <w:spacing w:before="29" w:line="288" w:lineRule="auto"/>
              <w:jc w:val="right"/>
              <w:rPr>
                <w:szCs w:val="21"/>
              </w:rPr>
            </w:pPr>
            <w:r w:rsidRPr="00251D94">
              <w:rPr>
                <w:szCs w:val="21"/>
              </w:rPr>
              <w:t>54,339,310.44</w:t>
            </w:r>
          </w:p>
        </w:tc>
      </w:tr>
      <w:tr w:rsidR="0040141B" w:rsidRPr="0091212A" w:rsidTr="00110BF5">
        <w:tc>
          <w:tcPr>
            <w:tcW w:w="1204"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0.292</w:t>
            </w:r>
          </w:p>
        </w:tc>
        <w:tc>
          <w:tcPr>
            <w:tcW w:w="1297" w:type="pct"/>
            <w:vAlign w:val="center"/>
          </w:tcPr>
          <w:p w:rsidR="0040141B" w:rsidRPr="00251D94" w:rsidRDefault="0040141B" w:rsidP="004E3EF9">
            <w:pPr>
              <w:spacing w:before="29" w:line="288" w:lineRule="auto"/>
              <w:jc w:val="right"/>
              <w:rPr>
                <w:szCs w:val="21"/>
              </w:rPr>
            </w:pPr>
            <w:r w:rsidRPr="00251D94">
              <w:rPr>
                <w:szCs w:val="21"/>
              </w:rPr>
              <w:t>0.382</w:t>
            </w:r>
          </w:p>
        </w:tc>
        <w:tc>
          <w:tcPr>
            <w:tcW w:w="1278" w:type="pct"/>
            <w:vAlign w:val="center"/>
          </w:tcPr>
          <w:p w:rsidR="0040141B" w:rsidRPr="00251D94" w:rsidRDefault="0040141B" w:rsidP="004E3EF9">
            <w:pPr>
              <w:spacing w:before="29" w:line="288" w:lineRule="auto"/>
              <w:jc w:val="right"/>
              <w:rPr>
                <w:szCs w:val="21"/>
              </w:rPr>
            </w:pPr>
            <w:r w:rsidRPr="00251D94">
              <w:rPr>
                <w:szCs w:val="21"/>
              </w:rPr>
              <w:t>0.350</w:t>
            </w:r>
          </w:p>
        </w:tc>
      </w:tr>
      <w:tr w:rsidR="0040141B" w:rsidRPr="0091212A" w:rsidTr="00110BF5">
        <w:tc>
          <w:tcPr>
            <w:tcW w:w="1204"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923,215,915.33</w:t>
            </w:r>
          </w:p>
        </w:tc>
        <w:tc>
          <w:tcPr>
            <w:tcW w:w="1297" w:type="pct"/>
            <w:vAlign w:val="center"/>
          </w:tcPr>
          <w:p w:rsidR="0040141B" w:rsidRPr="00251D94" w:rsidRDefault="0040141B" w:rsidP="004E3EF9">
            <w:pPr>
              <w:spacing w:before="29" w:line="288" w:lineRule="auto"/>
              <w:jc w:val="right"/>
              <w:rPr>
                <w:szCs w:val="21"/>
              </w:rPr>
            </w:pPr>
            <w:r w:rsidRPr="00251D94">
              <w:rPr>
                <w:szCs w:val="21"/>
              </w:rPr>
              <w:t>204,591,946.64</w:t>
            </w:r>
          </w:p>
        </w:tc>
        <w:tc>
          <w:tcPr>
            <w:tcW w:w="1278" w:type="pct"/>
            <w:vAlign w:val="center"/>
          </w:tcPr>
          <w:p w:rsidR="0040141B" w:rsidRPr="00251D94" w:rsidRDefault="0040141B" w:rsidP="004E3EF9">
            <w:pPr>
              <w:spacing w:before="29" w:line="288" w:lineRule="auto"/>
              <w:jc w:val="right"/>
              <w:rPr>
                <w:szCs w:val="21"/>
              </w:rPr>
            </w:pPr>
            <w:r w:rsidRPr="00251D94">
              <w:rPr>
                <w:szCs w:val="21"/>
              </w:rPr>
              <w:t>209,777,138.43</w:t>
            </w:r>
          </w:p>
        </w:tc>
      </w:tr>
      <w:tr w:rsidR="0040141B" w:rsidRPr="0091212A" w:rsidTr="00110BF5">
        <w:tc>
          <w:tcPr>
            <w:tcW w:w="1204"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1.299</w:t>
            </w:r>
          </w:p>
        </w:tc>
        <w:tc>
          <w:tcPr>
            <w:tcW w:w="1297" w:type="pct"/>
            <w:vAlign w:val="center"/>
          </w:tcPr>
          <w:p w:rsidR="0040141B" w:rsidRPr="00251D94" w:rsidRDefault="0040141B" w:rsidP="004E3EF9">
            <w:pPr>
              <w:spacing w:before="29" w:line="288" w:lineRule="auto"/>
              <w:jc w:val="right"/>
              <w:rPr>
                <w:szCs w:val="21"/>
              </w:rPr>
            </w:pPr>
            <w:r w:rsidRPr="00251D94">
              <w:rPr>
                <w:szCs w:val="21"/>
              </w:rPr>
              <w:t>1.382</w:t>
            </w:r>
          </w:p>
        </w:tc>
        <w:tc>
          <w:tcPr>
            <w:tcW w:w="1278" w:type="pct"/>
            <w:vAlign w:val="center"/>
          </w:tcPr>
          <w:p w:rsidR="0040141B" w:rsidRPr="00251D94" w:rsidRDefault="0040141B" w:rsidP="004E3EF9">
            <w:pPr>
              <w:spacing w:before="29" w:line="288" w:lineRule="auto"/>
              <w:jc w:val="right"/>
              <w:rPr>
                <w:szCs w:val="21"/>
              </w:rPr>
            </w:pPr>
            <w:r w:rsidRPr="00251D94">
              <w:rPr>
                <w:szCs w:val="21"/>
              </w:rPr>
              <w:t>1.350</w:t>
            </w:r>
          </w:p>
        </w:tc>
      </w:tr>
      <w:tr w:rsidR="0040141B" w:rsidRPr="0091212A" w:rsidTr="00110BF5">
        <w:tc>
          <w:tcPr>
            <w:tcW w:w="1204"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r>
      <w:tr w:rsidR="0040141B" w:rsidRPr="0091212A" w:rsidTr="00110BF5">
        <w:tc>
          <w:tcPr>
            <w:tcW w:w="1204"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63.44%</w:t>
            </w:r>
          </w:p>
        </w:tc>
        <w:tc>
          <w:tcPr>
            <w:tcW w:w="1297" w:type="pct"/>
            <w:vAlign w:val="center"/>
          </w:tcPr>
          <w:p w:rsidR="0040141B" w:rsidRPr="00251D94" w:rsidRDefault="0040141B" w:rsidP="004E3EF9">
            <w:pPr>
              <w:spacing w:before="29" w:line="288" w:lineRule="auto"/>
              <w:jc w:val="right"/>
              <w:rPr>
                <w:szCs w:val="21"/>
              </w:rPr>
            </w:pPr>
            <w:r w:rsidRPr="00251D94">
              <w:rPr>
                <w:szCs w:val="21"/>
              </w:rPr>
              <w:t>53.56%</w:t>
            </w:r>
          </w:p>
        </w:tc>
        <w:tc>
          <w:tcPr>
            <w:tcW w:w="1278" w:type="pct"/>
            <w:vAlign w:val="center"/>
          </w:tcPr>
          <w:p w:rsidR="0040141B" w:rsidRPr="00251D94" w:rsidRDefault="0040141B" w:rsidP="004E3EF9">
            <w:pPr>
              <w:spacing w:before="29" w:line="288" w:lineRule="auto"/>
              <w:jc w:val="right"/>
              <w:rPr>
                <w:szCs w:val="21"/>
              </w:rPr>
            </w:pPr>
            <w:r w:rsidRPr="00251D94">
              <w:rPr>
                <w:szCs w:val="21"/>
              </w:rPr>
              <w:t>50.01%</w:t>
            </w:r>
          </w:p>
        </w:tc>
      </w:tr>
    </w:tbl>
    <w:p w:rsidR="00DA6503" w:rsidRDefault="0032435B">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w:t>
      </w:r>
      <w:r>
        <w:rPr>
          <w:kern w:val="0"/>
          <w:sz w:val="24"/>
        </w:rPr>
        <w:lastRenderedPageBreak/>
        <w:t>收益水平要低于所列数字。</w:t>
      </w:r>
      <w:r>
        <w:rPr>
          <w:kern w:val="0"/>
          <w:sz w:val="24"/>
        </w:rPr>
        <w:t xml:space="preserve"> </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4150774"/>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rsidR="001A59F9" w:rsidRPr="009421FD" w:rsidRDefault="001A59F9" w:rsidP="009421FD">
      <w:pPr>
        <w:pStyle w:val="20"/>
        <w:spacing w:before="29" w:after="0" w:line="288" w:lineRule="auto"/>
        <w:rPr>
          <w:rFonts w:ascii="Times New Roman" w:hAnsi="Times New Roman"/>
          <w:kern w:val="0"/>
          <w:szCs w:val="24"/>
        </w:rPr>
      </w:pPr>
      <w:bookmarkStart w:id="33" w:name="_Toc4150775"/>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DA6503">
        <w:tc>
          <w:tcPr>
            <w:tcW w:w="1286" w:type="dxa"/>
            <w:vAlign w:val="center"/>
          </w:tcPr>
          <w:p w:rsidR="00DA6503" w:rsidRDefault="0032435B">
            <w:pPr>
              <w:jc w:val="left"/>
            </w:pPr>
            <w:r>
              <w:rPr>
                <w:color w:val="000000"/>
                <w:sz w:val="24"/>
              </w:rPr>
              <w:t>过去三个月</w:t>
            </w:r>
          </w:p>
        </w:tc>
        <w:tc>
          <w:tcPr>
            <w:tcW w:w="1286" w:type="dxa"/>
            <w:vAlign w:val="center"/>
          </w:tcPr>
          <w:p w:rsidR="00DA6503" w:rsidRDefault="0032435B">
            <w:pPr>
              <w:jc w:val="center"/>
            </w:pPr>
            <w:r>
              <w:rPr>
                <w:color w:val="000000"/>
                <w:sz w:val="24"/>
              </w:rPr>
              <w:t>1.85%</w:t>
            </w:r>
          </w:p>
        </w:tc>
        <w:tc>
          <w:tcPr>
            <w:tcW w:w="1286" w:type="dxa"/>
            <w:vAlign w:val="center"/>
          </w:tcPr>
          <w:p w:rsidR="00DA6503" w:rsidRDefault="0032435B">
            <w:pPr>
              <w:jc w:val="center"/>
            </w:pPr>
            <w:r>
              <w:rPr>
                <w:color w:val="000000"/>
                <w:sz w:val="24"/>
              </w:rPr>
              <w:t>0.06%</w:t>
            </w:r>
          </w:p>
        </w:tc>
        <w:tc>
          <w:tcPr>
            <w:tcW w:w="1285" w:type="dxa"/>
            <w:vAlign w:val="center"/>
          </w:tcPr>
          <w:p w:rsidR="00DA6503" w:rsidRDefault="0032435B">
            <w:pPr>
              <w:jc w:val="center"/>
            </w:pPr>
            <w:r>
              <w:rPr>
                <w:color w:val="000000"/>
                <w:sz w:val="24"/>
              </w:rPr>
              <w:t>1.73%</w:t>
            </w:r>
          </w:p>
        </w:tc>
        <w:tc>
          <w:tcPr>
            <w:tcW w:w="1285" w:type="dxa"/>
            <w:vAlign w:val="center"/>
          </w:tcPr>
          <w:p w:rsidR="00DA6503" w:rsidRDefault="0032435B">
            <w:pPr>
              <w:jc w:val="center"/>
            </w:pPr>
            <w:r>
              <w:rPr>
                <w:color w:val="000000"/>
                <w:sz w:val="24"/>
              </w:rPr>
              <w:t>0.05%</w:t>
            </w:r>
          </w:p>
        </w:tc>
        <w:tc>
          <w:tcPr>
            <w:tcW w:w="1285" w:type="dxa"/>
            <w:vAlign w:val="center"/>
          </w:tcPr>
          <w:p w:rsidR="00DA6503" w:rsidRDefault="0032435B">
            <w:pPr>
              <w:jc w:val="center"/>
            </w:pPr>
            <w:r>
              <w:rPr>
                <w:color w:val="000000"/>
                <w:sz w:val="24"/>
              </w:rPr>
              <w:t>0.12%</w:t>
            </w:r>
          </w:p>
        </w:tc>
        <w:tc>
          <w:tcPr>
            <w:tcW w:w="1285" w:type="dxa"/>
            <w:vAlign w:val="center"/>
          </w:tcPr>
          <w:p w:rsidR="00DA6503" w:rsidRDefault="0032435B">
            <w:pPr>
              <w:jc w:val="center"/>
            </w:pPr>
            <w:r>
              <w:rPr>
                <w:color w:val="000000"/>
                <w:sz w:val="24"/>
              </w:rPr>
              <w:t>0.01%</w:t>
            </w:r>
          </w:p>
        </w:tc>
      </w:tr>
      <w:tr w:rsidR="00DA6503">
        <w:tc>
          <w:tcPr>
            <w:tcW w:w="1286" w:type="dxa"/>
            <w:vAlign w:val="center"/>
          </w:tcPr>
          <w:p w:rsidR="00DA6503" w:rsidRDefault="0032435B">
            <w:pPr>
              <w:jc w:val="left"/>
            </w:pPr>
            <w:r>
              <w:rPr>
                <w:color w:val="000000"/>
                <w:sz w:val="24"/>
              </w:rPr>
              <w:t>过去六个月</w:t>
            </w:r>
          </w:p>
        </w:tc>
        <w:tc>
          <w:tcPr>
            <w:tcW w:w="1286" w:type="dxa"/>
            <w:vAlign w:val="center"/>
          </w:tcPr>
          <w:p w:rsidR="00DA6503" w:rsidRDefault="0032435B">
            <w:pPr>
              <w:jc w:val="center"/>
            </w:pPr>
            <w:r>
              <w:rPr>
                <w:color w:val="000000"/>
                <w:sz w:val="24"/>
              </w:rPr>
              <w:t>3.58%</w:t>
            </w:r>
          </w:p>
        </w:tc>
        <w:tc>
          <w:tcPr>
            <w:tcW w:w="1286" w:type="dxa"/>
            <w:vAlign w:val="center"/>
          </w:tcPr>
          <w:p w:rsidR="00DA6503" w:rsidRDefault="0032435B">
            <w:pPr>
              <w:jc w:val="center"/>
            </w:pPr>
            <w:r>
              <w:rPr>
                <w:color w:val="000000"/>
                <w:sz w:val="24"/>
              </w:rPr>
              <w:t>0.06%</w:t>
            </w:r>
          </w:p>
        </w:tc>
        <w:tc>
          <w:tcPr>
            <w:tcW w:w="1285" w:type="dxa"/>
            <w:vAlign w:val="center"/>
          </w:tcPr>
          <w:p w:rsidR="00DA6503" w:rsidRDefault="0032435B">
            <w:pPr>
              <w:jc w:val="center"/>
            </w:pPr>
            <w:r>
              <w:rPr>
                <w:color w:val="000000"/>
                <w:sz w:val="24"/>
              </w:rPr>
              <w:t>2.38%</w:t>
            </w:r>
          </w:p>
        </w:tc>
        <w:tc>
          <w:tcPr>
            <w:tcW w:w="1285" w:type="dxa"/>
            <w:vAlign w:val="center"/>
          </w:tcPr>
          <w:p w:rsidR="00DA6503" w:rsidRDefault="0032435B">
            <w:pPr>
              <w:jc w:val="center"/>
            </w:pPr>
            <w:r>
              <w:rPr>
                <w:color w:val="000000"/>
                <w:sz w:val="24"/>
              </w:rPr>
              <w:t>0.05%</w:t>
            </w:r>
          </w:p>
        </w:tc>
        <w:tc>
          <w:tcPr>
            <w:tcW w:w="1285" w:type="dxa"/>
            <w:vAlign w:val="center"/>
          </w:tcPr>
          <w:p w:rsidR="00DA6503" w:rsidRDefault="0032435B">
            <w:pPr>
              <w:jc w:val="center"/>
            </w:pPr>
            <w:r>
              <w:rPr>
                <w:color w:val="000000"/>
                <w:sz w:val="24"/>
              </w:rPr>
              <w:t>1.20%</w:t>
            </w:r>
          </w:p>
        </w:tc>
        <w:tc>
          <w:tcPr>
            <w:tcW w:w="1285" w:type="dxa"/>
            <w:vAlign w:val="center"/>
          </w:tcPr>
          <w:p w:rsidR="00DA6503" w:rsidRDefault="0032435B">
            <w:pPr>
              <w:jc w:val="center"/>
            </w:pPr>
            <w:r>
              <w:rPr>
                <w:color w:val="000000"/>
                <w:sz w:val="24"/>
              </w:rPr>
              <w:t>0.01%</w:t>
            </w:r>
          </w:p>
        </w:tc>
      </w:tr>
      <w:tr w:rsidR="00DA6503">
        <w:tc>
          <w:tcPr>
            <w:tcW w:w="1286" w:type="dxa"/>
            <w:vAlign w:val="center"/>
          </w:tcPr>
          <w:p w:rsidR="00DA6503" w:rsidRDefault="0032435B">
            <w:pPr>
              <w:jc w:val="left"/>
            </w:pPr>
            <w:r>
              <w:rPr>
                <w:color w:val="000000"/>
                <w:sz w:val="24"/>
              </w:rPr>
              <w:t>过去一年</w:t>
            </w:r>
          </w:p>
        </w:tc>
        <w:tc>
          <w:tcPr>
            <w:tcW w:w="1286" w:type="dxa"/>
            <w:vAlign w:val="center"/>
          </w:tcPr>
          <w:p w:rsidR="00DA6503" w:rsidRDefault="0032435B">
            <w:pPr>
              <w:jc w:val="center"/>
            </w:pPr>
            <w:r>
              <w:rPr>
                <w:color w:val="000000"/>
                <w:sz w:val="24"/>
              </w:rPr>
              <w:t>6.43%</w:t>
            </w:r>
          </w:p>
        </w:tc>
        <w:tc>
          <w:tcPr>
            <w:tcW w:w="1286" w:type="dxa"/>
            <w:vAlign w:val="center"/>
          </w:tcPr>
          <w:p w:rsidR="00DA6503" w:rsidRDefault="0032435B">
            <w:pPr>
              <w:jc w:val="center"/>
            </w:pPr>
            <w:r>
              <w:rPr>
                <w:color w:val="000000"/>
                <w:sz w:val="24"/>
              </w:rPr>
              <w:t>0.09%</w:t>
            </w:r>
          </w:p>
        </w:tc>
        <w:tc>
          <w:tcPr>
            <w:tcW w:w="1285" w:type="dxa"/>
            <w:vAlign w:val="center"/>
          </w:tcPr>
          <w:p w:rsidR="00DA6503" w:rsidRDefault="0032435B">
            <w:pPr>
              <w:jc w:val="center"/>
            </w:pPr>
            <w:r>
              <w:rPr>
                <w:color w:val="000000"/>
                <w:sz w:val="24"/>
              </w:rPr>
              <w:t>2.94%</w:t>
            </w:r>
          </w:p>
        </w:tc>
        <w:tc>
          <w:tcPr>
            <w:tcW w:w="1285" w:type="dxa"/>
            <w:vAlign w:val="center"/>
          </w:tcPr>
          <w:p w:rsidR="00DA6503" w:rsidRDefault="0032435B">
            <w:pPr>
              <w:jc w:val="center"/>
            </w:pPr>
            <w:r>
              <w:rPr>
                <w:color w:val="000000"/>
                <w:sz w:val="24"/>
              </w:rPr>
              <w:t>0.06%</w:t>
            </w:r>
          </w:p>
        </w:tc>
        <w:tc>
          <w:tcPr>
            <w:tcW w:w="1285" w:type="dxa"/>
            <w:vAlign w:val="center"/>
          </w:tcPr>
          <w:p w:rsidR="00DA6503" w:rsidRDefault="0032435B">
            <w:pPr>
              <w:jc w:val="center"/>
            </w:pPr>
            <w:r>
              <w:rPr>
                <w:color w:val="000000"/>
                <w:sz w:val="24"/>
              </w:rPr>
              <w:t>3.49%</w:t>
            </w:r>
          </w:p>
        </w:tc>
        <w:tc>
          <w:tcPr>
            <w:tcW w:w="1285" w:type="dxa"/>
            <w:vAlign w:val="center"/>
          </w:tcPr>
          <w:p w:rsidR="00DA6503" w:rsidRDefault="0032435B">
            <w:pPr>
              <w:jc w:val="center"/>
            </w:pPr>
            <w:r>
              <w:rPr>
                <w:color w:val="000000"/>
                <w:sz w:val="24"/>
              </w:rPr>
              <w:t>0.03%</w:t>
            </w:r>
          </w:p>
        </w:tc>
      </w:tr>
      <w:tr w:rsidR="00DA6503">
        <w:tc>
          <w:tcPr>
            <w:tcW w:w="1286" w:type="dxa"/>
            <w:vAlign w:val="center"/>
          </w:tcPr>
          <w:p w:rsidR="00DA6503" w:rsidRDefault="0032435B">
            <w:pPr>
              <w:jc w:val="left"/>
            </w:pPr>
            <w:r>
              <w:rPr>
                <w:color w:val="000000"/>
                <w:sz w:val="24"/>
              </w:rPr>
              <w:t>过去三年</w:t>
            </w:r>
          </w:p>
        </w:tc>
        <w:tc>
          <w:tcPr>
            <w:tcW w:w="1286" w:type="dxa"/>
            <w:vAlign w:val="center"/>
          </w:tcPr>
          <w:p w:rsidR="00DA6503" w:rsidRDefault="0032435B">
            <w:pPr>
              <w:jc w:val="center"/>
            </w:pPr>
            <w:r>
              <w:rPr>
                <w:color w:val="000000"/>
                <w:sz w:val="24"/>
              </w:rPr>
              <w:t>10.93%</w:t>
            </w:r>
          </w:p>
        </w:tc>
        <w:tc>
          <w:tcPr>
            <w:tcW w:w="1286" w:type="dxa"/>
            <w:vAlign w:val="center"/>
          </w:tcPr>
          <w:p w:rsidR="00DA6503" w:rsidRDefault="0032435B">
            <w:pPr>
              <w:jc w:val="center"/>
            </w:pPr>
            <w:r>
              <w:rPr>
                <w:color w:val="000000"/>
                <w:sz w:val="24"/>
              </w:rPr>
              <w:t>0.08%</w:t>
            </w:r>
          </w:p>
        </w:tc>
        <w:tc>
          <w:tcPr>
            <w:tcW w:w="1285" w:type="dxa"/>
            <w:vAlign w:val="center"/>
          </w:tcPr>
          <w:p w:rsidR="00DA6503" w:rsidRDefault="0032435B">
            <w:pPr>
              <w:jc w:val="center"/>
            </w:pPr>
            <w:r>
              <w:rPr>
                <w:color w:val="000000"/>
                <w:sz w:val="24"/>
              </w:rPr>
              <w:t>-12.39%</w:t>
            </w:r>
          </w:p>
        </w:tc>
        <w:tc>
          <w:tcPr>
            <w:tcW w:w="1285" w:type="dxa"/>
            <w:vAlign w:val="center"/>
          </w:tcPr>
          <w:p w:rsidR="00DA6503" w:rsidRDefault="0032435B">
            <w:pPr>
              <w:jc w:val="center"/>
            </w:pPr>
            <w:r>
              <w:rPr>
                <w:color w:val="000000"/>
                <w:sz w:val="24"/>
              </w:rPr>
              <w:t>0.09%</w:t>
            </w:r>
          </w:p>
        </w:tc>
        <w:tc>
          <w:tcPr>
            <w:tcW w:w="1285" w:type="dxa"/>
            <w:vAlign w:val="center"/>
          </w:tcPr>
          <w:p w:rsidR="00DA6503" w:rsidRDefault="0032435B">
            <w:pPr>
              <w:jc w:val="center"/>
            </w:pPr>
            <w:r>
              <w:rPr>
                <w:color w:val="000000"/>
                <w:sz w:val="24"/>
              </w:rPr>
              <w:t>23.32%</w:t>
            </w:r>
          </w:p>
        </w:tc>
        <w:tc>
          <w:tcPr>
            <w:tcW w:w="1285" w:type="dxa"/>
            <w:vAlign w:val="center"/>
          </w:tcPr>
          <w:p w:rsidR="00DA6503" w:rsidRDefault="0032435B">
            <w:pPr>
              <w:jc w:val="center"/>
            </w:pPr>
            <w:r>
              <w:rPr>
                <w:color w:val="000000"/>
                <w:sz w:val="24"/>
              </w:rPr>
              <w:t>-0.01%</w:t>
            </w:r>
          </w:p>
        </w:tc>
      </w:tr>
      <w:tr w:rsidR="00DA6503">
        <w:tc>
          <w:tcPr>
            <w:tcW w:w="1286" w:type="dxa"/>
            <w:vAlign w:val="center"/>
          </w:tcPr>
          <w:p w:rsidR="00DA6503" w:rsidRDefault="0032435B">
            <w:pPr>
              <w:jc w:val="left"/>
            </w:pPr>
            <w:r>
              <w:rPr>
                <w:color w:val="000000"/>
                <w:sz w:val="24"/>
              </w:rPr>
              <w:t>过去五年</w:t>
            </w:r>
          </w:p>
        </w:tc>
        <w:tc>
          <w:tcPr>
            <w:tcW w:w="1286" w:type="dxa"/>
            <w:vAlign w:val="center"/>
          </w:tcPr>
          <w:p w:rsidR="00DA6503" w:rsidRDefault="0032435B">
            <w:pPr>
              <w:jc w:val="center"/>
            </w:pPr>
            <w:r>
              <w:rPr>
                <w:color w:val="000000"/>
                <w:sz w:val="24"/>
              </w:rPr>
              <w:t>47.13%</w:t>
            </w:r>
          </w:p>
        </w:tc>
        <w:tc>
          <w:tcPr>
            <w:tcW w:w="1286" w:type="dxa"/>
            <w:vAlign w:val="center"/>
          </w:tcPr>
          <w:p w:rsidR="00DA6503" w:rsidRDefault="0032435B">
            <w:pPr>
              <w:jc w:val="center"/>
            </w:pPr>
            <w:r>
              <w:rPr>
                <w:color w:val="000000"/>
                <w:sz w:val="24"/>
              </w:rPr>
              <w:t>0.24%</w:t>
            </w:r>
          </w:p>
        </w:tc>
        <w:tc>
          <w:tcPr>
            <w:tcW w:w="1285" w:type="dxa"/>
            <w:vAlign w:val="center"/>
          </w:tcPr>
          <w:p w:rsidR="00DA6503" w:rsidRDefault="0032435B">
            <w:pPr>
              <w:jc w:val="center"/>
            </w:pPr>
            <w:r>
              <w:rPr>
                <w:color w:val="000000"/>
                <w:sz w:val="24"/>
              </w:rPr>
              <w:t>-5.04%</w:t>
            </w:r>
          </w:p>
        </w:tc>
        <w:tc>
          <w:tcPr>
            <w:tcW w:w="1285" w:type="dxa"/>
            <w:vAlign w:val="center"/>
          </w:tcPr>
          <w:p w:rsidR="00DA6503" w:rsidRDefault="0032435B">
            <w:pPr>
              <w:jc w:val="center"/>
            </w:pPr>
            <w:r>
              <w:rPr>
                <w:color w:val="000000"/>
                <w:sz w:val="24"/>
              </w:rPr>
              <w:t>0.10%</w:t>
            </w:r>
          </w:p>
        </w:tc>
        <w:tc>
          <w:tcPr>
            <w:tcW w:w="1285" w:type="dxa"/>
            <w:vAlign w:val="center"/>
          </w:tcPr>
          <w:p w:rsidR="00DA6503" w:rsidRDefault="0032435B">
            <w:pPr>
              <w:jc w:val="center"/>
            </w:pPr>
            <w:r>
              <w:rPr>
                <w:color w:val="000000"/>
                <w:sz w:val="24"/>
              </w:rPr>
              <w:t>52.17%</w:t>
            </w:r>
          </w:p>
        </w:tc>
        <w:tc>
          <w:tcPr>
            <w:tcW w:w="1285" w:type="dxa"/>
            <w:vAlign w:val="center"/>
          </w:tcPr>
          <w:p w:rsidR="00DA6503" w:rsidRDefault="0032435B">
            <w:pPr>
              <w:jc w:val="center"/>
            </w:pPr>
            <w:r>
              <w:rPr>
                <w:color w:val="000000"/>
                <w:sz w:val="24"/>
              </w:rPr>
              <w:t>0.14%</w:t>
            </w:r>
          </w:p>
        </w:tc>
      </w:tr>
      <w:tr w:rsidR="00DA6503">
        <w:tc>
          <w:tcPr>
            <w:tcW w:w="1286" w:type="dxa"/>
            <w:vAlign w:val="center"/>
          </w:tcPr>
          <w:p w:rsidR="00DA6503" w:rsidRDefault="0032435B">
            <w:pPr>
              <w:jc w:val="left"/>
            </w:pPr>
            <w:r>
              <w:rPr>
                <w:color w:val="000000"/>
                <w:sz w:val="24"/>
              </w:rPr>
              <w:t>自基金合同生效起至今</w:t>
            </w:r>
          </w:p>
        </w:tc>
        <w:tc>
          <w:tcPr>
            <w:tcW w:w="1286" w:type="dxa"/>
            <w:vAlign w:val="center"/>
          </w:tcPr>
          <w:p w:rsidR="00DA6503" w:rsidRDefault="0032435B">
            <w:pPr>
              <w:jc w:val="center"/>
            </w:pPr>
            <w:r>
              <w:rPr>
                <w:color w:val="000000"/>
                <w:sz w:val="24"/>
              </w:rPr>
              <w:t>63.44%</w:t>
            </w:r>
          </w:p>
        </w:tc>
        <w:tc>
          <w:tcPr>
            <w:tcW w:w="1286" w:type="dxa"/>
            <w:vAlign w:val="center"/>
          </w:tcPr>
          <w:p w:rsidR="00DA6503" w:rsidRDefault="0032435B">
            <w:pPr>
              <w:jc w:val="center"/>
            </w:pPr>
            <w:r>
              <w:rPr>
                <w:color w:val="000000"/>
                <w:sz w:val="24"/>
              </w:rPr>
              <w:t>0.24%</w:t>
            </w:r>
          </w:p>
        </w:tc>
        <w:tc>
          <w:tcPr>
            <w:tcW w:w="1285" w:type="dxa"/>
            <w:vAlign w:val="center"/>
          </w:tcPr>
          <w:p w:rsidR="00DA6503" w:rsidRDefault="0032435B">
            <w:pPr>
              <w:jc w:val="center"/>
            </w:pPr>
            <w:r>
              <w:rPr>
                <w:color w:val="000000"/>
                <w:sz w:val="24"/>
              </w:rPr>
              <w:t>-6.30%</w:t>
            </w:r>
          </w:p>
        </w:tc>
        <w:tc>
          <w:tcPr>
            <w:tcW w:w="1285" w:type="dxa"/>
            <w:vAlign w:val="center"/>
          </w:tcPr>
          <w:p w:rsidR="00DA6503" w:rsidRDefault="0032435B">
            <w:pPr>
              <w:jc w:val="center"/>
            </w:pPr>
            <w:r>
              <w:rPr>
                <w:color w:val="000000"/>
                <w:sz w:val="24"/>
              </w:rPr>
              <w:t>0.09%</w:t>
            </w:r>
          </w:p>
        </w:tc>
        <w:tc>
          <w:tcPr>
            <w:tcW w:w="1285" w:type="dxa"/>
            <w:vAlign w:val="center"/>
          </w:tcPr>
          <w:p w:rsidR="00DA6503" w:rsidRDefault="0032435B">
            <w:pPr>
              <w:jc w:val="center"/>
            </w:pPr>
            <w:r>
              <w:rPr>
                <w:color w:val="000000"/>
                <w:sz w:val="24"/>
              </w:rPr>
              <w:t>69.74%</w:t>
            </w:r>
          </w:p>
        </w:tc>
        <w:tc>
          <w:tcPr>
            <w:tcW w:w="1285" w:type="dxa"/>
            <w:vAlign w:val="center"/>
          </w:tcPr>
          <w:p w:rsidR="00DA6503" w:rsidRDefault="0032435B">
            <w:pPr>
              <w:jc w:val="center"/>
            </w:pPr>
            <w:r>
              <w:rPr>
                <w:color w:val="000000"/>
                <w:sz w:val="24"/>
              </w:rPr>
              <w:t>0.15%</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w:t>
      </w:r>
      <w:r w:rsidRPr="00EF1D48">
        <w:rPr>
          <w:kern w:val="0"/>
          <w:sz w:val="24"/>
        </w:rPr>
        <w:t>80%×</w:t>
      </w:r>
      <w:r w:rsidRPr="00EF1D48">
        <w:rPr>
          <w:kern w:val="0"/>
          <w:sz w:val="24"/>
        </w:rPr>
        <w:t>中</w:t>
      </w:r>
      <w:proofErr w:type="gramStart"/>
      <w:r w:rsidRPr="00EF1D48">
        <w:rPr>
          <w:kern w:val="0"/>
          <w:sz w:val="24"/>
        </w:rPr>
        <w:t>债企业债总全价指数</w:t>
      </w:r>
      <w:proofErr w:type="gramEnd"/>
      <w:r w:rsidRPr="00EF1D48">
        <w:rPr>
          <w:kern w:val="0"/>
          <w:sz w:val="24"/>
        </w:rPr>
        <w:t>收益率</w:t>
      </w:r>
      <w:r w:rsidRPr="00EF1D48">
        <w:rPr>
          <w:kern w:val="0"/>
          <w:sz w:val="24"/>
        </w:rPr>
        <w:t>+20%×</w:t>
      </w:r>
      <w:r w:rsidRPr="00EF1D48">
        <w:rPr>
          <w:kern w:val="0"/>
          <w:sz w:val="24"/>
        </w:rPr>
        <w:t>中债国债总</w:t>
      </w:r>
      <w:proofErr w:type="gramStart"/>
      <w:r w:rsidRPr="00EF1D48">
        <w:rPr>
          <w:kern w:val="0"/>
          <w:sz w:val="24"/>
        </w:rPr>
        <w:t>全价指数</w:t>
      </w:r>
      <w:proofErr w:type="gramEnd"/>
      <w:r w:rsidRPr="00EF1D48">
        <w:rPr>
          <w:kern w:val="0"/>
          <w:sz w:val="24"/>
        </w:rPr>
        <w:t>收益率，每日进行再平衡过程。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lastRenderedPageBreak/>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过去五年</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bookmarkStart w:id="34" w:name="_GoBack"/>
      <w:bookmarkEnd w:id="34"/>
    </w:p>
    <w:p w:rsidR="00E63239" w:rsidRPr="0091212A" w:rsidRDefault="00E63239" w:rsidP="00BF4598">
      <w:pPr>
        <w:pStyle w:val="20"/>
        <w:spacing w:before="29" w:after="0" w:line="288" w:lineRule="auto"/>
        <w:rPr>
          <w:rFonts w:asciiTheme="minorEastAsia" w:eastAsiaTheme="minorEastAsia" w:hAnsiTheme="minorEastAsia"/>
          <w:color w:val="000000"/>
          <w:szCs w:val="21"/>
        </w:rPr>
      </w:pPr>
      <w:bookmarkStart w:id="35" w:name="_Toc249760033"/>
      <w:bookmarkStart w:id="36" w:name="_Toc361324853"/>
      <w:bookmarkStart w:id="37" w:name="_Toc4150776"/>
      <w:r w:rsidRPr="00BF4598">
        <w:rPr>
          <w:rFonts w:ascii="Times New Roman" w:hAnsi="Times New Roman"/>
          <w:kern w:val="0"/>
          <w:szCs w:val="24"/>
        </w:rPr>
        <w:t>3.3</w:t>
      </w:r>
      <w:r w:rsidRPr="00BF4598">
        <w:rPr>
          <w:rFonts w:ascii="Times New Roman" w:hAnsi="Times New Roman" w:hint="eastAsia"/>
          <w:kern w:val="0"/>
          <w:szCs w:val="24"/>
        </w:rPr>
        <w:t>过去三年基金的利润分配情况</w:t>
      </w:r>
      <w:bookmarkEnd w:id="35"/>
      <w:bookmarkEnd w:id="36"/>
      <w:bookmarkEnd w:id="37"/>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lastRenderedPageBreak/>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DA6503">
        <w:trPr>
          <w:jc w:val="center"/>
        </w:trPr>
        <w:tc>
          <w:tcPr>
            <w:tcW w:w="1157" w:type="dxa"/>
            <w:vAlign w:val="center"/>
          </w:tcPr>
          <w:p w:rsidR="00DA6503" w:rsidRDefault="0032435B">
            <w:pPr>
              <w:jc w:val="center"/>
            </w:pPr>
            <w:r>
              <w:rPr>
                <w:color w:val="000000"/>
                <w:sz w:val="24"/>
              </w:rPr>
              <w:t>2018</w:t>
            </w:r>
            <w:r>
              <w:rPr>
                <w:color w:val="000000"/>
                <w:sz w:val="24"/>
              </w:rPr>
              <w:t>年</w:t>
            </w:r>
          </w:p>
        </w:tc>
        <w:tc>
          <w:tcPr>
            <w:tcW w:w="1378" w:type="dxa"/>
            <w:vAlign w:val="center"/>
          </w:tcPr>
          <w:p w:rsidR="00DA6503" w:rsidRDefault="0032435B">
            <w:pPr>
              <w:jc w:val="right"/>
            </w:pPr>
            <w:r>
              <w:rPr>
                <w:color w:val="000000"/>
                <w:sz w:val="24"/>
              </w:rPr>
              <w:t>1.700</w:t>
            </w:r>
          </w:p>
        </w:tc>
        <w:tc>
          <w:tcPr>
            <w:tcW w:w="1839" w:type="dxa"/>
            <w:vAlign w:val="center"/>
          </w:tcPr>
          <w:p w:rsidR="00DA6503" w:rsidRDefault="0032435B">
            <w:pPr>
              <w:jc w:val="right"/>
            </w:pPr>
            <w:r>
              <w:rPr>
                <w:color w:val="000000"/>
                <w:sz w:val="24"/>
              </w:rPr>
              <w:t>75,224,723.26</w:t>
            </w:r>
          </w:p>
        </w:tc>
        <w:tc>
          <w:tcPr>
            <w:tcW w:w="1950" w:type="dxa"/>
            <w:vAlign w:val="center"/>
          </w:tcPr>
          <w:p w:rsidR="00DA6503" w:rsidRDefault="0032435B">
            <w:pPr>
              <w:jc w:val="right"/>
            </w:pPr>
            <w:r>
              <w:rPr>
                <w:color w:val="000000"/>
                <w:sz w:val="24"/>
              </w:rPr>
              <w:t>16,621,044.60</w:t>
            </w:r>
          </w:p>
        </w:tc>
        <w:tc>
          <w:tcPr>
            <w:tcW w:w="1894" w:type="dxa"/>
            <w:vAlign w:val="center"/>
          </w:tcPr>
          <w:p w:rsidR="00DA6503" w:rsidRDefault="0032435B">
            <w:pPr>
              <w:jc w:val="right"/>
            </w:pPr>
            <w:r>
              <w:rPr>
                <w:color w:val="000000"/>
                <w:sz w:val="24"/>
              </w:rPr>
              <w:t>91,845,767.86</w:t>
            </w:r>
          </w:p>
        </w:tc>
        <w:tc>
          <w:tcPr>
            <w:tcW w:w="1068" w:type="dxa"/>
            <w:vAlign w:val="center"/>
          </w:tcPr>
          <w:p w:rsidR="00DA6503" w:rsidRDefault="0032435B">
            <w:pPr>
              <w:jc w:val="left"/>
            </w:pPr>
            <w:r>
              <w:rPr>
                <w:color w:val="000000"/>
                <w:sz w:val="24"/>
              </w:rPr>
              <w:t>-</w:t>
            </w:r>
          </w:p>
        </w:tc>
      </w:tr>
      <w:tr w:rsidR="00DA6503">
        <w:trPr>
          <w:jc w:val="center"/>
        </w:trPr>
        <w:tc>
          <w:tcPr>
            <w:tcW w:w="1157" w:type="dxa"/>
            <w:vAlign w:val="center"/>
          </w:tcPr>
          <w:p w:rsidR="00DA6503" w:rsidRDefault="0032435B">
            <w:pPr>
              <w:jc w:val="center"/>
            </w:pPr>
            <w:r>
              <w:rPr>
                <w:color w:val="000000"/>
                <w:sz w:val="24"/>
              </w:rPr>
              <w:t>2017</w:t>
            </w:r>
            <w:r>
              <w:rPr>
                <w:color w:val="000000"/>
                <w:sz w:val="24"/>
              </w:rPr>
              <w:t>年</w:t>
            </w:r>
          </w:p>
        </w:tc>
        <w:tc>
          <w:tcPr>
            <w:tcW w:w="1378" w:type="dxa"/>
            <w:vAlign w:val="center"/>
          </w:tcPr>
          <w:p w:rsidR="00DA6503" w:rsidRDefault="0032435B">
            <w:pPr>
              <w:jc w:val="right"/>
            </w:pPr>
            <w:r>
              <w:rPr>
                <w:color w:val="000000"/>
                <w:sz w:val="24"/>
              </w:rPr>
              <w:t>-</w:t>
            </w:r>
          </w:p>
        </w:tc>
        <w:tc>
          <w:tcPr>
            <w:tcW w:w="1839" w:type="dxa"/>
            <w:vAlign w:val="center"/>
          </w:tcPr>
          <w:p w:rsidR="00DA6503" w:rsidRDefault="0032435B">
            <w:pPr>
              <w:jc w:val="right"/>
            </w:pPr>
            <w:r>
              <w:rPr>
                <w:color w:val="000000"/>
                <w:sz w:val="24"/>
              </w:rPr>
              <w:t>-</w:t>
            </w:r>
          </w:p>
        </w:tc>
        <w:tc>
          <w:tcPr>
            <w:tcW w:w="1950" w:type="dxa"/>
            <w:vAlign w:val="center"/>
          </w:tcPr>
          <w:p w:rsidR="00DA6503" w:rsidRDefault="0032435B">
            <w:pPr>
              <w:jc w:val="right"/>
            </w:pPr>
            <w:r>
              <w:rPr>
                <w:color w:val="000000"/>
                <w:sz w:val="24"/>
              </w:rPr>
              <w:t>-</w:t>
            </w:r>
          </w:p>
        </w:tc>
        <w:tc>
          <w:tcPr>
            <w:tcW w:w="1894" w:type="dxa"/>
            <w:vAlign w:val="center"/>
          </w:tcPr>
          <w:p w:rsidR="00DA6503" w:rsidRDefault="0032435B">
            <w:pPr>
              <w:jc w:val="right"/>
            </w:pPr>
            <w:r>
              <w:rPr>
                <w:color w:val="000000"/>
                <w:sz w:val="24"/>
              </w:rPr>
              <w:t>-</w:t>
            </w:r>
          </w:p>
        </w:tc>
        <w:tc>
          <w:tcPr>
            <w:tcW w:w="1068" w:type="dxa"/>
            <w:vAlign w:val="center"/>
          </w:tcPr>
          <w:p w:rsidR="00DA6503" w:rsidRDefault="0032435B">
            <w:pPr>
              <w:jc w:val="left"/>
            </w:pPr>
            <w:r>
              <w:rPr>
                <w:color w:val="000000"/>
                <w:sz w:val="24"/>
              </w:rPr>
              <w:t>-</w:t>
            </w:r>
          </w:p>
        </w:tc>
      </w:tr>
      <w:tr w:rsidR="00DA6503">
        <w:trPr>
          <w:jc w:val="center"/>
        </w:trPr>
        <w:tc>
          <w:tcPr>
            <w:tcW w:w="1157" w:type="dxa"/>
            <w:vAlign w:val="center"/>
          </w:tcPr>
          <w:p w:rsidR="00DA6503" w:rsidRDefault="0032435B">
            <w:pPr>
              <w:jc w:val="center"/>
            </w:pPr>
            <w:r>
              <w:rPr>
                <w:color w:val="000000"/>
                <w:sz w:val="24"/>
              </w:rPr>
              <w:t>2016</w:t>
            </w:r>
            <w:r>
              <w:rPr>
                <w:color w:val="000000"/>
                <w:sz w:val="24"/>
              </w:rPr>
              <w:t>年</w:t>
            </w:r>
          </w:p>
        </w:tc>
        <w:tc>
          <w:tcPr>
            <w:tcW w:w="1378" w:type="dxa"/>
            <w:vAlign w:val="center"/>
          </w:tcPr>
          <w:p w:rsidR="00DA6503" w:rsidRDefault="0032435B">
            <w:pPr>
              <w:jc w:val="right"/>
            </w:pPr>
            <w:r>
              <w:rPr>
                <w:color w:val="000000"/>
                <w:sz w:val="24"/>
              </w:rPr>
              <w:t>-</w:t>
            </w:r>
          </w:p>
        </w:tc>
        <w:tc>
          <w:tcPr>
            <w:tcW w:w="1839" w:type="dxa"/>
            <w:vAlign w:val="center"/>
          </w:tcPr>
          <w:p w:rsidR="00DA6503" w:rsidRDefault="0032435B">
            <w:pPr>
              <w:jc w:val="right"/>
            </w:pPr>
            <w:r>
              <w:rPr>
                <w:color w:val="000000"/>
                <w:sz w:val="24"/>
              </w:rPr>
              <w:t>-</w:t>
            </w:r>
          </w:p>
        </w:tc>
        <w:tc>
          <w:tcPr>
            <w:tcW w:w="1950" w:type="dxa"/>
            <w:vAlign w:val="center"/>
          </w:tcPr>
          <w:p w:rsidR="00DA6503" w:rsidRDefault="0032435B">
            <w:pPr>
              <w:jc w:val="right"/>
            </w:pPr>
            <w:r>
              <w:rPr>
                <w:color w:val="000000"/>
                <w:sz w:val="24"/>
              </w:rPr>
              <w:t>-</w:t>
            </w:r>
          </w:p>
        </w:tc>
        <w:tc>
          <w:tcPr>
            <w:tcW w:w="1894" w:type="dxa"/>
            <w:vAlign w:val="center"/>
          </w:tcPr>
          <w:p w:rsidR="00DA6503" w:rsidRDefault="0032435B">
            <w:pPr>
              <w:jc w:val="right"/>
            </w:pPr>
            <w:r>
              <w:rPr>
                <w:color w:val="000000"/>
                <w:sz w:val="24"/>
              </w:rPr>
              <w:t>-</w:t>
            </w:r>
          </w:p>
        </w:tc>
        <w:tc>
          <w:tcPr>
            <w:tcW w:w="1068" w:type="dxa"/>
            <w:vAlign w:val="center"/>
          </w:tcPr>
          <w:p w:rsidR="00DA6503" w:rsidRDefault="0032435B">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1.700</w:t>
            </w:r>
          </w:p>
        </w:tc>
        <w:tc>
          <w:tcPr>
            <w:tcW w:w="1839" w:type="dxa"/>
            <w:vAlign w:val="center"/>
          </w:tcPr>
          <w:p w:rsidR="00E63239" w:rsidRPr="00483AAF" w:rsidRDefault="00E63239" w:rsidP="00483AAF">
            <w:pPr>
              <w:spacing w:before="29" w:line="288" w:lineRule="auto"/>
              <w:jc w:val="right"/>
              <w:rPr>
                <w:sz w:val="24"/>
              </w:rPr>
            </w:pPr>
            <w:r w:rsidRPr="00483AAF">
              <w:rPr>
                <w:sz w:val="24"/>
              </w:rPr>
              <w:t>75,224,723.26</w:t>
            </w:r>
          </w:p>
        </w:tc>
        <w:tc>
          <w:tcPr>
            <w:tcW w:w="1950" w:type="dxa"/>
            <w:vAlign w:val="center"/>
          </w:tcPr>
          <w:p w:rsidR="00E63239" w:rsidRPr="00483AAF" w:rsidRDefault="00E63239" w:rsidP="00483AAF">
            <w:pPr>
              <w:spacing w:before="29" w:line="288" w:lineRule="auto"/>
              <w:jc w:val="right"/>
              <w:rPr>
                <w:sz w:val="24"/>
              </w:rPr>
            </w:pPr>
            <w:r w:rsidRPr="00483AAF">
              <w:rPr>
                <w:sz w:val="24"/>
              </w:rPr>
              <w:t>16,621,044.60</w:t>
            </w:r>
          </w:p>
        </w:tc>
        <w:tc>
          <w:tcPr>
            <w:tcW w:w="1894" w:type="dxa"/>
            <w:vAlign w:val="center"/>
          </w:tcPr>
          <w:p w:rsidR="00E63239" w:rsidRPr="00483AAF" w:rsidRDefault="00E63239" w:rsidP="00483AAF">
            <w:pPr>
              <w:spacing w:before="29" w:line="288" w:lineRule="auto"/>
              <w:jc w:val="right"/>
              <w:rPr>
                <w:sz w:val="24"/>
              </w:rPr>
            </w:pPr>
            <w:r w:rsidRPr="00483AAF">
              <w:rPr>
                <w:sz w:val="24"/>
              </w:rPr>
              <w:t>91,845,767.86</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044AA8">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4150777"/>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8"/>
      <w:bookmarkEnd w:id="39"/>
      <w:bookmarkEnd w:id="40"/>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1" w:name="_Toc361324855"/>
      <w:bookmarkStart w:id="42" w:name="_Toc4150778"/>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1"/>
      <w:bookmarkEnd w:id="42"/>
    </w:p>
    <w:p w:rsidR="001A59F9" w:rsidRPr="000E6433" w:rsidRDefault="001A59F9" w:rsidP="000E6433">
      <w:pPr>
        <w:pStyle w:val="20"/>
        <w:spacing w:before="29" w:after="0" w:line="288" w:lineRule="auto"/>
        <w:rPr>
          <w:rFonts w:ascii="Times New Roman" w:hAnsi="Times New Roman"/>
          <w:kern w:val="0"/>
          <w:szCs w:val="24"/>
        </w:rPr>
      </w:pPr>
      <w:bookmarkStart w:id="43" w:name="_Toc4150779"/>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3"/>
    </w:p>
    <w:p w:rsidR="00DA6503" w:rsidRDefault="0032435B">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77</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4150780"/>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proofErr w:type="gramStart"/>
            <w:r w:rsidRPr="009B20A1">
              <w:rPr>
                <w:rFonts w:hint="eastAsia"/>
                <w:color w:val="000000"/>
                <w:sz w:val="24"/>
              </w:rPr>
              <w:t>任本基金</w:t>
            </w:r>
            <w:proofErr w:type="gramEnd"/>
            <w:r w:rsidRPr="009B20A1">
              <w:rPr>
                <w:rFonts w:hint="eastAsia"/>
                <w:color w:val="000000"/>
                <w:sz w:val="24"/>
              </w:rPr>
              <w:t>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DA6503">
        <w:tc>
          <w:tcPr>
            <w:tcW w:w="1032" w:type="dxa"/>
            <w:vAlign w:val="center"/>
          </w:tcPr>
          <w:p w:rsidR="00DA6503" w:rsidRDefault="0032435B">
            <w:pPr>
              <w:jc w:val="center"/>
            </w:pPr>
            <w:r>
              <w:rPr>
                <w:color w:val="000000"/>
                <w:sz w:val="24"/>
              </w:rPr>
              <w:t>唐赟</w:t>
            </w:r>
          </w:p>
        </w:tc>
        <w:tc>
          <w:tcPr>
            <w:tcW w:w="1416" w:type="dxa"/>
            <w:vAlign w:val="center"/>
          </w:tcPr>
          <w:p w:rsidR="00DA6503" w:rsidRDefault="0032435B">
            <w:pPr>
              <w:jc w:val="center"/>
            </w:pPr>
            <w:r>
              <w:rPr>
                <w:color w:val="000000"/>
                <w:sz w:val="24"/>
              </w:rPr>
              <w:t>交银信用添利债券</w:t>
            </w:r>
            <w:r>
              <w:rPr>
                <w:color w:val="000000"/>
                <w:sz w:val="24"/>
              </w:rPr>
              <w:t>(LOF)</w:t>
            </w:r>
            <w:r>
              <w:rPr>
                <w:color w:val="000000"/>
                <w:sz w:val="24"/>
              </w:rPr>
              <w:t>、</w:t>
            </w:r>
            <w:proofErr w:type="gramStart"/>
            <w:r>
              <w:rPr>
                <w:color w:val="000000"/>
                <w:sz w:val="24"/>
              </w:rPr>
              <w:t>交银双利</w:t>
            </w:r>
            <w:proofErr w:type="gramEnd"/>
            <w:r>
              <w:rPr>
                <w:color w:val="000000"/>
                <w:sz w:val="24"/>
              </w:rPr>
              <w:t>债券、交银双轮动债券、交</w:t>
            </w:r>
            <w:proofErr w:type="gramStart"/>
            <w:r>
              <w:rPr>
                <w:color w:val="000000"/>
                <w:sz w:val="24"/>
              </w:rPr>
              <w:t>银裕通纯债</w:t>
            </w:r>
            <w:proofErr w:type="gramEnd"/>
            <w:r>
              <w:rPr>
                <w:color w:val="000000"/>
                <w:sz w:val="24"/>
              </w:rPr>
              <w:t>债券、交银安心收益债券的基金</w:t>
            </w:r>
            <w:r>
              <w:rPr>
                <w:color w:val="000000"/>
                <w:sz w:val="24"/>
              </w:rPr>
              <w:lastRenderedPageBreak/>
              <w:t>经理</w:t>
            </w:r>
          </w:p>
        </w:tc>
        <w:tc>
          <w:tcPr>
            <w:tcW w:w="1238" w:type="dxa"/>
            <w:vAlign w:val="center"/>
          </w:tcPr>
          <w:p w:rsidR="00DA6503" w:rsidRDefault="0032435B">
            <w:pPr>
              <w:jc w:val="center"/>
            </w:pPr>
            <w:r>
              <w:rPr>
                <w:color w:val="000000"/>
                <w:sz w:val="24"/>
              </w:rPr>
              <w:lastRenderedPageBreak/>
              <w:t>2015-08-04</w:t>
            </w:r>
          </w:p>
        </w:tc>
        <w:tc>
          <w:tcPr>
            <w:tcW w:w="1276" w:type="dxa"/>
            <w:vAlign w:val="center"/>
          </w:tcPr>
          <w:p w:rsidR="00DA6503" w:rsidRDefault="0032435B">
            <w:pPr>
              <w:jc w:val="center"/>
            </w:pPr>
            <w:r>
              <w:rPr>
                <w:color w:val="000000"/>
                <w:sz w:val="24"/>
              </w:rPr>
              <w:t>-</w:t>
            </w:r>
          </w:p>
        </w:tc>
        <w:tc>
          <w:tcPr>
            <w:tcW w:w="996" w:type="dxa"/>
            <w:vAlign w:val="center"/>
          </w:tcPr>
          <w:p w:rsidR="00DA6503" w:rsidRDefault="0032435B">
            <w:pPr>
              <w:jc w:val="center"/>
            </w:pPr>
            <w:r>
              <w:rPr>
                <w:color w:val="000000"/>
                <w:sz w:val="24"/>
              </w:rPr>
              <w:t>8</w:t>
            </w:r>
            <w:r>
              <w:rPr>
                <w:color w:val="000000"/>
                <w:sz w:val="24"/>
              </w:rPr>
              <w:t>年</w:t>
            </w:r>
          </w:p>
        </w:tc>
        <w:tc>
          <w:tcPr>
            <w:tcW w:w="3040" w:type="dxa"/>
            <w:vAlign w:val="center"/>
          </w:tcPr>
          <w:p w:rsidR="00DA6503" w:rsidRDefault="0032435B">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1</w:t>
            </w:r>
            <w:r>
              <w:rPr>
                <w:color w:val="000000"/>
                <w:sz w:val="24"/>
              </w:rPr>
              <w:t>日担任转型前的交银施罗德荣和保本</w:t>
            </w:r>
            <w:r>
              <w:rPr>
                <w:color w:val="000000"/>
                <w:sz w:val="24"/>
              </w:rPr>
              <w:lastRenderedPageBreak/>
              <w:t>混合型证券投资基金的基金经理。</w:t>
            </w:r>
          </w:p>
        </w:tc>
      </w:tr>
      <w:tr w:rsidR="00DA6503">
        <w:tc>
          <w:tcPr>
            <w:tcW w:w="1032" w:type="dxa"/>
            <w:vAlign w:val="center"/>
          </w:tcPr>
          <w:p w:rsidR="00DA6503" w:rsidRDefault="0032435B">
            <w:pPr>
              <w:jc w:val="center"/>
            </w:pPr>
            <w:r>
              <w:rPr>
                <w:color w:val="000000"/>
                <w:sz w:val="24"/>
              </w:rPr>
              <w:lastRenderedPageBreak/>
              <w:t>王艺伟</w:t>
            </w:r>
          </w:p>
        </w:tc>
        <w:tc>
          <w:tcPr>
            <w:tcW w:w="1416" w:type="dxa"/>
            <w:vAlign w:val="center"/>
          </w:tcPr>
          <w:p w:rsidR="00DA6503" w:rsidRDefault="0032435B">
            <w:pPr>
              <w:jc w:val="center"/>
            </w:pPr>
            <w:r>
              <w:rPr>
                <w:color w:val="000000"/>
                <w:sz w:val="24"/>
              </w:rPr>
              <w:t>交银信用添利债券</w:t>
            </w:r>
            <w:r>
              <w:rPr>
                <w:color w:val="000000"/>
                <w:sz w:val="24"/>
              </w:rPr>
              <w:t>(LOF)</w:t>
            </w:r>
            <w:r>
              <w:rPr>
                <w:color w:val="000000"/>
                <w:sz w:val="24"/>
              </w:rPr>
              <w:t>、</w:t>
            </w:r>
            <w:proofErr w:type="gramStart"/>
            <w:r>
              <w:rPr>
                <w:color w:val="000000"/>
                <w:sz w:val="24"/>
              </w:rPr>
              <w:t>交银双利</w:t>
            </w:r>
            <w:proofErr w:type="gramEnd"/>
            <w:r>
              <w:rPr>
                <w:color w:val="000000"/>
                <w:sz w:val="24"/>
              </w:rPr>
              <w:t>债券、交银双轮动债券、交银荣祥保本混合、交银定期支付月月丰债券、交</w:t>
            </w:r>
            <w:proofErr w:type="gramStart"/>
            <w:r>
              <w:rPr>
                <w:color w:val="000000"/>
                <w:sz w:val="24"/>
              </w:rPr>
              <w:t>银增强</w:t>
            </w:r>
            <w:proofErr w:type="gramEnd"/>
            <w:r>
              <w:rPr>
                <w:color w:val="000000"/>
                <w:sz w:val="24"/>
              </w:rPr>
              <w:t>收益债券、交银强化回报债券、交</w:t>
            </w:r>
            <w:proofErr w:type="gramStart"/>
            <w:r>
              <w:rPr>
                <w:color w:val="000000"/>
                <w:sz w:val="24"/>
              </w:rPr>
              <w:t>银裕通纯债</w:t>
            </w:r>
            <w:proofErr w:type="gramEnd"/>
            <w:r>
              <w:rPr>
                <w:color w:val="000000"/>
                <w:sz w:val="24"/>
              </w:rPr>
              <w:t>债券、交银荣鑫保本混合、交银安心收益债券的基金经理</w:t>
            </w:r>
          </w:p>
        </w:tc>
        <w:tc>
          <w:tcPr>
            <w:tcW w:w="1238" w:type="dxa"/>
            <w:vAlign w:val="center"/>
          </w:tcPr>
          <w:p w:rsidR="00DA6503" w:rsidRDefault="0032435B">
            <w:pPr>
              <w:jc w:val="center"/>
            </w:pPr>
            <w:r>
              <w:rPr>
                <w:color w:val="000000"/>
                <w:sz w:val="24"/>
              </w:rPr>
              <w:t>2018-08-29</w:t>
            </w:r>
          </w:p>
        </w:tc>
        <w:tc>
          <w:tcPr>
            <w:tcW w:w="1276" w:type="dxa"/>
            <w:vAlign w:val="center"/>
          </w:tcPr>
          <w:p w:rsidR="00DA6503" w:rsidRDefault="0032435B">
            <w:pPr>
              <w:jc w:val="center"/>
            </w:pPr>
            <w:r>
              <w:rPr>
                <w:color w:val="000000"/>
                <w:sz w:val="24"/>
              </w:rPr>
              <w:t>-</w:t>
            </w:r>
          </w:p>
        </w:tc>
        <w:tc>
          <w:tcPr>
            <w:tcW w:w="996" w:type="dxa"/>
            <w:vAlign w:val="center"/>
          </w:tcPr>
          <w:p w:rsidR="00DA6503" w:rsidRDefault="0032435B">
            <w:pPr>
              <w:jc w:val="center"/>
            </w:pPr>
            <w:r>
              <w:rPr>
                <w:color w:val="000000"/>
                <w:sz w:val="24"/>
              </w:rPr>
              <w:t>6</w:t>
            </w:r>
            <w:r>
              <w:rPr>
                <w:color w:val="000000"/>
                <w:sz w:val="24"/>
              </w:rPr>
              <w:t>年</w:t>
            </w:r>
          </w:p>
        </w:tc>
        <w:tc>
          <w:tcPr>
            <w:tcW w:w="3040" w:type="dxa"/>
            <w:vAlign w:val="center"/>
          </w:tcPr>
          <w:p w:rsidR="00DA6503" w:rsidRDefault="0032435B">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w:t>
            </w:r>
            <w:r>
              <w:rPr>
                <w:color w:val="000000"/>
                <w:sz w:val="24"/>
              </w:rPr>
              <w:t>9</w:t>
            </w:r>
            <w:r>
              <w:rPr>
                <w:color w:val="000000"/>
                <w:sz w:val="24"/>
              </w:rPr>
              <w:t>月加入交银施罗德基金管理有限公司，历任研究员、研究部助理总经理。</w:t>
            </w:r>
          </w:p>
        </w:tc>
      </w:tr>
    </w:tbl>
    <w:p w:rsidR="00DA6503" w:rsidRDefault="0032435B">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w:t>
      </w:r>
      <w:r>
        <w:rPr>
          <w:kern w:val="0"/>
          <w:sz w:val="24"/>
        </w:rPr>
        <w:t>(</w:t>
      </w:r>
      <w:r>
        <w:rPr>
          <w:kern w:val="0"/>
          <w:sz w:val="24"/>
        </w:rPr>
        <w:t>如适用</w:t>
      </w:r>
      <w:r>
        <w:rPr>
          <w:kern w:val="0"/>
          <w:sz w:val="24"/>
        </w:rPr>
        <w:t>)</w:t>
      </w:r>
      <w:r>
        <w:rPr>
          <w:kern w:val="0"/>
          <w:sz w:val="24"/>
        </w:rPr>
        <w:t>之日为准；</w:t>
      </w:r>
    </w:p>
    <w:p w:rsidR="00DA6503" w:rsidRDefault="0032435B">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5" w:name="_Toc225498256"/>
      <w:bookmarkStart w:id="46" w:name="_Toc361324856"/>
      <w:bookmarkStart w:id="47" w:name="_Toc4150781"/>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5"/>
      <w:bookmarkEnd w:id="46"/>
      <w:bookmarkEnd w:id="47"/>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8" w:name="_Toc225498257"/>
      <w:bookmarkStart w:id="49" w:name="_Toc361324857"/>
      <w:bookmarkStart w:id="50" w:name="_Toc4150782"/>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8"/>
      <w:bookmarkEnd w:id="49"/>
      <w:bookmarkEnd w:id="50"/>
    </w:p>
    <w:p w:rsidR="001A59F9" w:rsidRPr="000E6433" w:rsidRDefault="001A59F9" w:rsidP="000E6433">
      <w:pPr>
        <w:pStyle w:val="20"/>
        <w:spacing w:before="29" w:after="0" w:line="288" w:lineRule="auto"/>
        <w:rPr>
          <w:rFonts w:ascii="Times New Roman" w:hAnsi="Times New Roman"/>
          <w:kern w:val="0"/>
          <w:szCs w:val="24"/>
        </w:rPr>
      </w:pPr>
      <w:bookmarkStart w:id="51" w:name="_Toc4150783"/>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1"/>
    </w:p>
    <w:p w:rsidR="00DA6503" w:rsidRDefault="0032435B">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DA6503" w:rsidRDefault="0032435B">
      <w:pPr>
        <w:spacing w:before="29" w:line="288" w:lineRule="auto"/>
        <w:ind w:firstLineChars="200" w:firstLine="480"/>
        <w:rPr>
          <w:color w:val="000000"/>
          <w:sz w:val="24"/>
        </w:rPr>
      </w:pPr>
      <w:r>
        <w:rPr>
          <w:color w:val="000000"/>
          <w:sz w:val="24"/>
        </w:rPr>
        <w:lastRenderedPageBreak/>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DA6503" w:rsidRDefault="0032435B">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A6503" w:rsidRDefault="0032435B">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DA6503" w:rsidRDefault="0032435B">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4150784"/>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2"/>
    </w:p>
    <w:p w:rsidR="00DA6503" w:rsidRDefault="0032435B">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A6503" w:rsidRDefault="0032435B">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A6503" w:rsidRDefault="0032435B">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4150785"/>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3"/>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225498258"/>
      <w:bookmarkStart w:id="55" w:name="_Toc361324858"/>
      <w:bookmarkStart w:id="56" w:name="_Toc4150786"/>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4"/>
      <w:bookmarkEnd w:id="55"/>
      <w:bookmarkEnd w:id="56"/>
    </w:p>
    <w:p w:rsidR="001A59F9" w:rsidRPr="000E6433" w:rsidRDefault="001A59F9" w:rsidP="000E6433">
      <w:pPr>
        <w:pStyle w:val="20"/>
        <w:spacing w:before="29" w:after="0" w:line="288" w:lineRule="auto"/>
        <w:rPr>
          <w:rFonts w:ascii="Times New Roman" w:hAnsi="Times New Roman"/>
          <w:kern w:val="0"/>
          <w:szCs w:val="24"/>
        </w:rPr>
      </w:pPr>
      <w:bookmarkStart w:id="57" w:name="_Toc4150787"/>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7"/>
    </w:p>
    <w:p w:rsidR="00DA6503" w:rsidRDefault="0032435B">
      <w:pPr>
        <w:spacing w:before="29" w:line="288" w:lineRule="auto"/>
        <w:ind w:firstLineChars="200" w:firstLine="480"/>
        <w:rPr>
          <w:color w:val="000000"/>
          <w:sz w:val="24"/>
        </w:rPr>
      </w:pPr>
      <w:r>
        <w:rPr>
          <w:color w:val="000000"/>
          <w:sz w:val="24"/>
        </w:rPr>
        <w:t>2018</w:t>
      </w:r>
      <w:r>
        <w:rPr>
          <w:color w:val="000000"/>
          <w:sz w:val="24"/>
        </w:rPr>
        <w:t>年债券市场逆转了</w:t>
      </w:r>
      <w:r>
        <w:rPr>
          <w:color w:val="000000"/>
          <w:sz w:val="24"/>
        </w:rPr>
        <w:t>2016</w:t>
      </w:r>
      <w:r>
        <w:rPr>
          <w:color w:val="000000"/>
          <w:sz w:val="24"/>
        </w:rPr>
        <w:t>年四季度之后一年多的熊市格局重回牛市行情，利率债收益率大幅下行，期限利差总体走高，高等级信用利差随利率而压缩，低等级信用利差在违约频发的利空下不断走扩。中美贸易争端不断发酵和去杠杆政策下非标融资大幅收缩成为主导债市走势的两大基本面因素。</w:t>
      </w:r>
      <w:r>
        <w:rPr>
          <w:color w:val="000000"/>
          <w:sz w:val="24"/>
        </w:rPr>
        <w:t>2018</w:t>
      </w:r>
      <w:r>
        <w:rPr>
          <w:color w:val="000000"/>
          <w:sz w:val="24"/>
        </w:rPr>
        <w:t>年全年，债券市场演绎了</w:t>
      </w:r>
      <w:proofErr w:type="gramStart"/>
      <w:r>
        <w:rPr>
          <w:color w:val="000000"/>
          <w:sz w:val="24"/>
        </w:rPr>
        <w:t>宽货币紧</w:t>
      </w:r>
      <w:proofErr w:type="gramEnd"/>
      <w:r>
        <w:rPr>
          <w:color w:val="000000"/>
          <w:sz w:val="24"/>
        </w:rPr>
        <w:t>信用的格局，央行四次</w:t>
      </w:r>
      <w:proofErr w:type="gramStart"/>
      <w:r>
        <w:rPr>
          <w:color w:val="000000"/>
          <w:sz w:val="24"/>
        </w:rPr>
        <w:t>降准导致短端利率</w:t>
      </w:r>
      <w:proofErr w:type="gramEnd"/>
      <w:r>
        <w:rPr>
          <w:color w:val="000000"/>
          <w:sz w:val="24"/>
        </w:rPr>
        <w:t>大幅下行，长</w:t>
      </w:r>
      <w:proofErr w:type="gramStart"/>
      <w:r>
        <w:rPr>
          <w:color w:val="000000"/>
          <w:sz w:val="24"/>
        </w:rPr>
        <w:t>端利率</w:t>
      </w:r>
      <w:proofErr w:type="gramEnd"/>
      <w:r>
        <w:rPr>
          <w:color w:val="000000"/>
          <w:sz w:val="24"/>
        </w:rPr>
        <w:t>也在贸易</w:t>
      </w:r>
      <w:proofErr w:type="gramStart"/>
      <w:r>
        <w:rPr>
          <w:color w:val="000000"/>
          <w:sz w:val="24"/>
        </w:rPr>
        <w:t>战反复</w:t>
      </w:r>
      <w:proofErr w:type="gramEnd"/>
      <w:r>
        <w:rPr>
          <w:color w:val="000000"/>
          <w:sz w:val="24"/>
        </w:rPr>
        <w:t>发酵、去杠杆</w:t>
      </w:r>
      <w:proofErr w:type="gramStart"/>
      <w:r>
        <w:rPr>
          <w:color w:val="000000"/>
          <w:sz w:val="24"/>
        </w:rPr>
        <w:t>导致社融下滑</w:t>
      </w:r>
      <w:proofErr w:type="gramEnd"/>
      <w:r>
        <w:rPr>
          <w:color w:val="000000"/>
          <w:sz w:val="24"/>
        </w:rPr>
        <w:t>以及经济预期明显回落等诸多因素的影响下不断走低。</w:t>
      </w:r>
    </w:p>
    <w:p w:rsidR="00DA6503" w:rsidRDefault="0032435B">
      <w:pPr>
        <w:spacing w:before="29" w:line="288" w:lineRule="auto"/>
        <w:ind w:firstLineChars="200" w:firstLine="480"/>
        <w:rPr>
          <w:color w:val="000000"/>
          <w:sz w:val="24"/>
        </w:rPr>
      </w:pPr>
      <w:r>
        <w:rPr>
          <w:color w:val="000000"/>
          <w:sz w:val="24"/>
        </w:rPr>
        <w:t>具体节奏上，</w:t>
      </w:r>
      <w:r>
        <w:rPr>
          <w:color w:val="000000"/>
          <w:sz w:val="24"/>
        </w:rPr>
        <w:t>2018</w:t>
      </w:r>
      <w:r>
        <w:rPr>
          <w:color w:val="000000"/>
          <w:sz w:val="24"/>
        </w:rPr>
        <w:t>年春节后基本面和资金面预期开始修复，复工弱于往年，大宗商品库存高企，大宗商品价格回落，经济增长预期出现分歧。流动性超预期宽松，货币政策没有边际上收紧，推动了债券收益率实现当年第一波下行。四月开始，在央行意外降准、表外融资持续收缩、经济通胀趋弱以及贸易战局势反复发酵等多方面因素交织的背景下，债券收益率呈现出先下后上继而再次大幅下行的宽幅波动中。进入六月之后</w:t>
      </w:r>
      <w:proofErr w:type="gramStart"/>
      <w:r>
        <w:rPr>
          <w:color w:val="000000"/>
          <w:sz w:val="24"/>
        </w:rPr>
        <w:t>央行再</w:t>
      </w:r>
      <w:proofErr w:type="gramEnd"/>
      <w:r>
        <w:rPr>
          <w:color w:val="000000"/>
          <w:sz w:val="24"/>
        </w:rPr>
        <w:t>一次降准，市场在反复预期中确认货币政策已经实质性转松，大规模投放流动性使得资金面非常宽松，回购利率中枢一度下行至</w:t>
      </w:r>
      <w:r>
        <w:rPr>
          <w:color w:val="000000"/>
          <w:sz w:val="24"/>
        </w:rPr>
        <w:t>2017</w:t>
      </w:r>
      <w:r>
        <w:rPr>
          <w:color w:val="000000"/>
          <w:sz w:val="24"/>
        </w:rPr>
        <w:t>年以来的新低点，带动债券市场收益率开启大幅下行空间。八月和九月，利空因素逐渐增多，地方债供给大幅放量、国常会和政治局会议发出</w:t>
      </w:r>
      <w:proofErr w:type="gramStart"/>
      <w:r>
        <w:rPr>
          <w:color w:val="000000"/>
          <w:sz w:val="24"/>
        </w:rPr>
        <w:t>宽货币宽</w:t>
      </w:r>
      <w:proofErr w:type="gramEnd"/>
      <w:r>
        <w:rPr>
          <w:color w:val="000000"/>
          <w:sz w:val="24"/>
        </w:rPr>
        <w:t>信用的信号、市场对通胀回暖的预期提升以及进出口数据表现坚挺等多个空方因素的出现，导致市场回调，收益率震荡上行。四季度伊始，央行再次</w:t>
      </w:r>
      <w:proofErr w:type="gramStart"/>
      <w:r>
        <w:rPr>
          <w:color w:val="000000"/>
          <w:sz w:val="24"/>
        </w:rPr>
        <w:t>降准且</w:t>
      </w:r>
      <w:proofErr w:type="gramEnd"/>
      <w:r>
        <w:rPr>
          <w:color w:val="000000"/>
          <w:sz w:val="24"/>
        </w:rPr>
        <w:t>对资金投向方面的限制放宽松，回购利率中枢又一次快速下行，加之地方债政府专项债发行量减少以及经济基本面数据持续弱势，带动债券市场继续走强。接着，信贷和</w:t>
      </w:r>
      <w:proofErr w:type="gramStart"/>
      <w:r>
        <w:rPr>
          <w:color w:val="000000"/>
          <w:sz w:val="24"/>
        </w:rPr>
        <w:t>社融数据</w:t>
      </w:r>
      <w:proofErr w:type="gramEnd"/>
      <w:r>
        <w:rPr>
          <w:color w:val="000000"/>
          <w:sz w:val="24"/>
        </w:rPr>
        <w:t>断崖式下跌、贸易</w:t>
      </w:r>
      <w:proofErr w:type="gramStart"/>
      <w:r>
        <w:rPr>
          <w:color w:val="000000"/>
          <w:sz w:val="24"/>
        </w:rPr>
        <w:t>战谈判</w:t>
      </w:r>
      <w:proofErr w:type="gramEnd"/>
      <w:r>
        <w:rPr>
          <w:color w:val="000000"/>
          <w:sz w:val="24"/>
        </w:rPr>
        <w:t>带动市场情绪波动，带动长</w:t>
      </w:r>
      <w:proofErr w:type="gramStart"/>
      <w:r>
        <w:rPr>
          <w:color w:val="000000"/>
          <w:sz w:val="24"/>
        </w:rPr>
        <w:t>端利率</w:t>
      </w:r>
      <w:proofErr w:type="gramEnd"/>
      <w:r>
        <w:rPr>
          <w:color w:val="000000"/>
          <w:sz w:val="24"/>
        </w:rPr>
        <w:t>延续下行趋势。临近</w:t>
      </w:r>
      <w:r>
        <w:rPr>
          <w:color w:val="000000"/>
          <w:sz w:val="24"/>
        </w:rPr>
        <w:t>2018</w:t>
      </w:r>
      <w:r>
        <w:rPr>
          <w:color w:val="000000"/>
          <w:sz w:val="24"/>
        </w:rPr>
        <w:t>年底，政治局会议和中央经济工作会议均侧重稳增长，强调逆周期调节，提出稳定总需求，利率债双向波动加大，体现出小幅震荡的格局。</w:t>
      </w:r>
    </w:p>
    <w:p w:rsidR="001A59F9" w:rsidRPr="00125363" w:rsidRDefault="001A59F9" w:rsidP="00125363">
      <w:pPr>
        <w:spacing w:before="29" w:line="288" w:lineRule="auto"/>
        <w:ind w:firstLineChars="200" w:firstLine="480"/>
        <w:rPr>
          <w:color w:val="000000"/>
          <w:sz w:val="24"/>
        </w:rPr>
      </w:pPr>
      <w:r w:rsidRPr="00125363">
        <w:rPr>
          <w:color w:val="000000"/>
          <w:sz w:val="24"/>
        </w:rPr>
        <w:t>报告期内，基于对经济基本面下滑、资金面维持大体宽松、长</w:t>
      </w:r>
      <w:proofErr w:type="gramStart"/>
      <w:r w:rsidRPr="00125363">
        <w:rPr>
          <w:color w:val="000000"/>
          <w:sz w:val="24"/>
        </w:rPr>
        <w:t>端利率</w:t>
      </w:r>
      <w:proofErr w:type="gramEnd"/>
      <w:r w:rsidRPr="00125363">
        <w:rPr>
          <w:color w:val="000000"/>
          <w:sz w:val="24"/>
        </w:rPr>
        <w:t>下行空间较大以及信用利差主动压缩的判断，本基金在</w:t>
      </w:r>
      <w:r w:rsidRPr="00125363">
        <w:rPr>
          <w:color w:val="000000"/>
          <w:sz w:val="24"/>
        </w:rPr>
        <w:t>2018</w:t>
      </w:r>
      <w:r w:rsidRPr="00125363">
        <w:rPr>
          <w:color w:val="000000"/>
          <w:sz w:val="24"/>
        </w:rPr>
        <w:t>年初及时拉长了组合</w:t>
      </w:r>
      <w:proofErr w:type="gramStart"/>
      <w:r w:rsidRPr="00125363">
        <w:rPr>
          <w:color w:val="000000"/>
          <w:sz w:val="24"/>
        </w:rPr>
        <w:t>的久期和</w:t>
      </w:r>
      <w:proofErr w:type="gramEnd"/>
      <w:r w:rsidRPr="00125363">
        <w:rPr>
          <w:color w:val="000000"/>
          <w:sz w:val="24"/>
        </w:rPr>
        <w:t>杠杆，之后一直维持较高</w:t>
      </w:r>
      <w:proofErr w:type="gramStart"/>
      <w:r w:rsidRPr="00125363">
        <w:rPr>
          <w:color w:val="000000"/>
          <w:sz w:val="24"/>
        </w:rPr>
        <w:t>的久期配置</w:t>
      </w:r>
      <w:proofErr w:type="gramEnd"/>
      <w:r w:rsidRPr="00125363">
        <w:rPr>
          <w:color w:val="000000"/>
          <w:sz w:val="24"/>
        </w:rPr>
        <w:t>，并选择部分</w:t>
      </w:r>
      <w:proofErr w:type="gramStart"/>
      <w:r w:rsidRPr="00125363">
        <w:rPr>
          <w:color w:val="000000"/>
          <w:sz w:val="24"/>
        </w:rPr>
        <w:t>仓位</w:t>
      </w:r>
      <w:proofErr w:type="gramEnd"/>
      <w:r w:rsidRPr="00125363">
        <w:rPr>
          <w:color w:val="000000"/>
          <w:sz w:val="24"/>
        </w:rPr>
        <w:t>进行长久期利率债波段交易，增厚组合收益。整体上把握到了债券收益率下行带来的机会。</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4150788"/>
      <w:r w:rsidRPr="000E6433">
        <w:rPr>
          <w:rFonts w:ascii="Times New Roman" w:hAnsi="Times New Roman"/>
          <w:kern w:val="0"/>
          <w:szCs w:val="24"/>
        </w:rPr>
        <w:lastRenderedPageBreak/>
        <w:t>4.4.2</w:t>
      </w:r>
      <w:r w:rsidRPr="000E6433">
        <w:rPr>
          <w:rFonts w:ascii="Times New Roman" w:hAnsi="Times New Roman" w:hint="eastAsia"/>
          <w:kern w:val="0"/>
          <w:szCs w:val="24"/>
        </w:rPr>
        <w:t>报告期内基金的业绩表现</w:t>
      </w:r>
      <w:bookmarkEnd w:id="58"/>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9" w:name="_Toc225498259"/>
      <w:bookmarkStart w:id="60" w:name="_Toc361324859"/>
      <w:bookmarkStart w:id="61" w:name="_Toc4150789"/>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9"/>
      <w:bookmarkEnd w:id="60"/>
      <w:bookmarkEnd w:id="61"/>
    </w:p>
    <w:p w:rsidR="00DA6503" w:rsidRDefault="0032435B">
      <w:pPr>
        <w:spacing w:before="29" w:line="288" w:lineRule="auto"/>
        <w:ind w:firstLineChars="200" w:firstLine="480"/>
        <w:rPr>
          <w:color w:val="000000"/>
          <w:sz w:val="24"/>
        </w:rPr>
      </w:pPr>
      <w:r>
        <w:rPr>
          <w:color w:val="000000"/>
          <w:sz w:val="24"/>
        </w:rPr>
        <w:t>展望</w:t>
      </w:r>
      <w:r>
        <w:rPr>
          <w:color w:val="000000"/>
          <w:sz w:val="24"/>
        </w:rPr>
        <w:t>2019</w:t>
      </w:r>
      <w:r>
        <w:rPr>
          <w:color w:val="000000"/>
          <w:sz w:val="24"/>
        </w:rPr>
        <w:t>年，我们认为一方面，国内的宏观基本</w:t>
      </w:r>
      <w:proofErr w:type="gramStart"/>
      <w:r>
        <w:rPr>
          <w:color w:val="000000"/>
          <w:sz w:val="24"/>
        </w:rPr>
        <w:t>面整体</w:t>
      </w:r>
      <w:proofErr w:type="gramEnd"/>
      <w:r>
        <w:rPr>
          <w:color w:val="000000"/>
          <w:sz w:val="24"/>
        </w:rPr>
        <w:t>仍将有利于债券市场，货币政策仍将维持宽松，利率的下行趋势仍能持续，后续可能会看到期限利差和信用利差的进一步收窄。但需要关注的是，一方面经过</w:t>
      </w:r>
      <w:r>
        <w:rPr>
          <w:color w:val="000000"/>
          <w:sz w:val="24"/>
        </w:rPr>
        <w:t>2018</w:t>
      </w:r>
      <w:r>
        <w:rPr>
          <w:color w:val="000000"/>
          <w:sz w:val="24"/>
        </w:rPr>
        <w:t>年一年的牛市之后，目前的收益率水平已较</w:t>
      </w:r>
      <w:r>
        <w:rPr>
          <w:color w:val="000000"/>
          <w:sz w:val="24"/>
        </w:rPr>
        <w:t>2018</w:t>
      </w:r>
      <w:r>
        <w:rPr>
          <w:color w:val="000000"/>
          <w:sz w:val="24"/>
        </w:rPr>
        <w:t>年初明显下降，债券组合的静态收益率相对</w:t>
      </w:r>
      <w:r>
        <w:rPr>
          <w:color w:val="000000"/>
          <w:sz w:val="24"/>
        </w:rPr>
        <w:t>2018</w:t>
      </w:r>
      <w:r>
        <w:rPr>
          <w:color w:val="000000"/>
          <w:sz w:val="24"/>
        </w:rPr>
        <w:t>年较低。另一方面，而债券类资产相比权益类资产的相对估值已处于历史高位，年内收益率的下行空间很可能要小于</w:t>
      </w:r>
      <w:r>
        <w:rPr>
          <w:color w:val="000000"/>
          <w:sz w:val="24"/>
        </w:rPr>
        <w:t>2018</w:t>
      </w:r>
      <w:r>
        <w:rPr>
          <w:color w:val="000000"/>
          <w:sz w:val="24"/>
        </w:rPr>
        <w:t>年。</w:t>
      </w:r>
      <w:r>
        <w:rPr>
          <w:color w:val="000000"/>
          <w:sz w:val="24"/>
        </w:rPr>
        <w:t>2019</w:t>
      </w:r>
      <w:r>
        <w:rPr>
          <w:color w:val="000000"/>
          <w:sz w:val="24"/>
        </w:rPr>
        <w:t>年债券类资产取得较高的绝对收益的难度较</w:t>
      </w:r>
      <w:r>
        <w:rPr>
          <w:color w:val="000000"/>
          <w:sz w:val="24"/>
        </w:rPr>
        <w:t>2018</w:t>
      </w:r>
      <w:r>
        <w:rPr>
          <w:color w:val="000000"/>
          <w:sz w:val="24"/>
        </w:rPr>
        <w:t>年明显增加。</w:t>
      </w:r>
    </w:p>
    <w:p w:rsidR="001A59F9" w:rsidRPr="00125363" w:rsidRDefault="001A59F9" w:rsidP="00125363">
      <w:pPr>
        <w:spacing w:before="29" w:line="288" w:lineRule="auto"/>
        <w:ind w:firstLineChars="200" w:firstLine="480"/>
        <w:rPr>
          <w:color w:val="000000"/>
          <w:sz w:val="24"/>
        </w:rPr>
      </w:pPr>
      <w:r w:rsidRPr="00125363">
        <w:rPr>
          <w:color w:val="000000"/>
          <w:sz w:val="24"/>
        </w:rPr>
        <w:t>可转债方面，我们认为</w:t>
      </w:r>
      <w:proofErr w:type="gramStart"/>
      <w:r w:rsidRPr="00125363">
        <w:rPr>
          <w:color w:val="000000"/>
          <w:sz w:val="24"/>
        </w:rPr>
        <w:t>转债类资产</w:t>
      </w:r>
      <w:proofErr w:type="gramEnd"/>
      <w:r w:rsidRPr="00125363">
        <w:rPr>
          <w:color w:val="000000"/>
          <w:sz w:val="24"/>
        </w:rPr>
        <w:t>的长期配置价值已经体现，但是短期面临</w:t>
      </w:r>
      <w:proofErr w:type="gramStart"/>
      <w:r w:rsidRPr="00125363">
        <w:rPr>
          <w:color w:val="000000"/>
          <w:sz w:val="24"/>
        </w:rPr>
        <w:t>纯债类</w:t>
      </w:r>
      <w:proofErr w:type="gramEnd"/>
      <w:r w:rsidRPr="00125363">
        <w:rPr>
          <w:color w:val="000000"/>
          <w:sz w:val="24"/>
        </w:rPr>
        <w:t>资产的机会成本影响，短期内仍然将维持较低</w:t>
      </w:r>
      <w:proofErr w:type="gramStart"/>
      <w:r w:rsidRPr="00125363">
        <w:rPr>
          <w:color w:val="000000"/>
          <w:sz w:val="24"/>
        </w:rPr>
        <w:t>仓位</w:t>
      </w:r>
      <w:proofErr w:type="gramEnd"/>
      <w:r w:rsidRPr="00125363">
        <w:rPr>
          <w:color w:val="000000"/>
          <w:sz w:val="24"/>
        </w:rPr>
        <w:t>，未来我们将视权益类资产的表现以及</w:t>
      </w:r>
      <w:proofErr w:type="gramStart"/>
      <w:r w:rsidRPr="00125363">
        <w:rPr>
          <w:color w:val="000000"/>
          <w:sz w:val="24"/>
        </w:rPr>
        <w:t>转债类资产</w:t>
      </w:r>
      <w:proofErr w:type="gramEnd"/>
      <w:r w:rsidRPr="00125363">
        <w:rPr>
          <w:color w:val="000000"/>
          <w:sz w:val="24"/>
        </w:rPr>
        <w:t>流动性的改善而择机增加转债</w:t>
      </w:r>
      <w:proofErr w:type="gramStart"/>
      <w:r w:rsidRPr="00125363">
        <w:rPr>
          <w:color w:val="000000"/>
          <w:sz w:val="24"/>
        </w:rPr>
        <w:t>仓位</w:t>
      </w:r>
      <w:proofErr w:type="gramEnd"/>
      <w:r w:rsidRPr="00125363">
        <w:rPr>
          <w:color w:val="000000"/>
          <w:sz w:val="24"/>
        </w:rPr>
        <w:t>。</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2" w:name="_Toc247959456"/>
      <w:bookmarkStart w:id="63" w:name="_Toc245801806"/>
      <w:bookmarkStart w:id="64" w:name="_Toc361324860"/>
      <w:bookmarkStart w:id="65" w:name="_Toc4150790"/>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2"/>
      <w:bookmarkEnd w:id="63"/>
      <w:bookmarkEnd w:id="64"/>
      <w:bookmarkEnd w:id="65"/>
    </w:p>
    <w:p w:rsidR="00DA6503" w:rsidRDefault="0032435B">
      <w:pPr>
        <w:spacing w:before="29" w:line="288" w:lineRule="auto"/>
        <w:ind w:firstLineChars="200" w:firstLine="480"/>
        <w:rPr>
          <w:color w:val="000000"/>
          <w:sz w:val="24"/>
        </w:rPr>
      </w:pPr>
      <w:r>
        <w:rPr>
          <w:color w:val="000000"/>
          <w:sz w:val="24"/>
        </w:rPr>
        <w:t>2018</w:t>
      </w:r>
      <w:r>
        <w:rPr>
          <w:color w:val="000000"/>
          <w:sz w:val="24"/>
        </w:rPr>
        <w:t>年度，根据《证券投资基金法》、《关于规范金融机构资产管理业务的指导意见》等法律法规及有关要求，本基金管理人诚实守信、勤勉尽责，依法履行基金管理人职责，落实风险控制，强化合</w:t>
      </w:r>
      <w:proofErr w:type="gramStart"/>
      <w:r>
        <w:rPr>
          <w:color w:val="000000"/>
          <w:sz w:val="24"/>
        </w:rPr>
        <w:t>规</w:t>
      </w:r>
      <w:proofErr w:type="gramEnd"/>
      <w:r>
        <w:rPr>
          <w:color w:val="000000"/>
          <w:sz w:val="24"/>
        </w:rPr>
        <w:t>管理职能，确保基金管理业务运作的安全、规范，保护基金投资人的合法权益。</w:t>
      </w:r>
    </w:p>
    <w:p w:rsidR="00DA6503" w:rsidRDefault="0032435B">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DA6503" w:rsidRDefault="0032435B">
      <w:pPr>
        <w:spacing w:before="29" w:line="288" w:lineRule="auto"/>
        <w:ind w:firstLineChars="200" w:firstLine="480"/>
        <w:rPr>
          <w:color w:val="000000"/>
          <w:sz w:val="24"/>
        </w:rPr>
      </w:pPr>
      <w:r>
        <w:rPr>
          <w:color w:val="000000"/>
          <w:sz w:val="24"/>
        </w:rPr>
        <w:t>（一）持续跟进年内新法规落实推进工作，重点跟进</w:t>
      </w:r>
      <w:proofErr w:type="gramStart"/>
      <w:r>
        <w:rPr>
          <w:color w:val="000000"/>
          <w:sz w:val="24"/>
        </w:rPr>
        <w:t>资管新规</w:t>
      </w:r>
      <w:proofErr w:type="gramEnd"/>
      <w:r>
        <w:rPr>
          <w:color w:val="000000"/>
          <w:sz w:val="24"/>
        </w:rPr>
        <w:t>及配套细则等重要新</w:t>
      </w:r>
      <w:proofErr w:type="gramStart"/>
      <w:r>
        <w:rPr>
          <w:color w:val="000000"/>
          <w:sz w:val="24"/>
        </w:rPr>
        <w:t>规</w:t>
      </w:r>
      <w:proofErr w:type="gramEnd"/>
      <w:r>
        <w:rPr>
          <w:color w:val="000000"/>
          <w:sz w:val="24"/>
        </w:rPr>
        <w:t>落实情况，不断推动相关制度流程的建立、健全和完善。</w:t>
      </w:r>
    </w:p>
    <w:p w:rsidR="00DA6503" w:rsidRDefault="0032435B">
      <w:pPr>
        <w:spacing w:before="29" w:line="288" w:lineRule="auto"/>
        <w:ind w:firstLineChars="200" w:firstLine="480"/>
        <w:rPr>
          <w:color w:val="000000"/>
          <w:sz w:val="24"/>
        </w:rPr>
      </w:pPr>
      <w:r>
        <w:rPr>
          <w:color w:val="000000"/>
          <w:sz w:val="24"/>
        </w:rPr>
        <w:t>公司一直高度重视新法规落实推进工作，重点加强了对</w:t>
      </w:r>
      <w:proofErr w:type="gramStart"/>
      <w:r>
        <w:rPr>
          <w:color w:val="000000"/>
          <w:sz w:val="24"/>
        </w:rPr>
        <w:t>资管新规</w:t>
      </w:r>
      <w:proofErr w:type="gramEnd"/>
      <w:r>
        <w:rPr>
          <w:color w:val="000000"/>
          <w:sz w:val="24"/>
        </w:rPr>
        <w:t>及配套细则等重要新</w:t>
      </w:r>
      <w:proofErr w:type="gramStart"/>
      <w:r>
        <w:rPr>
          <w:color w:val="000000"/>
          <w:sz w:val="24"/>
        </w:rPr>
        <w:t>规</w:t>
      </w:r>
      <w:proofErr w:type="gramEnd"/>
      <w:r>
        <w:rPr>
          <w:color w:val="000000"/>
          <w:sz w:val="24"/>
        </w:rPr>
        <w:t>落实跟踪力度：一是要求新业务开展要符合新</w:t>
      </w:r>
      <w:proofErr w:type="gramStart"/>
      <w:r>
        <w:rPr>
          <w:color w:val="000000"/>
          <w:sz w:val="24"/>
        </w:rPr>
        <w:t>规</w:t>
      </w:r>
      <w:proofErr w:type="gramEnd"/>
      <w:r>
        <w:rPr>
          <w:color w:val="000000"/>
          <w:sz w:val="24"/>
        </w:rPr>
        <w:t>要求，业务按照新</w:t>
      </w:r>
      <w:proofErr w:type="gramStart"/>
      <w:r>
        <w:rPr>
          <w:color w:val="000000"/>
          <w:sz w:val="24"/>
        </w:rPr>
        <w:t>规</w:t>
      </w:r>
      <w:proofErr w:type="gramEnd"/>
      <w:r>
        <w:rPr>
          <w:color w:val="000000"/>
          <w:sz w:val="24"/>
        </w:rPr>
        <w:t>引导的方向推进、发展；二是要求稳妥推进存量产品的整改工作，深入理解新</w:t>
      </w:r>
      <w:proofErr w:type="gramStart"/>
      <w:r>
        <w:rPr>
          <w:color w:val="000000"/>
          <w:sz w:val="24"/>
        </w:rPr>
        <w:t>规</w:t>
      </w:r>
      <w:proofErr w:type="gramEnd"/>
      <w:r>
        <w:rPr>
          <w:color w:val="000000"/>
          <w:sz w:val="24"/>
        </w:rPr>
        <w:t>根本规制内容，以风险为本出发，妥善按照过渡期间整改计划开展工作；三是要求结合新法规的实施、新的监管要求和公司业务发展实际，不断推动相关制度流程的建立、健全和完善，贯彻落实新法规及新的监管要求。</w:t>
      </w:r>
    </w:p>
    <w:p w:rsidR="00DA6503" w:rsidRDefault="0032435B">
      <w:pPr>
        <w:spacing w:before="29" w:line="288" w:lineRule="auto"/>
        <w:ind w:firstLineChars="200" w:firstLine="480"/>
        <w:rPr>
          <w:color w:val="000000"/>
          <w:sz w:val="24"/>
        </w:rPr>
      </w:pPr>
      <w:r>
        <w:rPr>
          <w:color w:val="000000"/>
          <w:sz w:val="24"/>
        </w:rPr>
        <w:t>（二）继续深化全面风险管理，提高风险控制有效性。</w:t>
      </w:r>
    </w:p>
    <w:p w:rsidR="00DA6503" w:rsidRDefault="0032435B">
      <w:pPr>
        <w:spacing w:before="29" w:line="288" w:lineRule="auto"/>
        <w:ind w:firstLineChars="200" w:firstLine="480"/>
        <w:rPr>
          <w:color w:val="000000"/>
          <w:sz w:val="24"/>
        </w:rPr>
      </w:pPr>
      <w:r>
        <w:rPr>
          <w:color w:val="000000"/>
          <w:sz w:val="24"/>
        </w:rPr>
        <w:t>公司风险管理部门继续加大信用风险事前防范力度，加强对信用风险的监控，增加监控频次；继续加强潜在风险排查，落实防范措施落实跟踪机制，对识别的潜在风险及残余风险制定风险防范措施并定期跟进；继续加强流动性风险管理，落实完善产品定期及不定期压力测试工作机制，不断提升公司风险管理水平。</w:t>
      </w:r>
    </w:p>
    <w:p w:rsidR="00DA6503" w:rsidRDefault="0032435B">
      <w:pPr>
        <w:spacing w:before="29" w:line="288" w:lineRule="auto"/>
        <w:ind w:firstLineChars="200" w:firstLine="480"/>
        <w:rPr>
          <w:color w:val="000000"/>
          <w:sz w:val="24"/>
        </w:rPr>
      </w:pPr>
      <w:r>
        <w:rPr>
          <w:color w:val="000000"/>
          <w:sz w:val="24"/>
        </w:rPr>
        <w:t>（三）全面开展内部监督检查，强化公司内部控制。</w:t>
      </w:r>
    </w:p>
    <w:p w:rsidR="00DA6503" w:rsidRDefault="0032435B">
      <w:pPr>
        <w:spacing w:before="29" w:line="288" w:lineRule="auto"/>
        <w:ind w:firstLineChars="200" w:firstLine="480"/>
        <w:rPr>
          <w:color w:val="000000"/>
          <w:sz w:val="24"/>
        </w:rPr>
      </w:pPr>
      <w:r>
        <w:rPr>
          <w:color w:val="000000"/>
          <w:sz w:val="24"/>
        </w:rPr>
        <w:t>公司审计部门坚持以法律法规和公司各项制度为依据，按照监管机构的要求对基金</w:t>
      </w:r>
      <w:r>
        <w:rPr>
          <w:color w:val="000000"/>
          <w:sz w:val="24"/>
        </w:rPr>
        <w:lastRenderedPageBreak/>
        <w:t>运作和公司经营所涉及的各个环节实施了严格的稽核监察。通过对投资、销售等部门及子公司的内部控制关键点进行定期和不定期检查，促进公司内部控制制度规范、执行有效，内控管理水平不断提升。</w:t>
      </w:r>
    </w:p>
    <w:p w:rsidR="00DA6503" w:rsidRDefault="0032435B">
      <w:pPr>
        <w:spacing w:before="29" w:line="288" w:lineRule="auto"/>
        <w:ind w:firstLineChars="200" w:firstLine="480"/>
        <w:rPr>
          <w:color w:val="000000"/>
          <w:sz w:val="24"/>
        </w:rPr>
      </w:pPr>
      <w:r>
        <w:rPr>
          <w:color w:val="000000"/>
          <w:sz w:val="24"/>
        </w:rPr>
        <w:t>（四）围绕行业热点、难点、重点问题，强化培训教育，持续提高全员风险合</w:t>
      </w:r>
      <w:proofErr w:type="gramStart"/>
      <w:r>
        <w:rPr>
          <w:color w:val="000000"/>
          <w:sz w:val="24"/>
        </w:rPr>
        <w:t>规</w:t>
      </w:r>
      <w:proofErr w:type="gramEnd"/>
      <w:r>
        <w:rPr>
          <w:color w:val="000000"/>
          <w:sz w:val="24"/>
        </w:rPr>
        <w:t>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w:t>
      </w:r>
      <w:proofErr w:type="gramStart"/>
      <w:r w:rsidRPr="00125363">
        <w:rPr>
          <w:color w:val="000000"/>
          <w:sz w:val="24"/>
        </w:rPr>
        <w:t>规</w:t>
      </w:r>
      <w:proofErr w:type="gramEnd"/>
      <w:r w:rsidRPr="00125363">
        <w:rPr>
          <w:color w:val="000000"/>
          <w:sz w:val="24"/>
        </w:rPr>
        <w:t>教育工作。公司围绕行业热点、重点、难点问题，组织开展了多场培训工作，加深了员工对新法规的理解及强化其风险合</w:t>
      </w:r>
      <w:proofErr w:type="gramStart"/>
      <w:r w:rsidRPr="00125363">
        <w:rPr>
          <w:color w:val="000000"/>
          <w:sz w:val="24"/>
        </w:rPr>
        <w:t>规</w:t>
      </w:r>
      <w:proofErr w:type="gramEnd"/>
      <w:r w:rsidRPr="00125363">
        <w:rPr>
          <w:color w:val="000000"/>
          <w:sz w:val="24"/>
        </w:rPr>
        <w:t>意识，提高了员工内部控制、风险管理的技能和水平，公司内部控制和风险管理基础得到进一步的夯实和优化。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6" w:name="_Toc247959457"/>
      <w:bookmarkStart w:id="67" w:name="_Toc225570083"/>
      <w:bookmarkStart w:id="68" w:name="_Toc361324861"/>
      <w:bookmarkStart w:id="69" w:name="_Toc4150791"/>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6"/>
      <w:bookmarkEnd w:id="67"/>
      <w:bookmarkEnd w:id="68"/>
      <w:bookmarkEnd w:id="69"/>
    </w:p>
    <w:p w:rsidR="00DA6503" w:rsidRDefault="0032435B">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DA6503" w:rsidRDefault="0032435B">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6E1D50" w:rsidRDefault="00486CC6" w:rsidP="006E1D50">
      <w:pPr>
        <w:pStyle w:val="20"/>
        <w:spacing w:before="29" w:after="0" w:line="288" w:lineRule="auto"/>
        <w:rPr>
          <w:rFonts w:ascii="Times New Roman" w:hAnsi="Times New Roman"/>
          <w:kern w:val="0"/>
          <w:szCs w:val="24"/>
        </w:rPr>
      </w:pPr>
      <w:bookmarkStart w:id="70" w:name="_Toc247959458"/>
      <w:bookmarkStart w:id="71" w:name="_Toc225570084"/>
      <w:bookmarkStart w:id="72" w:name="_Toc361324862"/>
      <w:bookmarkStart w:id="73" w:name="_Toc374374942"/>
      <w:bookmarkStart w:id="74" w:name="_Toc4150792"/>
      <w:r w:rsidRPr="006E1D50">
        <w:rPr>
          <w:rFonts w:ascii="Times New Roman" w:hAnsi="Times New Roman"/>
          <w:kern w:val="0"/>
          <w:szCs w:val="24"/>
        </w:rPr>
        <w:t>4.</w:t>
      </w:r>
      <w:r w:rsidRPr="006E1D50">
        <w:rPr>
          <w:rFonts w:ascii="Times New Roman" w:hAnsi="Times New Roman" w:hint="eastAsia"/>
          <w:kern w:val="0"/>
          <w:szCs w:val="24"/>
        </w:rPr>
        <w:t>8</w:t>
      </w:r>
      <w:r w:rsidRPr="006E1D50">
        <w:rPr>
          <w:rFonts w:ascii="Times New Roman" w:hAnsi="Times New Roman"/>
          <w:kern w:val="0"/>
          <w:szCs w:val="24"/>
        </w:rPr>
        <w:t>管理人对报告期内基金利润分配情况的说明</w:t>
      </w:r>
      <w:bookmarkEnd w:id="70"/>
      <w:bookmarkEnd w:id="71"/>
      <w:bookmarkEnd w:id="72"/>
      <w:bookmarkEnd w:id="73"/>
      <w:bookmarkEnd w:id="74"/>
    </w:p>
    <w:p w:rsidR="00486CC6" w:rsidRPr="00BB731C" w:rsidRDefault="00486CC6" w:rsidP="00486CC6">
      <w:pPr>
        <w:spacing w:before="29" w:line="288" w:lineRule="auto"/>
        <w:ind w:firstLineChars="200" w:firstLine="480"/>
        <w:rPr>
          <w:kern w:val="0"/>
          <w:sz w:val="24"/>
        </w:rPr>
      </w:pPr>
      <w:r w:rsidRPr="00BB731C">
        <w:rPr>
          <w:kern w:val="0"/>
          <w:sz w:val="24"/>
        </w:rPr>
        <w:t>根据相关法律法规和基金合同要求，本基金本报告期内对本报告期可供分配利润进行了收益分配，具体情况参见</w:t>
      </w:r>
      <w:r w:rsidRPr="00BB731C">
        <w:rPr>
          <w:kern w:val="0"/>
          <w:sz w:val="24"/>
        </w:rPr>
        <w:t>7.4.11</w:t>
      </w:r>
      <w:r w:rsidRPr="00BB731C">
        <w:rPr>
          <w:kern w:val="0"/>
          <w:sz w:val="24"/>
        </w:rPr>
        <w:t>利润分配情况。</w:t>
      </w:r>
    </w:p>
    <w:p w:rsidR="00486CC6" w:rsidRPr="00A4203E" w:rsidRDefault="00486CC6" w:rsidP="00486CC6">
      <w:pPr>
        <w:spacing w:line="360" w:lineRule="auto"/>
        <w:ind w:firstLineChars="200" w:firstLine="420"/>
        <w:rPr>
          <w:rFonts w:eastAsiaTheme="minorEastAsia"/>
          <w:color w:val="000000"/>
          <w:szCs w:val="21"/>
        </w:rPr>
      </w:pPr>
    </w:p>
    <w:p w:rsidR="00486CC6" w:rsidRPr="00BB731C" w:rsidRDefault="00486CC6" w:rsidP="006E1D50">
      <w:pPr>
        <w:pStyle w:val="20"/>
        <w:spacing w:before="29" w:after="0" w:line="288" w:lineRule="auto"/>
        <w:rPr>
          <w:rFonts w:eastAsiaTheme="minorEastAsia"/>
          <w:b w:val="0"/>
        </w:rPr>
      </w:pPr>
      <w:bookmarkStart w:id="75" w:name="_Toc4150793"/>
      <w:r w:rsidRPr="006E1D50">
        <w:rPr>
          <w:rFonts w:ascii="Times New Roman" w:hAnsi="Times New Roman"/>
          <w:kern w:val="0"/>
          <w:szCs w:val="24"/>
        </w:rPr>
        <w:t>4.9</w:t>
      </w:r>
      <w:r w:rsidRPr="006E1D50">
        <w:rPr>
          <w:rFonts w:ascii="Times New Roman" w:hAnsi="Times New Roman" w:hint="eastAsia"/>
          <w:kern w:val="0"/>
          <w:szCs w:val="24"/>
        </w:rPr>
        <w:t>报告期内管理人对本基金持有人数或基金资产净值预警情形的说明</w:t>
      </w:r>
      <w:bookmarkEnd w:id="75"/>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76" w:name="_Toc225498263"/>
      <w:bookmarkStart w:id="77" w:name="_Toc361324864"/>
      <w:bookmarkStart w:id="78" w:name="_Toc4150794"/>
      <w:r w:rsidRPr="00821C0F">
        <w:rPr>
          <w:rFonts w:hint="eastAsia"/>
          <w:b/>
          <w:bCs/>
          <w:szCs w:val="24"/>
          <w:lang w:val="en-US"/>
        </w:rPr>
        <w:lastRenderedPageBreak/>
        <w:t>§</w:t>
      </w:r>
      <w:r w:rsidRPr="00821C0F">
        <w:rPr>
          <w:b/>
          <w:bCs/>
          <w:szCs w:val="24"/>
          <w:lang w:val="en-US"/>
        </w:rPr>
        <w:t xml:space="preserve">5  </w:t>
      </w:r>
      <w:r w:rsidRPr="00821C0F">
        <w:rPr>
          <w:rFonts w:hint="eastAsia"/>
          <w:b/>
          <w:bCs/>
          <w:szCs w:val="24"/>
          <w:lang w:val="en-US"/>
        </w:rPr>
        <w:t>托管人报告</w:t>
      </w:r>
      <w:bookmarkEnd w:id="76"/>
      <w:bookmarkEnd w:id="77"/>
      <w:bookmarkEnd w:id="78"/>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9" w:name="_Toc225498264"/>
      <w:bookmarkStart w:id="80" w:name="_Toc361324865"/>
      <w:bookmarkStart w:id="81" w:name="_Toc4150795"/>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9"/>
      <w:bookmarkEnd w:id="80"/>
      <w:bookmarkEnd w:id="81"/>
    </w:p>
    <w:p w:rsidR="001A59F9" w:rsidRPr="007455A2" w:rsidRDefault="001A59F9" w:rsidP="007455A2">
      <w:pPr>
        <w:spacing w:before="29" w:line="288" w:lineRule="auto"/>
        <w:ind w:firstLineChars="200" w:firstLine="480"/>
        <w:rPr>
          <w:color w:val="000000"/>
          <w:sz w:val="24"/>
        </w:rPr>
      </w:pPr>
      <w:r w:rsidRPr="007455A2">
        <w:rPr>
          <w:color w:val="000000"/>
          <w:sz w:val="24"/>
        </w:rPr>
        <w:t>在托管本基金的过程中，本基金托管人中国农业银行股份有限公司严格遵守《证券投资基金法》相关法律法规的规定以及基金合同、托管协议的约定，对本</w:t>
      </w:r>
      <w:proofErr w:type="gramStart"/>
      <w:r w:rsidRPr="007455A2">
        <w:rPr>
          <w:color w:val="000000"/>
          <w:sz w:val="24"/>
        </w:rPr>
        <w:t>基金基金</w:t>
      </w:r>
      <w:proofErr w:type="gramEnd"/>
      <w:r w:rsidRPr="007455A2">
        <w:rPr>
          <w:color w:val="000000"/>
          <w:sz w:val="24"/>
        </w:rPr>
        <w:t>管理人</w:t>
      </w:r>
      <w:r w:rsidRPr="007455A2">
        <w:rPr>
          <w:color w:val="000000"/>
          <w:sz w:val="24"/>
        </w:rPr>
        <w:t>—</w:t>
      </w:r>
      <w:r w:rsidRPr="007455A2">
        <w:rPr>
          <w:color w:val="000000"/>
          <w:sz w:val="24"/>
        </w:rPr>
        <w:t>交银施罗德基金管理有限公司</w:t>
      </w:r>
      <w:r w:rsidRPr="007455A2">
        <w:rPr>
          <w:color w:val="000000"/>
          <w:sz w:val="24"/>
        </w:rPr>
        <w:t xml:space="preserve"> 2018 </w:t>
      </w:r>
      <w:r w:rsidRPr="007455A2">
        <w:rPr>
          <w:color w:val="000000"/>
          <w:sz w:val="24"/>
        </w:rPr>
        <w:t>年</w:t>
      </w:r>
      <w:r w:rsidRPr="007455A2">
        <w:rPr>
          <w:color w:val="000000"/>
          <w:sz w:val="24"/>
        </w:rPr>
        <w:t xml:space="preserve"> 1 </w:t>
      </w:r>
      <w:r w:rsidRPr="007455A2">
        <w:rPr>
          <w:color w:val="000000"/>
          <w:sz w:val="24"/>
        </w:rPr>
        <w:t>月</w:t>
      </w:r>
      <w:r w:rsidRPr="007455A2">
        <w:rPr>
          <w:color w:val="000000"/>
          <w:sz w:val="24"/>
        </w:rPr>
        <w:t xml:space="preserve"> 1 </w:t>
      </w:r>
      <w:r w:rsidRPr="007455A2">
        <w:rPr>
          <w:color w:val="000000"/>
          <w:sz w:val="24"/>
        </w:rPr>
        <w:t>日至</w:t>
      </w:r>
      <w:r w:rsidRPr="007455A2">
        <w:rPr>
          <w:color w:val="000000"/>
          <w:sz w:val="24"/>
        </w:rPr>
        <w:t xml:space="preserve"> 2018</w:t>
      </w:r>
      <w:r w:rsidRPr="007455A2">
        <w:rPr>
          <w:color w:val="000000"/>
          <w:sz w:val="24"/>
        </w:rPr>
        <w:t>年</w:t>
      </w:r>
      <w:r w:rsidRPr="007455A2">
        <w:rPr>
          <w:color w:val="000000"/>
          <w:sz w:val="24"/>
        </w:rPr>
        <w:t>12</w:t>
      </w:r>
      <w:r w:rsidRPr="007455A2">
        <w:rPr>
          <w:color w:val="000000"/>
          <w:sz w:val="24"/>
        </w:rPr>
        <w:t>月</w:t>
      </w:r>
      <w:r w:rsidRPr="007455A2">
        <w:rPr>
          <w:color w:val="000000"/>
          <w:sz w:val="24"/>
        </w:rPr>
        <w:t>31</w:t>
      </w:r>
      <w:r w:rsidRPr="007455A2">
        <w:rPr>
          <w:color w:val="000000"/>
          <w:sz w:val="24"/>
        </w:rPr>
        <w:t>日基金的投资运作，进行了认真、独立的会计核算和必要的投资监督，认真履行了托管人的义务，没有从事任何损害基金份额持有人利益的行为。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2" w:name="_Toc225498265"/>
      <w:bookmarkStart w:id="83" w:name="_Toc361324866"/>
      <w:bookmarkStart w:id="84" w:name="_Toc4150796"/>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2"/>
      <w:r w:rsidRPr="007455A2">
        <w:rPr>
          <w:rFonts w:ascii="Times New Roman" w:hAnsi="Times New Roman" w:hint="eastAsia"/>
          <w:kern w:val="0"/>
          <w:szCs w:val="24"/>
        </w:rPr>
        <w:t>说明</w:t>
      </w:r>
      <w:bookmarkEnd w:id="83"/>
      <w:bookmarkEnd w:id="84"/>
    </w:p>
    <w:p w:rsidR="001A59F9" w:rsidRPr="007455A2" w:rsidRDefault="001A59F9" w:rsidP="007455A2">
      <w:pPr>
        <w:spacing w:before="29" w:line="288" w:lineRule="auto"/>
        <w:ind w:firstLineChars="200" w:firstLine="480"/>
        <w:rPr>
          <w:color w:val="000000"/>
          <w:sz w:val="24"/>
        </w:rPr>
      </w:pPr>
      <w:r w:rsidRPr="007455A2">
        <w:rPr>
          <w:color w:val="000000"/>
          <w:sz w:val="24"/>
        </w:rPr>
        <w:t>本托管人认为</w:t>
      </w:r>
      <w:r w:rsidRPr="007455A2">
        <w:rPr>
          <w:color w:val="000000"/>
          <w:sz w:val="24"/>
        </w:rPr>
        <w:t xml:space="preserve">, </w:t>
      </w:r>
      <w:r w:rsidRPr="007455A2">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5" w:name="_Toc225498266"/>
      <w:bookmarkStart w:id="86" w:name="_Toc361324867"/>
      <w:bookmarkStart w:id="87" w:name="_Toc4150797"/>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5"/>
      <w:bookmarkEnd w:id="86"/>
      <w:bookmarkEnd w:id="87"/>
    </w:p>
    <w:p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F41B52" w:rsidRPr="007455A2" w:rsidRDefault="00F41B52" w:rsidP="007455A2">
      <w:pPr>
        <w:spacing w:before="29" w:line="288" w:lineRule="auto"/>
        <w:ind w:firstLineChars="200" w:firstLine="480"/>
        <w:rPr>
          <w:color w:val="000000"/>
          <w:sz w:val="24"/>
        </w:rPr>
      </w:pPr>
    </w:p>
    <w:p w:rsidR="00996931" w:rsidRPr="00E62260" w:rsidRDefault="00996931" w:rsidP="00044AA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8" w:name="_Toc245801814"/>
      <w:bookmarkStart w:id="89" w:name="_Toc247959464"/>
      <w:bookmarkStart w:id="90" w:name="_Toc352255986"/>
      <w:bookmarkStart w:id="91" w:name="_Toc352256054"/>
      <w:bookmarkStart w:id="92" w:name="_Toc352331232"/>
      <w:bookmarkStart w:id="93" w:name="_Toc362424010"/>
      <w:bookmarkStart w:id="94" w:name="_Toc374459272"/>
      <w:bookmarkStart w:id="95" w:name="_Toc4150798"/>
      <w:bookmarkStart w:id="96"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8"/>
      <w:bookmarkEnd w:id="89"/>
      <w:bookmarkEnd w:id="90"/>
      <w:bookmarkEnd w:id="91"/>
      <w:bookmarkEnd w:id="92"/>
      <w:bookmarkEnd w:id="93"/>
      <w:bookmarkEnd w:id="94"/>
      <w:bookmarkEnd w:id="95"/>
    </w:p>
    <w:p w:rsidR="00996931" w:rsidRPr="00E62260" w:rsidRDefault="00996931" w:rsidP="00996931">
      <w:pPr>
        <w:widowControl/>
        <w:spacing w:line="288" w:lineRule="auto"/>
        <w:jc w:val="right"/>
        <w:rPr>
          <w:rFonts w:eastAsiaTheme="minorEastAsia"/>
          <w:sz w:val="24"/>
        </w:rPr>
      </w:pPr>
      <w:r w:rsidRPr="00E62260">
        <w:rPr>
          <w:rFonts w:eastAsiaTheme="minorEastAsia"/>
          <w:kern w:val="0"/>
          <w:sz w:val="24"/>
        </w:rPr>
        <w:t>普华永道</w:t>
      </w:r>
      <w:proofErr w:type="gramStart"/>
      <w:r w:rsidRPr="00E62260">
        <w:rPr>
          <w:rFonts w:eastAsiaTheme="minorEastAsia"/>
          <w:kern w:val="0"/>
          <w:sz w:val="24"/>
        </w:rPr>
        <w:t>中天审字</w:t>
      </w:r>
      <w:proofErr w:type="gramEnd"/>
      <w:r w:rsidRPr="00E62260">
        <w:rPr>
          <w:rFonts w:eastAsiaTheme="minorEastAsia"/>
          <w:kern w:val="0"/>
          <w:sz w:val="24"/>
        </w:rPr>
        <w:t>(2019)</w:t>
      </w:r>
      <w:r w:rsidRPr="00E62260">
        <w:rPr>
          <w:rFonts w:eastAsiaTheme="minorEastAsia"/>
          <w:kern w:val="0"/>
          <w:sz w:val="24"/>
        </w:rPr>
        <w:t>第</w:t>
      </w:r>
      <w:r w:rsidRPr="00E62260">
        <w:rPr>
          <w:rFonts w:eastAsiaTheme="minorEastAsia"/>
          <w:kern w:val="0"/>
          <w:sz w:val="24"/>
        </w:rPr>
        <w:t>21525</w:t>
      </w:r>
      <w:r w:rsidRPr="00E62260">
        <w:rPr>
          <w:rFonts w:eastAsiaTheme="minorEastAsia"/>
          <w:kern w:val="0"/>
          <w:sz w:val="24"/>
        </w:rPr>
        <w:t>号</w:t>
      </w:r>
    </w:p>
    <w:p w:rsidR="00996931" w:rsidRPr="00E62260" w:rsidRDefault="00996931" w:rsidP="00996931">
      <w:pPr>
        <w:widowControl/>
        <w:spacing w:line="288" w:lineRule="auto"/>
        <w:jc w:val="left"/>
        <w:rPr>
          <w:rFonts w:eastAsiaTheme="minorEastAsia"/>
          <w:kern w:val="0"/>
          <w:sz w:val="24"/>
        </w:rPr>
      </w:pPr>
      <w:r w:rsidRPr="00E62260">
        <w:rPr>
          <w:rFonts w:eastAsiaTheme="minorEastAsia"/>
          <w:kern w:val="0"/>
          <w:sz w:val="24"/>
        </w:rPr>
        <w:t>交银施罗德信用添利债券证券投资基金</w:t>
      </w:r>
      <w:r w:rsidRPr="00E62260">
        <w:rPr>
          <w:rFonts w:eastAsiaTheme="minorEastAsia"/>
          <w:kern w:val="0"/>
          <w:sz w:val="24"/>
        </w:rPr>
        <w:t>(LOF)</w:t>
      </w:r>
      <w:r w:rsidRPr="00E62260">
        <w:rPr>
          <w:rFonts w:eastAsiaTheme="minorEastAsia"/>
          <w:kern w:val="0"/>
          <w:sz w:val="24"/>
        </w:rPr>
        <w:t>全体基金份额持有人</w:t>
      </w:r>
      <w:r w:rsidRPr="00E62260">
        <w:rPr>
          <w:rFonts w:eastAsiaTheme="minorEastAsia"/>
          <w:sz w:val="24"/>
        </w:rPr>
        <w:t>：</w:t>
      </w: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97" w:name="_Toc286996149"/>
      <w:bookmarkStart w:id="98" w:name="_Toc352255989"/>
      <w:bookmarkStart w:id="99" w:name="_Toc352256057"/>
      <w:bookmarkStart w:id="100" w:name="_Toc352331235"/>
      <w:bookmarkStart w:id="101" w:name="_Toc362424013"/>
      <w:bookmarkStart w:id="102" w:name="_Toc374459275"/>
      <w:bookmarkStart w:id="103" w:name="_Toc4150799"/>
      <w:bookmarkStart w:id="104" w:name="_Toc286996147"/>
      <w:bookmarkStart w:id="105" w:name="_Toc352255987"/>
      <w:bookmarkStart w:id="106" w:name="_Toc352256055"/>
      <w:bookmarkStart w:id="107" w:name="_Toc352331233"/>
      <w:bookmarkStart w:id="108" w:name="_Toc362424011"/>
      <w:bookmarkStart w:id="109" w:name="_Toc374459273"/>
      <w:r w:rsidRPr="00E62260">
        <w:rPr>
          <w:rFonts w:ascii="Times New Roman" w:eastAsiaTheme="minorEastAsia" w:hAnsi="Times New Roman"/>
          <w:kern w:val="0"/>
          <w:szCs w:val="24"/>
        </w:rPr>
        <w:t>6.1</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kern w:val="0"/>
          <w:szCs w:val="24"/>
        </w:rPr>
        <w:t>审计意见</w:t>
      </w:r>
      <w:bookmarkEnd w:id="97"/>
      <w:bookmarkEnd w:id="98"/>
      <w:bookmarkEnd w:id="99"/>
      <w:bookmarkEnd w:id="100"/>
      <w:bookmarkEnd w:id="101"/>
      <w:bookmarkEnd w:id="102"/>
      <w:bookmarkEnd w:id="103"/>
    </w:p>
    <w:p w:rsidR="00DA6503" w:rsidRDefault="0032435B">
      <w:pPr>
        <w:widowControl/>
        <w:spacing w:line="288" w:lineRule="auto"/>
        <w:ind w:firstLine="420"/>
        <w:rPr>
          <w:rFonts w:eastAsiaTheme="minorEastAsia"/>
          <w:kern w:val="0"/>
          <w:sz w:val="24"/>
        </w:rPr>
      </w:pPr>
      <w:r>
        <w:rPr>
          <w:rFonts w:eastAsiaTheme="minorEastAsia"/>
          <w:kern w:val="0"/>
          <w:sz w:val="24"/>
        </w:rPr>
        <w:t>(</w:t>
      </w:r>
      <w:proofErr w:type="gramStart"/>
      <w:r>
        <w:rPr>
          <w:rFonts w:eastAsiaTheme="minorEastAsia"/>
          <w:kern w:val="0"/>
          <w:sz w:val="24"/>
        </w:rPr>
        <w:t>一</w:t>
      </w:r>
      <w:proofErr w:type="gramEnd"/>
      <w:r>
        <w:rPr>
          <w:rFonts w:eastAsiaTheme="minorEastAsia"/>
          <w:kern w:val="0"/>
          <w:sz w:val="24"/>
        </w:rPr>
        <w:t xml:space="preserve">) </w:t>
      </w:r>
      <w:r>
        <w:rPr>
          <w:rFonts w:eastAsiaTheme="minorEastAsia"/>
          <w:kern w:val="0"/>
          <w:sz w:val="24"/>
        </w:rPr>
        <w:t>我们审计的内容</w:t>
      </w:r>
    </w:p>
    <w:p w:rsidR="00DA6503" w:rsidRDefault="0032435B">
      <w:pPr>
        <w:widowControl/>
        <w:spacing w:line="288" w:lineRule="auto"/>
        <w:ind w:firstLine="420"/>
        <w:rPr>
          <w:rFonts w:eastAsiaTheme="minorEastAsia"/>
          <w:kern w:val="0"/>
          <w:sz w:val="24"/>
        </w:rPr>
      </w:pPr>
      <w:r>
        <w:rPr>
          <w:rFonts w:eastAsiaTheme="minorEastAsia"/>
          <w:kern w:val="0"/>
          <w:sz w:val="24"/>
        </w:rPr>
        <w:t>我们审计了交银施罗德信用添利债券证券投资基金</w:t>
      </w:r>
      <w:r>
        <w:rPr>
          <w:rFonts w:eastAsiaTheme="minorEastAsia"/>
          <w:kern w:val="0"/>
          <w:sz w:val="24"/>
        </w:rPr>
        <w:t>(LOF)(</w:t>
      </w:r>
      <w:r>
        <w:rPr>
          <w:rFonts w:eastAsiaTheme="minorEastAsia"/>
          <w:kern w:val="0"/>
          <w:sz w:val="24"/>
        </w:rPr>
        <w:t>以下简称</w:t>
      </w:r>
      <w:r>
        <w:rPr>
          <w:rFonts w:eastAsiaTheme="minorEastAsia"/>
          <w:kern w:val="0"/>
          <w:sz w:val="24"/>
        </w:rPr>
        <w:t>“</w:t>
      </w:r>
      <w:r>
        <w:rPr>
          <w:rFonts w:eastAsiaTheme="minorEastAsia"/>
          <w:kern w:val="0"/>
          <w:sz w:val="24"/>
        </w:rPr>
        <w:t>交银信用添利债券基金</w:t>
      </w:r>
      <w:r>
        <w:rPr>
          <w:rFonts w:eastAsiaTheme="minorEastAsia"/>
          <w:kern w:val="0"/>
          <w:sz w:val="24"/>
        </w:rPr>
        <w:t>(LOF)”)</w:t>
      </w:r>
      <w:r>
        <w:rPr>
          <w:rFonts w:eastAsiaTheme="minorEastAsia"/>
          <w:kern w:val="0"/>
          <w:sz w:val="24"/>
        </w:rPr>
        <w:t>的财务报表，包括</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2018</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DA6503" w:rsidRDefault="00DA6503">
      <w:pPr>
        <w:widowControl/>
        <w:spacing w:line="288" w:lineRule="auto"/>
        <w:ind w:firstLine="420"/>
        <w:rPr>
          <w:rFonts w:eastAsiaTheme="minorEastAsia"/>
          <w:kern w:val="0"/>
          <w:sz w:val="24"/>
        </w:rPr>
      </w:pPr>
    </w:p>
    <w:p w:rsidR="00DA6503" w:rsidRDefault="0032435B">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996931" w:rsidRDefault="00996931" w:rsidP="00996931">
      <w:pPr>
        <w:widowControl/>
        <w:spacing w:line="288" w:lineRule="auto"/>
        <w:ind w:firstLine="420"/>
        <w:rPr>
          <w:rFonts w:eastAsiaTheme="minorEastAsia"/>
          <w:kern w:val="0"/>
          <w:sz w:val="24"/>
        </w:rPr>
      </w:pPr>
      <w:r w:rsidRPr="00E62260">
        <w:rPr>
          <w:rFonts w:eastAsiaTheme="minorEastAsia"/>
          <w:kern w:val="0"/>
          <w:sz w:val="24"/>
        </w:rPr>
        <w:t>我们认为，后附的财务报表在所有重大方面按照企业会计准则和在财务报表附注中所列示的中国证券监督管理委员会</w:t>
      </w:r>
      <w:r w:rsidRPr="00E62260">
        <w:rPr>
          <w:rFonts w:eastAsiaTheme="minorEastAsia"/>
          <w:kern w:val="0"/>
          <w:sz w:val="24"/>
        </w:rPr>
        <w:t>(</w:t>
      </w:r>
      <w:r w:rsidRPr="00E62260">
        <w:rPr>
          <w:rFonts w:eastAsiaTheme="minorEastAsia"/>
          <w:kern w:val="0"/>
          <w:sz w:val="24"/>
        </w:rPr>
        <w:t>以下简称</w:t>
      </w:r>
      <w:r w:rsidRPr="00E62260">
        <w:rPr>
          <w:rFonts w:eastAsiaTheme="minorEastAsia"/>
          <w:kern w:val="0"/>
          <w:sz w:val="24"/>
        </w:rPr>
        <w:t>“</w:t>
      </w:r>
      <w:r w:rsidRPr="00E62260">
        <w:rPr>
          <w:rFonts w:eastAsiaTheme="minorEastAsia"/>
          <w:kern w:val="0"/>
          <w:sz w:val="24"/>
        </w:rPr>
        <w:t>中国证监会</w:t>
      </w:r>
      <w:r w:rsidRPr="00E62260">
        <w:rPr>
          <w:rFonts w:eastAsiaTheme="minorEastAsia"/>
          <w:kern w:val="0"/>
          <w:sz w:val="24"/>
        </w:rPr>
        <w:t>”)</w:t>
      </w:r>
      <w:r w:rsidRPr="00E62260">
        <w:rPr>
          <w:rFonts w:eastAsiaTheme="minorEastAsia"/>
          <w:kern w:val="0"/>
          <w:sz w:val="24"/>
        </w:rPr>
        <w:t>、中国证券投资基金业协会</w:t>
      </w:r>
      <w:r w:rsidRPr="00E62260">
        <w:rPr>
          <w:rFonts w:eastAsiaTheme="minorEastAsia"/>
          <w:kern w:val="0"/>
          <w:sz w:val="24"/>
        </w:rPr>
        <w:t>(</w:t>
      </w:r>
      <w:r w:rsidRPr="00E62260">
        <w:rPr>
          <w:rFonts w:eastAsiaTheme="minorEastAsia"/>
          <w:kern w:val="0"/>
          <w:sz w:val="24"/>
        </w:rPr>
        <w:t>以下简称</w:t>
      </w:r>
      <w:r w:rsidRPr="00E62260">
        <w:rPr>
          <w:rFonts w:eastAsiaTheme="minorEastAsia"/>
          <w:kern w:val="0"/>
          <w:sz w:val="24"/>
        </w:rPr>
        <w:t>“</w:t>
      </w:r>
      <w:r w:rsidRPr="00E62260">
        <w:rPr>
          <w:rFonts w:eastAsiaTheme="minorEastAsia"/>
          <w:kern w:val="0"/>
          <w:sz w:val="24"/>
        </w:rPr>
        <w:t>中国基金业协会</w:t>
      </w:r>
      <w:r w:rsidRPr="00E62260">
        <w:rPr>
          <w:rFonts w:eastAsiaTheme="minorEastAsia"/>
          <w:kern w:val="0"/>
          <w:sz w:val="24"/>
        </w:rPr>
        <w:t>”)</w:t>
      </w:r>
      <w:r w:rsidRPr="00E62260">
        <w:rPr>
          <w:rFonts w:eastAsiaTheme="minorEastAsia"/>
          <w:kern w:val="0"/>
          <w:sz w:val="24"/>
        </w:rPr>
        <w:t>发布的有关规定及允许的基金行业实务操作编制，公允反</w:t>
      </w:r>
      <w:r w:rsidRPr="00E62260">
        <w:rPr>
          <w:rFonts w:eastAsiaTheme="minorEastAsia"/>
          <w:kern w:val="0"/>
          <w:sz w:val="24"/>
        </w:rPr>
        <w:lastRenderedPageBreak/>
        <w:t>映了交银信用添利债券基金</w:t>
      </w:r>
      <w:r w:rsidRPr="00E62260">
        <w:rPr>
          <w:rFonts w:eastAsiaTheme="minorEastAsia"/>
          <w:kern w:val="0"/>
          <w:sz w:val="24"/>
        </w:rPr>
        <w:t>(LOF)2018</w:t>
      </w:r>
      <w:r w:rsidRPr="00E62260">
        <w:rPr>
          <w:rFonts w:eastAsiaTheme="minorEastAsia"/>
          <w:kern w:val="0"/>
          <w:sz w:val="24"/>
        </w:rPr>
        <w:t>年</w:t>
      </w:r>
      <w:r w:rsidRPr="00E62260">
        <w:rPr>
          <w:rFonts w:eastAsiaTheme="minorEastAsia"/>
          <w:kern w:val="0"/>
          <w:sz w:val="24"/>
        </w:rPr>
        <w:t>12</w:t>
      </w:r>
      <w:r w:rsidRPr="00E62260">
        <w:rPr>
          <w:rFonts w:eastAsiaTheme="minorEastAsia"/>
          <w:kern w:val="0"/>
          <w:sz w:val="24"/>
        </w:rPr>
        <w:t>月</w:t>
      </w:r>
      <w:r w:rsidRPr="00E62260">
        <w:rPr>
          <w:rFonts w:eastAsiaTheme="minorEastAsia"/>
          <w:kern w:val="0"/>
          <w:sz w:val="24"/>
        </w:rPr>
        <w:t>31</w:t>
      </w:r>
      <w:r w:rsidRPr="00E62260">
        <w:rPr>
          <w:rFonts w:eastAsiaTheme="minorEastAsia"/>
          <w:kern w:val="0"/>
          <w:sz w:val="24"/>
        </w:rPr>
        <w:t>日的财务状况以及</w:t>
      </w:r>
      <w:r w:rsidRPr="00E62260">
        <w:rPr>
          <w:rFonts w:eastAsiaTheme="minorEastAsia"/>
          <w:kern w:val="0"/>
          <w:sz w:val="24"/>
        </w:rPr>
        <w:t>2018</w:t>
      </w:r>
      <w:r w:rsidRPr="00E62260">
        <w:rPr>
          <w:rFonts w:eastAsiaTheme="minorEastAsia"/>
          <w:kern w:val="0"/>
          <w:sz w:val="24"/>
        </w:rPr>
        <w:t>年度的经营成果和基金净值变动情况。</w:t>
      </w:r>
    </w:p>
    <w:p w:rsidR="004223E8" w:rsidRPr="00E62260" w:rsidRDefault="004223E8" w:rsidP="00996931">
      <w:pPr>
        <w:widowControl/>
        <w:spacing w:line="288" w:lineRule="auto"/>
        <w:ind w:firstLine="420"/>
        <w:rPr>
          <w:rFonts w:eastAsiaTheme="minorEastAsia"/>
          <w:kern w:val="0"/>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10" w:name="_Toc4150800"/>
      <w:r w:rsidRPr="00E62260">
        <w:rPr>
          <w:rFonts w:ascii="Times New Roman" w:eastAsiaTheme="minorEastAsia" w:hAnsi="Times New Roman"/>
          <w:kern w:val="0"/>
          <w:szCs w:val="24"/>
        </w:rPr>
        <w:t>6.2</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hint="eastAsia"/>
          <w:kern w:val="0"/>
          <w:szCs w:val="24"/>
        </w:rPr>
        <w:t>形成审计意见的基础</w:t>
      </w:r>
      <w:bookmarkEnd w:id="110"/>
    </w:p>
    <w:p w:rsidR="00DA6503" w:rsidRDefault="0032435B">
      <w:pPr>
        <w:spacing w:line="288" w:lineRule="auto"/>
        <w:ind w:firstLineChars="200" w:firstLine="480"/>
        <w:rPr>
          <w:rFonts w:eastAsiaTheme="minorEastAsia"/>
          <w:sz w:val="24"/>
        </w:rPr>
      </w:pPr>
      <w:r>
        <w:rPr>
          <w:rFonts w:eastAsiaTheme="minorEastAsia" w:hint="eastAsia"/>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DA6503" w:rsidRDefault="00DA6503">
      <w:pPr>
        <w:spacing w:line="288" w:lineRule="auto"/>
        <w:ind w:firstLineChars="200" w:firstLine="480"/>
        <w:rPr>
          <w:rFonts w:eastAsiaTheme="minorEastAsia"/>
          <w:sz w:val="24"/>
        </w:rPr>
      </w:pPr>
    </w:p>
    <w:p w:rsidR="00996931" w:rsidRDefault="00996931" w:rsidP="00996931">
      <w:pPr>
        <w:spacing w:line="288" w:lineRule="auto"/>
        <w:ind w:firstLineChars="200" w:firstLine="480"/>
        <w:rPr>
          <w:rFonts w:eastAsiaTheme="minorEastAsia"/>
          <w:sz w:val="24"/>
        </w:rPr>
      </w:pPr>
      <w:r w:rsidRPr="00E62260">
        <w:rPr>
          <w:rFonts w:eastAsiaTheme="minorEastAsia" w:hint="eastAsia"/>
          <w:sz w:val="24"/>
        </w:rPr>
        <w:t>按照中国注册会计师职业道德守则，我们独立于交银信用添利债券基金</w:t>
      </w:r>
      <w:r w:rsidRPr="00E62260">
        <w:rPr>
          <w:rFonts w:eastAsiaTheme="minorEastAsia" w:hint="eastAsia"/>
          <w:sz w:val="24"/>
        </w:rPr>
        <w:t>(LOF)</w:t>
      </w:r>
      <w:r w:rsidRPr="00E62260">
        <w:rPr>
          <w:rFonts w:eastAsiaTheme="minorEastAsia" w:hint="eastAsia"/>
          <w:sz w:val="24"/>
        </w:rPr>
        <w:t>，并履行了职业道德方面的其他责任。</w:t>
      </w:r>
    </w:p>
    <w:p w:rsidR="004223E8" w:rsidRPr="00E62260" w:rsidRDefault="004223E8" w:rsidP="00996931">
      <w:pPr>
        <w:spacing w:line="288" w:lineRule="auto"/>
        <w:ind w:firstLineChars="200" w:firstLine="480"/>
        <w:rPr>
          <w:rFonts w:eastAsiaTheme="minorEastAsia"/>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11" w:name="_Toc4150801"/>
      <w:r w:rsidRPr="00E62260">
        <w:rPr>
          <w:rFonts w:ascii="Times New Roman" w:eastAsiaTheme="minorEastAsia" w:hAnsi="Times New Roman"/>
          <w:kern w:val="0"/>
          <w:szCs w:val="24"/>
        </w:rPr>
        <w:t>6.3</w:t>
      </w:r>
      <w:r w:rsidRPr="00E62260">
        <w:rPr>
          <w:rFonts w:ascii="Times New Roman" w:eastAsiaTheme="minorEastAsia" w:hAnsi="Times New Roman" w:hint="eastAsia"/>
          <w:kern w:val="0"/>
          <w:szCs w:val="24"/>
        </w:rPr>
        <w:t xml:space="preserve"> </w:t>
      </w:r>
      <w:bookmarkEnd w:id="104"/>
      <w:bookmarkEnd w:id="105"/>
      <w:bookmarkEnd w:id="106"/>
      <w:bookmarkEnd w:id="107"/>
      <w:bookmarkEnd w:id="108"/>
      <w:bookmarkEnd w:id="109"/>
      <w:r w:rsidR="00463320" w:rsidRPr="00463320">
        <w:rPr>
          <w:rFonts w:ascii="Times New Roman" w:eastAsiaTheme="minorEastAsia" w:hAnsi="Times New Roman" w:hint="eastAsia"/>
          <w:kern w:val="0"/>
          <w:szCs w:val="24"/>
        </w:rPr>
        <w:t>管理层和治理层对财务报表的责任</w:t>
      </w:r>
      <w:bookmarkEnd w:id="111"/>
    </w:p>
    <w:p w:rsidR="00DA6503" w:rsidRDefault="0032435B">
      <w:pPr>
        <w:spacing w:line="288" w:lineRule="auto"/>
        <w:ind w:firstLineChars="200" w:firstLine="480"/>
        <w:rPr>
          <w:rFonts w:eastAsiaTheme="minorEastAsia"/>
          <w:sz w:val="24"/>
        </w:rPr>
      </w:pPr>
      <w:r>
        <w:rPr>
          <w:rFonts w:eastAsiaTheme="minorEastAsia"/>
          <w:sz w:val="24"/>
        </w:rPr>
        <w:t>交银信用添利债券基金</w:t>
      </w:r>
      <w:r>
        <w:rPr>
          <w:rFonts w:eastAsiaTheme="minorEastAsia"/>
          <w:sz w:val="24"/>
        </w:rPr>
        <w:t>(LOF)</w:t>
      </w:r>
      <w:r>
        <w:rPr>
          <w:rFonts w:eastAsiaTheme="minorEastAsia"/>
          <w:sz w:val="24"/>
        </w:rPr>
        <w:t>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w:t>
      </w:r>
      <w:proofErr w:type="gramStart"/>
      <w:r>
        <w:rPr>
          <w:rFonts w:eastAsiaTheme="minorEastAsia"/>
          <w:sz w:val="24"/>
        </w:rPr>
        <w:t>层负责</w:t>
      </w:r>
      <w:proofErr w:type="gramEnd"/>
      <w:r>
        <w:rPr>
          <w:rFonts w:eastAsiaTheme="minorEastAsia"/>
          <w:sz w:val="24"/>
        </w:rPr>
        <w:t>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DA6503" w:rsidRDefault="00DA6503">
      <w:pPr>
        <w:spacing w:line="288" w:lineRule="auto"/>
        <w:ind w:firstLineChars="200" w:firstLine="480"/>
        <w:rPr>
          <w:rFonts w:eastAsiaTheme="minorEastAsia"/>
          <w:sz w:val="24"/>
        </w:rPr>
      </w:pPr>
    </w:p>
    <w:p w:rsidR="00DA6503" w:rsidRDefault="0032435B">
      <w:pPr>
        <w:spacing w:line="288" w:lineRule="auto"/>
        <w:ind w:firstLineChars="200" w:firstLine="480"/>
        <w:rPr>
          <w:rFonts w:eastAsiaTheme="minorEastAsia"/>
          <w:sz w:val="24"/>
        </w:rPr>
      </w:pPr>
      <w:r>
        <w:rPr>
          <w:rFonts w:eastAsiaTheme="minorEastAsia"/>
          <w:sz w:val="24"/>
        </w:rPr>
        <w:t>在编制财务报表时，基金管理人管理</w:t>
      </w:r>
      <w:proofErr w:type="gramStart"/>
      <w:r>
        <w:rPr>
          <w:rFonts w:eastAsiaTheme="minorEastAsia"/>
          <w:sz w:val="24"/>
        </w:rPr>
        <w:t>层负责</w:t>
      </w:r>
      <w:proofErr w:type="gramEnd"/>
      <w:r>
        <w:rPr>
          <w:rFonts w:eastAsiaTheme="minorEastAsia"/>
          <w:sz w:val="24"/>
        </w:rPr>
        <w:t>评估交银信用添利债券基金</w:t>
      </w:r>
      <w:r>
        <w:rPr>
          <w:rFonts w:eastAsiaTheme="minorEastAsia"/>
          <w:sz w:val="24"/>
        </w:rPr>
        <w:t>(LOF)</w:t>
      </w:r>
      <w:r>
        <w:rPr>
          <w:rFonts w:eastAsiaTheme="minorEastAsia"/>
          <w:sz w:val="24"/>
        </w:rPr>
        <w:t>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w:t>
      </w:r>
      <w:proofErr w:type="gramStart"/>
      <w:r>
        <w:rPr>
          <w:rFonts w:eastAsiaTheme="minorEastAsia"/>
          <w:sz w:val="24"/>
        </w:rPr>
        <w:t>层计划</w:t>
      </w:r>
      <w:proofErr w:type="gramEnd"/>
      <w:r>
        <w:rPr>
          <w:rFonts w:eastAsiaTheme="minorEastAsia"/>
          <w:sz w:val="24"/>
        </w:rPr>
        <w:t>清算交银信用添利债券基金</w:t>
      </w:r>
      <w:r>
        <w:rPr>
          <w:rFonts w:eastAsiaTheme="minorEastAsia"/>
          <w:sz w:val="24"/>
        </w:rPr>
        <w:t>(LOF)</w:t>
      </w:r>
      <w:r>
        <w:rPr>
          <w:rFonts w:eastAsiaTheme="minorEastAsia"/>
          <w:sz w:val="24"/>
        </w:rPr>
        <w:t>、终止运营或别无其他现实的选择。</w:t>
      </w:r>
    </w:p>
    <w:p w:rsidR="00DA6503" w:rsidRDefault="00DA6503">
      <w:pPr>
        <w:spacing w:line="288" w:lineRule="auto"/>
        <w:ind w:firstLineChars="200" w:firstLine="480"/>
        <w:rPr>
          <w:rFonts w:eastAsiaTheme="minorEastAsia"/>
          <w:sz w:val="24"/>
        </w:rPr>
      </w:pPr>
    </w:p>
    <w:p w:rsidR="00996931" w:rsidRDefault="00996931" w:rsidP="00996931">
      <w:pPr>
        <w:spacing w:line="288" w:lineRule="auto"/>
        <w:ind w:firstLineChars="200" w:firstLine="480"/>
        <w:rPr>
          <w:rFonts w:eastAsiaTheme="minorEastAsia"/>
          <w:sz w:val="24"/>
        </w:rPr>
      </w:pPr>
      <w:r w:rsidRPr="00E62260">
        <w:rPr>
          <w:rFonts w:eastAsiaTheme="minorEastAsia"/>
          <w:sz w:val="24"/>
        </w:rPr>
        <w:t>基金管理人治理</w:t>
      </w:r>
      <w:proofErr w:type="gramStart"/>
      <w:r w:rsidRPr="00E62260">
        <w:rPr>
          <w:rFonts w:eastAsiaTheme="minorEastAsia"/>
          <w:sz w:val="24"/>
        </w:rPr>
        <w:t>层负责</w:t>
      </w:r>
      <w:proofErr w:type="gramEnd"/>
      <w:r w:rsidRPr="00E62260">
        <w:rPr>
          <w:rFonts w:eastAsiaTheme="minorEastAsia"/>
          <w:sz w:val="24"/>
        </w:rPr>
        <w:t>监督交银信用添利债券基金</w:t>
      </w:r>
      <w:r w:rsidRPr="00E62260">
        <w:rPr>
          <w:rFonts w:eastAsiaTheme="minorEastAsia"/>
          <w:sz w:val="24"/>
        </w:rPr>
        <w:t>(LOF)</w:t>
      </w:r>
      <w:r w:rsidRPr="00E62260">
        <w:rPr>
          <w:rFonts w:eastAsiaTheme="minorEastAsia"/>
          <w:sz w:val="24"/>
        </w:rPr>
        <w:t>的财务报告过程。</w:t>
      </w:r>
    </w:p>
    <w:p w:rsidR="004223E8" w:rsidRPr="00E62260" w:rsidRDefault="004223E8" w:rsidP="00996931">
      <w:pPr>
        <w:spacing w:line="288" w:lineRule="auto"/>
        <w:ind w:firstLineChars="200" w:firstLine="480"/>
        <w:rPr>
          <w:rFonts w:eastAsiaTheme="minorEastAsia"/>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12" w:name="_Toc286996148"/>
      <w:bookmarkStart w:id="113" w:name="_Toc352255988"/>
      <w:bookmarkStart w:id="114" w:name="_Toc352256056"/>
      <w:bookmarkStart w:id="115" w:name="_Toc352331234"/>
      <w:bookmarkStart w:id="116" w:name="_Toc362424012"/>
      <w:bookmarkStart w:id="117" w:name="_Toc374459274"/>
      <w:bookmarkStart w:id="118" w:name="_Toc4150802"/>
      <w:r w:rsidRPr="00E62260">
        <w:rPr>
          <w:rFonts w:ascii="Times New Roman" w:eastAsiaTheme="minorEastAsia" w:hAnsi="Times New Roman"/>
          <w:kern w:val="0"/>
          <w:szCs w:val="24"/>
        </w:rPr>
        <w:t>6.4</w:t>
      </w:r>
      <w:r w:rsidRPr="00E62260">
        <w:rPr>
          <w:rFonts w:ascii="Times New Roman" w:eastAsiaTheme="minorEastAsia" w:hAnsi="Times New Roman" w:hint="eastAsia"/>
          <w:kern w:val="0"/>
          <w:szCs w:val="24"/>
        </w:rPr>
        <w:t xml:space="preserve"> </w:t>
      </w:r>
      <w:bookmarkEnd w:id="112"/>
      <w:bookmarkEnd w:id="113"/>
      <w:bookmarkEnd w:id="114"/>
      <w:bookmarkEnd w:id="115"/>
      <w:bookmarkEnd w:id="116"/>
      <w:bookmarkEnd w:id="117"/>
      <w:r w:rsidR="00F808BA" w:rsidRPr="00F808BA">
        <w:rPr>
          <w:rFonts w:ascii="Times New Roman" w:eastAsiaTheme="minorEastAsia" w:hAnsi="Times New Roman" w:hint="eastAsia"/>
          <w:kern w:val="0"/>
          <w:szCs w:val="24"/>
        </w:rPr>
        <w:t>注册会计师对财务报表审计的责任</w:t>
      </w:r>
      <w:bookmarkEnd w:id="118"/>
    </w:p>
    <w:p w:rsidR="00DA6503" w:rsidRDefault="0032435B">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Pr>
          <w:rFonts w:eastAsiaTheme="minorEastAsia"/>
          <w:sz w:val="24"/>
        </w:rPr>
        <w:t>报存在</w:t>
      </w:r>
      <w:proofErr w:type="gramEnd"/>
      <w:r>
        <w:rPr>
          <w:rFonts w:eastAsiaTheme="minorEastAsia"/>
          <w:sz w:val="24"/>
        </w:rPr>
        <w:t>时总能发现。错报可能由于舞弊或错误导致，如果合理预期错报单独或汇总起来可能影响财务报表使用者依据财务报表</w:t>
      </w:r>
      <w:proofErr w:type="gramStart"/>
      <w:r>
        <w:rPr>
          <w:rFonts w:eastAsiaTheme="minorEastAsia"/>
          <w:sz w:val="24"/>
        </w:rPr>
        <w:t>作出</w:t>
      </w:r>
      <w:proofErr w:type="gramEnd"/>
      <w:r>
        <w:rPr>
          <w:rFonts w:eastAsiaTheme="minorEastAsia"/>
          <w:sz w:val="24"/>
        </w:rPr>
        <w:t>的经济决策，则通常认为错报是重大的。</w:t>
      </w:r>
    </w:p>
    <w:p w:rsidR="00DA6503" w:rsidRDefault="00DA6503">
      <w:pPr>
        <w:spacing w:line="288" w:lineRule="auto"/>
        <w:ind w:firstLineChars="200" w:firstLine="480"/>
        <w:rPr>
          <w:rFonts w:eastAsiaTheme="minorEastAsia"/>
          <w:sz w:val="24"/>
        </w:rPr>
      </w:pPr>
    </w:p>
    <w:p w:rsidR="00DA6503" w:rsidRDefault="0032435B">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DA6503" w:rsidRDefault="00DA6503">
      <w:pPr>
        <w:spacing w:line="288" w:lineRule="auto"/>
        <w:ind w:firstLineChars="200" w:firstLine="480"/>
        <w:rPr>
          <w:rFonts w:eastAsiaTheme="minorEastAsia"/>
          <w:sz w:val="24"/>
        </w:rPr>
      </w:pPr>
    </w:p>
    <w:p w:rsidR="00DA6503" w:rsidRDefault="0032435B">
      <w:pPr>
        <w:spacing w:line="288" w:lineRule="auto"/>
        <w:ind w:firstLineChars="200" w:firstLine="480"/>
        <w:rPr>
          <w:rFonts w:eastAsiaTheme="minorEastAsia"/>
          <w:sz w:val="24"/>
        </w:rPr>
      </w:pPr>
      <w:r>
        <w:rPr>
          <w:rFonts w:eastAsiaTheme="minorEastAsia"/>
          <w:sz w:val="24"/>
        </w:rPr>
        <w:t>(</w:t>
      </w:r>
      <w:proofErr w:type="gramStart"/>
      <w:r>
        <w:rPr>
          <w:rFonts w:eastAsiaTheme="minorEastAsia"/>
          <w:sz w:val="24"/>
        </w:rPr>
        <w:t>一</w:t>
      </w:r>
      <w:proofErr w:type="gramEnd"/>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w:t>
      </w:r>
      <w:r>
        <w:rPr>
          <w:rFonts w:eastAsiaTheme="minorEastAsia"/>
          <w:sz w:val="24"/>
        </w:rPr>
        <w:lastRenderedPageBreak/>
        <w:t>弊导致的重大错报的风险高于未能发现由于错误导致的重大错报的风险。</w:t>
      </w:r>
    </w:p>
    <w:p w:rsidR="00DA6503" w:rsidRDefault="00DA6503">
      <w:pPr>
        <w:spacing w:line="288" w:lineRule="auto"/>
        <w:ind w:firstLineChars="200" w:firstLine="480"/>
        <w:rPr>
          <w:rFonts w:eastAsiaTheme="minorEastAsia"/>
          <w:sz w:val="24"/>
        </w:rPr>
      </w:pPr>
    </w:p>
    <w:p w:rsidR="00DA6503" w:rsidRDefault="0032435B">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DA6503" w:rsidRDefault="00DA6503">
      <w:pPr>
        <w:spacing w:line="288" w:lineRule="auto"/>
        <w:ind w:firstLineChars="200" w:firstLine="480"/>
        <w:rPr>
          <w:rFonts w:eastAsiaTheme="minorEastAsia"/>
          <w:sz w:val="24"/>
        </w:rPr>
      </w:pPr>
    </w:p>
    <w:p w:rsidR="00DA6503" w:rsidRDefault="0032435B">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w:t>
      </w:r>
      <w:proofErr w:type="gramStart"/>
      <w:r>
        <w:rPr>
          <w:rFonts w:eastAsiaTheme="minorEastAsia"/>
          <w:sz w:val="24"/>
        </w:rPr>
        <w:t>作出</w:t>
      </w:r>
      <w:proofErr w:type="gramEnd"/>
      <w:r>
        <w:rPr>
          <w:rFonts w:eastAsiaTheme="minorEastAsia"/>
          <w:sz w:val="24"/>
        </w:rPr>
        <w:t>会计估计及相关披露的合理性。</w:t>
      </w:r>
    </w:p>
    <w:p w:rsidR="00DA6503" w:rsidRDefault="00DA6503">
      <w:pPr>
        <w:spacing w:line="288" w:lineRule="auto"/>
        <w:ind w:firstLineChars="200" w:firstLine="480"/>
        <w:rPr>
          <w:rFonts w:eastAsiaTheme="minorEastAsia"/>
          <w:sz w:val="24"/>
        </w:rPr>
      </w:pPr>
    </w:p>
    <w:p w:rsidR="00DA6503" w:rsidRDefault="0032435B">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对基金管理人管理层使用持续经营假设的恰当性得出结论。同时，根据获取的审计证据，就可能导致对交银信用添利债券基金</w:t>
      </w:r>
      <w:r>
        <w:rPr>
          <w:rFonts w:eastAsiaTheme="minorEastAsia"/>
          <w:sz w:val="24"/>
        </w:rPr>
        <w:t>(LOF)</w:t>
      </w:r>
      <w:r>
        <w:rPr>
          <w:rFonts w:eastAsiaTheme="minorEastAsia"/>
          <w:sz w:val="24"/>
        </w:rPr>
        <w:t>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信用添利债券基金</w:t>
      </w:r>
      <w:r>
        <w:rPr>
          <w:rFonts w:eastAsiaTheme="minorEastAsia"/>
          <w:sz w:val="24"/>
        </w:rPr>
        <w:t>(LOF)</w:t>
      </w:r>
      <w:r>
        <w:rPr>
          <w:rFonts w:eastAsiaTheme="minorEastAsia"/>
          <w:sz w:val="24"/>
        </w:rPr>
        <w:t>不能持续经营。</w:t>
      </w:r>
    </w:p>
    <w:p w:rsidR="00DA6503" w:rsidRDefault="00DA6503">
      <w:pPr>
        <w:spacing w:line="288" w:lineRule="auto"/>
        <w:ind w:firstLineChars="200" w:firstLine="480"/>
        <w:rPr>
          <w:rFonts w:eastAsiaTheme="minorEastAsia"/>
          <w:sz w:val="24"/>
        </w:rPr>
      </w:pPr>
    </w:p>
    <w:p w:rsidR="00DA6503" w:rsidRDefault="0032435B">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w:t>
      </w:r>
      <w:proofErr w:type="gramStart"/>
      <w:r>
        <w:rPr>
          <w:rFonts w:eastAsiaTheme="minorEastAsia"/>
          <w:sz w:val="24"/>
        </w:rPr>
        <w:t>体列</w:t>
      </w:r>
      <w:proofErr w:type="gramEnd"/>
      <w:r>
        <w:rPr>
          <w:rFonts w:eastAsiaTheme="minorEastAsia"/>
          <w:sz w:val="24"/>
        </w:rPr>
        <w:t>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DA6503" w:rsidRDefault="00DA6503">
      <w:pPr>
        <w:spacing w:line="288" w:lineRule="auto"/>
        <w:ind w:firstLineChars="200" w:firstLine="480"/>
        <w:rPr>
          <w:rFonts w:eastAsiaTheme="minorEastAsia"/>
          <w:sz w:val="24"/>
        </w:rPr>
      </w:pPr>
    </w:p>
    <w:p w:rsidR="00996931" w:rsidRPr="00E62260" w:rsidRDefault="00996931" w:rsidP="00996931">
      <w:pPr>
        <w:spacing w:line="288" w:lineRule="auto"/>
        <w:ind w:firstLineChars="200" w:firstLine="480"/>
        <w:rPr>
          <w:rFonts w:eastAsiaTheme="minorEastAsia"/>
          <w:sz w:val="24"/>
        </w:rPr>
      </w:pPr>
      <w:r w:rsidRPr="00E62260">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1"/>
        <w:gridCol w:w="2599"/>
      </w:tblGrid>
      <w:tr w:rsidR="00996931" w:rsidRPr="00E62260" w:rsidTr="00910FFE">
        <w:tc>
          <w:tcPr>
            <w:tcW w:w="6629" w:type="dxa"/>
          </w:tcPr>
          <w:p w:rsidR="00996931" w:rsidRPr="00E62260" w:rsidRDefault="00996931" w:rsidP="0059358E">
            <w:pPr>
              <w:spacing w:line="360" w:lineRule="auto"/>
              <w:jc w:val="left"/>
              <w:rPr>
                <w:sz w:val="24"/>
              </w:rPr>
            </w:pPr>
            <w:r w:rsidRPr="00E62260">
              <w:rPr>
                <w:sz w:val="24"/>
              </w:rPr>
              <w:t>普华永道中天会计师事务所（特殊普通合伙）</w:t>
            </w:r>
          </w:p>
        </w:tc>
        <w:tc>
          <w:tcPr>
            <w:tcW w:w="2657" w:type="dxa"/>
          </w:tcPr>
          <w:p w:rsidR="00996931" w:rsidRPr="00E62260" w:rsidRDefault="00996931" w:rsidP="0059358E">
            <w:pPr>
              <w:spacing w:line="360" w:lineRule="auto"/>
              <w:jc w:val="right"/>
              <w:rPr>
                <w:sz w:val="24"/>
              </w:rPr>
            </w:pPr>
            <w:r w:rsidRPr="00E62260">
              <w:rPr>
                <w:rFonts w:hint="eastAsia"/>
                <w:sz w:val="24"/>
              </w:rPr>
              <w:t>中国注册会计师</w:t>
            </w:r>
          </w:p>
        </w:tc>
      </w:tr>
    </w:tbl>
    <w:p w:rsidR="00996931" w:rsidRPr="00E62260" w:rsidRDefault="00996931" w:rsidP="00996931">
      <w:pPr>
        <w:spacing w:line="288" w:lineRule="auto"/>
        <w:jc w:val="right"/>
        <w:rPr>
          <w:rFonts w:eastAsiaTheme="minorEastAsia"/>
          <w:kern w:val="0"/>
          <w:sz w:val="24"/>
        </w:rPr>
      </w:pPr>
      <w:r w:rsidRPr="00E62260">
        <w:rPr>
          <w:rFonts w:eastAsiaTheme="minorEastAsia"/>
          <w:kern w:val="0"/>
          <w:sz w:val="24"/>
        </w:rPr>
        <w:t xml:space="preserve">  </w:t>
      </w:r>
      <w:r w:rsidRPr="00E62260">
        <w:rPr>
          <w:rFonts w:eastAsiaTheme="minorEastAsia"/>
          <w:kern w:val="0"/>
          <w:sz w:val="24"/>
        </w:rPr>
        <w:t>薛竞</w:t>
      </w:r>
      <w:r w:rsidRPr="00E62260">
        <w:rPr>
          <w:rFonts w:eastAsiaTheme="minorEastAsia"/>
          <w:kern w:val="0"/>
          <w:sz w:val="24"/>
        </w:rPr>
        <w:t xml:space="preserve">  </w:t>
      </w:r>
      <w:r w:rsidRPr="00E62260">
        <w:rPr>
          <w:rFonts w:eastAsiaTheme="minorEastAsia"/>
          <w:kern w:val="0"/>
          <w:sz w:val="24"/>
        </w:rPr>
        <w:t>朱宏宇</w:t>
      </w:r>
    </w:p>
    <w:p w:rsidR="00996931" w:rsidRPr="00E62260" w:rsidRDefault="00996931" w:rsidP="00996931">
      <w:pPr>
        <w:widowControl/>
        <w:spacing w:line="288" w:lineRule="auto"/>
        <w:jc w:val="right"/>
        <w:rPr>
          <w:rFonts w:eastAsiaTheme="minorEastAsia"/>
          <w:sz w:val="24"/>
        </w:rPr>
      </w:pPr>
      <w:r w:rsidRPr="00E62260">
        <w:rPr>
          <w:rFonts w:eastAsiaTheme="minorEastAsia"/>
          <w:kern w:val="0"/>
          <w:sz w:val="24"/>
        </w:rPr>
        <w:t>上海市湖滨路</w:t>
      </w:r>
      <w:r w:rsidRPr="00E62260">
        <w:rPr>
          <w:rFonts w:eastAsiaTheme="minorEastAsia"/>
          <w:kern w:val="0"/>
          <w:sz w:val="24"/>
        </w:rPr>
        <w:t>202</w:t>
      </w:r>
      <w:r w:rsidRPr="00E62260">
        <w:rPr>
          <w:rFonts w:eastAsiaTheme="minorEastAsia"/>
          <w:kern w:val="0"/>
          <w:sz w:val="24"/>
        </w:rPr>
        <w:t>号普华永道中心</w:t>
      </w:r>
      <w:r w:rsidRPr="00E62260">
        <w:rPr>
          <w:rFonts w:eastAsiaTheme="minorEastAsia"/>
          <w:kern w:val="0"/>
          <w:sz w:val="24"/>
        </w:rPr>
        <w:t>11</w:t>
      </w:r>
      <w:r w:rsidRPr="00E62260">
        <w:rPr>
          <w:rFonts w:eastAsiaTheme="minorEastAsia"/>
          <w:kern w:val="0"/>
          <w:sz w:val="24"/>
        </w:rPr>
        <w:t>楼</w:t>
      </w:r>
    </w:p>
    <w:p w:rsidR="00F00EC7" w:rsidRPr="00996931" w:rsidRDefault="00996931" w:rsidP="00996931">
      <w:pPr>
        <w:widowControl/>
        <w:spacing w:line="288" w:lineRule="auto"/>
        <w:jc w:val="right"/>
        <w:rPr>
          <w:rFonts w:eastAsiaTheme="minorEastAsia"/>
          <w:sz w:val="24"/>
        </w:rPr>
      </w:pPr>
      <w:r w:rsidRPr="00E62260">
        <w:rPr>
          <w:rFonts w:eastAsiaTheme="minorEastAsia"/>
          <w:kern w:val="0"/>
          <w:sz w:val="24"/>
        </w:rPr>
        <w:t>2019</w:t>
      </w:r>
      <w:r w:rsidRPr="00E62260">
        <w:rPr>
          <w:rFonts w:eastAsiaTheme="minorEastAsia"/>
          <w:kern w:val="0"/>
          <w:sz w:val="24"/>
        </w:rPr>
        <w:t>年</w:t>
      </w:r>
      <w:r w:rsidRPr="00E62260">
        <w:rPr>
          <w:rFonts w:eastAsiaTheme="minorEastAsia"/>
          <w:kern w:val="0"/>
          <w:sz w:val="24"/>
        </w:rPr>
        <w:t>3</w:t>
      </w:r>
      <w:r w:rsidRPr="00E62260">
        <w:rPr>
          <w:rFonts w:eastAsiaTheme="minorEastAsia"/>
          <w:kern w:val="0"/>
          <w:sz w:val="24"/>
        </w:rPr>
        <w:t>月</w:t>
      </w:r>
      <w:r w:rsidRPr="00E62260">
        <w:rPr>
          <w:rFonts w:eastAsiaTheme="minorEastAsia"/>
          <w:kern w:val="0"/>
          <w:sz w:val="24"/>
        </w:rPr>
        <w:t>25</w:t>
      </w:r>
      <w:r w:rsidRPr="00E62260">
        <w:rPr>
          <w:rFonts w:eastAsiaTheme="minorEastAsia"/>
          <w:kern w:val="0"/>
          <w:sz w:val="24"/>
        </w:rPr>
        <w:t>日</w:t>
      </w: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119" w:name="_Toc4150803"/>
      <w:r w:rsidRPr="00C32F89">
        <w:rPr>
          <w:rFonts w:hint="eastAsia"/>
          <w:b/>
          <w:bCs/>
          <w:szCs w:val="24"/>
          <w:lang w:val="en-US"/>
        </w:rPr>
        <w:t>§</w:t>
      </w:r>
      <w:proofErr w:type="gramStart"/>
      <w:r w:rsidRPr="00C32F89">
        <w:rPr>
          <w:b/>
          <w:bCs/>
          <w:szCs w:val="24"/>
          <w:lang w:val="en-US"/>
        </w:rPr>
        <w:t>7</w:t>
      </w:r>
      <w:proofErr w:type="gramEnd"/>
      <w:r w:rsidRPr="00C32F89">
        <w:rPr>
          <w:rFonts w:hint="eastAsia"/>
          <w:b/>
          <w:bCs/>
          <w:szCs w:val="24"/>
          <w:lang w:val="en-US"/>
        </w:rPr>
        <w:t>年度财务报表</w:t>
      </w:r>
      <w:bookmarkEnd w:id="96"/>
      <w:bookmarkEnd w:id="119"/>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20" w:name="_Toc225498268"/>
      <w:bookmarkStart w:id="121" w:name="_Toc361324873"/>
      <w:bookmarkStart w:id="122" w:name="_Toc4150804"/>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20"/>
      <w:bookmarkEnd w:id="121"/>
      <w:bookmarkEnd w:id="122"/>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交银施罗德信用添利债券证券投资基金（</w:t>
      </w:r>
      <w:r w:rsidRPr="00753490">
        <w:rPr>
          <w:color w:val="000000"/>
          <w:sz w:val="24"/>
        </w:rPr>
        <w:t>LOF</w:t>
      </w:r>
      <w:r w:rsidRPr="00753490">
        <w:rPr>
          <w:color w:val="000000"/>
          <w:sz w:val="24"/>
        </w:rPr>
        <w:t>）</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2018</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EE2E9D" w:rsidRPr="0091212A" w:rsidTr="0013581D">
        <w:tc>
          <w:tcPr>
            <w:tcW w:w="2880" w:type="dxa"/>
            <w:vAlign w:val="center"/>
          </w:tcPr>
          <w:p w:rsidR="00EE2E9D" w:rsidRPr="000C1C64" w:rsidRDefault="00EE2E9D" w:rsidP="0013581D">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EE2E9D" w:rsidRPr="000C1C64" w:rsidRDefault="00EE2E9D" w:rsidP="0013581D">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EE2E9D" w:rsidRPr="000C1C64" w:rsidRDefault="00EE2E9D" w:rsidP="0013581D">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EE2E9D" w:rsidRPr="000C1C64" w:rsidRDefault="00EE2E9D" w:rsidP="0013581D">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EE2E9D" w:rsidRPr="000C1C64" w:rsidRDefault="00EE2E9D" w:rsidP="0013581D">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EE2E9D" w:rsidRPr="000C1C64" w:rsidRDefault="00EE2E9D" w:rsidP="0013581D">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EE2E9D" w:rsidRPr="0091212A" w:rsidTr="0013581D">
        <w:tc>
          <w:tcPr>
            <w:tcW w:w="2880" w:type="dxa"/>
            <w:vAlign w:val="center"/>
          </w:tcPr>
          <w:p w:rsidR="00EE2E9D" w:rsidRPr="00033F5E" w:rsidRDefault="00EE2E9D" w:rsidP="0013581D">
            <w:pPr>
              <w:spacing w:before="29" w:line="288" w:lineRule="auto"/>
              <w:rPr>
                <w:b/>
                <w:color w:val="000000"/>
                <w:sz w:val="24"/>
              </w:rPr>
            </w:pPr>
            <w:r w:rsidRPr="00033F5E">
              <w:rPr>
                <w:rFonts w:hint="eastAsia"/>
                <w:b/>
                <w:color w:val="000000"/>
                <w:sz w:val="24"/>
              </w:rPr>
              <w:t>资产：</w:t>
            </w:r>
          </w:p>
        </w:tc>
        <w:tc>
          <w:tcPr>
            <w:tcW w:w="1080" w:type="dxa"/>
            <w:vAlign w:val="center"/>
          </w:tcPr>
          <w:p w:rsidR="00EE2E9D" w:rsidRPr="009B4290" w:rsidRDefault="00EE2E9D" w:rsidP="0013581D">
            <w:pPr>
              <w:widowControl/>
              <w:autoSpaceDE w:val="0"/>
              <w:autoSpaceDN w:val="0"/>
              <w:ind w:right="-15"/>
              <w:jc w:val="center"/>
              <w:textAlignment w:val="bottom"/>
              <w:rPr>
                <w:color w:val="000000"/>
                <w:sz w:val="24"/>
              </w:rPr>
            </w:pPr>
          </w:p>
        </w:tc>
        <w:tc>
          <w:tcPr>
            <w:tcW w:w="2520" w:type="dxa"/>
            <w:vAlign w:val="center"/>
          </w:tcPr>
          <w:p w:rsidR="00EE2E9D" w:rsidRPr="00033F5E" w:rsidRDefault="00EE2E9D" w:rsidP="0013581D">
            <w:pPr>
              <w:spacing w:before="29" w:line="288" w:lineRule="auto"/>
              <w:jc w:val="right"/>
              <w:rPr>
                <w:b/>
                <w:color w:val="000000"/>
                <w:sz w:val="24"/>
              </w:rPr>
            </w:pPr>
          </w:p>
        </w:tc>
        <w:tc>
          <w:tcPr>
            <w:tcW w:w="2520" w:type="dxa"/>
            <w:vAlign w:val="center"/>
          </w:tcPr>
          <w:p w:rsidR="00EE2E9D" w:rsidRPr="00033F5E" w:rsidRDefault="00EE2E9D" w:rsidP="0013581D">
            <w:pPr>
              <w:spacing w:before="29" w:line="288" w:lineRule="auto"/>
              <w:jc w:val="right"/>
              <w:rPr>
                <w:b/>
                <w:color w:val="000000"/>
                <w:sz w:val="24"/>
              </w:rPr>
            </w:pPr>
          </w:p>
        </w:tc>
      </w:tr>
      <w:tr w:rsidR="00EE2E9D" w:rsidRPr="0091212A" w:rsidTr="0013581D">
        <w:tc>
          <w:tcPr>
            <w:tcW w:w="2880" w:type="dxa"/>
            <w:vAlign w:val="center"/>
          </w:tcPr>
          <w:p w:rsidR="00EE2E9D" w:rsidRPr="000C1C64" w:rsidRDefault="00EE2E9D" w:rsidP="0013581D">
            <w:pPr>
              <w:spacing w:before="29" w:line="288" w:lineRule="auto"/>
              <w:rPr>
                <w:color w:val="000000"/>
                <w:sz w:val="24"/>
              </w:rPr>
            </w:pPr>
            <w:r w:rsidRPr="000C1C64">
              <w:rPr>
                <w:rFonts w:hint="eastAsia"/>
                <w:color w:val="000000"/>
                <w:sz w:val="24"/>
              </w:rPr>
              <w:t>银行存款</w:t>
            </w:r>
          </w:p>
        </w:tc>
        <w:tc>
          <w:tcPr>
            <w:tcW w:w="1080" w:type="dxa"/>
            <w:vAlign w:val="center"/>
          </w:tcPr>
          <w:p w:rsidR="00EE2E9D" w:rsidRPr="009B4290" w:rsidRDefault="00EE2E9D" w:rsidP="0013581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EE2E9D" w:rsidRPr="000C1C64" w:rsidRDefault="00EE2E9D" w:rsidP="0013581D">
            <w:pPr>
              <w:spacing w:before="29" w:line="288" w:lineRule="auto"/>
              <w:jc w:val="right"/>
              <w:rPr>
                <w:color w:val="000000"/>
                <w:sz w:val="24"/>
              </w:rPr>
            </w:pPr>
            <w:r w:rsidRPr="000C1C64">
              <w:rPr>
                <w:color w:val="000000"/>
                <w:sz w:val="24"/>
              </w:rPr>
              <w:t>10,733,848.85</w:t>
            </w:r>
          </w:p>
        </w:tc>
        <w:tc>
          <w:tcPr>
            <w:tcW w:w="2520" w:type="dxa"/>
            <w:vAlign w:val="center"/>
          </w:tcPr>
          <w:p w:rsidR="00EE2E9D" w:rsidRPr="000C1C64" w:rsidRDefault="00EE2E9D" w:rsidP="0013581D">
            <w:pPr>
              <w:spacing w:before="29" w:line="288" w:lineRule="auto"/>
              <w:jc w:val="right"/>
              <w:rPr>
                <w:color w:val="000000"/>
                <w:sz w:val="24"/>
              </w:rPr>
            </w:pPr>
            <w:r w:rsidRPr="000C1C64">
              <w:rPr>
                <w:color w:val="000000"/>
                <w:sz w:val="24"/>
              </w:rPr>
              <w:t>471,173.91</w:t>
            </w:r>
          </w:p>
        </w:tc>
      </w:tr>
      <w:tr w:rsidR="00EE2E9D" w:rsidRPr="0091212A" w:rsidTr="0013581D">
        <w:tc>
          <w:tcPr>
            <w:tcW w:w="2880" w:type="dxa"/>
            <w:vAlign w:val="center"/>
          </w:tcPr>
          <w:p w:rsidR="00EE2E9D" w:rsidRPr="000C1C64" w:rsidRDefault="00EE2E9D" w:rsidP="0013581D">
            <w:pPr>
              <w:spacing w:before="29" w:line="288" w:lineRule="auto"/>
              <w:rPr>
                <w:color w:val="000000"/>
                <w:sz w:val="24"/>
              </w:rPr>
            </w:pPr>
            <w:r w:rsidRPr="000C1C64">
              <w:rPr>
                <w:rFonts w:hint="eastAsia"/>
                <w:color w:val="000000"/>
                <w:sz w:val="24"/>
              </w:rPr>
              <w:t>结算备付金</w:t>
            </w:r>
          </w:p>
        </w:tc>
        <w:tc>
          <w:tcPr>
            <w:tcW w:w="1080" w:type="dxa"/>
            <w:vAlign w:val="center"/>
          </w:tcPr>
          <w:p w:rsidR="00EE2E9D" w:rsidRPr="009B4290" w:rsidRDefault="00EE2E9D" w:rsidP="0013581D">
            <w:pPr>
              <w:widowControl/>
              <w:autoSpaceDE w:val="0"/>
              <w:autoSpaceDN w:val="0"/>
              <w:ind w:right="-15"/>
              <w:jc w:val="center"/>
              <w:textAlignment w:val="bottom"/>
              <w:rPr>
                <w:color w:val="000000"/>
                <w:sz w:val="24"/>
              </w:rPr>
            </w:pPr>
          </w:p>
        </w:tc>
        <w:tc>
          <w:tcPr>
            <w:tcW w:w="2520" w:type="dxa"/>
            <w:vAlign w:val="center"/>
          </w:tcPr>
          <w:p w:rsidR="00EE2E9D" w:rsidRPr="000C1C64" w:rsidRDefault="00EE2E9D" w:rsidP="0013581D">
            <w:pPr>
              <w:spacing w:before="29" w:line="288" w:lineRule="auto"/>
              <w:jc w:val="right"/>
              <w:rPr>
                <w:color w:val="000000"/>
                <w:sz w:val="24"/>
              </w:rPr>
            </w:pPr>
            <w:r w:rsidRPr="000C1C64">
              <w:rPr>
                <w:color w:val="000000"/>
                <w:sz w:val="24"/>
              </w:rPr>
              <w:t>16,565,030.42</w:t>
            </w:r>
          </w:p>
        </w:tc>
        <w:tc>
          <w:tcPr>
            <w:tcW w:w="2520" w:type="dxa"/>
            <w:vAlign w:val="center"/>
          </w:tcPr>
          <w:p w:rsidR="00EE2E9D" w:rsidRPr="000C1C64" w:rsidRDefault="00EE2E9D" w:rsidP="0013581D">
            <w:pPr>
              <w:spacing w:before="29" w:line="288" w:lineRule="auto"/>
              <w:jc w:val="right"/>
              <w:rPr>
                <w:color w:val="000000"/>
                <w:sz w:val="24"/>
              </w:rPr>
            </w:pPr>
            <w:r w:rsidRPr="000C1C64">
              <w:rPr>
                <w:color w:val="000000"/>
                <w:sz w:val="24"/>
              </w:rPr>
              <w:t>2,557,159.29</w:t>
            </w:r>
          </w:p>
        </w:tc>
      </w:tr>
      <w:tr w:rsidR="00EE2E9D" w:rsidRPr="0091212A" w:rsidTr="0013581D">
        <w:tc>
          <w:tcPr>
            <w:tcW w:w="2880" w:type="dxa"/>
            <w:vAlign w:val="center"/>
          </w:tcPr>
          <w:p w:rsidR="00EE2E9D" w:rsidRPr="000C1C64" w:rsidRDefault="00EE2E9D" w:rsidP="0013581D">
            <w:pPr>
              <w:spacing w:before="29" w:line="288" w:lineRule="auto"/>
              <w:rPr>
                <w:color w:val="000000"/>
                <w:sz w:val="24"/>
              </w:rPr>
            </w:pPr>
            <w:r w:rsidRPr="000C1C64">
              <w:rPr>
                <w:rFonts w:hint="eastAsia"/>
                <w:color w:val="000000"/>
                <w:sz w:val="24"/>
              </w:rPr>
              <w:lastRenderedPageBreak/>
              <w:t>存出保证金</w:t>
            </w:r>
          </w:p>
        </w:tc>
        <w:tc>
          <w:tcPr>
            <w:tcW w:w="1080" w:type="dxa"/>
            <w:vAlign w:val="center"/>
          </w:tcPr>
          <w:p w:rsidR="00EE2E9D" w:rsidRPr="009B4290" w:rsidRDefault="00EE2E9D" w:rsidP="0013581D">
            <w:pPr>
              <w:widowControl/>
              <w:autoSpaceDE w:val="0"/>
              <w:autoSpaceDN w:val="0"/>
              <w:ind w:right="-15"/>
              <w:jc w:val="center"/>
              <w:textAlignment w:val="bottom"/>
              <w:rPr>
                <w:color w:val="000000"/>
                <w:sz w:val="24"/>
              </w:rPr>
            </w:pPr>
          </w:p>
        </w:tc>
        <w:tc>
          <w:tcPr>
            <w:tcW w:w="2520" w:type="dxa"/>
            <w:vAlign w:val="center"/>
          </w:tcPr>
          <w:p w:rsidR="00EE2E9D" w:rsidRPr="000C1C64" w:rsidRDefault="00EE2E9D" w:rsidP="0013581D">
            <w:pPr>
              <w:spacing w:before="29" w:line="288" w:lineRule="auto"/>
              <w:jc w:val="right"/>
              <w:rPr>
                <w:color w:val="000000"/>
                <w:sz w:val="24"/>
              </w:rPr>
            </w:pPr>
            <w:r w:rsidRPr="000C1C64">
              <w:rPr>
                <w:color w:val="000000"/>
                <w:sz w:val="24"/>
              </w:rPr>
              <w:t>44,607.56</w:t>
            </w:r>
          </w:p>
        </w:tc>
        <w:tc>
          <w:tcPr>
            <w:tcW w:w="2520" w:type="dxa"/>
            <w:vAlign w:val="center"/>
          </w:tcPr>
          <w:p w:rsidR="00EE2E9D" w:rsidRPr="000C1C64" w:rsidRDefault="00EE2E9D" w:rsidP="0013581D">
            <w:pPr>
              <w:spacing w:before="29" w:line="288" w:lineRule="auto"/>
              <w:jc w:val="right"/>
              <w:rPr>
                <w:color w:val="000000"/>
                <w:sz w:val="24"/>
              </w:rPr>
            </w:pPr>
            <w:r w:rsidRPr="000C1C64">
              <w:rPr>
                <w:color w:val="000000"/>
                <w:sz w:val="24"/>
              </w:rPr>
              <w:t>32,827.97</w:t>
            </w:r>
          </w:p>
        </w:tc>
      </w:tr>
      <w:tr w:rsidR="00EE2E9D" w:rsidRPr="0091212A" w:rsidTr="0013581D">
        <w:tc>
          <w:tcPr>
            <w:tcW w:w="2880" w:type="dxa"/>
            <w:vAlign w:val="center"/>
          </w:tcPr>
          <w:p w:rsidR="00EE2E9D" w:rsidRPr="000C1C64" w:rsidRDefault="00EE2E9D" w:rsidP="0013581D">
            <w:pPr>
              <w:spacing w:before="29" w:line="288" w:lineRule="auto"/>
              <w:rPr>
                <w:color w:val="000000"/>
                <w:sz w:val="24"/>
              </w:rPr>
            </w:pPr>
            <w:r w:rsidRPr="000C1C64">
              <w:rPr>
                <w:rFonts w:hint="eastAsia"/>
                <w:color w:val="000000"/>
                <w:sz w:val="24"/>
              </w:rPr>
              <w:t>交易性金融资产</w:t>
            </w:r>
          </w:p>
        </w:tc>
        <w:tc>
          <w:tcPr>
            <w:tcW w:w="1080" w:type="dxa"/>
            <w:vAlign w:val="center"/>
          </w:tcPr>
          <w:p w:rsidR="00EE2E9D" w:rsidRPr="009B4290" w:rsidRDefault="00EE2E9D" w:rsidP="0013581D">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EE2E9D" w:rsidRPr="000C1C64" w:rsidRDefault="00EE2E9D" w:rsidP="0013581D">
            <w:pPr>
              <w:spacing w:before="29" w:line="288" w:lineRule="auto"/>
              <w:jc w:val="right"/>
              <w:rPr>
                <w:color w:val="000000"/>
                <w:sz w:val="24"/>
              </w:rPr>
            </w:pPr>
            <w:r w:rsidRPr="000C1C64">
              <w:rPr>
                <w:color w:val="000000"/>
                <w:sz w:val="24"/>
              </w:rPr>
              <w:t>982,678,602.90</w:t>
            </w:r>
          </w:p>
        </w:tc>
        <w:tc>
          <w:tcPr>
            <w:tcW w:w="2520" w:type="dxa"/>
            <w:vAlign w:val="center"/>
          </w:tcPr>
          <w:p w:rsidR="00EE2E9D" w:rsidRPr="000C1C64" w:rsidRDefault="00EE2E9D" w:rsidP="0013581D">
            <w:pPr>
              <w:spacing w:before="29" w:line="288" w:lineRule="auto"/>
              <w:jc w:val="right"/>
              <w:rPr>
                <w:color w:val="000000"/>
                <w:sz w:val="24"/>
              </w:rPr>
            </w:pPr>
            <w:r w:rsidRPr="000C1C64">
              <w:rPr>
                <w:color w:val="000000"/>
                <w:sz w:val="24"/>
              </w:rPr>
              <w:t>210,987,324.00</w:t>
            </w:r>
          </w:p>
        </w:tc>
      </w:tr>
      <w:tr w:rsidR="00EE2E9D" w:rsidRPr="0091212A" w:rsidTr="0013581D">
        <w:tc>
          <w:tcPr>
            <w:tcW w:w="2880" w:type="dxa"/>
            <w:vAlign w:val="center"/>
          </w:tcPr>
          <w:p w:rsidR="00EE2E9D" w:rsidRPr="000C1C64" w:rsidRDefault="00EE2E9D" w:rsidP="0013581D">
            <w:pPr>
              <w:spacing w:before="29" w:line="288" w:lineRule="auto"/>
              <w:rPr>
                <w:color w:val="000000"/>
                <w:sz w:val="24"/>
              </w:rPr>
            </w:pPr>
            <w:r w:rsidRPr="000C1C64">
              <w:rPr>
                <w:rFonts w:hint="eastAsia"/>
                <w:color w:val="000000"/>
                <w:sz w:val="24"/>
              </w:rPr>
              <w:t>其中：股票投资</w:t>
            </w:r>
          </w:p>
        </w:tc>
        <w:tc>
          <w:tcPr>
            <w:tcW w:w="1080" w:type="dxa"/>
            <w:vAlign w:val="center"/>
          </w:tcPr>
          <w:p w:rsidR="00EE2E9D" w:rsidRPr="009B4290" w:rsidRDefault="00EE2E9D" w:rsidP="0013581D">
            <w:pPr>
              <w:widowControl/>
              <w:autoSpaceDE w:val="0"/>
              <w:autoSpaceDN w:val="0"/>
              <w:ind w:right="-15"/>
              <w:jc w:val="center"/>
              <w:textAlignment w:val="bottom"/>
              <w:rPr>
                <w:color w:val="000000"/>
                <w:sz w:val="24"/>
              </w:rPr>
            </w:pPr>
          </w:p>
        </w:tc>
        <w:tc>
          <w:tcPr>
            <w:tcW w:w="2520" w:type="dxa"/>
            <w:vAlign w:val="center"/>
          </w:tcPr>
          <w:p w:rsidR="00EE2E9D" w:rsidRPr="000C1C64" w:rsidRDefault="00EE2E9D" w:rsidP="0013581D">
            <w:pPr>
              <w:spacing w:before="29" w:line="288" w:lineRule="auto"/>
              <w:jc w:val="right"/>
              <w:rPr>
                <w:color w:val="000000"/>
                <w:sz w:val="24"/>
              </w:rPr>
            </w:pPr>
            <w:r w:rsidRPr="000C1C64">
              <w:rPr>
                <w:color w:val="000000"/>
                <w:sz w:val="24"/>
              </w:rPr>
              <w:t>-</w:t>
            </w:r>
          </w:p>
        </w:tc>
        <w:tc>
          <w:tcPr>
            <w:tcW w:w="2520" w:type="dxa"/>
            <w:vAlign w:val="center"/>
          </w:tcPr>
          <w:p w:rsidR="00EE2E9D" w:rsidRPr="000C1C64" w:rsidRDefault="00EE2E9D" w:rsidP="0013581D">
            <w:pPr>
              <w:spacing w:before="29" w:line="288" w:lineRule="auto"/>
              <w:jc w:val="right"/>
              <w:rPr>
                <w:color w:val="000000"/>
                <w:sz w:val="24"/>
              </w:rPr>
            </w:pPr>
            <w:r w:rsidRPr="000C1C64">
              <w:rPr>
                <w:color w:val="000000"/>
                <w:sz w:val="24"/>
              </w:rPr>
              <w:t>-</w:t>
            </w:r>
          </w:p>
        </w:tc>
      </w:tr>
      <w:tr w:rsidR="00EE2E9D" w:rsidRPr="0091212A" w:rsidTr="0013581D">
        <w:tc>
          <w:tcPr>
            <w:tcW w:w="2880" w:type="dxa"/>
            <w:vAlign w:val="center"/>
          </w:tcPr>
          <w:p w:rsidR="00EE2E9D" w:rsidRPr="000C1C64" w:rsidRDefault="00EE2E9D" w:rsidP="0013581D">
            <w:pPr>
              <w:spacing w:before="29" w:line="288" w:lineRule="auto"/>
              <w:rPr>
                <w:color w:val="000000"/>
                <w:sz w:val="24"/>
              </w:rPr>
            </w:pPr>
            <w:r w:rsidRPr="000C1C64">
              <w:rPr>
                <w:rFonts w:hint="eastAsia"/>
                <w:color w:val="000000"/>
                <w:sz w:val="24"/>
              </w:rPr>
              <w:t>基金投资</w:t>
            </w:r>
          </w:p>
        </w:tc>
        <w:tc>
          <w:tcPr>
            <w:tcW w:w="1080" w:type="dxa"/>
            <w:vAlign w:val="center"/>
          </w:tcPr>
          <w:p w:rsidR="00EE2E9D" w:rsidRPr="009B4290" w:rsidRDefault="00EE2E9D" w:rsidP="0013581D">
            <w:pPr>
              <w:widowControl/>
              <w:autoSpaceDE w:val="0"/>
              <w:autoSpaceDN w:val="0"/>
              <w:ind w:right="-15"/>
              <w:jc w:val="center"/>
              <w:textAlignment w:val="bottom"/>
              <w:rPr>
                <w:color w:val="000000"/>
                <w:sz w:val="24"/>
              </w:rPr>
            </w:pPr>
          </w:p>
        </w:tc>
        <w:tc>
          <w:tcPr>
            <w:tcW w:w="2520" w:type="dxa"/>
            <w:vAlign w:val="center"/>
          </w:tcPr>
          <w:p w:rsidR="00EE2E9D" w:rsidRPr="000C1C64" w:rsidRDefault="00EE2E9D" w:rsidP="0013581D">
            <w:pPr>
              <w:spacing w:before="29" w:line="288" w:lineRule="auto"/>
              <w:jc w:val="right"/>
              <w:rPr>
                <w:color w:val="000000"/>
                <w:sz w:val="24"/>
              </w:rPr>
            </w:pPr>
            <w:r w:rsidRPr="000C1C64">
              <w:rPr>
                <w:color w:val="000000"/>
                <w:sz w:val="24"/>
              </w:rPr>
              <w:t>-</w:t>
            </w:r>
          </w:p>
        </w:tc>
        <w:tc>
          <w:tcPr>
            <w:tcW w:w="2520" w:type="dxa"/>
            <w:vAlign w:val="center"/>
          </w:tcPr>
          <w:p w:rsidR="00EE2E9D" w:rsidRPr="000C1C64" w:rsidRDefault="00EE2E9D" w:rsidP="0013581D">
            <w:pPr>
              <w:spacing w:before="29" w:line="288" w:lineRule="auto"/>
              <w:jc w:val="right"/>
              <w:rPr>
                <w:color w:val="000000"/>
                <w:sz w:val="24"/>
              </w:rPr>
            </w:pPr>
            <w:r w:rsidRPr="000C1C64">
              <w:rPr>
                <w:color w:val="000000"/>
                <w:sz w:val="24"/>
              </w:rPr>
              <w:t>-</w:t>
            </w:r>
          </w:p>
        </w:tc>
      </w:tr>
      <w:tr w:rsidR="00EE2E9D" w:rsidRPr="0091212A" w:rsidTr="0013581D">
        <w:tc>
          <w:tcPr>
            <w:tcW w:w="2880" w:type="dxa"/>
            <w:vAlign w:val="center"/>
          </w:tcPr>
          <w:p w:rsidR="00EE2E9D" w:rsidRPr="000C1C64" w:rsidRDefault="00EE2E9D" w:rsidP="0013581D">
            <w:pPr>
              <w:spacing w:before="29" w:line="288" w:lineRule="auto"/>
              <w:rPr>
                <w:color w:val="000000"/>
                <w:sz w:val="24"/>
              </w:rPr>
            </w:pPr>
            <w:r w:rsidRPr="000C1C64">
              <w:rPr>
                <w:rFonts w:hint="eastAsia"/>
                <w:color w:val="000000"/>
                <w:sz w:val="24"/>
              </w:rPr>
              <w:t>债券投资</w:t>
            </w:r>
          </w:p>
        </w:tc>
        <w:tc>
          <w:tcPr>
            <w:tcW w:w="1080" w:type="dxa"/>
            <w:vAlign w:val="center"/>
          </w:tcPr>
          <w:p w:rsidR="00EE2E9D" w:rsidRPr="009B4290" w:rsidRDefault="00EE2E9D" w:rsidP="0013581D">
            <w:pPr>
              <w:widowControl/>
              <w:autoSpaceDE w:val="0"/>
              <w:autoSpaceDN w:val="0"/>
              <w:ind w:right="-15"/>
              <w:jc w:val="center"/>
              <w:textAlignment w:val="bottom"/>
              <w:rPr>
                <w:color w:val="000000"/>
                <w:sz w:val="24"/>
              </w:rPr>
            </w:pPr>
          </w:p>
        </w:tc>
        <w:tc>
          <w:tcPr>
            <w:tcW w:w="2520" w:type="dxa"/>
            <w:vAlign w:val="center"/>
          </w:tcPr>
          <w:p w:rsidR="00EE2E9D" w:rsidRPr="000C1C64" w:rsidRDefault="00EE2E9D" w:rsidP="0013581D">
            <w:pPr>
              <w:spacing w:before="29" w:line="288" w:lineRule="auto"/>
              <w:jc w:val="right"/>
              <w:rPr>
                <w:color w:val="000000"/>
                <w:sz w:val="24"/>
              </w:rPr>
            </w:pPr>
            <w:r w:rsidRPr="000C1C64">
              <w:rPr>
                <w:color w:val="000000"/>
                <w:sz w:val="24"/>
              </w:rPr>
              <w:t>982,678,602.90</w:t>
            </w:r>
          </w:p>
        </w:tc>
        <w:tc>
          <w:tcPr>
            <w:tcW w:w="2520" w:type="dxa"/>
            <w:vAlign w:val="center"/>
          </w:tcPr>
          <w:p w:rsidR="00EE2E9D" w:rsidRPr="000C1C64" w:rsidRDefault="00EE2E9D" w:rsidP="0013581D">
            <w:pPr>
              <w:spacing w:before="29" w:line="288" w:lineRule="auto"/>
              <w:jc w:val="right"/>
              <w:rPr>
                <w:color w:val="000000"/>
                <w:sz w:val="24"/>
              </w:rPr>
            </w:pPr>
            <w:r w:rsidRPr="000C1C64">
              <w:rPr>
                <w:color w:val="000000"/>
                <w:sz w:val="24"/>
              </w:rPr>
              <w:t>210,987,324.00</w:t>
            </w:r>
          </w:p>
        </w:tc>
      </w:tr>
      <w:tr w:rsidR="00EE2E9D" w:rsidRPr="0091212A" w:rsidTr="0013581D">
        <w:tc>
          <w:tcPr>
            <w:tcW w:w="2880" w:type="dxa"/>
            <w:vAlign w:val="center"/>
          </w:tcPr>
          <w:p w:rsidR="00EE2E9D" w:rsidRPr="000C1C64" w:rsidRDefault="00EE2E9D" w:rsidP="0013581D">
            <w:pPr>
              <w:spacing w:before="29" w:line="288" w:lineRule="auto"/>
              <w:rPr>
                <w:color w:val="000000"/>
                <w:sz w:val="24"/>
              </w:rPr>
            </w:pPr>
            <w:r w:rsidRPr="000C1C64">
              <w:rPr>
                <w:rFonts w:hint="eastAsia"/>
                <w:color w:val="000000"/>
                <w:sz w:val="24"/>
              </w:rPr>
              <w:t>资产支持证券投资</w:t>
            </w:r>
          </w:p>
        </w:tc>
        <w:tc>
          <w:tcPr>
            <w:tcW w:w="1080" w:type="dxa"/>
            <w:vAlign w:val="center"/>
          </w:tcPr>
          <w:p w:rsidR="00EE2E9D" w:rsidRPr="009B4290" w:rsidRDefault="00EE2E9D" w:rsidP="0013581D">
            <w:pPr>
              <w:widowControl/>
              <w:autoSpaceDE w:val="0"/>
              <w:autoSpaceDN w:val="0"/>
              <w:ind w:right="-15"/>
              <w:jc w:val="center"/>
              <w:textAlignment w:val="bottom"/>
              <w:rPr>
                <w:color w:val="000000"/>
                <w:sz w:val="24"/>
              </w:rPr>
            </w:pPr>
          </w:p>
        </w:tc>
        <w:tc>
          <w:tcPr>
            <w:tcW w:w="2520" w:type="dxa"/>
            <w:vAlign w:val="center"/>
          </w:tcPr>
          <w:p w:rsidR="00EE2E9D" w:rsidRPr="000C1C64" w:rsidRDefault="00EE2E9D" w:rsidP="0013581D">
            <w:pPr>
              <w:spacing w:before="29" w:line="288" w:lineRule="auto"/>
              <w:jc w:val="right"/>
              <w:rPr>
                <w:color w:val="000000"/>
                <w:sz w:val="24"/>
              </w:rPr>
            </w:pPr>
            <w:r w:rsidRPr="000C1C64">
              <w:rPr>
                <w:color w:val="000000"/>
                <w:sz w:val="24"/>
              </w:rPr>
              <w:t>-</w:t>
            </w:r>
          </w:p>
        </w:tc>
        <w:tc>
          <w:tcPr>
            <w:tcW w:w="2520" w:type="dxa"/>
            <w:vAlign w:val="center"/>
          </w:tcPr>
          <w:p w:rsidR="00EE2E9D" w:rsidRPr="000C1C64" w:rsidRDefault="00EE2E9D" w:rsidP="0013581D">
            <w:pPr>
              <w:spacing w:before="29" w:line="288" w:lineRule="auto"/>
              <w:jc w:val="right"/>
              <w:rPr>
                <w:color w:val="000000"/>
                <w:sz w:val="24"/>
              </w:rPr>
            </w:pPr>
            <w:r w:rsidRPr="000C1C64">
              <w:rPr>
                <w:color w:val="000000"/>
                <w:sz w:val="24"/>
              </w:rPr>
              <w:t>-</w:t>
            </w:r>
          </w:p>
        </w:tc>
      </w:tr>
      <w:tr w:rsidR="00EE2E9D" w:rsidRPr="0091212A" w:rsidTr="0013581D">
        <w:tc>
          <w:tcPr>
            <w:tcW w:w="2880" w:type="dxa"/>
            <w:vAlign w:val="center"/>
          </w:tcPr>
          <w:p w:rsidR="00EE2E9D" w:rsidRPr="000C1C64" w:rsidRDefault="00EE2E9D" w:rsidP="0013581D">
            <w:pPr>
              <w:spacing w:before="29" w:line="288" w:lineRule="auto"/>
              <w:rPr>
                <w:color w:val="000000"/>
                <w:sz w:val="24"/>
              </w:rPr>
            </w:pPr>
            <w:r w:rsidRPr="000C1C64">
              <w:rPr>
                <w:rFonts w:hint="eastAsia"/>
                <w:color w:val="000000"/>
                <w:sz w:val="24"/>
              </w:rPr>
              <w:t>贵金属投资</w:t>
            </w:r>
          </w:p>
        </w:tc>
        <w:tc>
          <w:tcPr>
            <w:tcW w:w="1080" w:type="dxa"/>
            <w:vAlign w:val="center"/>
          </w:tcPr>
          <w:p w:rsidR="00EE2E9D" w:rsidRPr="009B4290" w:rsidRDefault="00EE2E9D" w:rsidP="0013581D">
            <w:pPr>
              <w:widowControl/>
              <w:autoSpaceDE w:val="0"/>
              <w:autoSpaceDN w:val="0"/>
              <w:ind w:right="-15"/>
              <w:jc w:val="center"/>
              <w:textAlignment w:val="bottom"/>
              <w:rPr>
                <w:color w:val="000000"/>
                <w:sz w:val="24"/>
              </w:rPr>
            </w:pPr>
          </w:p>
        </w:tc>
        <w:tc>
          <w:tcPr>
            <w:tcW w:w="2520" w:type="dxa"/>
            <w:vAlign w:val="center"/>
          </w:tcPr>
          <w:p w:rsidR="00EE2E9D" w:rsidRPr="000C1C64" w:rsidRDefault="00EE2E9D" w:rsidP="0013581D">
            <w:pPr>
              <w:spacing w:before="29" w:line="288" w:lineRule="auto"/>
              <w:jc w:val="right"/>
              <w:rPr>
                <w:color w:val="000000"/>
                <w:sz w:val="24"/>
              </w:rPr>
            </w:pPr>
            <w:r w:rsidRPr="000C1C64">
              <w:rPr>
                <w:rFonts w:hint="eastAsia"/>
                <w:color w:val="000000"/>
                <w:sz w:val="24"/>
              </w:rPr>
              <w:t>-</w:t>
            </w:r>
          </w:p>
        </w:tc>
        <w:tc>
          <w:tcPr>
            <w:tcW w:w="2520" w:type="dxa"/>
            <w:vAlign w:val="center"/>
          </w:tcPr>
          <w:p w:rsidR="00EE2E9D" w:rsidRPr="000C1C64" w:rsidRDefault="00EE2E9D" w:rsidP="0013581D">
            <w:pPr>
              <w:spacing w:before="29" w:line="288" w:lineRule="auto"/>
              <w:jc w:val="right"/>
              <w:rPr>
                <w:color w:val="000000"/>
                <w:sz w:val="24"/>
              </w:rPr>
            </w:pPr>
            <w:r w:rsidRPr="000C1C64">
              <w:rPr>
                <w:rFonts w:hint="eastAsia"/>
                <w:color w:val="000000"/>
                <w:sz w:val="24"/>
              </w:rPr>
              <w:t>-</w:t>
            </w:r>
          </w:p>
        </w:tc>
      </w:tr>
      <w:tr w:rsidR="00EE2E9D" w:rsidRPr="0091212A" w:rsidTr="0013581D">
        <w:tc>
          <w:tcPr>
            <w:tcW w:w="2880" w:type="dxa"/>
            <w:vAlign w:val="center"/>
          </w:tcPr>
          <w:p w:rsidR="00EE2E9D" w:rsidRPr="000C1C64" w:rsidRDefault="00EE2E9D" w:rsidP="0013581D">
            <w:pPr>
              <w:spacing w:before="29" w:line="288" w:lineRule="auto"/>
              <w:rPr>
                <w:color w:val="000000"/>
                <w:sz w:val="24"/>
              </w:rPr>
            </w:pPr>
            <w:r w:rsidRPr="000C1C64">
              <w:rPr>
                <w:rFonts w:hint="eastAsia"/>
                <w:color w:val="000000"/>
                <w:sz w:val="24"/>
              </w:rPr>
              <w:t>衍生金融资产</w:t>
            </w:r>
          </w:p>
        </w:tc>
        <w:tc>
          <w:tcPr>
            <w:tcW w:w="1080" w:type="dxa"/>
            <w:vAlign w:val="center"/>
          </w:tcPr>
          <w:p w:rsidR="00EE2E9D" w:rsidRPr="009B4290" w:rsidRDefault="00EE2E9D" w:rsidP="0013581D">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EE2E9D" w:rsidRPr="000C1C64" w:rsidRDefault="00EE2E9D" w:rsidP="0013581D">
            <w:pPr>
              <w:spacing w:before="29" w:line="288" w:lineRule="auto"/>
              <w:jc w:val="right"/>
              <w:rPr>
                <w:color w:val="000000"/>
                <w:sz w:val="24"/>
              </w:rPr>
            </w:pPr>
            <w:r w:rsidRPr="000C1C64">
              <w:rPr>
                <w:color w:val="000000"/>
                <w:sz w:val="24"/>
              </w:rPr>
              <w:t>-</w:t>
            </w:r>
          </w:p>
        </w:tc>
        <w:tc>
          <w:tcPr>
            <w:tcW w:w="2520" w:type="dxa"/>
            <w:vAlign w:val="center"/>
          </w:tcPr>
          <w:p w:rsidR="00EE2E9D" w:rsidRPr="000C1C64" w:rsidRDefault="00EE2E9D" w:rsidP="0013581D">
            <w:pPr>
              <w:spacing w:before="29" w:line="288" w:lineRule="auto"/>
              <w:jc w:val="right"/>
              <w:rPr>
                <w:color w:val="000000"/>
                <w:sz w:val="24"/>
              </w:rPr>
            </w:pPr>
            <w:r w:rsidRPr="000C1C64">
              <w:rPr>
                <w:color w:val="000000"/>
                <w:sz w:val="24"/>
              </w:rPr>
              <w:t>-</w:t>
            </w:r>
          </w:p>
        </w:tc>
      </w:tr>
      <w:tr w:rsidR="00EE2E9D" w:rsidRPr="0091212A" w:rsidTr="0013581D">
        <w:tc>
          <w:tcPr>
            <w:tcW w:w="2880" w:type="dxa"/>
            <w:vAlign w:val="center"/>
          </w:tcPr>
          <w:p w:rsidR="00EE2E9D" w:rsidRPr="000C1C64" w:rsidRDefault="00EE2E9D" w:rsidP="0013581D">
            <w:pPr>
              <w:spacing w:before="29" w:line="288" w:lineRule="auto"/>
              <w:rPr>
                <w:color w:val="000000"/>
                <w:sz w:val="24"/>
              </w:rPr>
            </w:pPr>
            <w:r w:rsidRPr="000C1C64">
              <w:rPr>
                <w:rFonts w:hint="eastAsia"/>
                <w:color w:val="000000"/>
                <w:sz w:val="24"/>
              </w:rPr>
              <w:t>买入返售金融资产</w:t>
            </w:r>
          </w:p>
        </w:tc>
        <w:tc>
          <w:tcPr>
            <w:tcW w:w="1080" w:type="dxa"/>
            <w:vAlign w:val="center"/>
          </w:tcPr>
          <w:p w:rsidR="00EE2E9D" w:rsidRPr="009B4290" w:rsidRDefault="00EE2E9D" w:rsidP="0013581D">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EE2E9D" w:rsidRPr="000C1C64" w:rsidRDefault="00EE2E9D" w:rsidP="0013581D">
            <w:pPr>
              <w:spacing w:before="29" w:line="288" w:lineRule="auto"/>
              <w:jc w:val="right"/>
              <w:rPr>
                <w:color w:val="000000"/>
                <w:sz w:val="24"/>
              </w:rPr>
            </w:pPr>
            <w:r w:rsidRPr="000C1C64">
              <w:rPr>
                <w:color w:val="000000"/>
                <w:sz w:val="24"/>
              </w:rPr>
              <w:t>-</w:t>
            </w:r>
          </w:p>
        </w:tc>
        <w:tc>
          <w:tcPr>
            <w:tcW w:w="2520" w:type="dxa"/>
            <w:vAlign w:val="center"/>
          </w:tcPr>
          <w:p w:rsidR="00EE2E9D" w:rsidRPr="000C1C64" w:rsidRDefault="00EE2E9D" w:rsidP="0013581D">
            <w:pPr>
              <w:spacing w:before="29" w:line="288" w:lineRule="auto"/>
              <w:jc w:val="right"/>
              <w:rPr>
                <w:color w:val="000000"/>
                <w:sz w:val="24"/>
              </w:rPr>
            </w:pPr>
            <w:r w:rsidRPr="000C1C64">
              <w:rPr>
                <w:color w:val="000000"/>
                <w:sz w:val="24"/>
              </w:rPr>
              <w:t>-</w:t>
            </w:r>
          </w:p>
        </w:tc>
      </w:tr>
      <w:tr w:rsidR="00EE2E9D" w:rsidRPr="0091212A" w:rsidTr="0013581D">
        <w:tc>
          <w:tcPr>
            <w:tcW w:w="2880" w:type="dxa"/>
            <w:vAlign w:val="center"/>
          </w:tcPr>
          <w:p w:rsidR="00EE2E9D" w:rsidRPr="000C1C64" w:rsidRDefault="00EE2E9D" w:rsidP="0013581D">
            <w:pPr>
              <w:spacing w:before="29" w:line="288" w:lineRule="auto"/>
              <w:rPr>
                <w:color w:val="000000"/>
                <w:sz w:val="24"/>
              </w:rPr>
            </w:pPr>
            <w:r w:rsidRPr="000C1C64">
              <w:rPr>
                <w:rFonts w:hint="eastAsia"/>
                <w:color w:val="000000"/>
                <w:sz w:val="24"/>
              </w:rPr>
              <w:t>应收证券清算款</w:t>
            </w:r>
          </w:p>
        </w:tc>
        <w:tc>
          <w:tcPr>
            <w:tcW w:w="1080" w:type="dxa"/>
            <w:vAlign w:val="center"/>
          </w:tcPr>
          <w:p w:rsidR="00EE2E9D" w:rsidRPr="009B4290" w:rsidRDefault="00EE2E9D" w:rsidP="0013581D">
            <w:pPr>
              <w:widowControl/>
              <w:autoSpaceDE w:val="0"/>
              <w:autoSpaceDN w:val="0"/>
              <w:ind w:right="-15"/>
              <w:jc w:val="center"/>
              <w:textAlignment w:val="bottom"/>
              <w:rPr>
                <w:color w:val="000000"/>
                <w:sz w:val="24"/>
              </w:rPr>
            </w:pPr>
          </w:p>
        </w:tc>
        <w:tc>
          <w:tcPr>
            <w:tcW w:w="2520" w:type="dxa"/>
            <w:vAlign w:val="center"/>
          </w:tcPr>
          <w:p w:rsidR="00EE2E9D" w:rsidRPr="000C1C64" w:rsidRDefault="00EE2E9D" w:rsidP="0013581D">
            <w:pPr>
              <w:spacing w:before="29" w:line="288" w:lineRule="auto"/>
              <w:jc w:val="right"/>
              <w:rPr>
                <w:color w:val="000000"/>
                <w:sz w:val="24"/>
              </w:rPr>
            </w:pPr>
            <w:r w:rsidRPr="000C1C64">
              <w:rPr>
                <w:color w:val="000000"/>
                <w:sz w:val="24"/>
              </w:rPr>
              <w:t>-</w:t>
            </w:r>
          </w:p>
        </w:tc>
        <w:tc>
          <w:tcPr>
            <w:tcW w:w="2520" w:type="dxa"/>
            <w:vAlign w:val="center"/>
          </w:tcPr>
          <w:p w:rsidR="00EE2E9D" w:rsidRPr="000C1C64" w:rsidRDefault="00EE2E9D" w:rsidP="0013581D">
            <w:pPr>
              <w:spacing w:before="29" w:line="288" w:lineRule="auto"/>
              <w:jc w:val="right"/>
              <w:rPr>
                <w:color w:val="000000"/>
                <w:sz w:val="24"/>
              </w:rPr>
            </w:pPr>
            <w:r w:rsidRPr="000C1C64">
              <w:rPr>
                <w:color w:val="000000"/>
                <w:sz w:val="24"/>
              </w:rPr>
              <w:t>9,000,000.00</w:t>
            </w:r>
          </w:p>
        </w:tc>
      </w:tr>
      <w:tr w:rsidR="00EE2E9D" w:rsidRPr="0091212A" w:rsidTr="0013581D">
        <w:tc>
          <w:tcPr>
            <w:tcW w:w="2880" w:type="dxa"/>
            <w:vAlign w:val="center"/>
          </w:tcPr>
          <w:p w:rsidR="00EE2E9D" w:rsidRPr="000C1C64" w:rsidRDefault="00EE2E9D" w:rsidP="0013581D">
            <w:pPr>
              <w:spacing w:before="29" w:line="288" w:lineRule="auto"/>
              <w:rPr>
                <w:color w:val="000000"/>
                <w:sz w:val="24"/>
              </w:rPr>
            </w:pPr>
            <w:r w:rsidRPr="000C1C64">
              <w:rPr>
                <w:rFonts w:hint="eastAsia"/>
                <w:color w:val="000000"/>
                <w:sz w:val="24"/>
              </w:rPr>
              <w:t>应收利息</w:t>
            </w:r>
          </w:p>
        </w:tc>
        <w:tc>
          <w:tcPr>
            <w:tcW w:w="1080" w:type="dxa"/>
            <w:vAlign w:val="center"/>
          </w:tcPr>
          <w:p w:rsidR="00EE2E9D" w:rsidRPr="009B4290" w:rsidRDefault="00EE2E9D" w:rsidP="0013581D">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EE2E9D" w:rsidRPr="000C1C64" w:rsidRDefault="00EE2E9D" w:rsidP="0013581D">
            <w:pPr>
              <w:spacing w:before="29" w:line="288" w:lineRule="auto"/>
              <w:jc w:val="right"/>
              <w:rPr>
                <w:color w:val="000000"/>
                <w:sz w:val="24"/>
              </w:rPr>
            </w:pPr>
            <w:r w:rsidRPr="000C1C64">
              <w:rPr>
                <w:color w:val="000000"/>
                <w:sz w:val="24"/>
              </w:rPr>
              <w:t>19,347,720.70</w:t>
            </w:r>
          </w:p>
        </w:tc>
        <w:tc>
          <w:tcPr>
            <w:tcW w:w="2520" w:type="dxa"/>
            <w:vAlign w:val="center"/>
          </w:tcPr>
          <w:p w:rsidR="00EE2E9D" w:rsidRPr="000C1C64" w:rsidRDefault="00EE2E9D" w:rsidP="0013581D">
            <w:pPr>
              <w:spacing w:before="29" w:line="288" w:lineRule="auto"/>
              <w:jc w:val="right"/>
              <w:rPr>
                <w:color w:val="000000"/>
                <w:sz w:val="24"/>
              </w:rPr>
            </w:pPr>
            <w:r w:rsidRPr="000C1C64">
              <w:rPr>
                <w:color w:val="000000"/>
                <w:sz w:val="24"/>
              </w:rPr>
              <w:t>4,996,489.02</w:t>
            </w:r>
          </w:p>
        </w:tc>
      </w:tr>
      <w:tr w:rsidR="00EE2E9D" w:rsidRPr="0091212A" w:rsidTr="0013581D">
        <w:tc>
          <w:tcPr>
            <w:tcW w:w="2880" w:type="dxa"/>
            <w:vAlign w:val="center"/>
          </w:tcPr>
          <w:p w:rsidR="00EE2E9D" w:rsidRPr="000C1C64" w:rsidRDefault="00EE2E9D" w:rsidP="0013581D">
            <w:pPr>
              <w:spacing w:before="29" w:line="288" w:lineRule="auto"/>
              <w:rPr>
                <w:color w:val="000000"/>
                <w:sz w:val="24"/>
              </w:rPr>
            </w:pPr>
            <w:r w:rsidRPr="000C1C64">
              <w:rPr>
                <w:rFonts w:hint="eastAsia"/>
                <w:color w:val="000000"/>
                <w:sz w:val="24"/>
              </w:rPr>
              <w:t>应收股利</w:t>
            </w:r>
          </w:p>
        </w:tc>
        <w:tc>
          <w:tcPr>
            <w:tcW w:w="1080" w:type="dxa"/>
            <w:vAlign w:val="center"/>
          </w:tcPr>
          <w:p w:rsidR="00EE2E9D" w:rsidRPr="009B4290" w:rsidRDefault="00EE2E9D" w:rsidP="0013581D">
            <w:pPr>
              <w:widowControl/>
              <w:autoSpaceDE w:val="0"/>
              <w:autoSpaceDN w:val="0"/>
              <w:ind w:right="-15"/>
              <w:jc w:val="center"/>
              <w:textAlignment w:val="bottom"/>
              <w:rPr>
                <w:color w:val="000000"/>
                <w:sz w:val="24"/>
              </w:rPr>
            </w:pPr>
          </w:p>
        </w:tc>
        <w:tc>
          <w:tcPr>
            <w:tcW w:w="2520" w:type="dxa"/>
            <w:vAlign w:val="center"/>
          </w:tcPr>
          <w:p w:rsidR="00EE2E9D" w:rsidRPr="000C1C64" w:rsidRDefault="00EE2E9D" w:rsidP="0013581D">
            <w:pPr>
              <w:spacing w:before="29" w:line="288" w:lineRule="auto"/>
              <w:jc w:val="right"/>
              <w:rPr>
                <w:color w:val="000000"/>
                <w:sz w:val="24"/>
              </w:rPr>
            </w:pPr>
            <w:r w:rsidRPr="000C1C64">
              <w:rPr>
                <w:color w:val="000000"/>
                <w:sz w:val="24"/>
              </w:rPr>
              <w:t>-</w:t>
            </w:r>
          </w:p>
        </w:tc>
        <w:tc>
          <w:tcPr>
            <w:tcW w:w="2520" w:type="dxa"/>
            <w:vAlign w:val="center"/>
          </w:tcPr>
          <w:p w:rsidR="00EE2E9D" w:rsidRPr="000C1C64" w:rsidRDefault="00EE2E9D" w:rsidP="0013581D">
            <w:pPr>
              <w:spacing w:before="29" w:line="288" w:lineRule="auto"/>
              <w:jc w:val="right"/>
              <w:rPr>
                <w:color w:val="000000"/>
                <w:sz w:val="24"/>
              </w:rPr>
            </w:pPr>
            <w:r w:rsidRPr="000C1C64">
              <w:rPr>
                <w:color w:val="000000"/>
                <w:sz w:val="24"/>
              </w:rPr>
              <w:t>-</w:t>
            </w:r>
          </w:p>
        </w:tc>
      </w:tr>
      <w:tr w:rsidR="00EE2E9D" w:rsidRPr="0091212A" w:rsidTr="0013581D">
        <w:tc>
          <w:tcPr>
            <w:tcW w:w="2880" w:type="dxa"/>
            <w:vAlign w:val="center"/>
          </w:tcPr>
          <w:p w:rsidR="00EE2E9D" w:rsidRPr="000C1C64" w:rsidRDefault="00EE2E9D" w:rsidP="0013581D">
            <w:pPr>
              <w:spacing w:before="29" w:line="288" w:lineRule="auto"/>
              <w:rPr>
                <w:color w:val="000000"/>
                <w:sz w:val="24"/>
              </w:rPr>
            </w:pPr>
            <w:r w:rsidRPr="000C1C64">
              <w:rPr>
                <w:rFonts w:hint="eastAsia"/>
                <w:color w:val="000000"/>
                <w:sz w:val="24"/>
              </w:rPr>
              <w:t>应收申购款</w:t>
            </w:r>
          </w:p>
        </w:tc>
        <w:tc>
          <w:tcPr>
            <w:tcW w:w="1080" w:type="dxa"/>
            <w:vAlign w:val="center"/>
          </w:tcPr>
          <w:p w:rsidR="00EE2E9D" w:rsidRPr="009B4290" w:rsidRDefault="00EE2E9D" w:rsidP="0013581D">
            <w:pPr>
              <w:widowControl/>
              <w:autoSpaceDE w:val="0"/>
              <w:autoSpaceDN w:val="0"/>
              <w:ind w:right="-15"/>
              <w:jc w:val="center"/>
              <w:textAlignment w:val="bottom"/>
              <w:rPr>
                <w:color w:val="000000"/>
                <w:sz w:val="24"/>
              </w:rPr>
            </w:pPr>
          </w:p>
        </w:tc>
        <w:tc>
          <w:tcPr>
            <w:tcW w:w="2520" w:type="dxa"/>
            <w:vAlign w:val="center"/>
          </w:tcPr>
          <w:p w:rsidR="00EE2E9D" w:rsidRPr="000C1C64" w:rsidRDefault="00EE2E9D" w:rsidP="0013581D">
            <w:pPr>
              <w:spacing w:before="29" w:line="288" w:lineRule="auto"/>
              <w:jc w:val="right"/>
              <w:rPr>
                <w:color w:val="000000"/>
                <w:sz w:val="24"/>
              </w:rPr>
            </w:pPr>
            <w:r w:rsidRPr="000C1C64">
              <w:rPr>
                <w:color w:val="000000"/>
                <w:sz w:val="24"/>
              </w:rPr>
              <w:t>939.21</w:t>
            </w:r>
          </w:p>
        </w:tc>
        <w:tc>
          <w:tcPr>
            <w:tcW w:w="2520" w:type="dxa"/>
            <w:vAlign w:val="center"/>
          </w:tcPr>
          <w:p w:rsidR="00EE2E9D" w:rsidRPr="000C1C64" w:rsidRDefault="00EE2E9D" w:rsidP="0013581D">
            <w:pPr>
              <w:spacing w:before="29" w:line="288" w:lineRule="auto"/>
              <w:jc w:val="right"/>
              <w:rPr>
                <w:color w:val="000000"/>
                <w:sz w:val="24"/>
              </w:rPr>
            </w:pPr>
            <w:r w:rsidRPr="000C1C64">
              <w:rPr>
                <w:color w:val="000000"/>
                <w:sz w:val="24"/>
              </w:rPr>
              <w:t>757.00</w:t>
            </w:r>
          </w:p>
        </w:tc>
      </w:tr>
      <w:tr w:rsidR="00EE2E9D" w:rsidRPr="0091212A" w:rsidTr="0013581D">
        <w:tc>
          <w:tcPr>
            <w:tcW w:w="2880" w:type="dxa"/>
            <w:vAlign w:val="center"/>
          </w:tcPr>
          <w:p w:rsidR="00EE2E9D" w:rsidRPr="000C1C64" w:rsidRDefault="00EE2E9D" w:rsidP="0013581D">
            <w:pPr>
              <w:spacing w:before="29" w:line="288" w:lineRule="auto"/>
              <w:rPr>
                <w:color w:val="000000"/>
                <w:sz w:val="24"/>
              </w:rPr>
            </w:pPr>
            <w:r w:rsidRPr="000C1C64">
              <w:rPr>
                <w:rFonts w:hint="eastAsia"/>
                <w:color w:val="000000"/>
                <w:sz w:val="24"/>
              </w:rPr>
              <w:t>递延所得税资产</w:t>
            </w:r>
          </w:p>
        </w:tc>
        <w:tc>
          <w:tcPr>
            <w:tcW w:w="1080" w:type="dxa"/>
            <w:vAlign w:val="center"/>
          </w:tcPr>
          <w:p w:rsidR="00EE2E9D" w:rsidRPr="009B4290" w:rsidRDefault="00EE2E9D" w:rsidP="0013581D">
            <w:pPr>
              <w:widowControl/>
              <w:autoSpaceDE w:val="0"/>
              <w:autoSpaceDN w:val="0"/>
              <w:ind w:right="-15"/>
              <w:jc w:val="center"/>
              <w:textAlignment w:val="bottom"/>
              <w:rPr>
                <w:color w:val="000000"/>
                <w:sz w:val="24"/>
              </w:rPr>
            </w:pPr>
          </w:p>
        </w:tc>
        <w:tc>
          <w:tcPr>
            <w:tcW w:w="2520" w:type="dxa"/>
            <w:vAlign w:val="center"/>
          </w:tcPr>
          <w:p w:rsidR="00EE2E9D" w:rsidRPr="000C1C64" w:rsidRDefault="00EE2E9D" w:rsidP="0013581D">
            <w:pPr>
              <w:spacing w:before="29" w:line="288" w:lineRule="auto"/>
              <w:jc w:val="right"/>
              <w:rPr>
                <w:color w:val="000000"/>
                <w:sz w:val="24"/>
              </w:rPr>
            </w:pPr>
            <w:r w:rsidRPr="000C1C64">
              <w:rPr>
                <w:color w:val="000000"/>
                <w:sz w:val="24"/>
              </w:rPr>
              <w:t>-</w:t>
            </w:r>
          </w:p>
        </w:tc>
        <w:tc>
          <w:tcPr>
            <w:tcW w:w="2520" w:type="dxa"/>
            <w:vAlign w:val="center"/>
          </w:tcPr>
          <w:p w:rsidR="00EE2E9D" w:rsidRPr="000C1C64" w:rsidRDefault="00EE2E9D" w:rsidP="0013581D">
            <w:pPr>
              <w:spacing w:before="29" w:line="288" w:lineRule="auto"/>
              <w:jc w:val="right"/>
              <w:rPr>
                <w:color w:val="000000"/>
                <w:sz w:val="24"/>
              </w:rPr>
            </w:pPr>
            <w:r w:rsidRPr="000C1C64">
              <w:rPr>
                <w:color w:val="000000"/>
                <w:sz w:val="24"/>
              </w:rPr>
              <w:t>-</w:t>
            </w:r>
          </w:p>
        </w:tc>
      </w:tr>
      <w:tr w:rsidR="00EE2E9D" w:rsidRPr="0091212A" w:rsidTr="0013581D">
        <w:tc>
          <w:tcPr>
            <w:tcW w:w="2880" w:type="dxa"/>
            <w:vAlign w:val="center"/>
          </w:tcPr>
          <w:p w:rsidR="00EE2E9D" w:rsidRPr="000C1C64" w:rsidRDefault="00EE2E9D" w:rsidP="0013581D">
            <w:pPr>
              <w:spacing w:before="29" w:line="288" w:lineRule="auto"/>
              <w:rPr>
                <w:color w:val="000000"/>
                <w:sz w:val="24"/>
              </w:rPr>
            </w:pPr>
            <w:r w:rsidRPr="000C1C64">
              <w:rPr>
                <w:rFonts w:hint="eastAsia"/>
                <w:color w:val="000000"/>
                <w:sz w:val="24"/>
              </w:rPr>
              <w:t>其他资产</w:t>
            </w:r>
          </w:p>
        </w:tc>
        <w:tc>
          <w:tcPr>
            <w:tcW w:w="1080" w:type="dxa"/>
            <w:vAlign w:val="center"/>
          </w:tcPr>
          <w:p w:rsidR="00EE2E9D" w:rsidRPr="009B4290" w:rsidRDefault="00EE2E9D" w:rsidP="0013581D">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EE2E9D" w:rsidRPr="000C1C64" w:rsidRDefault="00EE2E9D" w:rsidP="0013581D">
            <w:pPr>
              <w:spacing w:before="29" w:line="288" w:lineRule="auto"/>
              <w:jc w:val="right"/>
              <w:rPr>
                <w:color w:val="000000"/>
                <w:sz w:val="24"/>
              </w:rPr>
            </w:pPr>
            <w:r w:rsidRPr="000C1C64">
              <w:rPr>
                <w:color w:val="000000"/>
                <w:sz w:val="24"/>
              </w:rPr>
              <w:t>-</w:t>
            </w:r>
          </w:p>
        </w:tc>
        <w:tc>
          <w:tcPr>
            <w:tcW w:w="2520" w:type="dxa"/>
            <w:vAlign w:val="center"/>
          </w:tcPr>
          <w:p w:rsidR="00EE2E9D" w:rsidRPr="000C1C64" w:rsidRDefault="00EE2E9D" w:rsidP="0013581D">
            <w:pPr>
              <w:spacing w:before="29" w:line="288" w:lineRule="auto"/>
              <w:jc w:val="right"/>
              <w:rPr>
                <w:color w:val="000000"/>
                <w:sz w:val="24"/>
              </w:rPr>
            </w:pPr>
            <w:r w:rsidRPr="000C1C64">
              <w:rPr>
                <w:color w:val="000000"/>
                <w:sz w:val="24"/>
              </w:rPr>
              <w:t>-</w:t>
            </w:r>
          </w:p>
        </w:tc>
      </w:tr>
      <w:tr w:rsidR="00EE2E9D" w:rsidRPr="0091212A" w:rsidTr="0013581D">
        <w:tc>
          <w:tcPr>
            <w:tcW w:w="2880" w:type="dxa"/>
            <w:vAlign w:val="center"/>
          </w:tcPr>
          <w:p w:rsidR="00EE2E9D" w:rsidRPr="002936D0" w:rsidRDefault="00EE2E9D" w:rsidP="0013581D">
            <w:pPr>
              <w:spacing w:before="29" w:line="288" w:lineRule="auto"/>
              <w:rPr>
                <w:rFonts w:asciiTheme="minorEastAsia" w:hAnsiTheme="minorEastAsia"/>
                <w:b/>
                <w:color w:val="000000"/>
                <w:szCs w:val="21"/>
              </w:rPr>
            </w:pPr>
            <w:r w:rsidRPr="002936D0">
              <w:rPr>
                <w:rFonts w:hint="eastAsia"/>
                <w:b/>
                <w:color w:val="000000"/>
                <w:sz w:val="24"/>
              </w:rPr>
              <w:t>资产总计</w:t>
            </w:r>
          </w:p>
        </w:tc>
        <w:tc>
          <w:tcPr>
            <w:tcW w:w="1080" w:type="dxa"/>
            <w:vAlign w:val="center"/>
          </w:tcPr>
          <w:p w:rsidR="00EE2E9D" w:rsidRPr="002936D0" w:rsidRDefault="00EE2E9D" w:rsidP="0013581D">
            <w:pPr>
              <w:widowControl/>
              <w:autoSpaceDE w:val="0"/>
              <w:autoSpaceDN w:val="0"/>
              <w:ind w:right="-15"/>
              <w:jc w:val="center"/>
              <w:textAlignment w:val="bottom"/>
              <w:rPr>
                <w:b/>
                <w:color w:val="000000"/>
                <w:sz w:val="24"/>
              </w:rPr>
            </w:pPr>
          </w:p>
        </w:tc>
        <w:tc>
          <w:tcPr>
            <w:tcW w:w="2520" w:type="dxa"/>
            <w:vAlign w:val="center"/>
          </w:tcPr>
          <w:p w:rsidR="00EE2E9D" w:rsidRPr="002936D0" w:rsidRDefault="00EE2E9D" w:rsidP="0013581D">
            <w:pPr>
              <w:spacing w:before="29" w:line="288" w:lineRule="auto"/>
              <w:jc w:val="right"/>
              <w:rPr>
                <w:b/>
                <w:color w:val="000000"/>
                <w:sz w:val="24"/>
              </w:rPr>
            </w:pPr>
            <w:r w:rsidRPr="002936D0">
              <w:rPr>
                <w:b/>
                <w:color w:val="000000"/>
                <w:sz w:val="24"/>
              </w:rPr>
              <w:t>1,029,370,749.64</w:t>
            </w:r>
          </w:p>
        </w:tc>
        <w:tc>
          <w:tcPr>
            <w:tcW w:w="2520" w:type="dxa"/>
            <w:vAlign w:val="center"/>
          </w:tcPr>
          <w:p w:rsidR="00EE2E9D" w:rsidRPr="002936D0" w:rsidRDefault="00EE2E9D" w:rsidP="0013581D">
            <w:pPr>
              <w:spacing w:line="360" w:lineRule="auto"/>
              <w:jc w:val="right"/>
              <w:rPr>
                <w:b/>
                <w:color w:val="000000"/>
                <w:sz w:val="24"/>
              </w:rPr>
            </w:pPr>
            <w:r w:rsidRPr="002936D0">
              <w:rPr>
                <w:b/>
                <w:color w:val="000000"/>
                <w:sz w:val="24"/>
              </w:rPr>
              <w:t>228,045,731.19</w:t>
            </w:r>
          </w:p>
        </w:tc>
      </w:tr>
      <w:tr w:rsidR="00EE2E9D" w:rsidRPr="0091212A" w:rsidTr="0013581D">
        <w:tc>
          <w:tcPr>
            <w:tcW w:w="2880" w:type="dxa"/>
            <w:vAlign w:val="center"/>
          </w:tcPr>
          <w:p w:rsidR="00EE2E9D" w:rsidRPr="000C1C64" w:rsidRDefault="00EE2E9D" w:rsidP="0013581D">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EE2E9D" w:rsidRPr="000C1C64" w:rsidRDefault="00EE2E9D" w:rsidP="0013581D">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EE2E9D" w:rsidRPr="000C1C64" w:rsidRDefault="00EE2E9D" w:rsidP="0013581D">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EE2E9D" w:rsidRPr="000C1C64" w:rsidRDefault="00EE2E9D" w:rsidP="0013581D">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EE2E9D" w:rsidRPr="000C1C64" w:rsidRDefault="00EE2E9D" w:rsidP="0013581D">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EE2E9D" w:rsidRPr="000C1C64" w:rsidRDefault="00EE2E9D" w:rsidP="0013581D">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EE2E9D" w:rsidRPr="0091212A" w:rsidTr="0013581D">
        <w:tc>
          <w:tcPr>
            <w:tcW w:w="2880" w:type="dxa"/>
            <w:vAlign w:val="center"/>
          </w:tcPr>
          <w:p w:rsidR="00EE2E9D" w:rsidRPr="00033F5E" w:rsidRDefault="00EE2E9D" w:rsidP="0013581D">
            <w:pPr>
              <w:spacing w:before="29" w:line="288" w:lineRule="auto"/>
              <w:rPr>
                <w:b/>
                <w:color w:val="000000"/>
                <w:sz w:val="24"/>
              </w:rPr>
            </w:pPr>
            <w:r w:rsidRPr="00033F5E">
              <w:rPr>
                <w:rFonts w:hint="eastAsia"/>
                <w:b/>
                <w:color w:val="000000"/>
                <w:sz w:val="24"/>
              </w:rPr>
              <w:t>负债：</w:t>
            </w:r>
          </w:p>
        </w:tc>
        <w:tc>
          <w:tcPr>
            <w:tcW w:w="1080" w:type="dxa"/>
            <w:vAlign w:val="center"/>
          </w:tcPr>
          <w:p w:rsidR="00EE2E9D" w:rsidRPr="009B4290" w:rsidRDefault="00EE2E9D" w:rsidP="0013581D">
            <w:pPr>
              <w:widowControl/>
              <w:autoSpaceDE w:val="0"/>
              <w:autoSpaceDN w:val="0"/>
              <w:ind w:right="-15"/>
              <w:jc w:val="center"/>
              <w:textAlignment w:val="bottom"/>
              <w:rPr>
                <w:color w:val="000000"/>
                <w:sz w:val="24"/>
              </w:rPr>
            </w:pPr>
          </w:p>
        </w:tc>
        <w:tc>
          <w:tcPr>
            <w:tcW w:w="2520" w:type="dxa"/>
            <w:vAlign w:val="center"/>
          </w:tcPr>
          <w:p w:rsidR="00EE2E9D" w:rsidRPr="00033F5E" w:rsidRDefault="00EE2E9D" w:rsidP="0013581D">
            <w:pPr>
              <w:spacing w:before="29" w:line="288" w:lineRule="auto"/>
              <w:jc w:val="right"/>
              <w:rPr>
                <w:b/>
                <w:color w:val="000000"/>
                <w:sz w:val="24"/>
              </w:rPr>
            </w:pPr>
          </w:p>
        </w:tc>
        <w:tc>
          <w:tcPr>
            <w:tcW w:w="2520" w:type="dxa"/>
            <w:vAlign w:val="center"/>
          </w:tcPr>
          <w:p w:rsidR="00EE2E9D" w:rsidRPr="00033F5E" w:rsidRDefault="00EE2E9D" w:rsidP="0013581D">
            <w:pPr>
              <w:spacing w:before="29" w:line="288" w:lineRule="auto"/>
              <w:jc w:val="right"/>
              <w:rPr>
                <w:b/>
                <w:color w:val="000000"/>
                <w:sz w:val="24"/>
              </w:rPr>
            </w:pPr>
          </w:p>
        </w:tc>
      </w:tr>
      <w:tr w:rsidR="00EE2E9D" w:rsidRPr="0091212A" w:rsidTr="0013581D">
        <w:tc>
          <w:tcPr>
            <w:tcW w:w="2880" w:type="dxa"/>
            <w:vAlign w:val="center"/>
          </w:tcPr>
          <w:p w:rsidR="00EE2E9D" w:rsidRPr="00C47A85" w:rsidRDefault="00EE2E9D" w:rsidP="0013581D">
            <w:pPr>
              <w:spacing w:before="29" w:line="288" w:lineRule="auto"/>
              <w:rPr>
                <w:color w:val="000000"/>
                <w:sz w:val="24"/>
              </w:rPr>
            </w:pPr>
            <w:r w:rsidRPr="00C47A85">
              <w:rPr>
                <w:rFonts w:hint="eastAsia"/>
                <w:color w:val="000000"/>
                <w:sz w:val="24"/>
              </w:rPr>
              <w:t>短期借款</w:t>
            </w:r>
          </w:p>
        </w:tc>
        <w:tc>
          <w:tcPr>
            <w:tcW w:w="1080" w:type="dxa"/>
            <w:vAlign w:val="center"/>
          </w:tcPr>
          <w:p w:rsidR="00EE2E9D" w:rsidRPr="009B4290" w:rsidRDefault="00EE2E9D" w:rsidP="0013581D">
            <w:pPr>
              <w:widowControl/>
              <w:autoSpaceDE w:val="0"/>
              <w:autoSpaceDN w:val="0"/>
              <w:ind w:right="-15"/>
              <w:jc w:val="center"/>
              <w:textAlignment w:val="bottom"/>
              <w:rPr>
                <w:color w:val="000000"/>
                <w:sz w:val="24"/>
              </w:rPr>
            </w:pPr>
          </w:p>
        </w:tc>
        <w:tc>
          <w:tcPr>
            <w:tcW w:w="2520" w:type="dxa"/>
            <w:vAlign w:val="center"/>
          </w:tcPr>
          <w:p w:rsidR="00EE2E9D" w:rsidRPr="00C47A85" w:rsidRDefault="00EE2E9D" w:rsidP="0013581D">
            <w:pPr>
              <w:spacing w:before="29" w:line="288" w:lineRule="auto"/>
              <w:jc w:val="right"/>
              <w:rPr>
                <w:color w:val="000000"/>
                <w:sz w:val="24"/>
              </w:rPr>
            </w:pPr>
            <w:r w:rsidRPr="00C47A85">
              <w:rPr>
                <w:color w:val="000000"/>
                <w:sz w:val="24"/>
              </w:rPr>
              <w:t>-</w:t>
            </w:r>
          </w:p>
        </w:tc>
        <w:tc>
          <w:tcPr>
            <w:tcW w:w="2520" w:type="dxa"/>
            <w:vAlign w:val="center"/>
          </w:tcPr>
          <w:p w:rsidR="00EE2E9D" w:rsidRPr="00C47A85" w:rsidRDefault="00EE2E9D" w:rsidP="0013581D">
            <w:pPr>
              <w:spacing w:before="29" w:line="288" w:lineRule="auto"/>
              <w:jc w:val="right"/>
              <w:rPr>
                <w:color w:val="000000"/>
                <w:sz w:val="24"/>
              </w:rPr>
            </w:pPr>
            <w:r w:rsidRPr="00C47A85">
              <w:rPr>
                <w:color w:val="000000"/>
                <w:sz w:val="24"/>
              </w:rPr>
              <w:t>-</w:t>
            </w:r>
          </w:p>
        </w:tc>
      </w:tr>
      <w:tr w:rsidR="00EE2E9D" w:rsidRPr="0091212A" w:rsidTr="0013581D">
        <w:tc>
          <w:tcPr>
            <w:tcW w:w="2880" w:type="dxa"/>
            <w:vAlign w:val="center"/>
          </w:tcPr>
          <w:p w:rsidR="00EE2E9D" w:rsidRPr="00C47A85" w:rsidRDefault="00EE2E9D" w:rsidP="0013581D">
            <w:pPr>
              <w:spacing w:before="29" w:line="288" w:lineRule="auto"/>
              <w:rPr>
                <w:color w:val="000000"/>
                <w:sz w:val="24"/>
              </w:rPr>
            </w:pPr>
            <w:r w:rsidRPr="00C47A85">
              <w:rPr>
                <w:rFonts w:hint="eastAsia"/>
                <w:color w:val="000000"/>
                <w:sz w:val="24"/>
              </w:rPr>
              <w:t>交易性金融负债</w:t>
            </w:r>
          </w:p>
        </w:tc>
        <w:tc>
          <w:tcPr>
            <w:tcW w:w="1080" w:type="dxa"/>
            <w:vAlign w:val="center"/>
          </w:tcPr>
          <w:p w:rsidR="00EE2E9D" w:rsidRPr="009B4290" w:rsidRDefault="00EE2E9D" w:rsidP="0013581D">
            <w:pPr>
              <w:widowControl/>
              <w:autoSpaceDE w:val="0"/>
              <w:autoSpaceDN w:val="0"/>
              <w:ind w:right="-15"/>
              <w:jc w:val="center"/>
              <w:textAlignment w:val="bottom"/>
              <w:rPr>
                <w:color w:val="000000"/>
                <w:sz w:val="24"/>
              </w:rPr>
            </w:pPr>
          </w:p>
        </w:tc>
        <w:tc>
          <w:tcPr>
            <w:tcW w:w="2520" w:type="dxa"/>
            <w:vAlign w:val="center"/>
          </w:tcPr>
          <w:p w:rsidR="00EE2E9D" w:rsidRPr="00C47A85" w:rsidRDefault="00EE2E9D" w:rsidP="0013581D">
            <w:pPr>
              <w:spacing w:before="29" w:line="288" w:lineRule="auto"/>
              <w:jc w:val="right"/>
              <w:rPr>
                <w:color w:val="000000"/>
                <w:sz w:val="24"/>
              </w:rPr>
            </w:pPr>
            <w:r w:rsidRPr="00C47A85">
              <w:rPr>
                <w:color w:val="000000"/>
                <w:sz w:val="24"/>
              </w:rPr>
              <w:t>-</w:t>
            </w:r>
          </w:p>
        </w:tc>
        <w:tc>
          <w:tcPr>
            <w:tcW w:w="2520" w:type="dxa"/>
            <w:vAlign w:val="center"/>
          </w:tcPr>
          <w:p w:rsidR="00EE2E9D" w:rsidRPr="00C47A85" w:rsidRDefault="00EE2E9D" w:rsidP="0013581D">
            <w:pPr>
              <w:spacing w:before="29" w:line="288" w:lineRule="auto"/>
              <w:jc w:val="right"/>
              <w:rPr>
                <w:color w:val="000000"/>
                <w:sz w:val="24"/>
              </w:rPr>
            </w:pPr>
            <w:r w:rsidRPr="00C47A85">
              <w:rPr>
                <w:color w:val="000000"/>
                <w:sz w:val="24"/>
              </w:rPr>
              <w:t>-</w:t>
            </w:r>
          </w:p>
        </w:tc>
      </w:tr>
      <w:tr w:rsidR="00EE2E9D" w:rsidRPr="0091212A" w:rsidTr="0013581D">
        <w:tc>
          <w:tcPr>
            <w:tcW w:w="2880" w:type="dxa"/>
            <w:vAlign w:val="center"/>
          </w:tcPr>
          <w:p w:rsidR="00EE2E9D" w:rsidRPr="00C47A85" w:rsidRDefault="00EE2E9D" w:rsidP="0013581D">
            <w:pPr>
              <w:spacing w:before="29" w:line="288" w:lineRule="auto"/>
              <w:rPr>
                <w:color w:val="000000"/>
                <w:sz w:val="24"/>
              </w:rPr>
            </w:pPr>
            <w:r w:rsidRPr="00C47A85">
              <w:rPr>
                <w:rFonts w:hint="eastAsia"/>
                <w:color w:val="000000"/>
                <w:sz w:val="24"/>
              </w:rPr>
              <w:t>衍生金融负债</w:t>
            </w:r>
          </w:p>
        </w:tc>
        <w:tc>
          <w:tcPr>
            <w:tcW w:w="1080" w:type="dxa"/>
            <w:vAlign w:val="center"/>
          </w:tcPr>
          <w:p w:rsidR="00EE2E9D" w:rsidRPr="009B4290" w:rsidRDefault="00EE2E9D" w:rsidP="0013581D">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EE2E9D" w:rsidRPr="00C47A85" w:rsidRDefault="00EE2E9D" w:rsidP="0013581D">
            <w:pPr>
              <w:spacing w:before="29" w:line="288" w:lineRule="auto"/>
              <w:jc w:val="right"/>
              <w:rPr>
                <w:color w:val="000000"/>
                <w:sz w:val="24"/>
              </w:rPr>
            </w:pPr>
            <w:r w:rsidRPr="00C47A85">
              <w:rPr>
                <w:color w:val="000000"/>
                <w:sz w:val="24"/>
              </w:rPr>
              <w:t>-</w:t>
            </w:r>
          </w:p>
        </w:tc>
        <w:tc>
          <w:tcPr>
            <w:tcW w:w="2520" w:type="dxa"/>
            <w:vAlign w:val="center"/>
          </w:tcPr>
          <w:p w:rsidR="00EE2E9D" w:rsidRPr="00C47A85" w:rsidRDefault="00EE2E9D" w:rsidP="0013581D">
            <w:pPr>
              <w:spacing w:before="29" w:line="288" w:lineRule="auto"/>
              <w:jc w:val="right"/>
              <w:rPr>
                <w:color w:val="000000"/>
                <w:sz w:val="24"/>
              </w:rPr>
            </w:pPr>
            <w:r w:rsidRPr="00C47A85">
              <w:rPr>
                <w:color w:val="000000"/>
                <w:sz w:val="24"/>
              </w:rPr>
              <w:t>-</w:t>
            </w:r>
          </w:p>
        </w:tc>
      </w:tr>
      <w:tr w:rsidR="00EE2E9D" w:rsidRPr="0091212A" w:rsidTr="0013581D">
        <w:tc>
          <w:tcPr>
            <w:tcW w:w="2880" w:type="dxa"/>
            <w:vAlign w:val="center"/>
          </w:tcPr>
          <w:p w:rsidR="00EE2E9D" w:rsidRPr="00C47A85" w:rsidRDefault="00EE2E9D" w:rsidP="0013581D">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EE2E9D" w:rsidRPr="009B4290" w:rsidRDefault="00EE2E9D" w:rsidP="0013581D">
            <w:pPr>
              <w:widowControl/>
              <w:autoSpaceDE w:val="0"/>
              <w:autoSpaceDN w:val="0"/>
              <w:ind w:right="-15"/>
              <w:jc w:val="center"/>
              <w:textAlignment w:val="bottom"/>
              <w:rPr>
                <w:color w:val="000000"/>
                <w:sz w:val="24"/>
              </w:rPr>
            </w:pPr>
          </w:p>
        </w:tc>
        <w:tc>
          <w:tcPr>
            <w:tcW w:w="2520" w:type="dxa"/>
            <w:vAlign w:val="center"/>
          </w:tcPr>
          <w:p w:rsidR="00EE2E9D" w:rsidRPr="00C47A85" w:rsidRDefault="00EE2E9D" w:rsidP="0013581D">
            <w:pPr>
              <w:spacing w:before="29" w:line="288" w:lineRule="auto"/>
              <w:jc w:val="right"/>
              <w:rPr>
                <w:color w:val="000000"/>
                <w:sz w:val="24"/>
              </w:rPr>
            </w:pPr>
            <w:r w:rsidRPr="00C47A85">
              <w:rPr>
                <w:color w:val="000000"/>
                <w:sz w:val="24"/>
              </w:rPr>
              <w:t>94,500,000.00</w:t>
            </w:r>
          </w:p>
        </w:tc>
        <w:tc>
          <w:tcPr>
            <w:tcW w:w="2520" w:type="dxa"/>
            <w:vAlign w:val="center"/>
          </w:tcPr>
          <w:p w:rsidR="00EE2E9D" w:rsidRPr="00C47A85" w:rsidRDefault="00EE2E9D" w:rsidP="0013581D">
            <w:pPr>
              <w:spacing w:before="29" w:line="288" w:lineRule="auto"/>
              <w:jc w:val="right"/>
              <w:rPr>
                <w:color w:val="000000"/>
                <w:sz w:val="24"/>
              </w:rPr>
            </w:pPr>
            <w:r w:rsidRPr="00C47A85">
              <w:rPr>
                <w:color w:val="000000"/>
                <w:sz w:val="24"/>
              </w:rPr>
              <w:t>13,800,000.00</w:t>
            </w:r>
          </w:p>
        </w:tc>
      </w:tr>
      <w:tr w:rsidR="00EE2E9D" w:rsidRPr="0091212A" w:rsidTr="0013581D">
        <w:tc>
          <w:tcPr>
            <w:tcW w:w="2880" w:type="dxa"/>
            <w:vAlign w:val="center"/>
          </w:tcPr>
          <w:p w:rsidR="00EE2E9D" w:rsidRPr="00C47A85" w:rsidRDefault="00EE2E9D" w:rsidP="0013581D">
            <w:pPr>
              <w:spacing w:before="29" w:line="288" w:lineRule="auto"/>
              <w:rPr>
                <w:color w:val="000000"/>
                <w:sz w:val="24"/>
              </w:rPr>
            </w:pPr>
            <w:r w:rsidRPr="00C47A85">
              <w:rPr>
                <w:rFonts w:hint="eastAsia"/>
                <w:color w:val="000000"/>
                <w:sz w:val="24"/>
              </w:rPr>
              <w:t>应付证券清算款</w:t>
            </w:r>
          </w:p>
        </w:tc>
        <w:tc>
          <w:tcPr>
            <w:tcW w:w="1080" w:type="dxa"/>
            <w:vAlign w:val="center"/>
          </w:tcPr>
          <w:p w:rsidR="00EE2E9D" w:rsidRPr="009B4290" w:rsidRDefault="00EE2E9D" w:rsidP="0013581D">
            <w:pPr>
              <w:widowControl/>
              <w:autoSpaceDE w:val="0"/>
              <w:autoSpaceDN w:val="0"/>
              <w:ind w:right="-15"/>
              <w:jc w:val="center"/>
              <w:textAlignment w:val="bottom"/>
              <w:rPr>
                <w:color w:val="000000"/>
                <w:sz w:val="24"/>
              </w:rPr>
            </w:pPr>
          </w:p>
        </w:tc>
        <w:tc>
          <w:tcPr>
            <w:tcW w:w="2520" w:type="dxa"/>
            <w:vAlign w:val="center"/>
          </w:tcPr>
          <w:p w:rsidR="00EE2E9D" w:rsidRPr="00C47A85" w:rsidRDefault="00EE2E9D" w:rsidP="0013581D">
            <w:pPr>
              <w:spacing w:before="29" w:line="288" w:lineRule="auto"/>
              <w:jc w:val="right"/>
              <w:rPr>
                <w:color w:val="000000"/>
                <w:sz w:val="24"/>
              </w:rPr>
            </w:pPr>
            <w:r w:rsidRPr="00C47A85">
              <w:rPr>
                <w:color w:val="000000"/>
                <w:sz w:val="24"/>
              </w:rPr>
              <w:t>10,205,987.79</w:t>
            </w:r>
          </w:p>
        </w:tc>
        <w:tc>
          <w:tcPr>
            <w:tcW w:w="2520" w:type="dxa"/>
            <w:vAlign w:val="center"/>
          </w:tcPr>
          <w:p w:rsidR="00EE2E9D" w:rsidRPr="00C47A85" w:rsidRDefault="00EE2E9D" w:rsidP="0013581D">
            <w:pPr>
              <w:spacing w:before="29" w:line="288" w:lineRule="auto"/>
              <w:jc w:val="right"/>
              <w:rPr>
                <w:color w:val="000000"/>
                <w:sz w:val="24"/>
              </w:rPr>
            </w:pPr>
            <w:r w:rsidRPr="00C47A85">
              <w:rPr>
                <w:color w:val="000000"/>
                <w:sz w:val="24"/>
              </w:rPr>
              <w:t>8,832,799.66</w:t>
            </w:r>
          </w:p>
        </w:tc>
      </w:tr>
      <w:tr w:rsidR="00EE2E9D" w:rsidRPr="0091212A" w:rsidTr="0013581D">
        <w:tc>
          <w:tcPr>
            <w:tcW w:w="2880" w:type="dxa"/>
            <w:vAlign w:val="center"/>
          </w:tcPr>
          <w:p w:rsidR="00EE2E9D" w:rsidRPr="00C47A85" w:rsidRDefault="00EE2E9D" w:rsidP="0013581D">
            <w:pPr>
              <w:spacing w:before="29" w:line="288" w:lineRule="auto"/>
              <w:rPr>
                <w:color w:val="000000"/>
                <w:sz w:val="24"/>
              </w:rPr>
            </w:pPr>
            <w:r w:rsidRPr="00C47A85">
              <w:rPr>
                <w:rFonts w:hint="eastAsia"/>
                <w:color w:val="000000"/>
                <w:sz w:val="24"/>
              </w:rPr>
              <w:t>应付</w:t>
            </w:r>
            <w:proofErr w:type="gramStart"/>
            <w:r w:rsidRPr="00C47A85">
              <w:rPr>
                <w:rFonts w:hint="eastAsia"/>
                <w:color w:val="000000"/>
                <w:sz w:val="24"/>
              </w:rPr>
              <w:t>赎回款</w:t>
            </w:r>
            <w:proofErr w:type="gramEnd"/>
          </w:p>
        </w:tc>
        <w:tc>
          <w:tcPr>
            <w:tcW w:w="1080" w:type="dxa"/>
            <w:vAlign w:val="center"/>
          </w:tcPr>
          <w:p w:rsidR="00EE2E9D" w:rsidRPr="009B4290" w:rsidRDefault="00EE2E9D" w:rsidP="0013581D">
            <w:pPr>
              <w:widowControl/>
              <w:autoSpaceDE w:val="0"/>
              <w:autoSpaceDN w:val="0"/>
              <w:ind w:right="-15"/>
              <w:jc w:val="center"/>
              <w:textAlignment w:val="bottom"/>
              <w:rPr>
                <w:color w:val="000000"/>
                <w:sz w:val="24"/>
              </w:rPr>
            </w:pPr>
          </w:p>
        </w:tc>
        <w:tc>
          <w:tcPr>
            <w:tcW w:w="2520" w:type="dxa"/>
            <w:vAlign w:val="center"/>
          </w:tcPr>
          <w:p w:rsidR="00EE2E9D" w:rsidRPr="00C47A85" w:rsidRDefault="00EE2E9D" w:rsidP="0013581D">
            <w:pPr>
              <w:spacing w:before="29" w:line="288" w:lineRule="auto"/>
              <w:jc w:val="right"/>
              <w:rPr>
                <w:color w:val="000000"/>
                <w:sz w:val="24"/>
              </w:rPr>
            </w:pPr>
            <w:r w:rsidRPr="00C47A85">
              <w:rPr>
                <w:color w:val="000000"/>
                <w:sz w:val="24"/>
              </w:rPr>
              <w:t>2,512.35</w:t>
            </w:r>
          </w:p>
        </w:tc>
        <w:tc>
          <w:tcPr>
            <w:tcW w:w="2520" w:type="dxa"/>
            <w:vAlign w:val="center"/>
          </w:tcPr>
          <w:p w:rsidR="00EE2E9D" w:rsidRPr="00C47A85" w:rsidRDefault="00EE2E9D" w:rsidP="0013581D">
            <w:pPr>
              <w:spacing w:before="29" w:line="288" w:lineRule="auto"/>
              <w:jc w:val="right"/>
              <w:rPr>
                <w:color w:val="000000"/>
                <w:sz w:val="24"/>
              </w:rPr>
            </w:pPr>
            <w:r w:rsidRPr="00C47A85">
              <w:rPr>
                <w:color w:val="000000"/>
                <w:sz w:val="24"/>
              </w:rPr>
              <w:t>6,629.60</w:t>
            </w:r>
          </w:p>
        </w:tc>
      </w:tr>
      <w:tr w:rsidR="00EE2E9D" w:rsidRPr="0091212A" w:rsidTr="0013581D">
        <w:tc>
          <w:tcPr>
            <w:tcW w:w="2880" w:type="dxa"/>
            <w:vAlign w:val="center"/>
          </w:tcPr>
          <w:p w:rsidR="00EE2E9D" w:rsidRPr="00C47A85" w:rsidRDefault="00EE2E9D" w:rsidP="0013581D">
            <w:pPr>
              <w:spacing w:before="29" w:line="288" w:lineRule="auto"/>
              <w:rPr>
                <w:color w:val="000000"/>
                <w:sz w:val="24"/>
              </w:rPr>
            </w:pPr>
            <w:r w:rsidRPr="00C47A85">
              <w:rPr>
                <w:rFonts w:hint="eastAsia"/>
                <w:color w:val="000000"/>
                <w:sz w:val="24"/>
              </w:rPr>
              <w:t>应付管理人报酬</w:t>
            </w:r>
          </w:p>
        </w:tc>
        <w:tc>
          <w:tcPr>
            <w:tcW w:w="1080" w:type="dxa"/>
            <w:vAlign w:val="center"/>
          </w:tcPr>
          <w:p w:rsidR="00EE2E9D" w:rsidRPr="009B4290" w:rsidRDefault="00EE2E9D" w:rsidP="0013581D">
            <w:pPr>
              <w:widowControl/>
              <w:autoSpaceDE w:val="0"/>
              <w:autoSpaceDN w:val="0"/>
              <w:ind w:right="-15"/>
              <w:jc w:val="center"/>
              <w:textAlignment w:val="bottom"/>
              <w:rPr>
                <w:color w:val="000000"/>
                <w:sz w:val="24"/>
              </w:rPr>
            </w:pPr>
          </w:p>
        </w:tc>
        <w:tc>
          <w:tcPr>
            <w:tcW w:w="2520" w:type="dxa"/>
            <w:vAlign w:val="center"/>
          </w:tcPr>
          <w:p w:rsidR="00EE2E9D" w:rsidRPr="00C47A85" w:rsidRDefault="00EE2E9D" w:rsidP="0013581D">
            <w:pPr>
              <w:spacing w:before="29" w:line="288" w:lineRule="auto"/>
              <w:jc w:val="right"/>
              <w:rPr>
                <w:color w:val="000000"/>
                <w:sz w:val="24"/>
              </w:rPr>
            </w:pPr>
            <w:r w:rsidRPr="00C47A85">
              <w:rPr>
                <w:color w:val="000000"/>
                <w:sz w:val="24"/>
              </w:rPr>
              <w:t>494,277.35</w:t>
            </w:r>
          </w:p>
        </w:tc>
        <w:tc>
          <w:tcPr>
            <w:tcW w:w="2520" w:type="dxa"/>
            <w:vAlign w:val="center"/>
          </w:tcPr>
          <w:p w:rsidR="00EE2E9D" w:rsidRPr="00C47A85" w:rsidRDefault="00EE2E9D" w:rsidP="0013581D">
            <w:pPr>
              <w:spacing w:before="29" w:line="288" w:lineRule="auto"/>
              <w:jc w:val="right"/>
              <w:rPr>
                <w:color w:val="000000"/>
                <w:sz w:val="24"/>
              </w:rPr>
            </w:pPr>
            <w:r w:rsidRPr="00C47A85">
              <w:rPr>
                <w:color w:val="000000"/>
                <w:sz w:val="24"/>
              </w:rPr>
              <w:t>102,999.82</w:t>
            </w:r>
          </w:p>
        </w:tc>
      </w:tr>
      <w:tr w:rsidR="00EE2E9D" w:rsidRPr="0091212A" w:rsidTr="0013581D">
        <w:tc>
          <w:tcPr>
            <w:tcW w:w="2880" w:type="dxa"/>
            <w:vAlign w:val="center"/>
          </w:tcPr>
          <w:p w:rsidR="00EE2E9D" w:rsidRPr="00C47A85" w:rsidRDefault="00EE2E9D" w:rsidP="0013581D">
            <w:pPr>
              <w:spacing w:before="29" w:line="288" w:lineRule="auto"/>
              <w:rPr>
                <w:color w:val="000000"/>
                <w:sz w:val="24"/>
              </w:rPr>
            </w:pPr>
            <w:r w:rsidRPr="00C47A85">
              <w:rPr>
                <w:rFonts w:hint="eastAsia"/>
                <w:color w:val="000000"/>
                <w:sz w:val="24"/>
              </w:rPr>
              <w:t>应付托管费</w:t>
            </w:r>
          </w:p>
        </w:tc>
        <w:tc>
          <w:tcPr>
            <w:tcW w:w="1080" w:type="dxa"/>
            <w:vAlign w:val="center"/>
          </w:tcPr>
          <w:p w:rsidR="00EE2E9D" w:rsidRPr="009B4290" w:rsidRDefault="00EE2E9D" w:rsidP="0013581D">
            <w:pPr>
              <w:widowControl/>
              <w:autoSpaceDE w:val="0"/>
              <w:autoSpaceDN w:val="0"/>
              <w:ind w:right="-15"/>
              <w:jc w:val="center"/>
              <w:textAlignment w:val="bottom"/>
              <w:rPr>
                <w:color w:val="000000"/>
                <w:sz w:val="24"/>
              </w:rPr>
            </w:pPr>
          </w:p>
        </w:tc>
        <w:tc>
          <w:tcPr>
            <w:tcW w:w="2520" w:type="dxa"/>
            <w:vAlign w:val="center"/>
          </w:tcPr>
          <w:p w:rsidR="00EE2E9D" w:rsidRPr="00C47A85" w:rsidRDefault="00EE2E9D" w:rsidP="0013581D">
            <w:pPr>
              <w:spacing w:before="29" w:line="288" w:lineRule="auto"/>
              <w:jc w:val="right"/>
              <w:rPr>
                <w:color w:val="000000"/>
                <w:sz w:val="24"/>
              </w:rPr>
            </w:pPr>
            <w:r w:rsidRPr="00C47A85">
              <w:rPr>
                <w:color w:val="000000"/>
                <w:sz w:val="24"/>
              </w:rPr>
              <w:t>164,759.13</w:t>
            </w:r>
          </w:p>
        </w:tc>
        <w:tc>
          <w:tcPr>
            <w:tcW w:w="2520" w:type="dxa"/>
            <w:vAlign w:val="center"/>
          </w:tcPr>
          <w:p w:rsidR="00EE2E9D" w:rsidRPr="00C47A85" w:rsidRDefault="00EE2E9D" w:rsidP="0013581D">
            <w:pPr>
              <w:spacing w:before="29" w:line="288" w:lineRule="auto"/>
              <w:jc w:val="right"/>
              <w:rPr>
                <w:color w:val="000000"/>
                <w:sz w:val="24"/>
              </w:rPr>
            </w:pPr>
            <w:r w:rsidRPr="00C47A85">
              <w:rPr>
                <w:color w:val="000000"/>
                <w:sz w:val="24"/>
              </w:rPr>
              <w:t>34,333.28</w:t>
            </w:r>
          </w:p>
        </w:tc>
      </w:tr>
      <w:tr w:rsidR="00EE2E9D" w:rsidRPr="0091212A" w:rsidTr="0013581D">
        <w:tc>
          <w:tcPr>
            <w:tcW w:w="2880" w:type="dxa"/>
            <w:vAlign w:val="center"/>
          </w:tcPr>
          <w:p w:rsidR="00EE2E9D" w:rsidRPr="00C47A85" w:rsidRDefault="00EE2E9D" w:rsidP="0013581D">
            <w:pPr>
              <w:spacing w:before="29" w:line="288" w:lineRule="auto"/>
              <w:rPr>
                <w:color w:val="000000"/>
                <w:sz w:val="24"/>
              </w:rPr>
            </w:pPr>
            <w:r w:rsidRPr="00C47A85">
              <w:rPr>
                <w:rFonts w:hint="eastAsia"/>
                <w:color w:val="000000"/>
                <w:sz w:val="24"/>
              </w:rPr>
              <w:t>应付销售服务费</w:t>
            </w:r>
          </w:p>
        </w:tc>
        <w:tc>
          <w:tcPr>
            <w:tcW w:w="1080" w:type="dxa"/>
            <w:vAlign w:val="center"/>
          </w:tcPr>
          <w:p w:rsidR="00EE2E9D" w:rsidRPr="009B4290" w:rsidRDefault="00EE2E9D" w:rsidP="0013581D">
            <w:pPr>
              <w:widowControl/>
              <w:autoSpaceDE w:val="0"/>
              <w:autoSpaceDN w:val="0"/>
              <w:ind w:right="-15"/>
              <w:jc w:val="center"/>
              <w:textAlignment w:val="bottom"/>
              <w:rPr>
                <w:color w:val="000000"/>
                <w:sz w:val="24"/>
              </w:rPr>
            </w:pPr>
          </w:p>
        </w:tc>
        <w:tc>
          <w:tcPr>
            <w:tcW w:w="2520" w:type="dxa"/>
            <w:vAlign w:val="center"/>
          </w:tcPr>
          <w:p w:rsidR="00EE2E9D" w:rsidRPr="00C47A85" w:rsidRDefault="00EE2E9D" w:rsidP="0013581D">
            <w:pPr>
              <w:spacing w:before="29" w:line="288" w:lineRule="auto"/>
              <w:jc w:val="right"/>
              <w:rPr>
                <w:color w:val="000000"/>
                <w:sz w:val="24"/>
              </w:rPr>
            </w:pPr>
            <w:r w:rsidRPr="00C47A85">
              <w:rPr>
                <w:color w:val="000000"/>
                <w:sz w:val="24"/>
              </w:rPr>
              <w:t>-</w:t>
            </w:r>
          </w:p>
        </w:tc>
        <w:tc>
          <w:tcPr>
            <w:tcW w:w="2520" w:type="dxa"/>
            <w:vAlign w:val="center"/>
          </w:tcPr>
          <w:p w:rsidR="00EE2E9D" w:rsidRPr="00C47A85" w:rsidRDefault="00EE2E9D" w:rsidP="0013581D">
            <w:pPr>
              <w:spacing w:before="29" w:line="288" w:lineRule="auto"/>
              <w:jc w:val="right"/>
              <w:rPr>
                <w:color w:val="000000"/>
                <w:sz w:val="24"/>
              </w:rPr>
            </w:pPr>
            <w:r w:rsidRPr="00C47A85">
              <w:rPr>
                <w:color w:val="000000"/>
                <w:sz w:val="24"/>
              </w:rPr>
              <w:t>-</w:t>
            </w:r>
          </w:p>
        </w:tc>
      </w:tr>
      <w:tr w:rsidR="00EE2E9D" w:rsidRPr="0091212A" w:rsidTr="0013581D">
        <w:tc>
          <w:tcPr>
            <w:tcW w:w="2880" w:type="dxa"/>
            <w:vAlign w:val="center"/>
          </w:tcPr>
          <w:p w:rsidR="00EE2E9D" w:rsidRPr="00C47A85" w:rsidRDefault="00EE2E9D" w:rsidP="0013581D">
            <w:pPr>
              <w:spacing w:before="29" w:line="288" w:lineRule="auto"/>
              <w:rPr>
                <w:color w:val="000000"/>
                <w:sz w:val="24"/>
              </w:rPr>
            </w:pPr>
            <w:r w:rsidRPr="00C47A85">
              <w:rPr>
                <w:rFonts w:hint="eastAsia"/>
                <w:color w:val="000000"/>
                <w:sz w:val="24"/>
              </w:rPr>
              <w:t>应付交易费用</w:t>
            </w:r>
          </w:p>
        </w:tc>
        <w:tc>
          <w:tcPr>
            <w:tcW w:w="1080" w:type="dxa"/>
            <w:vAlign w:val="center"/>
          </w:tcPr>
          <w:p w:rsidR="00EE2E9D" w:rsidRPr="009B4290" w:rsidRDefault="00EE2E9D" w:rsidP="0013581D">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EE2E9D" w:rsidRPr="00C47A85" w:rsidRDefault="00EE2E9D" w:rsidP="0013581D">
            <w:pPr>
              <w:spacing w:before="29" w:line="288" w:lineRule="auto"/>
              <w:jc w:val="right"/>
              <w:rPr>
                <w:color w:val="000000"/>
                <w:sz w:val="24"/>
              </w:rPr>
            </w:pPr>
            <w:r w:rsidRPr="00C47A85">
              <w:rPr>
                <w:color w:val="000000"/>
                <w:sz w:val="24"/>
              </w:rPr>
              <w:t>9,449.34</w:t>
            </w:r>
          </w:p>
        </w:tc>
        <w:tc>
          <w:tcPr>
            <w:tcW w:w="2520" w:type="dxa"/>
            <w:vAlign w:val="center"/>
          </w:tcPr>
          <w:p w:rsidR="00EE2E9D" w:rsidRPr="00C47A85" w:rsidRDefault="00EE2E9D" w:rsidP="0013581D">
            <w:pPr>
              <w:spacing w:before="29" w:line="288" w:lineRule="auto"/>
              <w:jc w:val="right"/>
              <w:rPr>
                <w:color w:val="000000"/>
                <w:sz w:val="24"/>
              </w:rPr>
            </w:pPr>
            <w:r w:rsidRPr="00C47A85">
              <w:rPr>
                <w:color w:val="000000"/>
                <w:sz w:val="24"/>
              </w:rPr>
              <w:t>5,029.38</w:t>
            </w:r>
          </w:p>
        </w:tc>
      </w:tr>
      <w:tr w:rsidR="00EE2E9D" w:rsidRPr="0091212A" w:rsidTr="0013581D">
        <w:tc>
          <w:tcPr>
            <w:tcW w:w="2880" w:type="dxa"/>
            <w:vAlign w:val="center"/>
          </w:tcPr>
          <w:p w:rsidR="00EE2E9D" w:rsidRPr="00C47A85" w:rsidRDefault="00EE2E9D" w:rsidP="0013581D">
            <w:pPr>
              <w:spacing w:before="29" w:line="288" w:lineRule="auto"/>
              <w:rPr>
                <w:color w:val="000000"/>
                <w:sz w:val="24"/>
              </w:rPr>
            </w:pPr>
            <w:r w:rsidRPr="00C47A85">
              <w:rPr>
                <w:rFonts w:hint="eastAsia"/>
                <w:color w:val="000000"/>
                <w:sz w:val="24"/>
              </w:rPr>
              <w:t>应交税费</w:t>
            </w:r>
          </w:p>
        </w:tc>
        <w:tc>
          <w:tcPr>
            <w:tcW w:w="1080" w:type="dxa"/>
            <w:vAlign w:val="center"/>
          </w:tcPr>
          <w:p w:rsidR="00EE2E9D" w:rsidRPr="009B4290" w:rsidRDefault="00EE2E9D" w:rsidP="0013581D">
            <w:pPr>
              <w:widowControl/>
              <w:autoSpaceDE w:val="0"/>
              <w:autoSpaceDN w:val="0"/>
              <w:ind w:right="-15"/>
              <w:jc w:val="center"/>
              <w:textAlignment w:val="bottom"/>
              <w:rPr>
                <w:color w:val="000000"/>
                <w:sz w:val="24"/>
              </w:rPr>
            </w:pPr>
          </w:p>
        </w:tc>
        <w:tc>
          <w:tcPr>
            <w:tcW w:w="2520" w:type="dxa"/>
            <w:vAlign w:val="center"/>
          </w:tcPr>
          <w:p w:rsidR="00EE2E9D" w:rsidRPr="00C47A85" w:rsidRDefault="00EE2E9D" w:rsidP="0013581D">
            <w:pPr>
              <w:spacing w:before="29" w:line="288" w:lineRule="auto"/>
              <w:jc w:val="right"/>
              <w:rPr>
                <w:color w:val="000000"/>
                <w:sz w:val="24"/>
              </w:rPr>
            </w:pPr>
            <w:r w:rsidRPr="00C47A85">
              <w:rPr>
                <w:color w:val="000000"/>
                <w:sz w:val="24"/>
              </w:rPr>
              <w:t>669,745.24</w:t>
            </w:r>
          </w:p>
        </w:tc>
        <w:tc>
          <w:tcPr>
            <w:tcW w:w="2520" w:type="dxa"/>
            <w:vAlign w:val="center"/>
          </w:tcPr>
          <w:p w:rsidR="00EE2E9D" w:rsidRPr="00C47A85" w:rsidRDefault="00EE2E9D" w:rsidP="0013581D">
            <w:pPr>
              <w:spacing w:before="29" w:line="288" w:lineRule="auto"/>
              <w:jc w:val="right"/>
              <w:rPr>
                <w:color w:val="000000"/>
                <w:sz w:val="24"/>
              </w:rPr>
            </w:pPr>
            <w:r w:rsidRPr="00C47A85">
              <w:rPr>
                <w:color w:val="000000"/>
                <w:sz w:val="24"/>
              </w:rPr>
              <w:t>570,143.97</w:t>
            </w:r>
          </w:p>
        </w:tc>
      </w:tr>
      <w:tr w:rsidR="00EE2E9D" w:rsidRPr="0091212A" w:rsidTr="0013581D">
        <w:tc>
          <w:tcPr>
            <w:tcW w:w="2880" w:type="dxa"/>
            <w:vAlign w:val="center"/>
          </w:tcPr>
          <w:p w:rsidR="00EE2E9D" w:rsidRPr="00C47A85" w:rsidRDefault="00EE2E9D" w:rsidP="0013581D">
            <w:pPr>
              <w:spacing w:before="29" w:line="288" w:lineRule="auto"/>
              <w:rPr>
                <w:color w:val="000000"/>
                <w:sz w:val="24"/>
              </w:rPr>
            </w:pPr>
            <w:r w:rsidRPr="00C47A85">
              <w:rPr>
                <w:rFonts w:hint="eastAsia"/>
                <w:color w:val="000000"/>
                <w:sz w:val="24"/>
              </w:rPr>
              <w:t>应付利息</w:t>
            </w:r>
          </w:p>
        </w:tc>
        <w:tc>
          <w:tcPr>
            <w:tcW w:w="1080" w:type="dxa"/>
            <w:vAlign w:val="center"/>
          </w:tcPr>
          <w:p w:rsidR="00EE2E9D" w:rsidRPr="009B4290" w:rsidRDefault="00EE2E9D" w:rsidP="0013581D">
            <w:pPr>
              <w:widowControl/>
              <w:autoSpaceDE w:val="0"/>
              <w:autoSpaceDN w:val="0"/>
              <w:ind w:right="-15"/>
              <w:jc w:val="center"/>
              <w:textAlignment w:val="bottom"/>
              <w:rPr>
                <w:color w:val="000000"/>
                <w:sz w:val="24"/>
              </w:rPr>
            </w:pPr>
          </w:p>
        </w:tc>
        <w:tc>
          <w:tcPr>
            <w:tcW w:w="2520" w:type="dxa"/>
            <w:vAlign w:val="center"/>
          </w:tcPr>
          <w:p w:rsidR="00EE2E9D" w:rsidRPr="00C47A85" w:rsidRDefault="00EE2E9D" w:rsidP="0013581D">
            <w:pPr>
              <w:spacing w:before="29" w:line="288" w:lineRule="auto"/>
              <w:jc w:val="right"/>
              <w:rPr>
                <w:color w:val="000000"/>
                <w:sz w:val="24"/>
              </w:rPr>
            </w:pPr>
            <w:r w:rsidRPr="00C47A85">
              <w:rPr>
                <w:color w:val="000000"/>
                <w:sz w:val="24"/>
              </w:rPr>
              <w:t>-21,198.33</w:t>
            </w:r>
          </w:p>
        </w:tc>
        <w:tc>
          <w:tcPr>
            <w:tcW w:w="2520" w:type="dxa"/>
            <w:vAlign w:val="center"/>
          </w:tcPr>
          <w:p w:rsidR="00EE2E9D" w:rsidRPr="00C47A85" w:rsidRDefault="00EE2E9D" w:rsidP="0013581D">
            <w:pPr>
              <w:spacing w:before="29" w:line="288" w:lineRule="auto"/>
              <w:jc w:val="right"/>
              <w:rPr>
                <w:color w:val="000000"/>
                <w:sz w:val="24"/>
              </w:rPr>
            </w:pPr>
            <w:r w:rsidRPr="00C47A85">
              <w:rPr>
                <w:color w:val="000000"/>
                <w:sz w:val="24"/>
              </w:rPr>
              <w:t>-8,200.87</w:t>
            </w:r>
          </w:p>
        </w:tc>
      </w:tr>
      <w:tr w:rsidR="00EE2E9D" w:rsidRPr="0091212A" w:rsidTr="0013581D">
        <w:tc>
          <w:tcPr>
            <w:tcW w:w="2880" w:type="dxa"/>
            <w:vAlign w:val="center"/>
          </w:tcPr>
          <w:p w:rsidR="00EE2E9D" w:rsidRPr="00C47A85" w:rsidRDefault="00EE2E9D" w:rsidP="0013581D">
            <w:pPr>
              <w:spacing w:before="29" w:line="288" w:lineRule="auto"/>
              <w:rPr>
                <w:color w:val="000000"/>
                <w:sz w:val="24"/>
              </w:rPr>
            </w:pPr>
            <w:r w:rsidRPr="00C47A85">
              <w:rPr>
                <w:rFonts w:hint="eastAsia"/>
                <w:color w:val="000000"/>
                <w:sz w:val="24"/>
              </w:rPr>
              <w:t>应付利润</w:t>
            </w:r>
          </w:p>
        </w:tc>
        <w:tc>
          <w:tcPr>
            <w:tcW w:w="1080" w:type="dxa"/>
            <w:vAlign w:val="center"/>
          </w:tcPr>
          <w:p w:rsidR="00EE2E9D" w:rsidRPr="009B4290" w:rsidRDefault="00EE2E9D" w:rsidP="0013581D">
            <w:pPr>
              <w:widowControl/>
              <w:autoSpaceDE w:val="0"/>
              <w:autoSpaceDN w:val="0"/>
              <w:ind w:right="-15"/>
              <w:jc w:val="center"/>
              <w:textAlignment w:val="bottom"/>
              <w:rPr>
                <w:color w:val="000000"/>
                <w:sz w:val="24"/>
              </w:rPr>
            </w:pPr>
          </w:p>
        </w:tc>
        <w:tc>
          <w:tcPr>
            <w:tcW w:w="2520" w:type="dxa"/>
            <w:vAlign w:val="center"/>
          </w:tcPr>
          <w:p w:rsidR="00EE2E9D" w:rsidRPr="00C47A85" w:rsidRDefault="00EE2E9D" w:rsidP="0013581D">
            <w:pPr>
              <w:spacing w:before="29" w:line="288" w:lineRule="auto"/>
              <w:jc w:val="right"/>
              <w:rPr>
                <w:color w:val="000000"/>
                <w:sz w:val="24"/>
              </w:rPr>
            </w:pPr>
            <w:r w:rsidRPr="00C47A85">
              <w:rPr>
                <w:color w:val="000000"/>
                <w:sz w:val="24"/>
              </w:rPr>
              <w:t>-</w:t>
            </w:r>
          </w:p>
        </w:tc>
        <w:tc>
          <w:tcPr>
            <w:tcW w:w="2520" w:type="dxa"/>
            <w:vAlign w:val="center"/>
          </w:tcPr>
          <w:p w:rsidR="00EE2E9D" w:rsidRPr="00C47A85" w:rsidRDefault="00EE2E9D" w:rsidP="0013581D">
            <w:pPr>
              <w:spacing w:before="29" w:line="288" w:lineRule="auto"/>
              <w:jc w:val="right"/>
              <w:rPr>
                <w:color w:val="000000"/>
                <w:sz w:val="24"/>
              </w:rPr>
            </w:pPr>
            <w:r w:rsidRPr="00C47A85">
              <w:rPr>
                <w:color w:val="000000"/>
                <w:sz w:val="24"/>
              </w:rPr>
              <w:t>-</w:t>
            </w:r>
          </w:p>
        </w:tc>
      </w:tr>
      <w:tr w:rsidR="00EE2E9D" w:rsidRPr="0091212A" w:rsidTr="0013581D">
        <w:tc>
          <w:tcPr>
            <w:tcW w:w="2880" w:type="dxa"/>
            <w:vAlign w:val="center"/>
          </w:tcPr>
          <w:p w:rsidR="00EE2E9D" w:rsidRPr="00C47A85" w:rsidRDefault="00EE2E9D" w:rsidP="0013581D">
            <w:pPr>
              <w:spacing w:before="29" w:line="288" w:lineRule="auto"/>
              <w:rPr>
                <w:color w:val="000000"/>
                <w:sz w:val="24"/>
              </w:rPr>
            </w:pPr>
            <w:r w:rsidRPr="00C47A85">
              <w:rPr>
                <w:rFonts w:hint="eastAsia"/>
                <w:color w:val="000000"/>
                <w:sz w:val="24"/>
              </w:rPr>
              <w:t>递延所得税负债</w:t>
            </w:r>
          </w:p>
        </w:tc>
        <w:tc>
          <w:tcPr>
            <w:tcW w:w="1080" w:type="dxa"/>
            <w:vAlign w:val="center"/>
          </w:tcPr>
          <w:p w:rsidR="00EE2E9D" w:rsidRPr="009B4290" w:rsidRDefault="00EE2E9D" w:rsidP="0013581D">
            <w:pPr>
              <w:widowControl/>
              <w:autoSpaceDE w:val="0"/>
              <w:autoSpaceDN w:val="0"/>
              <w:ind w:right="-15"/>
              <w:jc w:val="center"/>
              <w:textAlignment w:val="bottom"/>
              <w:rPr>
                <w:color w:val="000000"/>
                <w:sz w:val="24"/>
              </w:rPr>
            </w:pPr>
          </w:p>
        </w:tc>
        <w:tc>
          <w:tcPr>
            <w:tcW w:w="2520" w:type="dxa"/>
            <w:vAlign w:val="center"/>
          </w:tcPr>
          <w:p w:rsidR="00EE2E9D" w:rsidRPr="00C47A85" w:rsidRDefault="00EE2E9D" w:rsidP="0013581D">
            <w:pPr>
              <w:spacing w:before="29" w:line="288" w:lineRule="auto"/>
              <w:jc w:val="right"/>
              <w:rPr>
                <w:color w:val="000000"/>
                <w:sz w:val="24"/>
              </w:rPr>
            </w:pPr>
            <w:r w:rsidRPr="00C47A85">
              <w:rPr>
                <w:color w:val="000000"/>
                <w:sz w:val="24"/>
              </w:rPr>
              <w:t>-</w:t>
            </w:r>
          </w:p>
        </w:tc>
        <w:tc>
          <w:tcPr>
            <w:tcW w:w="2520" w:type="dxa"/>
            <w:vAlign w:val="center"/>
          </w:tcPr>
          <w:p w:rsidR="00EE2E9D" w:rsidRPr="00C47A85" w:rsidRDefault="00EE2E9D" w:rsidP="0013581D">
            <w:pPr>
              <w:spacing w:before="29" w:line="288" w:lineRule="auto"/>
              <w:jc w:val="right"/>
              <w:rPr>
                <w:color w:val="000000"/>
                <w:sz w:val="24"/>
              </w:rPr>
            </w:pPr>
            <w:r w:rsidRPr="00C47A85">
              <w:rPr>
                <w:color w:val="000000"/>
                <w:sz w:val="24"/>
              </w:rPr>
              <w:t>-</w:t>
            </w:r>
          </w:p>
        </w:tc>
      </w:tr>
      <w:tr w:rsidR="00EE2E9D" w:rsidRPr="0091212A" w:rsidTr="0013581D">
        <w:tc>
          <w:tcPr>
            <w:tcW w:w="2880" w:type="dxa"/>
            <w:vAlign w:val="center"/>
          </w:tcPr>
          <w:p w:rsidR="00EE2E9D" w:rsidRPr="00C47A85" w:rsidRDefault="00EE2E9D" w:rsidP="0013581D">
            <w:pPr>
              <w:spacing w:before="29" w:line="288" w:lineRule="auto"/>
              <w:rPr>
                <w:color w:val="000000"/>
                <w:sz w:val="24"/>
              </w:rPr>
            </w:pPr>
            <w:r w:rsidRPr="00C47A85">
              <w:rPr>
                <w:rFonts w:hint="eastAsia"/>
                <w:color w:val="000000"/>
                <w:sz w:val="24"/>
              </w:rPr>
              <w:t>其他负债</w:t>
            </w:r>
          </w:p>
        </w:tc>
        <w:tc>
          <w:tcPr>
            <w:tcW w:w="1080" w:type="dxa"/>
            <w:vAlign w:val="center"/>
          </w:tcPr>
          <w:p w:rsidR="00EE2E9D" w:rsidRPr="009B4290" w:rsidRDefault="00EE2E9D" w:rsidP="0013581D">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EE2E9D" w:rsidRPr="00C47A85" w:rsidRDefault="00EE2E9D" w:rsidP="0013581D">
            <w:pPr>
              <w:spacing w:before="29" w:line="288" w:lineRule="auto"/>
              <w:jc w:val="right"/>
              <w:rPr>
                <w:color w:val="000000"/>
                <w:sz w:val="24"/>
              </w:rPr>
            </w:pPr>
            <w:r w:rsidRPr="00C47A85">
              <w:rPr>
                <w:color w:val="000000"/>
                <w:sz w:val="24"/>
              </w:rPr>
              <w:t>129,301.44</w:t>
            </w:r>
          </w:p>
        </w:tc>
        <w:tc>
          <w:tcPr>
            <w:tcW w:w="2520" w:type="dxa"/>
            <w:vAlign w:val="center"/>
          </w:tcPr>
          <w:p w:rsidR="00EE2E9D" w:rsidRPr="00C47A85" w:rsidRDefault="00EE2E9D" w:rsidP="0013581D">
            <w:pPr>
              <w:spacing w:before="29" w:line="288" w:lineRule="auto"/>
              <w:jc w:val="right"/>
              <w:rPr>
                <w:color w:val="000000"/>
                <w:sz w:val="24"/>
              </w:rPr>
            </w:pPr>
            <w:r w:rsidRPr="00C47A85">
              <w:rPr>
                <w:color w:val="000000"/>
                <w:sz w:val="24"/>
              </w:rPr>
              <w:t>110,049.71</w:t>
            </w:r>
          </w:p>
        </w:tc>
      </w:tr>
      <w:tr w:rsidR="00EE2E9D" w:rsidRPr="0091212A" w:rsidTr="0013581D">
        <w:tc>
          <w:tcPr>
            <w:tcW w:w="2880" w:type="dxa"/>
            <w:vAlign w:val="center"/>
          </w:tcPr>
          <w:p w:rsidR="00EE2E9D" w:rsidRPr="00133C42" w:rsidRDefault="00EE2E9D" w:rsidP="0013581D">
            <w:pPr>
              <w:spacing w:before="29" w:line="288" w:lineRule="auto"/>
              <w:rPr>
                <w:b/>
                <w:color w:val="000000"/>
                <w:sz w:val="24"/>
              </w:rPr>
            </w:pPr>
            <w:r w:rsidRPr="00133C42">
              <w:rPr>
                <w:rFonts w:hint="eastAsia"/>
                <w:b/>
                <w:color w:val="000000"/>
                <w:sz w:val="24"/>
              </w:rPr>
              <w:lastRenderedPageBreak/>
              <w:t>负债合计</w:t>
            </w:r>
          </w:p>
        </w:tc>
        <w:tc>
          <w:tcPr>
            <w:tcW w:w="1080" w:type="dxa"/>
            <w:vAlign w:val="center"/>
          </w:tcPr>
          <w:p w:rsidR="00EE2E9D" w:rsidRPr="00133C42" w:rsidRDefault="00EE2E9D" w:rsidP="0013581D">
            <w:pPr>
              <w:widowControl/>
              <w:autoSpaceDE w:val="0"/>
              <w:autoSpaceDN w:val="0"/>
              <w:ind w:right="-15"/>
              <w:jc w:val="center"/>
              <w:textAlignment w:val="bottom"/>
              <w:rPr>
                <w:b/>
                <w:color w:val="000000"/>
                <w:sz w:val="24"/>
              </w:rPr>
            </w:pPr>
          </w:p>
        </w:tc>
        <w:tc>
          <w:tcPr>
            <w:tcW w:w="2520" w:type="dxa"/>
            <w:vAlign w:val="center"/>
          </w:tcPr>
          <w:p w:rsidR="00EE2E9D" w:rsidRPr="00133C42" w:rsidRDefault="00EE2E9D" w:rsidP="0013581D">
            <w:pPr>
              <w:spacing w:before="29" w:line="288" w:lineRule="auto"/>
              <w:jc w:val="right"/>
              <w:rPr>
                <w:b/>
                <w:color w:val="000000"/>
                <w:sz w:val="24"/>
              </w:rPr>
            </w:pPr>
            <w:r w:rsidRPr="00133C42">
              <w:rPr>
                <w:b/>
                <w:color w:val="000000"/>
                <w:sz w:val="24"/>
              </w:rPr>
              <w:t>106,154,834.31</w:t>
            </w:r>
          </w:p>
        </w:tc>
        <w:tc>
          <w:tcPr>
            <w:tcW w:w="2520" w:type="dxa"/>
            <w:vAlign w:val="center"/>
          </w:tcPr>
          <w:p w:rsidR="00EE2E9D" w:rsidRPr="00133C42" w:rsidRDefault="00EE2E9D" w:rsidP="0013581D">
            <w:pPr>
              <w:spacing w:before="29" w:line="288" w:lineRule="auto"/>
              <w:jc w:val="right"/>
              <w:rPr>
                <w:b/>
                <w:color w:val="000000"/>
                <w:sz w:val="24"/>
              </w:rPr>
            </w:pPr>
            <w:r w:rsidRPr="00133C42">
              <w:rPr>
                <w:b/>
                <w:color w:val="000000"/>
                <w:sz w:val="24"/>
              </w:rPr>
              <w:t>23,453,784.55</w:t>
            </w:r>
          </w:p>
        </w:tc>
      </w:tr>
      <w:tr w:rsidR="00EE2E9D" w:rsidRPr="0091212A" w:rsidTr="0013581D">
        <w:tc>
          <w:tcPr>
            <w:tcW w:w="2880" w:type="dxa"/>
            <w:vAlign w:val="center"/>
          </w:tcPr>
          <w:p w:rsidR="00EE2E9D" w:rsidRPr="00C47A85" w:rsidRDefault="00EE2E9D" w:rsidP="0013581D">
            <w:pPr>
              <w:spacing w:before="29" w:line="288" w:lineRule="auto"/>
              <w:rPr>
                <w:b/>
                <w:color w:val="000000"/>
                <w:sz w:val="24"/>
              </w:rPr>
            </w:pPr>
            <w:r w:rsidRPr="00C47A85">
              <w:rPr>
                <w:rFonts w:hint="eastAsia"/>
                <w:b/>
                <w:color w:val="000000"/>
                <w:sz w:val="24"/>
              </w:rPr>
              <w:t>所有者权益：</w:t>
            </w:r>
          </w:p>
        </w:tc>
        <w:tc>
          <w:tcPr>
            <w:tcW w:w="1080" w:type="dxa"/>
            <w:vAlign w:val="center"/>
          </w:tcPr>
          <w:p w:rsidR="00EE2E9D" w:rsidRPr="009B4290" w:rsidRDefault="00EE2E9D" w:rsidP="0013581D">
            <w:pPr>
              <w:widowControl/>
              <w:autoSpaceDE w:val="0"/>
              <w:autoSpaceDN w:val="0"/>
              <w:ind w:right="-15"/>
              <w:jc w:val="center"/>
              <w:textAlignment w:val="bottom"/>
              <w:rPr>
                <w:color w:val="000000"/>
                <w:sz w:val="24"/>
              </w:rPr>
            </w:pPr>
          </w:p>
        </w:tc>
        <w:tc>
          <w:tcPr>
            <w:tcW w:w="2520" w:type="dxa"/>
            <w:vAlign w:val="center"/>
          </w:tcPr>
          <w:p w:rsidR="00EE2E9D" w:rsidRPr="00C47A85" w:rsidRDefault="00EE2E9D" w:rsidP="0013581D">
            <w:pPr>
              <w:spacing w:before="29" w:line="288" w:lineRule="auto"/>
              <w:jc w:val="right"/>
              <w:rPr>
                <w:b/>
                <w:color w:val="000000"/>
                <w:sz w:val="24"/>
              </w:rPr>
            </w:pPr>
          </w:p>
        </w:tc>
        <w:tc>
          <w:tcPr>
            <w:tcW w:w="2520" w:type="dxa"/>
            <w:vAlign w:val="center"/>
          </w:tcPr>
          <w:p w:rsidR="00EE2E9D" w:rsidRPr="00C47A85" w:rsidRDefault="00EE2E9D" w:rsidP="0013581D">
            <w:pPr>
              <w:spacing w:before="29" w:line="288" w:lineRule="auto"/>
              <w:jc w:val="right"/>
              <w:rPr>
                <w:b/>
                <w:color w:val="000000"/>
                <w:sz w:val="24"/>
              </w:rPr>
            </w:pPr>
          </w:p>
        </w:tc>
      </w:tr>
      <w:tr w:rsidR="00EE2E9D" w:rsidRPr="0091212A" w:rsidTr="0013581D">
        <w:tc>
          <w:tcPr>
            <w:tcW w:w="2880" w:type="dxa"/>
            <w:vAlign w:val="center"/>
          </w:tcPr>
          <w:p w:rsidR="00EE2E9D" w:rsidRPr="00C47A85" w:rsidRDefault="00EE2E9D" w:rsidP="0013581D">
            <w:pPr>
              <w:spacing w:before="29" w:line="288" w:lineRule="auto"/>
              <w:rPr>
                <w:color w:val="000000"/>
                <w:sz w:val="24"/>
              </w:rPr>
            </w:pPr>
            <w:r w:rsidRPr="00C47A85">
              <w:rPr>
                <w:rFonts w:hint="eastAsia"/>
                <w:color w:val="000000"/>
                <w:sz w:val="24"/>
              </w:rPr>
              <w:t>实收基金</w:t>
            </w:r>
          </w:p>
        </w:tc>
        <w:tc>
          <w:tcPr>
            <w:tcW w:w="1080" w:type="dxa"/>
            <w:vAlign w:val="center"/>
          </w:tcPr>
          <w:p w:rsidR="00EE2E9D" w:rsidRPr="009B4290" w:rsidRDefault="00EE2E9D" w:rsidP="0013581D">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EE2E9D" w:rsidRPr="00C47A85" w:rsidRDefault="00EE2E9D" w:rsidP="0013581D">
            <w:pPr>
              <w:spacing w:before="29" w:line="288" w:lineRule="auto"/>
              <w:jc w:val="right"/>
              <w:rPr>
                <w:color w:val="000000"/>
                <w:sz w:val="24"/>
              </w:rPr>
            </w:pPr>
            <w:r w:rsidRPr="00C47A85">
              <w:rPr>
                <w:color w:val="000000"/>
                <w:sz w:val="24"/>
              </w:rPr>
              <w:t>710,590,216.71</w:t>
            </w:r>
          </w:p>
        </w:tc>
        <w:tc>
          <w:tcPr>
            <w:tcW w:w="2520" w:type="dxa"/>
            <w:vAlign w:val="center"/>
          </w:tcPr>
          <w:p w:rsidR="00EE2E9D" w:rsidRPr="00C47A85" w:rsidRDefault="00EE2E9D" w:rsidP="0013581D">
            <w:pPr>
              <w:spacing w:before="29" w:line="288" w:lineRule="auto"/>
              <w:jc w:val="right"/>
              <w:rPr>
                <w:color w:val="000000"/>
                <w:sz w:val="24"/>
              </w:rPr>
            </w:pPr>
            <w:r w:rsidRPr="00C47A85">
              <w:rPr>
                <w:color w:val="000000"/>
                <w:sz w:val="24"/>
              </w:rPr>
              <w:t>148,092,622.26</w:t>
            </w:r>
          </w:p>
        </w:tc>
      </w:tr>
      <w:tr w:rsidR="00EE2E9D" w:rsidRPr="0091212A" w:rsidTr="0013581D">
        <w:tc>
          <w:tcPr>
            <w:tcW w:w="2880" w:type="dxa"/>
            <w:vAlign w:val="center"/>
          </w:tcPr>
          <w:p w:rsidR="00EE2E9D" w:rsidRPr="00C47A85" w:rsidRDefault="00EE2E9D" w:rsidP="0013581D">
            <w:pPr>
              <w:spacing w:before="29" w:line="288" w:lineRule="auto"/>
              <w:rPr>
                <w:color w:val="000000"/>
                <w:sz w:val="24"/>
              </w:rPr>
            </w:pPr>
            <w:r w:rsidRPr="00C47A85">
              <w:rPr>
                <w:rFonts w:hint="eastAsia"/>
                <w:color w:val="000000"/>
                <w:sz w:val="24"/>
              </w:rPr>
              <w:t>未分配利润</w:t>
            </w:r>
          </w:p>
        </w:tc>
        <w:tc>
          <w:tcPr>
            <w:tcW w:w="1080" w:type="dxa"/>
            <w:vAlign w:val="center"/>
          </w:tcPr>
          <w:p w:rsidR="00EE2E9D" w:rsidRPr="009B4290" w:rsidRDefault="00EE2E9D" w:rsidP="0013581D">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EE2E9D" w:rsidRPr="00C47A85" w:rsidRDefault="00EE2E9D" w:rsidP="0013581D">
            <w:pPr>
              <w:spacing w:before="29" w:line="288" w:lineRule="auto"/>
              <w:jc w:val="right"/>
              <w:rPr>
                <w:color w:val="000000"/>
                <w:sz w:val="24"/>
              </w:rPr>
            </w:pPr>
            <w:r w:rsidRPr="00C47A85">
              <w:rPr>
                <w:color w:val="000000"/>
                <w:sz w:val="24"/>
              </w:rPr>
              <w:t>212,625,698.62</w:t>
            </w:r>
          </w:p>
        </w:tc>
        <w:tc>
          <w:tcPr>
            <w:tcW w:w="2520" w:type="dxa"/>
            <w:vAlign w:val="center"/>
          </w:tcPr>
          <w:p w:rsidR="00EE2E9D" w:rsidRPr="00C47A85" w:rsidRDefault="00EE2E9D" w:rsidP="0013581D">
            <w:pPr>
              <w:spacing w:before="29" w:line="288" w:lineRule="auto"/>
              <w:jc w:val="right"/>
              <w:rPr>
                <w:color w:val="000000"/>
                <w:sz w:val="24"/>
              </w:rPr>
            </w:pPr>
            <w:r w:rsidRPr="00C47A85">
              <w:rPr>
                <w:color w:val="000000"/>
                <w:sz w:val="24"/>
              </w:rPr>
              <w:t>56,499,324.38</w:t>
            </w:r>
          </w:p>
        </w:tc>
      </w:tr>
      <w:tr w:rsidR="00EE2E9D" w:rsidRPr="0091212A" w:rsidTr="0013581D">
        <w:tc>
          <w:tcPr>
            <w:tcW w:w="2880" w:type="dxa"/>
            <w:vAlign w:val="center"/>
          </w:tcPr>
          <w:p w:rsidR="00EE2E9D" w:rsidRPr="002936D0" w:rsidRDefault="00EE2E9D" w:rsidP="0013581D">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EE2E9D" w:rsidRPr="002936D0" w:rsidRDefault="00EE2E9D" w:rsidP="0013581D">
            <w:pPr>
              <w:widowControl/>
              <w:autoSpaceDE w:val="0"/>
              <w:autoSpaceDN w:val="0"/>
              <w:ind w:right="-15"/>
              <w:jc w:val="center"/>
              <w:textAlignment w:val="bottom"/>
              <w:rPr>
                <w:b/>
                <w:color w:val="000000"/>
                <w:sz w:val="24"/>
              </w:rPr>
            </w:pPr>
          </w:p>
        </w:tc>
        <w:tc>
          <w:tcPr>
            <w:tcW w:w="2520" w:type="dxa"/>
            <w:vAlign w:val="center"/>
          </w:tcPr>
          <w:p w:rsidR="00EE2E9D" w:rsidRPr="002936D0" w:rsidRDefault="00EE2E9D" w:rsidP="0013581D">
            <w:pPr>
              <w:spacing w:before="29" w:line="288" w:lineRule="auto"/>
              <w:jc w:val="right"/>
              <w:rPr>
                <w:b/>
                <w:color w:val="000000"/>
                <w:sz w:val="24"/>
              </w:rPr>
            </w:pPr>
            <w:r w:rsidRPr="002936D0">
              <w:rPr>
                <w:b/>
                <w:color w:val="000000"/>
                <w:sz w:val="24"/>
              </w:rPr>
              <w:t>923,215,915.33</w:t>
            </w:r>
          </w:p>
        </w:tc>
        <w:tc>
          <w:tcPr>
            <w:tcW w:w="2520" w:type="dxa"/>
            <w:vAlign w:val="center"/>
          </w:tcPr>
          <w:p w:rsidR="00EE2E9D" w:rsidRPr="002936D0" w:rsidRDefault="00EE2E9D" w:rsidP="0013581D">
            <w:pPr>
              <w:spacing w:before="29" w:line="288" w:lineRule="auto"/>
              <w:jc w:val="right"/>
              <w:rPr>
                <w:b/>
                <w:color w:val="000000"/>
                <w:sz w:val="24"/>
              </w:rPr>
            </w:pPr>
            <w:r w:rsidRPr="002936D0">
              <w:rPr>
                <w:b/>
                <w:color w:val="000000"/>
                <w:sz w:val="24"/>
              </w:rPr>
              <w:t>204,591,946.64</w:t>
            </w:r>
          </w:p>
        </w:tc>
      </w:tr>
      <w:tr w:rsidR="00EE2E9D" w:rsidRPr="0091212A" w:rsidTr="0013581D">
        <w:tc>
          <w:tcPr>
            <w:tcW w:w="2880" w:type="dxa"/>
            <w:vAlign w:val="center"/>
          </w:tcPr>
          <w:p w:rsidR="00EE2E9D" w:rsidRPr="002936D0" w:rsidRDefault="00EE2E9D" w:rsidP="0013581D">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EE2E9D" w:rsidRPr="002936D0" w:rsidRDefault="00EE2E9D" w:rsidP="0013581D">
            <w:pPr>
              <w:widowControl/>
              <w:autoSpaceDE w:val="0"/>
              <w:autoSpaceDN w:val="0"/>
              <w:ind w:right="-15"/>
              <w:jc w:val="center"/>
              <w:textAlignment w:val="bottom"/>
              <w:rPr>
                <w:b/>
                <w:color w:val="000000"/>
                <w:sz w:val="24"/>
              </w:rPr>
            </w:pPr>
          </w:p>
        </w:tc>
        <w:tc>
          <w:tcPr>
            <w:tcW w:w="2520" w:type="dxa"/>
            <w:vAlign w:val="center"/>
          </w:tcPr>
          <w:p w:rsidR="00EE2E9D" w:rsidRPr="002936D0" w:rsidRDefault="00EE2E9D" w:rsidP="0013581D">
            <w:pPr>
              <w:spacing w:before="29" w:line="288" w:lineRule="auto"/>
              <w:jc w:val="right"/>
              <w:rPr>
                <w:b/>
                <w:color w:val="000000"/>
                <w:sz w:val="24"/>
              </w:rPr>
            </w:pPr>
            <w:r w:rsidRPr="002936D0">
              <w:rPr>
                <w:b/>
                <w:color w:val="000000"/>
                <w:sz w:val="24"/>
              </w:rPr>
              <w:t>1,029,370,749.64</w:t>
            </w:r>
          </w:p>
        </w:tc>
        <w:tc>
          <w:tcPr>
            <w:tcW w:w="2520" w:type="dxa"/>
            <w:vAlign w:val="center"/>
          </w:tcPr>
          <w:p w:rsidR="00EE2E9D" w:rsidRPr="002936D0" w:rsidRDefault="00EE2E9D" w:rsidP="0013581D">
            <w:pPr>
              <w:spacing w:before="29" w:line="288" w:lineRule="auto"/>
              <w:jc w:val="right"/>
              <w:rPr>
                <w:b/>
                <w:color w:val="000000"/>
                <w:sz w:val="24"/>
              </w:rPr>
            </w:pPr>
            <w:r w:rsidRPr="002936D0">
              <w:rPr>
                <w:b/>
                <w:color w:val="000000"/>
                <w:sz w:val="24"/>
              </w:rPr>
              <w:t>228,045,731.19</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2018</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1.299</w:t>
      </w:r>
      <w:r w:rsidRPr="00BF6D11">
        <w:rPr>
          <w:kern w:val="0"/>
          <w:sz w:val="24"/>
        </w:rPr>
        <w:t>元，基金份额总额</w:t>
      </w:r>
      <w:r w:rsidRPr="00BF6D11">
        <w:rPr>
          <w:kern w:val="0"/>
          <w:sz w:val="24"/>
        </w:rPr>
        <w:t xml:space="preserve">710,590,216.71 </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3" w:name="_Toc225498269"/>
      <w:bookmarkStart w:id="124" w:name="_Toc361324874"/>
      <w:bookmarkStart w:id="125" w:name="_Toc4150805"/>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3"/>
      <w:bookmarkEnd w:id="124"/>
      <w:bookmarkEnd w:id="125"/>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交银施罗德信用添利债券证券投资基金（</w:t>
      </w:r>
      <w:r w:rsidRPr="00471EEB">
        <w:rPr>
          <w:color w:val="000000"/>
          <w:sz w:val="24"/>
        </w:rPr>
        <w:t>LOF</w:t>
      </w:r>
      <w:r w:rsidRPr="00471EEB">
        <w:rPr>
          <w:color w:val="000000"/>
          <w:sz w:val="24"/>
        </w:rPr>
        <w:t>）</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2018</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2018</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2018</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2018</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2017</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2017</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29,298,261.64</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8,832,087.93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15,203,938.51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9,681,212.85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148,509.26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77,387.38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14,984,574.67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9,541,241.42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70,854.58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62,584.05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3,992,932.66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175,470.89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39,446.00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-56,571.25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3,953,486.66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232,042.14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10,063,864.59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-1,074,983.31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lastRenderedPageBreak/>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37,525.88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50,387.50</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4,810,642.05</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3,208,902.62</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2,213,896.57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1,319,065.08</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737,965.54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439,688.36</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37,480.09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31,332.28</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1,527,594.38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1,186,121.24</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1,527,594.38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1,186,121.24</w:t>
            </w:r>
          </w:p>
        </w:tc>
      </w:tr>
      <w:tr w:rsidR="00210D03" w:rsidRPr="0091212A" w:rsidTr="0059358E">
        <w:tc>
          <w:tcPr>
            <w:tcW w:w="3420" w:type="dxa"/>
            <w:vAlign w:val="center"/>
          </w:tcPr>
          <w:p w:rsidR="00210D03" w:rsidRPr="00210D03" w:rsidRDefault="00210D03" w:rsidP="0059358E">
            <w:pPr>
              <w:rPr>
                <w:rFonts w:eastAsiaTheme="minorEastAsia"/>
                <w:color w:val="000000"/>
                <w:sz w:val="24"/>
              </w:rPr>
            </w:pPr>
            <w:r w:rsidRPr="00210D03">
              <w:rPr>
                <w:rFonts w:eastAsiaTheme="minorEastAsia" w:hint="eastAsia"/>
                <w:color w:val="000000"/>
                <w:sz w:val="24"/>
              </w:rPr>
              <w:t>6</w:t>
            </w:r>
            <w:r w:rsidRPr="00210D03">
              <w:rPr>
                <w:rFonts w:eastAsiaTheme="minorEastAsia"/>
                <w:color w:val="000000"/>
                <w:sz w:val="24"/>
              </w:rPr>
              <w:t>．</w:t>
            </w:r>
            <w:r w:rsidRPr="00210D03">
              <w:rPr>
                <w:rFonts w:eastAsiaTheme="minorEastAsia" w:hint="eastAsia"/>
                <w:color w:val="000000"/>
                <w:sz w:val="24"/>
              </w:rPr>
              <w:t>税金及附加</w:t>
            </w:r>
          </w:p>
        </w:tc>
        <w:tc>
          <w:tcPr>
            <w:tcW w:w="1080" w:type="dxa"/>
            <w:vAlign w:val="center"/>
          </w:tcPr>
          <w:p w:rsidR="00210D03" w:rsidRPr="00210D03" w:rsidRDefault="00210D03" w:rsidP="0059358E">
            <w:pPr>
              <w:pStyle w:val="af6"/>
              <w:jc w:val="center"/>
              <w:rPr>
                <w:rFonts w:ascii="Times New Roman" w:eastAsiaTheme="minorEastAsia" w:hAnsi="Times New Roman"/>
                <w:color w:val="000000"/>
              </w:rPr>
            </w:pPr>
          </w:p>
        </w:tc>
        <w:tc>
          <w:tcPr>
            <w:tcW w:w="2250" w:type="dxa"/>
            <w:vAlign w:val="bottom"/>
          </w:tcPr>
          <w:p w:rsidR="00210D03" w:rsidRPr="00210D03" w:rsidRDefault="00210D03" w:rsidP="0059358E">
            <w:pPr>
              <w:jc w:val="right"/>
              <w:rPr>
                <w:rFonts w:eastAsiaTheme="minorEastAsia"/>
                <w:color w:val="000000"/>
                <w:sz w:val="24"/>
              </w:rPr>
            </w:pPr>
            <w:r w:rsidRPr="00210D03">
              <w:rPr>
                <w:rFonts w:eastAsiaTheme="minorEastAsia"/>
                <w:color w:val="000000"/>
                <w:sz w:val="24"/>
              </w:rPr>
              <w:t>46,550.06</w:t>
            </w:r>
          </w:p>
        </w:tc>
        <w:tc>
          <w:tcPr>
            <w:tcW w:w="2250" w:type="dxa"/>
            <w:vAlign w:val="bottom"/>
          </w:tcPr>
          <w:p w:rsidR="00210D03" w:rsidRPr="00210D03" w:rsidRDefault="00210D03" w:rsidP="0059358E">
            <w:pPr>
              <w:jc w:val="right"/>
              <w:rPr>
                <w:rFonts w:eastAsiaTheme="minorEastAsia"/>
                <w:color w:val="000000"/>
                <w:sz w:val="24"/>
              </w:rPr>
            </w:pPr>
            <w:r w:rsidRPr="00210D03">
              <w:rPr>
                <w:rFonts w:eastAsiaTheme="minorEastAsia"/>
                <w:color w:val="000000"/>
                <w:sz w:val="24"/>
              </w:rPr>
              <w:t>-</w:t>
            </w:r>
          </w:p>
        </w:tc>
      </w:tr>
      <w:tr w:rsidR="00210D03" w:rsidRPr="0091212A" w:rsidTr="00011850">
        <w:tc>
          <w:tcPr>
            <w:tcW w:w="3420" w:type="dxa"/>
            <w:vAlign w:val="center"/>
          </w:tcPr>
          <w:p w:rsidR="00210D03" w:rsidRPr="007D13C4" w:rsidRDefault="00210D03"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247,155.41</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232,695.66</w:t>
            </w:r>
          </w:p>
        </w:tc>
      </w:tr>
      <w:tr w:rsidR="00210D03" w:rsidRPr="0091212A" w:rsidTr="00011850">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24,487,619.59</w:t>
            </w: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5,623,185.31</w:t>
            </w:r>
          </w:p>
        </w:tc>
      </w:tr>
      <w:tr w:rsidR="00210D03" w:rsidRPr="0091212A" w:rsidTr="00011850">
        <w:tc>
          <w:tcPr>
            <w:tcW w:w="3420" w:type="dxa"/>
            <w:vAlign w:val="center"/>
          </w:tcPr>
          <w:p w:rsidR="00210D03" w:rsidRPr="0091212A" w:rsidRDefault="00210D03"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w:t>
            </w:r>
          </w:p>
        </w:tc>
      </w:tr>
      <w:tr w:rsidR="00210D03" w:rsidRPr="0091212A" w:rsidTr="00011850">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24,487,619.59</w:t>
            </w: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5,623,185.31</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6" w:name="_Toc225498270"/>
      <w:bookmarkStart w:id="127" w:name="_Toc361324875"/>
      <w:bookmarkStart w:id="128" w:name="_Toc4150806"/>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6"/>
      <w:bookmarkEnd w:id="127"/>
      <w:bookmarkEnd w:id="128"/>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交银施罗德信用添利债券证券投资基金（</w:t>
      </w:r>
      <w:r w:rsidRPr="00480B3C">
        <w:rPr>
          <w:color w:val="000000"/>
          <w:sz w:val="24"/>
        </w:rPr>
        <w:t>LOF</w:t>
      </w:r>
      <w:r w:rsidRPr="00480B3C">
        <w:rPr>
          <w:color w:val="000000"/>
          <w:sz w:val="24"/>
        </w:rPr>
        <w:t>）</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2018</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2018</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148,092,622.26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56,499,324.38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204,591,946.64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24,487,619.59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24,487,619.59</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562,497,594.45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223,484,522.51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785,982,116.96</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662,540,234.96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260,653,024.44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923,193,259.40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w:t>
            </w:r>
            <w:proofErr w:type="gramStart"/>
            <w:r w:rsidRPr="00A04958">
              <w:rPr>
                <w:rFonts w:hint="eastAsia"/>
                <w:color w:val="000000"/>
                <w:sz w:val="24"/>
              </w:rPr>
              <w:t>赎回款</w:t>
            </w:r>
            <w:proofErr w:type="gramEnd"/>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-100,042,640.51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-37,168,501.93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-137,211,142.44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w:t>
            </w:r>
            <w:r w:rsidRPr="00A04958">
              <w:rPr>
                <w:rFonts w:hint="eastAsia"/>
                <w:color w:val="000000"/>
                <w:sz w:val="24"/>
              </w:rPr>
              <w:lastRenderedPageBreak/>
              <w:t>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lastRenderedPageBreak/>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-91,845,767.86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-91,845,767.86</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710,590,216.71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212,625,698.62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923,215,915.33</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155,437,827.99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54,339,310.44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209,777,138.43</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5,623,185.31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5,623,185.31</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-7,345,205.73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-3,463,171.37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-10,808,377.10</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153,625,959.80</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56,125,592.17</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209,751,551.97</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w:t>
            </w:r>
            <w:proofErr w:type="gramStart"/>
            <w:r w:rsidRPr="00151625">
              <w:rPr>
                <w:rFonts w:hint="eastAsia"/>
                <w:color w:val="000000"/>
                <w:sz w:val="24"/>
              </w:rPr>
              <w:t>赎回款</w:t>
            </w:r>
            <w:proofErr w:type="gramEnd"/>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-160,971,165.53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-59,588,763.54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-220,559,929.07</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148,092,622.26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56,499,324.38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204,591,946.64</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w:t>
      </w:r>
      <w:r w:rsidR="008945F3" w:rsidRPr="008945F3">
        <w:rPr>
          <w:rFonts w:hint="eastAsia"/>
          <w:sz w:val="24"/>
        </w:rPr>
        <w:t>谢卫</w:t>
      </w:r>
      <w:r w:rsidR="001F790F" w:rsidRPr="00480B3C">
        <w:rPr>
          <w:rFonts w:hint="eastAsia"/>
          <w:sz w:val="24"/>
        </w:rPr>
        <w:t>，主管会计工作负责人：</w:t>
      </w:r>
      <w:proofErr w:type="gramStart"/>
      <w:r w:rsidR="001F790F" w:rsidRPr="00480B3C">
        <w:rPr>
          <w:rFonts w:hint="eastAsia"/>
          <w:sz w:val="24"/>
        </w:rPr>
        <w:t>夏华龙</w:t>
      </w:r>
      <w:proofErr w:type="gramEnd"/>
      <w:r w:rsidR="001F790F" w:rsidRPr="00480B3C">
        <w:rPr>
          <w:rFonts w:hint="eastAsia"/>
          <w:sz w:val="24"/>
        </w:rPr>
        <w:t>，会计机构负责人：单江</w:t>
      </w:r>
    </w:p>
    <w:p w:rsidR="001A59F9" w:rsidRPr="008945F3"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9" w:name="_Toc225498271"/>
      <w:bookmarkStart w:id="130" w:name="_Toc361324876"/>
      <w:bookmarkStart w:id="131" w:name="_Toc4150807"/>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9"/>
      <w:bookmarkEnd w:id="130"/>
      <w:bookmarkEnd w:id="131"/>
    </w:p>
    <w:p w:rsidR="001A59F9" w:rsidRPr="00AD0E47" w:rsidRDefault="001A59F9" w:rsidP="00AD0E47">
      <w:pPr>
        <w:pStyle w:val="20"/>
        <w:spacing w:before="29" w:after="0" w:line="288" w:lineRule="auto"/>
        <w:rPr>
          <w:rFonts w:ascii="Times New Roman" w:hAnsi="Times New Roman"/>
          <w:kern w:val="0"/>
          <w:szCs w:val="24"/>
        </w:rPr>
      </w:pPr>
      <w:bookmarkStart w:id="132" w:name="_Toc4150808"/>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2"/>
    </w:p>
    <w:p w:rsidR="00DA6503" w:rsidRDefault="0032435B">
      <w:pPr>
        <w:spacing w:before="29" w:line="288" w:lineRule="auto"/>
        <w:ind w:firstLineChars="200" w:firstLine="480"/>
        <w:rPr>
          <w:color w:val="000000"/>
          <w:sz w:val="24"/>
        </w:rPr>
      </w:pPr>
      <w:r>
        <w:rPr>
          <w:color w:val="000000"/>
          <w:sz w:val="24"/>
        </w:rPr>
        <w:t>交银施罗德信用添利债券证券投资基金</w:t>
      </w:r>
      <w:r>
        <w:rPr>
          <w:color w:val="000000"/>
          <w:sz w:val="24"/>
        </w:rPr>
        <w:t>(LOF)(</w:t>
      </w:r>
      <w:r>
        <w:rPr>
          <w:color w:val="000000"/>
          <w:sz w:val="24"/>
        </w:rPr>
        <w:t>以下简称</w:t>
      </w:r>
      <w:r>
        <w:rPr>
          <w:color w:val="000000"/>
          <w:sz w:val="24"/>
        </w:rPr>
        <w:t>“</w:t>
      </w:r>
      <w:r>
        <w:rPr>
          <w:color w:val="000000"/>
          <w:sz w:val="24"/>
        </w:rPr>
        <w:t>本基金</w:t>
      </w:r>
      <w:r>
        <w:rPr>
          <w:color w:val="000000"/>
          <w:sz w:val="24"/>
        </w:rPr>
        <w:t>”)</w:t>
      </w:r>
      <w:r>
        <w:rPr>
          <w:color w:val="000000"/>
          <w:sz w:val="24"/>
        </w:rPr>
        <w:t>是由交银施罗德信用添利债券证券投资基金</w:t>
      </w:r>
      <w:r>
        <w:rPr>
          <w:color w:val="000000"/>
          <w:sz w:val="24"/>
        </w:rPr>
        <w:t>(</w:t>
      </w:r>
      <w:r>
        <w:rPr>
          <w:color w:val="000000"/>
          <w:sz w:val="24"/>
        </w:rPr>
        <w:t>以下简称</w:t>
      </w:r>
      <w:r>
        <w:rPr>
          <w:color w:val="000000"/>
          <w:sz w:val="24"/>
        </w:rPr>
        <w:t>“</w:t>
      </w:r>
      <w:r>
        <w:rPr>
          <w:color w:val="000000"/>
          <w:sz w:val="24"/>
        </w:rPr>
        <w:t>原基金</w:t>
      </w:r>
      <w:r>
        <w:rPr>
          <w:color w:val="000000"/>
          <w:sz w:val="24"/>
        </w:rPr>
        <w:t>”)</w:t>
      </w:r>
      <w:r>
        <w:rPr>
          <w:color w:val="000000"/>
          <w:sz w:val="24"/>
        </w:rPr>
        <w:t>根据《交银施罗德信用添利债券证券投资基金基金合同》的有关规定变更运作模式后而来。</w:t>
      </w:r>
      <w:proofErr w:type="gramStart"/>
      <w:r>
        <w:rPr>
          <w:color w:val="000000"/>
          <w:sz w:val="24"/>
        </w:rPr>
        <w:t>原基金</w:t>
      </w:r>
      <w:proofErr w:type="gramEnd"/>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[2010]</w:t>
      </w:r>
      <w:r>
        <w:rPr>
          <w:color w:val="000000"/>
          <w:sz w:val="24"/>
        </w:rPr>
        <w:t>第</w:t>
      </w:r>
      <w:r>
        <w:rPr>
          <w:color w:val="000000"/>
          <w:sz w:val="24"/>
        </w:rPr>
        <w:t>1601</w:t>
      </w:r>
      <w:r>
        <w:rPr>
          <w:color w:val="000000"/>
          <w:sz w:val="24"/>
        </w:rPr>
        <w:t>号《关于核准交银施罗德信用添利债券</w:t>
      </w:r>
      <w:r>
        <w:rPr>
          <w:color w:val="000000"/>
          <w:sz w:val="24"/>
        </w:rPr>
        <w:lastRenderedPageBreak/>
        <w:t>证券投资基金募集的批复》核准，由交银施罗德基金管理有限公司依照《中华人民共和国证券投资基金法》和《交银施罗德信用添利债券证券投资基金基金合同》负责公开募集。</w:t>
      </w:r>
      <w:proofErr w:type="gramStart"/>
      <w:r>
        <w:rPr>
          <w:color w:val="000000"/>
          <w:sz w:val="24"/>
        </w:rPr>
        <w:t>原基金</w:t>
      </w:r>
      <w:proofErr w:type="gramEnd"/>
      <w:r>
        <w:rPr>
          <w:color w:val="000000"/>
          <w:sz w:val="24"/>
        </w:rPr>
        <w:t>为契约型基金，</w:t>
      </w:r>
      <w:proofErr w:type="gramStart"/>
      <w:r>
        <w:rPr>
          <w:color w:val="000000"/>
          <w:sz w:val="24"/>
        </w:rPr>
        <w:t>原基金</w:t>
      </w:r>
      <w:proofErr w:type="gramEnd"/>
      <w:r>
        <w:rPr>
          <w:color w:val="000000"/>
          <w:sz w:val="24"/>
        </w:rPr>
        <w:t>在基金合同生效之日起三年</w:t>
      </w:r>
      <w:r>
        <w:rPr>
          <w:color w:val="000000"/>
          <w:sz w:val="24"/>
        </w:rPr>
        <w:t>(</w:t>
      </w:r>
      <w:r>
        <w:rPr>
          <w:color w:val="000000"/>
          <w:sz w:val="24"/>
        </w:rPr>
        <w:t>含三年</w:t>
      </w:r>
      <w:r>
        <w:rPr>
          <w:color w:val="000000"/>
          <w:sz w:val="24"/>
        </w:rPr>
        <w:t>)</w:t>
      </w:r>
      <w:r>
        <w:rPr>
          <w:color w:val="000000"/>
          <w:sz w:val="24"/>
        </w:rPr>
        <w:t>的期间</w:t>
      </w:r>
      <w:r>
        <w:rPr>
          <w:color w:val="000000"/>
          <w:sz w:val="24"/>
        </w:rPr>
        <w:t>(</w:t>
      </w:r>
      <w:r>
        <w:rPr>
          <w:color w:val="000000"/>
          <w:sz w:val="24"/>
        </w:rPr>
        <w:t>即自</w:t>
      </w:r>
      <w:r>
        <w:rPr>
          <w:color w:val="000000"/>
          <w:sz w:val="24"/>
        </w:rPr>
        <w:t>2011</w:t>
      </w:r>
      <w:r>
        <w:rPr>
          <w:color w:val="000000"/>
          <w:sz w:val="24"/>
        </w:rPr>
        <w:t>年</w:t>
      </w:r>
      <w:r>
        <w:rPr>
          <w:color w:val="000000"/>
          <w:sz w:val="24"/>
        </w:rPr>
        <w:t>1</w:t>
      </w:r>
      <w:r>
        <w:rPr>
          <w:color w:val="000000"/>
          <w:sz w:val="24"/>
        </w:rPr>
        <w:t>月</w:t>
      </w:r>
      <w:r>
        <w:rPr>
          <w:color w:val="000000"/>
          <w:sz w:val="24"/>
        </w:rPr>
        <w:t>27</w:t>
      </w:r>
      <w:r>
        <w:rPr>
          <w:color w:val="000000"/>
          <w:sz w:val="24"/>
        </w:rPr>
        <w:t>日</w:t>
      </w:r>
      <w:r>
        <w:rPr>
          <w:color w:val="000000"/>
          <w:sz w:val="24"/>
        </w:rPr>
        <w:t>(</w:t>
      </w:r>
      <w:r>
        <w:rPr>
          <w:color w:val="000000"/>
          <w:sz w:val="24"/>
        </w:rPr>
        <w:t>基金合同生效日</w:t>
      </w:r>
      <w:r>
        <w:rPr>
          <w:color w:val="000000"/>
          <w:sz w:val="24"/>
        </w:rPr>
        <w:t>)</w:t>
      </w:r>
      <w:r>
        <w:rPr>
          <w:color w:val="000000"/>
          <w:sz w:val="24"/>
        </w:rPr>
        <w:t>起至</w:t>
      </w:r>
      <w:r>
        <w:rPr>
          <w:color w:val="000000"/>
          <w:sz w:val="24"/>
        </w:rPr>
        <w:t>2014</w:t>
      </w:r>
      <w:r>
        <w:rPr>
          <w:color w:val="000000"/>
          <w:sz w:val="24"/>
        </w:rPr>
        <w:t>年</w:t>
      </w:r>
      <w:r>
        <w:rPr>
          <w:color w:val="000000"/>
          <w:sz w:val="24"/>
        </w:rPr>
        <w:t>1</w:t>
      </w:r>
      <w:r>
        <w:rPr>
          <w:color w:val="000000"/>
          <w:sz w:val="24"/>
        </w:rPr>
        <w:t>月</w:t>
      </w:r>
      <w:r>
        <w:rPr>
          <w:color w:val="000000"/>
          <w:sz w:val="24"/>
        </w:rPr>
        <w:t>27</w:t>
      </w:r>
      <w:r>
        <w:rPr>
          <w:color w:val="000000"/>
          <w:sz w:val="24"/>
        </w:rPr>
        <w:t>日止的期间</w:t>
      </w:r>
      <w:r>
        <w:rPr>
          <w:color w:val="000000"/>
          <w:sz w:val="24"/>
        </w:rPr>
        <w:t>)</w:t>
      </w:r>
      <w:r>
        <w:rPr>
          <w:color w:val="000000"/>
          <w:sz w:val="24"/>
        </w:rPr>
        <w:t>内，采取封闭式运作</w:t>
      </w:r>
      <w:r>
        <w:rPr>
          <w:color w:val="000000"/>
          <w:sz w:val="24"/>
        </w:rPr>
        <w:t>(</w:t>
      </w:r>
      <w:r>
        <w:rPr>
          <w:color w:val="000000"/>
          <w:sz w:val="24"/>
        </w:rPr>
        <w:t>按照基金合同的约定提前转换基金运作方式的除外</w:t>
      </w:r>
      <w:r>
        <w:rPr>
          <w:color w:val="000000"/>
          <w:sz w:val="24"/>
        </w:rPr>
        <w:t>)</w:t>
      </w:r>
      <w:r>
        <w:rPr>
          <w:color w:val="000000"/>
          <w:sz w:val="24"/>
        </w:rPr>
        <w:t>，在深圳证券交易所上市交易，封闭期满后转为上市开放式基金</w:t>
      </w:r>
      <w:r>
        <w:rPr>
          <w:color w:val="000000"/>
          <w:sz w:val="24"/>
        </w:rPr>
        <w:t>(LOF)</w:t>
      </w:r>
      <w:r>
        <w:rPr>
          <w:color w:val="000000"/>
          <w:sz w:val="24"/>
        </w:rPr>
        <w:t>。</w:t>
      </w:r>
      <w:proofErr w:type="gramStart"/>
      <w:r>
        <w:rPr>
          <w:color w:val="000000"/>
          <w:sz w:val="24"/>
        </w:rPr>
        <w:t>原基金</w:t>
      </w:r>
      <w:proofErr w:type="gramEnd"/>
      <w:r>
        <w:rPr>
          <w:color w:val="000000"/>
          <w:sz w:val="24"/>
        </w:rPr>
        <w:t>首次设立募集不包括认购资金利息共募集资本人民币</w:t>
      </w:r>
      <w:r>
        <w:rPr>
          <w:color w:val="000000"/>
          <w:sz w:val="24"/>
        </w:rPr>
        <w:t>1,894,760,542.88</w:t>
      </w:r>
      <w:r>
        <w:rPr>
          <w:color w:val="000000"/>
          <w:sz w:val="24"/>
        </w:rPr>
        <w:t>元，业经普华永道中天会计师事务所有限公司普华永道</w:t>
      </w:r>
      <w:proofErr w:type="gramStart"/>
      <w:r>
        <w:rPr>
          <w:color w:val="000000"/>
          <w:sz w:val="24"/>
        </w:rPr>
        <w:t>中天验字</w:t>
      </w:r>
      <w:proofErr w:type="gramEnd"/>
      <w:r>
        <w:rPr>
          <w:color w:val="000000"/>
          <w:sz w:val="24"/>
        </w:rPr>
        <w:t>(2011)</w:t>
      </w:r>
      <w:r>
        <w:rPr>
          <w:color w:val="000000"/>
          <w:sz w:val="24"/>
        </w:rPr>
        <w:t>第</w:t>
      </w:r>
      <w:r>
        <w:rPr>
          <w:color w:val="000000"/>
          <w:sz w:val="24"/>
        </w:rPr>
        <w:t>13</w:t>
      </w:r>
      <w:r>
        <w:rPr>
          <w:color w:val="000000"/>
          <w:sz w:val="24"/>
        </w:rPr>
        <w:t>号验资报告予以验证。经向中国证监会备案，《交银施罗德信用添利债券证券投资基金基金合同》于</w:t>
      </w:r>
      <w:r>
        <w:rPr>
          <w:color w:val="000000"/>
          <w:sz w:val="24"/>
        </w:rPr>
        <w:t>2011</w:t>
      </w:r>
      <w:r>
        <w:rPr>
          <w:color w:val="000000"/>
          <w:sz w:val="24"/>
        </w:rPr>
        <w:t>年</w:t>
      </w:r>
      <w:r>
        <w:rPr>
          <w:color w:val="000000"/>
          <w:sz w:val="24"/>
        </w:rPr>
        <w:t>1</w:t>
      </w:r>
      <w:r>
        <w:rPr>
          <w:color w:val="000000"/>
          <w:sz w:val="24"/>
        </w:rPr>
        <w:t>月</w:t>
      </w:r>
      <w:r>
        <w:rPr>
          <w:color w:val="000000"/>
          <w:sz w:val="24"/>
        </w:rPr>
        <w:t>27</w:t>
      </w:r>
      <w:r>
        <w:rPr>
          <w:color w:val="000000"/>
          <w:sz w:val="24"/>
        </w:rPr>
        <w:t>日正式生效，基金合同生效日的基金份额总额为</w:t>
      </w:r>
      <w:r>
        <w:rPr>
          <w:color w:val="000000"/>
          <w:sz w:val="24"/>
        </w:rPr>
        <w:t>1,895,085,749.23</w:t>
      </w:r>
      <w:r>
        <w:rPr>
          <w:color w:val="000000"/>
          <w:sz w:val="24"/>
        </w:rPr>
        <w:t>份，其中认购资金利息折合</w:t>
      </w:r>
      <w:r>
        <w:rPr>
          <w:color w:val="000000"/>
          <w:sz w:val="24"/>
        </w:rPr>
        <w:t>325,206.35</w:t>
      </w:r>
      <w:r>
        <w:rPr>
          <w:color w:val="000000"/>
          <w:sz w:val="24"/>
        </w:rPr>
        <w:t>份。本基金的基金管理人为交银施罗德基金管理有限公司，基金托管人为中国农业银行股份有限公司。</w:t>
      </w:r>
    </w:p>
    <w:p w:rsidR="00DA6503" w:rsidRDefault="00DA6503">
      <w:pPr>
        <w:spacing w:before="29" w:line="288" w:lineRule="auto"/>
        <w:ind w:firstLineChars="200" w:firstLine="480"/>
        <w:rPr>
          <w:color w:val="000000"/>
          <w:sz w:val="24"/>
        </w:rPr>
      </w:pPr>
    </w:p>
    <w:p w:rsidR="00DA6503" w:rsidRDefault="0032435B">
      <w:pPr>
        <w:spacing w:before="29" w:line="288" w:lineRule="auto"/>
        <w:ind w:firstLineChars="200" w:firstLine="480"/>
        <w:rPr>
          <w:color w:val="000000"/>
          <w:sz w:val="24"/>
        </w:rPr>
      </w:pPr>
      <w:r>
        <w:rPr>
          <w:color w:val="000000"/>
          <w:sz w:val="24"/>
        </w:rPr>
        <w:t>根据《交银施罗德信用添利债券证券投资基金基金合同》和《交银施罗德基金管理有限公司关于交银施罗德信用添利债券证券投资基金转为上市开放式</w:t>
      </w:r>
      <w:r>
        <w:rPr>
          <w:color w:val="000000"/>
          <w:sz w:val="24"/>
        </w:rPr>
        <w:t>(LOF)</w:t>
      </w:r>
      <w:r>
        <w:rPr>
          <w:color w:val="000000"/>
          <w:sz w:val="24"/>
        </w:rPr>
        <w:t>运作暨开放日常申购、赎回业务并参与部分代销机构前端申购费率优惠活动的公告》的有关规定，本基金自</w:t>
      </w:r>
      <w:r>
        <w:rPr>
          <w:color w:val="000000"/>
          <w:sz w:val="24"/>
        </w:rPr>
        <w:t>2014</w:t>
      </w:r>
      <w:r>
        <w:rPr>
          <w:color w:val="000000"/>
          <w:sz w:val="24"/>
        </w:rPr>
        <w:t>年</w:t>
      </w:r>
      <w:r>
        <w:rPr>
          <w:color w:val="000000"/>
          <w:sz w:val="24"/>
        </w:rPr>
        <w:t>1</w:t>
      </w:r>
      <w:r>
        <w:rPr>
          <w:color w:val="000000"/>
          <w:sz w:val="24"/>
        </w:rPr>
        <w:t>月</w:t>
      </w:r>
      <w:r>
        <w:rPr>
          <w:color w:val="000000"/>
          <w:sz w:val="24"/>
        </w:rPr>
        <w:t>28</w:t>
      </w:r>
      <w:r>
        <w:rPr>
          <w:color w:val="000000"/>
          <w:sz w:val="24"/>
        </w:rPr>
        <w:t>日起基金运作方式转为</w:t>
      </w:r>
      <w:r>
        <w:rPr>
          <w:color w:val="000000"/>
          <w:sz w:val="24"/>
        </w:rPr>
        <w:t>“</w:t>
      </w:r>
      <w:r>
        <w:rPr>
          <w:color w:val="000000"/>
          <w:sz w:val="24"/>
        </w:rPr>
        <w:t>上市契约型开放式</w:t>
      </w:r>
      <w:r>
        <w:rPr>
          <w:color w:val="000000"/>
          <w:sz w:val="24"/>
        </w:rPr>
        <w:t>”</w:t>
      </w:r>
      <w:r>
        <w:rPr>
          <w:color w:val="000000"/>
          <w:sz w:val="24"/>
        </w:rPr>
        <w:t>，并于同日起开放本基金的申购、赎回业务。本基金转为上市开放式基金</w:t>
      </w:r>
      <w:r>
        <w:rPr>
          <w:color w:val="000000"/>
          <w:sz w:val="24"/>
        </w:rPr>
        <w:t>(LOF)</w:t>
      </w:r>
      <w:r>
        <w:rPr>
          <w:color w:val="000000"/>
          <w:sz w:val="24"/>
        </w:rPr>
        <w:t>后同时开通前端基金份额和后端基金份额的申购和赎回。</w:t>
      </w:r>
    </w:p>
    <w:p w:rsidR="00DA6503" w:rsidRDefault="00DA6503">
      <w:pPr>
        <w:spacing w:before="29" w:line="288" w:lineRule="auto"/>
        <w:ind w:firstLineChars="200" w:firstLine="480"/>
        <w:rPr>
          <w:color w:val="000000"/>
          <w:sz w:val="24"/>
        </w:rPr>
      </w:pPr>
    </w:p>
    <w:p w:rsidR="00DA6503" w:rsidRDefault="0032435B">
      <w:pPr>
        <w:spacing w:before="29" w:line="288" w:lineRule="auto"/>
        <w:ind w:firstLineChars="200" w:firstLine="480"/>
        <w:rPr>
          <w:color w:val="000000"/>
          <w:sz w:val="24"/>
        </w:rPr>
      </w:pPr>
      <w:r>
        <w:rPr>
          <w:color w:val="000000"/>
          <w:sz w:val="24"/>
        </w:rPr>
        <w:t>经深圳证券交易所</w:t>
      </w:r>
      <w:r>
        <w:rPr>
          <w:color w:val="000000"/>
          <w:sz w:val="24"/>
        </w:rPr>
        <w:t>(</w:t>
      </w:r>
      <w:r>
        <w:rPr>
          <w:color w:val="000000"/>
          <w:sz w:val="24"/>
        </w:rPr>
        <w:t>以下简称</w:t>
      </w:r>
      <w:r>
        <w:rPr>
          <w:color w:val="000000"/>
          <w:sz w:val="24"/>
        </w:rPr>
        <w:t>“</w:t>
      </w:r>
      <w:r>
        <w:rPr>
          <w:color w:val="000000"/>
          <w:sz w:val="24"/>
        </w:rPr>
        <w:t>深交所</w:t>
      </w:r>
      <w:r>
        <w:rPr>
          <w:color w:val="000000"/>
          <w:sz w:val="24"/>
        </w:rPr>
        <w:t>”)</w:t>
      </w:r>
      <w:r>
        <w:rPr>
          <w:color w:val="000000"/>
          <w:sz w:val="24"/>
        </w:rPr>
        <w:t>深证上</w:t>
      </w:r>
      <w:r>
        <w:rPr>
          <w:color w:val="000000"/>
          <w:sz w:val="24"/>
        </w:rPr>
        <w:t>[2011]</w:t>
      </w:r>
      <w:r>
        <w:rPr>
          <w:color w:val="000000"/>
          <w:sz w:val="24"/>
        </w:rPr>
        <w:t>第</w:t>
      </w:r>
      <w:r>
        <w:rPr>
          <w:color w:val="000000"/>
          <w:sz w:val="24"/>
        </w:rPr>
        <w:t>117</w:t>
      </w:r>
      <w:r>
        <w:rPr>
          <w:color w:val="000000"/>
          <w:sz w:val="24"/>
        </w:rPr>
        <w:t>号文审核同意，</w:t>
      </w:r>
      <w:proofErr w:type="gramStart"/>
      <w:r>
        <w:rPr>
          <w:color w:val="000000"/>
          <w:sz w:val="24"/>
        </w:rPr>
        <w:t>原基金</w:t>
      </w:r>
      <w:proofErr w:type="gramEnd"/>
      <w:r>
        <w:rPr>
          <w:color w:val="000000"/>
          <w:sz w:val="24"/>
        </w:rPr>
        <w:t>211,820,433.00</w:t>
      </w:r>
      <w:r>
        <w:rPr>
          <w:color w:val="000000"/>
          <w:sz w:val="24"/>
        </w:rPr>
        <w:t>份基金份额于</w:t>
      </w:r>
      <w:r>
        <w:rPr>
          <w:color w:val="000000"/>
          <w:sz w:val="24"/>
        </w:rPr>
        <w:t>2011</w:t>
      </w:r>
      <w:r>
        <w:rPr>
          <w:color w:val="000000"/>
          <w:sz w:val="24"/>
        </w:rPr>
        <w:t>年</w:t>
      </w:r>
      <w:r>
        <w:rPr>
          <w:color w:val="000000"/>
          <w:sz w:val="24"/>
        </w:rPr>
        <w:t>4</w:t>
      </w:r>
      <w:r>
        <w:rPr>
          <w:color w:val="000000"/>
          <w:sz w:val="24"/>
        </w:rPr>
        <w:t>月</w:t>
      </w:r>
      <w:r>
        <w:rPr>
          <w:color w:val="000000"/>
          <w:sz w:val="24"/>
        </w:rPr>
        <w:t>20</w:t>
      </w:r>
      <w:r>
        <w:rPr>
          <w:color w:val="000000"/>
          <w:sz w:val="24"/>
        </w:rPr>
        <w:t>日在深交所挂牌交易。未上市交易的基金份额托管在场外，基金份额持有人可通过跨系统转托管业务将其转至深交所场内后即可上市流通。本基金变更为上市开放式基金</w:t>
      </w:r>
      <w:r>
        <w:rPr>
          <w:color w:val="000000"/>
          <w:sz w:val="24"/>
        </w:rPr>
        <w:t>(LOF)</w:t>
      </w:r>
      <w:r>
        <w:rPr>
          <w:color w:val="000000"/>
          <w:sz w:val="24"/>
        </w:rPr>
        <w:t>后，上市交易的基金份额仍然登记在证券登记系统中并仍将在深圳证券交易所上市交易，未上市交易的份额仍然登记在基金登记系统中，其中前端收费模式的未上市交易的基金份额可通过跨系统转托管转入场内上市交易。</w:t>
      </w:r>
    </w:p>
    <w:p w:rsidR="00DA6503" w:rsidRDefault="00DA6503">
      <w:pPr>
        <w:spacing w:before="29" w:line="288" w:lineRule="auto"/>
        <w:ind w:firstLineChars="200" w:firstLine="480"/>
        <w:rPr>
          <w:color w:val="000000"/>
          <w:sz w:val="24"/>
        </w:rPr>
      </w:pPr>
    </w:p>
    <w:p w:rsidR="00DA6503" w:rsidRDefault="0032435B">
      <w:pPr>
        <w:spacing w:before="29" w:line="288" w:lineRule="auto"/>
        <w:ind w:firstLineChars="200" w:firstLine="480"/>
        <w:rPr>
          <w:color w:val="000000"/>
          <w:sz w:val="24"/>
        </w:rPr>
      </w:pPr>
      <w:r>
        <w:rPr>
          <w:color w:val="000000"/>
          <w:sz w:val="24"/>
        </w:rPr>
        <w:t>根据《中华人民共和国证券投资基金法》和《交银施罗德信用添利债券证券投资基金基金合同》的有关规定，本基金的投资范围为具有良好流动性的金融工具，主要投资于固定收益类资产，包括国债、金融债、央行票据、地方政府债、企业债、公司债、短期融资</w:t>
      </w:r>
      <w:proofErr w:type="gramStart"/>
      <w:r>
        <w:rPr>
          <w:color w:val="000000"/>
          <w:sz w:val="24"/>
        </w:rPr>
        <w:t>券</w:t>
      </w:r>
      <w:proofErr w:type="gramEnd"/>
      <w:r>
        <w:rPr>
          <w:color w:val="000000"/>
          <w:sz w:val="24"/>
        </w:rPr>
        <w:t>、可转换债券及可分离转债、资产支持证券、次级债和债券回购等金融工具。本基金可同时投资于股票、权证等权益类产品以及法律法规或中国证监会允许基金投资的其他金融工具。本基金不直接从二级市场买入股票、权证等权益类金融工具，但可以参与一级市场股票首次公开发行或新股增发，并可持有因所持可转换公司债</w:t>
      </w:r>
      <w:proofErr w:type="gramStart"/>
      <w:r>
        <w:rPr>
          <w:color w:val="000000"/>
          <w:sz w:val="24"/>
        </w:rPr>
        <w:t>券</w:t>
      </w:r>
      <w:proofErr w:type="gramEnd"/>
      <w:r>
        <w:rPr>
          <w:color w:val="000000"/>
          <w:sz w:val="24"/>
        </w:rPr>
        <w:t>转股形成的股票、因持有股票被派发的权证、因投资于分离交易可转债而产生的权证。本基金对债券等固定收益类资产的投资比例不低于基金资产的</w:t>
      </w:r>
      <w:r>
        <w:rPr>
          <w:color w:val="000000"/>
          <w:sz w:val="24"/>
        </w:rPr>
        <w:t>80%</w:t>
      </w:r>
      <w:r>
        <w:rPr>
          <w:color w:val="000000"/>
          <w:sz w:val="24"/>
        </w:rPr>
        <w:t>，其中对信用债券的投资比例不低于固定收益类资产的</w:t>
      </w:r>
      <w:r>
        <w:rPr>
          <w:color w:val="000000"/>
          <w:sz w:val="24"/>
        </w:rPr>
        <w:t>80%</w:t>
      </w:r>
      <w:r>
        <w:rPr>
          <w:color w:val="000000"/>
          <w:sz w:val="24"/>
        </w:rPr>
        <w:t>；对股票、权证等非固定收益类资产的投资比例不高于基</w:t>
      </w:r>
      <w:r>
        <w:rPr>
          <w:color w:val="000000"/>
          <w:sz w:val="24"/>
        </w:rPr>
        <w:lastRenderedPageBreak/>
        <w:t>金资产的</w:t>
      </w:r>
      <w:r>
        <w:rPr>
          <w:color w:val="000000"/>
          <w:sz w:val="24"/>
        </w:rPr>
        <w:t>20%</w:t>
      </w:r>
      <w:r>
        <w:rPr>
          <w:color w:val="000000"/>
          <w:sz w:val="24"/>
        </w:rPr>
        <w:t>；其中现金及到期日在一年以内的政府债券的投资比例合计不低于基金资产净值的</w:t>
      </w:r>
      <w:r>
        <w:rPr>
          <w:color w:val="000000"/>
          <w:sz w:val="24"/>
        </w:rPr>
        <w:t>5%</w:t>
      </w:r>
      <w:r>
        <w:rPr>
          <w:color w:val="000000"/>
          <w:sz w:val="24"/>
        </w:rPr>
        <w:t>。现金不包括结算备付金、存出保证金和应收申购款等。本基金的业绩比较基准为：</w:t>
      </w:r>
      <w:r>
        <w:rPr>
          <w:color w:val="000000"/>
          <w:sz w:val="24"/>
        </w:rPr>
        <w:t>80%×</w:t>
      </w:r>
      <w:r>
        <w:rPr>
          <w:color w:val="000000"/>
          <w:sz w:val="24"/>
        </w:rPr>
        <w:t>中</w:t>
      </w:r>
      <w:proofErr w:type="gramStart"/>
      <w:r>
        <w:rPr>
          <w:color w:val="000000"/>
          <w:sz w:val="24"/>
        </w:rPr>
        <w:t>债企业债总全价指数</w:t>
      </w:r>
      <w:proofErr w:type="gramEnd"/>
      <w:r>
        <w:rPr>
          <w:color w:val="000000"/>
          <w:sz w:val="24"/>
        </w:rPr>
        <w:t>收益率＋</w:t>
      </w:r>
      <w:r>
        <w:rPr>
          <w:color w:val="000000"/>
          <w:sz w:val="24"/>
        </w:rPr>
        <w:t>20%×</w:t>
      </w:r>
      <w:r>
        <w:rPr>
          <w:color w:val="000000"/>
          <w:sz w:val="24"/>
        </w:rPr>
        <w:t>中债国债总</w:t>
      </w:r>
      <w:proofErr w:type="gramStart"/>
      <w:r>
        <w:rPr>
          <w:color w:val="000000"/>
          <w:sz w:val="24"/>
        </w:rPr>
        <w:t>全价指数</w:t>
      </w:r>
      <w:proofErr w:type="gramEnd"/>
      <w:r>
        <w:rPr>
          <w:color w:val="000000"/>
          <w:sz w:val="24"/>
        </w:rPr>
        <w:t>收益率。</w:t>
      </w:r>
    </w:p>
    <w:p w:rsidR="00DA6503" w:rsidRDefault="00DA6503">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2019</w:t>
      </w:r>
      <w:r w:rsidRPr="00AC056D">
        <w:rPr>
          <w:color w:val="000000"/>
          <w:sz w:val="24"/>
        </w:rPr>
        <w:t>年</w:t>
      </w:r>
      <w:r w:rsidRPr="00AC056D">
        <w:rPr>
          <w:color w:val="000000"/>
          <w:sz w:val="24"/>
        </w:rPr>
        <w:t>3</w:t>
      </w:r>
      <w:r w:rsidRPr="00AC056D">
        <w:rPr>
          <w:color w:val="000000"/>
          <w:sz w:val="24"/>
        </w:rPr>
        <w:t>月</w:t>
      </w:r>
      <w:r w:rsidRPr="00AC056D">
        <w:rPr>
          <w:color w:val="000000"/>
          <w:sz w:val="24"/>
        </w:rPr>
        <w:t>25</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4150809"/>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3"/>
    </w:p>
    <w:p w:rsidR="00DA6503" w:rsidRDefault="0032435B">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颁布的《证券投资基金会计核算业务指引》、《交银施罗德信用添利债券证券投资基金（</w:t>
      </w:r>
      <w:r>
        <w:rPr>
          <w:color w:val="000000"/>
          <w:sz w:val="24"/>
        </w:rPr>
        <w:t>LOF</w:t>
      </w:r>
      <w:r>
        <w:rPr>
          <w:color w:val="000000"/>
          <w:sz w:val="24"/>
        </w:rPr>
        <w:t>）基金合同》和在财务报表附注</w:t>
      </w:r>
      <w:r>
        <w:rPr>
          <w:color w:val="000000"/>
          <w:sz w:val="24"/>
        </w:rPr>
        <w:t>7.4.4</w:t>
      </w:r>
      <w:r>
        <w:rPr>
          <w:color w:val="000000"/>
          <w:sz w:val="24"/>
        </w:rPr>
        <w:t>所列示的中国证监会、中国基金业协会发布的有关规定及允许的基金行业实务操作编制。</w:t>
      </w:r>
    </w:p>
    <w:p w:rsidR="00DA6503" w:rsidRDefault="00DA6503">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4150810"/>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4"/>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2018</w:t>
      </w:r>
      <w:r w:rsidRPr="00AC056D">
        <w:rPr>
          <w:color w:val="000000"/>
          <w:sz w:val="24"/>
        </w:rPr>
        <w:t>年度财务报表符合企业会计准则的要求，真实、完整地反映了本基金</w:t>
      </w:r>
      <w:r w:rsidRPr="00AC056D">
        <w:rPr>
          <w:color w:val="000000"/>
          <w:sz w:val="24"/>
        </w:rPr>
        <w:t>2018</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2018</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5" w:name="_Toc4150811"/>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5"/>
    </w:p>
    <w:p w:rsidR="001A59F9" w:rsidRPr="00AD0E47" w:rsidRDefault="001A59F9" w:rsidP="00AD0E47">
      <w:pPr>
        <w:pStyle w:val="20"/>
        <w:spacing w:before="29" w:after="0" w:line="288" w:lineRule="auto"/>
        <w:rPr>
          <w:rFonts w:ascii="Times New Roman" w:hAnsi="Times New Roman"/>
          <w:kern w:val="0"/>
          <w:szCs w:val="24"/>
        </w:rPr>
      </w:pPr>
      <w:bookmarkStart w:id="136" w:name="_Toc4150812"/>
      <w:r w:rsidRPr="00AD0E47">
        <w:rPr>
          <w:rFonts w:ascii="Times New Roman" w:hAnsi="Times New Roman"/>
          <w:kern w:val="0"/>
          <w:szCs w:val="24"/>
        </w:rPr>
        <w:t>7.4.4.1</w:t>
      </w:r>
      <w:r w:rsidRPr="00AD0E47">
        <w:rPr>
          <w:rFonts w:ascii="Times New Roman" w:hAnsi="Times New Roman" w:hint="eastAsia"/>
          <w:kern w:val="0"/>
          <w:szCs w:val="24"/>
        </w:rPr>
        <w:t>会计年度</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4150813"/>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7"/>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4150814"/>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8"/>
    </w:p>
    <w:p w:rsidR="00DA6503" w:rsidRDefault="0032435B">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DA6503" w:rsidRDefault="0032435B">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DA6503" w:rsidRDefault="00DA6503">
      <w:pPr>
        <w:spacing w:before="29" w:line="288" w:lineRule="auto"/>
        <w:ind w:firstLineChars="200" w:firstLine="480"/>
        <w:rPr>
          <w:color w:val="000000"/>
          <w:sz w:val="24"/>
        </w:rPr>
      </w:pPr>
    </w:p>
    <w:p w:rsidR="00DA6503" w:rsidRDefault="00C61B7C">
      <w:pPr>
        <w:spacing w:before="29" w:line="288" w:lineRule="auto"/>
        <w:ind w:firstLineChars="200" w:firstLine="480"/>
        <w:rPr>
          <w:color w:val="000000"/>
          <w:sz w:val="24"/>
        </w:rPr>
      </w:pPr>
      <w:r w:rsidRPr="00C61B7C">
        <w:rPr>
          <w:rFonts w:hint="eastAsia"/>
          <w:color w:val="000000"/>
          <w:sz w:val="24"/>
        </w:rPr>
        <w:t>本基金以交易目的持有的股票投资、债券投资、资产支持证券投资和衍生工具</w:t>
      </w:r>
      <w:r w:rsidRPr="00C61B7C">
        <w:rPr>
          <w:rFonts w:hint="eastAsia"/>
          <w:color w:val="000000"/>
          <w:sz w:val="24"/>
        </w:rPr>
        <w:t>(</w:t>
      </w:r>
      <w:r w:rsidRPr="00C61B7C">
        <w:rPr>
          <w:rFonts w:hint="eastAsia"/>
          <w:color w:val="000000"/>
          <w:sz w:val="24"/>
        </w:rPr>
        <w:t>主要为股指期货</w:t>
      </w:r>
      <w:r w:rsidRPr="00C61B7C">
        <w:rPr>
          <w:rFonts w:hint="eastAsia"/>
          <w:color w:val="000000"/>
          <w:sz w:val="24"/>
        </w:rPr>
        <w:t>)</w:t>
      </w:r>
      <w:r w:rsidRPr="00C61B7C">
        <w:rPr>
          <w:rFonts w:hint="eastAsia"/>
          <w:color w:val="000000"/>
          <w:sz w:val="24"/>
        </w:rPr>
        <w:t>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C61B7C" w:rsidRDefault="00C61B7C">
      <w:pPr>
        <w:spacing w:before="29" w:line="288" w:lineRule="auto"/>
        <w:ind w:firstLineChars="200" w:firstLine="480"/>
        <w:rPr>
          <w:color w:val="000000"/>
          <w:sz w:val="24"/>
        </w:rPr>
      </w:pPr>
    </w:p>
    <w:p w:rsidR="00DA6503" w:rsidRDefault="0032435B">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DA6503" w:rsidRDefault="00DA6503">
      <w:pPr>
        <w:spacing w:before="29" w:line="288" w:lineRule="auto"/>
        <w:ind w:firstLineChars="200" w:firstLine="480"/>
        <w:rPr>
          <w:color w:val="000000"/>
          <w:sz w:val="24"/>
        </w:rPr>
      </w:pPr>
    </w:p>
    <w:p w:rsidR="00DA6503" w:rsidRDefault="0032435B">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4150815"/>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9"/>
    </w:p>
    <w:p w:rsidR="00DA6503" w:rsidRDefault="0032435B">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DA6503" w:rsidRDefault="00DA6503">
      <w:pPr>
        <w:spacing w:before="29" w:line="288" w:lineRule="auto"/>
        <w:ind w:firstLineChars="200" w:firstLine="420"/>
        <w:rPr>
          <w:rFonts w:asciiTheme="minorEastAsia" w:eastAsiaTheme="minorEastAsia" w:hAnsiTheme="minorEastAsia"/>
          <w:color w:val="000000"/>
          <w:szCs w:val="21"/>
        </w:rPr>
      </w:pPr>
    </w:p>
    <w:p w:rsidR="00DA6503" w:rsidRDefault="0032435B">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w:t>
      </w:r>
      <w:proofErr w:type="gramStart"/>
      <w:r>
        <w:rPr>
          <w:color w:val="000000"/>
          <w:sz w:val="24"/>
        </w:rPr>
        <w:t>余成本</w:t>
      </w:r>
      <w:proofErr w:type="gramEnd"/>
      <w:r>
        <w:rPr>
          <w:color w:val="000000"/>
          <w:sz w:val="24"/>
        </w:rPr>
        <w:t>进行后续计量。</w:t>
      </w:r>
    </w:p>
    <w:p w:rsidR="00DA6503" w:rsidRDefault="00DA6503">
      <w:pPr>
        <w:spacing w:before="29" w:line="288" w:lineRule="auto"/>
        <w:ind w:firstLineChars="200" w:firstLine="420"/>
        <w:rPr>
          <w:rFonts w:asciiTheme="minorEastAsia" w:eastAsiaTheme="minorEastAsia" w:hAnsiTheme="minorEastAsia"/>
          <w:color w:val="000000"/>
          <w:szCs w:val="21"/>
        </w:rPr>
      </w:pPr>
    </w:p>
    <w:p w:rsidR="00DA6503" w:rsidRDefault="0032435B">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DA6503" w:rsidRDefault="00DA6503">
      <w:pPr>
        <w:spacing w:before="29" w:line="288" w:lineRule="auto"/>
        <w:ind w:firstLineChars="200" w:firstLine="420"/>
        <w:rPr>
          <w:rFonts w:asciiTheme="minorEastAsia" w:eastAsiaTheme="minorEastAsia" w:hAnsiTheme="minorEastAsia"/>
          <w:color w:val="000000"/>
          <w:szCs w:val="21"/>
        </w:rPr>
      </w:pPr>
    </w:p>
    <w:p w:rsidR="00DA6503" w:rsidRDefault="0032435B">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DA6503" w:rsidRDefault="00DA6503">
      <w:pPr>
        <w:spacing w:before="29" w:line="288" w:lineRule="auto"/>
        <w:ind w:firstLineChars="200" w:firstLine="420"/>
        <w:rPr>
          <w:rFonts w:asciiTheme="minorEastAsia" w:eastAsiaTheme="minorEastAsia" w:hAnsiTheme="minorEastAsia"/>
          <w:color w:val="000000"/>
          <w:szCs w:val="21"/>
        </w:rPr>
      </w:pP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4150816"/>
      <w:r w:rsidRPr="00AD0E47">
        <w:rPr>
          <w:rFonts w:ascii="Times New Roman" w:hAnsi="Times New Roman"/>
          <w:kern w:val="0"/>
          <w:szCs w:val="24"/>
        </w:rPr>
        <w:lastRenderedPageBreak/>
        <w:t xml:space="preserve">7.4.4.5 </w:t>
      </w:r>
      <w:r w:rsidRPr="00AD0E47">
        <w:rPr>
          <w:rFonts w:ascii="Times New Roman" w:hAnsi="Times New Roman" w:hint="eastAsia"/>
          <w:kern w:val="0"/>
          <w:szCs w:val="24"/>
        </w:rPr>
        <w:t>金融资产和金融负债的估值原则</w:t>
      </w:r>
      <w:bookmarkEnd w:id="140"/>
    </w:p>
    <w:p w:rsidR="00DA6503" w:rsidRDefault="002E3DA9">
      <w:pPr>
        <w:spacing w:before="29" w:line="288" w:lineRule="auto"/>
        <w:ind w:firstLineChars="200" w:firstLine="480"/>
        <w:rPr>
          <w:color w:val="000000"/>
          <w:sz w:val="24"/>
        </w:rPr>
      </w:pPr>
      <w:r w:rsidRPr="002E3DA9">
        <w:rPr>
          <w:rFonts w:hint="eastAsia"/>
          <w:color w:val="000000"/>
          <w:sz w:val="24"/>
        </w:rPr>
        <w:t>本基金持有的股票投资、债券投资、资产支持证券投资和衍生工具</w:t>
      </w:r>
      <w:r w:rsidRPr="002E3DA9">
        <w:rPr>
          <w:rFonts w:hint="eastAsia"/>
          <w:color w:val="000000"/>
          <w:sz w:val="24"/>
        </w:rPr>
        <w:t>(</w:t>
      </w:r>
      <w:r w:rsidRPr="002E3DA9">
        <w:rPr>
          <w:rFonts w:hint="eastAsia"/>
          <w:color w:val="000000"/>
          <w:sz w:val="24"/>
        </w:rPr>
        <w:t>主要为股指期货</w:t>
      </w:r>
      <w:r w:rsidRPr="002E3DA9">
        <w:rPr>
          <w:rFonts w:hint="eastAsia"/>
          <w:color w:val="000000"/>
          <w:sz w:val="24"/>
        </w:rPr>
        <w:t>)</w:t>
      </w:r>
      <w:r w:rsidRPr="002E3DA9">
        <w:rPr>
          <w:rFonts w:hint="eastAsia"/>
          <w:color w:val="000000"/>
          <w:sz w:val="24"/>
        </w:rPr>
        <w:t>按如下原则确定公允价值并进行估值：</w:t>
      </w:r>
    </w:p>
    <w:p w:rsidR="00DA6503" w:rsidRDefault="00DA6503">
      <w:pPr>
        <w:spacing w:before="29" w:line="288" w:lineRule="auto"/>
        <w:ind w:firstLineChars="200" w:firstLine="480"/>
        <w:rPr>
          <w:color w:val="000000"/>
          <w:sz w:val="24"/>
        </w:rPr>
      </w:pPr>
    </w:p>
    <w:p w:rsidR="00DA6503" w:rsidRDefault="0032435B">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w:t>
      </w:r>
      <w:r w:rsidR="001F5797">
        <w:rPr>
          <w:color w:val="000000"/>
          <w:sz w:val="24"/>
        </w:rPr>
        <w:t>确定公允价值；估值日无交易且最近交易日后未发生影响公允价值计量</w:t>
      </w:r>
      <w:r>
        <w:rPr>
          <w:color w:val="000000"/>
          <w:sz w:val="24"/>
        </w:rPr>
        <w:t>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DA6503" w:rsidRDefault="00DA6503">
      <w:pPr>
        <w:spacing w:before="29" w:line="288" w:lineRule="auto"/>
        <w:ind w:firstLineChars="200" w:firstLine="480"/>
        <w:rPr>
          <w:color w:val="000000"/>
          <w:sz w:val="24"/>
        </w:rPr>
      </w:pPr>
    </w:p>
    <w:p w:rsidR="00DA6503" w:rsidRDefault="0032435B">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DA6503" w:rsidRDefault="00DA6503">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4150817"/>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w:t>
      </w:r>
      <w:proofErr w:type="gramStart"/>
      <w:r w:rsidRPr="00AD0E47">
        <w:rPr>
          <w:rFonts w:ascii="Times New Roman" w:hAnsi="Times New Roman" w:hint="eastAsia"/>
          <w:kern w:val="0"/>
          <w:szCs w:val="24"/>
        </w:rPr>
        <w:t>抵销</w:t>
      </w:r>
      <w:bookmarkEnd w:id="141"/>
      <w:proofErr w:type="gramEnd"/>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w:t>
      </w:r>
      <w:proofErr w:type="gramStart"/>
      <w:r w:rsidRPr="00AC056D">
        <w:rPr>
          <w:color w:val="000000"/>
          <w:sz w:val="24"/>
        </w:rPr>
        <w:t>抵销</w:t>
      </w:r>
      <w:proofErr w:type="gramEnd"/>
      <w:r w:rsidRPr="00AC056D">
        <w:rPr>
          <w:color w:val="000000"/>
          <w:sz w:val="24"/>
        </w:rPr>
        <w:t>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w:t>
      </w:r>
      <w:proofErr w:type="gramStart"/>
      <w:r w:rsidRPr="00AC056D">
        <w:rPr>
          <w:color w:val="000000"/>
          <w:sz w:val="24"/>
        </w:rPr>
        <w:t>抵销</w:t>
      </w:r>
      <w:proofErr w:type="gramEnd"/>
      <w:r w:rsidRPr="00AC056D">
        <w:rPr>
          <w:color w:val="000000"/>
          <w:sz w:val="24"/>
        </w:rPr>
        <w:t>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4150818"/>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w:t>
      </w:r>
      <w:proofErr w:type="gramStart"/>
      <w:r w:rsidRPr="00AC056D">
        <w:rPr>
          <w:color w:val="000000"/>
          <w:sz w:val="24"/>
        </w:rPr>
        <w:t>损益平准金</w:t>
      </w:r>
      <w:proofErr w:type="gramEnd"/>
      <w:r w:rsidRPr="00AC056D">
        <w:rPr>
          <w:color w:val="000000"/>
          <w:sz w:val="24"/>
        </w:rPr>
        <w:t>分摊部分后的余额。由于申购和赎回引起的实收基金变动分别于基金申购确认日及基金赎回确认</w:t>
      </w:r>
      <w:proofErr w:type="gramStart"/>
      <w:r w:rsidRPr="00AC056D">
        <w:rPr>
          <w:color w:val="000000"/>
          <w:sz w:val="24"/>
        </w:rPr>
        <w:t>日认列</w:t>
      </w:r>
      <w:proofErr w:type="gramEnd"/>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3" w:name="_Toc4150819"/>
      <w:r w:rsidRPr="00AD0E47">
        <w:rPr>
          <w:rFonts w:ascii="Times New Roman" w:hAnsi="Times New Roman"/>
          <w:kern w:val="0"/>
          <w:szCs w:val="24"/>
        </w:rPr>
        <w:t xml:space="preserve">7.4.4.8 </w:t>
      </w:r>
      <w:proofErr w:type="gramStart"/>
      <w:r w:rsidRPr="00AD0E47">
        <w:rPr>
          <w:rFonts w:ascii="Times New Roman" w:hAnsi="Times New Roman" w:hint="eastAsia"/>
          <w:kern w:val="0"/>
          <w:szCs w:val="24"/>
        </w:rPr>
        <w:t>损益平</w:t>
      </w:r>
      <w:proofErr w:type="gramEnd"/>
      <w:r w:rsidRPr="00AD0E47">
        <w:rPr>
          <w:rFonts w:ascii="Times New Roman" w:hAnsi="Times New Roman" w:hint="eastAsia"/>
          <w:kern w:val="0"/>
          <w:szCs w:val="24"/>
        </w:rPr>
        <w:t>准金</w:t>
      </w:r>
      <w:bookmarkEnd w:id="143"/>
    </w:p>
    <w:p w:rsidR="001A59F9" w:rsidRPr="00AC056D" w:rsidRDefault="001A59F9" w:rsidP="00AC056D">
      <w:pPr>
        <w:spacing w:before="29" w:line="288" w:lineRule="auto"/>
        <w:ind w:firstLineChars="200" w:firstLine="480"/>
        <w:rPr>
          <w:color w:val="000000"/>
          <w:sz w:val="24"/>
        </w:rPr>
      </w:pPr>
      <w:proofErr w:type="gramStart"/>
      <w:r w:rsidRPr="00AC056D">
        <w:rPr>
          <w:color w:val="000000"/>
          <w:sz w:val="24"/>
        </w:rPr>
        <w:t>损益平准金包括</w:t>
      </w:r>
      <w:proofErr w:type="gramEnd"/>
      <w:r w:rsidRPr="00AC056D">
        <w:rPr>
          <w:color w:val="000000"/>
          <w:sz w:val="24"/>
        </w:rPr>
        <w:t>已实现</w:t>
      </w:r>
      <w:proofErr w:type="gramStart"/>
      <w:r w:rsidRPr="00AC056D">
        <w:rPr>
          <w:color w:val="000000"/>
          <w:sz w:val="24"/>
        </w:rPr>
        <w:t>平准金和</w:t>
      </w:r>
      <w:proofErr w:type="gramEnd"/>
      <w:r w:rsidRPr="00AC056D">
        <w:rPr>
          <w:color w:val="000000"/>
          <w:sz w:val="24"/>
        </w:rPr>
        <w:t>未实现平准金。已实现</w:t>
      </w:r>
      <w:proofErr w:type="gramStart"/>
      <w:r w:rsidRPr="00AC056D">
        <w:rPr>
          <w:color w:val="000000"/>
          <w:sz w:val="24"/>
        </w:rPr>
        <w:t>平准金指</w:t>
      </w:r>
      <w:proofErr w:type="gramEnd"/>
      <w:r w:rsidRPr="00AC056D">
        <w:rPr>
          <w:color w:val="000000"/>
          <w:sz w:val="24"/>
        </w:rPr>
        <w:t>在申购或赎回基金份额时，申购或赎回款项中包含的按累计未分配的已实现</w:t>
      </w:r>
      <w:proofErr w:type="gramStart"/>
      <w:r w:rsidRPr="00AC056D">
        <w:rPr>
          <w:color w:val="000000"/>
          <w:sz w:val="24"/>
        </w:rPr>
        <w:t>损益占</w:t>
      </w:r>
      <w:proofErr w:type="gramEnd"/>
      <w:r w:rsidRPr="00AC056D">
        <w:rPr>
          <w:color w:val="000000"/>
          <w:sz w:val="24"/>
        </w:rPr>
        <w:t>基金净值比例计算的金额。未实现</w:t>
      </w:r>
      <w:proofErr w:type="gramStart"/>
      <w:r w:rsidRPr="00AC056D">
        <w:rPr>
          <w:color w:val="000000"/>
          <w:sz w:val="24"/>
        </w:rPr>
        <w:t>平准金指</w:t>
      </w:r>
      <w:proofErr w:type="gramEnd"/>
      <w:r w:rsidRPr="00AC056D">
        <w:rPr>
          <w:color w:val="000000"/>
          <w:sz w:val="24"/>
        </w:rPr>
        <w:t>在申购或赎回基金份额时，申购或赎回款项中包含的按累计未实现</w:t>
      </w:r>
      <w:proofErr w:type="gramStart"/>
      <w:r w:rsidRPr="00AC056D">
        <w:rPr>
          <w:color w:val="000000"/>
          <w:sz w:val="24"/>
        </w:rPr>
        <w:t>损益占</w:t>
      </w:r>
      <w:proofErr w:type="gramEnd"/>
      <w:r w:rsidRPr="00AC056D">
        <w:rPr>
          <w:color w:val="000000"/>
          <w:sz w:val="24"/>
        </w:rPr>
        <w:t>基金净值比例计算的金额。</w:t>
      </w:r>
      <w:proofErr w:type="gramStart"/>
      <w:r w:rsidRPr="00AC056D">
        <w:rPr>
          <w:color w:val="000000"/>
          <w:sz w:val="24"/>
        </w:rPr>
        <w:t>损益平准金</w:t>
      </w:r>
      <w:proofErr w:type="gramEnd"/>
      <w:r w:rsidRPr="00AC056D">
        <w:rPr>
          <w:color w:val="000000"/>
          <w:sz w:val="24"/>
        </w:rPr>
        <w:t>于基金申购确认日或基金赎回确认</w:t>
      </w:r>
      <w:proofErr w:type="gramStart"/>
      <w:r w:rsidRPr="00AC056D">
        <w:rPr>
          <w:color w:val="000000"/>
          <w:sz w:val="24"/>
        </w:rPr>
        <w:t>日认列</w:t>
      </w:r>
      <w:proofErr w:type="gramEnd"/>
      <w:r w:rsidRPr="00AC056D">
        <w:rPr>
          <w:color w:val="000000"/>
          <w:sz w:val="24"/>
        </w:rPr>
        <w:t>，并于期末全额转入未分配利润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4" w:name="_Toc4150820"/>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4"/>
    </w:p>
    <w:p w:rsidR="00DA6503" w:rsidRDefault="0032435B">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DA6503" w:rsidRDefault="00DA6503">
      <w:pPr>
        <w:spacing w:before="29" w:line="288" w:lineRule="auto"/>
        <w:ind w:firstLineChars="200" w:firstLine="480"/>
        <w:rPr>
          <w:color w:val="000000"/>
          <w:sz w:val="24"/>
        </w:rPr>
      </w:pPr>
    </w:p>
    <w:p w:rsidR="00DA6503" w:rsidRDefault="0032435B">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DA6503" w:rsidRDefault="00DA6503">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4150821"/>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5"/>
    </w:p>
    <w:p w:rsidR="00DA6503" w:rsidRDefault="0032435B">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DA6503" w:rsidRDefault="00DA6503">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4150822"/>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6"/>
    </w:p>
    <w:p w:rsidR="00DA6503" w:rsidRDefault="0032435B">
      <w:pPr>
        <w:spacing w:before="29" w:line="288" w:lineRule="auto"/>
        <w:ind w:firstLineChars="200" w:firstLine="480"/>
        <w:rPr>
          <w:color w:val="000000"/>
          <w:sz w:val="24"/>
        </w:rPr>
      </w:pPr>
      <w:r>
        <w:rPr>
          <w:color w:val="000000"/>
          <w:sz w:val="24"/>
        </w:rPr>
        <w:t>每一基金份额享有同等分配权。本基金收益以现金形式分配，其中场外基金份额持有人可选择现金红利或将现金红利按分红除权日的基金份额净值自动转为基金份额进行再投资，场内基金份额持有人只能选择现金分红。若期末未分配利润中的未实现部分为正数，包括基金经营活动产生的未实现损益以及基金份额交易产生的未实现</w:t>
      </w:r>
      <w:proofErr w:type="gramStart"/>
      <w:r>
        <w:rPr>
          <w:color w:val="000000"/>
          <w:sz w:val="24"/>
        </w:rPr>
        <w:t>平准金等</w:t>
      </w:r>
      <w:proofErr w:type="gramEnd"/>
      <w:r>
        <w:rPr>
          <w:color w:val="000000"/>
          <w:sz w:val="24"/>
        </w:rPr>
        <w:t>，则期末可供分配利润的金额为期末未分配利润中的已实现部分；若期末未分配利润的未实现部分为负数，则期末可供分配利润的金额为期末未分配利润，即已实现部分相抵未实现部分后的余额。</w:t>
      </w:r>
    </w:p>
    <w:p w:rsidR="00DA6503" w:rsidRDefault="00DA6503">
      <w:pPr>
        <w:spacing w:before="29" w:line="288" w:lineRule="auto"/>
        <w:ind w:firstLineChars="200" w:firstLine="480"/>
        <w:rPr>
          <w:color w:val="000000"/>
          <w:sz w:val="24"/>
        </w:rPr>
      </w:pPr>
    </w:p>
    <w:p w:rsidR="001A59F9"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B43433" w:rsidRPr="00AC056D" w:rsidRDefault="00B43433" w:rsidP="00AC056D">
      <w:pPr>
        <w:spacing w:before="29" w:line="288" w:lineRule="auto"/>
        <w:ind w:firstLineChars="200" w:firstLine="480"/>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47" w:name="_Toc4150823"/>
      <w:r w:rsidRPr="00AD0E47">
        <w:rPr>
          <w:rFonts w:ascii="Times New Roman" w:hAnsi="Times New Roman"/>
          <w:kern w:val="0"/>
          <w:szCs w:val="24"/>
        </w:rPr>
        <w:lastRenderedPageBreak/>
        <w:t xml:space="preserve">7.4.4.12 </w:t>
      </w:r>
      <w:r w:rsidRPr="00AD0E47">
        <w:rPr>
          <w:rFonts w:ascii="Times New Roman" w:hAnsi="Times New Roman" w:hint="eastAsia"/>
          <w:kern w:val="0"/>
          <w:szCs w:val="24"/>
        </w:rPr>
        <w:t>分部报告</w:t>
      </w:r>
      <w:bookmarkEnd w:id="147"/>
    </w:p>
    <w:p w:rsidR="00DA6503" w:rsidRDefault="0032435B">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DA6503" w:rsidRDefault="00DA6503">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4150824"/>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8"/>
    </w:p>
    <w:p w:rsidR="00DA6503" w:rsidRDefault="0032435B">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DA6503" w:rsidRDefault="00DA6503">
      <w:pPr>
        <w:spacing w:before="29" w:line="288" w:lineRule="auto"/>
        <w:ind w:firstLineChars="200" w:firstLine="480"/>
        <w:rPr>
          <w:color w:val="000000"/>
          <w:sz w:val="24"/>
        </w:rPr>
      </w:pPr>
    </w:p>
    <w:p w:rsidR="00DA6503" w:rsidRDefault="0032435B">
      <w:pPr>
        <w:spacing w:before="29" w:line="288" w:lineRule="auto"/>
        <w:ind w:firstLineChars="200" w:firstLine="480"/>
        <w:rPr>
          <w:color w:val="000000"/>
          <w:sz w:val="24"/>
        </w:rPr>
      </w:pPr>
      <w:r>
        <w:rPr>
          <w:color w:val="000000"/>
          <w:sz w:val="24"/>
        </w:rPr>
        <w:t>(1)</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DA6503" w:rsidRDefault="00DA6503">
      <w:pPr>
        <w:spacing w:before="29" w:line="288" w:lineRule="auto"/>
        <w:ind w:firstLineChars="200" w:firstLine="480"/>
        <w:rPr>
          <w:color w:val="000000"/>
          <w:sz w:val="24"/>
        </w:rPr>
      </w:pPr>
    </w:p>
    <w:p w:rsidR="00DA6503" w:rsidRDefault="0032435B">
      <w:pPr>
        <w:spacing w:before="29" w:line="288" w:lineRule="auto"/>
        <w:ind w:firstLineChars="200" w:firstLine="480"/>
        <w:rPr>
          <w:color w:val="000000"/>
          <w:sz w:val="24"/>
        </w:rPr>
      </w:pPr>
      <w:r>
        <w:rPr>
          <w:color w:val="000000"/>
          <w:sz w:val="24"/>
        </w:rPr>
        <w:t>(2)</w:t>
      </w:r>
      <w:r>
        <w:rPr>
          <w:color w:val="000000"/>
          <w:sz w:val="24"/>
        </w:rPr>
        <w:t>于</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日前，对于在锁定期内的非公开发行股票，根据中国</w:t>
      </w:r>
      <w:proofErr w:type="gramStart"/>
      <w:r>
        <w:rPr>
          <w:color w:val="000000"/>
          <w:sz w:val="24"/>
        </w:rPr>
        <w:t>证监会证监会</w:t>
      </w:r>
      <w:proofErr w:type="gramEnd"/>
      <w:r>
        <w:rPr>
          <w:color w:val="000000"/>
          <w:sz w:val="24"/>
        </w:rPr>
        <w:t>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日起，对于在锁定期内的非公开发行股票、首次公开发行股票时公司股东公开发售股份、通过大宗交易取得的带限售期的股票等流通受限股票，根据中国基金业协会</w:t>
      </w:r>
      <w:proofErr w:type="gramStart"/>
      <w:r>
        <w:rPr>
          <w:color w:val="000000"/>
          <w:sz w:val="24"/>
        </w:rPr>
        <w:t>中基协发</w:t>
      </w:r>
      <w:proofErr w:type="gramEnd"/>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w:t>
      </w:r>
      <w:proofErr w:type="gramStart"/>
      <w:r>
        <w:rPr>
          <w:color w:val="000000"/>
          <w:sz w:val="24"/>
        </w:rPr>
        <w:t>该流通</w:t>
      </w:r>
      <w:proofErr w:type="gramEnd"/>
      <w:r>
        <w:rPr>
          <w:color w:val="000000"/>
          <w:sz w:val="24"/>
        </w:rPr>
        <w:t>受限股票剩余限售期对应的流动性折扣后的价值进行估值。</w:t>
      </w:r>
    </w:p>
    <w:p w:rsidR="00DA6503" w:rsidRDefault="00DA6503">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可转换债券、资产支持证券</w:t>
      </w:r>
      <w:r w:rsidRPr="00AC056D">
        <w:rPr>
          <w:color w:val="000000"/>
          <w:sz w:val="24"/>
        </w:rPr>
        <w:lastRenderedPageBreak/>
        <w:t>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w:t>
      </w:r>
      <w:proofErr w:type="gramStart"/>
      <w:r w:rsidRPr="00AC056D">
        <w:rPr>
          <w:color w:val="000000"/>
          <w:sz w:val="24"/>
        </w:rPr>
        <w:t>债金融</w:t>
      </w:r>
      <w:proofErr w:type="gramEnd"/>
      <w:r w:rsidRPr="00AC056D">
        <w:rPr>
          <w:color w:val="000000"/>
          <w:sz w:val="24"/>
        </w:rPr>
        <w:t>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9" w:name="_Toc4150825"/>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49"/>
    </w:p>
    <w:p w:rsidR="001A59F9" w:rsidRPr="00AD0E47" w:rsidRDefault="001A59F9" w:rsidP="00AD0E47">
      <w:pPr>
        <w:pStyle w:val="20"/>
        <w:spacing w:before="29" w:after="0" w:line="288" w:lineRule="auto"/>
        <w:rPr>
          <w:rFonts w:ascii="Times New Roman" w:hAnsi="Times New Roman"/>
          <w:kern w:val="0"/>
          <w:szCs w:val="24"/>
        </w:rPr>
      </w:pPr>
      <w:bookmarkStart w:id="150" w:name="_Toc4150826"/>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4150827"/>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4150828"/>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2"/>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4150829"/>
      <w:r w:rsidRPr="00AD0E47">
        <w:rPr>
          <w:rFonts w:ascii="Times New Roman" w:hAnsi="Times New Roman"/>
          <w:kern w:val="0"/>
          <w:szCs w:val="24"/>
        </w:rPr>
        <w:t>7.4.6</w:t>
      </w:r>
      <w:r w:rsidRPr="00AD0E47">
        <w:rPr>
          <w:rFonts w:ascii="Times New Roman" w:hAnsi="Times New Roman" w:hint="eastAsia"/>
          <w:kern w:val="0"/>
          <w:szCs w:val="24"/>
        </w:rPr>
        <w:t>税项</w:t>
      </w:r>
      <w:bookmarkEnd w:id="153"/>
    </w:p>
    <w:p w:rsidR="00DA6503" w:rsidRDefault="0032435B">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DA6503" w:rsidRDefault="00DA6503">
      <w:pPr>
        <w:spacing w:before="29" w:line="288" w:lineRule="auto"/>
        <w:ind w:firstLineChars="200" w:firstLine="480"/>
        <w:rPr>
          <w:color w:val="000000"/>
          <w:sz w:val="24"/>
        </w:rPr>
      </w:pPr>
    </w:p>
    <w:p w:rsidR="00DA6503" w:rsidRDefault="0032435B">
      <w:pPr>
        <w:spacing w:before="29" w:line="288" w:lineRule="auto"/>
        <w:ind w:firstLineChars="200" w:firstLine="480"/>
        <w:rPr>
          <w:color w:val="000000"/>
          <w:sz w:val="24"/>
        </w:rPr>
      </w:pPr>
      <w:r>
        <w:rPr>
          <w:color w:val="000000"/>
          <w:sz w:val="24"/>
        </w:rPr>
        <w:t xml:space="preserve">(1) </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w:t>
      </w:r>
      <w:proofErr w:type="gramStart"/>
      <w:r>
        <w:rPr>
          <w:color w:val="000000"/>
          <w:sz w:val="24"/>
        </w:rPr>
        <w:t>从资管产品</w:t>
      </w:r>
      <w:proofErr w:type="gramEnd"/>
      <w:r>
        <w:rPr>
          <w:color w:val="000000"/>
          <w:sz w:val="24"/>
        </w:rPr>
        <w:t>管理人以后月份的增值税应纳税额中抵减。</w:t>
      </w:r>
    </w:p>
    <w:p w:rsidR="00DA6503" w:rsidRDefault="00DA6503">
      <w:pPr>
        <w:spacing w:before="29" w:line="288" w:lineRule="auto"/>
        <w:ind w:firstLineChars="200" w:firstLine="480"/>
        <w:rPr>
          <w:color w:val="000000"/>
          <w:sz w:val="24"/>
        </w:rPr>
      </w:pPr>
    </w:p>
    <w:p w:rsidR="00DA6503" w:rsidRDefault="0032435B">
      <w:pPr>
        <w:spacing w:before="29" w:line="288" w:lineRule="auto"/>
        <w:ind w:firstLineChars="200" w:firstLine="480"/>
        <w:rPr>
          <w:color w:val="000000"/>
          <w:sz w:val="24"/>
        </w:rPr>
      </w:pPr>
      <w:r>
        <w:rPr>
          <w:color w:val="000000"/>
          <w:sz w:val="24"/>
        </w:rPr>
        <w:lastRenderedPageBreak/>
        <w:t>对证券投资基金管理人运用基金买卖股票、债券的转让收入免征增值税，对国债、地方政府债以及金融同业往来利息收入亦免征增值税。</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DA6503" w:rsidRDefault="00DA6503">
      <w:pPr>
        <w:spacing w:before="29" w:line="288" w:lineRule="auto"/>
        <w:ind w:firstLineChars="200" w:firstLine="480"/>
        <w:rPr>
          <w:color w:val="000000"/>
          <w:sz w:val="24"/>
        </w:rPr>
      </w:pPr>
    </w:p>
    <w:p w:rsidR="00DA6503" w:rsidRDefault="0032435B">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DA6503" w:rsidRDefault="00DA6503">
      <w:pPr>
        <w:spacing w:before="29" w:line="288" w:lineRule="auto"/>
        <w:ind w:firstLineChars="200" w:firstLine="480"/>
        <w:rPr>
          <w:color w:val="000000"/>
          <w:sz w:val="24"/>
        </w:rPr>
      </w:pPr>
    </w:p>
    <w:p w:rsidR="00DA6503" w:rsidRDefault="0032435B">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DA6503" w:rsidRDefault="00DA6503">
      <w:pPr>
        <w:spacing w:before="29" w:line="288" w:lineRule="auto"/>
        <w:ind w:firstLineChars="200" w:firstLine="480"/>
        <w:rPr>
          <w:color w:val="000000"/>
          <w:sz w:val="24"/>
        </w:rPr>
      </w:pPr>
    </w:p>
    <w:p w:rsidR="00DA6503" w:rsidRDefault="0032435B">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rsidR="00DA6503" w:rsidRDefault="00DA6503">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(5)</w:t>
      </w:r>
      <w:r w:rsidRPr="00AC056D">
        <w:rPr>
          <w:color w:val="000000"/>
          <w:sz w:val="24"/>
        </w:rPr>
        <w:t>本基金的城市维护建设税、教育费附加和地方教育费附加等税费按照实际缴纳增值税额的适用比例计算缴纳。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791774" w:rsidRPr="00FE3598" w:rsidRDefault="00791774" w:rsidP="00791774">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791774" w:rsidRPr="00FE3598" w:rsidRDefault="00791774" w:rsidP="00791774">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791774" w:rsidRPr="00063F90" w:rsidRDefault="00791774" w:rsidP="00791774">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791774" w:rsidRPr="00063F90" w:rsidTr="0059358E">
        <w:trPr>
          <w:trHeight w:val="34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791774" w:rsidRPr="00063F90" w:rsidRDefault="00791774" w:rsidP="0059358E">
            <w:pPr>
              <w:spacing w:line="360" w:lineRule="auto"/>
              <w:jc w:val="center"/>
              <w:rPr>
                <w:rFonts w:eastAsiaTheme="minorEastAsia"/>
                <w:kern w:val="0"/>
                <w:sz w:val="24"/>
              </w:rPr>
            </w:pPr>
            <w:r w:rsidRPr="00063F90">
              <w:rPr>
                <w:rFonts w:eastAsiaTheme="minorEastAsia"/>
                <w:kern w:val="0"/>
                <w:sz w:val="24"/>
              </w:rPr>
              <w:t>本期末</w:t>
            </w:r>
          </w:p>
          <w:p w:rsidR="00791774" w:rsidRPr="00063F90" w:rsidRDefault="00791774" w:rsidP="0059358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791774" w:rsidRPr="00063F90" w:rsidRDefault="00791774" w:rsidP="0059358E">
            <w:pPr>
              <w:spacing w:line="360" w:lineRule="auto"/>
              <w:jc w:val="center"/>
              <w:rPr>
                <w:rFonts w:eastAsiaTheme="minorEastAsia"/>
                <w:kern w:val="0"/>
                <w:sz w:val="24"/>
              </w:rPr>
            </w:pPr>
            <w:r w:rsidRPr="00063F90">
              <w:rPr>
                <w:rFonts w:eastAsiaTheme="minorEastAsia"/>
                <w:kern w:val="0"/>
                <w:sz w:val="24"/>
              </w:rPr>
              <w:t>上年度末</w:t>
            </w:r>
          </w:p>
          <w:p w:rsidR="00791774" w:rsidRPr="00063F90" w:rsidRDefault="00791774" w:rsidP="0059358E">
            <w:pPr>
              <w:spacing w:line="360" w:lineRule="auto"/>
              <w:jc w:val="center"/>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791774" w:rsidRPr="00063F90" w:rsidTr="0059358E">
        <w:trPr>
          <w:trHeight w:val="31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791774" w:rsidRPr="00063F90" w:rsidRDefault="00791774" w:rsidP="0059358E">
            <w:pPr>
              <w:spacing w:line="360" w:lineRule="auto"/>
              <w:jc w:val="right"/>
              <w:rPr>
                <w:rFonts w:eastAsiaTheme="minorEastAsia"/>
                <w:kern w:val="0"/>
                <w:sz w:val="24"/>
              </w:rPr>
            </w:pPr>
            <w:r w:rsidRPr="00063F90">
              <w:rPr>
                <w:rFonts w:eastAsiaTheme="minorEastAsia"/>
                <w:kern w:val="0"/>
                <w:sz w:val="24"/>
              </w:rPr>
              <w:t>10,733,848.85</w:t>
            </w:r>
          </w:p>
        </w:tc>
        <w:tc>
          <w:tcPr>
            <w:tcW w:w="3158" w:type="dxa"/>
            <w:tcMar>
              <w:top w:w="15" w:type="dxa"/>
              <w:left w:w="15" w:type="dxa"/>
              <w:bottom w:w="0" w:type="dxa"/>
              <w:right w:w="15" w:type="dxa"/>
            </w:tcMar>
            <w:vAlign w:val="center"/>
          </w:tcPr>
          <w:p w:rsidR="00791774" w:rsidRPr="00063F90" w:rsidRDefault="00791774" w:rsidP="0059358E">
            <w:pPr>
              <w:spacing w:line="360" w:lineRule="auto"/>
              <w:jc w:val="right"/>
              <w:rPr>
                <w:rFonts w:eastAsiaTheme="minorEastAsia"/>
                <w:kern w:val="0"/>
                <w:sz w:val="24"/>
              </w:rPr>
            </w:pPr>
            <w:r w:rsidRPr="00063F90">
              <w:rPr>
                <w:rFonts w:eastAsiaTheme="minorEastAsia"/>
                <w:kern w:val="0"/>
                <w:sz w:val="24"/>
              </w:rPr>
              <w:t>471,173.91</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kern w:val="0"/>
                <w:sz w:val="24"/>
              </w:rPr>
            </w:pPr>
            <w:r w:rsidRPr="00791774">
              <w:rPr>
                <w:rFonts w:eastAsiaTheme="minorEastAsia"/>
                <w:kern w:val="0"/>
                <w:sz w:val="24"/>
              </w:rPr>
              <w:t>定期存款</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rPr>
                <w:rFonts w:ascii="宋体" w:hAnsi="宋体"/>
                <w:color w:val="000000" w:themeColor="text1"/>
                <w:kern w:val="0"/>
                <w:sz w:val="24"/>
              </w:rPr>
            </w:pPr>
            <w:r w:rsidRPr="00791774">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color w:val="000000" w:themeColor="text1"/>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存款期限3个月以</w:t>
            </w:r>
            <w:r w:rsidRPr="00791774">
              <w:rPr>
                <w:rFonts w:ascii="宋体" w:hAnsi="宋体" w:hint="eastAsia"/>
                <w:color w:val="000000" w:themeColor="text1"/>
                <w:kern w:val="0"/>
                <w:sz w:val="24"/>
              </w:rPr>
              <w:lastRenderedPageBreak/>
              <w:t>上</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lastRenderedPageBreak/>
              <w:t>-</w:t>
            </w:r>
          </w:p>
        </w:tc>
        <w:tc>
          <w:tcPr>
            <w:tcW w:w="3158"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其他存款</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合计</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10,733,848.85</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471,173.91</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4" w:name="_Toc4150830"/>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4"/>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2018</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409,299,845.97</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410,982,602.90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1,682,756.93</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564,752,697.70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571,696,000.00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6,943,302.30</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974,052,543.67</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982,678,602.90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8,626,059.23</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974,052,543.67</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982,678,602.90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8,626,059.23</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2017</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62,074,312.50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61,122,324.00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-951,988.50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150,350,816.86</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149,865,000.00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-485,816.86</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212,425,129.36</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210,987,324.00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-1,437,805.36</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212,425,129.36</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210,987,324.00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-1,437,805.36</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5" w:name="_Toc4150831"/>
      <w:r w:rsidRPr="00AD0E47">
        <w:rPr>
          <w:rFonts w:ascii="Times New Roman" w:hAnsi="Times New Roman"/>
          <w:kern w:val="0"/>
          <w:szCs w:val="24"/>
        </w:rPr>
        <w:lastRenderedPageBreak/>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653D76" w:rsidRPr="00653D76" w:rsidRDefault="00653D76" w:rsidP="00653D76">
      <w:pPr>
        <w:spacing w:before="29" w:line="288" w:lineRule="auto"/>
        <w:rPr>
          <w:rFonts w:eastAsiaTheme="minorEastAsia"/>
          <w:b/>
          <w:sz w:val="24"/>
        </w:rPr>
      </w:pPr>
      <w:r w:rsidRPr="00653D76">
        <w:rPr>
          <w:rFonts w:eastAsiaTheme="minorEastAsia"/>
          <w:b/>
          <w:sz w:val="24"/>
        </w:rPr>
        <w:t>7.4.7.4</w:t>
      </w:r>
      <w:r w:rsidRPr="00653D76">
        <w:rPr>
          <w:rFonts w:eastAsiaTheme="minorEastAsia" w:hint="eastAsia"/>
          <w:b/>
          <w:sz w:val="24"/>
        </w:rPr>
        <w:t>买入返售金融资产</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本基金本报告期末及上年度末未持有买入返售金融资产。</w:t>
      </w:r>
    </w:p>
    <w:p w:rsidR="001A59F9" w:rsidRPr="0091212A" w:rsidRDefault="001A59F9" w:rsidP="00026C9C">
      <w:pPr>
        <w:spacing w:line="360" w:lineRule="auto"/>
        <w:rPr>
          <w:rFonts w:asciiTheme="minorEastAsia" w:eastAsiaTheme="minorEastAsia" w:hAnsiTheme="minorEastAsia"/>
          <w:color w:val="000000"/>
          <w:szCs w:val="21"/>
        </w:rPr>
      </w:pPr>
    </w:p>
    <w:p w:rsidR="00C143BE" w:rsidRPr="00FE3598" w:rsidRDefault="00C143BE" w:rsidP="00C143BE">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C143BE" w:rsidRPr="00063F90" w:rsidRDefault="00C143BE" w:rsidP="00C143BE">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C143BE" w:rsidRPr="00063F90" w:rsidTr="0059358E">
        <w:trPr>
          <w:trHeight w:val="330"/>
        </w:trPr>
        <w:tc>
          <w:tcPr>
            <w:tcW w:w="2351" w:type="dxa"/>
            <w:vAlign w:val="center"/>
          </w:tcPr>
          <w:p w:rsidR="00C143BE" w:rsidRPr="00063F90" w:rsidRDefault="00C143BE" w:rsidP="0059358E">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C143BE" w:rsidRPr="00063F90" w:rsidRDefault="00C143BE" w:rsidP="0059358E">
            <w:pPr>
              <w:spacing w:line="360" w:lineRule="auto"/>
              <w:jc w:val="center"/>
              <w:rPr>
                <w:rFonts w:eastAsiaTheme="minorEastAsia"/>
                <w:kern w:val="0"/>
                <w:sz w:val="24"/>
              </w:rPr>
            </w:pPr>
            <w:r w:rsidRPr="00063F90">
              <w:rPr>
                <w:rFonts w:eastAsiaTheme="minorEastAsia"/>
                <w:kern w:val="0"/>
                <w:sz w:val="24"/>
              </w:rPr>
              <w:t>本期末</w:t>
            </w:r>
          </w:p>
          <w:p w:rsidR="00C143BE" w:rsidRPr="00063F90" w:rsidRDefault="00C143BE" w:rsidP="0059358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C143BE" w:rsidRPr="00063F90" w:rsidRDefault="00C143BE" w:rsidP="0059358E">
            <w:pPr>
              <w:spacing w:line="360" w:lineRule="auto"/>
              <w:jc w:val="center"/>
              <w:rPr>
                <w:rFonts w:eastAsiaTheme="minorEastAsia"/>
                <w:kern w:val="0"/>
                <w:sz w:val="24"/>
              </w:rPr>
            </w:pPr>
            <w:r w:rsidRPr="00063F90">
              <w:rPr>
                <w:rFonts w:eastAsiaTheme="minorEastAsia"/>
                <w:kern w:val="0"/>
                <w:sz w:val="24"/>
              </w:rPr>
              <w:t>上年度末</w:t>
            </w:r>
          </w:p>
          <w:p w:rsidR="00C143BE" w:rsidRPr="00063F90" w:rsidRDefault="00C143BE" w:rsidP="0059358E">
            <w:pPr>
              <w:spacing w:line="360" w:lineRule="auto"/>
              <w:jc w:val="center"/>
              <w:rPr>
                <w:rFonts w:eastAsiaTheme="minorEastAsia"/>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C143BE" w:rsidRPr="00063F90" w:rsidTr="0059358E">
        <w:trPr>
          <w:trHeight w:val="257"/>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2,206.48</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171.04</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8,199.73</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1,265.77</w:t>
            </w:r>
          </w:p>
        </w:tc>
      </w:tr>
      <w:tr w:rsidR="00C143BE" w:rsidRPr="00C143BE" w:rsidTr="0059358E">
        <w:trPr>
          <w:trHeight w:val="269"/>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应收债券利息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19,337,292.38</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4,995,035.93</w:t>
            </w:r>
          </w:p>
        </w:tc>
      </w:tr>
      <w:tr w:rsidR="00C143BE" w:rsidRPr="00C143BE" w:rsidTr="0059358E">
        <w:trPr>
          <w:trHeight w:val="287"/>
        </w:trPr>
        <w:tc>
          <w:tcPr>
            <w:tcW w:w="2351" w:type="dxa"/>
            <w:vAlign w:val="bottom"/>
          </w:tcPr>
          <w:p w:rsidR="00C143BE" w:rsidRPr="00C143BE" w:rsidRDefault="00C143BE" w:rsidP="0059358E">
            <w:pPr>
              <w:spacing w:line="360" w:lineRule="auto"/>
              <w:rPr>
                <w:rFonts w:eastAsiaTheme="minorEastAsia"/>
                <w:sz w:val="24"/>
              </w:rPr>
            </w:pPr>
            <w:r w:rsidRPr="00C143BE">
              <w:rPr>
                <w:rFonts w:eastAsiaTheme="minorEastAsia" w:hint="eastAsia"/>
                <w:sz w:val="24"/>
              </w:rPr>
              <w:t>应收资产支持证券利息</w:t>
            </w:r>
          </w:p>
        </w:tc>
        <w:tc>
          <w:tcPr>
            <w:tcW w:w="3258" w:type="dxa"/>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287"/>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应收买入返售证券利息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应收申购款利息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应收黄金合约拆借</w:t>
            </w:r>
            <w:proofErr w:type="gramStart"/>
            <w:r w:rsidRPr="00C143BE">
              <w:rPr>
                <w:rFonts w:eastAsiaTheme="minorEastAsia"/>
                <w:sz w:val="24"/>
              </w:rPr>
              <w:t>孳</w:t>
            </w:r>
            <w:proofErr w:type="gramEnd"/>
            <w:r w:rsidRPr="00C143BE">
              <w:rPr>
                <w:rFonts w:eastAsiaTheme="minorEastAsia"/>
                <w:sz w:val="24"/>
              </w:rPr>
              <w:t>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其他</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22.11</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16.28</w:t>
            </w:r>
          </w:p>
        </w:tc>
      </w:tr>
      <w:tr w:rsidR="00C143BE" w:rsidRPr="00C143BE" w:rsidTr="0059358E">
        <w:trPr>
          <w:trHeight w:val="330"/>
        </w:trPr>
        <w:tc>
          <w:tcPr>
            <w:tcW w:w="2351" w:type="dxa"/>
            <w:vAlign w:val="center"/>
          </w:tcPr>
          <w:p w:rsidR="00C143BE" w:rsidRPr="00C143BE" w:rsidRDefault="00C143BE" w:rsidP="0059358E">
            <w:pPr>
              <w:spacing w:line="360" w:lineRule="auto"/>
              <w:jc w:val="center"/>
              <w:rPr>
                <w:rFonts w:eastAsiaTheme="minorEastAsia"/>
                <w:sz w:val="24"/>
              </w:rPr>
            </w:pPr>
            <w:r w:rsidRPr="00C143BE">
              <w:rPr>
                <w:rFonts w:eastAsiaTheme="minorEastAsia"/>
                <w:sz w:val="24"/>
              </w:rPr>
              <w:t>合计</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19,347,720.70</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4,996,489.02</w:t>
            </w:r>
          </w:p>
        </w:tc>
      </w:tr>
    </w:tbl>
    <w:p w:rsidR="001A59F9" w:rsidRPr="0091212A" w:rsidRDefault="001A59F9" w:rsidP="00026C9C">
      <w:pPr>
        <w:spacing w:line="360" w:lineRule="auto"/>
        <w:rPr>
          <w:rFonts w:asciiTheme="minorEastAsia" w:eastAsiaTheme="minorEastAsia" w:hAnsiTheme="minorEastAsia"/>
          <w:color w:val="000000"/>
          <w:szCs w:val="21"/>
        </w:rPr>
      </w:pPr>
    </w:p>
    <w:p w:rsidR="004E5AD6" w:rsidRPr="00BE7F3D" w:rsidRDefault="004E5AD6" w:rsidP="00044AA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Default="004E5AD6" w:rsidP="00BF2E7F">
      <w:pPr>
        <w:tabs>
          <w:tab w:val="left" w:pos="426"/>
        </w:tabs>
        <w:spacing w:line="360" w:lineRule="auto"/>
        <w:jc w:val="left"/>
        <w:rPr>
          <w:rFonts w:eastAsiaTheme="minorEastAsia"/>
          <w:color w:val="000000" w:themeColor="text1"/>
          <w:kern w:val="0"/>
          <w:sz w:val="24"/>
        </w:rPr>
      </w:pPr>
      <w:r w:rsidRPr="00BE7F3D">
        <w:rPr>
          <w:rFonts w:eastAsiaTheme="minorEastAsia"/>
          <w:color w:val="000000" w:themeColor="text1"/>
          <w:kern w:val="0"/>
          <w:sz w:val="24"/>
        </w:rPr>
        <w:t>本基金本报告期末</w:t>
      </w:r>
      <w:r w:rsidR="00BF2E7F">
        <w:rPr>
          <w:rFonts w:eastAsiaTheme="minorEastAsia" w:hint="eastAsia"/>
          <w:color w:val="000000" w:themeColor="text1"/>
          <w:kern w:val="0"/>
          <w:sz w:val="24"/>
        </w:rPr>
        <w:t>及上年度末</w:t>
      </w:r>
      <w:r w:rsidRPr="00BE7F3D">
        <w:rPr>
          <w:rFonts w:eastAsiaTheme="minorEastAsia"/>
          <w:color w:val="000000" w:themeColor="text1"/>
          <w:kern w:val="0"/>
          <w:sz w:val="24"/>
        </w:rPr>
        <w:t>未持有其他资产。</w:t>
      </w:r>
    </w:p>
    <w:p w:rsidR="00BF2E7F" w:rsidRPr="00BF2E7F" w:rsidRDefault="00BF2E7F" w:rsidP="00BF2E7F">
      <w:pPr>
        <w:tabs>
          <w:tab w:val="left" w:pos="426"/>
        </w:tabs>
        <w:spacing w:line="360" w:lineRule="auto"/>
        <w:jc w:val="left"/>
        <w:rPr>
          <w:rFonts w:eastAsiaTheme="minorEastAsia"/>
          <w:color w:val="000000" w:themeColor="text1"/>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6" w:name="_Toc4150832"/>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56"/>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lastRenderedPageBreak/>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1,882.83</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9,449.34</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3,146.55</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9,449.34</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5,029.38</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4150833"/>
      <w:r w:rsidRPr="00AD0E47">
        <w:rPr>
          <w:rFonts w:ascii="Times New Roman" w:hAnsi="Times New Roman"/>
          <w:kern w:val="0"/>
          <w:szCs w:val="24"/>
        </w:rPr>
        <w:t>7.4.7.8</w:t>
      </w:r>
      <w:r w:rsidRPr="00AD0E47">
        <w:rPr>
          <w:rFonts w:ascii="Times New Roman" w:hAnsi="Times New Roman" w:hint="eastAsia"/>
          <w:kern w:val="0"/>
          <w:szCs w:val="24"/>
        </w:rPr>
        <w:t>其他负债</w:t>
      </w:r>
      <w:bookmarkEnd w:id="157"/>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1.44</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2.91</w:t>
            </w:r>
          </w:p>
        </w:tc>
      </w:tr>
      <w:tr w:rsidR="00DA6503">
        <w:tc>
          <w:tcPr>
            <w:tcW w:w="2715" w:type="dxa"/>
            <w:vAlign w:val="center"/>
          </w:tcPr>
          <w:p w:rsidR="00DA6503" w:rsidRDefault="0032435B">
            <w:pPr>
              <w:jc w:val="left"/>
            </w:pPr>
            <w:r>
              <w:rPr>
                <w:kern w:val="0"/>
                <w:sz w:val="24"/>
              </w:rPr>
              <w:t>预提审计费</w:t>
            </w:r>
          </w:p>
        </w:tc>
        <w:tc>
          <w:tcPr>
            <w:tcW w:w="3150" w:type="dxa"/>
            <w:vAlign w:val="center"/>
          </w:tcPr>
          <w:p w:rsidR="00DA6503" w:rsidRDefault="0032435B">
            <w:pPr>
              <w:jc w:val="right"/>
            </w:pPr>
            <w:r>
              <w:rPr>
                <w:kern w:val="0"/>
                <w:sz w:val="24"/>
              </w:rPr>
              <w:t>60,000.00</w:t>
            </w:r>
          </w:p>
        </w:tc>
        <w:tc>
          <w:tcPr>
            <w:tcW w:w="3150" w:type="dxa"/>
            <w:vAlign w:val="center"/>
          </w:tcPr>
          <w:p w:rsidR="00DA6503" w:rsidRDefault="0032435B">
            <w:pPr>
              <w:jc w:val="right"/>
            </w:pPr>
            <w:r>
              <w:rPr>
                <w:kern w:val="0"/>
                <w:sz w:val="24"/>
              </w:rPr>
              <w:t>50,000.00</w:t>
            </w:r>
          </w:p>
        </w:tc>
      </w:tr>
      <w:tr w:rsidR="00DA6503">
        <w:tc>
          <w:tcPr>
            <w:tcW w:w="2715" w:type="dxa"/>
            <w:vAlign w:val="center"/>
          </w:tcPr>
          <w:p w:rsidR="00DA6503" w:rsidRDefault="0032435B">
            <w:pPr>
              <w:jc w:val="left"/>
            </w:pPr>
            <w:r>
              <w:rPr>
                <w:kern w:val="0"/>
                <w:sz w:val="24"/>
              </w:rPr>
              <w:t>预提信息披露费</w:t>
            </w:r>
          </w:p>
        </w:tc>
        <w:tc>
          <w:tcPr>
            <w:tcW w:w="3150" w:type="dxa"/>
            <w:vAlign w:val="center"/>
          </w:tcPr>
          <w:p w:rsidR="00DA6503" w:rsidRDefault="0032435B">
            <w:pPr>
              <w:jc w:val="right"/>
            </w:pPr>
            <w:r>
              <w:rPr>
                <w:kern w:val="0"/>
                <w:sz w:val="24"/>
              </w:rPr>
              <w:t>60,000.00</w:t>
            </w:r>
          </w:p>
        </w:tc>
        <w:tc>
          <w:tcPr>
            <w:tcW w:w="3150" w:type="dxa"/>
            <w:vAlign w:val="center"/>
          </w:tcPr>
          <w:p w:rsidR="00DA6503" w:rsidRDefault="0032435B">
            <w:pPr>
              <w:jc w:val="right"/>
            </w:pPr>
            <w:r>
              <w:rPr>
                <w:kern w:val="0"/>
                <w:sz w:val="24"/>
              </w:rPr>
              <w:t>60,000.00</w:t>
            </w:r>
          </w:p>
        </w:tc>
      </w:tr>
      <w:tr w:rsidR="00DA6503">
        <w:tc>
          <w:tcPr>
            <w:tcW w:w="2715" w:type="dxa"/>
            <w:vAlign w:val="center"/>
          </w:tcPr>
          <w:p w:rsidR="00DA6503" w:rsidRDefault="0032435B">
            <w:pPr>
              <w:jc w:val="left"/>
            </w:pPr>
            <w:r>
              <w:rPr>
                <w:kern w:val="0"/>
                <w:sz w:val="24"/>
              </w:rPr>
              <w:t>预提账户维护费</w:t>
            </w:r>
          </w:p>
        </w:tc>
        <w:tc>
          <w:tcPr>
            <w:tcW w:w="3150" w:type="dxa"/>
            <w:vAlign w:val="center"/>
          </w:tcPr>
          <w:p w:rsidR="00DA6503" w:rsidRDefault="0032435B">
            <w:pPr>
              <w:jc w:val="right"/>
            </w:pPr>
            <w:r>
              <w:rPr>
                <w:kern w:val="0"/>
                <w:sz w:val="24"/>
              </w:rPr>
              <w:t>9,300.00</w:t>
            </w:r>
          </w:p>
        </w:tc>
        <w:tc>
          <w:tcPr>
            <w:tcW w:w="3150" w:type="dxa"/>
            <w:vAlign w:val="center"/>
          </w:tcPr>
          <w:p w:rsidR="00DA6503" w:rsidRDefault="0032435B">
            <w:pPr>
              <w:jc w:val="right"/>
            </w:pPr>
            <w:r>
              <w:rPr>
                <w:kern w:val="0"/>
                <w:sz w:val="24"/>
              </w:rPr>
              <w:t>-</w:t>
            </w:r>
          </w:p>
        </w:tc>
      </w:tr>
      <w:tr w:rsidR="00DA6503">
        <w:tc>
          <w:tcPr>
            <w:tcW w:w="2715" w:type="dxa"/>
            <w:vAlign w:val="center"/>
          </w:tcPr>
          <w:p w:rsidR="00DA6503" w:rsidRDefault="0032435B">
            <w:pPr>
              <w:jc w:val="left"/>
            </w:pPr>
            <w:r>
              <w:rPr>
                <w:kern w:val="0"/>
                <w:sz w:val="24"/>
              </w:rPr>
              <w:t>应付后端申购费</w:t>
            </w:r>
          </w:p>
        </w:tc>
        <w:tc>
          <w:tcPr>
            <w:tcW w:w="3150" w:type="dxa"/>
            <w:vAlign w:val="center"/>
          </w:tcPr>
          <w:p w:rsidR="00DA6503" w:rsidRDefault="0032435B">
            <w:pPr>
              <w:jc w:val="right"/>
            </w:pPr>
            <w:r>
              <w:rPr>
                <w:kern w:val="0"/>
                <w:sz w:val="24"/>
              </w:rPr>
              <w:t>-</w:t>
            </w:r>
          </w:p>
        </w:tc>
        <w:tc>
          <w:tcPr>
            <w:tcW w:w="3150" w:type="dxa"/>
            <w:vAlign w:val="center"/>
          </w:tcPr>
          <w:p w:rsidR="00DA6503" w:rsidRDefault="0032435B">
            <w:pPr>
              <w:jc w:val="right"/>
            </w:pPr>
            <w:r>
              <w:rPr>
                <w:kern w:val="0"/>
                <w:sz w:val="24"/>
              </w:rPr>
              <w:t>46.80</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129,301.44</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110,049.71</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4150834"/>
      <w:r w:rsidRPr="00AD0E47">
        <w:rPr>
          <w:rFonts w:ascii="Times New Roman" w:hAnsi="Times New Roman"/>
          <w:kern w:val="0"/>
          <w:szCs w:val="24"/>
        </w:rPr>
        <w:t>7.4.7.9</w:t>
      </w:r>
      <w:r w:rsidRPr="00AD0E47">
        <w:rPr>
          <w:rFonts w:ascii="Times New Roman" w:hAnsi="Times New Roman" w:hint="eastAsia"/>
          <w:kern w:val="0"/>
          <w:szCs w:val="24"/>
        </w:rPr>
        <w:t>实收基金</w:t>
      </w:r>
      <w:bookmarkEnd w:id="158"/>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148,092,622.26</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148,092,622.26</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662,540,234.96</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662,540,234.96</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-100,042,640.51</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-100,042,640.51</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710,590,216.71</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710,590,216.71</w:t>
            </w:r>
          </w:p>
        </w:tc>
      </w:tr>
    </w:tbl>
    <w:p w:rsidR="00DA6503" w:rsidRDefault="0032435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8E32CB" w:rsidRDefault="007C3A11" w:rsidP="00560542">
      <w:pPr>
        <w:tabs>
          <w:tab w:val="left" w:pos="426"/>
        </w:tabs>
        <w:spacing w:before="29" w:line="288" w:lineRule="auto"/>
        <w:jc w:val="left"/>
        <w:rPr>
          <w:kern w:val="0"/>
          <w:sz w:val="24"/>
        </w:rPr>
      </w:pPr>
      <w:r w:rsidRPr="00D754A9">
        <w:rPr>
          <w:kern w:val="0"/>
          <w:sz w:val="24"/>
        </w:rPr>
        <w:t>2</w:t>
      </w:r>
      <w:r w:rsidRPr="00D754A9">
        <w:rPr>
          <w:kern w:val="0"/>
          <w:sz w:val="24"/>
        </w:rPr>
        <w:t>、截至</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日止，本基金于深交所上市的基金份额为</w:t>
      </w:r>
      <w:r w:rsidRPr="00D754A9">
        <w:rPr>
          <w:kern w:val="0"/>
          <w:sz w:val="24"/>
        </w:rPr>
        <w:t>1,399,736.00</w:t>
      </w:r>
      <w:r w:rsidRPr="00D754A9">
        <w:rPr>
          <w:kern w:val="0"/>
          <w:sz w:val="24"/>
        </w:rPr>
        <w:t>份</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3,264,783.00</w:t>
      </w:r>
      <w:r w:rsidRPr="00D754A9">
        <w:rPr>
          <w:kern w:val="0"/>
          <w:sz w:val="24"/>
        </w:rPr>
        <w:t>份</w:t>
      </w:r>
      <w:r w:rsidRPr="00D754A9">
        <w:rPr>
          <w:kern w:val="0"/>
          <w:sz w:val="24"/>
        </w:rPr>
        <w:t>)</w:t>
      </w:r>
      <w:r w:rsidRPr="00D754A9">
        <w:rPr>
          <w:kern w:val="0"/>
          <w:sz w:val="24"/>
        </w:rPr>
        <w:t>，托管在场外未上市交易的基金份额为</w:t>
      </w:r>
      <w:r w:rsidRPr="00D754A9">
        <w:rPr>
          <w:kern w:val="0"/>
          <w:sz w:val="24"/>
        </w:rPr>
        <w:t>709,190,480.71</w:t>
      </w:r>
      <w:r w:rsidRPr="00D754A9">
        <w:rPr>
          <w:kern w:val="0"/>
          <w:sz w:val="24"/>
        </w:rPr>
        <w:t>份</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144,827,839.26</w:t>
      </w:r>
      <w:r w:rsidRPr="00D754A9">
        <w:rPr>
          <w:kern w:val="0"/>
          <w:sz w:val="24"/>
        </w:rPr>
        <w:t>份</w:t>
      </w:r>
      <w:r w:rsidRPr="00D754A9">
        <w:rPr>
          <w:kern w:val="0"/>
          <w:sz w:val="24"/>
        </w:rPr>
        <w:t>)</w:t>
      </w:r>
      <w:r w:rsidRPr="00D754A9">
        <w:rPr>
          <w:kern w:val="0"/>
          <w:sz w:val="24"/>
        </w:rPr>
        <w:t>。上市的基金份额登记在证券登记结算系统，可选择按市价流通或按基金份额净值申购或赎回；未上市的基金份额登记在注册登记系统，按基金份额净值申购或赎回。通过跨系统</w:t>
      </w:r>
      <w:proofErr w:type="gramStart"/>
      <w:r w:rsidRPr="00D754A9">
        <w:rPr>
          <w:kern w:val="0"/>
          <w:sz w:val="24"/>
        </w:rPr>
        <w:t>转登记</w:t>
      </w:r>
      <w:proofErr w:type="gramEnd"/>
      <w:r w:rsidRPr="00D754A9">
        <w:rPr>
          <w:kern w:val="0"/>
          <w:sz w:val="24"/>
        </w:rPr>
        <w:t>可实现基金份额在两个系统之间的转换。</w:t>
      </w:r>
    </w:p>
    <w:p w:rsidR="001A59F9" w:rsidRPr="00AD0E47" w:rsidRDefault="001A59F9" w:rsidP="00AD0E47">
      <w:pPr>
        <w:pStyle w:val="20"/>
        <w:spacing w:before="29" w:after="0" w:line="288" w:lineRule="auto"/>
        <w:rPr>
          <w:rFonts w:ascii="Times New Roman" w:hAnsi="Times New Roman"/>
          <w:kern w:val="0"/>
          <w:szCs w:val="24"/>
        </w:rPr>
      </w:pPr>
      <w:bookmarkStart w:id="159" w:name="_Toc4150835"/>
      <w:r w:rsidRPr="00AD0E47">
        <w:rPr>
          <w:rFonts w:ascii="Times New Roman" w:hAnsi="Times New Roman"/>
          <w:kern w:val="0"/>
          <w:szCs w:val="24"/>
        </w:rPr>
        <w:lastRenderedPageBreak/>
        <w:t>7.4.7.10</w:t>
      </w:r>
      <w:r w:rsidRPr="00AD0E47">
        <w:rPr>
          <w:rFonts w:ascii="Times New Roman" w:hAnsi="Times New Roman" w:hint="eastAsia"/>
          <w:kern w:val="0"/>
          <w:szCs w:val="24"/>
        </w:rPr>
        <w:t>未分配利润</w:t>
      </w:r>
      <w:bookmarkEnd w:id="159"/>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61,182,177.09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-4,682,852.71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56,499,324.38</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14,423,755.00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10,063,864.59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24,487,619.59</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223,742,624.33</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-258,101.82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223,484,522.51</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261,741,457.80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-1,088,433.36</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260,653,024.44</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w:t>
            </w:r>
            <w:proofErr w:type="gramStart"/>
            <w:r w:rsidRPr="00626617">
              <w:rPr>
                <w:rFonts w:hint="eastAsia"/>
                <w:color w:val="000000"/>
                <w:kern w:val="0"/>
                <w:sz w:val="24"/>
              </w:rPr>
              <w:t>赎回款</w:t>
            </w:r>
            <w:proofErr w:type="gramEnd"/>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-37,998,833.47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830,331.54</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-37,168,501.93</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-91,845,767.86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-91,845,767.86</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207,502,788.56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5,122,910.06</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212,625,698.62</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0" w:name="_Toc4150836"/>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60"/>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2018</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2018</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2017</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48,346.86</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35,872.39</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70,742.56</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33,882.03</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29,419.84</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7,632.96</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148,509.26</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77,387.38</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1" w:name="_Toc4150837"/>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1"/>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2018</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2018</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2017</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1,105,961.00</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6,382,891.07</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1,066,515.00</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6,439,462.32</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39,446.00</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-56,571.25</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2" w:name="_Toc4150838"/>
      <w:r w:rsidRPr="00AD0E47">
        <w:rPr>
          <w:rFonts w:ascii="Times New Roman" w:hAnsi="Times New Roman"/>
          <w:kern w:val="0"/>
          <w:szCs w:val="24"/>
        </w:rPr>
        <w:lastRenderedPageBreak/>
        <w:t>7.4.7.13</w:t>
      </w:r>
      <w:r w:rsidR="001A59F9" w:rsidRPr="00AD0E47">
        <w:rPr>
          <w:rFonts w:ascii="Times New Roman" w:hAnsi="Times New Roman" w:hint="eastAsia"/>
          <w:kern w:val="0"/>
          <w:szCs w:val="24"/>
        </w:rPr>
        <w:t>债券投资收益</w:t>
      </w:r>
      <w:bookmarkEnd w:id="162"/>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59358E">
        <w:trPr>
          <w:trHeight w:val="315"/>
        </w:trPr>
        <w:tc>
          <w:tcPr>
            <w:tcW w:w="4129" w:type="dxa"/>
            <w:vAlign w:val="center"/>
          </w:tcPr>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59358E">
            <w:pPr>
              <w:widowControl/>
              <w:spacing w:before="29" w:line="288" w:lineRule="auto"/>
              <w:ind w:right="-15"/>
              <w:jc w:val="center"/>
              <w:rPr>
                <w:color w:val="000000"/>
                <w:sz w:val="24"/>
              </w:rPr>
            </w:pPr>
            <w:r w:rsidRPr="000F1CA9">
              <w:rPr>
                <w:color w:val="000000"/>
                <w:sz w:val="24"/>
              </w:rPr>
              <w:t>本期</w:t>
            </w:r>
          </w:p>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59358E">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59358E">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1,152,504,929.99</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890,902,384.88</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59358E">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1,134,107,835.88</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878,929,851.03</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59358E">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14,443,607.45</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11,740,491.71</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3,953,486.66</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232,042.14</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3" w:name="_Toc4150839"/>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63"/>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4" w:name="_Toc4150840"/>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64"/>
    </w:p>
    <w:p w:rsidR="007E41CD" w:rsidRPr="00D754A9" w:rsidRDefault="007E41CD"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rsidR="001A59F9" w:rsidRPr="00AD0E47" w:rsidRDefault="001A59F9" w:rsidP="00AD0E47">
      <w:pPr>
        <w:pStyle w:val="20"/>
        <w:spacing w:before="29" w:after="0" w:line="288" w:lineRule="auto"/>
        <w:rPr>
          <w:rFonts w:ascii="Times New Roman" w:hAnsi="Times New Roman"/>
          <w:kern w:val="0"/>
          <w:szCs w:val="24"/>
        </w:rPr>
      </w:pPr>
      <w:bookmarkStart w:id="165" w:name="_Toc4150841"/>
      <w:r w:rsidRPr="00AD0E47">
        <w:rPr>
          <w:rFonts w:ascii="Times New Roman" w:hAnsi="Times New Roman"/>
          <w:kern w:val="0"/>
          <w:szCs w:val="24"/>
        </w:rPr>
        <w:t>7.4.7.16</w:t>
      </w:r>
      <w:r w:rsidRPr="00AD0E47">
        <w:rPr>
          <w:rFonts w:ascii="Times New Roman" w:hAnsi="Times New Roman" w:hint="eastAsia"/>
          <w:kern w:val="0"/>
          <w:szCs w:val="24"/>
        </w:rPr>
        <w:t>股利收益</w:t>
      </w:r>
      <w:bookmarkEnd w:id="16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本基金本报告期内及上年度可比期间无股利收益。</w:t>
      </w:r>
    </w:p>
    <w:p w:rsidR="00080285" w:rsidRPr="00063F90" w:rsidRDefault="00080285" w:rsidP="00080285">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080285" w:rsidRPr="00063F90" w:rsidRDefault="00080285" w:rsidP="00080285">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080285" w:rsidRPr="00063F90" w:rsidTr="0059358E">
        <w:trPr>
          <w:trHeight w:val="285"/>
        </w:trPr>
        <w:tc>
          <w:tcPr>
            <w:tcW w:w="2987" w:type="dxa"/>
            <w:vAlign w:val="center"/>
          </w:tcPr>
          <w:p w:rsidR="00080285" w:rsidRPr="00063F90" w:rsidRDefault="00080285" w:rsidP="0059358E">
            <w:pPr>
              <w:spacing w:line="360" w:lineRule="auto"/>
              <w:jc w:val="center"/>
              <w:rPr>
                <w:rFonts w:eastAsiaTheme="minorEastAsia"/>
                <w:sz w:val="24"/>
              </w:rPr>
            </w:pPr>
            <w:r w:rsidRPr="00063F90">
              <w:rPr>
                <w:rFonts w:eastAsiaTheme="minorEastAsia"/>
                <w:kern w:val="0"/>
                <w:sz w:val="24"/>
              </w:rPr>
              <w:t>项目名称</w:t>
            </w:r>
          </w:p>
        </w:tc>
        <w:tc>
          <w:tcPr>
            <w:tcW w:w="3149" w:type="dxa"/>
          </w:tcPr>
          <w:p w:rsidR="00080285" w:rsidRPr="00063F90" w:rsidRDefault="00080285" w:rsidP="0059358E">
            <w:pPr>
              <w:spacing w:line="360" w:lineRule="auto"/>
              <w:jc w:val="center"/>
              <w:rPr>
                <w:rFonts w:eastAsiaTheme="minorEastAsia"/>
                <w:sz w:val="24"/>
              </w:rPr>
            </w:pPr>
            <w:r w:rsidRPr="00063F90">
              <w:rPr>
                <w:rFonts w:eastAsiaTheme="minorEastAsia"/>
                <w:sz w:val="24"/>
              </w:rPr>
              <w:t>本期</w:t>
            </w:r>
          </w:p>
          <w:p w:rsidR="00080285" w:rsidRPr="00063F90" w:rsidRDefault="00080285" w:rsidP="0059358E">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080285" w:rsidRPr="00063F90" w:rsidRDefault="00080285" w:rsidP="0059358E">
            <w:pPr>
              <w:spacing w:line="360" w:lineRule="auto"/>
              <w:jc w:val="center"/>
              <w:rPr>
                <w:rFonts w:eastAsiaTheme="minorEastAsia"/>
                <w:sz w:val="24"/>
              </w:rPr>
            </w:pPr>
            <w:r w:rsidRPr="00063F90">
              <w:rPr>
                <w:rFonts w:eastAsiaTheme="minorEastAsia"/>
                <w:sz w:val="24"/>
              </w:rPr>
              <w:t>上年度可比期间</w:t>
            </w:r>
          </w:p>
          <w:p w:rsidR="00080285" w:rsidRPr="00063F90" w:rsidRDefault="00080285" w:rsidP="0059358E">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10,063,864.59</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-1,074,983.31</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10,063,864.59</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-1,074,983.31</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080285" w:rsidRPr="00063F90" w:rsidRDefault="00080285" w:rsidP="0059358E">
            <w:pPr>
              <w:spacing w:line="360" w:lineRule="auto"/>
              <w:jc w:val="right"/>
              <w:rPr>
                <w:sz w:val="24"/>
              </w:rPr>
            </w:pPr>
            <w:r w:rsidRPr="00063F90">
              <w:rPr>
                <w:rFonts w:hint="eastAsia"/>
                <w:sz w:val="24"/>
              </w:rPr>
              <w:t>-</w:t>
            </w:r>
          </w:p>
        </w:tc>
        <w:tc>
          <w:tcPr>
            <w:tcW w:w="3149" w:type="dxa"/>
            <w:vAlign w:val="center"/>
          </w:tcPr>
          <w:p w:rsidR="00080285" w:rsidRPr="00063F90" w:rsidRDefault="00080285" w:rsidP="0059358E">
            <w:pPr>
              <w:spacing w:line="360" w:lineRule="auto"/>
              <w:jc w:val="right"/>
              <w:rPr>
                <w:sz w:val="24"/>
              </w:rPr>
            </w:pPr>
            <w:r w:rsidRPr="00063F90">
              <w:rPr>
                <w:rFonts w:hint="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lastRenderedPageBreak/>
              <w:t>——</w:t>
            </w:r>
            <w:r w:rsidRPr="00063F90">
              <w:rPr>
                <w:kern w:val="0"/>
                <w:sz w:val="24"/>
              </w:rPr>
              <w:t>权证投资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80285" w:rsidTr="0059358E">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3.</w:t>
            </w:r>
            <w:r w:rsidRPr="00080285">
              <w:rPr>
                <w:rFonts w:eastAsiaTheme="minorEastAsia"/>
                <w:kern w:val="0"/>
                <w:sz w:val="24"/>
              </w:rPr>
              <w:t>其他</w:t>
            </w:r>
          </w:p>
        </w:tc>
        <w:tc>
          <w:tcPr>
            <w:tcW w:w="3149" w:type="dxa"/>
            <w:vAlign w:val="bottom"/>
          </w:tcPr>
          <w:p w:rsidR="00080285" w:rsidRPr="00080285" w:rsidRDefault="00080285" w:rsidP="0059358E">
            <w:pPr>
              <w:spacing w:line="360" w:lineRule="auto"/>
              <w:jc w:val="right"/>
              <w:rPr>
                <w:sz w:val="24"/>
              </w:rPr>
            </w:pPr>
            <w:r w:rsidRPr="00080285">
              <w:rPr>
                <w:sz w:val="24"/>
              </w:rPr>
              <w:t>-</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w:t>
            </w:r>
          </w:p>
        </w:tc>
      </w:tr>
      <w:tr w:rsidR="00080285" w:rsidRPr="00080285" w:rsidTr="0059358E">
        <w:trPr>
          <w:trHeight w:val="285"/>
        </w:trPr>
        <w:tc>
          <w:tcPr>
            <w:tcW w:w="2987" w:type="dxa"/>
            <w:vAlign w:val="center"/>
          </w:tcPr>
          <w:p w:rsidR="00080285" w:rsidRPr="00080285" w:rsidRDefault="00080285" w:rsidP="0059358E">
            <w:pPr>
              <w:widowControl/>
              <w:jc w:val="left"/>
              <w:rPr>
                <w:rFonts w:eastAsiaTheme="minorEastAsia"/>
                <w:kern w:val="0"/>
                <w:sz w:val="24"/>
              </w:rPr>
            </w:pPr>
            <w:r w:rsidRPr="00080285">
              <w:rPr>
                <w:rFonts w:eastAsiaTheme="minorEastAsia" w:hint="eastAsia"/>
                <w:kern w:val="0"/>
                <w:sz w:val="24"/>
              </w:rPr>
              <w:t>减：应税金融商品公允价值变动产生的预估增值税</w:t>
            </w:r>
          </w:p>
        </w:tc>
        <w:tc>
          <w:tcPr>
            <w:tcW w:w="3149" w:type="dxa"/>
            <w:vAlign w:val="bottom"/>
          </w:tcPr>
          <w:p w:rsidR="00080285" w:rsidRPr="00080285" w:rsidRDefault="00080285" w:rsidP="0059358E">
            <w:pPr>
              <w:jc w:val="right"/>
              <w:rPr>
                <w:rFonts w:eastAsiaTheme="minorEastAsia"/>
                <w:sz w:val="24"/>
              </w:rPr>
            </w:pPr>
            <w:r w:rsidRPr="00080285">
              <w:rPr>
                <w:rFonts w:eastAsiaTheme="minorEastAsia"/>
                <w:sz w:val="24"/>
              </w:rPr>
              <w:t>-</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w:t>
            </w:r>
          </w:p>
        </w:tc>
      </w:tr>
      <w:tr w:rsidR="00080285" w:rsidRPr="00080285" w:rsidTr="0059358E">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合计</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10,063,864.59</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-1,074,983.31</w:t>
            </w:r>
          </w:p>
        </w:tc>
      </w:tr>
    </w:tbl>
    <w:p w:rsidR="00080285" w:rsidRPr="0091212A" w:rsidRDefault="00080285" w:rsidP="00080285">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6" w:name="_Toc4150842"/>
      <w:r w:rsidRPr="00AD0E47">
        <w:rPr>
          <w:rFonts w:ascii="Times New Roman" w:hAnsi="Times New Roman"/>
          <w:kern w:val="0"/>
          <w:szCs w:val="24"/>
        </w:rPr>
        <w:t>7.4.7.18</w:t>
      </w:r>
      <w:r w:rsidRPr="00AD0E47">
        <w:rPr>
          <w:rFonts w:ascii="Times New Roman" w:hAnsi="Times New Roman" w:hint="eastAsia"/>
          <w:kern w:val="0"/>
          <w:szCs w:val="24"/>
        </w:rPr>
        <w:t>其他收入</w:t>
      </w:r>
      <w:bookmarkEnd w:id="16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37,525.88</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50,387.50</w:t>
            </w:r>
          </w:p>
        </w:tc>
      </w:tr>
      <w:tr w:rsidR="00DA6503">
        <w:tc>
          <w:tcPr>
            <w:tcW w:w="1984" w:type="dxa"/>
            <w:vAlign w:val="center"/>
          </w:tcPr>
          <w:p w:rsidR="00DA6503" w:rsidRDefault="0032435B">
            <w:pPr>
              <w:jc w:val="left"/>
            </w:pPr>
            <w:r>
              <w:rPr>
                <w:sz w:val="24"/>
              </w:rPr>
              <w:t>基金转换费收入</w:t>
            </w:r>
          </w:p>
        </w:tc>
        <w:tc>
          <w:tcPr>
            <w:tcW w:w="3598" w:type="dxa"/>
            <w:vAlign w:val="center"/>
          </w:tcPr>
          <w:p w:rsidR="00DA6503" w:rsidRDefault="0032435B">
            <w:pPr>
              <w:jc w:val="right"/>
            </w:pPr>
            <w:r>
              <w:rPr>
                <w:sz w:val="24"/>
              </w:rPr>
              <w:t>-</w:t>
            </w:r>
          </w:p>
        </w:tc>
        <w:tc>
          <w:tcPr>
            <w:tcW w:w="3598" w:type="dxa"/>
            <w:vAlign w:val="center"/>
          </w:tcPr>
          <w:p w:rsidR="00DA6503" w:rsidRDefault="0032435B">
            <w:pPr>
              <w:jc w:val="right"/>
            </w:pPr>
            <w:r>
              <w:rPr>
                <w:sz w:val="24"/>
              </w:rPr>
              <w:t>-</w:t>
            </w:r>
          </w:p>
        </w:tc>
      </w:tr>
      <w:tr w:rsidR="00DA6503">
        <w:tc>
          <w:tcPr>
            <w:tcW w:w="1984" w:type="dxa"/>
            <w:vAlign w:val="center"/>
          </w:tcPr>
          <w:p w:rsidR="00DA6503" w:rsidRDefault="0032435B">
            <w:pPr>
              <w:jc w:val="left"/>
            </w:pPr>
            <w:r>
              <w:rPr>
                <w:sz w:val="24"/>
              </w:rPr>
              <w:t>其他</w:t>
            </w:r>
          </w:p>
        </w:tc>
        <w:tc>
          <w:tcPr>
            <w:tcW w:w="3598" w:type="dxa"/>
            <w:vAlign w:val="center"/>
          </w:tcPr>
          <w:p w:rsidR="00DA6503" w:rsidRDefault="0032435B">
            <w:pPr>
              <w:jc w:val="right"/>
            </w:pPr>
            <w:r>
              <w:rPr>
                <w:sz w:val="24"/>
              </w:rPr>
              <w:t>-</w:t>
            </w:r>
          </w:p>
        </w:tc>
        <w:tc>
          <w:tcPr>
            <w:tcW w:w="3598" w:type="dxa"/>
            <w:vAlign w:val="center"/>
          </w:tcPr>
          <w:p w:rsidR="00DA6503" w:rsidRDefault="0032435B">
            <w:pPr>
              <w:jc w:val="right"/>
            </w:pPr>
            <w:r>
              <w:rPr>
                <w:sz w:val="24"/>
              </w:rPr>
              <w:t>-</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37,525.88</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50,387.50</w:t>
            </w:r>
          </w:p>
        </w:tc>
      </w:tr>
    </w:tbl>
    <w:p w:rsidR="00DA6503" w:rsidRDefault="0032435B">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006B40" w:rsidRPr="00A73188" w:rsidRDefault="00006B40" w:rsidP="00044AA8">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006B40" w:rsidRPr="00A73188" w:rsidRDefault="00006B40" w:rsidP="00006B40">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006B40" w:rsidRPr="00A73188" w:rsidTr="0059358E">
        <w:trPr>
          <w:trHeight w:val="285"/>
        </w:trPr>
        <w:tc>
          <w:tcPr>
            <w:tcW w:w="2528" w:type="dxa"/>
            <w:vAlign w:val="center"/>
          </w:tcPr>
          <w:p w:rsidR="00006B40" w:rsidRPr="00A73188"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006B40" w:rsidRPr="00A73188"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006B40" w:rsidRPr="00A73188" w:rsidRDefault="00006B40" w:rsidP="0059358E">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006B40"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006B40" w:rsidRPr="00A73188" w:rsidRDefault="00006B40" w:rsidP="0059358E">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2017</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2017</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20,195.09</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18,807.28</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17,285.00</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12,525.00</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hint="eastAsia"/>
                <w:color w:val="000000" w:themeColor="text1"/>
                <w:szCs w:val="21"/>
              </w:rPr>
              <w:t>交易基金产生的费用</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hint="eastAsia"/>
                <w:color w:val="000000" w:themeColor="text1"/>
                <w:szCs w:val="21"/>
              </w:rPr>
              <w:t>其中：申购费</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hint="eastAsia"/>
                <w:color w:val="000000" w:themeColor="text1"/>
                <w:szCs w:val="21"/>
              </w:rPr>
              <w:t xml:space="preserve">      </w:t>
            </w:r>
            <w:r w:rsidRPr="00A73188">
              <w:rPr>
                <w:rFonts w:eastAsiaTheme="minorEastAsia" w:hint="eastAsia"/>
                <w:color w:val="000000" w:themeColor="text1"/>
                <w:szCs w:val="21"/>
              </w:rPr>
              <w:t>赎回费</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37,480.09</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31,332.28</w:t>
            </w:r>
          </w:p>
        </w:tc>
      </w:tr>
    </w:tbl>
    <w:p w:rsidR="001A59F9" w:rsidRPr="00AD0E47" w:rsidRDefault="001A59F9" w:rsidP="00AD0E47">
      <w:pPr>
        <w:pStyle w:val="20"/>
        <w:spacing w:before="29" w:after="0" w:line="288" w:lineRule="auto"/>
        <w:rPr>
          <w:rFonts w:ascii="Times New Roman" w:hAnsi="Times New Roman"/>
          <w:kern w:val="0"/>
          <w:szCs w:val="24"/>
        </w:rPr>
      </w:pPr>
      <w:bookmarkStart w:id="167" w:name="_Toc4150843"/>
      <w:r w:rsidRPr="00AD0E47">
        <w:rPr>
          <w:rFonts w:ascii="Times New Roman" w:hAnsi="Times New Roman"/>
          <w:kern w:val="0"/>
          <w:szCs w:val="24"/>
        </w:rPr>
        <w:t>7.4.7.20</w:t>
      </w:r>
      <w:r w:rsidRPr="00AD0E47">
        <w:rPr>
          <w:rFonts w:ascii="Times New Roman" w:hAnsi="Times New Roman" w:hint="eastAsia"/>
          <w:kern w:val="0"/>
          <w:szCs w:val="24"/>
        </w:rPr>
        <w:t>其他费用</w:t>
      </w:r>
      <w:bookmarkEnd w:id="16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lastRenderedPageBreak/>
              <w:t>2018</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2018</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lastRenderedPageBreak/>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lastRenderedPageBreak/>
              <w:t>2017</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lastRenderedPageBreak/>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50,000.00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r>
      <w:tr w:rsidR="00DA6503">
        <w:trPr>
          <w:jc w:val="center"/>
        </w:trPr>
        <w:tc>
          <w:tcPr>
            <w:tcW w:w="2855" w:type="dxa"/>
            <w:vAlign w:val="center"/>
          </w:tcPr>
          <w:p w:rsidR="00DA6503" w:rsidRDefault="0032435B">
            <w:pPr>
              <w:jc w:val="left"/>
            </w:pPr>
            <w:r>
              <w:rPr>
                <w:sz w:val="24"/>
              </w:rPr>
              <w:t>其他</w:t>
            </w:r>
          </w:p>
        </w:tc>
        <w:tc>
          <w:tcPr>
            <w:tcW w:w="2893" w:type="dxa"/>
            <w:vAlign w:val="center"/>
          </w:tcPr>
          <w:p w:rsidR="00DA6503" w:rsidRDefault="0032435B">
            <w:pPr>
              <w:jc w:val="right"/>
            </w:pPr>
            <w:r>
              <w:rPr>
                <w:sz w:val="24"/>
              </w:rPr>
              <w:t>-</w:t>
            </w:r>
          </w:p>
        </w:tc>
        <w:tc>
          <w:tcPr>
            <w:tcW w:w="3367" w:type="dxa"/>
            <w:vAlign w:val="center"/>
          </w:tcPr>
          <w:p w:rsidR="00DA6503" w:rsidRDefault="0032435B">
            <w:pPr>
              <w:jc w:val="right"/>
            </w:pPr>
            <w:r>
              <w:rPr>
                <w:sz w:val="24"/>
              </w:rPr>
              <w:t>270.00</w:t>
            </w:r>
          </w:p>
        </w:tc>
      </w:tr>
      <w:tr w:rsidR="00DA6503">
        <w:trPr>
          <w:jc w:val="center"/>
        </w:trPr>
        <w:tc>
          <w:tcPr>
            <w:tcW w:w="2855" w:type="dxa"/>
            <w:vAlign w:val="center"/>
          </w:tcPr>
          <w:p w:rsidR="00DA6503" w:rsidRDefault="0032435B">
            <w:pPr>
              <w:jc w:val="left"/>
            </w:pPr>
            <w:r>
              <w:rPr>
                <w:sz w:val="24"/>
              </w:rPr>
              <w:t>债券账户维护费</w:t>
            </w:r>
          </w:p>
        </w:tc>
        <w:tc>
          <w:tcPr>
            <w:tcW w:w="2893" w:type="dxa"/>
            <w:vAlign w:val="center"/>
          </w:tcPr>
          <w:p w:rsidR="00DA6503" w:rsidRDefault="0032435B">
            <w:pPr>
              <w:jc w:val="right"/>
            </w:pPr>
            <w:r>
              <w:rPr>
                <w:sz w:val="24"/>
              </w:rPr>
              <w:t>46,500.00</w:t>
            </w:r>
          </w:p>
        </w:tc>
        <w:tc>
          <w:tcPr>
            <w:tcW w:w="3367" w:type="dxa"/>
            <w:vAlign w:val="center"/>
          </w:tcPr>
          <w:p w:rsidR="00DA6503" w:rsidRDefault="0032435B">
            <w:pPr>
              <w:jc w:val="right"/>
            </w:pPr>
            <w:r>
              <w:rPr>
                <w:sz w:val="24"/>
              </w:rPr>
              <w:t>37,200.00</w:t>
            </w:r>
          </w:p>
        </w:tc>
      </w:tr>
      <w:tr w:rsidR="00DA6503">
        <w:trPr>
          <w:jc w:val="center"/>
        </w:trPr>
        <w:tc>
          <w:tcPr>
            <w:tcW w:w="2855" w:type="dxa"/>
            <w:vAlign w:val="center"/>
          </w:tcPr>
          <w:p w:rsidR="00DA6503" w:rsidRDefault="0032435B">
            <w:pPr>
              <w:jc w:val="left"/>
            </w:pPr>
            <w:r>
              <w:rPr>
                <w:sz w:val="24"/>
              </w:rPr>
              <w:t>银行汇划费用</w:t>
            </w:r>
          </w:p>
        </w:tc>
        <w:tc>
          <w:tcPr>
            <w:tcW w:w="2893" w:type="dxa"/>
            <w:vAlign w:val="center"/>
          </w:tcPr>
          <w:p w:rsidR="00DA6503" w:rsidRDefault="0032435B">
            <w:pPr>
              <w:jc w:val="right"/>
            </w:pPr>
            <w:r>
              <w:rPr>
                <w:sz w:val="24"/>
              </w:rPr>
              <w:t>20,655.41</w:t>
            </w:r>
          </w:p>
        </w:tc>
        <w:tc>
          <w:tcPr>
            <w:tcW w:w="3367" w:type="dxa"/>
            <w:vAlign w:val="center"/>
          </w:tcPr>
          <w:p w:rsidR="00DA6503" w:rsidRDefault="0032435B">
            <w:pPr>
              <w:jc w:val="right"/>
            </w:pPr>
            <w:r>
              <w:rPr>
                <w:sz w:val="24"/>
              </w:rPr>
              <w:t>25,225.66</w:t>
            </w:r>
          </w:p>
        </w:tc>
      </w:tr>
      <w:tr w:rsidR="00DA6503">
        <w:trPr>
          <w:jc w:val="center"/>
        </w:trPr>
        <w:tc>
          <w:tcPr>
            <w:tcW w:w="2855" w:type="dxa"/>
            <w:vAlign w:val="center"/>
          </w:tcPr>
          <w:p w:rsidR="00DA6503" w:rsidRDefault="0032435B">
            <w:pPr>
              <w:jc w:val="left"/>
            </w:pPr>
            <w:r>
              <w:rPr>
                <w:sz w:val="24"/>
              </w:rPr>
              <w:t>上市费</w:t>
            </w:r>
          </w:p>
        </w:tc>
        <w:tc>
          <w:tcPr>
            <w:tcW w:w="2893" w:type="dxa"/>
            <w:vAlign w:val="center"/>
          </w:tcPr>
          <w:p w:rsidR="00DA6503" w:rsidRDefault="0032435B">
            <w:pPr>
              <w:jc w:val="right"/>
            </w:pPr>
            <w:r>
              <w:rPr>
                <w:sz w:val="24"/>
              </w:rPr>
              <w:t>60,000.00</w:t>
            </w:r>
          </w:p>
        </w:tc>
        <w:tc>
          <w:tcPr>
            <w:tcW w:w="3367" w:type="dxa"/>
            <w:vAlign w:val="center"/>
          </w:tcPr>
          <w:p w:rsidR="00DA6503" w:rsidRDefault="0032435B">
            <w:pPr>
              <w:jc w:val="right"/>
            </w:pPr>
            <w:r>
              <w:rPr>
                <w:sz w:val="24"/>
              </w:rPr>
              <w:t>60,000.00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247,155.41</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232,695.66</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8" w:name="_Toc4150844"/>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68"/>
    </w:p>
    <w:p w:rsidR="001A59F9" w:rsidRPr="00AD0E47" w:rsidRDefault="001A59F9" w:rsidP="00AD0E47">
      <w:pPr>
        <w:pStyle w:val="20"/>
        <w:spacing w:before="29" w:after="0" w:line="288" w:lineRule="auto"/>
        <w:rPr>
          <w:rFonts w:ascii="Times New Roman" w:hAnsi="Times New Roman"/>
          <w:kern w:val="0"/>
          <w:szCs w:val="24"/>
        </w:rPr>
      </w:pPr>
      <w:bookmarkStart w:id="169" w:name="_Toc4150845"/>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69"/>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0" w:name="_Toc4150846"/>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0"/>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F469F4" w:rsidRDefault="00F469F4" w:rsidP="00F469F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F469F4" w:rsidRPr="0091212A" w:rsidTr="0085772D">
        <w:tc>
          <w:tcPr>
            <w:tcW w:w="5220" w:type="dxa"/>
          </w:tcPr>
          <w:p w:rsidR="00F469F4" w:rsidRPr="004E7650" w:rsidRDefault="00F469F4" w:rsidP="007C601E">
            <w:pPr>
              <w:spacing w:before="29" w:line="288" w:lineRule="auto"/>
              <w:jc w:val="center"/>
              <w:rPr>
                <w:color w:val="000000"/>
                <w:sz w:val="24"/>
              </w:rPr>
            </w:pPr>
            <w:r w:rsidRPr="004E7650">
              <w:rPr>
                <w:rFonts w:hint="eastAsia"/>
                <w:color w:val="000000"/>
                <w:sz w:val="24"/>
              </w:rPr>
              <w:t>关联方名称</w:t>
            </w:r>
          </w:p>
        </w:tc>
        <w:tc>
          <w:tcPr>
            <w:tcW w:w="3780" w:type="dxa"/>
          </w:tcPr>
          <w:p w:rsidR="00F469F4" w:rsidRPr="004E7650" w:rsidRDefault="00F469F4" w:rsidP="007C601E">
            <w:pPr>
              <w:spacing w:before="29" w:line="288" w:lineRule="auto"/>
              <w:jc w:val="center"/>
              <w:rPr>
                <w:color w:val="000000"/>
                <w:sz w:val="24"/>
              </w:rPr>
            </w:pPr>
            <w:r w:rsidRPr="004E7650">
              <w:rPr>
                <w:rFonts w:hint="eastAsia"/>
                <w:color w:val="000000"/>
                <w:sz w:val="24"/>
              </w:rPr>
              <w:t>与本基金的关系</w:t>
            </w:r>
          </w:p>
        </w:tc>
      </w:tr>
      <w:tr w:rsidR="00DA6503" w:rsidTr="0085772D">
        <w:tc>
          <w:tcPr>
            <w:tcW w:w="5220" w:type="dxa"/>
            <w:vAlign w:val="center"/>
          </w:tcPr>
          <w:p w:rsidR="00DA6503" w:rsidRDefault="0032435B">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DA6503" w:rsidRDefault="0032435B">
            <w:pPr>
              <w:jc w:val="center"/>
            </w:pPr>
            <w:r>
              <w:rPr>
                <w:color w:val="000000"/>
                <w:sz w:val="24"/>
              </w:rPr>
              <w:t>基金管理人、基金销售机构</w:t>
            </w:r>
          </w:p>
        </w:tc>
      </w:tr>
      <w:tr w:rsidR="00DA6503" w:rsidTr="0085772D">
        <w:tc>
          <w:tcPr>
            <w:tcW w:w="5220" w:type="dxa"/>
            <w:vAlign w:val="center"/>
          </w:tcPr>
          <w:p w:rsidR="00DA6503" w:rsidRDefault="0032435B">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DA6503" w:rsidRDefault="0032435B">
            <w:pPr>
              <w:jc w:val="center"/>
            </w:pPr>
            <w:r>
              <w:rPr>
                <w:color w:val="000000"/>
                <w:sz w:val="24"/>
              </w:rPr>
              <w:t>基金托管人、基金销售机构</w:t>
            </w:r>
          </w:p>
        </w:tc>
      </w:tr>
      <w:tr w:rsidR="00DA6503" w:rsidTr="0085772D">
        <w:tc>
          <w:tcPr>
            <w:tcW w:w="5220" w:type="dxa"/>
            <w:vAlign w:val="center"/>
          </w:tcPr>
          <w:p w:rsidR="00DA6503" w:rsidRDefault="0032435B">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DA6503" w:rsidRDefault="0032435B">
            <w:pPr>
              <w:jc w:val="center"/>
            </w:pPr>
            <w:r>
              <w:rPr>
                <w:color w:val="000000"/>
                <w:sz w:val="24"/>
              </w:rPr>
              <w:t>基金管理人的股东、基金销售机构</w:t>
            </w:r>
          </w:p>
        </w:tc>
      </w:tr>
      <w:tr w:rsidR="00DA6503" w:rsidTr="0085772D">
        <w:tc>
          <w:tcPr>
            <w:tcW w:w="5220" w:type="dxa"/>
            <w:vAlign w:val="center"/>
          </w:tcPr>
          <w:p w:rsidR="00DA6503" w:rsidRDefault="0032435B">
            <w:pPr>
              <w:jc w:val="left"/>
            </w:pPr>
            <w:r>
              <w:rPr>
                <w:color w:val="000000"/>
                <w:sz w:val="24"/>
              </w:rPr>
              <w:t>施罗德投资管理有限公司</w:t>
            </w:r>
          </w:p>
        </w:tc>
        <w:tc>
          <w:tcPr>
            <w:tcW w:w="3780" w:type="dxa"/>
            <w:vAlign w:val="center"/>
          </w:tcPr>
          <w:p w:rsidR="00DA6503" w:rsidRDefault="0032435B">
            <w:pPr>
              <w:jc w:val="center"/>
            </w:pPr>
            <w:r>
              <w:rPr>
                <w:color w:val="000000"/>
                <w:sz w:val="24"/>
              </w:rPr>
              <w:t>基金管理人的股东</w:t>
            </w:r>
          </w:p>
        </w:tc>
      </w:tr>
      <w:tr w:rsidR="00DA6503" w:rsidTr="0085772D">
        <w:tc>
          <w:tcPr>
            <w:tcW w:w="5220" w:type="dxa"/>
            <w:vAlign w:val="center"/>
          </w:tcPr>
          <w:p w:rsidR="00DA6503" w:rsidRDefault="0032435B">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DA6503" w:rsidRDefault="0032435B">
            <w:pPr>
              <w:jc w:val="center"/>
            </w:pPr>
            <w:r>
              <w:rPr>
                <w:color w:val="000000"/>
                <w:sz w:val="24"/>
              </w:rPr>
              <w:t>基金管理人的股东</w:t>
            </w:r>
          </w:p>
        </w:tc>
      </w:tr>
      <w:tr w:rsidR="00DA6503" w:rsidTr="0085772D">
        <w:tc>
          <w:tcPr>
            <w:tcW w:w="5220" w:type="dxa"/>
            <w:vAlign w:val="center"/>
          </w:tcPr>
          <w:p w:rsidR="00DA6503" w:rsidRDefault="0032435B">
            <w:pPr>
              <w:jc w:val="left"/>
            </w:pPr>
            <w:r>
              <w:rPr>
                <w:color w:val="000000"/>
                <w:sz w:val="24"/>
              </w:rPr>
              <w:t>交银施罗德资产管理有限公司</w:t>
            </w:r>
          </w:p>
        </w:tc>
        <w:tc>
          <w:tcPr>
            <w:tcW w:w="3780" w:type="dxa"/>
            <w:vAlign w:val="center"/>
          </w:tcPr>
          <w:p w:rsidR="00DA6503" w:rsidRDefault="0032435B">
            <w:pPr>
              <w:jc w:val="center"/>
            </w:pPr>
            <w:r>
              <w:rPr>
                <w:color w:val="000000"/>
                <w:sz w:val="24"/>
              </w:rPr>
              <w:t>基金管理人的子公司</w:t>
            </w:r>
          </w:p>
        </w:tc>
      </w:tr>
      <w:tr w:rsidR="00DA6503" w:rsidTr="0085772D">
        <w:tc>
          <w:tcPr>
            <w:tcW w:w="5220" w:type="dxa"/>
            <w:vAlign w:val="center"/>
          </w:tcPr>
          <w:p w:rsidR="00DA6503" w:rsidRDefault="0032435B">
            <w:pPr>
              <w:jc w:val="left"/>
            </w:pPr>
            <w:r>
              <w:rPr>
                <w:color w:val="000000"/>
                <w:sz w:val="24"/>
              </w:rPr>
              <w:t>上海直源投资管理有限公司</w:t>
            </w:r>
          </w:p>
        </w:tc>
        <w:tc>
          <w:tcPr>
            <w:tcW w:w="3780" w:type="dxa"/>
            <w:vAlign w:val="center"/>
          </w:tcPr>
          <w:p w:rsidR="00DA6503" w:rsidRDefault="0032435B">
            <w:pPr>
              <w:jc w:val="center"/>
            </w:pPr>
            <w:r>
              <w:rPr>
                <w:color w:val="000000"/>
                <w:sz w:val="24"/>
              </w:rPr>
              <w:t>受基金管理人控制的公司</w:t>
            </w:r>
          </w:p>
        </w:tc>
      </w:tr>
      <w:tr w:rsidR="00DA6503" w:rsidTr="0085772D">
        <w:tc>
          <w:tcPr>
            <w:tcW w:w="5220" w:type="dxa"/>
            <w:vAlign w:val="center"/>
          </w:tcPr>
          <w:p w:rsidR="00DA6503" w:rsidRDefault="0032435B">
            <w:pPr>
              <w:jc w:val="left"/>
            </w:pPr>
            <w:r>
              <w:rPr>
                <w:color w:val="000000"/>
                <w:sz w:val="24"/>
              </w:rPr>
              <w:t>交</w:t>
            </w:r>
            <w:proofErr w:type="gramStart"/>
            <w:r>
              <w:rPr>
                <w:color w:val="000000"/>
                <w:sz w:val="24"/>
              </w:rPr>
              <w:t>烨</w:t>
            </w:r>
            <w:proofErr w:type="gramEnd"/>
            <w:r>
              <w:rPr>
                <w:color w:val="000000"/>
                <w:sz w:val="24"/>
              </w:rPr>
              <w:t>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DA6503" w:rsidRDefault="0032435B">
            <w:pPr>
              <w:jc w:val="center"/>
            </w:pPr>
            <w:r>
              <w:rPr>
                <w:color w:val="000000"/>
                <w:sz w:val="24"/>
              </w:rPr>
              <w:t>受基金管理人控制的公司</w:t>
            </w:r>
          </w:p>
        </w:tc>
      </w:tr>
    </w:tbl>
    <w:p w:rsidR="001A59F9" w:rsidRPr="00D754A9" w:rsidRDefault="00F469F4"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1" w:name="_Toc4150847"/>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71"/>
    </w:p>
    <w:p w:rsidR="001A59F9" w:rsidRPr="00AD0E47" w:rsidRDefault="001A59F9" w:rsidP="00AD0E47">
      <w:pPr>
        <w:pStyle w:val="20"/>
        <w:spacing w:before="29" w:after="0" w:line="288" w:lineRule="auto"/>
        <w:rPr>
          <w:rFonts w:ascii="Times New Roman" w:hAnsi="Times New Roman"/>
          <w:kern w:val="0"/>
          <w:szCs w:val="24"/>
        </w:rPr>
      </w:pPr>
      <w:bookmarkStart w:id="172" w:name="_Toc4150848"/>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72"/>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w:t>
      </w:r>
      <w:proofErr w:type="gramStart"/>
      <w:r w:rsidRPr="00E605C6">
        <w:rPr>
          <w:color w:val="000000"/>
          <w:sz w:val="24"/>
        </w:rPr>
        <w:t>无通过</w:t>
      </w:r>
      <w:proofErr w:type="gramEnd"/>
      <w:r w:rsidRPr="00E605C6">
        <w:rPr>
          <w:color w:val="000000"/>
          <w:sz w:val="24"/>
        </w:rPr>
        <w:t>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3" w:name="_Toc4150849"/>
      <w:r w:rsidRPr="00AD0E47">
        <w:rPr>
          <w:rFonts w:ascii="Times New Roman" w:hAnsi="Times New Roman"/>
          <w:kern w:val="0"/>
          <w:szCs w:val="24"/>
        </w:rPr>
        <w:lastRenderedPageBreak/>
        <w:t>7.4.10.2</w:t>
      </w:r>
      <w:r w:rsidRPr="00AD0E47">
        <w:rPr>
          <w:rFonts w:ascii="Times New Roman" w:hAnsi="Times New Roman" w:hint="eastAsia"/>
          <w:kern w:val="0"/>
          <w:szCs w:val="24"/>
        </w:rPr>
        <w:t>关联方报酬</w:t>
      </w:r>
      <w:bookmarkEnd w:id="173"/>
    </w:p>
    <w:p w:rsidR="001A59F9" w:rsidRPr="00AD0E47" w:rsidRDefault="001A59F9" w:rsidP="00AD0E47">
      <w:pPr>
        <w:pStyle w:val="20"/>
        <w:spacing w:before="29" w:after="0" w:line="288" w:lineRule="auto"/>
        <w:rPr>
          <w:rFonts w:ascii="Times New Roman" w:hAnsi="Times New Roman"/>
          <w:kern w:val="0"/>
          <w:szCs w:val="24"/>
        </w:rPr>
      </w:pPr>
      <w:bookmarkStart w:id="174" w:name="_Toc4150850"/>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7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2,213,896.57</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1,319,065.08</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93,400.64</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124,309.51</w:t>
            </w:r>
          </w:p>
        </w:tc>
      </w:tr>
    </w:tbl>
    <w:p w:rsidR="00DA6503" w:rsidRDefault="0032435B">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×0.60%÷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5" w:name="_Toc4150851"/>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7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737,965.54</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439,688.36</w:t>
            </w:r>
          </w:p>
        </w:tc>
      </w:tr>
    </w:tbl>
    <w:p w:rsidR="00DA6503" w:rsidRDefault="0032435B">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×0.20%÷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76" w:name="_Toc4150852"/>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76"/>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7" w:name="_Toc4150853"/>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77"/>
    </w:p>
    <w:p w:rsidR="00BE187C" w:rsidRPr="00D564C7" w:rsidRDefault="00BE187C" w:rsidP="00A34903">
      <w:pPr>
        <w:autoSpaceDE w:val="0"/>
        <w:autoSpaceDN w:val="0"/>
        <w:adjustRightInd w:val="0"/>
        <w:spacing w:before="29" w:line="288" w:lineRule="auto"/>
        <w:ind w:left="15"/>
        <w:jc w:val="right"/>
        <w:rPr>
          <w:rFonts w:asciiTheme="minorEastAsia" w:eastAsiaTheme="minorEastAsia" w:hAnsiTheme="minorEastAsia"/>
          <w:color w:val="000000"/>
          <w:kern w:val="0"/>
          <w:szCs w:val="21"/>
        </w:rPr>
      </w:pPr>
      <w:r w:rsidRPr="00A34903">
        <w:rPr>
          <w:rFonts w:hint="eastAsia"/>
          <w:color w:val="000000"/>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BE187C" w:rsidRPr="00D564C7" w:rsidTr="005A1B62">
        <w:tc>
          <w:tcPr>
            <w:tcW w:w="9435" w:type="dxa"/>
            <w:gridSpan w:val="7"/>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BE187C" w:rsidRPr="00025189" w:rsidRDefault="00BE187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BE187C" w:rsidRPr="00D564C7" w:rsidTr="005A1B62">
        <w:tc>
          <w:tcPr>
            <w:tcW w:w="1422" w:type="dxa"/>
            <w:vMerge w:val="restart"/>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银行间市场交易的各关联方名称</w:t>
            </w:r>
          </w:p>
        </w:tc>
        <w:tc>
          <w:tcPr>
            <w:tcW w:w="3078" w:type="dxa"/>
            <w:gridSpan w:val="2"/>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债券交易金额</w:t>
            </w:r>
          </w:p>
        </w:tc>
        <w:tc>
          <w:tcPr>
            <w:tcW w:w="2340" w:type="dxa"/>
            <w:gridSpan w:val="2"/>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基金逆回购</w:t>
            </w:r>
          </w:p>
        </w:tc>
        <w:tc>
          <w:tcPr>
            <w:tcW w:w="2595" w:type="dxa"/>
            <w:gridSpan w:val="2"/>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基金正回购</w:t>
            </w:r>
          </w:p>
        </w:tc>
      </w:tr>
      <w:tr w:rsidR="00BE187C" w:rsidRPr="00D564C7" w:rsidTr="005A1B62">
        <w:tc>
          <w:tcPr>
            <w:tcW w:w="1422" w:type="dxa"/>
            <w:vMerge/>
            <w:vAlign w:val="center"/>
          </w:tcPr>
          <w:p w:rsidR="00BE187C" w:rsidRPr="00025189" w:rsidRDefault="00BE187C" w:rsidP="00025189">
            <w:pPr>
              <w:autoSpaceDE w:val="0"/>
              <w:autoSpaceDN w:val="0"/>
              <w:spacing w:before="29" w:line="288" w:lineRule="auto"/>
              <w:jc w:val="center"/>
              <w:textAlignment w:val="bottom"/>
              <w:rPr>
                <w:bCs/>
                <w:color w:val="000000"/>
                <w:sz w:val="24"/>
              </w:rPr>
            </w:pPr>
          </w:p>
        </w:tc>
        <w:tc>
          <w:tcPr>
            <w:tcW w:w="1818" w:type="dxa"/>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基金买入</w:t>
            </w:r>
          </w:p>
        </w:tc>
        <w:tc>
          <w:tcPr>
            <w:tcW w:w="1260" w:type="dxa"/>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基金卖出</w:t>
            </w:r>
          </w:p>
        </w:tc>
        <w:tc>
          <w:tcPr>
            <w:tcW w:w="1260" w:type="dxa"/>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交易金额</w:t>
            </w:r>
          </w:p>
        </w:tc>
        <w:tc>
          <w:tcPr>
            <w:tcW w:w="1080" w:type="dxa"/>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利息收入</w:t>
            </w:r>
          </w:p>
        </w:tc>
        <w:tc>
          <w:tcPr>
            <w:tcW w:w="1512" w:type="dxa"/>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交易金额</w:t>
            </w:r>
          </w:p>
        </w:tc>
        <w:tc>
          <w:tcPr>
            <w:tcW w:w="1083" w:type="dxa"/>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利息支出</w:t>
            </w:r>
          </w:p>
        </w:tc>
      </w:tr>
      <w:tr w:rsidR="00DA6503">
        <w:tc>
          <w:tcPr>
            <w:tcW w:w="1422" w:type="dxa"/>
            <w:vAlign w:val="center"/>
          </w:tcPr>
          <w:p w:rsidR="00DA6503" w:rsidRDefault="0032435B">
            <w:pPr>
              <w:jc w:val="left"/>
            </w:pPr>
            <w:r>
              <w:rPr>
                <w:bCs/>
                <w:color w:val="000000"/>
                <w:sz w:val="24"/>
              </w:rPr>
              <w:t>中国农业银行</w:t>
            </w:r>
          </w:p>
        </w:tc>
        <w:tc>
          <w:tcPr>
            <w:tcW w:w="1818" w:type="dxa"/>
            <w:vAlign w:val="center"/>
          </w:tcPr>
          <w:p w:rsidR="00DA6503" w:rsidRDefault="0032435B">
            <w:pPr>
              <w:jc w:val="right"/>
            </w:pPr>
            <w:r>
              <w:rPr>
                <w:bCs/>
                <w:color w:val="000000"/>
                <w:sz w:val="24"/>
              </w:rPr>
              <w:t>20,158,043.29</w:t>
            </w:r>
          </w:p>
        </w:tc>
        <w:tc>
          <w:tcPr>
            <w:tcW w:w="1260" w:type="dxa"/>
            <w:vAlign w:val="center"/>
          </w:tcPr>
          <w:p w:rsidR="00DA6503" w:rsidRDefault="0032435B">
            <w:pPr>
              <w:jc w:val="right"/>
            </w:pPr>
            <w:r>
              <w:rPr>
                <w:bCs/>
                <w:color w:val="000000"/>
                <w:sz w:val="24"/>
              </w:rPr>
              <w:t>-</w:t>
            </w:r>
          </w:p>
        </w:tc>
        <w:tc>
          <w:tcPr>
            <w:tcW w:w="1260" w:type="dxa"/>
            <w:vAlign w:val="center"/>
          </w:tcPr>
          <w:p w:rsidR="00DA6503" w:rsidRDefault="0032435B">
            <w:pPr>
              <w:jc w:val="right"/>
            </w:pPr>
            <w:r>
              <w:rPr>
                <w:bCs/>
                <w:color w:val="000000"/>
                <w:sz w:val="24"/>
              </w:rPr>
              <w:t>-</w:t>
            </w:r>
          </w:p>
        </w:tc>
        <w:tc>
          <w:tcPr>
            <w:tcW w:w="1080" w:type="dxa"/>
            <w:vAlign w:val="center"/>
          </w:tcPr>
          <w:p w:rsidR="00DA6503" w:rsidRDefault="0032435B">
            <w:pPr>
              <w:jc w:val="right"/>
            </w:pPr>
            <w:r>
              <w:rPr>
                <w:bCs/>
                <w:color w:val="000000"/>
                <w:sz w:val="24"/>
              </w:rPr>
              <w:t>-</w:t>
            </w:r>
          </w:p>
        </w:tc>
        <w:tc>
          <w:tcPr>
            <w:tcW w:w="1512" w:type="dxa"/>
            <w:vAlign w:val="center"/>
          </w:tcPr>
          <w:p w:rsidR="00DA6503" w:rsidRDefault="0032435B">
            <w:pPr>
              <w:jc w:val="right"/>
            </w:pPr>
            <w:r>
              <w:rPr>
                <w:bCs/>
                <w:color w:val="000000"/>
                <w:sz w:val="24"/>
              </w:rPr>
              <w:t>-</w:t>
            </w:r>
          </w:p>
        </w:tc>
        <w:tc>
          <w:tcPr>
            <w:tcW w:w="1083" w:type="dxa"/>
            <w:vAlign w:val="center"/>
          </w:tcPr>
          <w:p w:rsidR="00DA6503" w:rsidRDefault="0032435B">
            <w:pPr>
              <w:jc w:val="right"/>
            </w:pPr>
            <w:r>
              <w:rPr>
                <w:bCs/>
                <w:color w:val="000000"/>
                <w:sz w:val="24"/>
              </w:rPr>
              <w:t>-</w:t>
            </w:r>
          </w:p>
        </w:tc>
      </w:tr>
      <w:tr w:rsidR="00BE187C" w:rsidRPr="00D564C7" w:rsidTr="005A1B62">
        <w:tc>
          <w:tcPr>
            <w:tcW w:w="9435" w:type="dxa"/>
            <w:gridSpan w:val="7"/>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lastRenderedPageBreak/>
              <w:t>上年度可比期间</w:t>
            </w:r>
          </w:p>
          <w:p w:rsidR="00BE187C" w:rsidRPr="00025189" w:rsidRDefault="00BE187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BE187C" w:rsidRPr="00D564C7" w:rsidTr="005A1B62">
        <w:tc>
          <w:tcPr>
            <w:tcW w:w="1422" w:type="dxa"/>
            <w:vMerge w:val="restart"/>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银行间市场交易的各关联方名称</w:t>
            </w:r>
          </w:p>
        </w:tc>
        <w:tc>
          <w:tcPr>
            <w:tcW w:w="3078" w:type="dxa"/>
            <w:gridSpan w:val="2"/>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债券交易金额</w:t>
            </w:r>
          </w:p>
        </w:tc>
        <w:tc>
          <w:tcPr>
            <w:tcW w:w="2340" w:type="dxa"/>
            <w:gridSpan w:val="2"/>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基金逆回购</w:t>
            </w:r>
          </w:p>
        </w:tc>
        <w:tc>
          <w:tcPr>
            <w:tcW w:w="2595" w:type="dxa"/>
            <w:gridSpan w:val="2"/>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基金正回购</w:t>
            </w:r>
          </w:p>
        </w:tc>
      </w:tr>
      <w:tr w:rsidR="00BE187C" w:rsidRPr="00D564C7" w:rsidTr="005A1B62">
        <w:tc>
          <w:tcPr>
            <w:tcW w:w="1422" w:type="dxa"/>
            <w:vMerge/>
            <w:vAlign w:val="center"/>
          </w:tcPr>
          <w:p w:rsidR="00BE187C" w:rsidRPr="00025189" w:rsidRDefault="00BE187C" w:rsidP="00025189">
            <w:pPr>
              <w:autoSpaceDE w:val="0"/>
              <w:autoSpaceDN w:val="0"/>
              <w:spacing w:before="29" w:line="288" w:lineRule="auto"/>
              <w:jc w:val="center"/>
              <w:textAlignment w:val="bottom"/>
              <w:rPr>
                <w:bCs/>
                <w:color w:val="000000"/>
                <w:sz w:val="24"/>
              </w:rPr>
            </w:pPr>
          </w:p>
        </w:tc>
        <w:tc>
          <w:tcPr>
            <w:tcW w:w="1818" w:type="dxa"/>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基金买入</w:t>
            </w:r>
          </w:p>
        </w:tc>
        <w:tc>
          <w:tcPr>
            <w:tcW w:w="1260" w:type="dxa"/>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基金卖出</w:t>
            </w:r>
          </w:p>
        </w:tc>
        <w:tc>
          <w:tcPr>
            <w:tcW w:w="1260" w:type="dxa"/>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交易金额</w:t>
            </w:r>
          </w:p>
        </w:tc>
        <w:tc>
          <w:tcPr>
            <w:tcW w:w="1080" w:type="dxa"/>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利息收入</w:t>
            </w:r>
          </w:p>
        </w:tc>
        <w:tc>
          <w:tcPr>
            <w:tcW w:w="1512" w:type="dxa"/>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交易金额</w:t>
            </w:r>
          </w:p>
        </w:tc>
        <w:tc>
          <w:tcPr>
            <w:tcW w:w="1083" w:type="dxa"/>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利息支出</w:t>
            </w:r>
          </w:p>
        </w:tc>
      </w:tr>
      <w:tr w:rsidR="00DA6503">
        <w:tc>
          <w:tcPr>
            <w:tcW w:w="1422" w:type="dxa"/>
            <w:vAlign w:val="center"/>
          </w:tcPr>
          <w:p w:rsidR="00DA6503" w:rsidRDefault="0032435B">
            <w:pPr>
              <w:jc w:val="left"/>
            </w:pPr>
            <w:r>
              <w:rPr>
                <w:bCs/>
                <w:color w:val="000000"/>
                <w:sz w:val="24"/>
              </w:rPr>
              <w:t>中国农业银行</w:t>
            </w:r>
          </w:p>
        </w:tc>
        <w:tc>
          <w:tcPr>
            <w:tcW w:w="1818" w:type="dxa"/>
            <w:vAlign w:val="center"/>
          </w:tcPr>
          <w:p w:rsidR="00DA6503" w:rsidRDefault="0032435B">
            <w:pPr>
              <w:jc w:val="right"/>
            </w:pPr>
            <w:r>
              <w:rPr>
                <w:bCs/>
                <w:color w:val="000000"/>
                <w:sz w:val="24"/>
              </w:rPr>
              <w:t>-</w:t>
            </w:r>
          </w:p>
        </w:tc>
        <w:tc>
          <w:tcPr>
            <w:tcW w:w="1260" w:type="dxa"/>
            <w:vAlign w:val="center"/>
          </w:tcPr>
          <w:p w:rsidR="00DA6503" w:rsidRDefault="0032435B">
            <w:pPr>
              <w:jc w:val="right"/>
            </w:pPr>
            <w:r>
              <w:rPr>
                <w:bCs/>
                <w:color w:val="000000"/>
                <w:sz w:val="24"/>
              </w:rPr>
              <w:t>20,191,737.53</w:t>
            </w:r>
          </w:p>
        </w:tc>
        <w:tc>
          <w:tcPr>
            <w:tcW w:w="1260" w:type="dxa"/>
            <w:vAlign w:val="center"/>
          </w:tcPr>
          <w:p w:rsidR="00DA6503" w:rsidRDefault="0032435B">
            <w:pPr>
              <w:jc w:val="right"/>
            </w:pPr>
            <w:r>
              <w:rPr>
                <w:bCs/>
                <w:color w:val="000000"/>
                <w:sz w:val="24"/>
              </w:rPr>
              <w:t>-</w:t>
            </w:r>
          </w:p>
        </w:tc>
        <w:tc>
          <w:tcPr>
            <w:tcW w:w="1080" w:type="dxa"/>
            <w:vAlign w:val="center"/>
          </w:tcPr>
          <w:p w:rsidR="00DA6503" w:rsidRDefault="0032435B">
            <w:pPr>
              <w:jc w:val="right"/>
            </w:pPr>
            <w:r>
              <w:rPr>
                <w:bCs/>
                <w:color w:val="000000"/>
                <w:sz w:val="24"/>
              </w:rPr>
              <w:t>-</w:t>
            </w:r>
          </w:p>
        </w:tc>
        <w:tc>
          <w:tcPr>
            <w:tcW w:w="1512" w:type="dxa"/>
            <w:vAlign w:val="center"/>
          </w:tcPr>
          <w:p w:rsidR="00DA6503" w:rsidRDefault="0032435B">
            <w:pPr>
              <w:jc w:val="right"/>
            </w:pPr>
            <w:r>
              <w:rPr>
                <w:bCs/>
                <w:color w:val="000000"/>
                <w:sz w:val="24"/>
              </w:rPr>
              <w:t>-</w:t>
            </w:r>
          </w:p>
        </w:tc>
        <w:tc>
          <w:tcPr>
            <w:tcW w:w="1083" w:type="dxa"/>
            <w:vAlign w:val="center"/>
          </w:tcPr>
          <w:p w:rsidR="00DA6503" w:rsidRDefault="0032435B">
            <w:pPr>
              <w:jc w:val="right"/>
            </w:pPr>
            <w:r>
              <w:rPr>
                <w:bCs/>
                <w:color w:val="000000"/>
                <w:sz w:val="24"/>
              </w:rPr>
              <w:t>-</w:t>
            </w:r>
          </w:p>
        </w:tc>
      </w:tr>
    </w:tbl>
    <w:p w:rsidR="00E53B92" w:rsidRDefault="00E53B92" w:rsidP="00A34903">
      <w:pPr>
        <w:autoSpaceDE w:val="0"/>
        <w:autoSpaceDN w:val="0"/>
        <w:adjustRightInd w:val="0"/>
        <w:spacing w:before="29" w:line="288" w:lineRule="auto"/>
        <w:ind w:left="15"/>
        <w:jc w:val="right"/>
        <w:rPr>
          <w:color w:val="000000"/>
          <w:sz w:val="24"/>
        </w:rPr>
      </w:pP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8" w:name="_Toc4150854"/>
      <w:r w:rsidRPr="00AD0E47">
        <w:rPr>
          <w:rFonts w:ascii="Times New Roman" w:hAnsi="Times New Roman"/>
          <w:kern w:val="0"/>
          <w:szCs w:val="24"/>
        </w:rPr>
        <w:t>7.4.10.4</w:t>
      </w:r>
      <w:proofErr w:type="gramStart"/>
      <w:r w:rsidRPr="00AD0E47">
        <w:rPr>
          <w:rFonts w:ascii="Times New Roman" w:hAnsi="Times New Roman" w:hint="eastAsia"/>
          <w:kern w:val="0"/>
          <w:szCs w:val="24"/>
        </w:rPr>
        <w:t>各</w:t>
      </w:r>
      <w:proofErr w:type="gramEnd"/>
      <w:r w:rsidRPr="00AD0E47">
        <w:rPr>
          <w:rFonts w:ascii="Times New Roman" w:hAnsi="Times New Roman" w:hint="eastAsia"/>
          <w:kern w:val="0"/>
          <w:szCs w:val="24"/>
        </w:rPr>
        <w:t>关联方投资本基金的情况</w:t>
      </w:r>
      <w:bookmarkEnd w:id="178"/>
    </w:p>
    <w:p w:rsidR="001A59F9" w:rsidRPr="00AD0E47" w:rsidRDefault="001A59F9" w:rsidP="00AD0E47">
      <w:pPr>
        <w:pStyle w:val="20"/>
        <w:spacing w:before="29" w:after="0" w:line="288" w:lineRule="auto"/>
        <w:rPr>
          <w:rFonts w:ascii="Times New Roman" w:hAnsi="Times New Roman"/>
          <w:kern w:val="0"/>
          <w:szCs w:val="24"/>
        </w:rPr>
      </w:pPr>
      <w:bookmarkStart w:id="179" w:name="_Toc4150855"/>
      <w:r w:rsidRPr="00AD0E47">
        <w:rPr>
          <w:rFonts w:ascii="Times New Roman" w:hAnsi="Times New Roman"/>
          <w:kern w:val="0"/>
          <w:szCs w:val="24"/>
        </w:rPr>
        <w:t>7.4.10.4.1</w:t>
      </w:r>
      <w:r w:rsidRPr="00AD0E47">
        <w:rPr>
          <w:rFonts w:ascii="Times New Roman" w:hAnsi="Times New Roman" w:hint="eastAsia"/>
          <w:kern w:val="0"/>
          <w:szCs w:val="24"/>
        </w:rPr>
        <w:t>报告期内基金管理人运用</w:t>
      </w:r>
      <w:proofErr w:type="gramStart"/>
      <w:r w:rsidRPr="00AD0E47">
        <w:rPr>
          <w:rFonts w:ascii="Times New Roman" w:hAnsi="Times New Roman" w:hint="eastAsia"/>
          <w:kern w:val="0"/>
          <w:szCs w:val="24"/>
        </w:rPr>
        <w:t>固有资金</w:t>
      </w:r>
      <w:proofErr w:type="gramEnd"/>
      <w:r w:rsidRPr="00AD0E47">
        <w:rPr>
          <w:rFonts w:ascii="Times New Roman" w:hAnsi="Times New Roman" w:hint="eastAsia"/>
          <w:kern w:val="0"/>
          <w:szCs w:val="24"/>
        </w:rPr>
        <w:t>投资本基金的情况</w:t>
      </w:r>
      <w:bookmarkEnd w:id="17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1A59F9" w:rsidRPr="0091212A" w:rsidTr="007D2C1A">
        <w:tc>
          <w:tcPr>
            <w:tcW w:w="2977"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977"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autoSpaceDE w:val="0"/>
              <w:autoSpaceDN w:val="0"/>
              <w:spacing w:before="29" w:line="288" w:lineRule="auto"/>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304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autoSpaceDE w:val="0"/>
              <w:autoSpaceDN w:val="0"/>
              <w:spacing w:before="29" w:line="288" w:lineRule="auto"/>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期初持有的基金份额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73,528,676.47</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73,528,676.47</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期间申购</w:t>
            </w:r>
            <w:r w:rsidR="001A59F9" w:rsidRPr="009C2B48">
              <w:rPr>
                <w:color w:val="000000"/>
                <w:kern w:val="0"/>
                <w:sz w:val="24"/>
              </w:rPr>
              <w:t>/</w:t>
            </w:r>
            <w:proofErr w:type="gramStart"/>
            <w:r w:rsidR="001A59F9" w:rsidRPr="009C2B48">
              <w:rPr>
                <w:rFonts w:hint="eastAsia"/>
                <w:color w:val="000000"/>
                <w:kern w:val="0"/>
                <w:sz w:val="24"/>
              </w:rPr>
              <w:t>买入总</w:t>
            </w:r>
            <w:proofErr w:type="gramEnd"/>
            <w:r w:rsidR="001A59F9" w:rsidRPr="009C2B48">
              <w:rPr>
                <w:rFonts w:hint="eastAsia"/>
                <w:color w:val="000000"/>
                <w:kern w:val="0"/>
                <w:sz w:val="24"/>
              </w:rPr>
              <w:t>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9,722,980.97</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期间因拆分变动份额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减：</w:t>
            </w:r>
            <w:r w:rsidR="004B56BE" w:rsidRPr="00280D8B">
              <w:rPr>
                <w:rFonts w:hint="eastAsia"/>
                <w:sz w:val="24"/>
              </w:rPr>
              <w:t>报告</w:t>
            </w:r>
            <w:r w:rsidRPr="009C2B48">
              <w:rPr>
                <w:rFonts w:hint="eastAsia"/>
                <w:color w:val="000000"/>
                <w:kern w:val="0"/>
                <w:sz w:val="24"/>
              </w:rPr>
              <w:t>期间赎回</w:t>
            </w:r>
            <w:r w:rsidRPr="009C2B48">
              <w:rPr>
                <w:color w:val="000000"/>
                <w:kern w:val="0"/>
                <w:sz w:val="24"/>
              </w:rPr>
              <w:t>/</w:t>
            </w:r>
            <w:r w:rsidRPr="009C2B48">
              <w:rPr>
                <w:rFonts w:hint="eastAsia"/>
                <w:color w:val="000000"/>
                <w:kern w:val="0"/>
                <w:sz w:val="24"/>
              </w:rPr>
              <w:t>卖出总份额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期末持有的基金份额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83,251,657.44</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73,528,676.47</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期末持有的基金份额占基金总份额比例</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11.72%</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49.65%</w:t>
            </w:r>
          </w:p>
        </w:tc>
      </w:tr>
    </w:tbl>
    <w:p w:rsidR="00DA6503" w:rsidRDefault="0032435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DA6503" w:rsidRDefault="0032435B">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1A59F9" w:rsidRPr="00D754A9" w:rsidRDefault="001A59F9" w:rsidP="00D754A9">
      <w:pPr>
        <w:tabs>
          <w:tab w:val="left" w:pos="426"/>
        </w:tabs>
        <w:spacing w:before="29" w:line="288" w:lineRule="auto"/>
        <w:jc w:val="left"/>
        <w:rPr>
          <w:kern w:val="0"/>
          <w:sz w:val="24"/>
        </w:rPr>
      </w:pPr>
      <w:r w:rsidRPr="00D754A9">
        <w:rPr>
          <w:kern w:val="0"/>
          <w:sz w:val="24"/>
        </w:rPr>
        <w:t>3</w:t>
      </w:r>
      <w:r w:rsidRPr="00D754A9">
        <w:rPr>
          <w:kern w:val="0"/>
          <w:sz w:val="24"/>
        </w:rPr>
        <w:t>、基金管理人投资本基金适用的申购</w:t>
      </w:r>
      <w:r w:rsidRPr="00D754A9">
        <w:rPr>
          <w:kern w:val="0"/>
          <w:sz w:val="24"/>
        </w:rPr>
        <w:t>/</w:t>
      </w:r>
      <w:r w:rsidRPr="00D754A9">
        <w:rPr>
          <w:kern w:val="0"/>
          <w:sz w:val="24"/>
        </w:rPr>
        <w:t>赎回费率按照本基金招募说明书的规定执行。</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0" w:name="_Toc4150856"/>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80"/>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1" w:name="_Toc4150857"/>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8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2018</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2018</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2017</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2017</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DA6503">
        <w:tc>
          <w:tcPr>
            <w:tcW w:w="2268" w:type="dxa"/>
            <w:vAlign w:val="center"/>
          </w:tcPr>
          <w:p w:rsidR="00DA6503" w:rsidRDefault="0032435B">
            <w:pPr>
              <w:jc w:val="left"/>
            </w:pPr>
            <w:r>
              <w:rPr>
                <w:szCs w:val="21"/>
              </w:rPr>
              <w:lastRenderedPageBreak/>
              <w:t>中国农业银行股份有限公司</w:t>
            </w:r>
          </w:p>
        </w:tc>
        <w:tc>
          <w:tcPr>
            <w:tcW w:w="1683" w:type="dxa"/>
            <w:vAlign w:val="center"/>
          </w:tcPr>
          <w:p w:rsidR="00DA6503" w:rsidRDefault="0032435B">
            <w:pPr>
              <w:jc w:val="right"/>
            </w:pPr>
            <w:r>
              <w:rPr>
                <w:szCs w:val="21"/>
              </w:rPr>
              <w:t>10,733,848.85</w:t>
            </w:r>
          </w:p>
        </w:tc>
        <w:tc>
          <w:tcPr>
            <w:tcW w:w="1683" w:type="dxa"/>
            <w:vAlign w:val="center"/>
          </w:tcPr>
          <w:p w:rsidR="00DA6503" w:rsidRDefault="0032435B">
            <w:pPr>
              <w:jc w:val="right"/>
            </w:pPr>
            <w:r>
              <w:rPr>
                <w:szCs w:val="21"/>
              </w:rPr>
              <w:t>48,346.86</w:t>
            </w:r>
          </w:p>
        </w:tc>
        <w:tc>
          <w:tcPr>
            <w:tcW w:w="1683" w:type="dxa"/>
            <w:vAlign w:val="center"/>
          </w:tcPr>
          <w:p w:rsidR="00DA6503" w:rsidRDefault="0032435B">
            <w:pPr>
              <w:jc w:val="right"/>
            </w:pPr>
            <w:r>
              <w:rPr>
                <w:szCs w:val="21"/>
              </w:rPr>
              <w:t>471,173.91</w:t>
            </w:r>
          </w:p>
        </w:tc>
        <w:tc>
          <w:tcPr>
            <w:tcW w:w="1683" w:type="dxa"/>
            <w:vAlign w:val="center"/>
          </w:tcPr>
          <w:p w:rsidR="00DA6503" w:rsidRDefault="0032435B">
            <w:pPr>
              <w:jc w:val="right"/>
            </w:pPr>
            <w:r>
              <w:rPr>
                <w:szCs w:val="21"/>
              </w:rPr>
              <w:t>35,872.39</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2" w:name="_Toc4150858"/>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82"/>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317485" w:rsidRPr="00A2475B" w:rsidRDefault="00317485" w:rsidP="00044AA8">
      <w:pPr>
        <w:adjustRightInd w:val="0"/>
        <w:snapToGrid w:val="0"/>
        <w:spacing w:beforeLines="100" w:before="312" w:line="360" w:lineRule="auto"/>
        <w:rPr>
          <w:rFonts w:eastAsiaTheme="minorEastAsia"/>
          <w:b/>
          <w:color w:val="000000" w:themeColor="text1"/>
          <w:sz w:val="24"/>
        </w:rPr>
      </w:pPr>
      <w:r w:rsidRPr="00A2475B">
        <w:rPr>
          <w:rFonts w:eastAsiaTheme="minorEastAsia"/>
          <w:b/>
          <w:bCs/>
          <w:color w:val="000000" w:themeColor="text1"/>
          <w:kern w:val="0"/>
          <w:sz w:val="24"/>
        </w:rPr>
        <w:t xml:space="preserve">7.4.10.7 </w:t>
      </w:r>
      <w:r w:rsidRPr="00A2475B">
        <w:rPr>
          <w:rFonts w:eastAsiaTheme="minorEastAsia"/>
          <w:b/>
          <w:color w:val="000000" w:themeColor="text1"/>
          <w:sz w:val="24"/>
        </w:rPr>
        <w:t>其他关联交易事项的说明</w:t>
      </w:r>
    </w:p>
    <w:p w:rsidR="00317485" w:rsidRPr="00A2475B" w:rsidRDefault="00317485" w:rsidP="00A2475B">
      <w:pPr>
        <w:widowControl/>
        <w:spacing w:line="360" w:lineRule="auto"/>
        <w:ind w:firstLineChars="200" w:firstLine="480"/>
        <w:rPr>
          <w:rFonts w:eastAsiaTheme="minorEastAsia"/>
          <w:color w:val="000000" w:themeColor="text1"/>
          <w:kern w:val="0"/>
          <w:sz w:val="24"/>
        </w:rPr>
      </w:pPr>
      <w:r w:rsidRPr="00A2475B">
        <w:rPr>
          <w:rFonts w:eastAsiaTheme="minorEastAsia"/>
          <w:color w:val="000000" w:themeColor="text1"/>
          <w:kern w:val="0"/>
          <w:sz w:val="24"/>
        </w:rPr>
        <w:t>本基金本报告期内及上年度可比期间无其他关联交易事项。</w:t>
      </w:r>
    </w:p>
    <w:p w:rsidR="001A59F9" w:rsidRPr="00AD0E47" w:rsidRDefault="001A59F9" w:rsidP="00AD0E47">
      <w:pPr>
        <w:pStyle w:val="20"/>
        <w:spacing w:before="29" w:after="0" w:line="288" w:lineRule="auto"/>
        <w:rPr>
          <w:rFonts w:ascii="Times New Roman" w:hAnsi="Times New Roman"/>
          <w:kern w:val="0"/>
          <w:szCs w:val="24"/>
        </w:rPr>
      </w:pPr>
      <w:bookmarkStart w:id="183" w:name="_Toc4150859"/>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83"/>
    </w:p>
    <w:p w:rsidR="002C4A1B" w:rsidRPr="00CB2329" w:rsidRDefault="002C4A1B" w:rsidP="00CB2329">
      <w:pPr>
        <w:autoSpaceDE w:val="0"/>
        <w:autoSpaceDN w:val="0"/>
        <w:adjustRightInd w:val="0"/>
        <w:spacing w:before="29" w:line="288" w:lineRule="auto"/>
        <w:ind w:left="15"/>
        <w:jc w:val="right"/>
        <w:rPr>
          <w:color w:val="000000"/>
          <w:sz w:val="24"/>
        </w:rPr>
      </w:pPr>
      <w:r w:rsidRPr="00CB2329">
        <w:rPr>
          <w:color w:val="000000"/>
          <w:sz w:val="24"/>
        </w:rPr>
        <w:t>单位：人民币元</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739"/>
        <w:gridCol w:w="739"/>
        <w:gridCol w:w="1171"/>
        <w:gridCol w:w="1325"/>
        <w:gridCol w:w="1325"/>
        <w:gridCol w:w="1325"/>
        <w:gridCol w:w="948"/>
      </w:tblGrid>
      <w:tr w:rsidR="002C4A1B" w:rsidRPr="00BC651B" w:rsidTr="0059358E">
        <w:trPr>
          <w:trHeight w:val="1323"/>
        </w:trPr>
        <w:tc>
          <w:tcPr>
            <w:tcW w:w="853" w:type="dxa"/>
            <w:vMerge w:val="restart"/>
            <w:shd w:val="clear" w:color="auto" w:fill="auto"/>
            <w:vAlign w:val="center"/>
          </w:tcPr>
          <w:p w:rsidR="002C4A1B" w:rsidRPr="00BC651B" w:rsidRDefault="002C4A1B" w:rsidP="00E33688">
            <w:pPr>
              <w:spacing w:before="29" w:line="288" w:lineRule="auto"/>
              <w:jc w:val="center"/>
              <w:rPr>
                <w:color w:val="000000"/>
                <w:szCs w:val="21"/>
              </w:rPr>
            </w:pPr>
            <w:r w:rsidRPr="00BC651B">
              <w:rPr>
                <w:color w:val="000000"/>
                <w:szCs w:val="21"/>
              </w:rPr>
              <w:t>序号</w:t>
            </w:r>
          </w:p>
        </w:tc>
        <w:tc>
          <w:tcPr>
            <w:tcW w:w="1216" w:type="dxa"/>
            <w:vMerge w:val="restart"/>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权益登记日</w:t>
            </w:r>
          </w:p>
        </w:tc>
        <w:tc>
          <w:tcPr>
            <w:tcW w:w="1478" w:type="dxa"/>
            <w:gridSpan w:val="2"/>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除息日</w:t>
            </w:r>
          </w:p>
        </w:tc>
        <w:tc>
          <w:tcPr>
            <w:tcW w:w="1171" w:type="dxa"/>
            <w:vMerge w:val="restart"/>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每</w:t>
            </w:r>
            <w:r w:rsidRPr="00BC651B">
              <w:rPr>
                <w:color w:val="000000"/>
                <w:szCs w:val="21"/>
              </w:rPr>
              <w:t>10</w:t>
            </w:r>
            <w:r w:rsidRPr="00BC651B">
              <w:rPr>
                <w:color w:val="000000"/>
                <w:szCs w:val="21"/>
              </w:rPr>
              <w:t>份基金份额分红数</w:t>
            </w:r>
          </w:p>
        </w:tc>
        <w:tc>
          <w:tcPr>
            <w:tcW w:w="1325" w:type="dxa"/>
            <w:vMerge w:val="restart"/>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现金形式发放总额</w:t>
            </w:r>
          </w:p>
        </w:tc>
        <w:tc>
          <w:tcPr>
            <w:tcW w:w="1325" w:type="dxa"/>
            <w:vMerge w:val="restart"/>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再投资形式发放总额</w:t>
            </w:r>
          </w:p>
        </w:tc>
        <w:tc>
          <w:tcPr>
            <w:tcW w:w="1325" w:type="dxa"/>
            <w:vMerge w:val="restart"/>
            <w:shd w:val="clear" w:color="auto" w:fill="auto"/>
            <w:vAlign w:val="center"/>
          </w:tcPr>
          <w:p w:rsidR="002C4A1B" w:rsidRPr="00BC651B" w:rsidRDefault="00980358" w:rsidP="00E33688">
            <w:pPr>
              <w:spacing w:line="288" w:lineRule="auto"/>
              <w:jc w:val="center"/>
              <w:rPr>
                <w:color w:val="000000"/>
                <w:szCs w:val="21"/>
              </w:rPr>
            </w:pPr>
            <w:r>
              <w:rPr>
                <w:rFonts w:hint="eastAsia"/>
                <w:color w:val="000000"/>
                <w:szCs w:val="21"/>
              </w:rPr>
              <w:t>本期</w:t>
            </w:r>
            <w:r w:rsidR="002C4A1B" w:rsidRPr="00BC651B">
              <w:rPr>
                <w:color w:val="000000"/>
                <w:szCs w:val="21"/>
              </w:rPr>
              <w:t>利润分配合计</w:t>
            </w:r>
          </w:p>
        </w:tc>
        <w:tc>
          <w:tcPr>
            <w:tcW w:w="948" w:type="dxa"/>
            <w:vMerge w:val="restart"/>
            <w:shd w:val="clear" w:color="auto" w:fill="auto"/>
            <w:vAlign w:val="center"/>
          </w:tcPr>
          <w:p w:rsidR="002C4A1B" w:rsidRPr="00BC651B" w:rsidRDefault="002C4A1B" w:rsidP="00E33688">
            <w:pPr>
              <w:spacing w:line="288" w:lineRule="auto"/>
              <w:jc w:val="center"/>
              <w:rPr>
                <w:color w:val="000000"/>
                <w:szCs w:val="21"/>
              </w:rPr>
            </w:pPr>
            <w:r w:rsidRPr="00BC651B">
              <w:rPr>
                <w:color w:val="000000"/>
                <w:szCs w:val="21"/>
              </w:rPr>
              <w:t>备注</w:t>
            </w:r>
          </w:p>
        </w:tc>
      </w:tr>
      <w:tr w:rsidR="002C4A1B" w:rsidRPr="00BC651B" w:rsidTr="0059358E">
        <w:trPr>
          <w:trHeight w:val="1323"/>
        </w:trPr>
        <w:tc>
          <w:tcPr>
            <w:tcW w:w="853" w:type="dxa"/>
            <w:vMerge/>
            <w:shd w:val="clear" w:color="auto" w:fill="auto"/>
          </w:tcPr>
          <w:p w:rsidR="002C4A1B" w:rsidRPr="00BC651B" w:rsidRDefault="002C4A1B" w:rsidP="0059358E">
            <w:pPr>
              <w:autoSpaceDE w:val="0"/>
              <w:autoSpaceDN w:val="0"/>
              <w:adjustRightInd w:val="0"/>
              <w:spacing w:before="29" w:line="360" w:lineRule="auto"/>
              <w:ind w:right="210"/>
              <w:jc w:val="left"/>
              <w:rPr>
                <w:rFonts w:eastAsiaTheme="minorEastAsia"/>
                <w:color w:val="000000"/>
                <w:szCs w:val="21"/>
              </w:rPr>
            </w:pPr>
          </w:p>
        </w:tc>
        <w:tc>
          <w:tcPr>
            <w:tcW w:w="1216" w:type="dxa"/>
            <w:vMerge/>
            <w:shd w:val="clear" w:color="auto" w:fill="auto"/>
            <w:vAlign w:val="center"/>
          </w:tcPr>
          <w:p w:rsidR="002C4A1B" w:rsidRPr="00BC651B" w:rsidRDefault="002C4A1B" w:rsidP="0059358E">
            <w:pPr>
              <w:spacing w:line="360" w:lineRule="auto"/>
              <w:ind w:leftChars="50" w:left="105"/>
              <w:jc w:val="center"/>
              <w:rPr>
                <w:rFonts w:eastAsiaTheme="minorEastAsia"/>
                <w:color w:val="000000"/>
                <w:szCs w:val="21"/>
              </w:rPr>
            </w:pPr>
          </w:p>
        </w:tc>
        <w:tc>
          <w:tcPr>
            <w:tcW w:w="739" w:type="dxa"/>
            <w:shd w:val="clear" w:color="auto" w:fill="auto"/>
            <w:vAlign w:val="center"/>
          </w:tcPr>
          <w:p w:rsidR="002C4A1B" w:rsidRPr="00BC651B" w:rsidRDefault="002C4A1B" w:rsidP="00E33688">
            <w:pPr>
              <w:spacing w:before="29" w:line="288" w:lineRule="auto"/>
              <w:jc w:val="center"/>
              <w:rPr>
                <w:color w:val="000000"/>
                <w:szCs w:val="21"/>
              </w:rPr>
            </w:pPr>
            <w:r w:rsidRPr="00BC651B">
              <w:rPr>
                <w:color w:val="000000"/>
                <w:szCs w:val="21"/>
              </w:rPr>
              <w:t>场内</w:t>
            </w:r>
            <w:hyperlink r:id="rId11" w:anchor="_{word_merger_special}{word_delete_s" w:history="1"/>
          </w:p>
          <w:p w:rsidR="002C4A1B" w:rsidRPr="00BC651B" w:rsidRDefault="00C92128" w:rsidP="00E33688">
            <w:pPr>
              <w:spacing w:before="29" w:line="288" w:lineRule="auto"/>
              <w:jc w:val="center"/>
              <w:rPr>
                <w:color w:val="000000"/>
                <w:szCs w:val="21"/>
              </w:rPr>
            </w:pPr>
            <w:hyperlink r:id="rId12" w:anchor="_{word_merger_special}{word_delete_s" w:history="1"/>
          </w:p>
        </w:tc>
        <w:tc>
          <w:tcPr>
            <w:tcW w:w="739" w:type="dxa"/>
            <w:shd w:val="clear" w:color="auto" w:fill="auto"/>
            <w:vAlign w:val="center"/>
          </w:tcPr>
          <w:p w:rsidR="002C4A1B" w:rsidRPr="00BC651B" w:rsidRDefault="002C4A1B" w:rsidP="00E33688">
            <w:pPr>
              <w:spacing w:before="29" w:line="288" w:lineRule="auto"/>
              <w:jc w:val="center"/>
              <w:rPr>
                <w:color w:val="000000"/>
                <w:szCs w:val="21"/>
              </w:rPr>
            </w:pPr>
            <w:r w:rsidRPr="00BC651B">
              <w:rPr>
                <w:color w:val="000000"/>
                <w:szCs w:val="21"/>
              </w:rPr>
              <w:t>场外</w:t>
            </w:r>
            <w:hyperlink r:id="rId13" w:anchor="_{word_merger_special}{word_delete_s" w:history="1"/>
          </w:p>
          <w:p w:rsidR="002C4A1B" w:rsidRPr="00BC651B" w:rsidRDefault="00C92128" w:rsidP="00E33688">
            <w:pPr>
              <w:spacing w:before="29" w:line="288" w:lineRule="auto"/>
              <w:jc w:val="center"/>
              <w:rPr>
                <w:color w:val="000000"/>
                <w:szCs w:val="21"/>
              </w:rPr>
            </w:pPr>
            <w:hyperlink r:id="rId14" w:anchor="_{word_merger_special}{word_delete_s" w:history="1"/>
          </w:p>
        </w:tc>
        <w:tc>
          <w:tcPr>
            <w:tcW w:w="1171" w:type="dxa"/>
            <w:vMerge/>
            <w:shd w:val="clear" w:color="auto" w:fill="auto"/>
            <w:vAlign w:val="center"/>
          </w:tcPr>
          <w:p w:rsidR="002C4A1B" w:rsidRPr="00BC651B" w:rsidRDefault="002C4A1B" w:rsidP="0059358E">
            <w:pPr>
              <w:spacing w:line="360" w:lineRule="auto"/>
              <w:ind w:leftChars="50" w:left="105"/>
              <w:jc w:val="center"/>
              <w:rPr>
                <w:rFonts w:eastAsiaTheme="minorEastAsia"/>
                <w:color w:val="000000"/>
                <w:szCs w:val="21"/>
              </w:rPr>
            </w:pPr>
          </w:p>
        </w:tc>
        <w:tc>
          <w:tcPr>
            <w:tcW w:w="1325" w:type="dxa"/>
            <w:vMerge/>
            <w:shd w:val="clear" w:color="auto" w:fill="auto"/>
            <w:vAlign w:val="center"/>
          </w:tcPr>
          <w:p w:rsidR="002C4A1B" w:rsidRPr="00BC651B" w:rsidRDefault="002C4A1B" w:rsidP="0059358E">
            <w:pPr>
              <w:spacing w:line="360" w:lineRule="auto"/>
              <w:ind w:leftChars="50" w:left="105"/>
              <w:jc w:val="center"/>
              <w:rPr>
                <w:rFonts w:eastAsiaTheme="minorEastAsia"/>
                <w:color w:val="000000"/>
                <w:szCs w:val="21"/>
                <w:lang w:val="en-AU"/>
              </w:rPr>
            </w:pPr>
          </w:p>
        </w:tc>
        <w:tc>
          <w:tcPr>
            <w:tcW w:w="1325" w:type="dxa"/>
            <w:vMerge/>
            <w:shd w:val="clear" w:color="auto" w:fill="auto"/>
            <w:vAlign w:val="center"/>
          </w:tcPr>
          <w:p w:rsidR="002C4A1B" w:rsidRPr="00BC651B" w:rsidRDefault="002C4A1B" w:rsidP="0059358E">
            <w:pPr>
              <w:spacing w:line="360" w:lineRule="auto"/>
              <w:ind w:leftChars="50" w:left="105"/>
              <w:jc w:val="center"/>
              <w:rPr>
                <w:rFonts w:eastAsiaTheme="minorEastAsia"/>
                <w:color w:val="000000"/>
                <w:szCs w:val="21"/>
                <w:lang w:val="en-AU"/>
              </w:rPr>
            </w:pPr>
          </w:p>
        </w:tc>
        <w:tc>
          <w:tcPr>
            <w:tcW w:w="1325" w:type="dxa"/>
            <w:vMerge/>
            <w:shd w:val="clear" w:color="auto" w:fill="auto"/>
            <w:vAlign w:val="center"/>
          </w:tcPr>
          <w:p w:rsidR="002C4A1B" w:rsidRPr="00BC651B" w:rsidRDefault="002C4A1B" w:rsidP="0059358E">
            <w:pPr>
              <w:spacing w:line="360" w:lineRule="auto"/>
              <w:jc w:val="center"/>
              <w:rPr>
                <w:rFonts w:eastAsiaTheme="minorEastAsia"/>
                <w:color w:val="000000"/>
                <w:szCs w:val="21"/>
                <w:lang w:val="en-AU"/>
              </w:rPr>
            </w:pPr>
          </w:p>
        </w:tc>
        <w:tc>
          <w:tcPr>
            <w:tcW w:w="948" w:type="dxa"/>
            <w:vMerge/>
            <w:shd w:val="clear" w:color="auto" w:fill="auto"/>
            <w:vAlign w:val="center"/>
          </w:tcPr>
          <w:p w:rsidR="002C4A1B" w:rsidRPr="00BC651B" w:rsidRDefault="002C4A1B" w:rsidP="0059358E">
            <w:pPr>
              <w:spacing w:line="360" w:lineRule="auto"/>
              <w:jc w:val="center"/>
              <w:rPr>
                <w:rFonts w:eastAsiaTheme="minorEastAsia"/>
                <w:color w:val="000000"/>
                <w:szCs w:val="21"/>
                <w:lang w:val="en-AU"/>
              </w:rPr>
            </w:pPr>
          </w:p>
        </w:tc>
      </w:tr>
      <w:tr w:rsidR="00DA6503">
        <w:tc>
          <w:tcPr>
            <w:tcW w:w="853" w:type="dxa"/>
            <w:vAlign w:val="center"/>
          </w:tcPr>
          <w:p w:rsidR="00DA6503" w:rsidRDefault="0032435B">
            <w:pPr>
              <w:jc w:val="center"/>
            </w:pPr>
            <w:r>
              <w:rPr>
                <w:szCs w:val="21"/>
              </w:rPr>
              <w:t>1</w:t>
            </w:r>
          </w:p>
        </w:tc>
        <w:tc>
          <w:tcPr>
            <w:tcW w:w="1216" w:type="dxa"/>
            <w:vAlign w:val="center"/>
          </w:tcPr>
          <w:p w:rsidR="00DA6503" w:rsidRDefault="0032435B">
            <w:pPr>
              <w:jc w:val="center"/>
            </w:pPr>
            <w:r>
              <w:rPr>
                <w:szCs w:val="21"/>
              </w:rPr>
              <w:t>2018-09-26</w:t>
            </w:r>
          </w:p>
        </w:tc>
        <w:tc>
          <w:tcPr>
            <w:tcW w:w="739" w:type="dxa"/>
            <w:vAlign w:val="center"/>
          </w:tcPr>
          <w:p w:rsidR="00DA6503" w:rsidRDefault="0032435B">
            <w:pPr>
              <w:jc w:val="center"/>
            </w:pPr>
            <w:r>
              <w:rPr>
                <w:szCs w:val="21"/>
              </w:rPr>
              <w:t>2018-09-27</w:t>
            </w:r>
          </w:p>
        </w:tc>
        <w:tc>
          <w:tcPr>
            <w:tcW w:w="739" w:type="dxa"/>
            <w:vAlign w:val="center"/>
          </w:tcPr>
          <w:p w:rsidR="00DA6503" w:rsidRDefault="0032435B">
            <w:pPr>
              <w:jc w:val="center"/>
            </w:pPr>
            <w:r>
              <w:rPr>
                <w:szCs w:val="21"/>
              </w:rPr>
              <w:t>2018-09-26</w:t>
            </w:r>
          </w:p>
        </w:tc>
        <w:tc>
          <w:tcPr>
            <w:tcW w:w="1171" w:type="dxa"/>
            <w:vAlign w:val="center"/>
          </w:tcPr>
          <w:p w:rsidR="00DA6503" w:rsidRDefault="0032435B">
            <w:pPr>
              <w:jc w:val="right"/>
            </w:pPr>
            <w:r>
              <w:rPr>
                <w:szCs w:val="21"/>
              </w:rPr>
              <w:t>0.600</w:t>
            </w:r>
          </w:p>
        </w:tc>
        <w:tc>
          <w:tcPr>
            <w:tcW w:w="1325" w:type="dxa"/>
            <w:vAlign w:val="center"/>
          </w:tcPr>
          <w:p w:rsidR="00DA6503" w:rsidRDefault="0032435B">
            <w:pPr>
              <w:jc w:val="right"/>
            </w:pPr>
            <w:r>
              <w:rPr>
                <w:szCs w:val="21"/>
              </w:rPr>
              <w:t>13,100,794.12</w:t>
            </w:r>
          </w:p>
        </w:tc>
        <w:tc>
          <w:tcPr>
            <w:tcW w:w="1325" w:type="dxa"/>
            <w:vAlign w:val="center"/>
          </w:tcPr>
          <w:p w:rsidR="00DA6503" w:rsidRDefault="0032435B">
            <w:pPr>
              <w:jc w:val="right"/>
            </w:pPr>
            <w:r>
              <w:rPr>
                <w:szCs w:val="21"/>
              </w:rPr>
              <w:t>5,624,418.52</w:t>
            </w:r>
          </w:p>
        </w:tc>
        <w:tc>
          <w:tcPr>
            <w:tcW w:w="1325" w:type="dxa"/>
            <w:vAlign w:val="center"/>
          </w:tcPr>
          <w:p w:rsidR="00DA6503" w:rsidRDefault="0032435B">
            <w:pPr>
              <w:jc w:val="right"/>
            </w:pPr>
            <w:r>
              <w:rPr>
                <w:szCs w:val="21"/>
              </w:rPr>
              <w:t>18,725,212.64</w:t>
            </w:r>
          </w:p>
        </w:tc>
        <w:tc>
          <w:tcPr>
            <w:tcW w:w="948" w:type="dxa"/>
            <w:vAlign w:val="center"/>
          </w:tcPr>
          <w:p w:rsidR="00DA6503" w:rsidRDefault="0032435B">
            <w:pPr>
              <w:jc w:val="left"/>
            </w:pPr>
            <w:r>
              <w:rPr>
                <w:szCs w:val="21"/>
              </w:rPr>
              <w:t>-</w:t>
            </w:r>
          </w:p>
        </w:tc>
      </w:tr>
      <w:tr w:rsidR="00DA6503">
        <w:tc>
          <w:tcPr>
            <w:tcW w:w="853" w:type="dxa"/>
            <w:vAlign w:val="center"/>
          </w:tcPr>
          <w:p w:rsidR="00DA6503" w:rsidRDefault="0032435B">
            <w:pPr>
              <w:jc w:val="center"/>
            </w:pPr>
            <w:r>
              <w:rPr>
                <w:szCs w:val="21"/>
              </w:rPr>
              <w:t>2</w:t>
            </w:r>
          </w:p>
        </w:tc>
        <w:tc>
          <w:tcPr>
            <w:tcW w:w="1216" w:type="dxa"/>
            <w:vAlign w:val="center"/>
          </w:tcPr>
          <w:p w:rsidR="00DA6503" w:rsidRDefault="0032435B">
            <w:pPr>
              <w:jc w:val="center"/>
            </w:pPr>
            <w:r>
              <w:rPr>
                <w:szCs w:val="21"/>
              </w:rPr>
              <w:t>2018-10-30</w:t>
            </w:r>
          </w:p>
        </w:tc>
        <w:tc>
          <w:tcPr>
            <w:tcW w:w="739" w:type="dxa"/>
            <w:vAlign w:val="center"/>
          </w:tcPr>
          <w:p w:rsidR="00DA6503" w:rsidRDefault="0032435B">
            <w:pPr>
              <w:jc w:val="center"/>
            </w:pPr>
            <w:r>
              <w:rPr>
                <w:szCs w:val="21"/>
              </w:rPr>
              <w:t>2018-10-31</w:t>
            </w:r>
          </w:p>
        </w:tc>
        <w:tc>
          <w:tcPr>
            <w:tcW w:w="739" w:type="dxa"/>
            <w:vAlign w:val="center"/>
          </w:tcPr>
          <w:p w:rsidR="00DA6503" w:rsidRDefault="0032435B">
            <w:pPr>
              <w:jc w:val="center"/>
            </w:pPr>
            <w:r>
              <w:rPr>
                <w:szCs w:val="21"/>
              </w:rPr>
              <w:t>2018-10-30</w:t>
            </w:r>
          </w:p>
        </w:tc>
        <w:tc>
          <w:tcPr>
            <w:tcW w:w="1171" w:type="dxa"/>
            <w:vAlign w:val="center"/>
          </w:tcPr>
          <w:p w:rsidR="00DA6503" w:rsidRDefault="0032435B">
            <w:pPr>
              <w:jc w:val="right"/>
            </w:pPr>
            <w:r>
              <w:rPr>
                <w:szCs w:val="21"/>
              </w:rPr>
              <w:t>0.550</w:t>
            </w:r>
          </w:p>
        </w:tc>
        <w:tc>
          <w:tcPr>
            <w:tcW w:w="1325" w:type="dxa"/>
            <w:vAlign w:val="center"/>
          </w:tcPr>
          <w:p w:rsidR="00DA6503" w:rsidRDefault="0032435B">
            <w:pPr>
              <w:jc w:val="right"/>
            </w:pPr>
            <w:r>
              <w:rPr>
                <w:szCs w:val="21"/>
              </w:rPr>
              <w:t>26,984,600.72</w:t>
            </w:r>
          </w:p>
        </w:tc>
        <w:tc>
          <w:tcPr>
            <w:tcW w:w="1325" w:type="dxa"/>
            <w:vAlign w:val="center"/>
          </w:tcPr>
          <w:p w:rsidR="00DA6503" w:rsidRDefault="0032435B">
            <w:pPr>
              <w:jc w:val="right"/>
            </w:pPr>
            <w:r>
              <w:rPr>
                <w:szCs w:val="21"/>
              </w:rPr>
              <w:t>5,385,757.21</w:t>
            </w:r>
          </w:p>
        </w:tc>
        <w:tc>
          <w:tcPr>
            <w:tcW w:w="1325" w:type="dxa"/>
            <w:vAlign w:val="center"/>
          </w:tcPr>
          <w:p w:rsidR="00DA6503" w:rsidRDefault="0032435B">
            <w:pPr>
              <w:jc w:val="right"/>
            </w:pPr>
            <w:r>
              <w:rPr>
                <w:szCs w:val="21"/>
              </w:rPr>
              <w:t>32,370,357.93</w:t>
            </w:r>
          </w:p>
        </w:tc>
        <w:tc>
          <w:tcPr>
            <w:tcW w:w="948" w:type="dxa"/>
            <w:vAlign w:val="center"/>
          </w:tcPr>
          <w:p w:rsidR="00DA6503" w:rsidRDefault="0032435B">
            <w:pPr>
              <w:jc w:val="left"/>
            </w:pPr>
            <w:r>
              <w:rPr>
                <w:szCs w:val="21"/>
              </w:rPr>
              <w:t>-</w:t>
            </w:r>
          </w:p>
        </w:tc>
      </w:tr>
      <w:tr w:rsidR="00DA6503">
        <w:tc>
          <w:tcPr>
            <w:tcW w:w="853" w:type="dxa"/>
            <w:vAlign w:val="center"/>
          </w:tcPr>
          <w:p w:rsidR="00DA6503" w:rsidRDefault="0032435B">
            <w:pPr>
              <w:jc w:val="center"/>
            </w:pPr>
            <w:r>
              <w:rPr>
                <w:szCs w:val="21"/>
              </w:rPr>
              <w:t>3</w:t>
            </w:r>
          </w:p>
        </w:tc>
        <w:tc>
          <w:tcPr>
            <w:tcW w:w="1216" w:type="dxa"/>
            <w:vAlign w:val="center"/>
          </w:tcPr>
          <w:p w:rsidR="00DA6503" w:rsidRDefault="0032435B">
            <w:pPr>
              <w:jc w:val="center"/>
            </w:pPr>
            <w:r>
              <w:rPr>
                <w:szCs w:val="21"/>
              </w:rPr>
              <w:t>2018-12-12</w:t>
            </w:r>
          </w:p>
        </w:tc>
        <w:tc>
          <w:tcPr>
            <w:tcW w:w="739" w:type="dxa"/>
            <w:vAlign w:val="center"/>
          </w:tcPr>
          <w:p w:rsidR="00DA6503" w:rsidRDefault="0032435B">
            <w:pPr>
              <w:jc w:val="center"/>
            </w:pPr>
            <w:r>
              <w:rPr>
                <w:szCs w:val="21"/>
              </w:rPr>
              <w:t>2018-12-13</w:t>
            </w:r>
          </w:p>
        </w:tc>
        <w:tc>
          <w:tcPr>
            <w:tcW w:w="739" w:type="dxa"/>
            <w:vAlign w:val="center"/>
          </w:tcPr>
          <w:p w:rsidR="00DA6503" w:rsidRDefault="0032435B">
            <w:pPr>
              <w:jc w:val="center"/>
            </w:pPr>
            <w:r>
              <w:rPr>
                <w:szCs w:val="21"/>
              </w:rPr>
              <w:t>2018-12-12</w:t>
            </w:r>
          </w:p>
        </w:tc>
        <w:tc>
          <w:tcPr>
            <w:tcW w:w="1171" w:type="dxa"/>
            <w:vAlign w:val="center"/>
          </w:tcPr>
          <w:p w:rsidR="00DA6503" w:rsidRDefault="0032435B">
            <w:pPr>
              <w:jc w:val="right"/>
            </w:pPr>
            <w:r>
              <w:rPr>
                <w:szCs w:val="21"/>
              </w:rPr>
              <w:t>0.550</w:t>
            </w:r>
          </w:p>
        </w:tc>
        <w:tc>
          <w:tcPr>
            <w:tcW w:w="1325" w:type="dxa"/>
            <w:vAlign w:val="center"/>
          </w:tcPr>
          <w:p w:rsidR="00DA6503" w:rsidRDefault="0032435B">
            <w:pPr>
              <w:jc w:val="right"/>
            </w:pPr>
            <w:r>
              <w:rPr>
                <w:szCs w:val="21"/>
              </w:rPr>
              <w:t>35,139,328.42</w:t>
            </w:r>
          </w:p>
        </w:tc>
        <w:tc>
          <w:tcPr>
            <w:tcW w:w="1325" w:type="dxa"/>
            <w:vAlign w:val="center"/>
          </w:tcPr>
          <w:p w:rsidR="00DA6503" w:rsidRDefault="0032435B">
            <w:pPr>
              <w:jc w:val="right"/>
            </w:pPr>
            <w:r>
              <w:rPr>
                <w:szCs w:val="21"/>
              </w:rPr>
              <w:t>5,610,868.87</w:t>
            </w:r>
          </w:p>
        </w:tc>
        <w:tc>
          <w:tcPr>
            <w:tcW w:w="1325" w:type="dxa"/>
            <w:vAlign w:val="center"/>
          </w:tcPr>
          <w:p w:rsidR="00DA6503" w:rsidRDefault="0032435B">
            <w:pPr>
              <w:jc w:val="right"/>
            </w:pPr>
            <w:r>
              <w:rPr>
                <w:szCs w:val="21"/>
              </w:rPr>
              <w:t>40,750,197.29</w:t>
            </w:r>
          </w:p>
        </w:tc>
        <w:tc>
          <w:tcPr>
            <w:tcW w:w="948" w:type="dxa"/>
            <w:vAlign w:val="center"/>
          </w:tcPr>
          <w:p w:rsidR="00DA6503" w:rsidRDefault="0032435B">
            <w:pPr>
              <w:jc w:val="left"/>
            </w:pPr>
            <w:r>
              <w:rPr>
                <w:szCs w:val="21"/>
              </w:rPr>
              <w:t>-</w:t>
            </w:r>
          </w:p>
        </w:tc>
      </w:tr>
      <w:tr w:rsidR="002C4A1B" w:rsidRPr="00BC651B" w:rsidTr="00D56622">
        <w:tc>
          <w:tcPr>
            <w:tcW w:w="853" w:type="dxa"/>
            <w:shd w:val="clear" w:color="auto" w:fill="auto"/>
            <w:vAlign w:val="center"/>
          </w:tcPr>
          <w:p w:rsidR="002C4A1B" w:rsidRPr="00BC651B" w:rsidRDefault="002C4A1B" w:rsidP="008C671D">
            <w:pPr>
              <w:spacing w:before="29" w:line="288" w:lineRule="auto"/>
              <w:ind w:leftChars="50" w:left="105"/>
              <w:rPr>
                <w:szCs w:val="21"/>
              </w:rPr>
            </w:pPr>
            <w:r w:rsidRPr="00BC651B">
              <w:rPr>
                <w:szCs w:val="21"/>
              </w:rPr>
              <w:t>合计</w:t>
            </w:r>
          </w:p>
        </w:tc>
        <w:tc>
          <w:tcPr>
            <w:tcW w:w="1216" w:type="dxa"/>
            <w:shd w:val="clear" w:color="auto" w:fill="auto"/>
            <w:vAlign w:val="center"/>
          </w:tcPr>
          <w:p w:rsidR="002C4A1B" w:rsidRPr="00BC651B" w:rsidRDefault="002C4A1B" w:rsidP="00D56622">
            <w:pPr>
              <w:spacing w:before="29" w:line="288" w:lineRule="auto"/>
              <w:ind w:leftChars="50" w:left="105"/>
              <w:jc w:val="right"/>
              <w:rPr>
                <w:szCs w:val="21"/>
              </w:rPr>
            </w:pPr>
          </w:p>
        </w:tc>
        <w:tc>
          <w:tcPr>
            <w:tcW w:w="1478" w:type="dxa"/>
            <w:gridSpan w:val="2"/>
            <w:shd w:val="clear" w:color="auto" w:fill="auto"/>
            <w:vAlign w:val="center"/>
          </w:tcPr>
          <w:p w:rsidR="002C4A1B" w:rsidRPr="00BC651B" w:rsidRDefault="002C4A1B" w:rsidP="00D56622">
            <w:pPr>
              <w:spacing w:before="29" w:line="288" w:lineRule="auto"/>
              <w:ind w:leftChars="50" w:left="105"/>
              <w:jc w:val="right"/>
              <w:rPr>
                <w:szCs w:val="21"/>
              </w:rPr>
            </w:pPr>
          </w:p>
        </w:tc>
        <w:tc>
          <w:tcPr>
            <w:tcW w:w="1171" w:type="dxa"/>
            <w:shd w:val="clear" w:color="auto" w:fill="auto"/>
            <w:vAlign w:val="center"/>
          </w:tcPr>
          <w:p w:rsidR="002C4A1B" w:rsidRPr="00BC651B" w:rsidRDefault="002C4A1B" w:rsidP="00D56622">
            <w:pPr>
              <w:spacing w:before="29" w:line="288" w:lineRule="auto"/>
              <w:jc w:val="right"/>
              <w:rPr>
                <w:szCs w:val="21"/>
              </w:rPr>
            </w:pPr>
            <w:r w:rsidRPr="00BC651B">
              <w:rPr>
                <w:szCs w:val="21"/>
              </w:rPr>
              <w:t>1.700</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75,224,723.26</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16,621,044.60</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91,845,767.86</w:t>
            </w:r>
          </w:p>
        </w:tc>
        <w:tc>
          <w:tcPr>
            <w:tcW w:w="948" w:type="dxa"/>
            <w:shd w:val="clear" w:color="auto" w:fill="auto"/>
            <w:vAlign w:val="center"/>
          </w:tcPr>
          <w:p w:rsidR="002C4A1B" w:rsidRPr="00BC651B" w:rsidRDefault="002C4A1B" w:rsidP="007861DF">
            <w:pPr>
              <w:spacing w:before="29" w:line="288" w:lineRule="auto"/>
              <w:rPr>
                <w:szCs w:val="21"/>
              </w:rPr>
            </w:pPr>
            <w:r w:rsidRPr="00BC651B">
              <w:rPr>
                <w:szCs w:val="21"/>
              </w:rPr>
              <w:t>-</w:t>
            </w:r>
          </w:p>
        </w:tc>
      </w:tr>
    </w:tbl>
    <w:p w:rsidR="001A59F9" w:rsidRPr="00AD0E47" w:rsidRDefault="001A59F9" w:rsidP="00AD0E47">
      <w:pPr>
        <w:pStyle w:val="20"/>
        <w:spacing w:before="29" w:after="0" w:line="288" w:lineRule="auto"/>
        <w:rPr>
          <w:rFonts w:ascii="Times New Roman" w:hAnsi="Times New Roman"/>
          <w:kern w:val="0"/>
          <w:szCs w:val="24"/>
        </w:rPr>
      </w:pPr>
      <w:bookmarkStart w:id="184" w:name="_Toc4150860"/>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2018</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84"/>
    </w:p>
    <w:p w:rsidR="001A59F9" w:rsidRPr="00AD0E47" w:rsidRDefault="001A59F9" w:rsidP="00AD0E47">
      <w:pPr>
        <w:pStyle w:val="20"/>
        <w:spacing w:before="29" w:after="0" w:line="288" w:lineRule="auto"/>
        <w:rPr>
          <w:rFonts w:ascii="Times New Roman" w:hAnsi="Times New Roman"/>
          <w:kern w:val="0"/>
          <w:szCs w:val="24"/>
        </w:rPr>
      </w:pPr>
      <w:bookmarkStart w:id="185" w:name="_Toc4150861"/>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8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91212A" w:rsidRDefault="001A59F9" w:rsidP="00026C9C">
            <w:pPr>
              <w:spacing w:line="360" w:lineRule="auto"/>
              <w:rPr>
                <w:rFonts w:asciiTheme="minorEastAsia" w:eastAsiaTheme="minorEastAsia" w:hAnsiTheme="minorEastAsia"/>
                <w:szCs w:val="21"/>
              </w:rPr>
            </w:pPr>
            <w:r w:rsidRPr="00112CA0">
              <w:rPr>
                <w:b/>
                <w:bCs/>
                <w:color w:val="000000"/>
                <w:kern w:val="0"/>
                <w:sz w:val="24"/>
              </w:rPr>
              <w:t>7.4.12.1.1</w:t>
            </w:r>
            <w:r w:rsidRPr="00112CA0">
              <w:rPr>
                <w:rFonts w:hint="eastAsia"/>
                <w:color w:val="000000"/>
                <w:sz w:val="24"/>
              </w:rPr>
              <w:t>受限证券类别：债券</w:t>
            </w:r>
          </w:p>
        </w:tc>
      </w:tr>
      <w:tr w:rsidR="001A59F9" w:rsidRPr="0091212A" w:rsidTr="000F5704">
        <w:trPr>
          <w:trHeight w:val="745"/>
        </w:trPr>
        <w:tc>
          <w:tcPr>
            <w:tcW w:w="834" w:type="dxa"/>
            <w:vAlign w:val="center"/>
          </w:tcPr>
          <w:p w:rsidR="001A59F9" w:rsidRPr="00112CA0" w:rsidRDefault="001A59F9" w:rsidP="00112CA0">
            <w:pPr>
              <w:spacing w:before="29" w:line="288" w:lineRule="auto"/>
              <w:ind w:leftChars="-46" w:left="-97" w:rightChars="-57" w:right="-120"/>
              <w:jc w:val="center"/>
              <w:rPr>
                <w:sz w:val="24"/>
              </w:rPr>
            </w:pPr>
            <w:r w:rsidRPr="00112CA0">
              <w:rPr>
                <w:rFonts w:hint="eastAsia"/>
                <w:sz w:val="24"/>
              </w:rPr>
              <w:t>证券</w:t>
            </w:r>
          </w:p>
          <w:p w:rsidR="001A59F9" w:rsidRPr="00112CA0" w:rsidRDefault="001A59F9" w:rsidP="00112CA0">
            <w:pPr>
              <w:spacing w:before="29" w:line="288" w:lineRule="auto"/>
              <w:ind w:leftChars="-46" w:left="-97" w:rightChars="-57" w:right="-120"/>
              <w:jc w:val="center"/>
              <w:rPr>
                <w:sz w:val="24"/>
              </w:rPr>
            </w:pPr>
            <w:r w:rsidRPr="00112CA0">
              <w:rPr>
                <w:rFonts w:hint="eastAsia"/>
                <w:sz w:val="24"/>
              </w:rPr>
              <w:t>代码</w:t>
            </w:r>
          </w:p>
        </w:tc>
        <w:tc>
          <w:tcPr>
            <w:tcW w:w="835" w:type="dxa"/>
            <w:vAlign w:val="center"/>
          </w:tcPr>
          <w:p w:rsidR="001A59F9" w:rsidRPr="00112CA0" w:rsidRDefault="001A59F9" w:rsidP="00112CA0">
            <w:pPr>
              <w:spacing w:before="29" w:line="288" w:lineRule="auto"/>
              <w:ind w:leftChars="-50" w:left="-105" w:rightChars="-54" w:right="-113"/>
              <w:jc w:val="center"/>
              <w:rPr>
                <w:sz w:val="24"/>
              </w:rPr>
            </w:pPr>
            <w:r w:rsidRPr="00112CA0">
              <w:rPr>
                <w:rFonts w:hint="eastAsia"/>
                <w:sz w:val="24"/>
              </w:rPr>
              <w:t>证券</w:t>
            </w:r>
          </w:p>
          <w:p w:rsidR="001A59F9" w:rsidRPr="00112CA0" w:rsidRDefault="001A59F9" w:rsidP="00112CA0">
            <w:pPr>
              <w:spacing w:before="29" w:line="288" w:lineRule="auto"/>
              <w:ind w:leftChars="-50" w:left="-105" w:rightChars="-54" w:right="-113"/>
              <w:jc w:val="center"/>
              <w:rPr>
                <w:sz w:val="24"/>
              </w:rPr>
            </w:pPr>
            <w:r w:rsidRPr="00112CA0">
              <w:rPr>
                <w:rFonts w:hint="eastAsia"/>
                <w:sz w:val="24"/>
              </w:rPr>
              <w:t>名称</w:t>
            </w:r>
          </w:p>
        </w:tc>
        <w:tc>
          <w:tcPr>
            <w:tcW w:w="834" w:type="dxa"/>
            <w:vAlign w:val="center"/>
          </w:tcPr>
          <w:p w:rsidR="001A59F9" w:rsidRPr="00112CA0" w:rsidRDefault="001A59F9" w:rsidP="00112CA0">
            <w:pPr>
              <w:spacing w:before="29" w:line="288" w:lineRule="auto"/>
              <w:jc w:val="center"/>
              <w:rPr>
                <w:sz w:val="24"/>
              </w:rPr>
            </w:pPr>
            <w:r w:rsidRPr="00112CA0">
              <w:rPr>
                <w:rFonts w:hint="eastAsia"/>
                <w:sz w:val="24"/>
              </w:rPr>
              <w:t>成功</w:t>
            </w:r>
          </w:p>
          <w:p w:rsidR="001A59F9" w:rsidRPr="00112CA0" w:rsidRDefault="001A59F9" w:rsidP="00112CA0">
            <w:pPr>
              <w:spacing w:before="29" w:line="288" w:lineRule="auto"/>
              <w:ind w:leftChars="-32" w:left="-67" w:rightChars="-66" w:right="-139"/>
              <w:jc w:val="center"/>
              <w:rPr>
                <w:sz w:val="24"/>
              </w:rPr>
            </w:pPr>
            <w:r w:rsidRPr="00112CA0">
              <w:rPr>
                <w:rFonts w:hint="eastAsia"/>
                <w:sz w:val="24"/>
              </w:rPr>
              <w:t>认购日</w:t>
            </w:r>
          </w:p>
        </w:tc>
        <w:tc>
          <w:tcPr>
            <w:tcW w:w="835" w:type="dxa"/>
            <w:vAlign w:val="center"/>
          </w:tcPr>
          <w:p w:rsidR="001A59F9" w:rsidRPr="00112CA0" w:rsidRDefault="001A59F9" w:rsidP="00112CA0">
            <w:pPr>
              <w:spacing w:before="29" w:line="288" w:lineRule="auto"/>
              <w:jc w:val="center"/>
              <w:rPr>
                <w:sz w:val="24"/>
              </w:rPr>
            </w:pPr>
            <w:r w:rsidRPr="00112CA0">
              <w:rPr>
                <w:rFonts w:hint="eastAsia"/>
                <w:sz w:val="24"/>
              </w:rPr>
              <w:t>可流</w:t>
            </w:r>
          </w:p>
          <w:p w:rsidR="001A59F9" w:rsidRPr="00112CA0" w:rsidRDefault="001A59F9" w:rsidP="00112CA0">
            <w:pPr>
              <w:spacing w:before="29" w:line="288" w:lineRule="auto"/>
              <w:jc w:val="center"/>
              <w:rPr>
                <w:sz w:val="24"/>
              </w:rPr>
            </w:pPr>
            <w:proofErr w:type="gramStart"/>
            <w:r w:rsidRPr="00112CA0">
              <w:rPr>
                <w:rFonts w:hint="eastAsia"/>
                <w:sz w:val="24"/>
              </w:rPr>
              <w:t>通日</w:t>
            </w:r>
            <w:proofErr w:type="gramEnd"/>
          </w:p>
        </w:tc>
        <w:tc>
          <w:tcPr>
            <w:tcW w:w="834" w:type="dxa"/>
            <w:vAlign w:val="center"/>
          </w:tcPr>
          <w:p w:rsidR="001A59F9" w:rsidRPr="00112CA0" w:rsidRDefault="001A59F9" w:rsidP="00112CA0">
            <w:pPr>
              <w:spacing w:before="29" w:line="288" w:lineRule="auto"/>
              <w:jc w:val="center"/>
              <w:rPr>
                <w:sz w:val="24"/>
              </w:rPr>
            </w:pPr>
            <w:r w:rsidRPr="00112CA0">
              <w:rPr>
                <w:rFonts w:hint="eastAsia"/>
                <w:sz w:val="24"/>
              </w:rPr>
              <w:t>流通受</w:t>
            </w:r>
          </w:p>
          <w:p w:rsidR="001A59F9" w:rsidRPr="00112CA0" w:rsidRDefault="001A59F9" w:rsidP="00112CA0">
            <w:pPr>
              <w:spacing w:before="29" w:line="288" w:lineRule="auto"/>
              <w:jc w:val="center"/>
              <w:rPr>
                <w:sz w:val="24"/>
              </w:rPr>
            </w:pPr>
            <w:proofErr w:type="gramStart"/>
            <w:r w:rsidRPr="00112CA0">
              <w:rPr>
                <w:rFonts w:hint="eastAsia"/>
                <w:sz w:val="24"/>
              </w:rPr>
              <w:t>限类型</w:t>
            </w:r>
            <w:proofErr w:type="gramEnd"/>
          </w:p>
        </w:tc>
        <w:tc>
          <w:tcPr>
            <w:tcW w:w="835" w:type="dxa"/>
            <w:vAlign w:val="center"/>
          </w:tcPr>
          <w:p w:rsidR="001A59F9" w:rsidRPr="00112CA0" w:rsidRDefault="001A59F9" w:rsidP="00112CA0">
            <w:pPr>
              <w:spacing w:before="29" w:line="288" w:lineRule="auto"/>
              <w:jc w:val="center"/>
              <w:rPr>
                <w:sz w:val="24"/>
              </w:rPr>
            </w:pPr>
            <w:r w:rsidRPr="00112CA0">
              <w:rPr>
                <w:rFonts w:hint="eastAsia"/>
                <w:sz w:val="24"/>
              </w:rPr>
              <w:t>认购</w:t>
            </w:r>
          </w:p>
          <w:p w:rsidR="001A59F9" w:rsidRPr="00112CA0" w:rsidRDefault="001A59F9" w:rsidP="00112CA0">
            <w:pPr>
              <w:spacing w:before="29" w:line="288" w:lineRule="auto"/>
              <w:jc w:val="center"/>
              <w:rPr>
                <w:sz w:val="24"/>
              </w:rPr>
            </w:pPr>
            <w:r w:rsidRPr="00112CA0">
              <w:rPr>
                <w:rFonts w:hint="eastAsia"/>
                <w:sz w:val="24"/>
              </w:rPr>
              <w:t>价格</w:t>
            </w:r>
          </w:p>
        </w:tc>
        <w:tc>
          <w:tcPr>
            <w:tcW w:w="834" w:type="dxa"/>
            <w:vAlign w:val="center"/>
          </w:tcPr>
          <w:p w:rsidR="001A59F9" w:rsidRPr="00112CA0" w:rsidRDefault="001A59F9" w:rsidP="00112CA0">
            <w:pPr>
              <w:spacing w:before="29" w:line="288" w:lineRule="auto"/>
              <w:ind w:leftChars="-33" w:left="-69" w:rightChars="-46" w:right="-97"/>
              <w:jc w:val="center"/>
              <w:rPr>
                <w:sz w:val="24"/>
              </w:rPr>
            </w:pPr>
            <w:r w:rsidRPr="00112CA0">
              <w:rPr>
                <w:rFonts w:hint="eastAsia"/>
                <w:sz w:val="24"/>
              </w:rPr>
              <w:t>期末</w:t>
            </w:r>
            <w:proofErr w:type="gramStart"/>
            <w:r w:rsidRPr="00112CA0">
              <w:rPr>
                <w:rFonts w:hint="eastAsia"/>
                <w:sz w:val="24"/>
              </w:rPr>
              <w:t>估</w:t>
            </w:r>
            <w:proofErr w:type="gramEnd"/>
          </w:p>
          <w:p w:rsidR="001A59F9" w:rsidRPr="00112CA0" w:rsidRDefault="001A59F9" w:rsidP="00112CA0">
            <w:pPr>
              <w:spacing w:before="29" w:line="288" w:lineRule="auto"/>
              <w:ind w:leftChars="-33" w:left="-69" w:rightChars="-46" w:right="-97"/>
              <w:jc w:val="center"/>
              <w:rPr>
                <w:sz w:val="24"/>
              </w:rPr>
            </w:pPr>
            <w:r w:rsidRPr="00112CA0">
              <w:rPr>
                <w:rFonts w:hint="eastAsia"/>
                <w:sz w:val="24"/>
              </w:rPr>
              <w:t>值单价</w:t>
            </w:r>
          </w:p>
        </w:tc>
        <w:tc>
          <w:tcPr>
            <w:tcW w:w="835" w:type="dxa"/>
            <w:vAlign w:val="center"/>
          </w:tcPr>
          <w:p w:rsidR="001A59F9" w:rsidRPr="00112CA0" w:rsidRDefault="001A59F9" w:rsidP="007C5AA7">
            <w:pPr>
              <w:spacing w:before="29" w:line="288" w:lineRule="auto"/>
              <w:ind w:leftChars="-46" w:left="-97" w:rightChars="-57" w:right="-120"/>
              <w:jc w:val="center"/>
              <w:rPr>
                <w:sz w:val="24"/>
              </w:rPr>
            </w:pPr>
            <w:r w:rsidRPr="00112CA0">
              <w:rPr>
                <w:rFonts w:hint="eastAsia"/>
                <w:sz w:val="24"/>
              </w:rPr>
              <w:t>数量</w:t>
            </w:r>
            <w:r w:rsidRPr="00112CA0">
              <w:rPr>
                <w:sz w:val="24"/>
              </w:rPr>
              <w:t>(</w:t>
            </w:r>
            <w:r w:rsidRPr="00112CA0">
              <w:rPr>
                <w:rFonts w:hint="eastAsia"/>
                <w:sz w:val="24"/>
              </w:rPr>
              <w:t>单位：</w:t>
            </w:r>
            <w:r w:rsidR="007C5AA7">
              <w:rPr>
                <w:rFonts w:hint="eastAsia"/>
                <w:sz w:val="24"/>
              </w:rPr>
              <w:t>张</w:t>
            </w:r>
            <w:r w:rsidRPr="00112CA0">
              <w:rPr>
                <w:sz w:val="24"/>
              </w:rPr>
              <w:t>)</w:t>
            </w:r>
          </w:p>
        </w:tc>
        <w:tc>
          <w:tcPr>
            <w:tcW w:w="834" w:type="dxa"/>
            <w:vAlign w:val="center"/>
          </w:tcPr>
          <w:p w:rsidR="001A59F9" w:rsidRPr="00112CA0" w:rsidRDefault="001A59F9" w:rsidP="00112CA0">
            <w:pPr>
              <w:spacing w:before="29" w:line="288" w:lineRule="auto"/>
              <w:jc w:val="center"/>
              <w:rPr>
                <w:sz w:val="24"/>
              </w:rPr>
            </w:pPr>
            <w:r w:rsidRPr="00112CA0">
              <w:rPr>
                <w:rFonts w:hint="eastAsia"/>
                <w:sz w:val="24"/>
              </w:rPr>
              <w:t>期末</w:t>
            </w:r>
          </w:p>
          <w:p w:rsidR="001A59F9" w:rsidRPr="00112CA0" w:rsidRDefault="001A59F9" w:rsidP="00112CA0">
            <w:pPr>
              <w:spacing w:before="29" w:line="288" w:lineRule="auto"/>
              <w:jc w:val="center"/>
              <w:rPr>
                <w:sz w:val="24"/>
              </w:rPr>
            </w:pPr>
            <w:r w:rsidRPr="00112CA0">
              <w:rPr>
                <w:rFonts w:hint="eastAsia"/>
                <w:sz w:val="24"/>
              </w:rPr>
              <w:t>成本总额</w:t>
            </w:r>
          </w:p>
        </w:tc>
        <w:tc>
          <w:tcPr>
            <w:tcW w:w="835" w:type="dxa"/>
            <w:vAlign w:val="center"/>
          </w:tcPr>
          <w:p w:rsidR="001A59F9" w:rsidRPr="00112CA0" w:rsidRDefault="001A59F9" w:rsidP="00112CA0">
            <w:pPr>
              <w:spacing w:before="29" w:line="288" w:lineRule="auto"/>
              <w:jc w:val="center"/>
              <w:rPr>
                <w:sz w:val="24"/>
              </w:rPr>
            </w:pPr>
            <w:r w:rsidRPr="00112CA0">
              <w:rPr>
                <w:rFonts w:hint="eastAsia"/>
                <w:sz w:val="24"/>
              </w:rPr>
              <w:t>期末</w:t>
            </w:r>
          </w:p>
          <w:p w:rsidR="001A59F9" w:rsidRPr="00112CA0" w:rsidRDefault="001A59F9" w:rsidP="00112CA0">
            <w:pPr>
              <w:spacing w:before="29" w:line="288" w:lineRule="auto"/>
              <w:jc w:val="center"/>
              <w:rPr>
                <w:sz w:val="24"/>
              </w:rPr>
            </w:pPr>
            <w:r w:rsidRPr="00112CA0">
              <w:rPr>
                <w:rFonts w:hint="eastAsia"/>
                <w:sz w:val="24"/>
              </w:rPr>
              <w:t>估值总额</w:t>
            </w:r>
          </w:p>
        </w:tc>
        <w:tc>
          <w:tcPr>
            <w:tcW w:w="835" w:type="dxa"/>
            <w:vAlign w:val="center"/>
          </w:tcPr>
          <w:p w:rsidR="001A59F9" w:rsidRPr="00112CA0" w:rsidRDefault="001A59F9" w:rsidP="00112CA0">
            <w:pPr>
              <w:spacing w:before="29" w:line="288" w:lineRule="auto"/>
              <w:ind w:leftChars="-48" w:left="-101" w:rightChars="-54" w:right="-113"/>
              <w:jc w:val="center"/>
              <w:rPr>
                <w:sz w:val="24"/>
              </w:rPr>
            </w:pPr>
            <w:r w:rsidRPr="00112CA0">
              <w:rPr>
                <w:rFonts w:hint="eastAsia"/>
                <w:sz w:val="24"/>
              </w:rPr>
              <w:t>备注</w:t>
            </w:r>
          </w:p>
        </w:tc>
      </w:tr>
      <w:tr w:rsidR="00DA6503">
        <w:tc>
          <w:tcPr>
            <w:tcW w:w="834" w:type="dxa"/>
            <w:vAlign w:val="center"/>
          </w:tcPr>
          <w:p w:rsidR="00DA6503" w:rsidRDefault="0032435B">
            <w:pPr>
              <w:jc w:val="center"/>
            </w:pPr>
            <w:r>
              <w:rPr>
                <w:sz w:val="24"/>
              </w:rPr>
              <w:t>120002</w:t>
            </w:r>
          </w:p>
        </w:tc>
        <w:tc>
          <w:tcPr>
            <w:tcW w:w="835" w:type="dxa"/>
            <w:vAlign w:val="center"/>
          </w:tcPr>
          <w:p w:rsidR="00DA6503" w:rsidRDefault="0032435B">
            <w:pPr>
              <w:jc w:val="center"/>
            </w:pPr>
            <w:r>
              <w:rPr>
                <w:sz w:val="24"/>
              </w:rPr>
              <w:t>18</w:t>
            </w:r>
            <w:r>
              <w:rPr>
                <w:sz w:val="24"/>
              </w:rPr>
              <w:t>中原</w:t>
            </w:r>
            <w:r>
              <w:rPr>
                <w:sz w:val="24"/>
              </w:rPr>
              <w:t>EB</w:t>
            </w:r>
          </w:p>
        </w:tc>
        <w:tc>
          <w:tcPr>
            <w:tcW w:w="834" w:type="dxa"/>
            <w:vAlign w:val="center"/>
          </w:tcPr>
          <w:p w:rsidR="00DA6503" w:rsidRDefault="0032435B">
            <w:pPr>
              <w:jc w:val="center"/>
            </w:pPr>
            <w:r>
              <w:rPr>
                <w:sz w:val="24"/>
              </w:rPr>
              <w:t>2018-12-25</w:t>
            </w:r>
          </w:p>
        </w:tc>
        <w:tc>
          <w:tcPr>
            <w:tcW w:w="835" w:type="dxa"/>
            <w:vAlign w:val="center"/>
          </w:tcPr>
          <w:p w:rsidR="00DA6503" w:rsidRDefault="0032435B">
            <w:pPr>
              <w:jc w:val="center"/>
            </w:pPr>
            <w:r>
              <w:rPr>
                <w:sz w:val="24"/>
              </w:rPr>
              <w:t>2019-01-11</w:t>
            </w:r>
          </w:p>
        </w:tc>
        <w:tc>
          <w:tcPr>
            <w:tcW w:w="834" w:type="dxa"/>
            <w:vAlign w:val="center"/>
          </w:tcPr>
          <w:p w:rsidR="00DA6503" w:rsidRDefault="0032435B">
            <w:pPr>
              <w:jc w:val="center"/>
            </w:pPr>
            <w:r>
              <w:rPr>
                <w:sz w:val="24"/>
              </w:rPr>
              <w:t>新债未上</w:t>
            </w:r>
            <w:r>
              <w:rPr>
                <w:sz w:val="24"/>
              </w:rPr>
              <w:lastRenderedPageBreak/>
              <w:t>市</w:t>
            </w:r>
          </w:p>
        </w:tc>
        <w:tc>
          <w:tcPr>
            <w:tcW w:w="835" w:type="dxa"/>
            <w:vAlign w:val="center"/>
          </w:tcPr>
          <w:p w:rsidR="00DA6503" w:rsidRDefault="0032435B">
            <w:pPr>
              <w:jc w:val="right"/>
            </w:pPr>
            <w:r>
              <w:rPr>
                <w:sz w:val="24"/>
              </w:rPr>
              <w:lastRenderedPageBreak/>
              <w:t>100.00</w:t>
            </w:r>
          </w:p>
        </w:tc>
        <w:tc>
          <w:tcPr>
            <w:tcW w:w="834" w:type="dxa"/>
            <w:vAlign w:val="center"/>
          </w:tcPr>
          <w:p w:rsidR="00DA6503" w:rsidRDefault="0032435B">
            <w:pPr>
              <w:jc w:val="right"/>
            </w:pPr>
            <w:r>
              <w:rPr>
                <w:sz w:val="24"/>
              </w:rPr>
              <w:t>100.00</w:t>
            </w:r>
          </w:p>
        </w:tc>
        <w:tc>
          <w:tcPr>
            <w:tcW w:w="835" w:type="dxa"/>
            <w:vAlign w:val="center"/>
          </w:tcPr>
          <w:p w:rsidR="00DA6503" w:rsidRDefault="0032435B">
            <w:pPr>
              <w:jc w:val="right"/>
            </w:pPr>
            <w:r>
              <w:rPr>
                <w:sz w:val="24"/>
              </w:rPr>
              <w:t>59,500</w:t>
            </w:r>
          </w:p>
        </w:tc>
        <w:tc>
          <w:tcPr>
            <w:tcW w:w="834" w:type="dxa"/>
            <w:vAlign w:val="center"/>
          </w:tcPr>
          <w:p w:rsidR="00DA6503" w:rsidRDefault="0032435B">
            <w:pPr>
              <w:jc w:val="right"/>
            </w:pPr>
            <w:r>
              <w:rPr>
                <w:sz w:val="24"/>
              </w:rPr>
              <w:t>5,950,000.0</w:t>
            </w:r>
            <w:r>
              <w:rPr>
                <w:sz w:val="24"/>
              </w:rPr>
              <w:lastRenderedPageBreak/>
              <w:t>0</w:t>
            </w:r>
          </w:p>
        </w:tc>
        <w:tc>
          <w:tcPr>
            <w:tcW w:w="835" w:type="dxa"/>
            <w:vAlign w:val="center"/>
          </w:tcPr>
          <w:p w:rsidR="00DA6503" w:rsidRDefault="0032435B">
            <w:pPr>
              <w:jc w:val="right"/>
            </w:pPr>
            <w:r>
              <w:rPr>
                <w:sz w:val="24"/>
              </w:rPr>
              <w:lastRenderedPageBreak/>
              <w:t>5,950,000.0</w:t>
            </w:r>
            <w:r>
              <w:rPr>
                <w:sz w:val="24"/>
              </w:rPr>
              <w:lastRenderedPageBreak/>
              <w:t>0</w:t>
            </w:r>
          </w:p>
        </w:tc>
        <w:tc>
          <w:tcPr>
            <w:tcW w:w="835" w:type="dxa"/>
            <w:vAlign w:val="center"/>
          </w:tcPr>
          <w:p w:rsidR="00DA6503" w:rsidRDefault="0032435B">
            <w:pPr>
              <w:jc w:val="center"/>
            </w:pPr>
            <w:r>
              <w:rPr>
                <w:sz w:val="24"/>
              </w:rPr>
              <w:lastRenderedPageBreak/>
              <w:t>-</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6" w:name="_Toc4150862"/>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8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7" w:name="_Toc4150863"/>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87"/>
    </w:p>
    <w:p w:rsidR="001A59F9" w:rsidRPr="00AD0E47" w:rsidRDefault="001A59F9" w:rsidP="00AD0E47">
      <w:pPr>
        <w:pStyle w:val="20"/>
        <w:spacing w:before="29" w:after="0" w:line="288" w:lineRule="auto"/>
        <w:rPr>
          <w:rFonts w:ascii="Times New Roman" w:hAnsi="Times New Roman"/>
          <w:kern w:val="0"/>
          <w:szCs w:val="24"/>
        </w:rPr>
      </w:pPr>
      <w:bookmarkStart w:id="188" w:name="_Toc4150864"/>
      <w:r w:rsidRPr="00AD0E47">
        <w:rPr>
          <w:rFonts w:ascii="Times New Roman" w:hAnsi="Times New Roman"/>
          <w:kern w:val="0"/>
          <w:szCs w:val="24"/>
        </w:rPr>
        <w:t>7.4.12.3.1</w:t>
      </w:r>
      <w:r w:rsidRPr="00AD0E47">
        <w:rPr>
          <w:rFonts w:ascii="Times New Roman" w:hAnsi="Times New Roman" w:hint="eastAsia"/>
          <w:kern w:val="0"/>
          <w:szCs w:val="24"/>
        </w:rPr>
        <w:t>银行间市场债券正回购</w:t>
      </w:r>
      <w:bookmarkEnd w:id="188"/>
    </w:p>
    <w:p w:rsidR="001A59F9" w:rsidRDefault="001A59F9" w:rsidP="00531CF3">
      <w:pPr>
        <w:spacing w:before="29" w:line="288" w:lineRule="auto"/>
        <w:rPr>
          <w:color w:val="000000"/>
          <w:sz w:val="24"/>
        </w:rPr>
      </w:pPr>
      <w:r w:rsidRPr="00531CF3">
        <w:rPr>
          <w:color w:val="000000"/>
          <w:sz w:val="24"/>
        </w:rPr>
        <w:t>本基金本报告期末无从事银行间市场债券正回购交易形成的卖出回购证券款余额。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89" w:name="_Toc4150865"/>
      <w:r w:rsidRPr="00AD0E47">
        <w:rPr>
          <w:rFonts w:ascii="Times New Roman" w:hAnsi="Times New Roman"/>
          <w:kern w:val="0"/>
          <w:szCs w:val="24"/>
        </w:rPr>
        <w:t>7.4.12.3.2</w:t>
      </w:r>
      <w:r w:rsidRPr="00AD0E47">
        <w:rPr>
          <w:rFonts w:ascii="Times New Roman" w:hAnsi="Times New Roman" w:hint="eastAsia"/>
          <w:kern w:val="0"/>
          <w:szCs w:val="24"/>
        </w:rPr>
        <w:t>交易所市场债券正回购</w:t>
      </w:r>
      <w:bookmarkEnd w:id="189"/>
    </w:p>
    <w:p w:rsidR="001A59F9" w:rsidRPr="00EB2750" w:rsidRDefault="001A59F9" w:rsidP="00EB2750">
      <w:pPr>
        <w:spacing w:before="29" w:line="288" w:lineRule="auto"/>
        <w:ind w:firstLineChars="200" w:firstLine="480"/>
        <w:rPr>
          <w:color w:val="000000"/>
          <w:sz w:val="24"/>
        </w:rPr>
      </w:pPr>
      <w:r w:rsidRPr="00EB2750">
        <w:rPr>
          <w:color w:val="000000"/>
          <w:sz w:val="24"/>
        </w:rPr>
        <w:t>截至本报告期末</w:t>
      </w:r>
      <w:r w:rsidRPr="00EB2750">
        <w:rPr>
          <w:color w:val="000000"/>
          <w:sz w:val="24"/>
        </w:rPr>
        <w:t>2018</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日止，本基金从事证券交易所债券正回购交易形成的卖出回购证券款余额</w:t>
      </w:r>
      <w:r w:rsidRPr="00EB2750">
        <w:rPr>
          <w:color w:val="000000"/>
          <w:sz w:val="24"/>
        </w:rPr>
        <w:t>94,500,000.00</w:t>
      </w:r>
      <w:r w:rsidRPr="00EB2750">
        <w:rPr>
          <w:color w:val="000000"/>
          <w:sz w:val="24"/>
        </w:rPr>
        <w:t>元，</w:t>
      </w:r>
      <w:r w:rsidR="00EA3E01" w:rsidRPr="00EA3E01">
        <w:rPr>
          <w:rFonts w:hint="eastAsia"/>
          <w:color w:val="000000"/>
          <w:sz w:val="24"/>
        </w:rPr>
        <w:t>截至</w:t>
      </w:r>
      <w:r w:rsidRPr="00EB2750">
        <w:rPr>
          <w:color w:val="000000"/>
          <w:sz w:val="24"/>
        </w:rPr>
        <w:t>2019</w:t>
      </w:r>
      <w:r w:rsidRPr="00EB2750">
        <w:rPr>
          <w:color w:val="000000"/>
          <w:sz w:val="24"/>
        </w:rPr>
        <w:t>年</w:t>
      </w:r>
      <w:r w:rsidRPr="00EB2750">
        <w:rPr>
          <w:color w:val="000000"/>
          <w:sz w:val="24"/>
        </w:rPr>
        <w:t>1</w:t>
      </w:r>
      <w:r w:rsidRPr="00EB2750">
        <w:rPr>
          <w:color w:val="000000"/>
          <w:sz w:val="24"/>
        </w:rPr>
        <w:t>月</w:t>
      </w:r>
      <w:r w:rsidRPr="00EB2750">
        <w:rPr>
          <w:color w:val="000000"/>
          <w:sz w:val="24"/>
        </w:rPr>
        <w:t>2</w:t>
      </w:r>
      <w:r w:rsidRPr="00EB2750">
        <w:rPr>
          <w:color w:val="000000"/>
          <w:sz w:val="24"/>
        </w:rPr>
        <w:t>日到期。该类交易要求本基金转入质押库的债券，按证券交易所规定的比例折算为标准</w:t>
      </w:r>
      <w:proofErr w:type="gramStart"/>
      <w:r w:rsidRPr="00EB2750">
        <w:rPr>
          <w:color w:val="000000"/>
          <w:sz w:val="24"/>
        </w:rPr>
        <w:t>券</w:t>
      </w:r>
      <w:proofErr w:type="gramEnd"/>
      <w:r w:rsidRPr="00EB2750">
        <w:rPr>
          <w:color w:val="000000"/>
          <w:sz w:val="24"/>
        </w:rPr>
        <w:t>后，不低于债券回购交易的余额。</w:t>
      </w:r>
    </w:p>
    <w:p w:rsidR="001A59F9" w:rsidRPr="0091212A" w:rsidRDefault="001A59F9" w:rsidP="00127235">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0" w:name="_Toc4150866"/>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90"/>
    </w:p>
    <w:p w:rsidR="001A59F9" w:rsidRPr="00AD0E47" w:rsidRDefault="001A59F9" w:rsidP="00AD0E47">
      <w:pPr>
        <w:pStyle w:val="20"/>
        <w:spacing w:before="29" w:after="0" w:line="288" w:lineRule="auto"/>
        <w:rPr>
          <w:rFonts w:ascii="Times New Roman" w:hAnsi="Times New Roman"/>
          <w:kern w:val="0"/>
          <w:szCs w:val="24"/>
        </w:rPr>
      </w:pPr>
      <w:bookmarkStart w:id="191" w:name="_Toc4150867"/>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91"/>
    </w:p>
    <w:p w:rsidR="00DA6503" w:rsidRDefault="0032435B">
      <w:pPr>
        <w:spacing w:before="29" w:line="288" w:lineRule="auto"/>
        <w:ind w:firstLineChars="200" w:firstLine="480"/>
        <w:rPr>
          <w:color w:val="000000"/>
          <w:sz w:val="24"/>
        </w:rPr>
      </w:pPr>
      <w:r>
        <w:rPr>
          <w:color w:val="000000"/>
          <w:sz w:val="24"/>
        </w:rPr>
        <w:t>本基金是一只债券型基金，在证券投资基金中属于中等风险的品种，其长期平均风险和预期收益高于货币市场基金，低于股票型基金和混合型基金。本基金的投资范围为具有良好流动性的金融工具，主要投资于固定收益类资产，包括国债、金融债、央行票据、地方政府债、企业债、公司债、短期融资</w:t>
      </w:r>
      <w:proofErr w:type="gramStart"/>
      <w:r>
        <w:rPr>
          <w:color w:val="000000"/>
          <w:sz w:val="24"/>
        </w:rPr>
        <w:t>券</w:t>
      </w:r>
      <w:proofErr w:type="gramEnd"/>
      <w:r>
        <w:rPr>
          <w:color w:val="000000"/>
          <w:sz w:val="24"/>
        </w:rPr>
        <w:t>、可转换债券及可分离转债、资产支持证券、次级债和债券回购等金融工具。本基金可同时投资于股票、权证等权益类产品以及法律法规或中国证监会允许基金投资的其他金融工具。本基金不直接从二级市场买入股票、权证等权益类金融工具，但可以参与一级市场股票首次公开发行或新股增发，并可持有因所持可转换公司债</w:t>
      </w:r>
      <w:proofErr w:type="gramStart"/>
      <w:r>
        <w:rPr>
          <w:color w:val="000000"/>
          <w:sz w:val="24"/>
        </w:rPr>
        <w:t>券</w:t>
      </w:r>
      <w:proofErr w:type="gramEnd"/>
      <w:r>
        <w:rPr>
          <w:color w:val="000000"/>
          <w:sz w:val="24"/>
        </w:rPr>
        <w:t>转股形成的股票、因持有股票被派发的权证、因投资于分离交易可转债而产生的权证。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rsidR="00DA6503" w:rsidRDefault="0032435B">
      <w:pPr>
        <w:spacing w:before="29" w:line="288" w:lineRule="auto"/>
        <w:ind w:firstLineChars="200" w:firstLine="480"/>
        <w:rPr>
          <w:color w:val="000000"/>
          <w:sz w:val="24"/>
        </w:rPr>
      </w:pPr>
      <w:r>
        <w:rPr>
          <w:color w:val="000000"/>
          <w:sz w:val="24"/>
        </w:rPr>
        <w:t>本基金的基金管理人奉行全面风险管理体系的建设，在董事会下设立合</w:t>
      </w:r>
      <w:proofErr w:type="gramStart"/>
      <w:r>
        <w:rPr>
          <w:color w:val="000000"/>
          <w:sz w:val="24"/>
        </w:rPr>
        <w:t>规</w:t>
      </w:r>
      <w:proofErr w:type="gramEnd"/>
      <w:r>
        <w:rPr>
          <w:color w:val="00000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color w:val="000000"/>
          <w:sz w:val="24"/>
        </w:rPr>
        <w:t>由风险</w:t>
      </w:r>
      <w:proofErr w:type="gramEnd"/>
      <w:r>
        <w:rPr>
          <w:color w:val="000000"/>
          <w:sz w:val="24"/>
        </w:rPr>
        <w:t>管理部负责协调并与各部门合作完成运作风险管理以及进行投资风险分析与绩效评估。风险管理部对公司总经理负责。督察</w:t>
      </w:r>
      <w:proofErr w:type="gramStart"/>
      <w:r>
        <w:rPr>
          <w:color w:val="000000"/>
          <w:sz w:val="24"/>
        </w:rPr>
        <w:t>长独立</w:t>
      </w:r>
      <w:proofErr w:type="gramEnd"/>
      <w:r>
        <w:rPr>
          <w:color w:val="000000"/>
          <w:sz w:val="24"/>
        </w:rPr>
        <w:t>行使督察权利，直接对董事会负责，就内部控制制度和执行情况独立地履行检查、评价、报告、建议职能，定期和不定期地向董事会报告公司内部控制执行情况。</w:t>
      </w:r>
    </w:p>
    <w:p w:rsidR="00DA6503" w:rsidRDefault="0032435B">
      <w:pPr>
        <w:spacing w:before="29" w:line="288" w:lineRule="auto"/>
        <w:ind w:firstLineChars="200" w:firstLine="480"/>
        <w:rPr>
          <w:color w:val="000000"/>
          <w:sz w:val="24"/>
        </w:rPr>
      </w:pPr>
      <w:r>
        <w:rPr>
          <w:color w:val="000000"/>
          <w:sz w:val="24"/>
        </w:rPr>
        <w:lastRenderedPageBreak/>
        <w:t>本基金的基金管理人建立了以合</w:t>
      </w:r>
      <w:proofErr w:type="gramStart"/>
      <w:r>
        <w:rPr>
          <w:color w:val="000000"/>
          <w:sz w:val="24"/>
        </w:rPr>
        <w:t>规</w:t>
      </w:r>
      <w:proofErr w:type="gramEnd"/>
      <w:r>
        <w:rPr>
          <w:color w:val="000000"/>
          <w:sz w:val="24"/>
        </w:rPr>
        <w:t>审核及风险管理委员会为核心的，由督察长、风险控制委员会、风险管理部和相关业务部</w:t>
      </w:r>
      <w:proofErr w:type="gramStart"/>
      <w:r>
        <w:rPr>
          <w:color w:val="000000"/>
          <w:sz w:val="24"/>
        </w:rPr>
        <w:t>门构成</w:t>
      </w:r>
      <w:proofErr w:type="gramEnd"/>
      <w:r>
        <w:rPr>
          <w:color w:val="000000"/>
          <w:sz w:val="24"/>
        </w:rPr>
        <w:t>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4150868"/>
      <w:r w:rsidRPr="00AD0E47">
        <w:rPr>
          <w:rFonts w:ascii="Times New Roman" w:hAnsi="Times New Roman"/>
          <w:kern w:val="0"/>
          <w:szCs w:val="24"/>
        </w:rPr>
        <w:t>7.4.13.2</w:t>
      </w:r>
      <w:r w:rsidRPr="00AD0E47">
        <w:rPr>
          <w:rFonts w:ascii="Times New Roman" w:hAnsi="Times New Roman" w:hint="eastAsia"/>
          <w:kern w:val="0"/>
          <w:szCs w:val="24"/>
        </w:rPr>
        <w:t>信用风险</w:t>
      </w:r>
      <w:bookmarkEnd w:id="192"/>
    </w:p>
    <w:p w:rsidR="00DA6503" w:rsidRDefault="0032435B">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DA6503" w:rsidRDefault="0032435B">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3D5F54" w:rsidRPr="00271758" w:rsidRDefault="003D5F54" w:rsidP="003D5F54">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rsidR="003D5F54" w:rsidRPr="00271758" w:rsidRDefault="003D5F54" w:rsidP="003D5F54">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3D5F54" w:rsidRPr="00271758" w:rsidTr="0059358E">
        <w:tc>
          <w:tcPr>
            <w:tcW w:w="2590" w:type="dxa"/>
            <w:vAlign w:val="center"/>
          </w:tcPr>
          <w:p w:rsidR="003D5F54" w:rsidRPr="00271758" w:rsidRDefault="003D5F54" w:rsidP="0059358E">
            <w:pPr>
              <w:spacing w:line="360" w:lineRule="auto"/>
              <w:jc w:val="center"/>
              <w:rPr>
                <w:rFonts w:eastAsiaTheme="minorEastAsia"/>
                <w:sz w:val="24"/>
              </w:rPr>
            </w:pPr>
            <w:r w:rsidRPr="00271758">
              <w:rPr>
                <w:rFonts w:eastAsiaTheme="minorEastAsia"/>
                <w:sz w:val="24"/>
              </w:rPr>
              <w:t>短期信用评级</w:t>
            </w:r>
          </w:p>
        </w:tc>
        <w:tc>
          <w:tcPr>
            <w:tcW w:w="2797" w:type="dxa"/>
          </w:tcPr>
          <w:p w:rsidR="003D5F54" w:rsidRPr="00271758" w:rsidRDefault="003D5F54" w:rsidP="0059358E">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3D5F54" w:rsidRPr="00271758" w:rsidRDefault="003D5F54" w:rsidP="0059358E">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3D5F54" w:rsidRPr="00271758" w:rsidRDefault="003D5F54" w:rsidP="0059358E">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3D5F54" w:rsidRPr="00271758" w:rsidRDefault="003D5F54" w:rsidP="0059358E">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3D5F54" w:rsidRPr="00271758" w:rsidTr="0059358E">
        <w:tc>
          <w:tcPr>
            <w:tcW w:w="2590" w:type="dxa"/>
          </w:tcPr>
          <w:p w:rsidR="003D5F54" w:rsidRPr="00271758" w:rsidRDefault="003D5F54" w:rsidP="0059358E">
            <w:pPr>
              <w:spacing w:line="360" w:lineRule="auto"/>
              <w:rPr>
                <w:rFonts w:eastAsiaTheme="minorEastAsia"/>
                <w:sz w:val="24"/>
              </w:rPr>
            </w:pPr>
            <w:r w:rsidRPr="00271758">
              <w:rPr>
                <w:rFonts w:eastAsiaTheme="minorEastAsia"/>
                <w:sz w:val="24"/>
              </w:rPr>
              <w:t>A-1</w:t>
            </w:r>
          </w:p>
        </w:tc>
        <w:tc>
          <w:tcPr>
            <w:tcW w:w="2797" w:type="dxa"/>
          </w:tcPr>
          <w:p w:rsidR="003D5F54" w:rsidRPr="00271758" w:rsidRDefault="003D5F54" w:rsidP="0059358E">
            <w:pPr>
              <w:spacing w:line="360" w:lineRule="auto"/>
              <w:jc w:val="right"/>
              <w:rPr>
                <w:rFonts w:eastAsiaTheme="minorEastAsia"/>
                <w:sz w:val="24"/>
              </w:rPr>
            </w:pPr>
            <w:r w:rsidRPr="00271758">
              <w:rPr>
                <w:rFonts w:eastAsiaTheme="minorEastAsia"/>
                <w:sz w:val="24"/>
              </w:rPr>
              <w:t>20,078,000.00</w:t>
            </w:r>
          </w:p>
        </w:tc>
        <w:tc>
          <w:tcPr>
            <w:tcW w:w="3260" w:type="dxa"/>
          </w:tcPr>
          <w:p w:rsidR="003D5F54" w:rsidRPr="00271758" w:rsidRDefault="003D5F54" w:rsidP="0059358E">
            <w:pPr>
              <w:spacing w:line="360" w:lineRule="auto"/>
              <w:jc w:val="right"/>
              <w:rPr>
                <w:rFonts w:eastAsiaTheme="minorEastAsia"/>
                <w:sz w:val="24"/>
              </w:rPr>
            </w:pPr>
            <w:r w:rsidRPr="00271758">
              <w:rPr>
                <w:rFonts w:eastAsiaTheme="minorEastAsia"/>
                <w:sz w:val="24"/>
              </w:rPr>
              <w:t>30,062,000.00</w:t>
            </w:r>
          </w:p>
        </w:tc>
      </w:tr>
      <w:tr w:rsidR="003D5F54" w:rsidRPr="00271758" w:rsidTr="0059358E">
        <w:tc>
          <w:tcPr>
            <w:tcW w:w="2590" w:type="dxa"/>
          </w:tcPr>
          <w:p w:rsidR="003D5F54" w:rsidRPr="00271758" w:rsidRDefault="003D5F54" w:rsidP="0059358E">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rsidR="003D5F54" w:rsidRPr="00271758" w:rsidRDefault="003D5F54" w:rsidP="0059358E">
            <w:pPr>
              <w:spacing w:line="360" w:lineRule="auto"/>
              <w:jc w:val="right"/>
              <w:rPr>
                <w:rFonts w:eastAsiaTheme="minorEastAsia"/>
                <w:sz w:val="24"/>
              </w:rPr>
            </w:pPr>
            <w:r w:rsidRPr="00271758">
              <w:rPr>
                <w:rFonts w:eastAsiaTheme="minorEastAsia"/>
                <w:sz w:val="24"/>
              </w:rPr>
              <w:t>-</w:t>
            </w:r>
          </w:p>
        </w:tc>
        <w:tc>
          <w:tcPr>
            <w:tcW w:w="3260" w:type="dxa"/>
          </w:tcPr>
          <w:p w:rsidR="003D5F54" w:rsidRPr="00271758" w:rsidRDefault="003D5F54" w:rsidP="0059358E">
            <w:pPr>
              <w:spacing w:line="360" w:lineRule="auto"/>
              <w:jc w:val="right"/>
              <w:rPr>
                <w:rFonts w:eastAsiaTheme="minorEastAsia"/>
                <w:sz w:val="24"/>
              </w:rPr>
            </w:pPr>
            <w:r w:rsidRPr="00271758">
              <w:rPr>
                <w:rFonts w:eastAsiaTheme="minorEastAsia"/>
                <w:sz w:val="24"/>
              </w:rPr>
              <w:t>-</w:t>
            </w:r>
          </w:p>
        </w:tc>
      </w:tr>
      <w:tr w:rsidR="003D5F54" w:rsidRPr="00271758" w:rsidTr="0059358E">
        <w:tc>
          <w:tcPr>
            <w:tcW w:w="2590" w:type="dxa"/>
            <w:vAlign w:val="center"/>
          </w:tcPr>
          <w:p w:rsidR="003D5F54" w:rsidRPr="00271758" w:rsidRDefault="003D5F54" w:rsidP="0059358E">
            <w:pPr>
              <w:spacing w:line="360" w:lineRule="auto"/>
              <w:rPr>
                <w:rFonts w:eastAsiaTheme="minorEastAsia"/>
                <w:sz w:val="24"/>
              </w:rPr>
            </w:pPr>
            <w:r w:rsidRPr="00271758">
              <w:rPr>
                <w:rFonts w:eastAsiaTheme="minorEastAsia"/>
                <w:kern w:val="0"/>
                <w:sz w:val="24"/>
              </w:rPr>
              <w:t>未评级</w:t>
            </w:r>
          </w:p>
        </w:tc>
        <w:tc>
          <w:tcPr>
            <w:tcW w:w="2797" w:type="dxa"/>
            <w:vAlign w:val="center"/>
          </w:tcPr>
          <w:p w:rsidR="003D5F54" w:rsidRPr="00271758" w:rsidRDefault="003D5F54" w:rsidP="0059358E">
            <w:pPr>
              <w:spacing w:line="360" w:lineRule="auto"/>
              <w:jc w:val="right"/>
              <w:rPr>
                <w:rFonts w:eastAsiaTheme="minorEastAsia"/>
                <w:sz w:val="24"/>
              </w:rPr>
            </w:pPr>
            <w:r w:rsidRPr="00271758">
              <w:rPr>
                <w:rFonts w:eastAsiaTheme="minorEastAsia"/>
                <w:sz w:val="24"/>
              </w:rPr>
              <w:t>27,690,917.70</w:t>
            </w:r>
          </w:p>
        </w:tc>
        <w:tc>
          <w:tcPr>
            <w:tcW w:w="3260" w:type="dxa"/>
            <w:vAlign w:val="center"/>
          </w:tcPr>
          <w:p w:rsidR="003D5F54" w:rsidRPr="00271758" w:rsidRDefault="003D5F54" w:rsidP="0059358E">
            <w:pPr>
              <w:spacing w:line="360" w:lineRule="auto"/>
              <w:jc w:val="right"/>
              <w:rPr>
                <w:rFonts w:eastAsiaTheme="minorEastAsia"/>
                <w:sz w:val="24"/>
              </w:rPr>
            </w:pPr>
            <w:r w:rsidRPr="00271758">
              <w:rPr>
                <w:rFonts w:eastAsiaTheme="minorEastAsia"/>
                <w:sz w:val="24"/>
              </w:rPr>
              <w:t>53,400,780.00</w:t>
            </w:r>
          </w:p>
        </w:tc>
      </w:tr>
      <w:tr w:rsidR="003D5F54" w:rsidRPr="00271758" w:rsidTr="0059358E">
        <w:tc>
          <w:tcPr>
            <w:tcW w:w="2590" w:type="dxa"/>
            <w:vAlign w:val="center"/>
          </w:tcPr>
          <w:p w:rsidR="003D5F54" w:rsidRPr="00271758" w:rsidRDefault="003D5F54" w:rsidP="0059358E">
            <w:pPr>
              <w:spacing w:line="360" w:lineRule="auto"/>
              <w:rPr>
                <w:rFonts w:eastAsiaTheme="minorEastAsia"/>
                <w:sz w:val="24"/>
              </w:rPr>
            </w:pPr>
            <w:r w:rsidRPr="00271758">
              <w:rPr>
                <w:rFonts w:eastAsiaTheme="minorEastAsia"/>
                <w:kern w:val="0"/>
                <w:sz w:val="24"/>
              </w:rPr>
              <w:t>合计</w:t>
            </w:r>
          </w:p>
        </w:tc>
        <w:tc>
          <w:tcPr>
            <w:tcW w:w="2797" w:type="dxa"/>
            <w:vAlign w:val="center"/>
          </w:tcPr>
          <w:p w:rsidR="003D5F54" w:rsidRPr="00271758" w:rsidRDefault="003D5F54" w:rsidP="0059358E">
            <w:pPr>
              <w:spacing w:line="360" w:lineRule="auto"/>
              <w:jc w:val="right"/>
              <w:rPr>
                <w:rFonts w:eastAsiaTheme="minorEastAsia"/>
                <w:sz w:val="24"/>
              </w:rPr>
            </w:pPr>
            <w:r w:rsidRPr="00271758">
              <w:rPr>
                <w:rFonts w:eastAsiaTheme="minorEastAsia"/>
                <w:sz w:val="24"/>
              </w:rPr>
              <w:t>47,768,917.70</w:t>
            </w:r>
          </w:p>
        </w:tc>
        <w:tc>
          <w:tcPr>
            <w:tcW w:w="3260" w:type="dxa"/>
            <w:vAlign w:val="center"/>
          </w:tcPr>
          <w:p w:rsidR="003D5F54" w:rsidRPr="00271758" w:rsidRDefault="003D5F54" w:rsidP="0059358E">
            <w:pPr>
              <w:spacing w:line="360" w:lineRule="auto"/>
              <w:jc w:val="right"/>
              <w:rPr>
                <w:rFonts w:eastAsiaTheme="minorEastAsia"/>
                <w:sz w:val="24"/>
              </w:rPr>
            </w:pPr>
            <w:r w:rsidRPr="00271758">
              <w:rPr>
                <w:rFonts w:eastAsiaTheme="minorEastAsia"/>
                <w:sz w:val="24"/>
              </w:rPr>
              <w:t>83,462,780.00</w:t>
            </w:r>
          </w:p>
        </w:tc>
      </w:tr>
    </w:tbl>
    <w:p w:rsidR="003D5F54" w:rsidRPr="00271758" w:rsidRDefault="003D5F54" w:rsidP="003D5F54">
      <w:pPr>
        <w:tabs>
          <w:tab w:val="left" w:pos="426"/>
        </w:tabs>
        <w:spacing w:line="360" w:lineRule="auto"/>
        <w:ind w:firstLineChars="200" w:firstLine="480"/>
        <w:jc w:val="left"/>
        <w:rPr>
          <w:kern w:val="0"/>
          <w:sz w:val="24"/>
        </w:rPr>
      </w:pPr>
      <w:r w:rsidRPr="00271758">
        <w:rPr>
          <w:kern w:val="0"/>
          <w:sz w:val="24"/>
        </w:rPr>
        <w:t>注：未评级部分为政策性金融债和企业超短期融资</w:t>
      </w:r>
      <w:proofErr w:type="gramStart"/>
      <w:r w:rsidRPr="00271758">
        <w:rPr>
          <w:kern w:val="0"/>
          <w:sz w:val="24"/>
        </w:rPr>
        <w:t>券</w:t>
      </w:r>
      <w:proofErr w:type="gramEnd"/>
      <w:r w:rsidRPr="00271758">
        <w:rPr>
          <w:kern w:val="0"/>
          <w:sz w:val="24"/>
        </w:rPr>
        <w:t>。</w:t>
      </w:r>
    </w:p>
    <w:p w:rsidR="003D5F54" w:rsidRPr="00271758" w:rsidRDefault="003D5F54" w:rsidP="003D5F54">
      <w:pPr>
        <w:spacing w:before="29" w:line="288" w:lineRule="auto"/>
        <w:rPr>
          <w:rFonts w:eastAsiaTheme="minorEastAsia"/>
          <w:b/>
          <w:sz w:val="24"/>
        </w:rPr>
      </w:pPr>
      <w:r w:rsidRPr="00271758">
        <w:rPr>
          <w:rFonts w:eastAsiaTheme="minorEastAsia"/>
          <w:b/>
          <w:sz w:val="24"/>
        </w:rPr>
        <w:t>7.4.13.2.2</w:t>
      </w:r>
      <w:proofErr w:type="gramStart"/>
      <w:r w:rsidRPr="00271758">
        <w:rPr>
          <w:rFonts w:eastAsiaTheme="minorEastAsia"/>
          <w:b/>
          <w:sz w:val="24"/>
        </w:rPr>
        <w:t>按长期</w:t>
      </w:r>
      <w:proofErr w:type="gramEnd"/>
      <w:r w:rsidRPr="00271758">
        <w:rPr>
          <w:rFonts w:eastAsiaTheme="minorEastAsia"/>
          <w:b/>
          <w:sz w:val="24"/>
        </w:rPr>
        <w:t>信用评级列示的债券投资</w:t>
      </w:r>
    </w:p>
    <w:p w:rsidR="003D5F54" w:rsidRPr="00271758" w:rsidRDefault="003D5F54" w:rsidP="003D5F54">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3D5F54" w:rsidRPr="00271758" w:rsidTr="0059358E">
        <w:tc>
          <w:tcPr>
            <w:tcW w:w="2552" w:type="dxa"/>
            <w:vAlign w:val="center"/>
          </w:tcPr>
          <w:p w:rsidR="003D5F54" w:rsidRPr="00271758" w:rsidRDefault="003D5F54" w:rsidP="0059358E">
            <w:pPr>
              <w:spacing w:line="360" w:lineRule="auto"/>
              <w:jc w:val="center"/>
              <w:rPr>
                <w:rFonts w:eastAsiaTheme="minorEastAsia"/>
                <w:sz w:val="24"/>
              </w:rPr>
            </w:pPr>
            <w:r w:rsidRPr="00271758">
              <w:rPr>
                <w:rFonts w:eastAsiaTheme="minorEastAsia"/>
                <w:sz w:val="24"/>
              </w:rPr>
              <w:t>长期信用评级</w:t>
            </w:r>
          </w:p>
        </w:tc>
        <w:tc>
          <w:tcPr>
            <w:tcW w:w="2835" w:type="dxa"/>
          </w:tcPr>
          <w:p w:rsidR="003D5F54" w:rsidRPr="00271758" w:rsidRDefault="003D5F54" w:rsidP="0059358E">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3D5F54" w:rsidRPr="00271758" w:rsidRDefault="003D5F54" w:rsidP="0059358E">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lastRenderedPageBreak/>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3D5F54" w:rsidRPr="00271758" w:rsidRDefault="003D5F54" w:rsidP="0059358E">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lastRenderedPageBreak/>
              <w:t>上年度末</w:t>
            </w:r>
          </w:p>
          <w:p w:rsidR="003D5F54" w:rsidRPr="00271758" w:rsidRDefault="003D5F54" w:rsidP="0059358E">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lastRenderedPageBreak/>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3D5F54" w:rsidRPr="00271758" w:rsidTr="0059358E">
        <w:tc>
          <w:tcPr>
            <w:tcW w:w="2552" w:type="dxa"/>
          </w:tcPr>
          <w:p w:rsidR="003D5F54" w:rsidRPr="00271758" w:rsidRDefault="003D5F54" w:rsidP="0059358E">
            <w:pPr>
              <w:spacing w:line="360" w:lineRule="auto"/>
              <w:rPr>
                <w:rFonts w:eastAsiaTheme="minorEastAsia"/>
                <w:sz w:val="24"/>
              </w:rPr>
            </w:pPr>
            <w:r w:rsidRPr="00271758">
              <w:rPr>
                <w:rFonts w:eastAsiaTheme="minorEastAsia"/>
                <w:sz w:val="24"/>
              </w:rPr>
              <w:lastRenderedPageBreak/>
              <w:t>AAA</w:t>
            </w:r>
          </w:p>
        </w:tc>
        <w:tc>
          <w:tcPr>
            <w:tcW w:w="2835" w:type="dxa"/>
          </w:tcPr>
          <w:p w:rsidR="003D5F54" w:rsidRPr="00271758" w:rsidRDefault="003D5F54" w:rsidP="0059358E">
            <w:pPr>
              <w:spacing w:line="360" w:lineRule="auto"/>
              <w:jc w:val="right"/>
              <w:rPr>
                <w:rFonts w:eastAsiaTheme="minorEastAsia"/>
                <w:sz w:val="24"/>
              </w:rPr>
            </w:pPr>
            <w:r w:rsidRPr="00271758">
              <w:rPr>
                <w:rFonts w:eastAsiaTheme="minorEastAsia"/>
                <w:sz w:val="24"/>
              </w:rPr>
              <w:t>551,432,000.00</w:t>
            </w:r>
          </w:p>
        </w:tc>
        <w:tc>
          <w:tcPr>
            <w:tcW w:w="3260" w:type="dxa"/>
          </w:tcPr>
          <w:p w:rsidR="003D5F54" w:rsidRPr="00271758" w:rsidRDefault="003D5F54" w:rsidP="0059358E">
            <w:pPr>
              <w:spacing w:line="360" w:lineRule="auto"/>
              <w:jc w:val="right"/>
              <w:rPr>
                <w:rFonts w:eastAsiaTheme="minorEastAsia"/>
                <w:sz w:val="24"/>
              </w:rPr>
            </w:pPr>
            <w:r w:rsidRPr="00271758">
              <w:rPr>
                <w:rFonts w:eastAsiaTheme="minorEastAsia"/>
                <w:sz w:val="24"/>
              </w:rPr>
              <w:t>43,030,840.00</w:t>
            </w:r>
          </w:p>
        </w:tc>
      </w:tr>
      <w:tr w:rsidR="003D5F54" w:rsidRPr="00271758" w:rsidTr="0059358E">
        <w:tc>
          <w:tcPr>
            <w:tcW w:w="2552" w:type="dxa"/>
          </w:tcPr>
          <w:p w:rsidR="003D5F54" w:rsidRPr="00271758" w:rsidRDefault="003D5F54" w:rsidP="0059358E">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3D5F54" w:rsidRPr="00271758" w:rsidRDefault="003D5F54" w:rsidP="0059358E">
            <w:pPr>
              <w:spacing w:line="360" w:lineRule="auto"/>
              <w:jc w:val="right"/>
              <w:rPr>
                <w:rFonts w:eastAsiaTheme="minorEastAsia"/>
                <w:sz w:val="24"/>
              </w:rPr>
            </w:pPr>
            <w:r w:rsidRPr="00271758">
              <w:rPr>
                <w:rFonts w:eastAsiaTheme="minorEastAsia"/>
                <w:sz w:val="24"/>
              </w:rPr>
              <w:t>340,640,025.20</w:t>
            </w:r>
          </w:p>
        </w:tc>
        <w:tc>
          <w:tcPr>
            <w:tcW w:w="3260" w:type="dxa"/>
          </w:tcPr>
          <w:p w:rsidR="003D5F54" w:rsidRPr="00271758" w:rsidRDefault="003D5F54" w:rsidP="0059358E">
            <w:pPr>
              <w:spacing w:line="360" w:lineRule="auto"/>
              <w:jc w:val="right"/>
              <w:rPr>
                <w:rFonts w:eastAsiaTheme="minorEastAsia"/>
                <w:sz w:val="24"/>
              </w:rPr>
            </w:pPr>
            <w:r w:rsidRPr="00271758">
              <w:rPr>
                <w:rFonts w:eastAsiaTheme="minorEastAsia"/>
                <w:sz w:val="24"/>
              </w:rPr>
              <w:t>84,493,704.00</w:t>
            </w:r>
          </w:p>
        </w:tc>
      </w:tr>
      <w:tr w:rsidR="003D5F54" w:rsidRPr="00271758" w:rsidTr="0059358E">
        <w:tc>
          <w:tcPr>
            <w:tcW w:w="2552" w:type="dxa"/>
            <w:vAlign w:val="center"/>
          </w:tcPr>
          <w:p w:rsidR="003D5F54" w:rsidRPr="00271758" w:rsidRDefault="003D5F54" w:rsidP="0059358E">
            <w:pPr>
              <w:spacing w:line="360" w:lineRule="auto"/>
              <w:rPr>
                <w:rFonts w:eastAsiaTheme="minorEastAsia"/>
                <w:sz w:val="24"/>
              </w:rPr>
            </w:pPr>
            <w:r w:rsidRPr="00271758">
              <w:rPr>
                <w:rFonts w:eastAsiaTheme="minorEastAsia"/>
                <w:kern w:val="0"/>
                <w:sz w:val="24"/>
              </w:rPr>
              <w:t>未评级</w:t>
            </w:r>
          </w:p>
        </w:tc>
        <w:tc>
          <w:tcPr>
            <w:tcW w:w="2835" w:type="dxa"/>
          </w:tcPr>
          <w:p w:rsidR="003D5F54" w:rsidRPr="00271758" w:rsidRDefault="003D5F54" w:rsidP="0059358E">
            <w:pPr>
              <w:spacing w:line="360" w:lineRule="auto"/>
              <w:jc w:val="right"/>
              <w:rPr>
                <w:rFonts w:eastAsiaTheme="minorEastAsia"/>
                <w:sz w:val="24"/>
              </w:rPr>
            </w:pPr>
            <w:r w:rsidRPr="00271758">
              <w:rPr>
                <w:rFonts w:eastAsiaTheme="minorEastAsia"/>
                <w:sz w:val="24"/>
              </w:rPr>
              <w:t>42,837,660.00</w:t>
            </w:r>
          </w:p>
        </w:tc>
        <w:tc>
          <w:tcPr>
            <w:tcW w:w="3260" w:type="dxa"/>
          </w:tcPr>
          <w:p w:rsidR="003D5F54" w:rsidRPr="00271758" w:rsidRDefault="003D5F54" w:rsidP="0059358E">
            <w:pPr>
              <w:spacing w:line="360" w:lineRule="auto"/>
              <w:jc w:val="right"/>
              <w:rPr>
                <w:rFonts w:eastAsiaTheme="minorEastAsia"/>
                <w:sz w:val="24"/>
              </w:rPr>
            </w:pPr>
            <w:r w:rsidRPr="00271758">
              <w:rPr>
                <w:rFonts w:eastAsiaTheme="minorEastAsia"/>
                <w:sz w:val="24"/>
              </w:rPr>
              <w:t>-</w:t>
            </w:r>
          </w:p>
        </w:tc>
      </w:tr>
      <w:tr w:rsidR="003D5F54" w:rsidRPr="00271758" w:rsidTr="0059358E">
        <w:tc>
          <w:tcPr>
            <w:tcW w:w="2552" w:type="dxa"/>
            <w:vAlign w:val="center"/>
          </w:tcPr>
          <w:p w:rsidR="003D5F54" w:rsidRPr="00271758" w:rsidRDefault="003D5F54" w:rsidP="0059358E">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rsidR="003D5F54" w:rsidRPr="00271758" w:rsidRDefault="003D5F54" w:rsidP="0059358E">
            <w:pPr>
              <w:spacing w:line="360" w:lineRule="auto"/>
              <w:jc w:val="right"/>
              <w:rPr>
                <w:rFonts w:eastAsiaTheme="minorEastAsia"/>
                <w:sz w:val="24"/>
              </w:rPr>
            </w:pPr>
            <w:r w:rsidRPr="00271758">
              <w:rPr>
                <w:rFonts w:eastAsiaTheme="minorEastAsia"/>
                <w:sz w:val="24"/>
              </w:rPr>
              <w:t>934,909,685.20</w:t>
            </w:r>
          </w:p>
        </w:tc>
        <w:tc>
          <w:tcPr>
            <w:tcW w:w="3260" w:type="dxa"/>
            <w:vAlign w:val="center"/>
          </w:tcPr>
          <w:p w:rsidR="003D5F54" w:rsidRPr="00271758" w:rsidRDefault="003D5F54" w:rsidP="0059358E">
            <w:pPr>
              <w:spacing w:line="360" w:lineRule="auto"/>
              <w:jc w:val="right"/>
              <w:rPr>
                <w:rFonts w:eastAsiaTheme="minorEastAsia"/>
                <w:sz w:val="24"/>
              </w:rPr>
            </w:pPr>
            <w:r w:rsidRPr="00271758">
              <w:rPr>
                <w:rFonts w:eastAsiaTheme="minorEastAsia"/>
                <w:sz w:val="24"/>
              </w:rPr>
              <w:t>127,524,544.00</w:t>
            </w:r>
          </w:p>
        </w:tc>
      </w:tr>
    </w:tbl>
    <w:p w:rsidR="003D5F54" w:rsidRPr="00271758" w:rsidRDefault="003D5F54" w:rsidP="003D5F54">
      <w:pPr>
        <w:tabs>
          <w:tab w:val="left" w:pos="426"/>
        </w:tabs>
        <w:spacing w:line="360" w:lineRule="auto"/>
        <w:ind w:firstLineChars="200" w:firstLine="480"/>
        <w:jc w:val="left"/>
        <w:rPr>
          <w:kern w:val="0"/>
          <w:sz w:val="24"/>
        </w:rPr>
      </w:pPr>
      <w:r w:rsidRPr="00271758">
        <w:rPr>
          <w:kern w:val="0"/>
          <w:sz w:val="24"/>
        </w:rPr>
        <w:t>注：未评级部分为政策性金融债。</w:t>
      </w:r>
    </w:p>
    <w:p w:rsidR="001A59F9" w:rsidRPr="00AD0E47" w:rsidRDefault="001A59F9" w:rsidP="00AD0E47">
      <w:pPr>
        <w:pStyle w:val="20"/>
        <w:spacing w:before="29" w:after="0" w:line="288" w:lineRule="auto"/>
        <w:rPr>
          <w:rFonts w:ascii="Times New Roman" w:hAnsi="Times New Roman"/>
          <w:kern w:val="0"/>
          <w:szCs w:val="24"/>
        </w:rPr>
      </w:pPr>
      <w:bookmarkStart w:id="193" w:name="_Toc4150869"/>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93"/>
    </w:p>
    <w:p w:rsidR="00DA6503" w:rsidRDefault="0032435B">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DA6503" w:rsidRDefault="0032435B">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DA6503" w:rsidRDefault="0032435B">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日，除卖出回购金融资产款余额中有</w:t>
      </w:r>
      <w:r>
        <w:rPr>
          <w:color w:val="000000"/>
          <w:sz w:val="24"/>
        </w:rPr>
        <w:t>94,500,000.00</w:t>
      </w:r>
      <w:r>
        <w:rPr>
          <w:color w:val="000000"/>
          <w:sz w:val="24"/>
        </w:rPr>
        <w:t>元将在一个月以内到期且计息</w:t>
      </w:r>
      <w:r>
        <w:rPr>
          <w:color w:val="000000"/>
          <w:sz w:val="24"/>
        </w:rPr>
        <w:t>(</w:t>
      </w:r>
      <w:r>
        <w:rPr>
          <w:color w:val="000000"/>
          <w:sz w:val="24"/>
        </w:rPr>
        <w:t>该利息金额</w:t>
      </w:r>
      <w:proofErr w:type="gramStart"/>
      <w:r>
        <w:rPr>
          <w:color w:val="000000"/>
          <w:sz w:val="24"/>
        </w:rPr>
        <w:t>不重大</w:t>
      </w:r>
      <w:proofErr w:type="gramEnd"/>
      <w:r>
        <w:rPr>
          <w:color w:val="000000"/>
          <w:sz w:val="24"/>
        </w:rPr>
        <w:t>)</w:t>
      </w:r>
      <w:r>
        <w:rPr>
          <w:color w:val="000000"/>
          <w:sz w:val="24"/>
        </w:rPr>
        <w:t>外，本基金所承担的其他金融负债的合约约定到期日均为一个月以内且不计息，可赎回基金份额净值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w:t>
      </w:r>
      <w:proofErr w:type="gramStart"/>
      <w:r>
        <w:rPr>
          <w:color w:val="000000"/>
          <w:sz w:val="24"/>
        </w:rPr>
        <w:t>到期日且不计</w:t>
      </w:r>
      <w:proofErr w:type="gramEnd"/>
      <w:r>
        <w:rPr>
          <w:color w:val="000000"/>
          <w:sz w:val="24"/>
        </w:rPr>
        <w:t>息，因此账面余额约为未折现的合约到期现金流量。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964075" w:rsidRPr="00964075" w:rsidRDefault="00964075" w:rsidP="00044AA8">
      <w:pPr>
        <w:spacing w:beforeLines="50" w:before="156" w:line="360" w:lineRule="auto"/>
        <w:rPr>
          <w:rFonts w:eastAsiaTheme="minorEastAsia"/>
          <w:b/>
          <w:bCs/>
          <w:color w:val="000000" w:themeColor="text1"/>
          <w:szCs w:val="21"/>
        </w:rPr>
      </w:pPr>
      <w:r w:rsidRPr="00964075">
        <w:rPr>
          <w:rFonts w:eastAsiaTheme="minorEastAsia"/>
          <w:b/>
          <w:bCs/>
          <w:color w:val="000000" w:themeColor="text1"/>
          <w:kern w:val="0"/>
          <w:szCs w:val="21"/>
        </w:rPr>
        <w:t>7.4.13.3</w:t>
      </w:r>
      <w:r w:rsidRPr="00964075">
        <w:rPr>
          <w:rFonts w:eastAsiaTheme="minorEastAsia" w:hint="eastAsia"/>
          <w:b/>
          <w:bCs/>
          <w:color w:val="000000" w:themeColor="text1"/>
          <w:kern w:val="0"/>
          <w:szCs w:val="21"/>
        </w:rPr>
        <w:t>.1</w:t>
      </w:r>
      <w:r w:rsidRPr="00964075">
        <w:rPr>
          <w:rFonts w:eastAsiaTheme="minorEastAsia"/>
          <w:b/>
          <w:bCs/>
          <w:color w:val="000000" w:themeColor="text1"/>
          <w:kern w:val="0"/>
          <w:szCs w:val="21"/>
        </w:rPr>
        <w:t xml:space="preserve"> </w:t>
      </w:r>
      <w:r w:rsidRPr="00964075">
        <w:rPr>
          <w:rFonts w:eastAsiaTheme="minorEastAsia" w:hint="eastAsia"/>
          <w:b/>
          <w:bCs/>
          <w:color w:val="000000" w:themeColor="text1"/>
          <w:szCs w:val="21"/>
        </w:rPr>
        <w:t>报告期内本基金组合资产的流动性风险分析</w:t>
      </w:r>
    </w:p>
    <w:p w:rsidR="00DA6503" w:rsidRDefault="0032435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w:t>
      </w:r>
      <w:proofErr w:type="gramStart"/>
      <w:r>
        <w:rPr>
          <w:rFonts w:eastAsiaTheme="minorEastAsia"/>
          <w:color w:val="000000" w:themeColor="text1"/>
          <w:kern w:val="0"/>
          <w:szCs w:val="21"/>
        </w:rPr>
        <w:t>流通受</w:t>
      </w:r>
      <w:proofErr w:type="gramEnd"/>
      <w:r>
        <w:rPr>
          <w:rFonts w:eastAsiaTheme="minorEastAsia"/>
          <w:color w:val="000000" w:themeColor="text1"/>
          <w:kern w:val="0"/>
          <w:szCs w:val="21"/>
        </w:rPr>
        <w:t>限制的投资品种比例以及组合在短时间内变现能力的综合指标等流动性指标进行持续的监测和分析。</w:t>
      </w:r>
    </w:p>
    <w:p w:rsidR="00DA6503" w:rsidRDefault="0032435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w:t>
      </w:r>
      <w:r>
        <w:rPr>
          <w:rFonts w:eastAsiaTheme="minorEastAsia"/>
          <w:color w:val="000000" w:themeColor="text1"/>
          <w:kern w:val="0"/>
          <w:szCs w:val="21"/>
        </w:rPr>
        <w:lastRenderedPageBreak/>
        <w:t>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DA6503" w:rsidRDefault="0032435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DA6503" w:rsidRDefault="0032435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DA6503" w:rsidRDefault="0032435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Pr>
          <w:rFonts w:eastAsiaTheme="minorEastAsia"/>
          <w:color w:val="000000" w:themeColor="text1"/>
          <w:kern w:val="0"/>
          <w:szCs w:val="21"/>
        </w:rPr>
        <w:t>证券资管产品</w:t>
      </w:r>
      <w:proofErr w:type="gramEnd"/>
      <w:r>
        <w:rPr>
          <w:rFonts w:eastAsiaTheme="minorEastAsia"/>
          <w:color w:val="000000" w:themeColor="text1"/>
          <w:kern w:val="0"/>
          <w:szCs w:val="21"/>
        </w:rPr>
        <w:t>及中国证监会认定的其他主体为交易对手开展逆回购交易时，可接受质押品的资质要求与基金合同约定的投资范围保持一致。</w:t>
      </w:r>
    </w:p>
    <w:p w:rsidR="00964075" w:rsidRPr="00C56D9D" w:rsidRDefault="00964075" w:rsidP="00964075">
      <w:pPr>
        <w:widowControl/>
        <w:spacing w:line="360" w:lineRule="auto"/>
        <w:ind w:firstLineChars="200" w:firstLine="420"/>
        <w:rPr>
          <w:rFonts w:eastAsiaTheme="minorEastAsia"/>
          <w:color w:val="000000" w:themeColor="text1"/>
          <w:kern w:val="0"/>
          <w:szCs w:val="21"/>
        </w:rPr>
      </w:pPr>
      <w:r w:rsidRPr="00964075">
        <w:rPr>
          <w:rFonts w:eastAsiaTheme="minorEastAsia"/>
          <w:color w:val="000000" w:themeColor="text1"/>
          <w:kern w:val="0"/>
          <w:szCs w:val="21"/>
        </w:rPr>
        <w:t>综合上述各项流动性指标的监测结果及流动性风险管理措施的实施，本基金在本报告期内流动性情况良好。</w:t>
      </w:r>
    </w:p>
    <w:p w:rsidR="001A59F9" w:rsidRPr="0091212A"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4" w:name="_Toc4150870"/>
      <w:r w:rsidRPr="00AD0E47">
        <w:rPr>
          <w:rFonts w:ascii="Times New Roman" w:hAnsi="Times New Roman"/>
          <w:kern w:val="0"/>
          <w:szCs w:val="24"/>
        </w:rPr>
        <w:t>7.4.13.4</w:t>
      </w:r>
      <w:r w:rsidRPr="00AD0E47">
        <w:rPr>
          <w:rFonts w:ascii="Times New Roman" w:hAnsi="Times New Roman" w:hint="eastAsia"/>
          <w:kern w:val="0"/>
          <w:szCs w:val="24"/>
        </w:rPr>
        <w:t>市场风险</w:t>
      </w:r>
      <w:bookmarkEnd w:id="194"/>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5" w:name="_Toc4150871"/>
      <w:r w:rsidRPr="00AD0E47">
        <w:rPr>
          <w:rFonts w:ascii="Times New Roman" w:hAnsi="Times New Roman"/>
          <w:kern w:val="0"/>
          <w:szCs w:val="24"/>
        </w:rPr>
        <w:t>7.4.13.4.1</w:t>
      </w:r>
      <w:r w:rsidRPr="00AD0E47">
        <w:rPr>
          <w:rFonts w:ascii="Times New Roman" w:hAnsi="Times New Roman" w:hint="eastAsia"/>
          <w:kern w:val="0"/>
          <w:szCs w:val="24"/>
        </w:rPr>
        <w:t>利率风险</w:t>
      </w:r>
      <w:bookmarkEnd w:id="195"/>
    </w:p>
    <w:p w:rsidR="00DA6503" w:rsidRDefault="0032435B">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DA6503" w:rsidRDefault="0032435B">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w:t>
      </w:r>
      <w:proofErr w:type="gramStart"/>
      <w:r>
        <w:rPr>
          <w:color w:val="000000"/>
          <w:sz w:val="24"/>
        </w:rPr>
        <w:t>的久期等</w:t>
      </w:r>
      <w:proofErr w:type="gramEnd"/>
      <w:r>
        <w:rPr>
          <w:color w:val="000000"/>
          <w:sz w:val="24"/>
        </w:rPr>
        <w:t>方法对上述利率风险进行管理。</w:t>
      </w:r>
    </w:p>
    <w:p w:rsidR="001A59F9" w:rsidRPr="008E031C" w:rsidRDefault="001A6B1E" w:rsidP="008E031C">
      <w:pPr>
        <w:spacing w:before="29" w:line="288" w:lineRule="auto"/>
        <w:ind w:firstLineChars="200" w:firstLine="480"/>
        <w:rPr>
          <w:color w:val="000000"/>
          <w:sz w:val="24"/>
        </w:rPr>
      </w:pPr>
      <w:r w:rsidRPr="001A6B1E">
        <w:rPr>
          <w:rFonts w:hint="eastAsia"/>
          <w:color w:val="000000"/>
          <w:sz w:val="24"/>
        </w:rPr>
        <w:t>本基金主要投资于交易所及银行间市场交易的固定收益品种，因此存在相应的利率风险。</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196" w:name="_Toc4150872"/>
      <w:r w:rsidRPr="00AD0E47">
        <w:rPr>
          <w:rFonts w:ascii="Times New Roman" w:hAnsi="Times New Roman"/>
          <w:kern w:val="0"/>
          <w:szCs w:val="24"/>
        </w:rPr>
        <w:lastRenderedPageBreak/>
        <w:t>7.4.13.4.1.1</w:t>
      </w:r>
      <w:r w:rsidRPr="00AD0E47">
        <w:rPr>
          <w:rFonts w:ascii="Times New Roman" w:hAnsi="Times New Roman" w:hint="eastAsia"/>
          <w:kern w:val="0"/>
          <w:szCs w:val="24"/>
        </w:rPr>
        <w:t>利率风险敞口</w:t>
      </w:r>
      <w:bookmarkEnd w:id="19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2018</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DA6503">
        <w:trPr>
          <w:jc w:val="center"/>
        </w:trPr>
        <w:tc>
          <w:tcPr>
            <w:tcW w:w="1588" w:type="dxa"/>
            <w:vAlign w:val="center"/>
          </w:tcPr>
          <w:p w:rsidR="00DA6503" w:rsidRDefault="0032435B">
            <w:pPr>
              <w:jc w:val="center"/>
            </w:pPr>
            <w:r>
              <w:rPr>
                <w:color w:val="000000"/>
                <w:sz w:val="18"/>
                <w:szCs w:val="18"/>
              </w:rPr>
              <w:t>银行存款</w:t>
            </w:r>
          </w:p>
        </w:tc>
        <w:tc>
          <w:tcPr>
            <w:tcW w:w="1701" w:type="dxa"/>
            <w:vAlign w:val="center"/>
          </w:tcPr>
          <w:p w:rsidR="00DA6503" w:rsidRDefault="0032435B">
            <w:pPr>
              <w:jc w:val="right"/>
            </w:pPr>
            <w:r>
              <w:rPr>
                <w:color w:val="000000"/>
                <w:sz w:val="18"/>
                <w:szCs w:val="18"/>
              </w:rPr>
              <w:t>10,733,848.85</w:t>
            </w:r>
          </w:p>
        </w:tc>
        <w:tc>
          <w:tcPr>
            <w:tcW w:w="1701" w:type="dxa"/>
            <w:vAlign w:val="center"/>
          </w:tcPr>
          <w:p w:rsidR="00DA6503" w:rsidRDefault="0032435B">
            <w:pPr>
              <w:jc w:val="right"/>
            </w:pPr>
            <w:r>
              <w:rPr>
                <w:color w:val="000000"/>
                <w:sz w:val="18"/>
                <w:szCs w:val="18"/>
              </w:rPr>
              <w:t>-</w:t>
            </w:r>
          </w:p>
        </w:tc>
        <w:tc>
          <w:tcPr>
            <w:tcW w:w="1559" w:type="dxa"/>
            <w:vAlign w:val="center"/>
          </w:tcPr>
          <w:p w:rsidR="00DA6503" w:rsidRDefault="0032435B">
            <w:pPr>
              <w:jc w:val="right"/>
            </w:pPr>
            <w:r>
              <w:rPr>
                <w:color w:val="000000"/>
                <w:sz w:val="18"/>
                <w:szCs w:val="18"/>
              </w:rPr>
              <w:t>-</w:t>
            </w:r>
          </w:p>
        </w:tc>
        <w:tc>
          <w:tcPr>
            <w:tcW w:w="1559" w:type="dxa"/>
            <w:vAlign w:val="center"/>
          </w:tcPr>
          <w:p w:rsidR="00DA6503" w:rsidRDefault="0032435B">
            <w:pPr>
              <w:jc w:val="right"/>
            </w:pPr>
            <w:r>
              <w:rPr>
                <w:color w:val="000000"/>
                <w:sz w:val="18"/>
                <w:szCs w:val="18"/>
              </w:rPr>
              <w:t>-</w:t>
            </w:r>
          </w:p>
        </w:tc>
        <w:tc>
          <w:tcPr>
            <w:tcW w:w="1301" w:type="dxa"/>
            <w:vAlign w:val="center"/>
          </w:tcPr>
          <w:p w:rsidR="00DA6503" w:rsidRDefault="0032435B">
            <w:pPr>
              <w:jc w:val="right"/>
            </w:pPr>
            <w:r>
              <w:rPr>
                <w:color w:val="000000"/>
                <w:sz w:val="18"/>
                <w:szCs w:val="18"/>
              </w:rPr>
              <w:t>10,733,848.85</w:t>
            </w:r>
          </w:p>
        </w:tc>
      </w:tr>
      <w:tr w:rsidR="00DA6503">
        <w:trPr>
          <w:jc w:val="center"/>
        </w:trPr>
        <w:tc>
          <w:tcPr>
            <w:tcW w:w="1588" w:type="dxa"/>
            <w:vAlign w:val="center"/>
          </w:tcPr>
          <w:p w:rsidR="00DA6503" w:rsidRDefault="0032435B">
            <w:pPr>
              <w:jc w:val="center"/>
            </w:pPr>
            <w:r>
              <w:rPr>
                <w:color w:val="000000"/>
                <w:sz w:val="18"/>
                <w:szCs w:val="18"/>
              </w:rPr>
              <w:t>结算备付金</w:t>
            </w:r>
          </w:p>
        </w:tc>
        <w:tc>
          <w:tcPr>
            <w:tcW w:w="1701" w:type="dxa"/>
            <w:vAlign w:val="center"/>
          </w:tcPr>
          <w:p w:rsidR="00DA6503" w:rsidRDefault="0032435B">
            <w:pPr>
              <w:jc w:val="right"/>
            </w:pPr>
            <w:r>
              <w:rPr>
                <w:color w:val="000000"/>
                <w:sz w:val="18"/>
                <w:szCs w:val="18"/>
              </w:rPr>
              <w:t>16,565,030.42</w:t>
            </w:r>
          </w:p>
        </w:tc>
        <w:tc>
          <w:tcPr>
            <w:tcW w:w="1701" w:type="dxa"/>
            <w:vAlign w:val="center"/>
          </w:tcPr>
          <w:p w:rsidR="00DA6503" w:rsidRDefault="0032435B">
            <w:pPr>
              <w:jc w:val="right"/>
            </w:pPr>
            <w:r>
              <w:rPr>
                <w:color w:val="000000"/>
                <w:sz w:val="18"/>
                <w:szCs w:val="18"/>
              </w:rPr>
              <w:t>-</w:t>
            </w:r>
          </w:p>
        </w:tc>
        <w:tc>
          <w:tcPr>
            <w:tcW w:w="1559" w:type="dxa"/>
            <w:vAlign w:val="center"/>
          </w:tcPr>
          <w:p w:rsidR="00DA6503" w:rsidRDefault="0032435B">
            <w:pPr>
              <w:jc w:val="right"/>
            </w:pPr>
            <w:r>
              <w:rPr>
                <w:color w:val="000000"/>
                <w:sz w:val="18"/>
                <w:szCs w:val="18"/>
              </w:rPr>
              <w:t>-</w:t>
            </w:r>
          </w:p>
        </w:tc>
        <w:tc>
          <w:tcPr>
            <w:tcW w:w="1559" w:type="dxa"/>
            <w:vAlign w:val="center"/>
          </w:tcPr>
          <w:p w:rsidR="00DA6503" w:rsidRDefault="0032435B">
            <w:pPr>
              <w:jc w:val="right"/>
            </w:pPr>
            <w:r>
              <w:rPr>
                <w:color w:val="000000"/>
                <w:sz w:val="18"/>
                <w:szCs w:val="18"/>
              </w:rPr>
              <w:t>-</w:t>
            </w:r>
          </w:p>
        </w:tc>
        <w:tc>
          <w:tcPr>
            <w:tcW w:w="1301" w:type="dxa"/>
            <w:vAlign w:val="center"/>
          </w:tcPr>
          <w:p w:rsidR="00DA6503" w:rsidRDefault="0032435B">
            <w:pPr>
              <w:jc w:val="right"/>
            </w:pPr>
            <w:r>
              <w:rPr>
                <w:color w:val="000000"/>
                <w:sz w:val="18"/>
                <w:szCs w:val="18"/>
              </w:rPr>
              <w:t>16,565,030.42</w:t>
            </w:r>
          </w:p>
        </w:tc>
      </w:tr>
      <w:tr w:rsidR="00DA6503">
        <w:trPr>
          <w:jc w:val="center"/>
        </w:trPr>
        <w:tc>
          <w:tcPr>
            <w:tcW w:w="1588" w:type="dxa"/>
            <w:vAlign w:val="center"/>
          </w:tcPr>
          <w:p w:rsidR="00DA6503" w:rsidRDefault="0032435B">
            <w:pPr>
              <w:jc w:val="center"/>
            </w:pPr>
            <w:r>
              <w:rPr>
                <w:color w:val="000000"/>
                <w:sz w:val="18"/>
                <w:szCs w:val="18"/>
              </w:rPr>
              <w:t>存出保证金</w:t>
            </w:r>
          </w:p>
        </w:tc>
        <w:tc>
          <w:tcPr>
            <w:tcW w:w="1701" w:type="dxa"/>
            <w:vAlign w:val="center"/>
          </w:tcPr>
          <w:p w:rsidR="00DA6503" w:rsidRDefault="0032435B">
            <w:pPr>
              <w:jc w:val="right"/>
            </w:pPr>
            <w:r>
              <w:rPr>
                <w:color w:val="000000"/>
                <w:sz w:val="18"/>
                <w:szCs w:val="18"/>
              </w:rPr>
              <w:t>44,607.56</w:t>
            </w:r>
          </w:p>
        </w:tc>
        <w:tc>
          <w:tcPr>
            <w:tcW w:w="1701" w:type="dxa"/>
            <w:vAlign w:val="center"/>
          </w:tcPr>
          <w:p w:rsidR="00DA6503" w:rsidRDefault="0032435B">
            <w:pPr>
              <w:jc w:val="right"/>
            </w:pPr>
            <w:r>
              <w:rPr>
                <w:color w:val="000000"/>
                <w:sz w:val="18"/>
                <w:szCs w:val="18"/>
              </w:rPr>
              <w:t>-</w:t>
            </w:r>
          </w:p>
        </w:tc>
        <w:tc>
          <w:tcPr>
            <w:tcW w:w="1559" w:type="dxa"/>
            <w:vAlign w:val="center"/>
          </w:tcPr>
          <w:p w:rsidR="00DA6503" w:rsidRDefault="0032435B">
            <w:pPr>
              <w:jc w:val="right"/>
            </w:pPr>
            <w:r>
              <w:rPr>
                <w:color w:val="000000"/>
                <w:sz w:val="18"/>
                <w:szCs w:val="18"/>
              </w:rPr>
              <w:t>-</w:t>
            </w:r>
          </w:p>
        </w:tc>
        <w:tc>
          <w:tcPr>
            <w:tcW w:w="1559" w:type="dxa"/>
            <w:vAlign w:val="center"/>
          </w:tcPr>
          <w:p w:rsidR="00DA6503" w:rsidRDefault="0032435B">
            <w:pPr>
              <w:jc w:val="right"/>
            </w:pPr>
            <w:r>
              <w:rPr>
                <w:color w:val="000000"/>
                <w:sz w:val="18"/>
                <w:szCs w:val="18"/>
              </w:rPr>
              <w:t>-</w:t>
            </w:r>
          </w:p>
        </w:tc>
        <w:tc>
          <w:tcPr>
            <w:tcW w:w="1301" w:type="dxa"/>
            <w:vAlign w:val="center"/>
          </w:tcPr>
          <w:p w:rsidR="00DA6503" w:rsidRDefault="0032435B">
            <w:pPr>
              <w:jc w:val="right"/>
            </w:pPr>
            <w:r>
              <w:rPr>
                <w:color w:val="000000"/>
                <w:sz w:val="18"/>
                <w:szCs w:val="18"/>
              </w:rPr>
              <w:t>44,607.56</w:t>
            </w:r>
          </w:p>
        </w:tc>
      </w:tr>
      <w:tr w:rsidR="00DA6503">
        <w:trPr>
          <w:jc w:val="center"/>
        </w:trPr>
        <w:tc>
          <w:tcPr>
            <w:tcW w:w="1588" w:type="dxa"/>
            <w:vAlign w:val="center"/>
          </w:tcPr>
          <w:p w:rsidR="00DA6503" w:rsidRDefault="0032435B">
            <w:pPr>
              <w:jc w:val="center"/>
            </w:pPr>
            <w:r>
              <w:rPr>
                <w:color w:val="000000"/>
                <w:sz w:val="18"/>
                <w:szCs w:val="18"/>
              </w:rPr>
              <w:t>交易性金融资产</w:t>
            </w:r>
          </w:p>
        </w:tc>
        <w:tc>
          <w:tcPr>
            <w:tcW w:w="1701" w:type="dxa"/>
            <w:vAlign w:val="center"/>
          </w:tcPr>
          <w:p w:rsidR="00DA6503" w:rsidRDefault="0032435B">
            <w:pPr>
              <w:jc w:val="right"/>
            </w:pPr>
            <w:r>
              <w:rPr>
                <w:color w:val="000000"/>
                <w:sz w:val="18"/>
                <w:szCs w:val="18"/>
              </w:rPr>
              <w:t>110,554,577.70</w:t>
            </w:r>
          </w:p>
        </w:tc>
        <w:tc>
          <w:tcPr>
            <w:tcW w:w="1701" w:type="dxa"/>
            <w:vAlign w:val="center"/>
          </w:tcPr>
          <w:p w:rsidR="00DA6503" w:rsidRDefault="0032435B">
            <w:pPr>
              <w:jc w:val="right"/>
            </w:pPr>
            <w:r>
              <w:rPr>
                <w:color w:val="000000"/>
                <w:sz w:val="18"/>
                <w:szCs w:val="18"/>
              </w:rPr>
              <w:t>851,728,025.20</w:t>
            </w:r>
          </w:p>
        </w:tc>
        <w:tc>
          <w:tcPr>
            <w:tcW w:w="1559" w:type="dxa"/>
            <w:vAlign w:val="center"/>
          </w:tcPr>
          <w:p w:rsidR="00DA6503" w:rsidRDefault="0032435B">
            <w:pPr>
              <w:jc w:val="right"/>
            </w:pPr>
            <w:r>
              <w:rPr>
                <w:color w:val="000000"/>
                <w:sz w:val="18"/>
                <w:szCs w:val="18"/>
              </w:rPr>
              <w:t>20,396,000.00</w:t>
            </w:r>
          </w:p>
        </w:tc>
        <w:tc>
          <w:tcPr>
            <w:tcW w:w="1559" w:type="dxa"/>
            <w:vAlign w:val="center"/>
          </w:tcPr>
          <w:p w:rsidR="00DA6503" w:rsidRDefault="0032435B">
            <w:pPr>
              <w:jc w:val="right"/>
            </w:pPr>
            <w:r>
              <w:rPr>
                <w:color w:val="000000"/>
                <w:sz w:val="18"/>
                <w:szCs w:val="18"/>
              </w:rPr>
              <w:t>-</w:t>
            </w:r>
          </w:p>
        </w:tc>
        <w:tc>
          <w:tcPr>
            <w:tcW w:w="1301" w:type="dxa"/>
            <w:vAlign w:val="center"/>
          </w:tcPr>
          <w:p w:rsidR="00DA6503" w:rsidRDefault="0032435B">
            <w:pPr>
              <w:jc w:val="right"/>
            </w:pPr>
            <w:r>
              <w:rPr>
                <w:color w:val="000000"/>
                <w:sz w:val="18"/>
                <w:szCs w:val="18"/>
              </w:rPr>
              <w:t>982,678,602.90</w:t>
            </w:r>
          </w:p>
        </w:tc>
      </w:tr>
      <w:tr w:rsidR="00DA6503">
        <w:trPr>
          <w:jc w:val="center"/>
        </w:trPr>
        <w:tc>
          <w:tcPr>
            <w:tcW w:w="1588" w:type="dxa"/>
            <w:vAlign w:val="center"/>
          </w:tcPr>
          <w:p w:rsidR="00DA6503" w:rsidRDefault="0032435B">
            <w:pPr>
              <w:jc w:val="center"/>
            </w:pPr>
            <w:r>
              <w:rPr>
                <w:color w:val="000000"/>
                <w:sz w:val="18"/>
                <w:szCs w:val="18"/>
              </w:rPr>
              <w:t>应收利息</w:t>
            </w:r>
          </w:p>
        </w:tc>
        <w:tc>
          <w:tcPr>
            <w:tcW w:w="1701" w:type="dxa"/>
            <w:vAlign w:val="center"/>
          </w:tcPr>
          <w:p w:rsidR="00DA6503" w:rsidRDefault="0032435B">
            <w:pPr>
              <w:jc w:val="right"/>
            </w:pPr>
            <w:r>
              <w:rPr>
                <w:color w:val="000000"/>
                <w:sz w:val="18"/>
                <w:szCs w:val="18"/>
              </w:rPr>
              <w:t>-</w:t>
            </w:r>
          </w:p>
        </w:tc>
        <w:tc>
          <w:tcPr>
            <w:tcW w:w="1701" w:type="dxa"/>
            <w:vAlign w:val="center"/>
          </w:tcPr>
          <w:p w:rsidR="00DA6503" w:rsidRDefault="0032435B">
            <w:pPr>
              <w:jc w:val="right"/>
            </w:pPr>
            <w:r>
              <w:rPr>
                <w:color w:val="000000"/>
                <w:sz w:val="18"/>
                <w:szCs w:val="18"/>
              </w:rPr>
              <w:t>-</w:t>
            </w:r>
          </w:p>
        </w:tc>
        <w:tc>
          <w:tcPr>
            <w:tcW w:w="1559" w:type="dxa"/>
            <w:vAlign w:val="center"/>
          </w:tcPr>
          <w:p w:rsidR="00DA6503" w:rsidRDefault="0032435B">
            <w:pPr>
              <w:jc w:val="right"/>
            </w:pPr>
            <w:r>
              <w:rPr>
                <w:color w:val="000000"/>
                <w:sz w:val="18"/>
                <w:szCs w:val="18"/>
              </w:rPr>
              <w:t>-</w:t>
            </w:r>
          </w:p>
        </w:tc>
        <w:tc>
          <w:tcPr>
            <w:tcW w:w="1559" w:type="dxa"/>
            <w:vAlign w:val="center"/>
          </w:tcPr>
          <w:p w:rsidR="00DA6503" w:rsidRDefault="0032435B">
            <w:pPr>
              <w:jc w:val="right"/>
            </w:pPr>
            <w:r>
              <w:rPr>
                <w:color w:val="000000"/>
                <w:sz w:val="18"/>
                <w:szCs w:val="18"/>
              </w:rPr>
              <w:t>19,347,720.70</w:t>
            </w:r>
          </w:p>
        </w:tc>
        <w:tc>
          <w:tcPr>
            <w:tcW w:w="1301" w:type="dxa"/>
            <w:vAlign w:val="center"/>
          </w:tcPr>
          <w:p w:rsidR="00DA6503" w:rsidRDefault="0032435B">
            <w:pPr>
              <w:jc w:val="right"/>
            </w:pPr>
            <w:r>
              <w:rPr>
                <w:color w:val="000000"/>
                <w:sz w:val="18"/>
                <w:szCs w:val="18"/>
              </w:rPr>
              <w:t>19,347,720.70</w:t>
            </w:r>
          </w:p>
        </w:tc>
      </w:tr>
      <w:tr w:rsidR="00DA6503">
        <w:trPr>
          <w:jc w:val="center"/>
        </w:trPr>
        <w:tc>
          <w:tcPr>
            <w:tcW w:w="1588" w:type="dxa"/>
            <w:vAlign w:val="center"/>
          </w:tcPr>
          <w:p w:rsidR="00DA6503" w:rsidRDefault="0032435B">
            <w:pPr>
              <w:jc w:val="center"/>
            </w:pPr>
            <w:r>
              <w:rPr>
                <w:color w:val="000000"/>
                <w:sz w:val="18"/>
                <w:szCs w:val="18"/>
              </w:rPr>
              <w:t>应收申购款</w:t>
            </w:r>
          </w:p>
        </w:tc>
        <w:tc>
          <w:tcPr>
            <w:tcW w:w="1701" w:type="dxa"/>
            <w:vAlign w:val="center"/>
          </w:tcPr>
          <w:p w:rsidR="00DA6503" w:rsidRDefault="0032435B">
            <w:pPr>
              <w:jc w:val="right"/>
            </w:pPr>
            <w:r>
              <w:rPr>
                <w:color w:val="000000"/>
                <w:sz w:val="18"/>
                <w:szCs w:val="18"/>
              </w:rPr>
              <w:t>-</w:t>
            </w:r>
          </w:p>
        </w:tc>
        <w:tc>
          <w:tcPr>
            <w:tcW w:w="1701" w:type="dxa"/>
            <w:vAlign w:val="center"/>
          </w:tcPr>
          <w:p w:rsidR="00DA6503" w:rsidRDefault="0032435B">
            <w:pPr>
              <w:jc w:val="right"/>
            </w:pPr>
            <w:r>
              <w:rPr>
                <w:color w:val="000000"/>
                <w:sz w:val="18"/>
                <w:szCs w:val="18"/>
              </w:rPr>
              <w:t>-</w:t>
            </w:r>
          </w:p>
        </w:tc>
        <w:tc>
          <w:tcPr>
            <w:tcW w:w="1559" w:type="dxa"/>
            <w:vAlign w:val="center"/>
          </w:tcPr>
          <w:p w:rsidR="00DA6503" w:rsidRDefault="0032435B">
            <w:pPr>
              <w:jc w:val="right"/>
            </w:pPr>
            <w:r>
              <w:rPr>
                <w:color w:val="000000"/>
                <w:sz w:val="18"/>
                <w:szCs w:val="18"/>
              </w:rPr>
              <w:t>-</w:t>
            </w:r>
          </w:p>
        </w:tc>
        <w:tc>
          <w:tcPr>
            <w:tcW w:w="1559" w:type="dxa"/>
            <w:vAlign w:val="center"/>
          </w:tcPr>
          <w:p w:rsidR="00DA6503" w:rsidRDefault="0032435B">
            <w:pPr>
              <w:jc w:val="right"/>
            </w:pPr>
            <w:r>
              <w:rPr>
                <w:color w:val="000000"/>
                <w:sz w:val="18"/>
                <w:szCs w:val="18"/>
              </w:rPr>
              <w:t>939.21</w:t>
            </w:r>
          </w:p>
        </w:tc>
        <w:tc>
          <w:tcPr>
            <w:tcW w:w="1301" w:type="dxa"/>
            <w:vAlign w:val="center"/>
          </w:tcPr>
          <w:p w:rsidR="00DA6503" w:rsidRDefault="0032435B">
            <w:pPr>
              <w:jc w:val="right"/>
            </w:pPr>
            <w:r>
              <w:rPr>
                <w:color w:val="000000"/>
                <w:sz w:val="18"/>
                <w:szCs w:val="18"/>
              </w:rPr>
              <w:t>939.21</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137,898,064.53</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851,728,025.20</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20,396,000.00</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19,348,659.91</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1,029,370,749.64</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DA6503">
        <w:trPr>
          <w:jc w:val="center"/>
        </w:trPr>
        <w:tc>
          <w:tcPr>
            <w:tcW w:w="1588" w:type="dxa"/>
            <w:vAlign w:val="center"/>
          </w:tcPr>
          <w:p w:rsidR="00DA6503" w:rsidRDefault="0032435B">
            <w:pPr>
              <w:jc w:val="center"/>
            </w:pPr>
            <w:r>
              <w:rPr>
                <w:color w:val="000000"/>
                <w:sz w:val="18"/>
                <w:szCs w:val="18"/>
              </w:rPr>
              <w:t>卖出回购金融资产款</w:t>
            </w:r>
          </w:p>
        </w:tc>
        <w:tc>
          <w:tcPr>
            <w:tcW w:w="1701" w:type="dxa"/>
            <w:vAlign w:val="center"/>
          </w:tcPr>
          <w:p w:rsidR="00DA6503" w:rsidRDefault="0032435B">
            <w:pPr>
              <w:jc w:val="right"/>
            </w:pPr>
            <w:r>
              <w:rPr>
                <w:color w:val="000000"/>
                <w:sz w:val="18"/>
                <w:szCs w:val="18"/>
              </w:rPr>
              <w:t>94,500,000.00</w:t>
            </w:r>
          </w:p>
        </w:tc>
        <w:tc>
          <w:tcPr>
            <w:tcW w:w="1701" w:type="dxa"/>
            <w:vAlign w:val="center"/>
          </w:tcPr>
          <w:p w:rsidR="00DA6503" w:rsidRDefault="0032435B">
            <w:pPr>
              <w:jc w:val="right"/>
            </w:pPr>
            <w:r>
              <w:rPr>
                <w:color w:val="000000"/>
                <w:sz w:val="18"/>
                <w:szCs w:val="18"/>
              </w:rPr>
              <w:t>-</w:t>
            </w:r>
          </w:p>
        </w:tc>
        <w:tc>
          <w:tcPr>
            <w:tcW w:w="1559" w:type="dxa"/>
            <w:vAlign w:val="center"/>
          </w:tcPr>
          <w:p w:rsidR="00DA6503" w:rsidRDefault="0032435B">
            <w:pPr>
              <w:jc w:val="right"/>
            </w:pPr>
            <w:r>
              <w:rPr>
                <w:color w:val="000000"/>
                <w:sz w:val="18"/>
                <w:szCs w:val="18"/>
              </w:rPr>
              <w:t>-</w:t>
            </w:r>
          </w:p>
        </w:tc>
        <w:tc>
          <w:tcPr>
            <w:tcW w:w="1559" w:type="dxa"/>
            <w:vAlign w:val="center"/>
          </w:tcPr>
          <w:p w:rsidR="00DA6503" w:rsidRDefault="0032435B">
            <w:pPr>
              <w:jc w:val="right"/>
            </w:pPr>
            <w:r>
              <w:rPr>
                <w:color w:val="000000"/>
                <w:sz w:val="18"/>
                <w:szCs w:val="18"/>
              </w:rPr>
              <w:t>-</w:t>
            </w:r>
          </w:p>
        </w:tc>
        <w:tc>
          <w:tcPr>
            <w:tcW w:w="1301" w:type="dxa"/>
            <w:vAlign w:val="center"/>
          </w:tcPr>
          <w:p w:rsidR="00DA6503" w:rsidRDefault="0032435B">
            <w:pPr>
              <w:jc w:val="right"/>
            </w:pPr>
            <w:r>
              <w:rPr>
                <w:color w:val="000000"/>
                <w:sz w:val="18"/>
                <w:szCs w:val="18"/>
              </w:rPr>
              <w:t>94,500,000.00</w:t>
            </w:r>
          </w:p>
        </w:tc>
      </w:tr>
      <w:tr w:rsidR="00DA6503">
        <w:trPr>
          <w:jc w:val="center"/>
        </w:trPr>
        <w:tc>
          <w:tcPr>
            <w:tcW w:w="1588" w:type="dxa"/>
            <w:vAlign w:val="center"/>
          </w:tcPr>
          <w:p w:rsidR="00DA6503" w:rsidRDefault="0032435B">
            <w:pPr>
              <w:jc w:val="center"/>
            </w:pPr>
            <w:r>
              <w:rPr>
                <w:color w:val="000000"/>
                <w:sz w:val="18"/>
                <w:szCs w:val="18"/>
              </w:rPr>
              <w:t>应付证券清算款</w:t>
            </w:r>
          </w:p>
        </w:tc>
        <w:tc>
          <w:tcPr>
            <w:tcW w:w="1701" w:type="dxa"/>
            <w:vAlign w:val="center"/>
          </w:tcPr>
          <w:p w:rsidR="00DA6503" w:rsidRDefault="0032435B">
            <w:pPr>
              <w:jc w:val="right"/>
            </w:pPr>
            <w:r>
              <w:rPr>
                <w:color w:val="000000"/>
                <w:sz w:val="18"/>
                <w:szCs w:val="18"/>
              </w:rPr>
              <w:t>-</w:t>
            </w:r>
          </w:p>
        </w:tc>
        <w:tc>
          <w:tcPr>
            <w:tcW w:w="1701" w:type="dxa"/>
            <w:vAlign w:val="center"/>
          </w:tcPr>
          <w:p w:rsidR="00DA6503" w:rsidRDefault="0032435B">
            <w:pPr>
              <w:jc w:val="right"/>
            </w:pPr>
            <w:r>
              <w:rPr>
                <w:color w:val="000000"/>
                <w:sz w:val="18"/>
                <w:szCs w:val="18"/>
              </w:rPr>
              <w:t>-</w:t>
            </w:r>
          </w:p>
        </w:tc>
        <w:tc>
          <w:tcPr>
            <w:tcW w:w="1559" w:type="dxa"/>
            <w:vAlign w:val="center"/>
          </w:tcPr>
          <w:p w:rsidR="00DA6503" w:rsidRDefault="0032435B">
            <w:pPr>
              <w:jc w:val="right"/>
            </w:pPr>
            <w:r>
              <w:rPr>
                <w:color w:val="000000"/>
                <w:sz w:val="18"/>
                <w:szCs w:val="18"/>
              </w:rPr>
              <w:t>-</w:t>
            </w:r>
          </w:p>
        </w:tc>
        <w:tc>
          <w:tcPr>
            <w:tcW w:w="1559" w:type="dxa"/>
            <w:vAlign w:val="center"/>
          </w:tcPr>
          <w:p w:rsidR="00DA6503" w:rsidRDefault="0032435B">
            <w:pPr>
              <w:jc w:val="right"/>
            </w:pPr>
            <w:r>
              <w:rPr>
                <w:color w:val="000000"/>
                <w:sz w:val="18"/>
                <w:szCs w:val="18"/>
              </w:rPr>
              <w:t>10,205,987.79</w:t>
            </w:r>
          </w:p>
        </w:tc>
        <w:tc>
          <w:tcPr>
            <w:tcW w:w="1301" w:type="dxa"/>
            <w:vAlign w:val="center"/>
          </w:tcPr>
          <w:p w:rsidR="00DA6503" w:rsidRDefault="0032435B">
            <w:pPr>
              <w:jc w:val="right"/>
            </w:pPr>
            <w:r>
              <w:rPr>
                <w:color w:val="000000"/>
                <w:sz w:val="18"/>
                <w:szCs w:val="18"/>
              </w:rPr>
              <w:t>10,205,987.79</w:t>
            </w:r>
          </w:p>
        </w:tc>
      </w:tr>
      <w:tr w:rsidR="00DA6503">
        <w:trPr>
          <w:jc w:val="center"/>
        </w:trPr>
        <w:tc>
          <w:tcPr>
            <w:tcW w:w="1588" w:type="dxa"/>
            <w:vAlign w:val="center"/>
          </w:tcPr>
          <w:p w:rsidR="00DA6503" w:rsidRDefault="0032435B">
            <w:pPr>
              <w:jc w:val="center"/>
            </w:pPr>
            <w:r>
              <w:rPr>
                <w:color w:val="000000"/>
                <w:sz w:val="18"/>
                <w:szCs w:val="18"/>
              </w:rPr>
              <w:t>应付</w:t>
            </w:r>
            <w:proofErr w:type="gramStart"/>
            <w:r>
              <w:rPr>
                <w:color w:val="000000"/>
                <w:sz w:val="18"/>
                <w:szCs w:val="18"/>
              </w:rPr>
              <w:t>赎回款</w:t>
            </w:r>
            <w:proofErr w:type="gramEnd"/>
          </w:p>
        </w:tc>
        <w:tc>
          <w:tcPr>
            <w:tcW w:w="1701" w:type="dxa"/>
            <w:vAlign w:val="center"/>
          </w:tcPr>
          <w:p w:rsidR="00DA6503" w:rsidRDefault="0032435B">
            <w:pPr>
              <w:jc w:val="right"/>
            </w:pPr>
            <w:r>
              <w:rPr>
                <w:color w:val="000000"/>
                <w:sz w:val="18"/>
                <w:szCs w:val="18"/>
              </w:rPr>
              <w:t>-</w:t>
            </w:r>
          </w:p>
        </w:tc>
        <w:tc>
          <w:tcPr>
            <w:tcW w:w="1701" w:type="dxa"/>
            <w:vAlign w:val="center"/>
          </w:tcPr>
          <w:p w:rsidR="00DA6503" w:rsidRDefault="0032435B">
            <w:pPr>
              <w:jc w:val="right"/>
            </w:pPr>
            <w:r>
              <w:rPr>
                <w:color w:val="000000"/>
                <w:sz w:val="18"/>
                <w:szCs w:val="18"/>
              </w:rPr>
              <w:t>-</w:t>
            </w:r>
          </w:p>
        </w:tc>
        <w:tc>
          <w:tcPr>
            <w:tcW w:w="1559" w:type="dxa"/>
            <w:vAlign w:val="center"/>
          </w:tcPr>
          <w:p w:rsidR="00DA6503" w:rsidRDefault="0032435B">
            <w:pPr>
              <w:jc w:val="right"/>
            </w:pPr>
            <w:r>
              <w:rPr>
                <w:color w:val="000000"/>
                <w:sz w:val="18"/>
                <w:szCs w:val="18"/>
              </w:rPr>
              <w:t>-</w:t>
            </w:r>
          </w:p>
        </w:tc>
        <w:tc>
          <w:tcPr>
            <w:tcW w:w="1559" w:type="dxa"/>
            <w:vAlign w:val="center"/>
          </w:tcPr>
          <w:p w:rsidR="00DA6503" w:rsidRDefault="0032435B">
            <w:pPr>
              <w:jc w:val="right"/>
            </w:pPr>
            <w:r>
              <w:rPr>
                <w:color w:val="000000"/>
                <w:sz w:val="18"/>
                <w:szCs w:val="18"/>
              </w:rPr>
              <w:t>2,512.35</w:t>
            </w:r>
          </w:p>
        </w:tc>
        <w:tc>
          <w:tcPr>
            <w:tcW w:w="1301" w:type="dxa"/>
            <w:vAlign w:val="center"/>
          </w:tcPr>
          <w:p w:rsidR="00DA6503" w:rsidRDefault="0032435B">
            <w:pPr>
              <w:jc w:val="right"/>
            </w:pPr>
            <w:r>
              <w:rPr>
                <w:color w:val="000000"/>
                <w:sz w:val="18"/>
                <w:szCs w:val="18"/>
              </w:rPr>
              <w:t>2,512.35</w:t>
            </w:r>
          </w:p>
        </w:tc>
      </w:tr>
      <w:tr w:rsidR="00DA6503">
        <w:trPr>
          <w:jc w:val="center"/>
        </w:trPr>
        <w:tc>
          <w:tcPr>
            <w:tcW w:w="1588" w:type="dxa"/>
            <w:vAlign w:val="center"/>
          </w:tcPr>
          <w:p w:rsidR="00DA6503" w:rsidRDefault="0032435B">
            <w:pPr>
              <w:jc w:val="center"/>
            </w:pPr>
            <w:r>
              <w:rPr>
                <w:color w:val="000000"/>
                <w:sz w:val="18"/>
                <w:szCs w:val="18"/>
              </w:rPr>
              <w:t>应付管理人报酬</w:t>
            </w:r>
          </w:p>
        </w:tc>
        <w:tc>
          <w:tcPr>
            <w:tcW w:w="1701" w:type="dxa"/>
            <w:vAlign w:val="center"/>
          </w:tcPr>
          <w:p w:rsidR="00DA6503" w:rsidRDefault="0032435B">
            <w:pPr>
              <w:jc w:val="right"/>
            </w:pPr>
            <w:r>
              <w:rPr>
                <w:color w:val="000000"/>
                <w:sz w:val="18"/>
                <w:szCs w:val="18"/>
              </w:rPr>
              <w:t>-</w:t>
            </w:r>
          </w:p>
        </w:tc>
        <w:tc>
          <w:tcPr>
            <w:tcW w:w="1701" w:type="dxa"/>
            <w:vAlign w:val="center"/>
          </w:tcPr>
          <w:p w:rsidR="00DA6503" w:rsidRDefault="0032435B">
            <w:pPr>
              <w:jc w:val="right"/>
            </w:pPr>
            <w:r>
              <w:rPr>
                <w:color w:val="000000"/>
                <w:sz w:val="18"/>
                <w:szCs w:val="18"/>
              </w:rPr>
              <w:t>-</w:t>
            </w:r>
          </w:p>
        </w:tc>
        <w:tc>
          <w:tcPr>
            <w:tcW w:w="1559" w:type="dxa"/>
            <w:vAlign w:val="center"/>
          </w:tcPr>
          <w:p w:rsidR="00DA6503" w:rsidRDefault="0032435B">
            <w:pPr>
              <w:jc w:val="right"/>
            </w:pPr>
            <w:r>
              <w:rPr>
                <w:color w:val="000000"/>
                <w:sz w:val="18"/>
                <w:szCs w:val="18"/>
              </w:rPr>
              <w:t>-</w:t>
            </w:r>
          </w:p>
        </w:tc>
        <w:tc>
          <w:tcPr>
            <w:tcW w:w="1559" w:type="dxa"/>
            <w:vAlign w:val="center"/>
          </w:tcPr>
          <w:p w:rsidR="00DA6503" w:rsidRDefault="0032435B">
            <w:pPr>
              <w:jc w:val="right"/>
            </w:pPr>
            <w:r>
              <w:rPr>
                <w:color w:val="000000"/>
                <w:sz w:val="18"/>
                <w:szCs w:val="18"/>
              </w:rPr>
              <w:t>494,277.35</w:t>
            </w:r>
          </w:p>
        </w:tc>
        <w:tc>
          <w:tcPr>
            <w:tcW w:w="1301" w:type="dxa"/>
            <w:vAlign w:val="center"/>
          </w:tcPr>
          <w:p w:rsidR="00DA6503" w:rsidRDefault="0032435B">
            <w:pPr>
              <w:jc w:val="right"/>
            </w:pPr>
            <w:r>
              <w:rPr>
                <w:color w:val="000000"/>
                <w:sz w:val="18"/>
                <w:szCs w:val="18"/>
              </w:rPr>
              <w:t>494,277.35</w:t>
            </w:r>
          </w:p>
        </w:tc>
      </w:tr>
      <w:tr w:rsidR="00DA6503">
        <w:trPr>
          <w:jc w:val="center"/>
        </w:trPr>
        <w:tc>
          <w:tcPr>
            <w:tcW w:w="1588" w:type="dxa"/>
            <w:vAlign w:val="center"/>
          </w:tcPr>
          <w:p w:rsidR="00DA6503" w:rsidRDefault="0032435B">
            <w:pPr>
              <w:jc w:val="center"/>
            </w:pPr>
            <w:r>
              <w:rPr>
                <w:color w:val="000000"/>
                <w:sz w:val="18"/>
                <w:szCs w:val="18"/>
              </w:rPr>
              <w:t>应付托管费</w:t>
            </w:r>
          </w:p>
        </w:tc>
        <w:tc>
          <w:tcPr>
            <w:tcW w:w="1701" w:type="dxa"/>
            <w:vAlign w:val="center"/>
          </w:tcPr>
          <w:p w:rsidR="00DA6503" w:rsidRDefault="0032435B">
            <w:pPr>
              <w:jc w:val="right"/>
            </w:pPr>
            <w:r>
              <w:rPr>
                <w:color w:val="000000"/>
                <w:sz w:val="18"/>
                <w:szCs w:val="18"/>
              </w:rPr>
              <w:t>-</w:t>
            </w:r>
          </w:p>
        </w:tc>
        <w:tc>
          <w:tcPr>
            <w:tcW w:w="1701" w:type="dxa"/>
            <w:vAlign w:val="center"/>
          </w:tcPr>
          <w:p w:rsidR="00DA6503" w:rsidRDefault="0032435B">
            <w:pPr>
              <w:jc w:val="right"/>
            </w:pPr>
            <w:r>
              <w:rPr>
                <w:color w:val="000000"/>
                <w:sz w:val="18"/>
                <w:szCs w:val="18"/>
              </w:rPr>
              <w:t>-</w:t>
            </w:r>
          </w:p>
        </w:tc>
        <w:tc>
          <w:tcPr>
            <w:tcW w:w="1559" w:type="dxa"/>
            <w:vAlign w:val="center"/>
          </w:tcPr>
          <w:p w:rsidR="00DA6503" w:rsidRDefault="0032435B">
            <w:pPr>
              <w:jc w:val="right"/>
            </w:pPr>
            <w:r>
              <w:rPr>
                <w:color w:val="000000"/>
                <w:sz w:val="18"/>
                <w:szCs w:val="18"/>
              </w:rPr>
              <w:t>-</w:t>
            </w:r>
          </w:p>
        </w:tc>
        <w:tc>
          <w:tcPr>
            <w:tcW w:w="1559" w:type="dxa"/>
            <w:vAlign w:val="center"/>
          </w:tcPr>
          <w:p w:rsidR="00DA6503" w:rsidRDefault="0032435B">
            <w:pPr>
              <w:jc w:val="right"/>
            </w:pPr>
            <w:r>
              <w:rPr>
                <w:color w:val="000000"/>
                <w:sz w:val="18"/>
                <w:szCs w:val="18"/>
              </w:rPr>
              <w:t>164,759.13</w:t>
            </w:r>
          </w:p>
        </w:tc>
        <w:tc>
          <w:tcPr>
            <w:tcW w:w="1301" w:type="dxa"/>
            <w:vAlign w:val="center"/>
          </w:tcPr>
          <w:p w:rsidR="00DA6503" w:rsidRDefault="0032435B">
            <w:pPr>
              <w:jc w:val="right"/>
            </w:pPr>
            <w:r>
              <w:rPr>
                <w:color w:val="000000"/>
                <w:sz w:val="18"/>
                <w:szCs w:val="18"/>
              </w:rPr>
              <w:t>164,759.13</w:t>
            </w:r>
          </w:p>
        </w:tc>
      </w:tr>
      <w:tr w:rsidR="00DA6503">
        <w:trPr>
          <w:jc w:val="center"/>
        </w:trPr>
        <w:tc>
          <w:tcPr>
            <w:tcW w:w="1588" w:type="dxa"/>
            <w:vAlign w:val="center"/>
          </w:tcPr>
          <w:p w:rsidR="00DA6503" w:rsidRDefault="0032435B">
            <w:pPr>
              <w:jc w:val="center"/>
            </w:pPr>
            <w:r>
              <w:rPr>
                <w:color w:val="000000"/>
                <w:sz w:val="18"/>
                <w:szCs w:val="18"/>
              </w:rPr>
              <w:t>应付交易费用</w:t>
            </w:r>
          </w:p>
        </w:tc>
        <w:tc>
          <w:tcPr>
            <w:tcW w:w="1701" w:type="dxa"/>
            <w:vAlign w:val="center"/>
          </w:tcPr>
          <w:p w:rsidR="00DA6503" w:rsidRDefault="0032435B">
            <w:pPr>
              <w:jc w:val="right"/>
            </w:pPr>
            <w:r>
              <w:rPr>
                <w:color w:val="000000"/>
                <w:sz w:val="18"/>
                <w:szCs w:val="18"/>
              </w:rPr>
              <w:t>-</w:t>
            </w:r>
          </w:p>
        </w:tc>
        <w:tc>
          <w:tcPr>
            <w:tcW w:w="1701" w:type="dxa"/>
            <w:vAlign w:val="center"/>
          </w:tcPr>
          <w:p w:rsidR="00DA6503" w:rsidRDefault="0032435B">
            <w:pPr>
              <w:jc w:val="right"/>
            </w:pPr>
            <w:r>
              <w:rPr>
                <w:color w:val="000000"/>
                <w:sz w:val="18"/>
                <w:szCs w:val="18"/>
              </w:rPr>
              <w:t>-</w:t>
            </w:r>
          </w:p>
        </w:tc>
        <w:tc>
          <w:tcPr>
            <w:tcW w:w="1559" w:type="dxa"/>
            <w:vAlign w:val="center"/>
          </w:tcPr>
          <w:p w:rsidR="00DA6503" w:rsidRDefault="0032435B">
            <w:pPr>
              <w:jc w:val="right"/>
            </w:pPr>
            <w:r>
              <w:rPr>
                <w:color w:val="000000"/>
                <w:sz w:val="18"/>
                <w:szCs w:val="18"/>
              </w:rPr>
              <w:t>-</w:t>
            </w:r>
          </w:p>
        </w:tc>
        <w:tc>
          <w:tcPr>
            <w:tcW w:w="1559" w:type="dxa"/>
            <w:vAlign w:val="center"/>
          </w:tcPr>
          <w:p w:rsidR="00DA6503" w:rsidRDefault="0032435B">
            <w:pPr>
              <w:jc w:val="right"/>
            </w:pPr>
            <w:r>
              <w:rPr>
                <w:color w:val="000000"/>
                <w:sz w:val="18"/>
                <w:szCs w:val="18"/>
              </w:rPr>
              <w:t>9,449.34</w:t>
            </w:r>
          </w:p>
        </w:tc>
        <w:tc>
          <w:tcPr>
            <w:tcW w:w="1301" w:type="dxa"/>
            <w:vAlign w:val="center"/>
          </w:tcPr>
          <w:p w:rsidR="00DA6503" w:rsidRDefault="0032435B">
            <w:pPr>
              <w:jc w:val="right"/>
            </w:pPr>
            <w:r>
              <w:rPr>
                <w:color w:val="000000"/>
                <w:sz w:val="18"/>
                <w:szCs w:val="18"/>
              </w:rPr>
              <w:t>9,449.34</w:t>
            </w:r>
          </w:p>
        </w:tc>
      </w:tr>
      <w:tr w:rsidR="00DA6503">
        <w:trPr>
          <w:jc w:val="center"/>
        </w:trPr>
        <w:tc>
          <w:tcPr>
            <w:tcW w:w="1588" w:type="dxa"/>
            <w:vAlign w:val="center"/>
          </w:tcPr>
          <w:p w:rsidR="00DA6503" w:rsidRDefault="0032435B">
            <w:pPr>
              <w:jc w:val="center"/>
            </w:pPr>
            <w:r>
              <w:rPr>
                <w:color w:val="000000"/>
                <w:sz w:val="18"/>
                <w:szCs w:val="18"/>
              </w:rPr>
              <w:t>应交税费</w:t>
            </w:r>
          </w:p>
        </w:tc>
        <w:tc>
          <w:tcPr>
            <w:tcW w:w="1701" w:type="dxa"/>
            <w:vAlign w:val="center"/>
          </w:tcPr>
          <w:p w:rsidR="00DA6503" w:rsidRDefault="0032435B">
            <w:pPr>
              <w:jc w:val="right"/>
            </w:pPr>
            <w:r>
              <w:rPr>
                <w:color w:val="000000"/>
                <w:sz w:val="18"/>
                <w:szCs w:val="18"/>
              </w:rPr>
              <w:t>-</w:t>
            </w:r>
          </w:p>
        </w:tc>
        <w:tc>
          <w:tcPr>
            <w:tcW w:w="1701" w:type="dxa"/>
            <w:vAlign w:val="center"/>
          </w:tcPr>
          <w:p w:rsidR="00DA6503" w:rsidRDefault="0032435B">
            <w:pPr>
              <w:jc w:val="right"/>
            </w:pPr>
            <w:r>
              <w:rPr>
                <w:color w:val="000000"/>
                <w:sz w:val="18"/>
                <w:szCs w:val="18"/>
              </w:rPr>
              <w:t>-</w:t>
            </w:r>
          </w:p>
        </w:tc>
        <w:tc>
          <w:tcPr>
            <w:tcW w:w="1559" w:type="dxa"/>
            <w:vAlign w:val="center"/>
          </w:tcPr>
          <w:p w:rsidR="00DA6503" w:rsidRDefault="0032435B">
            <w:pPr>
              <w:jc w:val="right"/>
            </w:pPr>
            <w:r>
              <w:rPr>
                <w:color w:val="000000"/>
                <w:sz w:val="18"/>
                <w:szCs w:val="18"/>
              </w:rPr>
              <w:t>-</w:t>
            </w:r>
          </w:p>
        </w:tc>
        <w:tc>
          <w:tcPr>
            <w:tcW w:w="1559" w:type="dxa"/>
            <w:vAlign w:val="center"/>
          </w:tcPr>
          <w:p w:rsidR="00DA6503" w:rsidRDefault="0032435B">
            <w:pPr>
              <w:jc w:val="right"/>
            </w:pPr>
            <w:r>
              <w:rPr>
                <w:color w:val="000000"/>
                <w:sz w:val="18"/>
                <w:szCs w:val="18"/>
              </w:rPr>
              <w:t>669,745.24</w:t>
            </w:r>
          </w:p>
        </w:tc>
        <w:tc>
          <w:tcPr>
            <w:tcW w:w="1301" w:type="dxa"/>
            <w:vAlign w:val="center"/>
          </w:tcPr>
          <w:p w:rsidR="00DA6503" w:rsidRDefault="0032435B">
            <w:pPr>
              <w:jc w:val="right"/>
            </w:pPr>
            <w:r>
              <w:rPr>
                <w:color w:val="000000"/>
                <w:sz w:val="18"/>
                <w:szCs w:val="18"/>
              </w:rPr>
              <w:t>669,745.24</w:t>
            </w:r>
          </w:p>
        </w:tc>
      </w:tr>
      <w:tr w:rsidR="00DA6503">
        <w:trPr>
          <w:jc w:val="center"/>
        </w:trPr>
        <w:tc>
          <w:tcPr>
            <w:tcW w:w="1588" w:type="dxa"/>
            <w:vAlign w:val="center"/>
          </w:tcPr>
          <w:p w:rsidR="00DA6503" w:rsidRDefault="0032435B">
            <w:pPr>
              <w:jc w:val="center"/>
            </w:pPr>
            <w:r>
              <w:rPr>
                <w:color w:val="000000"/>
                <w:sz w:val="18"/>
                <w:szCs w:val="18"/>
              </w:rPr>
              <w:t>应付利息</w:t>
            </w:r>
          </w:p>
        </w:tc>
        <w:tc>
          <w:tcPr>
            <w:tcW w:w="1701" w:type="dxa"/>
            <w:vAlign w:val="center"/>
          </w:tcPr>
          <w:p w:rsidR="00DA6503" w:rsidRDefault="0032435B">
            <w:pPr>
              <w:jc w:val="right"/>
            </w:pPr>
            <w:r>
              <w:rPr>
                <w:color w:val="000000"/>
                <w:sz w:val="18"/>
                <w:szCs w:val="18"/>
              </w:rPr>
              <w:t>-</w:t>
            </w:r>
          </w:p>
        </w:tc>
        <w:tc>
          <w:tcPr>
            <w:tcW w:w="1701" w:type="dxa"/>
            <w:vAlign w:val="center"/>
          </w:tcPr>
          <w:p w:rsidR="00DA6503" w:rsidRDefault="0032435B">
            <w:pPr>
              <w:jc w:val="right"/>
            </w:pPr>
            <w:r>
              <w:rPr>
                <w:color w:val="000000"/>
                <w:sz w:val="18"/>
                <w:szCs w:val="18"/>
              </w:rPr>
              <w:t>-</w:t>
            </w:r>
          </w:p>
        </w:tc>
        <w:tc>
          <w:tcPr>
            <w:tcW w:w="1559" w:type="dxa"/>
            <w:vAlign w:val="center"/>
          </w:tcPr>
          <w:p w:rsidR="00DA6503" w:rsidRDefault="0032435B">
            <w:pPr>
              <w:jc w:val="right"/>
            </w:pPr>
            <w:r>
              <w:rPr>
                <w:color w:val="000000"/>
                <w:sz w:val="18"/>
                <w:szCs w:val="18"/>
              </w:rPr>
              <w:t>-</w:t>
            </w:r>
          </w:p>
        </w:tc>
        <w:tc>
          <w:tcPr>
            <w:tcW w:w="1559" w:type="dxa"/>
            <w:vAlign w:val="center"/>
          </w:tcPr>
          <w:p w:rsidR="00DA6503" w:rsidRDefault="0032435B">
            <w:pPr>
              <w:jc w:val="right"/>
            </w:pPr>
            <w:r>
              <w:rPr>
                <w:color w:val="000000"/>
                <w:sz w:val="18"/>
                <w:szCs w:val="18"/>
              </w:rPr>
              <w:t>-21,198.33</w:t>
            </w:r>
          </w:p>
        </w:tc>
        <w:tc>
          <w:tcPr>
            <w:tcW w:w="1301" w:type="dxa"/>
            <w:vAlign w:val="center"/>
          </w:tcPr>
          <w:p w:rsidR="00DA6503" w:rsidRDefault="0032435B">
            <w:pPr>
              <w:jc w:val="right"/>
            </w:pPr>
            <w:r>
              <w:rPr>
                <w:color w:val="000000"/>
                <w:sz w:val="18"/>
                <w:szCs w:val="18"/>
              </w:rPr>
              <w:t>-21,198.33</w:t>
            </w:r>
          </w:p>
        </w:tc>
      </w:tr>
      <w:tr w:rsidR="00DA6503">
        <w:trPr>
          <w:jc w:val="center"/>
        </w:trPr>
        <w:tc>
          <w:tcPr>
            <w:tcW w:w="1588" w:type="dxa"/>
            <w:vAlign w:val="center"/>
          </w:tcPr>
          <w:p w:rsidR="00DA6503" w:rsidRDefault="0032435B">
            <w:pPr>
              <w:jc w:val="center"/>
            </w:pPr>
            <w:r>
              <w:rPr>
                <w:color w:val="000000"/>
                <w:sz w:val="18"/>
                <w:szCs w:val="18"/>
              </w:rPr>
              <w:t>其他负债</w:t>
            </w:r>
          </w:p>
        </w:tc>
        <w:tc>
          <w:tcPr>
            <w:tcW w:w="1701" w:type="dxa"/>
            <w:vAlign w:val="center"/>
          </w:tcPr>
          <w:p w:rsidR="00DA6503" w:rsidRDefault="0032435B">
            <w:pPr>
              <w:jc w:val="right"/>
            </w:pPr>
            <w:r>
              <w:rPr>
                <w:color w:val="000000"/>
                <w:sz w:val="18"/>
                <w:szCs w:val="18"/>
              </w:rPr>
              <w:t>-</w:t>
            </w:r>
          </w:p>
        </w:tc>
        <w:tc>
          <w:tcPr>
            <w:tcW w:w="1701" w:type="dxa"/>
            <w:vAlign w:val="center"/>
          </w:tcPr>
          <w:p w:rsidR="00DA6503" w:rsidRDefault="0032435B">
            <w:pPr>
              <w:jc w:val="right"/>
            </w:pPr>
            <w:r>
              <w:rPr>
                <w:color w:val="000000"/>
                <w:sz w:val="18"/>
                <w:szCs w:val="18"/>
              </w:rPr>
              <w:t>-</w:t>
            </w:r>
          </w:p>
        </w:tc>
        <w:tc>
          <w:tcPr>
            <w:tcW w:w="1559" w:type="dxa"/>
            <w:vAlign w:val="center"/>
          </w:tcPr>
          <w:p w:rsidR="00DA6503" w:rsidRDefault="0032435B">
            <w:pPr>
              <w:jc w:val="right"/>
            </w:pPr>
            <w:r>
              <w:rPr>
                <w:color w:val="000000"/>
                <w:sz w:val="18"/>
                <w:szCs w:val="18"/>
              </w:rPr>
              <w:t>-</w:t>
            </w:r>
          </w:p>
        </w:tc>
        <w:tc>
          <w:tcPr>
            <w:tcW w:w="1559" w:type="dxa"/>
            <w:vAlign w:val="center"/>
          </w:tcPr>
          <w:p w:rsidR="00DA6503" w:rsidRDefault="0032435B">
            <w:pPr>
              <w:jc w:val="right"/>
            </w:pPr>
            <w:r>
              <w:rPr>
                <w:color w:val="000000"/>
                <w:sz w:val="18"/>
                <w:szCs w:val="18"/>
              </w:rPr>
              <w:t>129,301.44</w:t>
            </w:r>
          </w:p>
        </w:tc>
        <w:tc>
          <w:tcPr>
            <w:tcW w:w="1301" w:type="dxa"/>
            <w:vAlign w:val="center"/>
          </w:tcPr>
          <w:p w:rsidR="00DA6503" w:rsidRDefault="0032435B">
            <w:pPr>
              <w:jc w:val="right"/>
            </w:pPr>
            <w:r>
              <w:rPr>
                <w:color w:val="000000"/>
                <w:sz w:val="18"/>
                <w:szCs w:val="18"/>
              </w:rPr>
              <w:t>129,301.44</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94,500,000.00</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11,654,834.31</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106,154,834.31</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43,398,064.53</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851,728,025.20</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20,396,000.00</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7,693,825.60</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923,215,915.33</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2017</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DA6503">
        <w:trPr>
          <w:jc w:val="center"/>
        </w:trPr>
        <w:tc>
          <w:tcPr>
            <w:tcW w:w="1588" w:type="dxa"/>
            <w:vAlign w:val="center"/>
          </w:tcPr>
          <w:p w:rsidR="00DA6503" w:rsidRDefault="0032435B">
            <w:pPr>
              <w:jc w:val="center"/>
            </w:pPr>
            <w:r>
              <w:rPr>
                <w:color w:val="000000"/>
                <w:sz w:val="18"/>
                <w:szCs w:val="18"/>
              </w:rPr>
              <w:t>银行存款</w:t>
            </w:r>
          </w:p>
        </w:tc>
        <w:tc>
          <w:tcPr>
            <w:tcW w:w="1701" w:type="dxa"/>
            <w:vAlign w:val="center"/>
          </w:tcPr>
          <w:p w:rsidR="00DA6503" w:rsidRDefault="0032435B">
            <w:pPr>
              <w:jc w:val="right"/>
            </w:pPr>
            <w:r>
              <w:rPr>
                <w:color w:val="000000"/>
                <w:sz w:val="18"/>
                <w:szCs w:val="18"/>
              </w:rPr>
              <w:t>471,173.91</w:t>
            </w:r>
          </w:p>
        </w:tc>
        <w:tc>
          <w:tcPr>
            <w:tcW w:w="1701" w:type="dxa"/>
            <w:vAlign w:val="center"/>
          </w:tcPr>
          <w:p w:rsidR="00DA6503" w:rsidRDefault="0032435B">
            <w:pPr>
              <w:jc w:val="right"/>
            </w:pPr>
            <w:r>
              <w:rPr>
                <w:color w:val="000000"/>
                <w:sz w:val="18"/>
                <w:szCs w:val="18"/>
              </w:rPr>
              <w:t>-</w:t>
            </w:r>
          </w:p>
        </w:tc>
        <w:tc>
          <w:tcPr>
            <w:tcW w:w="1559" w:type="dxa"/>
            <w:vAlign w:val="center"/>
          </w:tcPr>
          <w:p w:rsidR="00DA6503" w:rsidRDefault="0032435B">
            <w:pPr>
              <w:jc w:val="right"/>
            </w:pPr>
            <w:r>
              <w:rPr>
                <w:color w:val="000000"/>
                <w:sz w:val="18"/>
                <w:szCs w:val="18"/>
              </w:rPr>
              <w:t>-</w:t>
            </w:r>
          </w:p>
        </w:tc>
        <w:tc>
          <w:tcPr>
            <w:tcW w:w="1559" w:type="dxa"/>
            <w:vAlign w:val="center"/>
          </w:tcPr>
          <w:p w:rsidR="00DA6503" w:rsidRDefault="0032435B">
            <w:pPr>
              <w:jc w:val="right"/>
            </w:pPr>
            <w:r>
              <w:rPr>
                <w:color w:val="000000"/>
                <w:sz w:val="18"/>
                <w:szCs w:val="18"/>
              </w:rPr>
              <w:t>-</w:t>
            </w:r>
          </w:p>
        </w:tc>
        <w:tc>
          <w:tcPr>
            <w:tcW w:w="1301" w:type="dxa"/>
            <w:vAlign w:val="center"/>
          </w:tcPr>
          <w:p w:rsidR="00DA6503" w:rsidRDefault="0032435B">
            <w:pPr>
              <w:jc w:val="right"/>
            </w:pPr>
            <w:r>
              <w:rPr>
                <w:color w:val="000000"/>
                <w:sz w:val="18"/>
                <w:szCs w:val="18"/>
              </w:rPr>
              <w:t>471,173.91</w:t>
            </w:r>
          </w:p>
        </w:tc>
      </w:tr>
      <w:tr w:rsidR="00DA6503">
        <w:trPr>
          <w:jc w:val="center"/>
        </w:trPr>
        <w:tc>
          <w:tcPr>
            <w:tcW w:w="1588" w:type="dxa"/>
            <w:vAlign w:val="center"/>
          </w:tcPr>
          <w:p w:rsidR="00DA6503" w:rsidRDefault="0032435B">
            <w:pPr>
              <w:jc w:val="center"/>
            </w:pPr>
            <w:r>
              <w:rPr>
                <w:color w:val="000000"/>
                <w:sz w:val="18"/>
                <w:szCs w:val="18"/>
              </w:rPr>
              <w:t>结算备付金</w:t>
            </w:r>
          </w:p>
        </w:tc>
        <w:tc>
          <w:tcPr>
            <w:tcW w:w="1701" w:type="dxa"/>
            <w:vAlign w:val="center"/>
          </w:tcPr>
          <w:p w:rsidR="00DA6503" w:rsidRDefault="0032435B">
            <w:pPr>
              <w:jc w:val="right"/>
            </w:pPr>
            <w:r>
              <w:rPr>
                <w:color w:val="000000"/>
                <w:sz w:val="18"/>
                <w:szCs w:val="18"/>
              </w:rPr>
              <w:t>2,557,159.29</w:t>
            </w:r>
          </w:p>
        </w:tc>
        <w:tc>
          <w:tcPr>
            <w:tcW w:w="1701" w:type="dxa"/>
            <w:vAlign w:val="center"/>
          </w:tcPr>
          <w:p w:rsidR="00DA6503" w:rsidRDefault="0032435B">
            <w:pPr>
              <w:jc w:val="right"/>
            </w:pPr>
            <w:r>
              <w:rPr>
                <w:color w:val="000000"/>
                <w:sz w:val="18"/>
                <w:szCs w:val="18"/>
              </w:rPr>
              <w:t>-</w:t>
            </w:r>
          </w:p>
        </w:tc>
        <w:tc>
          <w:tcPr>
            <w:tcW w:w="1559" w:type="dxa"/>
            <w:vAlign w:val="center"/>
          </w:tcPr>
          <w:p w:rsidR="00DA6503" w:rsidRDefault="0032435B">
            <w:pPr>
              <w:jc w:val="right"/>
            </w:pPr>
            <w:r>
              <w:rPr>
                <w:color w:val="000000"/>
                <w:sz w:val="18"/>
                <w:szCs w:val="18"/>
              </w:rPr>
              <w:t>-</w:t>
            </w:r>
          </w:p>
        </w:tc>
        <w:tc>
          <w:tcPr>
            <w:tcW w:w="1559" w:type="dxa"/>
            <w:vAlign w:val="center"/>
          </w:tcPr>
          <w:p w:rsidR="00DA6503" w:rsidRDefault="0032435B">
            <w:pPr>
              <w:jc w:val="right"/>
            </w:pPr>
            <w:r>
              <w:rPr>
                <w:color w:val="000000"/>
                <w:sz w:val="18"/>
                <w:szCs w:val="18"/>
              </w:rPr>
              <w:t>-</w:t>
            </w:r>
          </w:p>
        </w:tc>
        <w:tc>
          <w:tcPr>
            <w:tcW w:w="1301" w:type="dxa"/>
            <w:vAlign w:val="center"/>
          </w:tcPr>
          <w:p w:rsidR="00DA6503" w:rsidRDefault="0032435B">
            <w:pPr>
              <w:jc w:val="right"/>
            </w:pPr>
            <w:r>
              <w:rPr>
                <w:color w:val="000000"/>
                <w:sz w:val="18"/>
                <w:szCs w:val="18"/>
              </w:rPr>
              <w:t>2,557,159.29</w:t>
            </w:r>
          </w:p>
        </w:tc>
      </w:tr>
      <w:tr w:rsidR="00DA6503">
        <w:trPr>
          <w:jc w:val="center"/>
        </w:trPr>
        <w:tc>
          <w:tcPr>
            <w:tcW w:w="1588" w:type="dxa"/>
            <w:vAlign w:val="center"/>
          </w:tcPr>
          <w:p w:rsidR="00DA6503" w:rsidRDefault="0032435B">
            <w:pPr>
              <w:jc w:val="center"/>
            </w:pPr>
            <w:r>
              <w:rPr>
                <w:color w:val="000000"/>
                <w:sz w:val="18"/>
                <w:szCs w:val="18"/>
              </w:rPr>
              <w:t>存出保证金</w:t>
            </w:r>
          </w:p>
        </w:tc>
        <w:tc>
          <w:tcPr>
            <w:tcW w:w="1701" w:type="dxa"/>
            <w:vAlign w:val="center"/>
          </w:tcPr>
          <w:p w:rsidR="00DA6503" w:rsidRDefault="0032435B">
            <w:pPr>
              <w:jc w:val="right"/>
            </w:pPr>
            <w:r>
              <w:rPr>
                <w:color w:val="000000"/>
                <w:sz w:val="18"/>
                <w:szCs w:val="18"/>
              </w:rPr>
              <w:t>32,827.97</w:t>
            </w:r>
          </w:p>
        </w:tc>
        <w:tc>
          <w:tcPr>
            <w:tcW w:w="1701" w:type="dxa"/>
            <w:vAlign w:val="center"/>
          </w:tcPr>
          <w:p w:rsidR="00DA6503" w:rsidRDefault="0032435B">
            <w:pPr>
              <w:jc w:val="right"/>
            </w:pPr>
            <w:r>
              <w:rPr>
                <w:color w:val="000000"/>
                <w:sz w:val="18"/>
                <w:szCs w:val="18"/>
              </w:rPr>
              <w:t>-</w:t>
            </w:r>
          </w:p>
        </w:tc>
        <w:tc>
          <w:tcPr>
            <w:tcW w:w="1559" w:type="dxa"/>
            <w:vAlign w:val="center"/>
          </w:tcPr>
          <w:p w:rsidR="00DA6503" w:rsidRDefault="0032435B">
            <w:pPr>
              <w:jc w:val="right"/>
            </w:pPr>
            <w:r>
              <w:rPr>
                <w:color w:val="000000"/>
                <w:sz w:val="18"/>
                <w:szCs w:val="18"/>
              </w:rPr>
              <w:t>-</w:t>
            </w:r>
          </w:p>
        </w:tc>
        <w:tc>
          <w:tcPr>
            <w:tcW w:w="1559" w:type="dxa"/>
            <w:vAlign w:val="center"/>
          </w:tcPr>
          <w:p w:rsidR="00DA6503" w:rsidRDefault="0032435B">
            <w:pPr>
              <w:jc w:val="right"/>
            </w:pPr>
            <w:r>
              <w:rPr>
                <w:color w:val="000000"/>
                <w:sz w:val="18"/>
                <w:szCs w:val="18"/>
              </w:rPr>
              <w:t>-</w:t>
            </w:r>
          </w:p>
        </w:tc>
        <w:tc>
          <w:tcPr>
            <w:tcW w:w="1301" w:type="dxa"/>
            <w:vAlign w:val="center"/>
          </w:tcPr>
          <w:p w:rsidR="00DA6503" w:rsidRDefault="0032435B">
            <w:pPr>
              <w:jc w:val="right"/>
            </w:pPr>
            <w:r>
              <w:rPr>
                <w:color w:val="000000"/>
                <w:sz w:val="18"/>
                <w:szCs w:val="18"/>
              </w:rPr>
              <w:t>32,827.97</w:t>
            </w:r>
          </w:p>
        </w:tc>
      </w:tr>
      <w:tr w:rsidR="00DA6503">
        <w:trPr>
          <w:jc w:val="center"/>
        </w:trPr>
        <w:tc>
          <w:tcPr>
            <w:tcW w:w="1588" w:type="dxa"/>
            <w:vAlign w:val="center"/>
          </w:tcPr>
          <w:p w:rsidR="00DA6503" w:rsidRDefault="0032435B">
            <w:pPr>
              <w:jc w:val="center"/>
            </w:pPr>
            <w:r>
              <w:rPr>
                <w:color w:val="000000"/>
                <w:sz w:val="18"/>
                <w:szCs w:val="18"/>
              </w:rPr>
              <w:t>交易性金融资产</w:t>
            </w:r>
          </w:p>
        </w:tc>
        <w:tc>
          <w:tcPr>
            <w:tcW w:w="1701" w:type="dxa"/>
            <w:vAlign w:val="center"/>
          </w:tcPr>
          <w:p w:rsidR="00DA6503" w:rsidRDefault="0032435B">
            <w:pPr>
              <w:jc w:val="right"/>
            </w:pPr>
            <w:r>
              <w:rPr>
                <w:color w:val="000000"/>
                <w:sz w:val="18"/>
                <w:szCs w:val="18"/>
              </w:rPr>
              <w:t>143,858,780.00</w:t>
            </w:r>
          </w:p>
        </w:tc>
        <w:tc>
          <w:tcPr>
            <w:tcW w:w="1701" w:type="dxa"/>
            <w:vAlign w:val="center"/>
          </w:tcPr>
          <w:p w:rsidR="00DA6503" w:rsidRDefault="0032435B">
            <w:pPr>
              <w:jc w:val="right"/>
            </w:pPr>
            <w:r>
              <w:rPr>
                <w:color w:val="000000"/>
                <w:sz w:val="18"/>
                <w:szCs w:val="18"/>
              </w:rPr>
              <w:t>65,982,040.00</w:t>
            </w:r>
          </w:p>
        </w:tc>
        <w:tc>
          <w:tcPr>
            <w:tcW w:w="1559" w:type="dxa"/>
            <w:vAlign w:val="center"/>
          </w:tcPr>
          <w:p w:rsidR="00DA6503" w:rsidRDefault="0032435B">
            <w:pPr>
              <w:jc w:val="right"/>
            </w:pPr>
            <w:r>
              <w:rPr>
                <w:color w:val="000000"/>
                <w:sz w:val="18"/>
                <w:szCs w:val="18"/>
              </w:rPr>
              <w:t>1,146,504.00</w:t>
            </w:r>
          </w:p>
        </w:tc>
        <w:tc>
          <w:tcPr>
            <w:tcW w:w="1559" w:type="dxa"/>
            <w:vAlign w:val="center"/>
          </w:tcPr>
          <w:p w:rsidR="00DA6503" w:rsidRDefault="0032435B">
            <w:pPr>
              <w:jc w:val="right"/>
            </w:pPr>
            <w:r>
              <w:rPr>
                <w:color w:val="000000"/>
                <w:sz w:val="18"/>
                <w:szCs w:val="18"/>
              </w:rPr>
              <w:t>-</w:t>
            </w:r>
          </w:p>
        </w:tc>
        <w:tc>
          <w:tcPr>
            <w:tcW w:w="1301" w:type="dxa"/>
            <w:vAlign w:val="center"/>
          </w:tcPr>
          <w:p w:rsidR="00DA6503" w:rsidRDefault="0032435B">
            <w:pPr>
              <w:jc w:val="right"/>
            </w:pPr>
            <w:r>
              <w:rPr>
                <w:color w:val="000000"/>
                <w:sz w:val="18"/>
                <w:szCs w:val="18"/>
              </w:rPr>
              <w:t>210,987,324.00</w:t>
            </w:r>
          </w:p>
        </w:tc>
      </w:tr>
      <w:tr w:rsidR="00DA6503">
        <w:trPr>
          <w:jc w:val="center"/>
        </w:trPr>
        <w:tc>
          <w:tcPr>
            <w:tcW w:w="1588" w:type="dxa"/>
            <w:vAlign w:val="center"/>
          </w:tcPr>
          <w:p w:rsidR="00DA6503" w:rsidRDefault="0032435B">
            <w:pPr>
              <w:jc w:val="center"/>
            </w:pPr>
            <w:r>
              <w:rPr>
                <w:color w:val="000000"/>
                <w:sz w:val="18"/>
                <w:szCs w:val="18"/>
              </w:rPr>
              <w:t>应收证券清算款</w:t>
            </w:r>
          </w:p>
        </w:tc>
        <w:tc>
          <w:tcPr>
            <w:tcW w:w="1701" w:type="dxa"/>
            <w:vAlign w:val="center"/>
          </w:tcPr>
          <w:p w:rsidR="00DA6503" w:rsidRDefault="0032435B">
            <w:pPr>
              <w:jc w:val="right"/>
            </w:pPr>
            <w:r>
              <w:rPr>
                <w:color w:val="000000"/>
                <w:sz w:val="18"/>
                <w:szCs w:val="18"/>
              </w:rPr>
              <w:t>-</w:t>
            </w:r>
          </w:p>
        </w:tc>
        <w:tc>
          <w:tcPr>
            <w:tcW w:w="1701" w:type="dxa"/>
            <w:vAlign w:val="center"/>
          </w:tcPr>
          <w:p w:rsidR="00DA6503" w:rsidRDefault="0032435B">
            <w:pPr>
              <w:jc w:val="right"/>
            </w:pPr>
            <w:r>
              <w:rPr>
                <w:color w:val="000000"/>
                <w:sz w:val="18"/>
                <w:szCs w:val="18"/>
              </w:rPr>
              <w:t>-</w:t>
            </w:r>
          </w:p>
        </w:tc>
        <w:tc>
          <w:tcPr>
            <w:tcW w:w="1559" w:type="dxa"/>
            <w:vAlign w:val="center"/>
          </w:tcPr>
          <w:p w:rsidR="00DA6503" w:rsidRDefault="0032435B">
            <w:pPr>
              <w:jc w:val="right"/>
            </w:pPr>
            <w:r>
              <w:rPr>
                <w:color w:val="000000"/>
                <w:sz w:val="18"/>
                <w:szCs w:val="18"/>
              </w:rPr>
              <w:t>-</w:t>
            </w:r>
          </w:p>
        </w:tc>
        <w:tc>
          <w:tcPr>
            <w:tcW w:w="1559" w:type="dxa"/>
            <w:vAlign w:val="center"/>
          </w:tcPr>
          <w:p w:rsidR="00DA6503" w:rsidRDefault="0032435B">
            <w:pPr>
              <w:jc w:val="right"/>
            </w:pPr>
            <w:r>
              <w:rPr>
                <w:color w:val="000000"/>
                <w:sz w:val="18"/>
                <w:szCs w:val="18"/>
              </w:rPr>
              <w:t>9,000,000.00</w:t>
            </w:r>
          </w:p>
        </w:tc>
        <w:tc>
          <w:tcPr>
            <w:tcW w:w="1301" w:type="dxa"/>
            <w:vAlign w:val="center"/>
          </w:tcPr>
          <w:p w:rsidR="00DA6503" w:rsidRDefault="0032435B">
            <w:pPr>
              <w:jc w:val="right"/>
            </w:pPr>
            <w:r>
              <w:rPr>
                <w:color w:val="000000"/>
                <w:sz w:val="18"/>
                <w:szCs w:val="18"/>
              </w:rPr>
              <w:t>9,000,000.00</w:t>
            </w:r>
          </w:p>
        </w:tc>
      </w:tr>
      <w:tr w:rsidR="00DA6503">
        <w:trPr>
          <w:jc w:val="center"/>
        </w:trPr>
        <w:tc>
          <w:tcPr>
            <w:tcW w:w="1588" w:type="dxa"/>
            <w:vAlign w:val="center"/>
          </w:tcPr>
          <w:p w:rsidR="00DA6503" w:rsidRDefault="0032435B">
            <w:pPr>
              <w:jc w:val="center"/>
            </w:pPr>
            <w:r>
              <w:rPr>
                <w:color w:val="000000"/>
                <w:sz w:val="18"/>
                <w:szCs w:val="18"/>
              </w:rPr>
              <w:t>应收利息</w:t>
            </w:r>
          </w:p>
        </w:tc>
        <w:tc>
          <w:tcPr>
            <w:tcW w:w="1701" w:type="dxa"/>
            <w:vAlign w:val="center"/>
          </w:tcPr>
          <w:p w:rsidR="00DA6503" w:rsidRDefault="0032435B">
            <w:pPr>
              <w:jc w:val="right"/>
            </w:pPr>
            <w:r>
              <w:rPr>
                <w:color w:val="000000"/>
                <w:sz w:val="18"/>
                <w:szCs w:val="18"/>
              </w:rPr>
              <w:t>-</w:t>
            </w:r>
          </w:p>
        </w:tc>
        <w:tc>
          <w:tcPr>
            <w:tcW w:w="1701" w:type="dxa"/>
            <w:vAlign w:val="center"/>
          </w:tcPr>
          <w:p w:rsidR="00DA6503" w:rsidRDefault="0032435B">
            <w:pPr>
              <w:jc w:val="right"/>
            </w:pPr>
            <w:r>
              <w:rPr>
                <w:color w:val="000000"/>
                <w:sz w:val="18"/>
                <w:szCs w:val="18"/>
              </w:rPr>
              <w:t>-</w:t>
            </w:r>
          </w:p>
        </w:tc>
        <w:tc>
          <w:tcPr>
            <w:tcW w:w="1559" w:type="dxa"/>
            <w:vAlign w:val="center"/>
          </w:tcPr>
          <w:p w:rsidR="00DA6503" w:rsidRDefault="0032435B">
            <w:pPr>
              <w:jc w:val="right"/>
            </w:pPr>
            <w:r>
              <w:rPr>
                <w:color w:val="000000"/>
                <w:sz w:val="18"/>
                <w:szCs w:val="18"/>
              </w:rPr>
              <w:t>-</w:t>
            </w:r>
          </w:p>
        </w:tc>
        <w:tc>
          <w:tcPr>
            <w:tcW w:w="1559" w:type="dxa"/>
            <w:vAlign w:val="center"/>
          </w:tcPr>
          <w:p w:rsidR="00DA6503" w:rsidRDefault="0032435B">
            <w:pPr>
              <w:jc w:val="right"/>
            </w:pPr>
            <w:r>
              <w:rPr>
                <w:color w:val="000000"/>
                <w:sz w:val="18"/>
                <w:szCs w:val="18"/>
              </w:rPr>
              <w:t>4,996,489.02</w:t>
            </w:r>
          </w:p>
        </w:tc>
        <w:tc>
          <w:tcPr>
            <w:tcW w:w="1301" w:type="dxa"/>
            <w:vAlign w:val="center"/>
          </w:tcPr>
          <w:p w:rsidR="00DA6503" w:rsidRDefault="0032435B">
            <w:pPr>
              <w:jc w:val="right"/>
            </w:pPr>
            <w:r>
              <w:rPr>
                <w:color w:val="000000"/>
                <w:sz w:val="18"/>
                <w:szCs w:val="18"/>
              </w:rPr>
              <w:t>4,996,489.02</w:t>
            </w:r>
          </w:p>
        </w:tc>
      </w:tr>
      <w:tr w:rsidR="00DA6503">
        <w:trPr>
          <w:jc w:val="center"/>
        </w:trPr>
        <w:tc>
          <w:tcPr>
            <w:tcW w:w="1588" w:type="dxa"/>
            <w:vAlign w:val="center"/>
          </w:tcPr>
          <w:p w:rsidR="00DA6503" w:rsidRDefault="0032435B">
            <w:pPr>
              <w:jc w:val="center"/>
            </w:pPr>
            <w:r>
              <w:rPr>
                <w:color w:val="000000"/>
                <w:sz w:val="18"/>
                <w:szCs w:val="18"/>
              </w:rPr>
              <w:t>应收申购款</w:t>
            </w:r>
          </w:p>
        </w:tc>
        <w:tc>
          <w:tcPr>
            <w:tcW w:w="1701" w:type="dxa"/>
            <w:vAlign w:val="center"/>
          </w:tcPr>
          <w:p w:rsidR="00DA6503" w:rsidRDefault="0032435B">
            <w:pPr>
              <w:jc w:val="right"/>
            </w:pPr>
            <w:r>
              <w:rPr>
                <w:color w:val="000000"/>
                <w:sz w:val="18"/>
                <w:szCs w:val="18"/>
              </w:rPr>
              <w:t>-</w:t>
            </w:r>
          </w:p>
        </w:tc>
        <w:tc>
          <w:tcPr>
            <w:tcW w:w="1701" w:type="dxa"/>
            <w:vAlign w:val="center"/>
          </w:tcPr>
          <w:p w:rsidR="00DA6503" w:rsidRDefault="0032435B">
            <w:pPr>
              <w:jc w:val="right"/>
            </w:pPr>
            <w:r>
              <w:rPr>
                <w:color w:val="000000"/>
                <w:sz w:val="18"/>
                <w:szCs w:val="18"/>
              </w:rPr>
              <w:t>-</w:t>
            </w:r>
          </w:p>
        </w:tc>
        <w:tc>
          <w:tcPr>
            <w:tcW w:w="1559" w:type="dxa"/>
            <w:vAlign w:val="center"/>
          </w:tcPr>
          <w:p w:rsidR="00DA6503" w:rsidRDefault="0032435B">
            <w:pPr>
              <w:jc w:val="right"/>
            </w:pPr>
            <w:r>
              <w:rPr>
                <w:color w:val="000000"/>
                <w:sz w:val="18"/>
                <w:szCs w:val="18"/>
              </w:rPr>
              <w:t>-</w:t>
            </w:r>
          </w:p>
        </w:tc>
        <w:tc>
          <w:tcPr>
            <w:tcW w:w="1559" w:type="dxa"/>
            <w:vAlign w:val="center"/>
          </w:tcPr>
          <w:p w:rsidR="00DA6503" w:rsidRDefault="0032435B">
            <w:pPr>
              <w:jc w:val="right"/>
            </w:pPr>
            <w:r>
              <w:rPr>
                <w:color w:val="000000"/>
                <w:sz w:val="18"/>
                <w:szCs w:val="18"/>
              </w:rPr>
              <w:t>757.00</w:t>
            </w:r>
          </w:p>
        </w:tc>
        <w:tc>
          <w:tcPr>
            <w:tcW w:w="1301" w:type="dxa"/>
            <w:vAlign w:val="center"/>
          </w:tcPr>
          <w:p w:rsidR="00DA6503" w:rsidRDefault="0032435B">
            <w:pPr>
              <w:jc w:val="right"/>
            </w:pPr>
            <w:r>
              <w:rPr>
                <w:color w:val="000000"/>
                <w:sz w:val="18"/>
                <w:szCs w:val="18"/>
              </w:rPr>
              <w:t>757.00</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146,919,941.17</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65,982,040.00</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1,146,504.00</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13,997,246.02</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228,045,731.19</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DA6503">
        <w:trPr>
          <w:jc w:val="center"/>
        </w:trPr>
        <w:tc>
          <w:tcPr>
            <w:tcW w:w="1588" w:type="dxa"/>
            <w:vAlign w:val="center"/>
          </w:tcPr>
          <w:p w:rsidR="00DA6503" w:rsidRDefault="0032435B">
            <w:pPr>
              <w:jc w:val="center"/>
            </w:pPr>
            <w:r>
              <w:rPr>
                <w:color w:val="000000"/>
                <w:sz w:val="18"/>
                <w:szCs w:val="18"/>
              </w:rPr>
              <w:t>卖出回购金融资产款</w:t>
            </w:r>
          </w:p>
        </w:tc>
        <w:tc>
          <w:tcPr>
            <w:tcW w:w="1701" w:type="dxa"/>
            <w:vAlign w:val="center"/>
          </w:tcPr>
          <w:p w:rsidR="00DA6503" w:rsidRDefault="0032435B">
            <w:pPr>
              <w:jc w:val="right"/>
            </w:pPr>
            <w:r>
              <w:rPr>
                <w:color w:val="000000"/>
                <w:sz w:val="18"/>
                <w:szCs w:val="18"/>
              </w:rPr>
              <w:t>13,800,000.00</w:t>
            </w:r>
          </w:p>
        </w:tc>
        <w:tc>
          <w:tcPr>
            <w:tcW w:w="1701" w:type="dxa"/>
            <w:vAlign w:val="center"/>
          </w:tcPr>
          <w:p w:rsidR="00DA6503" w:rsidRDefault="0032435B">
            <w:pPr>
              <w:jc w:val="right"/>
            </w:pPr>
            <w:r>
              <w:rPr>
                <w:color w:val="000000"/>
                <w:sz w:val="18"/>
                <w:szCs w:val="18"/>
              </w:rPr>
              <w:t>-</w:t>
            </w:r>
          </w:p>
        </w:tc>
        <w:tc>
          <w:tcPr>
            <w:tcW w:w="1559" w:type="dxa"/>
            <w:vAlign w:val="center"/>
          </w:tcPr>
          <w:p w:rsidR="00DA6503" w:rsidRDefault="0032435B">
            <w:pPr>
              <w:jc w:val="right"/>
            </w:pPr>
            <w:r>
              <w:rPr>
                <w:color w:val="000000"/>
                <w:sz w:val="18"/>
                <w:szCs w:val="18"/>
              </w:rPr>
              <w:t>-</w:t>
            </w:r>
          </w:p>
        </w:tc>
        <w:tc>
          <w:tcPr>
            <w:tcW w:w="1559" w:type="dxa"/>
            <w:vAlign w:val="center"/>
          </w:tcPr>
          <w:p w:rsidR="00DA6503" w:rsidRDefault="0032435B">
            <w:pPr>
              <w:jc w:val="right"/>
            </w:pPr>
            <w:r>
              <w:rPr>
                <w:color w:val="000000"/>
                <w:sz w:val="18"/>
                <w:szCs w:val="18"/>
              </w:rPr>
              <w:t>-</w:t>
            </w:r>
          </w:p>
        </w:tc>
        <w:tc>
          <w:tcPr>
            <w:tcW w:w="1301" w:type="dxa"/>
            <w:vAlign w:val="center"/>
          </w:tcPr>
          <w:p w:rsidR="00DA6503" w:rsidRDefault="0032435B">
            <w:pPr>
              <w:jc w:val="right"/>
            </w:pPr>
            <w:r>
              <w:rPr>
                <w:color w:val="000000"/>
                <w:sz w:val="18"/>
                <w:szCs w:val="18"/>
              </w:rPr>
              <w:t>13,800,000.00</w:t>
            </w:r>
          </w:p>
        </w:tc>
      </w:tr>
      <w:tr w:rsidR="00DA6503">
        <w:trPr>
          <w:jc w:val="center"/>
        </w:trPr>
        <w:tc>
          <w:tcPr>
            <w:tcW w:w="1588" w:type="dxa"/>
            <w:vAlign w:val="center"/>
          </w:tcPr>
          <w:p w:rsidR="00DA6503" w:rsidRDefault="0032435B">
            <w:pPr>
              <w:jc w:val="center"/>
            </w:pPr>
            <w:r>
              <w:rPr>
                <w:color w:val="000000"/>
                <w:sz w:val="18"/>
                <w:szCs w:val="18"/>
              </w:rPr>
              <w:lastRenderedPageBreak/>
              <w:t>应付证券清算款</w:t>
            </w:r>
          </w:p>
        </w:tc>
        <w:tc>
          <w:tcPr>
            <w:tcW w:w="1701" w:type="dxa"/>
            <w:vAlign w:val="center"/>
          </w:tcPr>
          <w:p w:rsidR="00DA6503" w:rsidRDefault="0032435B">
            <w:pPr>
              <w:jc w:val="right"/>
            </w:pPr>
            <w:r>
              <w:rPr>
                <w:color w:val="000000"/>
                <w:sz w:val="18"/>
                <w:szCs w:val="18"/>
              </w:rPr>
              <w:t>-</w:t>
            </w:r>
          </w:p>
        </w:tc>
        <w:tc>
          <w:tcPr>
            <w:tcW w:w="1701" w:type="dxa"/>
            <w:vAlign w:val="center"/>
          </w:tcPr>
          <w:p w:rsidR="00DA6503" w:rsidRDefault="0032435B">
            <w:pPr>
              <w:jc w:val="right"/>
            </w:pPr>
            <w:r>
              <w:rPr>
                <w:color w:val="000000"/>
                <w:sz w:val="18"/>
                <w:szCs w:val="18"/>
              </w:rPr>
              <w:t>-</w:t>
            </w:r>
          </w:p>
        </w:tc>
        <w:tc>
          <w:tcPr>
            <w:tcW w:w="1559" w:type="dxa"/>
            <w:vAlign w:val="center"/>
          </w:tcPr>
          <w:p w:rsidR="00DA6503" w:rsidRDefault="0032435B">
            <w:pPr>
              <w:jc w:val="right"/>
            </w:pPr>
            <w:r>
              <w:rPr>
                <w:color w:val="000000"/>
                <w:sz w:val="18"/>
                <w:szCs w:val="18"/>
              </w:rPr>
              <w:t>-</w:t>
            </w:r>
          </w:p>
        </w:tc>
        <w:tc>
          <w:tcPr>
            <w:tcW w:w="1559" w:type="dxa"/>
            <w:vAlign w:val="center"/>
          </w:tcPr>
          <w:p w:rsidR="00DA6503" w:rsidRDefault="0032435B">
            <w:pPr>
              <w:jc w:val="right"/>
            </w:pPr>
            <w:r>
              <w:rPr>
                <w:color w:val="000000"/>
                <w:sz w:val="18"/>
                <w:szCs w:val="18"/>
              </w:rPr>
              <w:t>8,832,799.66</w:t>
            </w:r>
          </w:p>
        </w:tc>
        <w:tc>
          <w:tcPr>
            <w:tcW w:w="1301" w:type="dxa"/>
            <w:vAlign w:val="center"/>
          </w:tcPr>
          <w:p w:rsidR="00DA6503" w:rsidRDefault="0032435B">
            <w:pPr>
              <w:jc w:val="right"/>
            </w:pPr>
            <w:r>
              <w:rPr>
                <w:color w:val="000000"/>
                <w:sz w:val="18"/>
                <w:szCs w:val="18"/>
              </w:rPr>
              <w:t>8,832,799.66</w:t>
            </w:r>
          </w:p>
        </w:tc>
      </w:tr>
      <w:tr w:rsidR="00DA6503">
        <w:trPr>
          <w:jc w:val="center"/>
        </w:trPr>
        <w:tc>
          <w:tcPr>
            <w:tcW w:w="1588" w:type="dxa"/>
            <w:vAlign w:val="center"/>
          </w:tcPr>
          <w:p w:rsidR="00DA6503" w:rsidRDefault="0032435B">
            <w:pPr>
              <w:jc w:val="center"/>
            </w:pPr>
            <w:r>
              <w:rPr>
                <w:color w:val="000000"/>
                <w:sz w:val="18"/>
                <w:szCs w:val="18"/>
              </w:rPr>
              <w:t>应付</w:t>
            </w:r>
            <w:proofErr w:type="gramStart"/>
            <w:r>
              <w:rPr>
                <w:color w:val="000000"/>
                <w:sz w:val="18"/>
                <w:szCs w:val="18"/>
              </w:rPr>
              <w:t>赎回款</w:t>
            </w:r>
            <w:proofErr w:type="gramEnd"/>
          </w:p>
        </w:tc>
        <w:tc>
          <w:tcPr>
            <w:tcW w:w="1701" w:type="dxa"/>
            <w:vAlign w:val="center"/>
          </w:tcPr>
          <w:p w:rsidR="00DA6503" w:rsidRDefault="0032435B">
            <w:pPr>
              <w:jc w:val="right"/>
            </w:pPr>
            <w:r>
              <w:rPr>
                <w:color w:val="000000"/>
                <w:sz w:val="18"/>
                <w:szCs w:val="18"/>
              </w:rPr>
              <w:t>-</w:t>
            </w:r>
          </w:p>
        </w:tc>
        <w:tc>
          <w:tcPr>
            <w:tcW w:w="1701" w:type="dxa"/>
            <w:vAlign w:val="center"/>
          </w:tcPr>
          <w:p w:rsidR="00DA6503" w:rsidRDefault="0032435B">
            <w:pPr>
              <w:jc w:val="right"/>
            </w:pPr>
            <w:r>
              <w:rPr>
                <w:color w:val="000000"/>
                <w:sz w:val="18"/>
                <w:szCs w:val="18"/>
              </w:rPr>
              <w:t>-</w:t>
            </w:r>
          </w:p>
        </w:tc>
        <w:tc>
          <w:tcPr>
            <w:tcW w:w="1559" w:type="dxa"/>
            <w:vAlign w:val="center"/>
          </w:tcPr>
          <w:p w:rsidR="00DA6503" w:rsidRDefault="0032435B">
            <w:pPr>
              <w:jc w:val="right"/>
            </w:pPr>
            <w:r>
              <w:rPr>
                <w:color w:val="000000"/>
                <w:sz w:val="18"/>
                <w:szCs w:val="18"/>
              </w:rPr>
              <w:t>-</w:t>
            </w:r>
          </w:p>
        </w:tc>
        <w:tc>
          <w:tcPr>
            <w:tcW w:w="1559" w:type="dxa"/>
            <w:vAlign w:val="center"/>
          </w:tcPr>
          <w:p w:rsidR="00DA6503" w:rsidRDefault="0032435B">
            <w:pPr>
              <w:jc w:val="right"/>
            </w:pPr>
            <w:r>
              <w:rPr>
                <w:color w:val="000000"/>
                <w:sz w:val="18"/>
                <w:szCs w:val="18"/>
              </w:rPr>
              <w:t>6,629.60</w:t>
            </w:r>
          </w:p>
        </w:tc>
        <w:tc>
          <w:tcPr>
            <w:tcW w:w="1301" w:type="dxa"/>
            <w:vAlign w:val="center"/>
          </w:tcPr>
          <w:p w:rsidR="00DA6503" w:rsidRDefault="0032435B">
            <w:pPr>
              <w:jc w:val="right"/>
            </w:pPr>
            <w:r>
              <w:rPr>
                <w:color w:val="000000"/>
                <w:sz w:val="18"/>
                <w:szCs w:val="18"/>
              </w:rPr>
              <w:t>6,629.60</w:t>
            </w:r>
          </w:p>
        </w:tc>
      </w:tr>
      <w:tr w:rsidR="00DA6503">
        <w:trPr>
          <w:jc w:val="center"/>
        </w:trPr>
        <w:tc>
          <w:tcPr>
            <w:tcW w:w="1588" w:type="dxa"/>
            <w:vAlign w:val="center"/>
          </w:tcPr>
          <w:p w:rsidR="00DA6503" w:rsidRDefault="0032435B">
            <w:pPr>
              <w:jc w:val="center"/>
            </w:pPr>
            <w:r>
              <w:rPr>
                <w:color w:val="000000"/>
                <w:sz w:val="18"/>
                <w:szCs w:val="18"/>
              </w:rPr>
              <w:t>应付管理人报酬</w:t>
            </w:r>
          </w:p>
        </w:tc>
        <w:tc>
          <w:tcPr>
            <w:tcW w:w="1701" w:type="dxa"/>
            <w:vAlign w:val="center"/>
          </w:tcPr>
          <w:p w:rsidR="00DA6503" w:rsidRDefault="0032435B">
            <w:pPr>
              <w:jc w:val="right"/>
            </w:pPr>
            <w:r>
              <w:rPr>
                <w:color w:val="000000"/>
                <w:sz w:val="18"/>
                <w:szCs w:val="18"/>
              </w:rPr>
              <w:t>-</w:t>
            </w:r>
          </w:p>
        </w:tc>
        <w:tc>
          <w:tcPr>
            <w:tcW w:w="1701" w:type="dxa"/>
            <w:vAlign w:val="center"/>
          </w:tcPr>
          <w:p w:rsidR="00DA6503" w:rsidRDefault="0032435B">
            <w:pPr>
              <w:jc w:val="right"/>
            </w:pPr>
            <w:r>
              <w:rPr>
                <w:color w:val="000000"/>
                <w:sz w:val="18"/>
                <w:szCs w:val="18"/>
              </w:rPr>
              <w:t>-</w:t>
            </w:r>
          </w:p>
        </w:tc>
        <w:tc>
          <w:tcPr>
            <w:tcW w:w="1559" w:type="dxa"/>
            <w:vAlign w:val="center"/>
          </w:tcPr>
          <w:p w:rsidR="00DA6503" w:rsidRDefault="0032435B">
            <w:pPr>
              <w:jc w:val="right"/>
            </w:pPr>
            <w:r>
              <w:rPr>
                <w:color w:val="000000"/>
                <w:sz w:val="18"/>
                <w:szCs w:val="18"/>
              </w:rPr>
              <w:t>-</w:t>
            </w:r>
          </w:p>
        </w:tc>
        <w:tc>
          <w:tcPr>
            <w:tcW w:w="1559" w:type="dxa"/>
            <w:vAlign w:val="center"/>
          </w:tcPr>
          <w:p w:rsidR="00DA6503" w:rsidRDefault="0032435B">
            <w:pPr>
              <w:jc w:val="right"/>
            </w:pPr>
            <w:r>
              <w:rPr>
                <w:color w:val="000000"/>
                <w:sz w:val="18"/>
                <w:szCs w:val="18"/>
              </w:rPr>
              <w:t>102,999.82</w:t>
            </w:r>
          </w:p>
        </w:tc>
        <w:tc>
          <w:tcPr>
            <w:tcW w:w="1301" w:type="dxa"/>
            <w:vAlign w:val="center"/>
          </w:tcPr>
          <w:p w:rsidR="00DA6503" w:rsidRDefault="0032435B">
            <w:pPr>
              <w:jc w:val="right"/>
            </w:pPr>
            <w:r>
              <w:rPr>
                <w:color w:val="000000"/>
                <w:sz w:val="18"/>
                <w:szCs w:val="18"/>
              </w:rPr>
              <w:t>102,999.82</w:t>
            </w:r>
          </w:p>
        </w:tc>
      </w:tr>
      <w:tr w:rsidR="00DA6503">
        <w:trPr>
          <w:jc w:val="center"/>
        </w:trPr>
        <w:tc>
          <w:tcPr>
            <w:tcW w:w="1588" w:type="dxa"/>
            <w:vAlign w:val="center"/>
          </w:tcPr>
          <w:p w:rsidR="00DA6503" w:rsidRDefault="0032435B">
            <w:pPr>
              <w:jc w:val="center"/>
            </w:pPr>
            <w:r>
              <w:rPr>
                <w:color w:val="000000"/>
                <w:sz w:val="18"/>
                <w:szCs w:val="18"/>
              </w:rPr>
              <w:t>应付托管费</w:t>
            </w:r>
          </w:p>
        </w:tc>
        <w:tc>
          <w:tcPr>
            <w:tcW w:w="1701" w:type="dxa"/>
            <w:vAlign w:val="center"/>
          </w:tcPr>
          <w:p w:rsidR="00DA6503" w:rsidRDefault="0032435B">
            <w:pPr>
              <w:jc w:val="right"/>
            </w:pPr>
            <w:r>
              <w:rPr>
                <w:color w:val="000000"/>
                <w:sz w:val="18"/>
                <w:szCs w:val="18"/>
              </w:rPr>
              <w:t>-</w:t>
            </w:r>
          </w:p>
        </w:tc>
        <w:tc>
          <w:tcPr>
            <w:tcW w:w="1701" w:type="dxa"/>
            <w:vAlign w:val="center"/>
          </w:tcPr>
          <w:p w:rsidR="00DA6503" w:rsidRDefault="0032435B">
            <w:pPr>
              <w:jc w:val="right"/>
            </w:pPr>
            <w:r>
              <w:rPr>
                <w:color w:val="000000"/>
                <w:sz w:val="18"/>
                <w:szCs w:val="18"/>
              </w:rPr>
              <w:t>-</w:t>
            </w:r>
          </w:p>
        </w:tc>
        <w:tc>
          <w:tcPr>
            <w:tcW w:w="1559" w:type="dxa"/>
            <w:vAlign w:val="center"/>
          </w:tcPr>
          <w:p w:rsidR="00DA6503" w:rsidRDefault="0032435B">
            <w:pPr>
              <w:jc w:val="right"/>
            </w:pPr>
            <w:r>
              <w:rPr>
                <w:color w:val="000000"/>
                <w:sz w:val="18"/>
                <w:szCs w:val="18"/>
              </w:rPr>
              <w:t>-</w:t>
            </w:r>
          </w:p>
        </w:tc>
        <w:tc>
          <w:tcPr>
            <w:tcW w:w="1559" w:type="dxa"/>
            <w:vAlign w:val="center"/>
          </w:tcPr>
          <w:p w:rsidR="00DA6503" w:rsidRDefault="0032435B">
            <w:pPr>
              <w:jc w:val="right"/>
            </w:pPr>
            <w:r>
              <w:rPr>
                <w:color w:val="000000"/>
                <w:sz w:val="18"/>
                <w:szCs w:val="18"/>
              </w:rPr>
              <w:t>34,333.28</w:t>
            </w:r>
          </w:p>
        </w:tc>
        <w:tc>
          <w:tcPr>
            <w:tcW w:w="1301" w:type="dxa"/>
            <w:vAlign w:val="center"/>
          </w:tcPr>
          <w:p w:rsidR="00DA6503" w:rsidRDefault="0032435B">
            <w:pPr>
              <w:jc w:val="right"/>
            </w:pPr>
            <w:r>
              <w:rPr>
                <w:color w:val="000000"/>
                <w:sz w:val="18"/>
                <w:szCs w:val="18"/>
              </w:rPr>
              <w:t>34,333.28</w:t>
            </w:r>
          </w:p>
        </w:tc>
      </w:tr>
      <w:tr w:rsidR="00DA6503">
        <w:trPr>
          <w:jc w:val="center"/>
        </w:trPr>
        <w:tc>
          <w:tcPr>
            <w:tcW w:w="1588" w:type="dxa"/>
            <w:vAlign w:val="center"/>
          </w:tcPr>
          <w:p w:rsidR="00DA6503" w:rsidRDefault="0032435B">
            <w:pPr>
              <w:jc w:val="center"/>
            </w:pPr>
            <w:r>
              <w:rPr>
                <w:color w:val="000000"/>
                <w:sz w:val="18"/>
                <w:szCs w:val="18"/>
              </w:rPr>
              <w:t>应付交易费用</w:t>
            </w:r>
          </w:p>
        </w:tc>
        <w:tc>
          <w:tcPr>
            <w:tcW w:w="1701" w:type="dxa"/>
            <w:vAlign w:val="center"/>
          </w:tcPr>
          <w:p w:rsidR="00DA6503" w:rsidRDefault="0032435B">
            <w:pPr>
              <w:jc w:val="right"/>
            </w:pPr>
            <w:r>
              <w:rPr>
                <w:color w:val="000000"/>
                <w:sz w:val="18"/>
                <w:szCs w:val="18"/>
              </w:rPr>
              <w:t>-</w:t>
            </w:r>
          </w:p>
        </w:tc>
        <w:tc>
          <w:tcPr>
            <w:tcW w:w="1701" w:type="dxa"/>
            <w:vAlign w:val="center"/>
          </w:tcPr>
          <w:p w:rsidR="00DA6503" w:rsidRDefault="0032435B">
            <w:pPr>
              <w:jc w:val="right"/>
            </w:pPr>
            <w:r>
              <w:rPr>
                <w:color w:val="000000"/>
                <w:sz w:val="18"/>
                <w:szCs w:val="18"/>
              </w:rPr>
              <w:t>-</w:t>
            </w:r>
          </w:p>
        </w:tc>
        <w:tc>
          <w:tcPr>
            <w:tcW w:w="1559" w:type="dxa"/>
            <w:vAlign w:val="center"/>
          </w:tcPr>
          <w:p w:rsidR="00DA6503" w:rsidRDefault="0032435B">
            <w:pPr>
              <w:jc w:val="right"/>
            </w:pPr>
            <w:r>
              <w:rPr>
                <w:color w:val="000000"/>
                <w:sz w:val="18"/>
                <w:szCs w:val="18"/>
              </w:rPr>
              <w:t>-</w:t>
            </w:r>
          </w:p>
        </w:tc>
        <w:tc>
          <w:tcPr>
            <w:tcW w:w="1559" w:type="dxa"/>
            <w:vAlign w:val="center"/>
          </w:tcPr>
          <w:p w:rsidR="00DA6503" w:rsidRDefault="0032435B">
            <w:pPr>
              <w:jc w:val="right"/>
            </w:pPr>
            <w:r>
              <w:rPr>
                <w:color w:val="000000"/>
                <w:sz w:val="18"/>
                <w:szCs w:val="18"/>
              </w:rPr>
              <w:t>5,029.38</w:t>
            </w:r>
          </w:p>
        </w:tc>
        <w:tc>
          <w:tcPr>
            <w:tcW w:w="1301" w:type="dxa"/>
            <w:vAlign w:val="center"/>
          </w:tcPr>
          <w:p w:rsidR="00DA6503" w:rsidRDefault="0032435B">
            <w:pPr>
              <w:jc w:val="right"/>
            </w:pPr>
            <w:r>
              <w:rPr>
                <w:color w:val="000000"/>
                <w:sz w:val="18"/>
                <w:szCs w:val="18"/>
              </w:rPr>
              <w:t>5,029.38</w:t>
            </w:r>
          </w:p>
        </w:tc>
      </w:tr>
      <w:tr w:rsidR="00DA6503">
        <w:trPr>
          <w:jc w:val="center"/>
        </w:trPr>
        <w:tc>
          <w:tcPr>
            <w:tcW w:w="1588" w:type="dxa"/>
            <w:vAlign w:val="center"/>
          </w:tcPr>
          <w:p w:rsidR="00DA6503" w:rsidRDefault="0032435B">
            <w:pPr>
              <w:jc w:val="center"/>
            </w:pPr>
            <w:r>
              <w:rPr>
                <w:color w:val="000000"/>
                <w:sz w:val="18"/>
                <w:szCs w:val="18"/>
              </w:rPr>
              <w:t>应交税费</w:t>
            </w:r>
          </w:p>
        </w:tc>
        <w:tc>
          <w:tcPr>
            <w:tcW w:w="1701" w:type="dxa"/>
            <w:vAlign w:val="center"/>
          </w:tcPr>
          <w:p w:rsidR="00DA6503" w:rsidRDefault="0032435B">
            <w:pPr>
              <w:jc w:val="right"/>
            </w:pPr>
            <w:r>
              <w:rPr>
                <w:color w:val="000000"/>
                <w:sz w:val="18"/>
                <w:szCs w:val="18"/>
              </w:rPr>
              <w:t>-</w:t>
            </w:r>
          </w:p>
        </w:tc>
        <w:tc>
          <w:tcPr>
            <w:tcW w:w="1701" w:type="dxa"/>
            <w:vAlign w:val="center"/>
          </w:tcPr>
          <w:p w:rsidR="00DA6503" w:rsidRDefault="0032435B">
            <w:pPr>
              <w:jc w:val="right"/>
            </w:pPr>
            <w:r>
              <w:rPr>
                <w:color w:val="000000"/>
                <w:sz w:val="18"/>
                <w:szCs w:val="18"/>
              </w:rPr>
              <w:t>-</w:t>
            </w:r>
          </w:p>
        </w:tc>
        <w:tc>
          <w:tcPr>
            <w:tcW w:w="1559" w:type="dxa"/>
            <w:vAlign w:val="center"/>
          </w:tcPr>
          <w:p w:rsidR="00DA6503" w:rsidRDefault="0032435B">
            <w:pPr>
              <w:jc w:val="right"/>
            </w:pPr>
            <w:r>
              <w:rPr>
                <w:color w:val="000000"/>
                <w:sz w:val="18"/>
                <w:szCs w:val="18"/>
              </w:rPr>
              <w:t>-</w:t>
            </w:r>
          </w:p>
        </w:tc>
        <w:tc>
          <w:tcPr>
            <w:tcW w:w="1559" w:type="dxa"/>
            <w:vAlign w:val="center"/>
          </w:tcPr>
          <w:p w:rsidR="00DA6503" w:rsidRDefault="0032435B">
            <w:pPr>
              <w:jc w:val="right"/>
            </w:pPr>
            <w:r>
              <w:rPr>
                <w:color w:val="000000"/>
                <w:sz w:val="18"/>
                <w:szCs w:val="18"/>
              </w:rPr>
              <w:t>570,143.97</w:t>
            </w:r>
          </w:p>
        </w:tc>
        <w:tc>
          <w:tcPr>
            <w:tcW w:w="1301" w:type="dxa"/>
            <w:vAlign w:val="center"/>
          </w:tcPr>
          <w:p w:rsidR="00DA6503" w:rsidRDefault="0032435B">
            <w:pPr>
              <w:jc w:val="right"/>
            </w:pPr>
            <w:r>
              <w:rPr>
                <w:color w:val="000000"/>
                <w:sz w:val="18"/>
                <w:szCs w:val="18"/>
              </w:rPr>
              <w:t>570,143.97</w:t>
            </w:r>
          </w:p>
        </w:tc>
      </w:tr>
      <w:tr w:rsidR="00DA6503">
        <w:trPr>
          <w:jc w:val="center"/>
        </w:trPr>
        <w:tc>
          <w:tcPr>
            <w:tcW w:w="1588" w:type="dxa"/>
            <w:vAlign w:val="center"/>
          </w:tcPr>
          <w:p w:rsidR="00DA6503" w:rsidRDefault="0032435B">
            <w:pPr>
              <w:jc w:val="center"/>
            </w:pPr>
            <w:r>
              <w:rPr>
                <w:color w:val="000000"/>
                <w:sz w:val="18"/>
                <w:szCs w:val="18"/>
              </w:rPr>
              <w:t>应付利息</w:t>
            </w:r>
          </w:p>
        </w:tc>
        <w:tc>
          <w:tcPr>
            <w:tcW w:w="1701" w:type="dxa"/>
            <w:vAlign w:val="center"/>
          </w:tcPr>
          <w:p w:rsidR="00DA6503" w:rsidRDefault="0032435B">
            <w:pPr>
              <w:jc w:val="right"/>
            </w:pPr>
            <w:r>
              <w:rPr>
                <w:color w:val="000000"/>
                <w:sz w:val="18"/>
                <w:szCs w:val="18"/>
              </w:rPr>
              <w:t>-</w:t>
            </w:r>
          </w:p>
        </w:tc>
        <w:tc>
          <w:tcPr>
            <w:tcW w:w="1701" w:type="dxa"/>
            <w:vAlign w:val="center"/>
          </w:tcPr>
          <w:p w:rsidR="00DA6503" w:rsidRDefault="0032435B">
            <w:pPr>
              <w:jc w:val="right"/>
            </w:pPr>
            <w:r>
              <w:rPr>
                <w:color w:val="000000"/>
                <w:sz w:val="18"/>
                <w:szCs w:val="18"/>
              </w:rPr>
              <w:t>-</w:t>
            </w:r>
          </w:p>
        </w:tc>
        <w:tc>
          <w:tcPr>
            <w:tcW w:w="1559" w:type="dxa"/>
            <w:vAlign w:val="center"/>
          </w:tcPr>
          <w:p w:rsidR="00DA6503" w:rsidRDefault="0032435B">
            <w:pPr>
              <w:jc w:val="right"/>
            </w:pPr>
            <w:r>
              <w:rPr>
                <w:color w:val="000000"/>
                <w:sz w:val="18"/>
                <w:szCs w:val="18"/>
              </w:rPr>
              <w:t>-</w:t>
            </w:r>
          </w:p>
        </w:tc>
        <w:tc>
          <w:tcPr>
            <w:tcW w:w="1559" w:type="dxa"/>
            <w:vAlign w:val="center"/>
          </w:tcPr>
          <w:p w:rsidR="00DA6503" w:rsidRDefault="0032435B">
            <w:pPr>
              <w:jc w:val="right"/>
            </w:pPr>
            <w:r>
              <w:rPr>
                <w:color w:val="000000"/>
                <w:sz w:val="18"/>
                <w:szCs w:val="18"/>
              </w:rPr>
              <w:t>-8,200.87</w:t>
            </w:r>
          </w:p>
        </w:tc>
        <w:tc>
          <w:tcPr>
            <w:tcW w:w="1301" w:type="dxa"/>
            <w:vAlign w:val="center"/>
          </w:tcPr>
          <w:p w:rsidR="00DA6503" w:rsidRDefault="0032435B">
            <w:pPr>
              <w:jc w:val="right"/>
            </w:pPr>
            <w:r>
              <w:rPr>
                <w:color w:val="000000"/>
                <w:sz w:val="18"/>
                <w:szCs w:val="18"/>
              </w:rPr>
              <w:t>-8,200.87</w:t>
            </w:r>
          </w:p>
        </w:tc>
      </w:tr>
      <w:tr w:rsidR="00DA6503">
        <w:trPr>
          <w:jc w:val="center"/>
        </w:trPr>
        <w:tc>
          <w:tcPr>
            <w:tcW w:w="1588" w:type="dxa"/>
            <w:vAlign w:val="center"/>
          </w:tcPr>
          <w:p w:rsidR="00DA6503" w:rsidRDefault="0032435B">
            <w:pPr>
              <w:jc w:val="center"/>
            </w:pPr>
            <w:r>
              <w:rPr>
                <w:color w:val="000000"/>
                <w:sz w:val="18"/>
                <w:szCs w:val="18"/>
              </w:rPr>
              <w:t>其他负债</w:t>
            </w:r>
          </w:p>
        </w:tc>
        <w:tc>
          <w:tcPr>
            <w:tcW w:w="1701" w:type="dxa"/>
            <w:vAlign w:val="center"/>
          </w:tcPr>
          <w:p w:rsidR="00DA6503" w:rsidRDefault="0032435B">
            <w:pPr>
              <w:jc w:val="right"/>
            </w:pPr>
            <w:r>
              <w:rPr>
                <w:color w:val="000000"/>
                <w:sz w:val="18"/>
                <w:szCs w:val="18"/>
              </w:rPr>
              <w:t>-</w:t>
            </w:r>
          </w:p>
        </w:tc>
        <w:tc>
          <w:tcPr>
            <w:tcW w:w="1701" w:type="dxa"/>
            <w:vAlign w:val="center"/>
          </w:tcPr>
          <w:p w:rsidR="00DA6503" w:rsidRDefault="0032435B">
            <w:pPr>
              <w:jc w:val="right"/>
            </w:pPr>
            <w:r>
              <w:rPr>
                <w:color w:val="000000"/>
                <w:sz w:val="18"/>
                <w:szCs w:val="18"/>
              </w:rPr>
              <w:t>-</w:t>
            </w:r>
          </w:p>
        </w:tc>
        <w:tc>
          <w:tcPr>
            <w:tcW w:w="1559" w:type="dxa"/>
            <w:vAlign w:val="center"/>
          </w:tcPr>
          <w:p w:rsidR="00DA6503" w:rsidRDefault="0032435B">
            <w:pPr>
              <w:jc w:val="right"/>
            </w:pPr>
            <w:r>
              <w:rPr>
                <w:color w:val="000000"/>
                <w:sz w:val="18"/>
                <w:szCs w:val="18"/>
              </w:rPr>
              <w:t>-</w:t>
            </w:r>
          </w:p>
        </w:tc>
        <w:tc>
          <w:tcPr>
            <w:tcW w:w="1559" w:type="dxa"/>
            <w:vAlign w:val="center"/>
          </w:tcPr>
          <w:p w:rsidR="00DA6503" w:rsidRDefault="0032435B">
            <w:pPr>
              <w:jc w:val="right"/>
            </w:pPr>
            <w:r>
              <w:rPr>
                <w:color w:val="000000"/>
                <w:sz w:val="18"/>
                <w:szCs w:val="18"/>
              </w:rPr>
              <w:t>110,049.71</w:t>
            </w:r>
          </w:p>
        </w:tc>
        <w:tc>
          <w:tcPr>
            <w:tcW w:w="1301" w:type="dxa"/>
            <w:vAlign w:val="center"/>
          </w:tcPr>
          <w:p w:rsidR="00DA6503" w:rsidRDefault="0032435B">
            <w:pPr>
              <w:jc w:val="right"/>
            </w:pPr>
            <w:r>
              <w:rPr>
                <w:color w:val="000000"/>
                <w:sz w:val="18"/>
                <w:szCs w:val="18"/>
              </w:rPr>
              <w:t>110,049.71</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13,800,000.00</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9,653,784.55</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23,453,784.55</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133,119,941.17</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65,982,040.00</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1,146,504.00</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4,343,461.47</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204,591,946.64</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w:t>
      </w:r>
      <w:proofErr w:type="gramStart"/>
      <w:r w:rsidRPr="00D754A9">
        <w:rPr>
          <w:kern w:val="0"/>
          <w:sz w:val="24"/>
        </w:rPr>
        <w:t>日孰早予以</w:t>
      </w:r>
      <w:proofErr w:type="gramEnd"/>
      <w:r w:rsidRPr="00D754A9">
        <w:rPr>
          <w:kern w:val="0"/>
          <w:sz w:val="24"/>
        </w:rPr>
        <w:t>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7" w:name="_Toc4150873"/>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19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693"/>
        <w:gridCol w:w="2777"/>
        <w:gridCol w:w="2679"/>
      </w:tblGrid>
      <w:tr w:rsidR="00DA6503">
        <w:tc>
          <w:tcPr>
            <w:tcW w:w="851" w:type="dxa"/>
            <w:vAlign w:val="center"/>
          </w:tcPr>
          <w:p w:rsidR="00DA6503" w:rsidRDefault="0032435B">
            <w:pPr>
              <w:jc w:val="left"/>
            </w:pPr>
            <w:r>
              <w:rPr>
                <w:bCs/>
                <w:color w:val="000000"/>
                <w:sz w:val="24"/>
              </w:rPr>
              <w:t>假设</w:t>
            </w:r>
          </w:p>
        </w:tc>
        <w:tc>
          <w:tcPr>
            <w:tcW w:w="8149" w:type="dxa"/>
            <w:gridSpan w:val="3"/>
            <w:vAlign w:val="center"/>
          </w:tcPr>
          <w:p w:rsidR="00DA6503" w:rsidRDefault="0032435B">
            <w:pPr>
              <w:jc w:val="left"/>
            </w:pPr>
            <w:r>
              <w:rPr>
                <w:bCs/>
                <w:color w:val="000000"/>
                <w:sz w:val="24"/>
              </w:rPr>
              <w:t>除市场利率以外的其他市场变量保持不变</w:t>
            </w:r>
          </w:p>
        </w:tc>
      </w:tr>
      <w:tr w:rsidR="001A59F9" w:rsidRPr="0091212A" w:rsidTr="00FB20A6">
        <w:tc>
          <w:tcPr>
            <w:tcW w:w="851" w:type="dxa"/>
            <w:vMerge w:val="restart"/>
            <w:vAlign w:val="center"/>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分析</w:t>
            </w:r>
          </w:p>
        </w:tc>
        <w:tc>
          <w:tcPr>
            <w:tcW w:w="2693" w:type="dxa"/>
            <w:vMerge w:val="restart"/>
            <w:vAlign w:val="center"/>
          </w:tcPr>
          <w:p w:rsidR="001A59F9" w:rsidRPr="001D2C4C" w:rsidRDefault="001A59F9" w:rsidP="00FB20A6">
            <w:pPr>
              <w:widowControl/>
              <w:autoSpaceDE w:val="0"/>
              <w:autoSpaceDN w:val="0"/>
              <w:spacing w:before="29" w:line="288" w:lineRule="auto"/>
              <w:ind w:right="-15"/>
              <w:jc w:val="center"/>
              <w:textAlignment w:val="bottom"/>
              <w:rPr>
                <w:bCs/>
                <w:color w:val="000000"/>
                <w:sz w:val="24"/>
              </w:rPr>
            </w:pPr>
            <w:r w:rsidRPr="001D2C4C">
              <w:rPr>
                <w:rFonts w:hint="eastAsia"/>
                <w:bCs/>
                <w:color w:val="000000"/>
                <w:sz w:val="24"/>
              </w:rPr>
              <w:t>相关风险变量的变动</w:t>
            </w:r>
          </w:p>
        </w:tc>
        <w:tc>
          <w:tcPr>
            <w:tcW w:w="5456" w:type="dxa"/>
            <w:gridSpan w:val="2"/>
          </w:tcPr>
          <w:p w:rsidR="001A59F9" w:rsidRPr="001D2C4C" w:rsidRDefault="001A59F9" w:rsidP="001D2C4C">
            <w:pPr>
              <w:spacing w:before="29" w:line="288" w:lineRule="auto"/>
              <w:jc w:val="center"/>
              <w:rPr>
                <w:bCs/>
                <w:color w:val="000000"/>
                <w:sz w:val="24"/>
              </w:rPr>
            </w:pPr>
            <w:r w:rsidRPr="001D2C4C">
              <w:rPr>
                <w:rFonts w:hint="eastAsia"/>
                <w:bCs/>
                <w:color w:val="000000"/>
                <w:sz w:val="24"/>
              </w:rPr>
              <w:t>对资产负债表日基金资产净值的</w:t>
            </w:r>
          </w:p>
          <w:p w:rsidR="001A59F9" w:rsidRPr="001D2C4C" w:rsidRDefault="001A59F9" w:rsidP="001D2C4C">
            <w:pPr>
              <w:widowControl/>
              <w:autoSpaceDE w:val="0"/>
              <w:autoSpaceDN w:val="0"/>
              <w:spacing w:before="29" w:line="288" w:lineRule="auto"/>
              <w:ind w:right="-15"/>
              <w:jc w:val="center"/>
              <w:textAlignment w:val="bottom"/>
              <w:rPr>
                <w:bCs/>
                <w:color w:val="000000"/>
                <w:sz w:val="24"/>
              </w:rPr>
            </w:pPr>
            <w:r w:rsidRPr="001D2C4C">
              <w:rPr>
                <w:rFonts w:hint="eastAsia"/>
                <w:bCs/>
                <w:color w:val="000000"/>
                <w:sz w:val="24"/>
              </w:rPr>
              <w:t>影响金额（单位：人民币万元）</w:t>
            </w:r>
          </w:p>
        </w:tc>
      </w:tr>
      <w:tr w:rsidR="001A59F9" w:rsidRPr="0091212A" w:rsidTr="00FB20A6">
        <w:tc>
          <w:tcPr>
            <w:tcW w:w="851" w:type="dxa"/>
            <w:vMerge/>
            <w:vAlign w:val="center"/>
          </w:tcPr>
          <w:p w:rsidR="001A59F9" w:rsidRPr="001D2C4C" w:rsidRDefault="001A59F9" w:rsidP="001D2C4C">
            <w:pPr>
              <w:pStyle w:val="ae"/>
              <w:spacing w:before="29" w:line="288" w:lineRule="auto"/>
              <w:jc w:val="center"/>
              <w:rPr>
                <w:bCs/>
                <w:color w:val="000000"/>
                <w:szCs w:val="24"/>
              </w:rPr>
            </w:pPr>
          </w:p>
        </w:tc>
        <w:tc>
          <w:tcPr>
            <w:tcW w:w="2693" w:type="dxa"/>
            <w:vMerge/>
            <w:vAlign w:val="center"/>
          </w:tcPr>
          <w:p w:rsidR="001A59F9" w:rsidRPr="001D2C4C" w:rsidRDefault="001A59F9" w:rsidP="001D2C4C">
            <w:pPr>
              <w:pStyle w:val="ae"/>
              <w:spacing w:before="29" w:line="288" w:lineRule="auto"/>
              <w:jc w:val="center"/>
              <w:rPr>
                <w:bCs/>
                <w:color w:val="000000"/>
                <w:szCs w:val="24"/>
              </w:rPr>
            </w:pPr>
          </w:p>
        </w:tc>
        <w:tc>
          <w:tcPr>
            <w:tcW w:w="2777" w:type="dxa"/>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本期末</w:t>
            </w:r>
          </w:p>
          <w:p w:rsidR="001A59F9" w:rsidRPr="001D2C4C" w:rsidRDefault="00F64FAD" w:rsidP="001D2C4C">
            <w:pPr>
              <w:pStyle w:val="ae"/>
              <w:spacing w:before="29" w:line="288" w:lineRule="auto"/>
              <w:jc w:val="center"/>
              <w:rPr>
                <w:bCs/>
                <w:color w:val="000000"/>
                <w:szCs w:val="24"/>
              </w:rPr>
            </w:pPr>
            <w:r w:rsidRPr="001D2C4C">
              <w:rPr>
                <w:bCs/>
                <w:color w:val="000000"/>
                <w:szCs w:val="24"/>
              </w:rPr>
              <w:t>2018</w:t>
            </w:r>
            <w:r w:rsidRPr="001D2C4C">
              <w:rPr>
                <w:bCs/>
                <w:color w:val="000000"/>
                <w:szCs w:val="24"/>
              </w:rPr>
              <w:t>年</w:t>
            </w:r>
            <w:r w:rsidRPr="001D2C4C">
              <w:rPr>
                <w:bCs/>
                <w:color w:val="000000"/>
                <w:szCs w:val="24"/>
              </w:rPr>
              <w:t>12</w:t>
            </w:r>
            <w:r w:rsidRPr="001D2C4C">
              <w:rPr>
                <w:bCs/>
                <w:color w:val="000000"/>
                <w:szCs w:val="24"/>
              </w:rPr>
              <w:t>月</w:t>
            </w:r>
            <w:r w:rsidRPr="001D2C4C">
              <w:rPr>
                <w:bCs/>
                <w:color w:val="000000"/>
                <w:szCs w:val="24"/>
              </w:rPr>
              <w:t>31</w:t>
            </w:r>
            <w:r w:rsidRPr="001D2C4C">
              <w:rPr>
                <w:bCs/>
                <w:color w:val="000000"/>
                <w:szCs w:val="24"/>
              </w:rPr>
              <w:t>日</w:t>
            </w:r>
          </w:p>
        </w:tc>
        <w:tc>
          <w:tcPr>
            <w:tcW w:w="2679" w:type="dxa"/>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上年度末</w:t>
            </w:r>
          </w:p>
          <w:p w:rsidR="001A59F9" w:rsidRPr="001D2C4C" w:rsidRDefault="00955CB7" w:rsidP="001D2C4C">
            <w:pPr>
              <w:pStyle w:val="ae"/>
              <w:spacing w:before="29" w:line="288" w:lineRule="auto"/>
              <w:jc w:val="center"/>
              <w:rPr>
                <w:bCs/>
                <w:color w:val="000000"/>
                <w:szCs w:val="24"/>
              </w:rPr>
            </w:pPr>
            <w:r w:rsidRPr="001D2C4C">
              <w:rPr>
                <w:bCs/>
                <w:color w:val="000000"/>
                <w:szCs w:val="24"/>
              </w:rPr>
              <w:t>2017</w:t>
            </w:r>
            <w:r w:rsidRPr="001D2C4C">
              <w:rPr>
                <w:bCs/>
                <w:color w:val="000000"/>
                <w:szCs w:val="24"/>
              </w:rPr>
              <w:t>年</w:t>
            </w:r>
            <w:r w:rsidRPr="001D2C4C">
              <w:rPr>
                <w:bCs/>
                <w:color w:val="000000"/>
                <w:szCs w:val="24"/>
              </w:rPr>
              <w:t>12</w:t>
            </w:r>
            <w:r w:rsidRPr="001D2C4C">
              <w:rPr>
                <w:bCs/>
                <w:color w:val="000000"/>
                <w:szCs w:val="24"/>
              </w:rPr>
              <w:t>月</w:t>
            </w:r>
            <w:r w:rsidRPr="001D2C4C">
              <w:rPr>
                <w:bCs/>
                <w:color w:val="000000"/>
                <w:szCs w:val="24"/>
              </w:rPr>
              <w:t>31</w:t>
            </w:r>
            <w:r w:rsidRPr="001D2C4C">
              <w:rPr>
                <w:bCs/>
                <w:color w:val="000000"/>
                <w:szCs w:val="24"/>
              </w:rPr>
              <w:t>日</w:t>
            </w:r>
          </w:p>
        </w:tc>
      </w:tr>
      <w:tr w:rsidR="00DA6503">
        <w:tc>
          <w:tcPr>
            <w:tcW w:w="851" w:type="dxa"/>
            <w:vMerge/>
          </w:tcPr>
          <w:p w:rsidR="00DA6503" w:rsidRDefault="00DA6503"/>
        </w:tc>
        <w:tc>
          <w:tcPr>
            <w:tcW w:w="2693" w:type="dxa"/>
            <w:vAlign w:val="center"/>
          </w:tcPr>
          <w:p w:rsidR="00DA6503" w:rsidRDefault="0032435B">
            <w:pPr>
              <w:jc w:val="left"/>
            </w:pPr>
            <w:r>
              <w:rPr>
                <w:color w:val="000000"/>
                <w:sz w:val="24"/>
              </w:rPr>
              <w:t>市场利率上升</w:t>
            </w:r>
            <w:r>
              <w:rPr>
                <w:color w:val="000000"/>
                <w:sz w:val="24"/>
              </w:rPr>
              <w:t>25</w:t>
            </w:r>
            <w:r>
              <w:rPr>
                <w:color w:val="000000"/>
                <w:sz w:val="24"/>
              </w:rPr>
              <w:t>个基点</w:t>
            </w:r>
          </w:p>
        </w:tc>
        <w:tc>
          <w:tcPr>
            <w:tcW w:w="2777" w:type="dxa"/>
            <w:vAlign w:val="center"/>
          </w:tcPr>
          <w:p w:rsidR="00DA6503" w:rsidRDefault="0032435B">
            <w:pPr>
              <w:jc w:val="right"/>
            </w:pPr>
            <w:r>
              <w:rPr>
                <w:color w:val="000000"/>
                <w:sz w:val="24"/>
              </w:rPr>
              <w:t>减少约</w:t>
            </w:r>
            <w:r>
              <w:rPr>
                <w:color w:val="000000"/>
                <w:sz w:val="24"/>
              </w:rPr>
              <w:t>593</w:t>
            </w:r>
          </w:p>
        </w:tc>
        <w:tc>
          <w:tcPr>
            <w:tcW w:w="2679" w:type="dxa"/>
            <w:vAlign w:val="center"/>
          </w:tcPr>
          <w:p w:rsidR="00DA6503" w:rsidRDefault="0032435B">
            <w:pPr>
              <w:jc w:val="right"/>
            </w:pPr>
            <w:r>
              <w:rPr>
                <w:color w:val="000000"/>
                <w:sz w:val="24"/>
              </w:rPr>
              <w:t>减少约</w:t>
            </w:r>
            <w:r>
              <w:rPr>
                <w:color w:val="000000"/>
                <w:sz w:val="24"/>
              </w:rPr>
              <w:t>59</w:t>
            </w:r>
          </w:p>
        </w:tc>
      </w:tr>
      <w:tr w:rsidR="00DA6503">
        <w:tc>
          <w:tcPr>
            <w:tcW w:w="851" w:type="dxa"/>
            <w:vMerge/>
          </w:tcPr>
          <w:p w:rsidR="00DA6503" w:rsidRDefault="00DA6503"/>
        </w:tc>
        <w:tc>
          <w:tcPr>
            <w:tcW w:w="2693" w:type="dxa"/>
            <w:vAlign w:val="center"/>
          </w:tcPr>
          <w:p w:rsidR="00DA6503" w:rsidRDefault="0032435B">
            <w:pPr>
              <w:jc w:val="left"/>
            </w:pPr>
            <w:r>
              <w:rPr>
                <w:color w:val="000000"/>
                <w:sz w:val="24"/>
              </w:rPr>
              <w:t>市场利率下降</w:t>
            </w:r>
            <w:r>
              <w:rPr>
                <w:color w:val="000000"/>
                <w:sz w:val="24"/>
              </w:rPr>
              <w:t>25</w:t>
            </w:r>
            <w:r>
              <w:rPr>
                <w:color w:val="000000"/>
                <w:sz w:val="24"/>
              </w:rPr>
              <w:t>个基点</w:t>
            </w:r>
          </w:p>
        </w:tc>
        <w:tc>
          <w:tcPr>
            <w:tcW w:w="2777" w:type="dxa"/>
            <w:vAlign w:val="center"/>
          </w:tcPr>
          <w:p w:rsidR="00DA6503" w:rsidRDefault="0032435B">
            <w:pPr>
              <w:jc w:val="right"/>
            </w:pPr>
            <w:r>
              <w:rPr>
                <w:color w:val="000000"/>
                <w:sz w:val="24"/>
              </w:rPr>
              <w:t>增加约</w:t>
            </w:r>
            <w:r>
              <w:rPr>
                <w:color w:val="000000"/>
                <w:sz w:val="24"/>
              </w:rPr>
              <w:t>599</w:t>
            </w:r>
          </w:p>
        </w:tc>
        <w:tc>
          <w:tcPr>
            <w:tcW w:w="2679" w:type="dxa"/>
            <w:vAlign w:val="center"/>
          </w:tcPr>
          <w:p w:rsidR="00DA6503" w:rsidRDefault="0032435B">
            <w:pPr>
              <w:jc w:val="right"/>
            </w:pPr>
            <w:r>
              <w:rPr>
                <w:color w:val="000000"/>
                <w:sz w:val="24"/>
              </w:rPr>
              <w:t>增加约</w:t>
            </w:r>
            <w:r>
              <w:rPr>
                <w:color w:val="000000"/>
                <w:sz w:val="24"/>
              </w:rPr>
              <w:t>59</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注：相关风险变量</w:t>
      </w:r>
      <w:proofErr w:type="gramStart"/>
      <w:r w:rsidRPr="00D754A9">
        <w:rPr>
          <w:kern w:val="0"/>
          <w:sz w:val="24"/>
        </w:rPr>
        <w:t>包括久期和</w:t>
      </w:r>
      <w:proofErr w:type="gramEnd"/>
      <w:r w:rsidRPr="00D754A9">
        <w:rPr>
          <w:kern w:val="0"/>
          <w:sz w:val="24"/>
        </w:rPr>
        <w:t>凸性，根据中</w:t>
      </w:r>
      <w:proofErr w:type="gramStart"/>
      <w:r w:rsidRPr="00D754A9">
        <w:rPr>
          <w:kern w:val="0"/>
          <w:sz w:val="24"/>
        </w:rPr>
        <w:t>债金融</w:t>
      </w:r>
      <w:proofErr w:type="gramEnd"/>
      <w:r w:rsidRPr="00D754A9">
        <w:rPr>
          <w:kern w:val="0"/>
          <w:sz w:val="24"/>
        </w:rPr>
        <w:t>估值中心有限公司所独立提供的推荐结果确定，其中含</w:t>
      </w:r>
      <w:proofErr w:type="gramStart"/>
      <w:r w:rsidRPr="00D754A9">
        <w:rPr>
          <w:kern w:val="0"/>
          <w:sz w:val="24"/>
        </w:rPr>
        <w:t>权债推荐久期</w:t>
      </w:r>
      <w:proofErr w:type="gramEnd"/>
      <w:r w:rsidRPr="00D754A9">
        <w:rPr>
          <w:kern w:val="0"/>
          <w:sz w:val="24"/>
        </w:rPr>
        <w:t>的生成方式于</w:t>
      </w:r>
      <w:r w:rsidRPr="00D754A9">
        <w:rPr>
          <w:kern w:val="0"/>
          <w:sz w:val="24"/>
        </w:rPr>
        <w:t>2018</w:t>
      </w:r>
      <w:r w:rsidRPr="00D754A9">
        <w:rPr>
          <w:kern w:val="0"/>
          <w:sz w:val="24"/>
        </w:rPr>
        <w:t>年度有所变化。本基金本期及上年度可比期间利率风险敏感性的计算方法未发生重大变动。</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198" w:name="_Toc4150874"/>
      <w:r w:rsidRPr="00AD0E47">
        <w:rPr>
          <w:rFonts w:ascii="Times New Roman" w:hAnsi="Times New Roman"/>
          <w:kern w:val="0"/>
          <w:szCs w:val="24"/>
        </w:rPr>
        <w:t>7.4.13.4.2</w:t>
      </w:r>
      <w:r w:rsidRPr="00AD0E47">
        <w:rPr>
          <w:rFonts w:ascii="Times New Roman" w:hAnsi="Times New Roman" w:hint="eastAsia"/>
          <w:kern w:val="0"/>
          <w:szCs w:val="24"/>
        </w:rPr>
        <w:t>外汇风险</w:t>
      </w:r>
      <w:bookmarkEnd w:id="198"/>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9" w:name="_Toc4150875"/>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199"/>
    </w:p>
    <w:p w:rsidR="00DA6503" w:rsidRDefault="0032435B">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本基金的基金管理人每日对本基金所持有的证券价格实施监控，定期运用多种定量</w:t>
      </w:r>
      <w:r w:rsidRPr="00C10D71">
        <w:rPr>
          <w:color w:val="000000"/>
          <w:sz w:val="24"/>
        </w:rPr>
        <w:lastRenderedPageBreak/>
        <w:t>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4150876"/>
      <w:r w:rsidRPr="00AD0E47">
        <w:rPr>
          <w:rFonts w:ascii="Times New Roman" w:hAnsi="Times New Roman"/>
          <w:kern w:val="0"/>
          <w:szCs w:val="24"/>
        </w:rPr>
        <w:t>7.4.13.4.3.1</w:t>
      </w:r>
      <w:r w:rsidRPr="00AD0E47">
        <w:rPr>
          <w:rFonts w:ascii="Times New Roman" w:hAnsi="Times New Roman" w:hint="eastAsia"/>
          <w:kern w:val="0"/>
          <w:szCs w:val="24"/>
        </w:rPr>
        <w:t>其他价格风险的敏感性分析</w:t>
      </w:r>
      <w:bookmarkEnd w:id="200"/>
    </w:p>
    <w:p w:rsidR="001A59F9" w:rsidRPr="0091212A" w:rsidRDefault="003E53AD" w:rsidP="002B1370">
      <w:pPr>
        <w:tabs>
          <w:tab w:val="left" w:pos="426"/>
        </w:tabs>
        <w:spacing w:before="29" w:line="288" w:lineRule="auto"/>
        <w:jc w:val="left"/>
        <w:rPr>
          <w:rFonts w:asciiTheme="minorEastAsia" w:eastAsiaTheme="minorEastAsia" w:hAnsiTheme="minorEastAsia"/>
          <w:color w:val="000000"/>
          <w:szCs w:val="21"/>
        </w:rPr>
      </w:pPr>
      <w:r w:rsidRPr="00D754A9">
        <w:rPr>
          <w:kern w:val="0"/>
          <w:sz w:val="24"/>
        </w:rPr>
        <w:t xml:space="preserve">    </w:t>
      </w:r>
      <w:r w:rsidRPr="00D754A9">
        <w:rPr>
          <w:kern w:val="0"/>
          <w:sz w:val="24"/>
        </w:rPr>
        <w:t>于</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日，本基金未持有交易性权益类投资</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日：无</w:t>
      </w:r>
      <w:r w:rsidRPr="00D754A9">
        <w:rPr>
          <w:kern w:val="0"/>
          <w:sz w:val="24"/>
        </w:rPr>
        <w:t>)</w:t>
      </w:r>
      <w:r w:rsidRPr="00D754A9">
        <w:rPr>
          <w:kern w:val="0"/>
          <w:sz w:val="24"/>
        </w:rPr>
        <w:t>，因此除市场利率和外汇汇率以外的市场价格因素的变动对于本基金资产净值无重大影响</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w:t>
      </w:r>
      <w:r w:rsidR="002B1370">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01" w:name="_Toc4150877"/>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201"/>
    </w:p>
    <w:p w:rsidR="00DA6503" w:rsidRDefault="0032435B">
      <w:pPr>
        <w:spacing w:before="29" w:line="288" w:lineRule="auto"/>
        <w:ind w:firstLineChars="200" w:firstLine="480"/>
        <w:rPr>
          <w:color w:val="000000"/>
          <w:sz w:val="24"/>
        </w:rPr>
      </w:pPr>
      <w:r>
        <w:rPr>
          <w:color w:val="000000"/>
          <w:sz w:val="24"/>
        </w:rPr>
        <w:t>(1)</w:t>
      </w:r>
      <w:r>
        <w:rPr>
          <w:color w:val="000000"/>
          <w:sz w:val="24"/>
        </w:rPr>
        <w:t>公允价值</w:t>
      </w:r>
    </w:p>
    <w:p w:rsidR="00DA6503" w:rsidRDefault="0032435B">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DA6503" w:rsidRDefault="0032435B">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DA6503" w:rsidRDefault="00DA6503">
      <w:pPr>
        <w:spacing w:before="29" w:line="288" w:lineRule="auto"/>
        <w:ind w:firstLineChars="200" w:firstLine="480"/>
        <w:rPr>
          <w:color w:val="000000"/>
          <w:sz w:val="24"/>
        </w:rPr>
      </w:pPr>
    </w:p>
    <w:p w:rsidR="00DA6503" w:rsidRDefault="0032435B">
      <w:pPr>
        <w:spacing w:before="29" w:line="288" w:lineRule="auto"/>
        <w:ind w:firstLineChars="200" w:firstLine="480"/>
        <w:rPr>
          <w:color w:val="000000"/>
          <w:sz w:val="24"/>
        </w:rPr>
      </w:pPr>
      <w:r>
        <w:rPr>
          <w:color w:val="000000"/>
          <w:sz w:val="24"/>
        </w:rPr>
        <w:t>第一层次：相同资产或负债在活跃市场上未经调整的报价。</w:t>
      </w:r>
    </w:p>
    <w:p w:rsidR="00DA6503" w:rsidRDefault="0032435B">
      <w:pPr>
        <w:spacing w:before="29" w:line="288" w:lineRule="auto"/>
        <w:ind w:firstLineChars="200" w:firstLine="480"/>
        <w:rPr>
          <w:color w:val="000000"/>
          <w:sz w:val="24"/>
        </w:rPr>
      </w:pPr>
      <w:r>
        <w:rPr>
          <w:color w:val="000000"/>
          <w:sz w:val="24"/>
        </w:rPr>
        <w:t>第二层次：除第一层次输入</w:t>
      </w:r>
      <w:proofErr w:type="gramStart"/>
      <w:r>
        <w:rPr>
          <w:color w:val="000000"/>
          <w:sz w:val="24"/>
        </w:rPr>
        <w:t>值外相关</w:t>
      </w:r>
      <w:proofErr w:type="gramEnd"/>
      <w:r>
        <w:rPr>
          <w:color w:val="000000"/>
          <w:sz w:val="24"/>
        </w:rPr>
        <w:t>资产或负债直接或</w:t>
      </w:r>
      <w:proofErr w:type="gramStart"/>
      <w:r>
        <w:rPr>
          <w:color w:val="000000"/>
          <w:sz w:val="24"/>
        </w:rPr>
        <w:t>间接可</w:t>
      </w:r>
      <w:proofErr w:type="gramEnd"/>
      <w:r>
        <w:rPr>
          <w:color w:val="000000"/>
          <w:sz w:val="24"/>
        </w:rPr>
        <w:t>观察的输入值。</w:t>
      </w:r>
    </w:p>
    <w:p w:rsidR="00DA6503" w:rsidRDefault="0032435B">
      <w:pPr>
        <w:spacing w:before="29" w:line="288" w:lineRule="auto"/>
        <w:ind w:firstLineChars="200" w:firstLine="480"/>
        <w:rPr>
          <w:color w:val="000000"/>
          <w:sz w:val="24"/>
        </w:rPr>
      </w:pPr>
      <w:r>
        <w:rPr>
          <w:color w:val="000000"/>
          <w:sz w:val="24"/>
        </w:rPr>
        <w:t>第三层次：相关资产或负债的不可观察输入值。</w:t>
      </w:r>
    </w:p>
    <w:p w:rsidR="00DA6503" w:rsidRDefault="0032435B">
      <w:pPr>
        <w:spacing w:before="29" w:line="288" w:lineRule="auto"/>
        <w:ind w:firstLineChars="200" w:firstLine="480"/>
        <w:rPr>
          <w:color w:val="000000"/>
          <w:sz w:val="24"/>
        </w:rPr>
      </w:pPr>
      <w:r>
        <w:rPr>
          <w:color w:val="000000"/>
          <w:sz w:val="24"/>
        </w:rPr>
        <w:t xml:space="preserve"> </w:t>
      </w:r>
    </w:p>
    <w:p w:rsidR="00DA6503" w:rsidRDefault="0032435B">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DA6503" w:rsidRDefault="0032435B">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DA6503" w:rsidRDefault="0032435B">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3,921,025.20</w:t>
      </w:r>
      <w:r>
        <w:rPr>
          <w:color w:val="000000"/>
          <w:sz w:val="24"/>
        </w:rPr>
        <w:t>元，属于第二层次的余额为</w:t>
      </w:r>
      <w:r>
        <w:rPr>
          <w:color w:val="000000"/>
          <w:sz w:val="24"/>
        </w:rPr>
        <w:t>978,757,577.70</w:t>
      </w:r>
      <w:r>
        <w:rPr>
          <w:color w:val="000000"/>
          <w:sz w:val="24"/>
        </w:rPr>
        <w:t>元，</w:t>
      </w:r>
      <w:proofErr w:type="gramStart"/>
      <w:r>
        <w:rPr>
          <w:color w:val="000000"/>
          <w:sz w:val="24"/>
        </w:rPr>
        <w:t>无属于</w:t>
      </w:r>
      <w:proofErr w:type="gramEnd"/>
      <w:r>
        <w:rPr>
          <w:color w:val="000000"/>
          <w:sz w:val="24"/>
        </w:rPr>
        <w:t>第三层次的余额</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1,146,504.00</w:t>
      </w:r>
      <w:r>
        <w:rPr>
          <w:color w:val="000000"/>
          <w:sz w:val="24"/>
        </w:rPr>
        <w:t>元，第二层次</w:t>
      </w:r>
      <w:r>
        <w:rPr>
          <w:color w:val="000000"/>
          <w:sz w:val="24"/>
        </w:rPr>
        <w:t>209,840,820.00</w:t>
      </w:r>
      <w:r>
        <w:rPr>
          <w:color w:val="000000"/>
          <w:sz w:val="24"/>
        </w:rPr>
        <w:t>元，无第三层次</w:t>
      </w:r>
      <w:r>
        <w:rPr>
          <w:color w:val="000000"/>
          <w:sz w:val="24"/>
        </w:rPr>
        <w:t>)</w:t>
      </w:r>
      <w:r>
        <w:rPr>
          <w:color w:val="000000"/>
          <w:sz w:val="24"/>
        </w:rPr>
        <w:t>。</w:t>
      </w:r>
    </w:p>
    <w:p w:rsidR="00DA6503" w:rsidRDefault="00DA6503">
      <w:pPr>
        <w:spacing w:before="29" w:line="288" w:lineRule="auto"/>
        <w:ind w:firstLineChars="200" w:firstLine="480"/>
        <w:rPr>
          <w:color w:val="000000"/>
          <w:sz w:val="24"/>
        </w:rPr>
      </w:pPr>
    </w:p>
    <w:p w:rsidR="00DA6503" w:rsidRDefault="0032435B">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DA6503" w:rsidRDefault="0032435B">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DA6503" w:rsidRDefault="00DA6503">
      <w:pPr>
        <w:spacing w:before="29" w:line="288" w:lineRule="auto"/>
        <w:ind w:firstLineChars="200" w:firstLine="480"/>
        <w:rPr>
          <w:color w:val="000000"/>
          <w:sz w:val="24"/>
        </w:rPr>
      </w:pPr>
    </w:p>
    <w:p w:rsidR="00DA6503" w:rsidRDefault="0032435B">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w:t>
      </w:r>
      <w:proofErr w:type="gramStart"/>
      <w:r>
        <w:rPr>
          <w:color w:val="000000"/>
          <w:sz w:val="24"/>
        </w:rPr>
        <w:t>停牌日</w:t>
      </w:r>
      <w:proofErr w:type="gramEnd"/>
      <w:r>
        <w:rPr>
          <w:color w:val="000000"/>
          <w:sz w:val="24"/>
        </w:rPr>
        <w:t>至交易恢复活跃日期间、交易</w:t>
      </w:r>
      <w:proofErr w:type="gramStart"/>
      <w:r>
        <w:rPr>
          <w:color w:val="000000"/>
          <w:sz w:val="24"/>
        </w:rPr>
        <w:t>不</w:t>
      </w:r>
      <w:proofErr w:type="gramEnd"/>
      <w:r>
        <w:rPr>
          <w:color w:val="000000"/>
          <w:sz w:val="24"/>
        </w:rPr>
        <w:t>活跃期间及限售期间将相关股票和债券的公允价值列入第一层次；并根据估值调整中采用的不可观察输入</w:t>
      </w:r>
      <w:proofErr w:type="gramStart"/>
      <w:r>
        <w:rPr>
          <w:color w:val="000000"/>
          <w:sz w:val="24"/>
        </w:rPr>
        <w:t>值对于</w:t>
      </w:r>
      <w:proofErr w:type="gramEnd"/>
      <w:r>
        <w:rPr>
          <w:color w:val="000000"/>
          <w:sz w:val="24"/>
        </w:rPr>
        <w:t>公允价值的影响程度，确定相关股票和债券公允价值应属第二层次还是第三层次。</w:t>
      </w:r>
    </w:p>
    <w:p w:rsidR="00DA6503" w:rsidRDefault="00DA6503">
      <w:pPr>
        <w:spacing w:before="29" w:line="288" w:lineRule="auto"/>
        <w:ind w:firstLineChars="200" w:firstLine="480"/>
        <w:rPr>
          <w:color w:val="000000"/>
          <w:sz w:val="24"/>
        </w:rPr>
      </w:pPr>
    </w:p>
    <w:p w:rsidR="00DA6503" w:rsidRDefault="0032435B">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DA6503" w:rsidRDefault="0032435B">
      <w:pPr>
        <w:spacing w:before="29" w:line="288" w:lineRule="auto"/>
        <w:ind w:firstLineChars="200" w:firstLine="480"/>
        <w:rPr>
          <w:color w:val="000000"/>
          <w:sz w:val="24"/>
        </w:rPr>
      </w:pPr>
      <w:r>
        <w:rPr>
          <w:color w:val="000000"/>
          <w:sz w:val="24"/>
        </w:rPr>
        <w:t>无。</w:t>
      </w:r>
    </w:p>
    <w:p w:rsidR="00DA6503" w:rsidRDefault="00DA6503">
      <w:pPr>
        <w:spacing w:before="29" w:line="288" w:lineRule="auto"/>
        <w:ind w:firstLineChars="200" w:firstLine="480"/>
        <w:rPr>
          <w:color w:val="000000"/>
          <w:sz w:val="24"/>
        </w:rPr>
      </w:pPr>
    </w:p>
    <w:p w:rsidR="00DA6503" w:rsidRDefault="0032435B">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DA6503" w:rsidRDefault="0032435B">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DA6503" w:rsidRDefault="00DA6503">
      <w:pPr>
        <w:spacing w:before="29" w:line="288" w:lineRule="auto"/>
        <w:ind w:firstLineChars="200" w:firstLine="480"/>
        <w:rPr>
          <w:color w:val="000000"/>
          <w:sz w:val="24"/>
        </w:rPr>
      </w:pPr>
    </w:p>
    <w:p w:rsidR="00DA6503" w:rsidRDefault="0032435B">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DA6503" w:rsidRDefault="0032435B">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DA6503" w:rsidRDefault="00DA6503">
      <w:pPr>
        <w:spacing w:before="29" w:line="288" w:lineRule="auto"/>
        <w:ind w:firstLineChars="200" w:firstLine="480"/>
        <w:rPr>
          <w:color w:val="000000"/>
          <w:sz w:val="24"/>
        </w:rPr>
      </w:pPr>
    </w:p>
    <w:p w:rsidR="001A59F9" w:rsidRDefault="0032435B" w:rsidP="00342ECF">
      <w:pPr>
        <w:spacing w:before="29" w:line="288" w:lineRule="auto"/>
        <w:ind w:firstLineChars="200" w:firstLine="480"/>
        <w:rPr>
          <w:color w:val="000000"/>
          <w:sz w:val="24"/>
        </w:rPr>
      </w:pPr>
      <w:r>
        <w:rPr>
          <w:color w:val="000000"/>
          <w:sz w:val="24"/>
        </w:rPr>
        <w:t>(2)</w:t>
      </w:r>
      <w:r w:rsidR="001A59F9"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044AA8">
      <w:pPr>
        <w:pStyle w:val="1"/>
        <w:keepNext/>
        <w:keepLines/>
        <w:widowControl w:val="0"/>
        <w:spacing w:beforeLines="100" w:before="312" w:afterLines="100" w:after="312" w:line="288" w:lineRule="auto"/>
        <w:jc w:val="center"/>
        <w:rPr>
          <w:b/>
          <w:color w:val="000000"/>
          <w:szCs w:val="24"/>
        </w:rPr>
      </w:pPr>
      <w:bookmarkStart w:id="202" w:name="_Toc225498272"/>
      <w:bookmarkStart w:id="203" w:name="_Toc361324877"/>
      <w:bookmarkStart w:id="204" w:name="_Toc4150878"/>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02"/>
      <w:bookmarkEnd w:id="203"/>
      <w:bookmarkEnd w:id="204"/>
    </w:p>
    <w:p w:rsidR="00CF5622" w:rsidRPr="00A73188" w:rsidRDefault="00CF5622" w:rsidP="00CF5622">
      <w:pPr>
        <w:pStyle w:val="20"/>
        <w:spacing w:before="0" w:after="0"/>
        <w:rPr>
          <w:rFonts w:ascii="Times New Roman" w:eastAsiaTheme="minorEastAsia" w:hAnsi="Times New Roman"/>
          <w:color w:val="000000" w:themeColor="text1"/>
          <w:kern w:val="0"/>
          <w:sz w:val="21"/>
          <w:szCs w:val="21"/>
        </w:rPr>
      </w:pPr>
      <w:bookmarkStart w:id="205" w:name="_Toc225498273"/>
      <w:bookmarkStart w:id="206" w:name="_Toc361324878"/>
      <w:bookmarkStart w:id="207" w:name="_Toc374374955"/>
      <w:bookmarkStart w:id="208" w:name="_Toc4150879"/>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205"/>
      <w:bookmarkEnd w:id="206"/>
      <w:bookmarkEnd w:id="207"/>
      <w:bookmarkEnd w:id="208"/>
    </w:p>
    <w:p w:rsidR="00CF5622" w:rsidRPr="00A73188" w:rsidRDefault="00CF5622" w:rsidP="00CF5622">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982,678,602.90</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95.46</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982,678,602.90</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95.46</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w:t>
            </w:r>
            <w:proofErr w:type="gramStart"/>
            <w:r w:rsidRPr="00A73188">
              <w:rPr>
                <w:rFonts w:eastAsiaTheme="minorEastAsia"/>
                <w:color w:val="000000" w:themeColor="text1"/>
                <w:szCs w:val="21"/>
              </w:rPr>
              <w:t>品投资</w:t>
            </w:r>
            <w:proofErr w:type="gramEnd"/>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27,298,879.27</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2.65</w:t>
            </w:r>
          </w:p>
        </w:tc>
      </w:tr>
      <w:tr w:rsidR="00CF5622" w:rsidRPr="00A73188" w:rsidTr="0059358E">
        <w:tc>
          <w:tcPr>
            <w:tcW w:w="1080" w:type="dxa"/>
            <w:vAlign w:val="center"/>
          </w:tcPr>
          <w:p w:rsidR="00CF5622" w:rsidRPr="00A73188" w:rsidRDefault="00CF5622" w:rsidP="0059358E">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19,393,267.47</w:t>
            </w:r>
          </w:p>
        </w:tc>
        <w:tc>
          <w:tcPr>
            <w:tcW w:w="262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1.88</w:t>
            </w:r>
          </w:p>
        </w:tc>
      </w:tr>
      <w:tr w:rsidR="00CF5622" w:rsidRPr="00A73188" w:rsidTr="0059358E">
        <w:tc>
          <w:tcPr>
            <w:tcW w:w="1080" w:type="dxa"/>
            <w:vAlign w:val="center"/>
          </w:tcPr>
          <w:p w:rsidR="00CF5622" w:rsidRPr="00A73188" w:rsidRDefault="00CF5622" w:rsidP="0059358E">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1,029,370,749.64</w:t>
            </w:r>
          </w:p>
        </w:tc>
        <w:tc>
          <w:tcPr>
            <w:tcW w:w="262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09" w:name="_Toc225498274"/>
      <w:bookmarkStart w:id="210" w:name="_Toc361324879"/>
      <w:bookmarkStart w:id="211" w:name="_Toc4150880"/>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09"/>
      <w:bookmarkEnd w:id="210"/>
      <w:bookmarkEnd w:id="211"/>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Default="00890545" w:rsidP="00890545">
      <w:pPr>
        <w:tabs>
          <w:tab w:val="left" w:pos="426"/>
        </w:tabs>
        <w:spacing w:before="29" w:line="288" w:lineRule="auto"/>
        <w:jc w:val="left"/>
        <w:rPr>
          <w:kern w:val="0"/>
          <w:sz w:val="24"/>
        </w:rPr>
      </w:pPr>
      <w:r w:rsidRPr="009F6B95">
        <w:rPr>
          <w:kern w:val="0"/>
          <w:sz w:val="24"/>
        </w:rPr>
        <w:lastRenderedPageBreak/>
        <w:t>本基金本报告期末未持有股票。</w:t>
      </w: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2" w:name="_Toc361324881"/>
      <w:bookmarkStart w:id="213" w:name="_Toc4150881"/>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12"/>
      <w:bookmarkEnd w:id="213"/>
    </w:p>
    <w:p w:rsidR="001F7785" w:rsidRDefault="001A59F9" w:rsidP="00D754A9">
      <w:pPr>
        <w:tabs>
          <w:tab w:val="left" w:pos="426"/>
        </w:tabs>
        <w:spacing w:before="29" w:line="288" w:lineRule="auto"/>
        <w:jc w:val="left"/>
        <w:rPr>
          <w:kern w:val="0"/>
          <w:sz w:val="24"/>
        </w:rPr>
      </w:pPr>
      <w:r w:rsidRPr="00D754A9">
        <w:rPr>
          <w:kern w:val="0"/>
          <w:sz w:val="24"/>
        </w:rPr>
        <w:t>本基金本报告期末未持有股票。</w:t>
      </w:r>
    </w:p>
    <w:p w:rsidR="001A59F9" w:rsidRPr="00AD0E47" w:rsidRDefault="001A59F9" w:rsidP="00AD0E47">
      <w:pPr>
        <w:pStyle w:val="20"/>
        <w:spacing w:before="29" w:after="0" w:line="288" w:lineRule="auto"/>
        <w:rPr>
          <w:rFonts w:ascii="Times New Roman" w:hAnsi="Times New Roman"/>
          <w:kern w:val="0"/>
          <w:szCs w:val="24"/>
        </w:rPr>
      </w:pPr>
      <w:bookmarkStart w:id="214" w:name="_Toc361324882"/>
      <w:bookmarkStart w:id="215" w:name="_Toc4150882"/>
      <w:r w:rsidRPr="00AD0E47">
        <w:rPr>
          <w:rFonts w:ascii="Times New Roman" w:hAnsi="Times New Roman"/>
          <w:kern w:val="0"/>
          <w:szCs w:val="24"/>
        </w:rPr>
        <w:t>8.4</w:t>
      </w:r>
      <w:bookmarkStart w:id="216" w:name="_Toc234814103"/>
      <w:r w:rsidRPr="00AD0E47">
        <w:rPr>
          <w:rFonts w:ascii="Times New Roman" w:hAnsi="Times New Roman" w:hint="eastAsia"/>
          <w:kern w:val="0"/>
          <w:szCs w:val="24"/>
        </w:rPr>
        <w:t>报告期内股票投资组合的重大变动</w:t>
      </w:r>
      <w:bookmarkEnd w:id="214"/>
      <w:bookmarkEnd w:id="216"/>
      <w:bookmarkEnd w:id="215"/>
    </w:p>
    <w:p w:rsidR="001A59F9" w:rsidRPr="00AD0E47" w:rsidRDefault="001A59F9" w:rsidP="00AD0E47">
      <w:pPr>
        <w:pStyle w:val="20"/>
        <w:spacing w:before="29" w:after="0" w:line="288" w:lineRule="auto"/>
        <w:rPr>
          <w:rFonts w:ascii="Times New Roman" w:hAnsi="Times New Roman"/>
          <w:kern w:val="0"/>
          <w:szCs w:val="24"/>
        </w:rPr>
      </w:pPr>
      <w:bookmarkStart w:id="217" w:name="_Toc4150883"/>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w:t>
      </w:r>
      <w:proofErr w:type="gramStart"/>
      <w:r w:rsidR="006A7E68" w:rsidRPr="00AD0E47">
        <w:rPr>
          <w:rFonts w:ascii="Times New Roman" w:hAnsi="Times New Roman" w:hint="eastAsia"/>
          <w:kern w:val="0"/>
          <w:szCs w:val="24"/>
        </w:rPr>
        <w:t>初</w:t>
      </w:r>
      <w:r w:rsidRPr="00AD0E47">
        <w:rPr>
          <w:rFonts w:ascii="Times New Roman" w:hAnsi="Times New Roman" w:hint="eastAsia"/>
          <w:kern w:val="0"/>
          <w:szCs w:val="24"/>
        </w:rPr>
        <w:t>基金</w:t>
      </w:r>
      <w:proofErr w:type="gramEnd"/>
      <w:r w:rsidRPr="00AD0E47">
        <w:rPr>
          <w:rFonts w:ascii="Times New Roman" w:hAnsi="Times New Roman" w:hint="eastAsia"/>
          <w:kern w:val="0"/>
          <w:szCs w:val="24"/>
        </w:rPr>
        <w:t>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w:t>
            </w:r>
            <w:proofErr w:type="gramStart"/>
            <w:r w:rsidR="006A7E68" w:rsidRPr="00A45F71">
              <w:rPr>
                <w:rFonts w:hint="eastAsia"/>
                <w:color w:val="000000"/>
                <w:sz w:val="24"/>
              </w:rPr>
              <w:t>初</w:t>
            </w:r>
            <w:r w:rsidRPr="00A45F71">
              <w:rPr>
                <w:rFonts w:hint="eastAsia"/>
                <w:color w:val="000000"/>
                <w:sz w:val="24"/>
              </w:rPr>
              <w:t>基金</w:t>
            </w:r>
            <w:proofErr w:type="gramEnd"/>
            <w:r w:rsidRPr="00A45F71">
              <w:rPr>
                <w:rFonts w:hint="eastAsia"/>
                <w:color w:val="000000"/>
                <w:sz w:val="24"/>
              </w:rPr>
              <w:t>资产净值比例（％）</w:t>
            </w:r>
          </w:p>
        </w:tc>
      </w:tr>
      <w:tr w:rsidR="00DA6503">
        <w:tc>
          <w:tcPr>
            <w:tcW w:w="870" w:type="dxa"/>
            <w:vAlign w:val="center"/>
          </w:tcPr>
          <w:p w:rsidR="00DA6503" w:rsidRDefault="0032435B">
            <w:pPr>
              <w:jc w:val="center"/>
            </w:pPr>
            <w:r>
              <w:rPr>
                <w:color w:val="000000"/>
                <w:sz w:val="24"/>
              </w:rPr>
              <w:t>1</w:t>
            </w:r>
          </w:p>
        </w:tc>
        <w:tc>
          <w:tcPr>
            <w:tcW w:w="1650" w:type="dxa"/>
            <w:vAlign w:val="center"/>
          </w:tcPr>
          <w:p w:rsidR="00DA6503" w:rsidRDefault="0032435B">
            <w:pPr>
              <w:jc w:val="center"/>
            </w:pPr>
            <w:r>
              <w:rPr>
                <w:color w:val="000000"/>
                <w:sz w:val="24"/>
              </w:rPr>
              <w:t>600845</w:t>
            </w:r>
          </w:p>
        </w:tc>
        <w:tc>
          <w:tcPr>
            <w:tcW w:w="1980" w:type="dxa"/>
            <w:vAlign w:val="center"/>
          </w:tcPr>
          <w:p w:rsidR="00DA6503" w:rsidRDefault="0032435B">
            <w:pPr>
              <w:jc w:val="center"/>
            </w:pPr>
            <w:r>
              <w:rPr>
                <w:color w:val="000000"/>
                <w:sz w:val="24"/>
              </w:rPr>
              <w:t>宝信软件</w:t>
            </w:r>
          </w:p>
        </w:tc>
        <w:tc>
          <w:tcPr>
            <w:tcW w:w="2880" w:type="dxa"/>
            <w:vAlign w:val="center"/>
          </w:tcPr>
          <w:p w:rsidR="00DA6503" w:rsidRDefault="0032435B">
            <w:pPr>
              <w:jc w:val="right"/>
            </w:pPr>
            <w:r>
              <w:rPr>
                <w:color w:val="000000"/>
                <w:sz w:val="24"/>
              </w:rPr>
              <w:t>1,066,515.00</w:t>
            </w:r>
          </w:p>
        </w:tc>
        <w:tc>
          <w:tcPr>
            <w:tcW w:w="1620" w:type="dxa"/>
            <w:vAlign w:val="center"/>
          </w:tcPr>
          <w:p w:rsidR="00DA6503" w:rsidRDefault="0032435B">
            <w:pPr>
              <w:jc w:val="right"/>
            </w:pPr>
            <w:r>
              <w:rPr>
                <w:color w:val="000000"/>
                <w:sz w:val="24"/>
              </w:rPr>
              <w:t>0.52</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8" w:name="_Toc4150884"/>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w:t>
      </w:r>
      <w:proofErr w:type="gramStart"/>
      <w:r w:rsidR="006A7E68" w:rsidRPr="00AD0E47">
        <w:rPr>
          <w:rFonts w:ascii="Times New Roman" w:hAnsi="Times New Roman" w:hint="eastAsia"/>
          <w:kern w:val="0"/>
          <w:szCs w:val="24"/>
        </w:rPr>
        <w:t>初</w:t>
      </w:r>
      <w:r w:rsidRPr="00AD0E47">
        <w:rPr>
          <w:rFonts w:ascii="Times New Roman" w:hAnsi="Times New Roman" w:hint="eastAsia"/>
          <w:kern w:val="0"/>
          <w:szCs w:val="24"/>
        </w:rPr>
        <w:t>基金</w:t>
      </w:r>
      <w:proofErr w:type="gramEnd"/>
      <w:r w:rsidRPr="00AD0E47">
        <w:rPr>
          <w:rFonts w:ascii="Times New Roman" w:hAnsi="Times New Roman" w:hint="eastAsia"/>
          <w:kern w:val="0"/>
          <w:szCs w:val="24"/>
        </w:rPr>
        <w:t>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w:t>
            </w:r>
            <w:proofErr w:type="gramStart"/>
            <w:r w:rsidR="006A7E68" w:rsidRPr="00A45F71">
              <w:rPr>
                <w:rFonts w:hint="eastAsia"/>
                <w:color w:val="000000"/>
                <w:sz w:val="24"/>
              </w:rPr>
              <w:t>初</w:t>
            </w:r>
            <w:r w:rsidRPr="00A45F71">
              <w:rPr>
                <w:rFonts w:hint="eastAsia"/>
                <w:color w:val="000000"/>
                <w:sz w:val="24"/>
              </w:rPr>
              <w:t>基金</w:t>
            </w:r>
            <w:proofErr w:type="gramEnd"/>
            <w:r w:rsidRPr="00A45F71">
              <w:rPr>
                <w:rFonts w:hint="eastAsia"/>
                <w:color w:val="000000"/>
                <w:sz w:val="24"/>
              </w:rPr>
              <w:t>资产净值比例（％）</w:t>
            </w:r>
          </w:p>
        </w:tc>
      </w:tr>
      <w:tr w:rsidR="00DA6503">
        <w:tc>
          <w:tcPr>
            <w:tcW w:w="870" w:type="dxa"/>
            <w:vAlign w:val="center"/>
          </w:tcPr>
          <w:p w:rsidR="00DA6503" w:rsidRDefault="0032435B">
            <w:pPr>
              <w:jc w:val="center"/>
            </w:pPr>
            <w:r>
              <w:rPr>
                <w:color w:val="000000"/>
                <w:sz w:val="24"/>
              </w:rPr>
              <w:t>1</w:t>
            </w:r>
          </w:p>
        </w:tc>
        <w:tc>
          <w:tcPr>
            <w:tcW w:w="1650" w:type="dxa"/>
            <w:vAlign w:val="center"/>
          </w:tcPr>
          <w:p w:rsidR="00DA6503" w:rsidRDefault="0032435B">
            <w:pPr>
              <w:jc w:val="center"/>
            </w:pPr>
            <w:r>
              <w:rPr>
                <w:color w:val="000000"/>
                <w:sz w:val="24"/>
              </w:rPr>
              <w:t>600845</w:t>
            </w:r>
          </w:p>
        </w:tc>
        <w:tc>
          <w:tcPr>
            <w:tcW w:w="1980" w:type="dxa"/>
            <w:vAlign w:val="center"/>
          </w:tcPr>
          <w:p w:rsidR="00DA6503" w:rsidRDefault="0032435B">
            <w:pPr>
              <w:jc w:val="center"/>
            </w:pPr>
            <w:r>
              <w:rPr>
                <w:color w:val="000000"/>
                <w:sz w:val="24"/>
              </w:rPr>
              <w:t>宝信软件</w:t>
            </w:r>
          </w:p>
        </w:tc>
        <w:tc>
          <w:tcPr>
            <w:tcW w:w="2880" w:type="dxa"/>
            <w:vAlign w:val="center"/>
          </w:tcPr>
          <w:p w:rsidR="00DA6503" w:rsidRDefault="0032435B">
            <w:pPr>
              <w:jc w:val="right"/>
            </w:pPr>
            <w:r>
              <w:rPr>
                <w:color w:val="000000"/>
                <w:sz w:val="24"/>
              </w:rPr>
              <w:t>1,105,961.00</w:t>
            </w:r>
          </w:p>
        </w:tc>
        <w:tc>
          <w:tcPr>
            <w:tcW w:w="1620" w:type="dxa"/>
            <w:vAlign w:val="center"/>
          </w:tcPr>
          <w:p w:rsidR="00DA6503" w:rsidRDefault="0032435B">
            <w:pPr>
              <w:jc w:val="right"/>
            </w:pPr>
            <w:r>
              <w:rPr>
                <w:color w:val="000000"/>
                <w:sz w:val="24"/>
              </w:rPr>
              <w:t>0.54</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9" w:name="_Toc4150885"/>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1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1,066,515.00</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1,105,961.00</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20" w:name="_Toc234814104"/>
      <w:bookmarkStart w:id="221" w:name="_Toc361324883"/>
      <w:bookmarkStart w:id="222" w:name="_Toc4150886"/>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20"/>
      <w:bookmarkEnd w:id="221"/>
      <w:bookmarkEnd w:id="22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lastRenderedPageBreak/>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50,476,577.70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5.47</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50,476,577.70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5.47</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378,953,000.00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41.05</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proofErr w:type="gramStart"/>
            <w:r w:rsidR="000C0A18" w:rsidRPr="009C2B48">
              <w:rPr>
                <w:rFonts w:hint="eastAsia"/>
                <w:color w:val="000000"/>
                <w:kern w:val="0"/>
                <w:sz w:val="24"/>
              </w:rPr>
              <w:t>券</w:t>
            </w:r>
            <w:proofErr w:type="gramEnd"/>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40,130,000.00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4.35</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503,248,000.00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54.51</w:t>
            </w:r>
          </w:p>
        </w:tc>
      </w:tr>
      <w:tr w:rsidR="00030DA1" w:rsidRPr="0091212A" w:rsidTr="0059358E">
        <w:trPr>
          <w:jc w:val="center"/>
        </w:trPr>
        <w:tc>
          <w:tcPr>
            <w:tcW w:w="817" w:type="dxa"/>
            <w:vAlign w:val="center"/>
          </w:tcPr>
          <w:p w:rsidR="00030DA1" w:rsidRPr="009C2B48" w:rsidRDefault="00030DA1" w:rsidP="0059358E">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59358E">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59358E">
            <w:pPr>
              <w:spacing w:before="29" w:line="288" w:lineRule="auto"/>
              <w:jc w:val="right"/>
              <w:rPr>
                <w:kern w:val="0"/>
                <w:sz w:val="24"/>
              </w:rPr>
            </w:pPr>
            <w:r w:rsidRPr="00FF7CE7">
              <w:rPr>
                <w:kern w:val="0"/>
                <w:sz w:val="24"/>
              </w:rPr>
              <w:t>9,871,025.20</w:t>
            </w:r>
          </w:p>
        </w:tc>
        <w:tc>
          <w:tcPr>
            <w:tcW w:w="1679" w:type="dxa"/>
            <w:vAlign w:val="center"/>
          </w:tcPr>
          <w:p w:rsidR="00030DA1" w:rsidRPr="00FF7CE7" w:rsidRDefault="00030DA1" w:rsidP="0059358E">
            <w:pPr>
              <w:spacing w:before="29" w:line="288" w:lineRule="auto"/>
              <w:jc w:val="right"/>
              <w:rPr>
                <w:kern w:val="0"/>
                <w:sz w:val="24"/>
              </w:rPr>
            </w:pPr>
            <w:r w:rsidRPr="00FF7CE7">
              <w:rPr>
                <w:kern w:val="0"/>
                <w:sz w:val="24"/>
              </w:rPr>
              <w:t>1.07</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982,678,602.90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106.44</w:t>
            </w:r>
          </w:p>
        </w:tc>
      </w:tr>
    </w:tbl>
    <w:p w:rsidR="001A59F9" w:rsidRPr="00AD0E47" w:rsidRDefault="001A59F9" w:rsidP="00AD0E47">
      <w:pPr>
        <w:pStyle w:val="20"/>
        <w:spacing w:before="29" w:after="0" w:line="288" w:lineRule="auto"/>
        <w:rPr>
          <w:rFonts w:ascii="Times New Roman" w:hAnsi="Times New Roman"/>
          <w:kern w:val="0"/>
          <w:szCs w:val="24"/>
        </w:rPr>
      </w:pPr>
      <w:bookmarkStart w:id="223" w:name="_Toc361324884"/>
      <w:bookmarkStart w:id="224" w:name="_Toc4150887"/>
      <w:r w:rsidRPr="00AD0E47">
        <w:rPr>
          <w:rFonts w:ascii="Times New Roman" w:hAnsi="Times New Roman"/>
          <w:kern w:val="0"/>
          <w:szCs w:val="24"/>
        </w:rPr>
        <w:t>8.6</w:t>
      </w:r>
      <w:bookmarkStart w:id="225"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3"/>
      <w:bookmarkEnd w:id="225"/>
      <w:bookmarkEnd w:id="22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DA6503">
        <w:trPr>
          <w:jc w:val="center"/>
        </w:trPr>
        <w:tc>
          <w:tcPr>
            <w:tcW w:w="892" w:type="dxa"/>
            <w:vAlign w:val="center"/>
          </w:tcPr>
          <w:p w:rsidR="00DA6503" w:rsidRDefault="0032435B">
            <w:pPr>
              <w:jc w:val="center"/>
            </w:pPr>
            <w:r>
              <w:rPr>
                <w:color w:val="000000"/>
                <w:sz w:val="24"/>
              </w:rPr>
              <w:t>1</w:t>
            </w:r>
          </w:p>
        </w:tc>
        <w:tc>
          <w:tcPr>
            <w:tcW w:w="1670" w:type="dxa"/>
            <w:vAlign w:val="center"/>
          </w:tcPr>
          <w:p w:rsidR="00DA6503" w:rsidRDefault="0032435B">
            <w:pPr>
              <w:jc w:val="center"/>
            </w:pPr>
            <w:r>
              <w:rPr>
                <w:color w:val="000000"/>
                <w:sz w:val="24"/>
              </w:rPr>
              <w:t>018005</w:t>
            </w:r>
          </w:p>
        </w:tc>
        <w:tc>
          <w:tcPr>
            <w:tcW w:w="1282" w:type="dxa"/>
            <w:vAlign w:val="center"/>
          </w:tcPr>
          <w:p w:rsidR="00DA6503" w:rsidRDefault="0032435B">
            <w:pPr>
              <w:jc w:val="center"/>
            </w:pPr>
            <w:r>
              <w:rPr>
                <w:color w:val="000000"/>
                <w:sz w:val="24"/>
              </w:rPr>
              <w:t>国开</w:t>
            </w:r>
            <w:r>
              <w:rPr>
                <w:color w:val="000000"/>
                <w:sz w:val="24"/>
              </w:rPr>
              <w:t>1701</w:t>
            </w:r>
          </w:p>
        </w:tc>
        <w:tc>
          <w:tcPr>
            <w:tcW w:w="1849" w:type="dxa"/>
            <w:vAlign w:val="center"/>
          </w:tcPr>
          <w:p w:rsidR="00DA6503" w:rsidRDefault="0032435B">
            <w:pPr>
              <w:jc w:val="right"/>
            </w:pPr>
            <w:r>
              <w:rPr>
                <w:color w:val="000000"/>
                <w:sz w:val="24"/>
              </w:rPr>
              <w:t>426,500</w:t>
            </w:r>
          </w:p>
        </w:tc>
        <w:tc>
          <w:tcPr>
            <w:tcW w:w="2126" w:type="dxa"/>
            <w:vAlign w:val="center"/>
          </w:tcPr>
          <w:p w:rsidR="00DA6503" w:rsidRDefault="0032435B">
            <w:pPr>
              <w:jc w:val="right"/>
            </w:pPr>
            <w:r>
              <w:rPr>
                <w:color w:val="000000"/>
                <w:sz w:val="24"/>
              </w:rPr>
              <w:t>42,837,660.00</w:t>
            </w:r>
          </w:p>
        </w:tc>
        <w:tc>
          <w:tcPr>
            <w:tcW w:w="1578" w:type="dxa"/>
            <w:vAlign w:val="center"/>
          </w:tcPr>
          <w:p w:rsidR="00DA6503" w:rsidRDefault="0032435B">
            <w:pPr>
              <w:jc w:val="right"/>
            </w:pPr>
            <w:r>
              <w:rPr>
                <w:color w:val="000000"/>
                <w:sz w:val="24"/>
              </w:rPr>
              <w:t>4.64</w:t>
            </w:r>
          </w:p>
        </w:tc>
      </w:tr>
      <w:tr w:rsidR="00DA6503">
        <w:trPr>
          <w:jc w:val="center"/>
        </w:trPr>
        <w:tc>
          <w:tcPr>
            <w:tcW w:w="892" w:type="dxa"/>
            <w:vAlign w:val="center"/>
          </w:tcPr>
          <w:p w:rsidR="00DA6503" w:rsidRDefault="0032435B">
            <w:pPr>
              <w:jc w:val="center"/>
            </w:pPr>
            <w:r>
              <w:rPr>
                <w:color w:val="000000"/>
                <w:sz w:val="24"/>
              </w:rPr>
              <w:t>2</w:t>
            </w:r>
          </w:p>
        </w:tc>
        <w:tc>
          <w:tcPr>
            <w:tcW w:w="1670" w:type="dxa"/>
            <w:vAlign w:val="center"/>
          </w:tcPr>
          <w:p w:rsidR="00DA6503" w:rsidRDefault="0032435B">
            <w:pPr>
              <w:jc w:val="center"/>
            </w:pPr>
            <w:r>
              <w:rPr>
                <w:color w:val="000000"/>
                <w:sz w:val="24"/>
              </w:rPr>
              <w:t>101801218</w:t>
            </w:r>
          </w:p>
        </w:tc>
        <w:tc>
          <w:tcPr>
            <w:tcW w:w="1282" w:type="dxa"/>
            <w:vAlign w:val="center"/>
          </w:tcPr>
          <w:p w:rsidR="00DA6503" w:rsidRDefault="0032435B">
            <w:pPr>
              <w:jc w:val="center"/>
            </w:pPr>
            <w:r>
              <w:rPr>
                <w:color w:val="000000"/>
                <w:sz w:val="24"/>
              </w:rPr>
              <w:t>18</w:t>
            </w:r>
            <w:proofErr w:type="gramStart"/>
            <w:r>
              <w:rPr>
                <w:color w:val="000000"/>
                <w:sz w:val="24"/>
              </w:rPr>
              <w:t>中铝集</w:t>
            </w:r>
            <w:proofErr w:type="gramEnd"/>
            <w:r>
              <w:rPr>
                <w:color w:val="000000"/>
                <w:sz w:val="24"/>
              </w:rPr>
              <w:t>MTN004</w:t>
            </w:r>
          </w:p>
        </w:tc>
        <w:tc>
          <w:tcPr>
            <w:tcW w:w="1849" w:type="dxa"/>
            <w:vAlign w:val="center"/>
          </w:tcPr>
          <w:p w:rsidR="00DA6503" w:rsidRDefault="0032435B">
            <w:pPr>
              <w:jc w:val="right"/>
            </w:pPr>
            <w:r>
              <w:rPr>
                <w:color w:val="000000"/>
                <w:sz w:val="24"/>
              </w:rPr>
              <w:t>400,000</w:t>
            </w:r>
          </w:p>
        </w:tc>
        <w:tc>
          <w:tcPr>
            <w:tcW w:w="2126" w:type="dxa"/>
            <w:vAlign w:val="center"/>
          </w:tcPr>
          <w:p w:rsidR="00DA6503" w:rsidRDefault="0032435B">
            <w:pPr>
              <w:jc w:val="right"/>
            </w:pPr>
            <w:r>
              <w:rPr>
                <w:color w:val="000000"/>
                <w:sz w:val="24"/>
              </w:rPr>
              <w:t>40,264,000.00</w:t>
            </w:r>
          </w:p>
        </w:tc>
        <w:tc>
          <w:tcPr>
            <w:tcW w:w="1578" w:type="dxa"/>
            <w:vAlign w:val="center"/>
          </w:tcPr>
          <w:p w:rsidR="00DA6503" w:rsidRDefault="0032435B">
            <w:pPr>
              <w:jc w:val="right"/>
            </w:pPr>
            <w:r>
              <w:rPr>
                <w:color w:val="000000"/>
                <w:sz w:val="24"/>
              </w:rPr>
              <w:t>4.36</w:t>
            </w:r>
          </w:p>
        </w:tc>
      </w:tr>
      <w:tr w:rsidR="00DA6503">
        <w:trPr>
          <w:jc w:val="center"/>
        </w:trPr>
        <w:tc>
          <w:tcPr>
            <w:tcW w:w="892" w:type="dxa"/>
            <w:vAlign w:val="center"/>
          </w:tcPr>
          <w:p w:rsidR="00DA6503" w:rsidRDefault="0032435B">
            <w:pPr>
              <w:jc w:val="center"/>
            </w:pPr>
            <w:r>
              <w:rPr>
                <w:color w:val="000000"/>
                <w:sz w:val="24"/>
              </w:rPr>
              <w:t>3</w:t>
            </w:r>
          </w:p>
        </w:tc>
        <w:tc>
          <w:tcPr>
            <w:tcW w:w="1670" w:type="dxa"/>
            <w:vAlign w:val="center"/>
          </w:tcPr>
          <w:p w:rsidR="00DA6503" w:rsidRDefault="0032435B">
            <w:pPr>
              <w:jc w:val="center"/>
            </w:pPr>
            <w:r>
              <w:rPr>
                <w:color w:val="000000"/>
                <w:sz w:val="24"/>
              </w:rPr>
              <w:t>101800188</w:t>
            </w:r>
          </w:p>
        </w:tc>
        <w:tc>
          <w:tcPr>
            <w:tcW w:w="1282" w:type="dxa"/>
            <w:vAlign w:val="center"/>
          </w:tcPr>
          <w:p w:rsidR="00DA6503" w:rsidRDefault="0032435B">
            <w:pPr>
              <w:jc w:val="center"/>
            </w:pPr>
            <w:r>
              <w:rPr>
                <w:color w:val="000000"/>
                <w:sz w:val="24"/>
              </w:rPr>
              <w:t>18</w:t>
            </w:r>
            <w:r>
              <w:rPr>
                <w:color w:val="000000"/>
                <w:sz w:val="24"/>
              </w:rPr>
              <w:t>黄冈城投</w:t>
            </w:r>
            <w:r>
              <w:rPr>
                <w:color w:val="000000"/>
                <w:sz w:val="24"/>
              </w:rPr>
              <w:t>MTN001</w:t>
            </w:r>
          </w:p>
        </w:tc>
        <w:tc>
          <w:tcPr>
            <w:tcW w:w="1849" w:type="dxa"/>
            <w:vAlign w:val="center"/>
          </w:tcPr>
          <w:p w:rsidR="00DA6503" w:rsidRDefault="0032435B">
            <w:pPr>
              <w:jc w:val="right"/>
            </w:pPr>
            <w:r>
              <w:rPr>
                <w:color w:val="000000"/>
                <w:sz w:val="24"/>
              </w:rPr>
              <w:t>300,000</w:t>
            </w:r>
          </w:p>
        </w:tc>
        <w:tc>
          <w:tcPr>
            <w:tcW w:w="2126" w:type="dxa"/>
            <w:vAlign w:val="center"/>
          </w:tcPr>
          <w:p w:rsidR="00DA6503" w:rsidRDefault="0032435B">
            <w:pPr>
              <w:jc w:val="right"/>
            </w:pPr>
            <w:r>
              <w:rPr>
                <w:color w:val="000000"/>
                <w:sz w:val="24"/>
              </w:rPr>
              <w:t>31,434,000.00</w:t>
            </w:r>
          </w:p>
        </w:tc>
        <w:tc>
          <w:tcPr>
            <w:tcW w:w="1578" w:type="dxa"/>
            <w:vAlign w:val="center"/>
          </w:tcPr>
          <w:p w:rsidR="00DA6503" w:rsidRDefault="0032435B">
            <w:pPr>
              <w:jc w:val="right"/>
            </w:pPr>
            <w:r>
              <w:rPr>
                <w:color w:val="000000"/>
                <w:sz w:val="24"/>
              </w:rPr>
              <w:t>3.40</w:t>
            </w:r>
          </w:p>
        </w:tc>
      </w:tr>
      <w:tr w:rsidR="00DA6503">
        <w:trPr>
          <w:jc w:val="center"/>
        </w:trPr>
        <w:tc>
          <w:tcPr>
            <w:tcW w:w="892" w:type="dxa"/>
            <w:vAlign w:val="center"/>
          </w:tcPr>
          <w:p w:rsidR="00DA6503" w:rsidRDefault="0032435B">
            <w:pPr>
              <w:jc w:val="center"/>
            </w:pPr>
            <w:r>
              <w:rPr>
                <w:color w:val="000000"/>
                <w:sz w:val="24"/>
              </w:rPr>
              <w:t>4</w:t>
            </w:r>
          </w:p>
        </w:tc>
        <w:tc>
          <w:tcPr>
            <w:tcW w:w="1670" w:type="dxa"/>
            <w:vAlign w:val="center"/>
          </w:tcPr>
          <w:p w:rsidR="00DA6503" w:rsidRDefault="0032435B">
            <w:pPr>
              <w:jc w:val="center"/>
            </w:pPr>
            <w:r>
              <w:rPr>
                <w:color w:val="000000"/>
                <w:sz w:val="24"/>
              </w:rPr>
              <w:t>101800160</w:t>
            </w:r>
          </w:p>
        </w:tc>
        <w:tc>
          <w:tcPr>
            <w:tcW w:w="1282" w:type="dxa"/>
            <w:vAlign w:val="center"/>
          </w:tcPr>
          <w:p w:rsidR="00DA6503" w:rsidRDefault="0032435B">
            <w:pPr>
              <w:jc w:val="center"/>
            </w:pPr>
            <w:r>
              <w:rPr>
                <w:color w:val="000000"/>
                <w:sz w:val="24"/>
              </w:rPr>
              <w:t>18</w:t>
            </w:r>
            <w:r>
              <w:rPr>
                <w:color w:val="000000"/>
                <w:sz w:val="24"/>
              </w:rPr>
              <w:t>港兴港投</w:t>
            </w:r>
            <w:r>
              <w:rPr>
                <w:color w:val="000000"/>
                <w:sz w:val="24"/>
              </w:rPr>
              <w:t>MTN001</w:t>
            </w:r>
          </w:p>
        </w:tc>
        <w:tc>
          <w:tcPr>
            <w:tcW w:w="1849" w:type="dxa"/>
            <w:vAlign w:val="center"/>
          </w:tcPr>
          <w:p w:rsidR="00DA6503" w:rsidRDefault="0032435B">
            <w:pPr>
              <w:jc w:val="right"/>
            </w:pPr>
            <w:r>
              <w:rPr>
                <w:color w:val="000000"/>
                <w:sz w:val="24"/>
              </w:rPr>
              <w:t>300,000</w:t>
            </w:r>
          </w:p>
        </w:tc>
        <w:tc>
          <w:tcPr>
            <w:tcW w:w="2126" w:type="dxa"/>
            <w:vAlign w:val="center"/>
          </w:tcPr>
          <w:p w:rsidR="00DA6503" w:rsidRDefault="0032435B">
            <w:pPr>
              <w:jc w:val="right"/>
            </w:pPr>
            <w:r>
              <w:rPr>
                <w:color w:val="000000"/>
                <w:sz w:val="24"/>
              </w:rPr>
              <w:t>31,170,000.00</w:t>
            </w:r>
          </w:p>
        </w:tc>
        <w:tc>
          <w:tcPr>
            <w:tcW w:w="1578" w:type="dxa"/>
            <w:vAlign w:val="center"/>
          </w:tcPr>
          <w:p w:rsidR="00DA6503" w:rsidRDefault="0032435B">
            <w:pPr>
              <w:jc w:val="right"/>
            </w:pPr>
            <w:r>
              <w:rPr>
                <w:color w:val="000000"/>
                <w:sz w:val="24"/>
              </w:rPr>
              <w:t>3.38</w:t>
            </w:r>
          </w:p>
        </w:tc>
      </w:tr>
      <w:tr w:rsidR="00DA6503">
        <w:trPr>
          <w:jc w:val="center"/>
        </w:trPr>
        <w:tc>
          <w:tcPr>
            <w:tcW w:w="892" w:type="dxa"/>
            <w:vAlign w:val="center"/>
          </w:tcPr>
          <w:p w:rsidR="00DA6503" w:rsidRDefault="0032435B">
            <w:pPr>
              <w:jc w:val="center"/>
            </w:pPr>
            <w:r>
              <w:rPr>
                <w:color w:val="000000"/>
                <w:sz w:val="24"/>
              </w:rPr>
              <w:t>5</w:t>
            </w:r>
          </w:p>
        </w:tc>
        <w:tc>
          <w:tcPr>
            <w:tcW w:w="1670" w:type="dxa"/>
            <w:vAlign w:val="center"/>
          </w:tcPr>
          <w:p w:rsidR="00DA6503" w:rsidRDefault="0032435B">
            <w:pPr>
              <w:jc w:val="center"/>
            </w:pPr>
            <w:r>
              <w:rPr>
                <w:color w:val="000000"/>
                <w:sz w:val="24"/>
              </w:rPr>
              <w:t>101800933</w:t>
            </w:r>
          </w:p>
        </w:tc>
        <w:tc>
          <w:tcPr>
            <w:tcW w:w="1282" w:type="dxa"/>
            <w:vAlign w:val="center"/>
          </w:tcPr>
          <w:p w:rsidR="00DA6503" w:rsidRDefault="0032435B">
            <w:pPr>
              <w:jc w:val="center"/>
            </w:pPr>
            <w:r>
              <w:rPr>
                <w:color w:val="000000"/>
                <w:sz w:val="24"/>
              </w:rPr>
              <w:t>18</w:t>
            </w:r>
            <w:r>
              <w:rPr>
                <w:color w:val="000000"/>
                <w:sz w:val="24"/>
              </w:rPr>
              <w:t>武汉地产</w:t>
            </w:r>
            <w:r>
              <w:rPr>
                <w:color w:val="000000"/>
                <w:sz w:val="24"/>
              </w:rPr>
              <w:t>MTN002</w:t>
            </w:r>
          </w:p>
        </w:tc>
        <w:tc>
          <w:tcPr>
            <w:tcW w:w="1849" w:type="dxa"/>
            <w:vAlign w:val="center"/>
          </w:tcPr>
          <w:p w:rsidR="00DA6503" w:rsidRDefault="0032435B">
            <w:pPr>
              <w:jc w:val="right"/>
            </w:pPr>
            <w:r>
              <w:rPr>
                <w:color w:val="000000"/>
                <w:sz w:val="24"/>
              </w:rPr>
              <w:t>300,000</w:t>
            </w:r>
          </w:p>
        </w:tc>
        <w:tc>
          <w:tcPr>
            <w:tcW w:w="2126" w:type="dxa"/>
            <w:vAlign w:val="center"/>
          </w:tcPr>
          <w:p w:rsidR="00DA6503" w:rsidRDefault="0032435B">
            <w:pPr>
              <w:jc w:val="right"/>
            </w:pPr>
            <w:r>
              <w:rPr>
                <w:color w:val="000000"/>
                <w:sz w:val="24"/>
              </w:rPr>
              <w:t>31,161,000.00</w:t>
            </w:r>
          </w:p>
        </w:tc>
        <w:tc>
          <w:tcPr>
            <w:tcW w:w="1578" w:type="dxa"/>
            <w:vAlign w:val="center"/>
          </w:tcPr>
          <w:p w:rsidR="00DA6503" w:rsidRDefault="0032435B">
            <w:pPr>
              <w:jc w:val="right"/>
            </w:pPr>
            <w:r>
              <w:rPr>
                <w:color w:val="000000"/>
                <w:sz w:val="24"/>
              </w:rPr>
              <w:t>3.38</w:t>
            </w:r>
          </w:p>
        </w:tc>
      </w:tr>
    </w:tbl>
    <w:p w:rsidR="001A59F9" w:rsidRPr="00AD0E47" w:rsidRDefault="001A59F9" w:rsidP="00AD0E47">
      <w:pPr>
        <w:pStyle w:val="20"/>
        <w:spacing w:before="29" w:after="0" w:line="288" w:lineRule="auto"/>
        <w:rPr>
          <w:rFonts w:ascii="Times New Roman" w:hAnsi="Times New Roman"/>
          <w:kern w:val="0"/>
          <w:szCs w:val="24"/>
        </w:rPr>
      </w:pPr>
      <w:bookmarkStart w:id="226" w:name="_Toc361324885"/>
      <w:bookmarkStart w:id="227" w:name="_Toc4150888"/>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26"/>
      <w:bookmarkEnd w:id="227"/>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28" w:name="_Toc4150889"/>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28"/>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9" w:name="_Toc361324886"/>
      <w:bookmarkStart w:id="230" w:name="_Toc4150890"/>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29"/>
      <w:bookmarkEnd w:id="23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31" w:name="_Toc4150891"/>
      <w:r w:rsidRPr="00AD0E47">
        <w:rPr>
          <w:rFonts w:ascii="Times New Roman" w:hAnsi="Times New Roman" w:hint="eastAsia"/>
          <w:kern w:val="0"/>
          <w:szCs w:val="24"/>
        </w:rPr>
        <w:lastRenderedPageBreak/>
        <w:t xml:space="preserve">8.10 </w:t>
      </w:r>
      <w:r w:rsidRPr="00AD0E47">
        <w:rPr>
          <w:rFonts w:ascii="Times New Roman" w:hAnsi="Times New Roman" w:hint="eastAsia"/>
          <w:kern w:val="0"/>
          <w:szCs w:val="24"/>
        </w:rPr>
        <w:t>报告期末本基金投资的股指期货交易情况说明</w:t>
      </w:r>
      <w:bookmarkEnd w:id="231"/>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2" w:name="_Toc4150892"/>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32"/>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3" w:name="_Toc361324887"/>
      <w:bookmarkStart w:id="234" w:name="_Toc4150893"/>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33"/>
      <w:bookmarkEnd w:id="234"/>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35" w:name="_Toc4150894"/>
      <w:r w:rsidRPr="00AD0E47">
        <w:rPr>
          <w:rFonts w:ascii="Times New Roman" w:hAnsi="Times New Roman"/>
          <w:kern w:val="0"/>
          <w:szCs w:val="24"/>
        </w:rPr>
        <w:t>8.12.3</w:t>
      </w:r>
      <w:r w:rsidRPr="00AD0E47">
        <w:rPr>
          <w:rFonts w:ascii="Times New Roman" w:hAnsi="Times New Roman" w:hint="eastAsia"/>
          <w:kern w:val="0"/>
          <w:szCs w:val="24"/>
        </w:rPr>
        <w:t>期末其他各项资产构成</w:t>
      </w:r>
      <w:bookmarkEnd w:id="23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44,607.56</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19,347,720.70</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939.21</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19,393,267.47</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6" w:name="_Toc4150895"/>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23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A59F9" w:rsidRPr="0091212A" w:rsidTr="009F4E54">
        <w:trPr>
          <w:jc w:val="center"/>
        </w:trPr>
        <w:tc>
          <w:tcPr>
            <w:tcW w:w="180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序号</w:t>
            </w:r>
          </w:p>
        </w:tc>
        <w:tc>
          <w:tcPr>
            <w:tcW w:w="1729"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债券代码</w:t>
            </w:r>
          </w:p>
        </w:tc>
        <w:tc>
          <w:tcPr>
            <w:tcW w:w="165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债券名称</w:t>
            </w:r>
          </w:p>
        </w:tc>
        <w:tc>
          <w:tcPr>
            <w:tcW w:w="250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公允价值</w:t>
            </w:r>
          </w:p>
        </w:tc>
        <w:tc>
          <w:tcPr>
            <w:tcW w:w="1462"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占基金资产净值比例</w:t>
            </w:r>
            <w:r w:rsidRPr="00A7710C">
              <w:rPr>
                <w:color w:val="000000"/>
                <w:sz w:val="24"/>
              </w:rPr>
              <w:t>(%)</w:t>
            </w:r>
          </w:p>
        </w:tc>
      </w:tr>
      <w:tr w:rsidR="00DA6503">
        <w:trPr>
          <w:jc w:val="center"/>
        </w:trPr>
        <w:tc>
          <w:tcPr>
            <w:tcW w:w="1808" w:type="dxa"/>
            <w:vAlign w:val="center"/>
          </w:tcPr>
          <w:p w:rsidR="00DA6503" w:rsidRDefault="0032435B">
            <w:pPr>
              <w:jc w:val="center"/>
            </w:pPr>
            <w:r>
              <w:rPr>
                <w:color w:val="000000"/>
                <w:sz w:val="24"/>
              </w:rPr>
              <w:t>1</w:t>
            </w:r>
          </w:p>
        </w:tc>
        <w:tc>
          <w:tcPr>
            <w:tcW w:w="1729" w:type="dxa"/>
            <w:vAlign w:val="center"/>
          </w:tcPr>
          <w:p w:rsidR="00DA6503" w:rsidRDefault="0032435B">
            <w:pPr>
              <w:jc w:val="center"/>
            </w:pPr>
            <w:r>
              <w:rPr>
                <w:color w:val="000000"/>
                <w:sz w:val="24"/>
              </w:rPr>
              <w:t>110034</w:t>
            </w:r>
          </w:p>
        </w:tc>
        <w:tc>
          <w:tcPr>
            <w:tcW w:w="1658" w:type="dxa"/>
            <w:vAlign w:val="center"/>
          </w:tcPr>
          <w:p w:rsidR="00DA6503" w:rsidRDefault="0032435B">
            <w:pPr>
              <w:jc w:val="center"/>
            </w:pPr>
            <w:r>
              <w:rPr>
                <w:color w:val="000000"/>
                <w:sz w:val="24"/>
              </w:rPr>
              <w:t>九州转债</w:t>
            </w:r>
          </w:p>
        </w:tc>
        <w:tc>
          <w:tcPr>
            <w:tcW w:w="2508" w:type="dxa"/>
            <w:vAlign w:val="center"/>
          </w:tcPr>
          <w:p w:rsidR="00DA6503" w:rsidRDefault="0032435B">
            <w:pPr>
              <w:jc w:val="right"/>
            </w:pPr>
            <w:r>
              <w:rPr>
                <w:color w:val="000000"/>
                <w:sz w:val="24"/>
              </w:rPr>
              <w:t>3,921,025.20</w:t>
            </w:r>
          </w:p>
        </w:tc>
        <w:tc>
          <w:tcPr>
            <w:tcW w:w="1462" w:type="dxa"/>
            <w:vAlign w:val="center"/>
          </w:tcPr>
          <w:p w:rsidR="00DA6503" w:rsidRDefault="0032435B">
            <w:pPr>
              <w:jc w:val="right"/>
            </w:pPr>
            <w:r>
              <w:rPr>
                <w:color w:val="000000"/>
                <w:sz w:val="24"/>
              </w:rPr>
              <w:t>0.42</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7" w:name="_Toc4150896"/>
      <w:r w:rsidRPr="00AD0E47">
        <w:rPr>
          <w:rFonts w:ascii="Times New Roman" w:hAnsi="Times New Roman"/>
          <w:kern w:val="0"/>
          <w:szCs w:val="24"/>
        </w:rPr>
        <w:t>8.12.5</w:t>
      </w:r>
      <w:proofErr w:type="gramStart"/>
      <w:r w:rsidRPr="00AD0E47">
        <w:rPr>
          <w:rFonts w:ascii="Times New Roman" w:hAnsi="Times New Roman" w:hint="eastAsia"/>
          <w:kern w:val="0"/>
          <w:szCs w:val="24"/>
        </w:rPr>
        <w:t>期末前</w:t>
      </w:r>
      <w:proofErr w:type="gramEnd"/>
      <w:r w:rsidRPr="00AD0E47">
        <w:rPr>
          <w:rFonts w:ascii="Times New Roman" w:hAnsi="Times New Roman" w:hint="eastAsia"/>
          <w:kern w:val="0"/>
          <w:szCs w:val="24"/>
        </w:rPr>
        <w:t>十名股票中存在流通受限情况的说明</w:t>
      </w:r>
      <w:bookmarkEnd w:id="23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本基金本报告期末未持有股票。</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8" w:name="_Toc4150897"/>
      <w:r w:rsidRPr="00AD0E47">
        <w:rPr>
          <w:rFonts w:ascii="Times New Roman" w:hAnsi="Times New Roman"/>
          <w:kern w:val="0"/>
          <w:szCs w:val="24"/>
        </w:rPr>
        <w:lastRenderedPageBreak/>
        <w:t>8.12.6</w:t>
      </w:r>
      <w:r w:rsidRPr="00AD0E47">
        <w:rPr>
          <w:rFonts w:ascii="Times New Roman" w:hAnsi="Times New Roman" w:hint="eastAsia"/>
          <w:kern w:val="0"/>
          <w:szCs w:val="24"/>
        </w:rPr>
        <w:t>投资组合报告附注的其他文字描述部分</w:t>
      </w:r>
      <w:bookmarkEnd w:id="238"/>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044AA8">
      <w:pPr>
        <w:pStyle w:val="1"/>
        <w:keepNext/>
        <w:keepLines/>
        <w:widowControl w:val="0"/>
        <w:spacing w:beforeLines="100" w:before="312" w:afterLines="100" w:after="312" w:line="288" w:lineRule="auto"/>
        <w:jc w:val="center"/>
        <w:rPr>
          <w:b/>
          <w:color w:val="000000"/>
          <w:szCs w:val="24"/>
        </w:rPr>
      </w:pPr>
      <w:bookmarkStart w:id="239" w:name="_Toc225500050"/>
      <w:bookmarkStart w:id="240" w:name="_Toc361324888"/>
      <w:bookmarkStart w:id="241" w:name="_Toc4150898"/>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39"/>
      <w:bookmarkEnd w:id="240"/>
      <w:bookmarkEnd w:id="241"/>
    </w:p>
    <w:p w:rsidR="001A59F9" w:rsidRPr="00AD0E47" w:rsidRDefault="001A59F9" w:rsidP="00AD0E47">
      <w:pPr>
        <w:pStyle w:val="20"/>
        <w:spacing w:before="29" w:after="0" w:line="288" w:lineRule="auto"/>
        <w:rPr>
          <w:rFonts w:ascii="Times New Roman" w:hAnsi="Times New Roman"/>
          <w:kern w:val="0"/>
          <w:szCs w:val="24"/>
        </w:rPr>
      </w:pPr>
      <w:bookmarkStart w:id="242" w:name="_Toc225500051"/>
      <w:bookmarkStart w:id="243" w:name="_Toc361324889"/>
      <w:bookmarkStart w:id="244" w:name="_Toc4150899"/>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2"/>
      <w:bookmarkEnd w:id="243"/>
      <w:bookmarkEnd w:id="24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27"/>
        <w:gridCol w:w="1704"/>
        <w:gridCol w:w="1650"/>
        <w:gridCol w:w="1061"/>
        <w:gridCol w:w="1684"/>
        <w:gridCol w:w="1029"/>
      </w:tblGrid>
      <w:tr w:rsidR="0085772D" w:rsidRPr="00A138F0" w:rsidTr="0085772D">
        <w:trPr>
          <w:jc w:val="center"/>
        </w:trPr>
        <w:tc>
          <w:tcPr>
            <w:tcW w:w="964" w:type="pct"/>
            <w:vMerge w:val="restart"/>
            <w:tcBorders>
              <w:top w:val="single" w:sz="8" w:space="0" w:color="000000"/>
              <w:left w:val="single" w:sz="8" w:space="0" w:color="000000"/>
              <w:right w:val="single" w:sz="8" w:space="0" w:color="000000"/>
            </w:tcBorders>
            <w:vAlign w:val="center"/>
          </w:tcPr>
          <w:p w:rsidR="00DA6503" w:rsidRDefault="0032435B">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w:t>
            </w:r>
            <w:proofErr w:type="gramStart"/>
            <w:r w:rsidRPr="00A138F0">
              <w:rPr>
                <w:rFonts w:hint="eastAsia"/>
                <w:szCs w:val="21"/>
              </w:rPr>
              <w:t>人结构</w:t>
            </w:r>
            <w:proofErr w:type="gramEnd"/>
          </w:p>
        </w:tc>
      </w:tr>
      <w:tr w:rsidR="0085772D" w:rsidRPr="00A138F0" w:rsidTr="0085772D">
        <w:trPr>
          <w:jc w:val="center"/>
        </w:trPr>
        <w:tc>
          <w:tcPr>
            <w:tcW w:w="964" w:type="pct"/>
            <w:vMerge/>
            <w:tcBorders>
              <w:left w:val="single" w:sz="8" w:space="0" w:color="000000"/>
              <w:right w:val="single" w:sz="8" w:space="0" w:color="000000"/>
            </w:tcBorders>
          </w:tcPr>
          <w:p w:rsidR="00DA6503" w:rsidRDefault="00DA6503">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85772D" w:rsidRPr="00A138F0" w:rsidTr="0085772D">
        <w:trPr>
          <w:jc w:val="center"/>
        </w:trPr>
        <w:tc>
          <w:tcPr>
            <w:tcW w:w="964" w:type="pct"/>
            <w:vMerge/>
            <w:tcBorders>
              <w:left w:val="single" w:sz="8" w:space="0" w:color="000000"/>
              <w:bottom w:val="single" w:sz="8" w:space="0" w:color="000000"/>
              <w:right w:val="single" w:sz="8" w:space="0" w:color="000000"/>
            </w:tcBorders>
          </w:tcPr>
          <w:p w:rsidR="00DA6503" w:rsidRDefault="00DA6503">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85772D" w:rsidRPr="00A138F0" w:rsidTr="0085772D">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DA6503" w:rsidRDefault="0032435B">
            <w:pPr>
              <w:jc w:val="right"/>
            </w:pPr>
            <w:r>
              <w:rPr>
                <w:kern w:val="0"/>
                <w:szCs w:val="21"/>
              </w:rPr>
              <w:t>3,607</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197,003.11</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679,515,343.04</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95.63%</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31,074,873.67</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4.37%</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5" w:name="_Toc361324890"/>
      <w:bookmarkStart w:id="246" w:name="_Toc4150900"/>
      <w:r w:rsidRPr="00AD0E47">
        <w:rPr>
          <w:rFonts w:ascii="Times New Roman" w:hAnsi="Times New Roman"/>
          <w:kern w:val="0"/>
          <w:szCs w:val="24"/>
        </w:rPr>
        <w:t>9.2</w:t>
      </w:r>
      <w:r w:rsidRPr="00AD0E47">
        <w:rPr>
          <w:rFonts w:ascii="Times New Roman" w:hAnsi="Times New Roman" w:hint="eastAsia"/>
          <w:kern w:val="0"/>
          <w:szCs w:val="24"/>
        </w:rPr>
        <w:t>期末上市基金前十名持有人</w:t>
      </w:r>
      <w:bookmarkEnd w:id="245"/>
      <w:bookmarkEnd w:id="246"/>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2977"/>
        <w:gridCol w:w="2268"/>
        <w:gridCol w:w="2052"/>
      </w:tblGrid>
      <w:tr w:rsidR="001A59F9" w:rsidRPr="0091212A" w:rsidTr="0064725E">
        <w:trPr>
          <w:trHeight w:val="481"/>
        </w:trPr>
        <w:tc>
          <w:tcPr>
            <w:tcW w:w="1701" w:type="dxa"/>
            <w:vAlign w:val="center"/>
          </w:tcPr>
          <w:p w:rsidR="001A59F9" w:rsidRPr="00A27478" w:rsidRDefault="001A59F9" w:rsidP="00A27478">
            <w:pPr>
              <w:spacing w:before="29" w:line="288" w:lineRule="auto"/>
              <w:jc w:val="center"/>
              <w:rPr>
                <w:sz w:val="24"/>
              </w:rPr>
            </w:pPr>
            <w:r w:rsidRPr="00A27478">
              <w:rPr>
                <w:rFonts w:hint="eastAsia"/>
                <w:sz w:val="24"/>
              </w:rPr>
              <w:t>序号</w:t>
            </w:r>
          </w:p>
        </w:tc>
        <w:tc>
          <w:tcPr>
            <w:tcW w:w="2977" w:type="dxa"/>
            <w:vAlign w:val="center"/>
          </w:tcPr>
          <w:p w:rsidR="001A59F9" w:rsidRPr="00A27478" w:rsidRDefault="001A59F9" w:rsidP="00A27478">
            <w:pPr>
              <w:spacing w:before="29" w:line="288" w:lineRule="auto"/>
              <w:jc w:val="center"/>
              <w:rPr>
                <w:sz w:val="24"/>
              </w:rPr>
            </w:pPr>
            <w:r w:rsidRPr="00A27478">
              <w:rPr>
                <w:rFonts w:hint="eastAsia"/>
                <w:sz w:val="24"/>
              </w:rPr>
              <w:t>持有人名称</w:t>
            </w:r>
          </w:p>
        </w:tc>
        <w:tc>
          <w:tcPr>
            <w:tcW w:w="2268" w:type="dxa"/>
            <w:vAlign w:val="center"/>
          </w:tcPr>
          <w:p w:rsidR="001A59F9" w:rsidRPr="00A27478" w:rsidRDefault="001A59F9" w:rsidP="00A27478">
            <w:pPr>
              <w:spacing w:before="29" w:line="288" w:lineRule="auto"/>
              <w:jc w:val="center"/>
              <w:rPr>
                <w:sz w:val="24"/>
              </w:rPr>
            </w:pPr>
            <w:r w:rsidRPr="00A27478">
              <w:rPr>
                <w:rFonts w:hint="eastAsia"/>
                <w:sz w:val="24"/>
              </w:rPr>
              <w:t>持有份额（份）</w:t>
            </w:r>
          </w:p>
        </w:tc>
        <w:tc>
          <w:tcPr>
            <w:tcW w:w="2052" w:type="dxa"/>
            <w:vAlign w:val="center"/>
          </w:tcPr>
          <w:p w:rsidR="001A59F9" w:rsidRPr="00A27478" w:rsidRDefault="001A59F9" w:rsidP="00A27478">
            <w:pPr>
              <w:spacing w:before="29" w:line="288" w:lineRule="auto"/>
              <w:jc w:val="center"/>
              <w:rPr>
                <w:sz w:val="24"/>
              </w:rPr>
            </w:pPr>
            <w:r w:rsidRPr="00A27478">
              <w:rPr>
                <w:rFonts w:hint="eastAsia"/>
                <w:sz w:val="24"/>
              </w:rPr>
              <w:t>占上市总份额比例</w:t>
            </w:r>
          </w:p>
        </w:tc>
      </w:tr>
      <w:tr w:rsidR="00DA6503">
        <w:tc>
          <w:tcPr>
            <w:tcW w:w="1701" w:type="dxa"/>
            <w:vAlign w:val="center"/>
          </w:tcPr>
          <w:p w:rsidR="00DA6503" w:rsidRDefault="0032435B">
            <w:pPr>
              <w:jc w:val="center"/>
            </w:pPr>
            <w:r>
              <w:rPr>
                <w:color w:val="000000"/>
                <w:sz w:val="24"/>
              </w:rPr>
              <w:t>1</w:t>
            </w:r>
          </w:p>
        </w:tc>
        <w:tc>
          <w:tcPr>
            <w:tcW w:w="2977" w:type="dxa"/>
            <w:vAlign w:val="center"/>
          </w:tcPr>
          <w:p w:rsidR="00DA6503" w:rsidRDefault="0032435B">
            <w:pPr>
              <w:jc w:val="left"/>
            </w:pPr>
            <w:r>
              <w:rPr>
                <w:color w:val="000000"/>
                <w:sz w:val="24"/>
              </w:rPr>
              <w:t>中国铁路成都局集团有限公司企业年金计划－中国建设银行股份有限公司</w:t>
            </w:r>
          </w:p>
        </w:tc>
        <w:tc>
          <w:tcPr>
            <w:tcW w:w="2268" w:type="dxa"/>
            <w:vAlign w:val="center"/>
          </w:tcPr>
          <w:p w:rsidR="00DA6503" w:rsidRDefault="0032435B">
            <w:pPr>
              <w:jc w:val="right"/>
            </w:pPr>
            <w:r>
              <w:rPr>
                <w:color w:val="000000"/>
                <w:sz w:val="24"/>
              </w:rPr>
              <w:t>1,000,000.00</w:t>
            </w:r>
          </w:p>
        </w:tc>
        <w:tc>
          <w:tcPr>
            <w:tcW w:w="2052" w:type="dxa"/>
            <w:vAlign w:val="center"/>
          </w:tcPr>
          <w:p w:rsidR="00DA6503" w:rsidRDefault="0032435B">
            <w:pPr>
              <w:jc w:val="right"/>
            </w:pPr>
            <w:r>
              <w:rPr>
                <w:color w:val="000000"/>
                <w:sz w:val="24"/>
              </w:rPr>
              <w:t>71.44%</w:t>
            </w:r>
          </w:p>
        </w:tc>
      </w:tr>
      <w:tr w:rsidR="00DA6503">
        <w:tc>
          <w:tcPr>
            <w:tcW w:w="1701" w:type="dxa"/>
            <w:vAlign w:val="center"/>
          </w:tcPr>
          <w:p w:rsidR="00DA6503" w:rsidRDefault="0032435B">
            <w:pPr>
              <w:jc w:val="center"/>
            </w:pPr>
            <w:r>
              <w:rPr>
                <w:color w:val="000000"/>
                <w:sz w:val="24"/>
              </w:rPr>
              <w:t>2</w:t>
            </w:r>
          </w:p>
        </w:tc>
        <w:tc>
          <w:tcPr>
            <w:tcW w:w="2977" w:type="dxa"/>
            <w:vAlign w:val="center"/>
          </w:tcPr>
          <w:p w:rsidR="00DA6503" w:rsidRDefault="0032435B">
            <w:pPr>
              <w:jc w:val="left"/>
            </w:pPr>
            <w:r>
              <w:rPr>
                <w:color w:val="000000"/>
                <w:sz w:val="24"/>
              </w:rPr>
              <w:t>王方</w:t>
            </w:r>
          </w:p>
        </w:tc>
        <w:tc>
          <w:tcPr>
            <w:tcW w:w="2268" w:type="dxa"/>
            <w:vAlign w:val="center"/>
          </w:tcPr>
          <w:p w:rsidR="00DA6503" w:rsidRDefault="0032435B">
            <w:pPr>
              <w:jc w:val="right"/>
            </w:pPr>
            <w:r>
              <w:rPr>
                <w:color w:val="000000"/>
                <w:sz w:val="24"/>
              </w:rPr>
              <w:t>61,300.00</w:t>
            </w:r>
          </w:p>
        </w:tc>
        <w:tc>
          <w:tcPr>
            <w:tcW w:w="2052" w:type="dxa"/>
            <w:vAlign w:val="center"/>
          </w:tcPr>
          <w:p w:rsidR="00DA6503" w:rsidRDefault="0032435B">
            <w:pPr>
              <w:jc w:val="right"/>
            </w:pPr>
            <w:r>
              <w:rPr>
                <w:color w:val="000000"/>
                <w:sz w:val="24"/>
              </w:rPr>
              <w:t>4.38%</w:t>
            </w:r>
          </w:p>
        </w:tc>
      </w:tr>
      <w:tr w:rsidR="00DA6503">
        <w:tc>
          <w:tcPr>
            <w:tcW w:w="1701" w:type="dxa"/>
            <w:vAlign w:val="center"/>
          </w:tcPr>
          <w:p w:rsidR="00DA6503" w:rsidRDefault="0032435B">
            <w:pPr>
              <w:jc w:val="center"/>
            </w:pPr>
            <w:r>
              <w:rPr>
                <w:color w:val="000000"/>
                <w:sz w:val="24"/>
              </w:rPr>
              <w:t>3</w:t>
            </w:r>
          </w:p>
        </w:tc>
        <w:tc>
          <w:tcPr>
            <w:tcW w:w="2977" w:type="dxa"/>
            <w:vAlign w:val="center"/>
          </w:tcPr>
          <w:p w:rsidR="00DA6503" w:rsidRDefault="0032435B">
            <w:pPr>
              <w:jc w:val="left"/>
            </w:pPr>
            <w:r>
              <w:rPr>
                <w:color w:val="000000"/>
                <w:sz w:val="24"/>
              </w:rPr>
              <w:t>高德荣</w:t>
            </w:r>
          </w:p>
        </w:tc>
        <w:tc>
          <w:tcPr>
            <w:tcW w:w="2268" w:type="dxa"/>
            <w:vAlign w:val="center"/>
          </w:tcPr>
          <w:p w:rsidR="00DA6503" w:rsidRDefault="0032435B">
            <w:pPr>
              <w:jc w:val="right"/>
            </w:pPr>
            <w:r>
              <w:rPr>
                <w:color w:val="000000"/>
                <w:sz w:val="24"/>
              </w:rPr>
              <w:t>60,000.00</w:t>
            </w:r>
          </w:p>
        </w:tc>
        <w:tc>
          <w:tcPr>
            <w:tcW w:w="2052" w:type="dxa"/>
            <w:vAlign w:val="center"/>
          </w:tcPr>
          <w:p w:rsidR="00DA6503" w:rsidRDefault="0032435B">
            <w:pPr>
              <w:jc w:val="right"/>
            </w:pPr>
            <w:r>
              <w:rPr>
                <w:color w:val="000000"/>
                <w:sz w:val="24"/>
              </w:rPr>
              <w:t>4.29%</w:t>
            </w:r>
          </w:p>
        </w:tc>
      </w:tr>
      <w:tr w:rsidR="00DA6503">
        <w:tc>
          <w:tcPr>
            <w:tcW w:w="1701" w:type="dxa"/>
            <w:vAlign w:val="center"/>
          </w:tcPr>
          <w:p w:rsidR="00DA6503" w:rsidRDefault="0032435B">
            <w:pPr>
              <w:jc w:val="center"/>
            </w:pPr>
            <w:r>
              <w:rPr>
                <w:color w:val="000000"/>
                <w:sz w:val="24"/>
              </w:rPr>
              <w:t>4</w:t>
            </w:r>
          </w:p>
        </w:tc>
        <w:tc>
          <w:tcPr>
            <w:tcW w:w="2977" w:type="dxa"/>
            <w:vAlign w:val="center"/>
          </w:tcPr>
          <w:p w:rsidR="00DA6503" w:rsidRDefault="0032435B">
            <w:pPr>
              <w:jc w:val="left"/>
            </w:pPr>
            <w:proofErr w:type="gramStart"/>
            <w:r>
              <w:rPr>
                <w:color w:val="000000"/>
                <w:sz w:val="24"/>
              </w:rPr>
              <w:t>韦红云</w:t>
            </w:r>
            <w:proofErr w:type="gramEnd"/>
          </w:p>
        </w:tc>
        <w:tc>
          <w:tcPr>
            <w:tcW w:w="2268" w:type="dxa"/>
            <w:vAlign w:val="center"/>
          </w:tcPr>
          <w:p w:rsidR="00DA6503" w:rsidRDefault="0032435B">
            <w:pPr>
              <w:jc w:val="right"/>
            </w:pPr>
            <w:r>
              <w:rPr>
                <w:color w:val="000000"/>
                <w:sz w:val="24"/>
              </w:rPr>
              <w:t>49,900.00</w:t>
            </w:r>
          </w:p>
        </w:tc>
        <w:tc>
          <w:tcPr>
            <w:tcW w:w="2052" w:type="dxa"/>
            <w:vAlign w:val="center"/>
          </w:tcPr>
          <w:p w:rsidR="00DA6503" w:rsidRDefault="0032435B">
            <w:pPr>
              <w:jc w:val="right"/>
            </w:pPr>
            <w:r>
              <w:rPr>
                <w:color w:val="000000"/>
                <w:sz w:val="24"/>
              </w:rPr>
              <w:t>3.56%</w:t>
            </w:r>
          </w:p>
        </w:tc>
      </w:tr>
      <w:tr w:rsidR="00DA6503">
        <w:tc>
          <w:tcPr>
            <w:tcW w:w="1701" w:type="dxa"/>
            <w:vAlign w:val="center"/>
          </w:tcPr>
          <w:p w:rsidR="00DA6503" w:rsidRDefault="0032435B">
            <w:pPr>
              <w:jc w:val="center"/>
            </w:pPr>
            <w:r>
              <w:rPr>
                <w:color w:val="000000"/>
                <w:sz w:val="24"/>
              </w:rPr>
              <w:t>5</w:t>
            </w:r>
          </w:p>
        </w:tc>
        <w:tc>
          <w:tcPr>
            <w:tcW w:w="2977" w:type="dxa"/>
            <w:vAlign w:val="center"/>
          </w:tcPr>
          <w:p w:rsidR="00DA6503" w:rsidRDefault="0032435B">
            <w:pPr>
              <w:jc w:val="left"/>
            </w:pPr>
            <w:proofErr w:type="gramStart"/>
            <w:r>
              <w:rPr>
                <w:color w:val="000000"/>
                <w:sz w:val="24"/>
              </w:rPr>
              <w:t>马学丰</w:t>
            </w:r>
            <w:proofErr w:type="gramEnd"/>
          </w:p>
        </w:tc>
        <w:tc>
          <w:tcPr>
            <w:tcW w:w="2268" w:type="dxa"/>
            <w:vAlign w:val="center"/>
          </w:tcPr>
          <w:p w:rsidR="00DA6503" w:rsidRDefault="0032435B">
            <w:pPr>
              <w:jc w:val="right"/>
            </w:pPr>
            <w:r>
              <w:rPr>
                <w:color w:val="000000"/>
                <w:sz w:val="24"/>
              </w:rPr>
              <w:t>24,853.00</w:t>
            </w:r>
          </w:p>
        </w:tc>
        <w:tc>
          <w:tcPr>
            <w:tcW w:w="2052" w:type="dxa"/>
            <w:vAlign w:val="center"/>
          </w:tcPr>
          <w:p w:rsidR="00DA6503" w:rsidRDefault="0032435B">
            <w:pPr>
              <w:jc w:val="right"/>
            </w:pPr>
            <w:r>
              <w:rPr>
                <w:color w:val="000000"/>
                <w:sz w:val="24"/>
              </w:rPr>
              <w:t>1.78%</w:t>
            </w:r>
          </w:p>
        </w:tc>
      </w:tr>
      <w:tr w:rsidR="00DA6503">
        <w:tc>
          <w:tcPr>
            <w:tcW w:w="1701" w:type="dxa"/>
            <w:vAlign w:val="center"/>
          </w:tcPr>
          <w:p w:rsidR="00DA6503" w:rsidRDefault="0032435B">
            <w:pPr>
              <w:jc w:val="center"/>
            </w:pPr>
            <w:r>
              <w:rPr>
                <w:color w:val="000000"/>
                <w:sz w:val="24"/>
              </w:rPr>
              <w:t>6</w:t>
            </w:r>
          </w:p>
        </w:tc>
        <w:tc>
          <w:tcPr>
            <w:tcW w:w="2977" w:type="dxa"/>
            <w:vAlign w:val="center"/>
          </w:tcPr>
          <w:p w:rsidR="00DA6503" w:rsidRDefault="0032435B">
            <w:pPr>
              <w:jc w:val="left"/>
            </w:pPr>
            <w:r>
              <w:rPr>
                <w:color w:val="000000"/>
                <w:sz w:val="24"/>
              </w:rPr>
              <w:t>许丽珍</w:t>
            </w:r>
          </w:p>
        </w:tc>
        <w:tc>
          <w:tcPr>
            <w:tcW w:w="2268" w:type="dxa"/>
            <w:vAlign w:val="center"/>
          </w:tcPr>
          <w:p w:rsidR="00DA6503" w:rsidRDefault="0032435B">
            <w:pPr>
              <w:jc w:val="right"/>
            </w:pPr>
            <w:r>
              <w:rPr>
                <w:color w:val="000000"/>
                <w:sz w:val="24"/>
              </w:rPr>
              <w:t>23,000.00</w:t>
            </w:r>
          </w:p>
        </w:tc>
        <w:tc>
          <w:tcPr>
            <w:tcW w:w="2052" w:type="dxa"/>
            <w:vAlign w:val="center"/>
          </w:tcPr>
          <w:p w:rsidR="00DA6503" w:rsidRDefault="0032435B">
            <w:pPr>
              <w:jc w:val="right"/>
            </w:pPr>
            <w:r>
              <w:rPr>
                <w:color w:val="000000"/>
                <w:sz w:val="24"/>
              </w:rPr>
              <w:t>1.64%</w:t>
            </w:r>
          </w:p>
        </w:tc>
      </w:tr>
      <w:tr w:rsidR="00DA6503">
        <w:tc>
          <w:tcPr>
            <w:tcW w:w="1701" w:type="dxa"/>
            <w:vAlign w:val="center"/>
          </w:tcPr>
          <w:p w:rsidR="00DA6503" w:rsidRDefault="0032435B">
            <w:pPr>
              <w:jc w:val="center"/>
            </w:pPr>
            <w:r>
              <w:rPr>
                <w:color w:val="000000"/>
                <w:sz w:val="24"/>
              </w:rPr>
              <w:t>7</w:t>
            </w:r>
          </w:p>
        </w:tc>
        <w:tc>
          <w:tcPr>
            <w:tcW w:w="2977" w:type="dxa"/>
            <w:vAlign w:val="center"/>
          </w:tcPr>
          <w:p w:rsidR="00DA6503" w:rsidRDefault="0032435B">
            <w:pPr>
              <w:jc w:val="left"/>
            </w:pPr>
            <w:r>
              <w:rPr>
                <w:color w:val="000000"/>
                <w:sz w:val="24"/>
              </w:rPr>
              <w:t>张蓉</w:t>
            </w:r>
          </w:p>
        </w:tc>
        <w:tc>
          <w:tcPr>
            <w:tcW w:w="2268" w:type="dxa"/>
            <w:vAlign w:val="center"/>
          </w:tcPr>
          <w:p w:rsidR="00DA6503" w:rsidRDefault="0032435B">
            <w:pPr>
              <w:jc w:val="right"/>
            </w:pPr>
            <w:r>
              <w:rPr>
                <w:color w:val="000000"/>
                <w:sz w:val="24"/>
              </w:rPr>
              <w:t>20,000.00</w:t>
            </w:r>
          </w:p>
        </w:tc>
        <w:tc>
          <w:tcPr>
            <w:tcW w:w="2052" w:type="dxa"/>
            <w:vAlign w:val="center"/>
          </w:tcPr>
          <w:p w:rsidR="00DA6503" w:rsidRDefault="0032435B">
            <w:pPr>
              <w:jc w:val="right"/>
            </w:pPr>
            <w:r>
              <w:rPr>
                <w:color w:val="000000"/>
                <w:sz w:val="24"/>
              </w:rPr>
              <w:t>1.43%</w:t>
            </w:r>
          </w:p>
        </w:tc>
      </w:tr>
      <w:tr w:rsidR="00DA6503">
        <w:tc>
          <w:tcPr>
            <w:tcW w:w="1701" w:type="dxa"/>
            <w:vAlign w:val="center"/>
          </w:tcPr>
          <w:p w:rsidR="00DA6503" w:rsidRDefault="0032435B">
            <w:pPr>
              <w:jc w:val="center"/>
            </w:pPr>
            <w:r>
              <w:rPr>
                <w:color w:val="000000"/>
                <w:sz w:val="24"/>
              </w:rPr>
              <w:t>8</w:t>
            </w:r>
          </w:p>
        </w:tc>
        <w:tc>
          <w:tcPr>
            <w:tcW w:w="2977" w:type="dxa"/>
            <w:vAlign w:val="center"/>
          </w:tcPr>
          <w:p w:rsidR="00DA6503" w:rsidRDefault="0032435B">
            <w:pPr>
              <w:jc w:val="left"/>
            </w:pPr>
            <w:r>
              <w:rPr>
                <w:color w:val="000000"/>
                <w:sz w:val="24"/>
              </w:rPr>
              <w:t>陈玉惠</w:t>
            </w:r>
          </w:p>
        </w:tc>
        <w:tc>
          <w:tcPr>
            <w:tcW w:w="2268" w:type="dxa"/>
            <w:vAlign w:val="center"/>
          </w:tcPr>
          <w:p w:rsidR="00DA6503" w:rsidRDefault="0032435B">
            <w:pPr>
              <w:jc w:val="right"/>
            </w:pPr>
            <w:r>
              <w:rPr>
                <w:color w:val="000000"/>
                <w:sz w:val="24"/>
              </w:rPr>
              <w:t>19,891.00</w:t>
            </w:r>
          </w:p>
        </w:tc>
        <w:tc>
          <w:tcPr>
            <w:tcW w:w="2052" w:type="dxa"/>
            <w:vAlign w:val="center"/>
          </w:tcPr>
          <w:p w:rsidR="00DA6503" w:rsidRDefault="0032435B">
            <w:pPr>
              <w:jc w:val="right"/>
            </w:pPr>
            <w:r>
              <w:rPr>
                <w:color w:val="000000"/>
                <w:sz w:val="24"/>
              </w:rPr>
              <w:t>1.42%</w:t>
            </w:r>
          </w:p>
        </w:tc>
      </w:tr>
      <w:tr w:rsidR="00DA6503">
        <w:tc>
          <w:tcPr>
            <w:tcW w:w="1701" w:type="dxa"/>
            <w:vAlign w:val="center"/>
          </w:tcPr>
          <w:p w:rsidR="00DA6503" w:rsidRDefault="0032435B">
            <w:pPr>
              <w:jc w:val="center"/>
            </w:pPr>
            <w:r>
              <w:rPr>
                <w:color w:val="000000"/>
                <w:sz w:val="24"/>
              </w:rPr>
              <w:t>9</w:t>
            </w:r>
          </w:p>
        </w:tc>
        <w:tc>
          <w:tcPr>
            <w:tcW w:w="2977" w:type="dxa"/>
            <w:vAlign w:val="center"/>
          </w:tcPr>
          <w:p w:rsidR="00DA6503" w:rsidRDefault="0032435B">
            <w:pPr>
              <w:jc w:val="left"/>
            </w:pPr>
            <w:proofErr w:type="gramStart"/>
            <w:r>
              <w:rPr>
                <w:color w:val="000000"/>
                <w:sz w:val="24"/>
              </w:rPr>
              <w:t>谢心达</w:t>
            </w:r>
            <w:proofErr w:type="gramEnd"/>
          </w:p>
        </w:tc>
        <w:tc>
          <w:tcPr>
            <w:tcW w:w="2268" w:type="dxa"/>
            <w:vAlign w:val="center"/>
          </w:tcPr>
          <w:p w:rsidR="00DA6503" w:rsidRDefault="0032435B">
            <w:pPr>
              <w:jc w:val="right"/>
            </w:pPr>
            <w:r>
              <w:rPr>
                <w:color w:val="000000"/>
                <w:sz w:val="24"/>
              </w:rPr>
              <w:t>15,262.00</w:t>
            </w:r>
          </w:p>
        </w:tc>
        <w:tc>
          <w:tcPr>
            <w:tcW w:w="2052" w:type="dxa"/>
            <w:vAlign w:val="center"/>
          </w:tcPr>
          <w:p w:rsidR="00DA6503" w:rsidRDefault="0032435B">
            <w:pPr>
              <w:jc w:val="right"/>
            </w:pPr>
            <w:r>
              <w:rPr>
                <w:color w:val="000000"/>
                <w:sz w:val="24"/>
              </w:rPr>
              <w:t>1.09%</w:t>
            </w:r>
          </w:p>
        </w:tc>
      </w:tr>
      <w:tr w:rsidR="00DA6503">
        <w:tc>
          <w:tcPr>
            <w:tcW w:w="1701" w:type="dxa"/>
            <w:vAlign w:val="center"/>
          </w:tcPr>
          <w:p w:rsidR="00DA6503" w:rsidRDefault="0032435B">
            <w:pPr>
              <w:jc w:val="center"/>
            </w:pPr>
            <w:r>
              <w:rPr>
                <w:color w:val="000000"/>
                <w:sz w:val="24"/>
              </w:rPr>
              <w:t>10</w:t>
            </w:r>
          </w:p>
        </w:tc>
        <w:tc>
          <w:tcPr>
            <w:tcW w:w="2977" w:type="dxa"/>
            <w:vAlign w:val="center"/>
          </w:tcPr>
          <w:p w:rsidR="00DA6503" w:rsidRDefault="0032435B">
            <w:pPr>
              <w:jc w:val="left"/>
            </w:pPr>
            <w:r>
              <w:rPr>
                <w:color w:val="000000"/>
                <w:sz w:val="24"/>
              </w:rPr>
              <w:t>邢平怀</w:t>
            </w:r>
          </w:p>
        </w:tc>
        <w:tc>
          <w:tcPr>
            <w:tcW w:w="2268" w:type="dxa"/>
            <w:vAlign w:val="center"/>
          </w:tcPr>
          <w:p w:rsidR="00DA6503" w:rsidRDefault="0032435B">
            <w:pPr>
              <w:jc w:val="right"/>
            </w:pPr>
            <w:r>
              <w:rPr>
                <w:color w:val="000000"/>
                <w:sz w:val="24"/>
              </w:rPr>
              <w:t>12,402.00</w:t>
            </w:r>
          </w:p>
        </w:tc>
        <w:tc>
          <w:tcPr>
            <w:tcW w:w="2052" w:type="dxa"/>
            <w:vAlign w:val="center"/>
          </w:tcPr>
          <w:p w:rsidR="00DA6503" w:rsidRDefault="0032435B">
            <w:pPr>
              <w:jc w:val="right"/>
            </w:pPr>
            <w:r>
              <w:rPr>
                <w:color w:val="000000"/>
                <w:sz w:val="24"/>
              </w:rPr>
              <w:t>0.89%</w:t>
            </w:r>
          </w:p>
        </w:tc>
      </w:tr>
    </w:tbl>
    <w:p w:rsidR="001A59F9" w:rsidRDefault="001A59F9" w:rsidP="00D754A9">
      <w:pPr>
        <w:tabs>
          <w:tab w:val="left" w:pos="426"/>
        </w:tabs>
        <w:spacing w:before="29" w:line="288" w:lineRule="auto"/>
        <w:jc w:val="left"/>
        <w:rPr>
          <w:kern w:val="0"/>
          <w:sz w:val="24"/>
        </w:rPr>
      </w:pPr>
      <w:r w:rsidRPr="00D754A9">
        <w:rPr>
          <w:kern w:val="0"/>
          <w:sz w:val="24"/>
        </w:rPr>
        <w:t>注：持有人为场内持有人。</w:t>
      </w:r>
    </w:p>
    <w:p w:rsidR="00012EFE" w:rsidRPr="00D754A9" w:rsidRDefault="00012EFE" w:rsidP="00D754A9">
      <w:pPr>
        <w:tabs>
          <w:tab w:val="left" w:pos="426"/>
        </w:tabs>
        <w:spacing w:before="29" w:line="288" w:lineRule="auto"/>
        <w:jc w:val="left"/>
        <w:rPr>
          <w:kern w:val="0"/>
          <w:sz w:val="24"/>
        </w:rPr>
      </w:pPr>
    </w:p>
    <w:p w:rsidR="00E113E8" w:rsidRPr="00AD0E47" w:rsidRDefault="00E113E8" w:rsidP="00E113E8">
      <w:pPr>
        <w:pStyle w:val="20"/>
        <w:spacing w:before="29" w:after="0" w:line="288" w:lineRule="auto"/>
        <w:rPr>
          <w:rFonts w:ascii="Times New Roman" w:hAnsi="Times New Roman"/>
          <w:kern w:val="0"/>
          <w:szCs w:val="24"/>
        </w:rPr>
      </w:pPr>
      <w:bookmarkStart w:id="247" w:name="_Toc361324891"/>
      <w:bookmarkStart w:id="248" w:name="_Toc4150901"/>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期末基金管理人的从业人员持有本基金的情况</w:t>
      </w:r>
      <w:bookmarkEnd w:id="247"/>
      <w:bookmarkEnd w:id="248"/>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59358E">
        <w:tc>
          <w:tcPr>
            <w:tcW w:w="2835"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59358E">
        <w:tc>
          <w:tcPr>
            <w:tcW w:w="2835" w:type="dxa"/>
            <w:vAlign w:val="center"/>
          </w:tcPr>
          <w:p w:rsidR="00E113E8" w:rsidRPr="0091212A" w:rsidRDefault="00E113E8" w:rsidP="0059358E">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59358E">
            <w:pPr>
              <w:spacing w:before="29" w:line="288" w:lineRule="auto"/>
              <w:jc w:val="right"/>
              <w:rPr>
                <w:kern w:val="0"/>
                <w:sz w:val="24"/>
              </w:rPr>
            </w:pPr>
            <w:r w:rsidRPr="00FF7CE7">
              <w:rPr>
                <w:kern w:val="0"/>
                <w:sz w:val="24"/>
              </w:rPr>
              <w:t>49,681.07</w:t>
            </w:r>
          </w:p>
        </w:tc>
        <w:tc>
          <w:tcPr>
            <w:tcW w:w="2999" w:type="dxa"/>
            <w:vAlign w:val="center"/>
          </w:tcPr>
          <w:p w:rsidR="00E113E8" w:rsidRPr="00FF7CE7" w:rsidRDefault="00E113E8" w:rsidP="0059358E">
            <w:pPr>
              <w:spacing w:before="29" w:line="288" w:lineRule="auto"/>
              <w:jc w:val="right"/>
              <w:rPr>
                <w:kern w:val="0"/>
                <w:sz w:val="24"/>
              </w:rPr>
            </w:pPr>
            <w:r w:rsidRPr="00FF7CE7">
              <w:rPr>
                <w:kern w:val="0"/>
                <w:sz w:val="24"/>
              </w:rPr>
              <w:t>0.01%</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49" w:name="_Toc4150902"/>
      <w:r w:rsidRPr="00AD0E47">
        <w:rPr>
          <w:rFonts w:ascii="Times New Roman" w:hAnsi="Times New Roman"/>
          <w:kern w:val="0"/>
          <w:szCs w:val="24"/>
        </w:rPr>
        <w:lastRenderedPageBreak/>
        <w:t>9.4</w:t>
      </w:r>
      <w:r w:rsidRPr="00AD0E47">
        <w:rPr>
          <w:rFonts w:ascii="Times New Roman" w:hAnsi="Times New Roman" w:hint="eastAsia"/>
          <w:kern w:val="0"/>
          <w:szCs w:val="24"/>
        </w:rPr>
        <w:t>期末基金管理人的从业人员持有本开放式基金份额总量区间的情况</w:t>
      </w:r>
      <w:bookmarkEnd w:id="249"/>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112"/>
        <w:gridCol w:w="5112"/>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0~10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w:t>
            </w:r>
            <w:proofErr w:type="gramStart"/>
            <w:r w:rsidRPr="00B61B26">
              <w:rPr>
                <w:rFonts w:hint="eastAsia"/>
                <w:color w:val="000000"/>
                <w:kern w:val="0"/>
                <w:sz w:val="24"/>
              </w:rPr>
              <w:t>基金基金</w:t>
            </w:r>
            <w:proofErr w:type="gramEnd"/>
            <w:r w:rsidRPr="00B61B26">
              <w:rPr>
                <w:rFonts w:hint="eastAsia"/>
                <w:color w:val="000000"/>
                <w:kern w:val="0"/>
                <w:sz w:val="24"/>
              </w:rPr>
              <w:t>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50" w:name="_Toc225500053"/>
      <w:bookmarkStart w:id="251" w:name="_Toc361324892"/>
      <w:bookmarkStart w:id="252" w:name="_Toc4150903"/>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50"/>
      <w:bookmarkEnd w:id="251"/>
      <w:bookmarkEnd w:id="25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40"/>
        <w:gridCol w:w="5220"/>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2011</w:t>
            </w:r>
            <w:r w:rsidR="00146153" w:rsidRPr="00477369">
              <w:rPr>
                <w:color w:val="000000"/>
                <w:kern w:val="0"/>
                <w:sz w:val="24"/>
              </w:rPr>
              <w:t>年</w:t>
            </w:r>
            <w:r w:rsidR="00146153" w:rsidRPr="00477369">
              <w:rPr>
                <w:color w:val="000000"/>
                <w:kern w:val="0"/>
                <w:sz w:val="24"/>
              </w:rPr>
              <w:t>1</w:t>
            </w:r>
            <w:r w:rsidR="00146153" w:rsidRPr="00477369">
              <w:rPr>
                <w:color w:val="000000"/>
                <w:kern w:val="0"/>
                <w:sz w:val="24"/>
              </w:rPr>
              <w:t>月</w:t>
            </w:r>
            <w:r w:rsidR="00146153" w:rsidRPr="00477369">
              <w:rPr>
                <w:color w:val="000000"/>
                <w:kern w:val="0"/>
                <w:sz w:val="24"/>
              </w:rPr>
              <w:t>27</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1,895,085,749.23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w:t>
            </w:r>
            <w:proofErr w:type="gramStart"/>
            <w:r w:rsidRPr="00477369">
              <w:rPr>
                <w:rFonts w:hint="eastAsia"/>
                <w:color w:val="000000"/>
                <w:kern w:val="0"/>
                <w:sz w:val="24"/>
              </w:rPr>
              <w:t>初基金</w:t>
            </w:r>
            <w:proofErr w:type="gramEnd"/>
            <w:r w:rsidRPr="00477369">
              <w:rPr>
                <w:rFonts w:hint="eastAsia"/>
                <w:color w:val="000000"/>
                <w:kern w:val="0"/>
                <w:sz w:val="24"/>
              </w:rPr>
              <w:t>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148,092,622.26</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w:t>
            </w:r>
            <w:proofErr w:type="gramStart"/>
            <w:r w:rsidRPr="00477369">
              <w:rPr>
                <w:color w:val="000000"/>
                <w:kern w:val="0"/>
                <w:sz w:val="24"/>
              </w:rPr>
              <w:t>期</w:t>
            </w:r>
            <w:r w:rsidR="001A59F9" w:rsidRPr="00477369">
              <w:rPr>
                <w:rFonts w:hint="eastAsia"/>
                <w:color w:val="000000"/>
                <w:kern w:val="0"/>
                <w:sz w:val="24"/>
              </w:rPr>
              <w:t>基金</w:t>
            </w:r>
            <w:proofErr w:type="gramEnd"/>
            <w:r w:rsidR="001A59F9" w:rsidRPr="00477369">
              <w:rPr>
                <w:rFonts w:hint="eastAsia"/>
                <w:color w:val="000000"/>
                <w:kern w:val="0"/>
                <w:sz w:val="24"/>
              </w:rPr>
              <w:t>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662,540,234.96</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w:t>
            </w:r>
            <w:proofErr w:type="gramStart"/>
            <w:r w:rsidR="00B94AF7" w:rsidRPr="00477369">
              <w:rPr>
                <w:color w:val="000000"/>
                <w:kern w:val="0"/>
                <w:sz w:val="24"/>
              </w:rPr>
              <w:t>期</w:t>
            </w:r>
            <w:r w:rsidRPr="00477369">
              <w:rPr>
                <w:rFonts w:hint="eastAsia"/>
                <w:color w:val="000000"/>
                <w:kern w:val="0"/>
                <w:sz w:val="24"/>
              </w:rPr>
              <w:t>基金</w:t>
            </w:r>
            <w:proofErr w:type="gramEnd"/>
            <w:r w:rsidRPr="00477369">
              <w:rPr>
                <w:rFonts w:hint="eastAsia"/>
                <w:color w:val="000000"/>
                <w:kern w:val="0"/>
                <w:sz w:val="24"/>
              </w:rPr>
              <w:t>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100,042,640.51</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w:t>
            </w:r>
            <w:proofErr w:type="gramStart"/>
            <w:r w:rsidRPr="00477369">
              <w:rPr>
                <w:color w:val="000000"/>
                <w:kern w:val="0"/>
                <w:sz w:val="24"/>
              </w:rPr>
              <w:t>期</w:t>
            </w:r>
            <w:r w:rsidR="001A59F9" w:rsidRPr="00477369">
              <w:rPr>
                <w:rFonts w:hint="eastAsia"/>
                <w:color w:val="000000"/>
                <w:kern w:val="0"/>
                <w:sz w:val="24"/>
              </w:rPr>
              <w:t>基金</w:t>
            </w:r>
            <w:proofErr w:type="gramEnd"/>
            <w:r w:rsidR="001A59F9" w:rsidRPr="00477369">
              <w:rPr>
                <w:rFonts w:hint="eastAsia"/>
                <w:color w:val="000000"/>
                <w:kern w:val="0"/>
                <w:sz w:val="24"/>
              </w:rPr>
              <w:t>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710,590,216.71</w:t>
            </w:r>
          </w:p>
        </w:tc>
      </w:tr>
    </w:tbl>
    <w:p w:rsidR="00DA6503" w:rsidRDefault="0032435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53" w:name="_Toc225500054"/>
      <w:bookmarkStart w:id="254" w:name="_Toc361324893"/>
      <w:bookmarkStart w:id="255" w:name="_Toc4150904"/>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53"/>
      <w:bookmarkEnd w:id="254"/>
      <w:bookmarkEnd w:id="255"/>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56" w:name="_Toc361324894"/>
      <w:bookmarkStart w:id="257" w:name="_Toc4150905"/>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56"/>
      <w:bookmarkEnd w:id="257"/>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8" w:name="_Toc361324895"/>
      <w:bookmarkStart w:id="259" w:name="_Toc4150906"/>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58"/>
      <w:bookmarkEnd w:id="259"/>
    </w:p>
    <w:p w:rsidR="00DA6503" w:rsidRDefault="0032435B">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DA6503" w:rsidRDefault="0032435B">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DA6503" w:rsidRDefault="0032435B">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日发布公告，经公司第五届董事会第五次会议审议通过，选举谢卫先生担任公司总经理，阮红女士不再担任公司总经理。期后变动敬请关注基金管理人发布的相关公告。</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lastRenderedPageBreak/>
        <w:t>2</w:t>
      </w:r>
      <w:r w:rsidRPr="00F95F68">
        <w:rPr>
          <w:color w:val="000000"/>
          <w:sz w:val="24"/>
        </w:rPr>
        <w:t>、基金托管人的基金托管部门的重大人事变动：本报告期内，本行总行聘任刘琳同志、李智同志为本行托管业务部高级专家。</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0" w:name="_Toc361324896"/>
      <w:bookmarkStart w:id="261" w:name="_Toc4150907"/>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60"/>
      <w:bookmarkEnd w:id="261"/>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2" w:name="_Toc361324897"/>
      <w:bookmarkStart w:id="263" w:name="_Toc4150908"/>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62"/>
      <w:bookmarkEnd w:id="263"/>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2C2072" w:rsidRPr="00F74F88" w:rsidRDefault="002C2072" w:rsidP="002C2072">
      <w:pPr>
        <w:pStyle w:val="20"/>
        <w:spacing w:before="0" w:after="0"/>
        <w:rPr>
          <w:rFonts w:ascii="Times New Roman" w:eastAsiaTheme="minorEastAsia" w:hAnsi="Times New Roman"/>
          <w:color w:val="000000" w:themeColor="text1"/>
          <w:szCs w:val="24"/>
        </w:rPr>
      </w:pPr>
      <w:bookmarkStart w:id="264" w:name="_Toc4150909"/>
      <w:r w:rsidRPr="00F74F88">
        <w:rPr>
          <w:rFonts w:ascii="Times New Roman" w:eastAsiaTheme="minorEastAsia" w:hAnsi="Times New Roman"/>
          <w:color w:val="000000" w:themeColor="text1"/>
          <w:szCs w:val="24"/>
        </w:rPr>
        <w:t>11.5</w:t>
      </w:r>
      <w:r w:rsidRPr="00F74F88">
        <w:rPr>
          <w:rFonts w:ascii="Times New Roman" w:eastAsiaTheme="minorEastAsia" w:hAnsi="Times New Roman" w:hint="eastAsia"/>
          <w:color w:val="000000" w:themeColor="text1"/>
          <w:szCs w:val="24"/>
        </w:rPr>
        <w:t xml:space="preserve"> </w:t>
      </w:r>
      <w:r w:rsidRPr="00F74F88">
        <w:rPr>
          <w:rFonts w:ascii="Times New Roman" w:eastAsiaTheme="minorEastAsia" w:hAnsi="Times New Roman" w:hint="eastAsia"/>
          <w:color w:val="000000" w:themeColor="text1"/>
          <w:szCs w:val="24"/>
        </w:rPr>
        <w:t>本报告期持有的基金发生的重大影响事件</w:t>
      </w:r>
      <w:bookmarkEnd w:id="264"/>
    </w:p>
    <w:p w:rsidR="002C2072" w:rsidRPr="00F74F88" w:rsidRDefault="002C2072" w:rsidP="00F74F88">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无。</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65" w:name="_Toc361324898"/>
      <w:bookmarkStart w:id="266" w:name="_Toc409100466"/>
      <w:bookmarkStart w:id="267" w:name="_Toc409100103"/>
      <w:bookmarkStart w:id="268" w:name="_Toc4150910"/>
      <w:r w:rsidRPr="00F74F88">
        <w:rPr>
          <w:rFonts w:ascii="Times New Roman" w:eastAsiaTheme="minorEastAsia" w:hAnsi="Times New Roman"/>
          <w:color w:val="000000" w:themeColor="text1"/>
          <w:kern w:val="0"/>
          <w:szCs w:val="24"/>
        </w:rPr>
        <w:t>11.</w:t>
      </w:r>
      <w:bookmarkEnd w:id="265"/>
      <w:r w:rsidRPr="00F74F88">
        <w:rPr>
          <w:rFonts w:ascii="Times New Roman" w:eastAsiaTheme="minorEastAsia" w:hAnsi="Times New Roman" w:hint="eastAsia"/>
          <w:color w:val="000000" w:themeColor="text1"/>
          <w:kern w:val="0"/>
          <w:szCs w:val="24"/>
        </w:rPr>
        <w:t>6</w:t>
      </w:r>
      <w:r w:rsidRPr="00F74F88">
        <w:rPr>
          <w:rFonts w:ascii="Times New Roman" w:eastAsiaTheme="minorEastAsia" w:hAnsi="Times New Roman"/>
          <w:color w:val="000000" w:themeColor="text1"/>
          <w:szCs w:val="24"/>
        </w:rPr>
        <w:t>为基金进行审计的会计师事务所情况</w:t>
      </w:r>
      <w:bookmarkEnd w:id="266"/>
      <w:bookmarkEnd w:id="267"/>
      <w:bookmarkEnd w:id="268"/>
    </w:p>
    <w:p w:rsidR="002C2072" w:rsidRPr="00F74F88" w:rsidRDefault="002C2072" w:rsidP="00F74F88">
      <w:pPr>
        <w:spacing w:line="360" w:lineRule="auto"/>
        <w:ind w:firstLineChars="200" w:firstLine="480"/>
        <w:rPr>
          <w:rFonts w:eastAsiaTheme="minorEastAsia"/>
          <w:color w:val="000000" w:themeColor="text1"/>
          <w:sz w:val="24"/>
        </w:rPr>
      </w:pPr>
      <w:bookmarkStart w:id="269" w:name="OLE_LINK3"/>
      <w:r w:rsidRPr="00F74F88">
        <w:rPr>
          <w:rFonts w:eastAsiaTheme="minorEastAsia"/>
          <w:color w:val="000000" w:themeColor="text1"/>
          <w:sz w:val="24"/>
        </w:rPr>
        <w:t>本报告期内，为本基金提供审计服务的会计师事务所为普华永道中天会计师事务所</w:t>
      </w:r>
      <w:r w:rsidRPr="00F74F88">
        <w:rPr>
          <w:rFonts w:eastAsiaTheme="minorEastAsia"/>
          <w:color w:val="000000" w:themeColor="text1"/>
          <w:sz w:val="24"/>
        </w:rPr>
        <w:t>(</w:t>
      </w:r>
      <w:r w:rsidRPr="00F74F88">
        <w:rPr>
          <w:rFonts w:eastAsiaTheme="minorEastAsia"/>
          <w:color w:val="000000" w:themeColor="text1"/>
          <w:sz w:val="24"/>
        </w:rPr>
        <w:t>特殊普通合伙</w:t>
      </w:r>
      <w:r w:rsidRPr="00F74F88">
        <w:rPr>
          <w:rFonts w:eastAsiaTheme="minorEastAsia"/>
          <w:color w:val="000000" w:themeColor="text1"/>
          <w:sz w:val="24"/>
        </w:rPr>
        <w:t>)</w:t>
      </w:r>
      <w:r w:rsidRPr="00F74F88">
        <w:rPr>
          <w:rFonts w:eastAsiaTheme="minorEastAsia"/>
          <w:color w:val="000000" w:themeColor="text1"/>
          <w:sz w:val="24"/>
        </w:rPr>
        <w:t>，本期审计费用为</w:t>
      </w:r>
      <w:r w:rsidRPr="00F74F88">
        <w:rPr>
          <w:rFonts w:eastAsiaTheme="minorEastAsia"/>
          <w:color w:val="000000" w:themeColor="text1"/>
          <w:sz w:val="24"/>
        </w:rPr>
        <w:t>60,000.00</w:t>
      </w:r>
      <w:r w:rsidRPr="00F74F88">
        <w:rPr>
          <w:rFonts w:eastAsiaTheme="minorEastAsia"/>
          <w:color w:val="000000" w:themeColor="text1"/>
          <w:sz w:val="24"/>
        </w:rPr>
        <w:t>元。自本</w:t>
      </w:r>
      <w:proofErr w:type="gramStart"/>
      <w:r w:rsidRPr="00F74F88">
        <w:rPr>
          <w:rFonts w:eastAsiaTheme="minorEastAsia"/>
          <w:color w:val="000000" w:themeColor="text1"/>
          <w:sz w:val="24"/>
        </w:rPr>
        <w:t>基金基金</w:t>
      </w:r>
      <w:proofErr w:type="gramEnd"/>
      <w:r w:rsidRPr="00F74F88">
        <w:rPr>
          <w:rFonts w:eastAsiaTheme="minorEastAsia"/>
          <w:color w:val="000000" w:themeColor="text1"/>
          <w:sz w:val="24"/>
        </w:rPr>
        <w:t>合同生效以来，本基金未改聘为其审计的会计师事务所。</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70" w:name="_Toc409100104"/>
      <w:bookmarkStart w:id="271" w:name="_Toc409100467"/>
      <w:bookmarkStart w:id="272" w:name="_Toc361324899"/>
      <w:bookmarkStart w:id="273" w:name="_Toc4150911"/>
      <w:bookmarkEnd w:id="269"/>
      <w:r w:rsidRPr="00F74F88">
        <w:rPr>
          <w:rFonts w:ascii="Times New Roman" w:eastAsiaTheme="minorEastAsia" w:hAnsi="Times New Roman"/>
          <w:color w:val="000000" w:themeColor="text1"/>
          <w:kern w:val="0"/>
          <w:szCs w:val="24"/>
        </w:rPr>
        <w:t>11.</w:t>
      </w:r>
      <w:r w:rsidRPr="00F74F88">
        <w:rPr>
          <w:rFonts w:ascii="Times New Roman" w:eastAsiaTheme="minorEastAsia" w:hAnsi="Times New Roman" w:hint="eastAsia"/>
          <w:color w:val="000000" w:themeColor="text1"/>
          <w:kern w:val="0"/>
          <w:szCs w:val="24"/>
        </w:rPr>
        <w:t>7</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管理人、托管人及其高级管理人员受稽查或处罚等情况</w:t>
      </w:r>
      <w:bookmarkEnd w:id="270"/>
      <w:bookmarkEnd w:id="271"/>
      <w:bookmarkEnd w:id="272"/>
      <w:bookmarkEnd w:id="273"/>
    </w:p>
    <w:p w:rsidR="00DA6503" w:rsidRDefault="0032435B">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DA6503" w:rsidRDefault="0032435B">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DA6503" w:rsidRDefault="0032435B">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2C2072" w:rsidRPr="00F74F88" w:rsidRDefault="002C2072" w:rsidP="00F74F88">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基金托管人及其高级管理人员本报告期内未受监管部门稽查或处罚。</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74" w:name="_Toc361324900"/>
      <w:bookmarkStart w:id="275" w:name="_Toc409100468"/>
      <w:bookmarkStart w:id="276" w:name="_Toc409100105"/>
      <w:bookmarkStart w:id="277" w:name="_Toc4150912"/>
      <w:r w:rsidRPr="00F74F88">
        <w:rPr>
          <w:rFonts w:ascii="Times New Roman" w:eastAsiaTheme="minorEastAsia" w:hAnsi="Times New Roman"/>
          <w:color w:val="000000" w:themeColor="text1"/>
          <w:kern w:val="0"/>
          <w:szCs w:val="24"/>
        </w:rPr>
        <w:t>11.</w:t>
      </w:r>
      <w:r w:rsidRPr="00F74F88">
        <w:rPr>
          <w:rFonts w:ascii="Times New Roman" w:eastAsiaTheme="minorEastAsia" w:hAnsi="Times New Roman" w:hint="eastAsia"/>
          <w:color w:val="000000" w:themeColor="text1"/>
          <w:kern w:val="0"/>
          <w:szCs w:val="24"/>
        </w:rPr>
        <w:t>8</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基金租用证券公司交易单元的有关情况</w:t>
      </w:r>
      <w:bookmarkEnd w:id="274"/>
      <w:bookmarkEnd w:id="275"/>
      <w:bookmarkEnd w:id="276"/>
      <w:bookmarkEnd w:id="277"/>
    </w:p>
    <w:p w:rsidR="002C2072" w:rsidRPr="00F74F88" w:rsidRDefault="002C2072" w:rsidP="002C2072">
      <w:pPr>
        <w:spacing w:line="360" w:lineRule="auto"/>
        <w:rPr>
          <w:rFonts w:eastAsiaTheme="minorEastAsia"/>
          <w:b/>
          <w:color w:val="000000" w:themeColor="text1"/>
          <w:sz w:val="24"/>
        </w:rPr>
      </w:pPr>
      <w:bookmarkStart w:id="278" w:name="_Toc249760070"/>
      <w:r w:rsidRPr="00F74F88">
        <w:rPr>
          <w:rFonts w:eastAsiaTheme="minorEastAsia"/>
          <w:b/>
          <w:color w:val="000000" w:themeColor="text1"/>
          <w:sz w:val="24"/>
        </w:rPr>
        <w:t>11.</w:t>
      </w:r>
      <w:r w:rsidRPr="00F74F88">
        <w:rPr>
          <w:rFonts w:eastAsiaTheme="minorEastAsia" w:hint="eastAsia"/>
          <w:b/>
          <w:color w:val="000000" w:themeColor="text1"/>
          <w:sz w:val="24"/>
        </w:rPr>
        <w:t>8</w:t>
      </w:r>
      <w:r w:rsidRPr="00F74F88">
        <w:rPr>
          <w:rFonts w:eastAsiaTheme="minorEastAsia"/>
          <w:b/>
          <w:color w:val="000000" w:themeColor="text1"/>
          <w:sz w:val="24"/>
        </w:rPr>
        <w:t>.1</w:t>
      </w:r>
      <w:r w:rsidRPr="00F74F88">
        <w:rPr>
          <w:rFonts w:eastAsiaTheme="minorEastAsia"/>
          <w:b/>
          <w:color w:val="000000" w:themeColor="text1"/>
          <w:sz w:val="24"/>
        </w:rPr>
        <w:t>基金租用证券公司交易单元进行股票投资及佣金支付情况</w:t>
      </w:r>
      <w:bookmarkEnd w:id="278"/>
    </w:p>
    <w:p w:rsidR="002C2072" w:rsidRPr="00F74F88" w:rsidRDefault="002C2072" w:rsidP="00F74F88">
      <w:pPr>
        <w:pStyle w:val="a0"/>
        <w:spacing w:line="360" w:lineRule="auto"/>
        <w:ind w:firstLineChars="2600" w:firstLine="6240"/>
        <w:jc w:val="right"/>
        <w:rPr>
          <w:rFonts w:eastAsiaTheme="minorEastAsia"/>
          <w:color w:val="000000" w:themeColor="text1"/>
          <w:sz w:val="24"/>
        </w:rPr>
      </w:pPr>
      <w:r w:rsidRPr="00F74F88">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C2072" w:rsidRPr="00F74F88" w:rsidTr="0059358E">
        <w:tc>
          <w:tcPr>
            <w:tcW w:w="1560" w:type="dxa"/>
            <w:vMerge w:val="restart"/>
            <w:vAlign w:val="center"/>
          </w:tcPr>
          <w:p w:rsidR="002C2072" w:rsidRPr="00F74F88" w:rsidRDefault="002C2072" w:rsidP="0059358E">
            <w:pPr>
              <w:spacing w:line="276" w:lineRule="auto"/>
              <w:jc w:val="center"/>
              <w:rPr>
                <w:rFonts w:eastAsiaTheme="minorEastAsia"/>
                <w:color w:val="000000" w:themeColor="text1"/>
                <w:sz w:val="24"/>
              </w:rPr>
            </w:pPr>
            <w:bookmarkStart w:id="279" w:name="_Toc249760071"/>
            <w:r w:rsidRPr="00F74F88">
              <w:rPr>
                <w:rFonts w:eastAsiaTheme="minorEastAsia"/>
                <w:color w:val="000000" w:themeColor="text1"/>
                <w:sz w:val="24"/>
              </w:rPr>
              <w:t>券商名称</w:t>
            </w:r>
          </w:p>
        </w:tc>
        <w:tc>
          <w:tcPr>
            <w:tcW w:w="780" w:type="dxa"/>
            <w:vMerge w:val="restart"/>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交易单元数量</w:t>
            </w:r>
          </w:p>
        </w:tc>
        <w:tc>
          <w:tcPr>
            <w:tcW w:w="288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股票交易</w:t>
            </w:r>
          </w:p>
        </w:tc>
        <w:tc>
          <w:tcPr>
            <w:tcW w:w="27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应支付该券商的佣金</w:t>
            </w:r>
          </w:p>
        </w:tc>
        <w:tc>
          <w:tcPr>
            <w:tcW w:w="1080" w:type="dxa"/>
            <w:vMerge w:val="restart"/>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备注</w:t>
            </w:r>
          </w:p>
        </w:tc>
      </w:tr>
      <w:tr w:rsidR="002C2072" w:rsidRPr="00F74F88" w:rsidTr="0059358E">
        <w:tc>
          <w:tcPr>
            <w:tcW w:w="156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78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180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占当期股票成交总额的比例</w:t>
            </w:r>
          </w:p>
        </w:tc>
        <w:tc>
          <w:tcPr>
            <w:tcW w:w="1620" w:type="dxa"/>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佣金</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占当期佣金总量的比例</w:t>
            </w:r>
          </w:p>
        </w:tc>
        <w:tc>
          <w:tcPr>
            <w:tcW w:w="1080" w:type="dxa"/>
            <w:vMerge/>
            <w:vAlign w:val="center"/>
          </w:tcPr>
          <w:p w:rsidR="002C2072" w:rsidRPr="00F74F88" w:rsidRDefault="002C2072" w:rsidP="0059358E">
            <w:pPr>
              <w:widowControl/>
              <w:spacing w:line="276" w:lineRule="auto"/>
              <w:jc w:val="left"/>
              <w:rPr>
                <w:rFonts w:eastAsiaTheme="minorEastAsia"/>
                <w:color w:val="000000" w:themeColor="text1"/>
                <w:kern w:val="0"/>
                <w:sz w:val="24"/>
              </w:rPr>
            </w:pPr>
          </w:p>
        </w:tc>
      </w:tr>
      <w:tr w:rsidR="00DA6503">
        <w:tc>
          <w:tcPr>
            <w:tcW w:w="1560" w:type="dxa"/>
            <w:vAlign w:val="center"/>
          </w:tcPr>
          <w:p w:rsidR="00DA6503" w:rsidRDefault="0032435B">
            <w:pPr>
              <w:jc w:val="left"/>
            </w:pPr>
            <w:r>
              <w:rPr>
                <w:rFonts w:eastAsiaTheme="minorEastAsia"/>
                <w:color w:val="000000" w:themeColor="text1"/>
                <w:sz w:val="24"/>
              </w:rPr>
              <w:t>招商证券股份有限公司</w:t>
            </w:r>
          </w:p>
        </w:tc>
        <w:tc>
          <w:tcPr>
            <w:tcW w:w="780" w:type="dxa"/>
            <w:vAlign w:val="center"/>
          </w:tcPr>
          <w:p w:rsidR="00DA6503" w:rsidRDefault="0032435B">
            <w:pPr>
              <w:jc w:val="right"/>
            </w:pPr>
            <w:r>
              <w:rPr>
                <w:rFonts w:eastAsiaTheme="minorEastAsia"/>
                <w:color w:val="000000" w:themeColor="text1"/>
                <w:sz w:val="24"/>
              </w:rPr>
              <w:t>1</w:t>
            </w:r>
          </w:p>
        </w:tc>
        <w:tc>
          <w:tcPr>
            <w:tcW w:w="1800" w:type="dxa"/>
            <w:vAlign w:val="center"/>
          </w:tcPr>
          <w:p w:rsidR="00DA6503" w:rsidRDefault="0032435B">
            <w:pPr>
              <w:jc w:val="right"/>
            </w:pPr>
            <w:r>
              <w:rPr>
                <w:rFonts w:eastAsiaTheme="minorEastAsia"/>
                <w:color w:val="000000" w:themeColor="text1"/>
                <w:sz w:val="24"/>
              </w:rPr>
              <w:t>1,105,961.00</w:t>
            </w:r>
          </w:p>
        </w:tc>
        <w:tc>
          <w:tcPr>
            <w:tcW w:w="1080" w:type="dxa"/>
            <w:vAlign w:val="center"/>
          </w:tcPr>
          <w:p w:rsidR="00DA6503" w:rsidRDefault="0032435B">
            <w:pPr>
              <w:jc w:val="right"/>
            </w:pPr>
            <w:r>
              <w:rPr>
                <w:rFonts w:eastAsiaTheme="minorEastAsia"/>
                <w:color w:val="000000" w:themeColor="text1"/>
                <w:sz w:val="24"/>
              </w:rPr>
              <w:t>100.00%</w:t>
            </w:r>
          </w:p>
        </w:tc>
        <w:tc>
          <w:tcPr>
            <w:tcW w:w="1620" w:type="dxa"/>
            <w:vAlign w:val="center"/>
          </w:tcPr>
          <w:p w:rsidR="00DA6503" w:rsidRDefault="0032435B">
            <w:pPr>
              <w:jc w:val="right"/>
            </w:pPr>
            <w:r>
              <w:rPr>
                <w:rFonts w:eastAsiaTheme="minorEastAsia"/>
                <w:color w:val="000000" w:themeColor="text1"/>
                <w:sz w:val="24"/>
              </w:rPr>
              <w:t>1,030.00</w:t>
            </w:r>
          </w:p>
        </w:tc>
        <w:tc>
          <w:tcPr>
            <w:tcW w:w="1080" w:type="dxa"/>
            <w:vAlign w:val="center"/>
          </w:tcPr>
          <w:p w:rsidR="00DA6503" w:rsidRDefault="0032435B">
            <w:pPr>
              <w:jc w:val="right"/>
            </w:pPr>
            <w:r>
              <w:rPr>
                <w:rFonts w:eastAsiaTheme="minorEastAsia"/>
                <w:color w:val="000000" w:themeColor="text1"/>
                <w:sz w:val="24"/>
              </w:rPr>
              <w:t>100.00%</w:t>
            </w:r>
          </w:p>
        </w:tc>
        <w:tc>
          <w:tcPr>
            <w:tcW w:w="1080" w:type="dxa"/>
            <w:vAlign w:val="center"/>
          </w:tcPr>
          <w:p w:rsidR="00DA6503" w:rsidRDefault="0032435B">
            <w:pPr>
              <w:jc w:val="left"/>
            </w:pPr>
            <w:r>
              <w:rPr>
                <w:rFonts w:eastAsiaTheme="minorEastAsia"/>
                <w:color w:val="000000" w:themeColor="text1"/>
                <w:sz w:val="24"/>
              </w:rPr>
              <w:t>-</w:t>
            </w:r>
          </w:p>
        </w:tc>
      </w:tr>
      <w:tr w:rsidR="00DA6503">
        <w:tc>
          <w:tcPr>
            <w:tcW w:w="1560" w:type="dxa"/>
            <w:vAlign w:val="center"/>
          </w:tcPr>
          <w:p w:rsidR="00DA6503" w:rsidRDefault="0032435B">
            <w:pPr>
              <w:jc w:val="left"/>
            </w:pPr>
            <w:r>
              <w:rPr>
                <w:rFonts w:eastAsiaTheme="minorEastAsia"/>
                <w:color w:val="000000" w:themeColor="text1"/>
                <w:sz w:val="24"/>
              </w:rPr>
              <w:t>西部证券股份有限公司</w:t>
            </w:r>
          </w:p>
        </w:tc>
        <w:tc>
          <w:tcPr>
            <w:tcW w:w="780" w:type="dxa"/>
            <w:vAlign w:val="center"/>
          </w:tcPr>
          <w:p w:rsidR="00DA6503" w:rsidRDefault="0032435B">
            <w:pPr>
              <w:jc w:val="right"/>
            </w:pPr>
            <w:r>
              <w:rPr>
                <w:rFonts w:eastAsiaTheme="minorEastAsia"/>
                <w:color w:val="000000" w:themeColor="text1"/>
                <w:sz w:val="24"/>
              </w:rPr>
              <w:t>1</w:t>
            </w:r>
          </w:p>
        </w:tc>
        <w:tc>
          <w:tcPr>
            <w:tcW w:w="1800" w:type="dxa"/>
            <w:vAlign w:val="center"/>
          </w:tcPr>
          <w:p w:rsidR="00DA6503" w:rsidRDefault="0032435B">
            <w:pPr>
              <w:jc w:val="right"/>
            </w:pPr>
            <w:r>
              <w:rPr>
                <w:rFonts w:eastAsiaTheme="minorEastAsia"/>
                <w:color w:val="000000" w:themeColor="text1"/>
                <w:sz w:val="24"/>
              </w:rPr>
              <w:t>-</w:t>
            </w:r>
          </w:p>
        </w:tc>
        <w:tc>
          <w:tcPr>
            <w:tcW w:w="1080" w:type="dxa"/>
            <w:vAlign w:val="center"/>
          </w:tcPr>
          <w:p w:rsidR="00DA6503" w:rsidRDefault="0032435B">
            <w:pPr>
              <w:jc w:val="right"/>
            </w:pPr>
            <w:r>
              <w:rPr>
                <w:rFonts w:eastAsiaTheme="minorEastAsia"/>
                <w:color w:val="000000" w:themeColor="text1"/>
                <w:sz w:val="24"/>
              </w:rPr>
              <w:t>-</w:t>
            </w:r>
          </w:p>
        </w:tc>
        <w:tc>
          <w:tcPr>
            <w:tcW w:w="1620" w:type="dxa"/>
            <w:vAlign w:val="center"/>
          </w:tcPr>
          <w:p w:rsidR="00DA6503" w:rsidRDefault="0032435B">
            <w:pPr>
              <w:jc w:val="right"/>
            </w:pPr>
            <w:r>
              <w:rPr>
                <w:rFonts w:eastAsiaTheme="minorEastAsia"/>
                <w:color w:val="000000" w:themeColor="text1"/>
                <w:sz w:val="24"/>
              </w:rPr>
              <w:t>-</w:t>
            </w:r>
          </w:p>
        </w:tc>
        <w:tc>
          <w:tcPr>
            <w:tcW w:w="1080" w:type="dxa"/>
            <w:vAlign w:val="center"/>
          </w:tcPr>
          <w:p w:rsidR="00DA6503" w:rsidRDefault="0032435B">
            <w:pPr>
              <w:jc w:val="right"/>
            </w:pPr>
            <w:r>
              <w:rPr>
                <w:rFonts w:eastAsiaTheme="minorEastAsia"/>
                <w:color w:val="000000" w:themeColor="text1"/>
                <w:sz w:val="24"/>
              </w:rPr>
              <w:t>-</w:t>
            </w:r>
          </w:p>
        </w:tc>
        <w:tc>
          <w:tcPr>
            <w:tcW w:w="1080" w:type="dxa"/>
            <w:vAlign w:val="center"/>
          </w:tcPr>
          <w:p w:rsidR="00DA6503" w:rsidRDefault="0032435B">
            <w:pPr>
              <w:jc w:val="left"/>
            </w:pPr>
            <w:r>
              <w:rPr>
                <w:rFonts w:eastAsiaTheme="minorEastAsia"/>
                <w:color w:val="000000" w:themeColor="text1"/>
                <w:sz w:val="24"/>
              </w:rPr>
              <w:t>-</w:t>
            </w:r>
          </w:p>
        </w:tc>
      </w:tr>
      <w:tr w:rsidR="00DA6503">
        <w:tc>
          <w:tcPr>
            <w:tcW w:w="1560" w:type="dxa"/>
            <w:vAlign w:val="center"/>
          </w:tcPr>
          <w:p w:rsidR="00DA6503" w:rsidRDefault="0032435B">
            <w:pPr>
              <w:jc w:val="left"/>
            </w:pPr>
            <w:r>
              <w:rPr>
                <w:rFonts w:eastAsiaTheme="minorEastAsia"/>
                <w:color w:val="000000" w:themeColor="text1"/>
                <w:sz w:val="24"/>
              </w:rPr>
              <w:t>长江证券股份有限公司</w:t>
            </w:r>
          </w:p>
        </w:tc>
        <w:tc>
          <w:tcPr>
            <w:tcW w:w="780" w:type="dxa"/>
            <w:vAlign w:val="center"/>
          </w:tcPr>
          <w:p w:rsidR="00DA6503" w:rsidRDefault="0032435B">
            <w:pPr>
              <w:jc w:val="right"/>
            </w:pPr>
            <w:r>
              <w:rPr>
                <w:rFonts w:eastAsiaTheme="minorEastAsia"/>
                <w:color w:val="000000" w:themeColor="text1"/>
                <w:sz w:val="24"/>
              </w:rPr>
              <w:t>1</w:t>
            </w:r>
          </w:p>
        </w:tc>
        <w:tc>
          <w:tcPr>
            <w:tcW w:w="1800" w:type="dxa"/>
            <w:vAlign w:val="center"/>
          </w:tcPr>
          <w:p w:rsidR="00DA6503" w:rsidRDefault="0032435B">
            <w:pPr>
              <w:jc w:val="right"/>
            </w:pPr>
            <w:r>
              <w:rPr>
                <w:rFonts w:eastAsiaTheme="minorEastAsia"/>
                <w:color w:val="000000" w:themeColor="text1"/>
                <w:sz w:val="24"/>
              </w:rPr>
              <w:t>-</w:t>
            </w:r>
          </w:p>
        </w:tc>
        <w:tc>
          <w:tcPr>
            <w:tcW w:w="1080" w:type="dxa"/>
            <w:vAlign w:val="center"/>
          </w:tcPr>
          <w:p w:rsidR="00DA6503" w:rsidRDefault="0032435B">
            <w:pPr>
              <w:jc w:val="right"/>
            </w:pPr>
            <w:r>
              <w:rPr>
                <w:rFonts w:eastAsiaTheme="minorEastAsia"/>
                <w:color w:val="000000" w:themeColor="text1"/>
                <w:sz w:val="24"/>
              </w:rPr>
              <w:t>-</w:t>
            </w:r>
          </w:p>
        </w:tc>
        <w:tc>
          <w:tcPr>
            <w:tcW w:w="1620" w:type="dxa"/>
            <w:vAlign w:val="center"/>
          </w:tcPr>
          <w:p w:rsidR="00DA6503" w:rsidRDefault="0032435B">
            <w:pPr>
              <w:jc w:val="right"/>
            </w:pPr>
            <w:r>
              <w:rPr>
                <w:rFonts w:eastAsiaTheme="minorEastAsia"/>
                <w:color w:val="000000" w:themeColor="text1"/>
                <w:sz w:val="24"/>
              </w:rPr>
              <w:t>-</w:t>
            </w:r>
          </w:p>
        </w:tc>
        <w:tc>
          <w:tcPr>
            <w:tcW w:w="1080" w:type="dxa"/>
            <w:vAlign w:val="center"/>
          </w:tcPr>
          <w:p w:rsidR="00DA6503" w:rsidRDefault="0032435B">
            <w:pPr>
              <w:jc w:val="right"/>
            </w:pPr>
            <w:r>
              <w:rPr>
                <w:rFonts w:eastAsiaTheme="minorEastAsia"/>
                <w:color w:val="000000" w:themeColor="text1"/>
                <w:sz w:val="24"/>
              </w:rPr>
              <w:t>-</w:t>
            </w:r>
          </w:p>
        </w:tc>
        <w:tc>
          <w:tcPr>
            <w:tcW w:w="1080" w:type="dxa"/>
            <w:vAlign w:val="center"/>
          </w:tcPr>
          <w:p w:rsidR="00DA6503" w:rsidRDefault="0032435B">
            <w:pPr>
              <w:jc w:val="left"/>
            </w:pPr>
            <w:r>
              <w:rPr>
                <w:rFonts w:eastAsiaTheme="minorEastAsia"/>
                <w:color w:val="000000" w:themeColor="text1"/>
                <w:sz w:val="24"/>
              </w:rPr>
              <w:t>-</w:t>
            </w:r>
          </w:p>
        </w:tc>
      </w:tr>
      <w:tr w:rsidR="00DA6503">
        <w:tc>
          <w:tcPr>
            <w:tcW w:w="1560" w:type="dxa"/>
            <w:vAlign w:val="center"/>
          </w:tcPr>
          <w:p w:rsidR="00DA6503" w:rsidRDefault="0032435B">
            <w:pPr>
              <w:jc w:val="left"/>
            </w:pPr>
            <w:r>
              <w:rPr>
                <w:rFonts w:eastAsiaTheme="minorEastAsia"/>
                <w:color w:val="000000" w:themeColor="text1"/>
                <w:sz w:val="24"/>
              </w:rPr>
              <w:lastRenderedPageBreak/>
              <w:t>光大证券股份有限公司</w:t>
            </w:r>
          </w:p>
        </w:tc>
        <w:tc>
          <w:tcPr>
            <w:tcW w:w="780" w:type="dxa"/>
            <w:vAlign w:val="center"/>
          </w:tcPr>
          <w:p w:rsidR="00DA6503" w:rsidRDefault="0032435B">
            <w:pPr>
              <w:jc w:val="right"/>
            </w:pPr>
            <w:r>
              <w:rPr>
                <w:rFonts w:eastAsiaTheme="minorEastAsia"/>
                <w:color w:val="000000" w:themeColor="text1"/>
                <w:sz w:val="24"/>
              </w:rPr>
              <w:t>1</w:t>
            </w:r>
          </w:p>
        </w:tc>
        <w:tc>
          <w:tcPr>
            <w:tcW w:w="1800" w:type="dxa"/>
            <w:vAlign w:val="center"/>
          </w:tcPr>
          <w:p w:rsidR="00DA6503" w:rsidRDefault="0032435B">
            <w:pPr>
              <w:jc w:val="right"/>
            </w:pPr>
            <w:r>
              <w:rPr>
                <w:rFonts w:eastAsiaTheme="minorEastAsia"/>
                <w:color w:val="000000" w:themeColor="text1"/>
                <w:sz w:val="24"/>
              </w:rPr>
              <w:t>-</w:t>
            </w:r>
          </w:p>
        </w:tc>
        <w:tc>
          <w:tcPr>
            <w:tcW w:w="1080" w:type="dxa"/>
            <w:vAlign w:val="center"/>
          </w:tcPr>
          <w:p w:rsidR="00DA6503" w:rsidRDefault="0032435B">
            <w:pPr>
              <w:jc w:val="right"/>
            </w:pPr>
            <w:r>
              <w:rPr>
                <w:rFonts w:eastAsiaTheme="minorEastAsia"/>
                <w:color w:val="000000" w:themeColor="text1"/>
                <w:sz w:val="24"/>
              </w:rPr>
              <w:t>-</w:t>
            </w:r>
          </w:p>
        </w:tc>
        <w:tc>
          <w:tcPr>
            <w:tcW w:w="1620" w:type="dxa"/>
            <w:vAlign w:val="center"/>
          </w:tcPr>
          <w:p w:rsidR="00DA6503" w:rsidRDefault="0032435B">
            <w:pPr>
              <w:jc w:val="right"/>
            </w:pPr>
            <w:r>
              <w:rPr>
                <w:rFonts w:eastAsiaTheme="minorEastAsia"/>
                <w:color w:val="000000" w:themeColor="text1"/>
                <w:sz w:val="24"/>
              </w:rPr>
              <w:t>-</w:t>
            </w:r>
          </w:p>
        </w:tc>
        <w:tc>
          <w:tcPr>
            <w:tcW w:w="1080" w:type="dxa"/>
            <w:vAlign w:val="center"/>
          </w:tcPr>
          <w:p w:rsidR="00DA6503" w:rsidRDefault="0032435B">
            <w:pPr>
              <w:jc w:val="right"/>
            </w:pPr>
            <w:r>
              <w:rPr>
                <w:rFonts w:eastAsiaTheme="minorEastAsia"/>
                <w:color w:val="000000" w:themeColor="text1"/>
                <w:sz w:val="24"/>
              </w:rPr>
              <w:t>-</w:t>
            </w:r>
          </w:p>
        </w:tc>
        <w:tc>
          <w:tcPr>
            <w:tcW w:w="1080" w:type="dxa"/>
            <w:vAlign w:val="center"/>
          </w:tcPr>
          <w:p w:rsidR="00DA6503" w:rsidRDefault="0032435B">
            <w:pPr>
              <w:jc w:val="left"/>
            </w:pPr>
            <w:r>
              <w:rPr>
                <w:rFonts w:eastAsiaTheme="minorEastAsia"/>
                <w:color w:val="000000" w:themeColor="text1"/>
                <w:sz w:val="24"/>
              </w:rPr>
              <w:t>-</w:t>
            </w:r>
          </w:p>
        </w:tc>
      </w:tr>
    </w:tbl>
    <w:p w:rsidR="002C2072" w:rsidRPr="00F74F88" w:rsidRDefault="002C2072" w:rsidP="00044AA8">
      <w:pPr>
        <w:spacing w:beforeLines="100" w:before="312" w:line="360" w:lineRule="auto"/>
        <w:rPr>
          <w:rFonts w:eastAsiaTheme="minorEastAsia"/>
          <w:b/>
          <w:color w:val="000000" w:themeColor="text1"/>
          <w:sz w:val="24"/>
        </w:rPr>
      </w:pPr>
      <w:r w:rsidRPr="00F74F88">
        <w:rPr>
          <w:rFonts w:eastAsiaTheme="minorEastAsia"/>
          <w:b/>
          <w:color w:val="000000" w:themeColor="text1"/>
          <w:sz w:val="24"/>
        </w:rPr>
        <w:t xml:space="preserve">11.8.2 </w:t>
      </w:r>
      <w:r w:rsidRPr="00F74F88">
        <w:rPr>
          <w:rFonts w:eastAsiaTheme="minorEastAsia"/>
          <w:b/>
          <w:color w:val="000000" w:themeColor="text1"/>
          <w:sz w:val="24"/>
        </w:rPr>
        <w:t>基金租用证券公司交易单元进行其他证券投资的情况</w:t>
      </w:r>
      <w:bookmarkEnd w:id="279"/>
    </w:p>
    <w:p w:rsidR="002C2072" w:rsidRPr="00F74F88" w:rsidRDefault="002C2072" w:rsidP="002C2072">
      <w:pPr>
        <w:spacing w:line="360" w:lineRule="auto"/>
        <w:ind w:firstLine="420"/>
        <w:jc w:val="right"/>
        <w:rPr>
          <w:rFonts w:eastAsiaTheme="minorEastAsia"/>
          <w:color w:val="000000" w:themeColor="text1"/>
          <w:sz w:val="24"/>
        </w:rPr>
      </w:pPr>
      <w:bookmarkStart w:id="280" w:name="_Toc249707408"/>
      <w:r w:rsidRPr="00F74F88">
        <w:rPr>
          <w:rFonts w:eastAsiaTheme="minorEastAsia"/>
          <w:color w:val="000000" w:themeColor="text1"/>
          <w:sz w:val="24"/>
        </w:rPr>
        <w:t>金额单位</w:t>
      </w:r>
      <w:r w:rsidRPr="00F74F88">
        <w:rPr>
          <w:rFonts w:eastAsiaTheme="minorEastAsia"/>
          <w:color w:val="000000" w:themeColor="text1"/>
          <w:kern w:val="0"/>
          <w:sz w:val="24"/>
        </w:rPr>
        <w:t>：</w:t>
      </w:r>
      <w:r w:rsidRPr="00F74F88">
        <w:rPr>
          <w:rFonts w:eastAsiaTheme="minorEastAsia"/>
          <w:color w:val="000000" w:themeColor="text1"/>
          <w:kern w:val="0"/>
          <w:sz w:val="24"/>
          <w:lang w:val="zh-CN"/>
        </w:rPr>
        <w:t>人民币元</w:t>
      </w:r>
      <w:bookmarkEnd w:id="280"/>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C2072" w:rsidRPr="00F74F88" w:rsidTr="0059358E">
        <w:tc>
          <w:tcPr>
            <w:tcW w:w="1560" w:type="dxa"/>
            <w:vMerge w:val="restart"/>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sz w:val="24"/>
              </w:rPr>
              <w:t>券商名称</w:t>
            </w:r>
          </w:p>
        </w:tc>
        <w:tc>
          <w:tcPr>
            <w:tcW w:w="24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债券交易</w:t>
            </w:r>
          </w:p>
        </w:tc>
        <w:tc>
          <w:tcPr>
            <w:tcW w:w="234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回购交易</w:t>
            </w:r>
          </w:p>
        </w:tc>
        <w:tc>
          <w:tcPr>
            <w:tcW w:w="27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权证交易</w:t>
            </w:r>
          </w:p>
        </w:tc>
      </w:tr>
      <w:tr w:rsidR="002C2072" w:rsidRPr="00F74F88" w:rsidTr="0059358E">
        <w:tc>
          <w:tcPr>
            <w:tcW w:w="1560" w:type="dxa"/>
            <w:vMerge/>
            <w:vAlign w:val="center"/>
          </w:tcPr>
          <w:p w:rsidR="002C2072" w:rsidRPr="00F74F88" w:rsidRDefault="002C2072" w:rsidP="0059358E">
            <w:pPr>
              <w:widowControl/>
              <w:spacing w:line="276" w:lineRule="auto"/>
              <w:jc w:val="left"/>
              <w:rPr>
                <w:rFonts w:eastAsiaTheme="minorEastAsia"/>
                <w:color w:val="000000" w:themeColor="text1"/>
                <w:kern w:val="0"/>
                <w:sz w:val="24"/>
              </w:rPr>
            </w:pPr>
          </w:p>
        </w:tc>
        <w:tc>
          <w:tcPr>
            <w:tcW w:w="132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占当期债券成交总额的比例</w:t>
            </w:r>
          </w:p>
        </w:tc>
        <w:tc>
          <w:tcPr>
            <w:tcW w:w="1143"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197"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占当期回购成交总额的比例</w:t>
            </w:r>
          </w:p>
        </w:tc>
        <w:tc>
          <w:tcPr>
            <w:tcW w:w="1497"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203"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占当期权</w:t>
            </w:r>
            <w:proofErr w:type="gramStart"/>
            <w:r w:rsidRPr="00F74F88">
              <w:rPr>
                <w:rFonts w:eastAsiaTheme="minorEastAsia"/>
                <w:color w:val="000000" w:themeColor="text1"/>
                <w:sz w:val="24"/>
              </w:rPr>
              <w:t>证成交</w:t>
            </w:r>
            <w:proofErr w:type="gramEnd"/>
            <w:r w:rsidRPr="00F74F88">
              <w:rPr>
                <w:rFonts w:eastAsiaTheme="minorEastAsia"/>
                <w:color w:val="000000" w:themeColor="text1"/>
                <w:sz w:val="24"/>
              </w:rPr>
              <w:t>总额的比例</w:t>
            </w:r>
          </w:p>
        </w:tc>
      </w:tr>
      <w:tr w:rsidR="00DA6503">
        <w:tc>
          <w:tcPr>
            <w:tcW w:w="1560" w:type="dxa"/>
            <w:vAlign w:val="center"/>
          </w:tcPr>
          <w:p w:rsidR="00DA6503" w:rsidRDefault="0032435B">
            <w:pPr>
              <w:jc w:val="center"/>
            </w:pPr>
            <w:r>
              <w:rPr>
                <w:rFonts w:eastAsiaTheme="minorEastAsia"/>
                <w:color w:val="000000" w:themeColor="text1"/>
                <w:sz w:val="24"/>
              </w:rPr>
              <w:t>招商证券股份有限公司</w:t>
            </w:r>
          </w:p>
        </w:tc>
        <w:tc>
          <w:tcPr>
            <w:tcW w:w="1320" w:type="dxa"/>
            <w:vAlign w:val="center"/>
          </w:tcPr>
          <w:p w:rsidR="00DA6503" w:rsidRDefault="0032435B">
            <w:pPr>
              <w:jc w:val="right"/>
            </w:pPr>
            <w:r>
              <w:rPr>
                <w:rFonts w:eastAsiaTheme="minorEastAsia"/>
                <w:color w:val="000000" w:themeColor="text1"/>
                <w:sz w:val="24"/>
              </w:rPr>
              <w:t>945,790,054.93</w:t>
            </w:r>
          </w:p>
        </w:tc>
        <w:tc>
          <w:tcPr>
            <w:tcW w:w="1080" w:type="dxa"/>
            <w:vAlign w:val="center"/>
          </w:tcPr>
          <w:p w:rsidR="00DA6503" w:rsidRDefault="0032435B">
            <w:pPr>
              <w:jc w:val="right"/>
            </w:pPr>
            <w:r>
              <w:rPr>
                <w:rFonts w:eastAsiaTheme="minorEastAsia"/>
                <w:color w:val="000000" w:themeColor="text1"/>
                <w:sz w:val="24"/>
              </w:rPr>
              <w:t>67.58%</w:t>
            </w:r>
          </w:p>
        </w:tc>
        <w:tc>
          <w:tcPr>
            <w:tcW w:w="1143" w:type="dxa"/>
            <w:vAlign w:val="center"/>
          </w:tcPr>
          <w:p w:rsidR="00DA6503" w:rsidRDefault="0032435B">
            <w:pPr>
              <w:jc w:val="right"/>
            </w:pPr>
            <w:r>
              <w:rPr>
                <w:rFonts w:eastAsiaTheme="minorEastAsia"/>
                <w:color w:val="000000" w:themeColor="text1"/>
                <w:sz w:val="24"/>
              </w:rPr>
              <w:t>11,519,700,000.00</w:t>
            </w:r>
          </w:p>
        </w:tc>
        <w:tc>
          <w:tcPr>
            <w:tcW w:w="1197" w:type="dxa"/>
            <w:vAlign w:val="center"/>
          </w:tcPr>
          <w:p w:rsidR="00DA6503" w:rsidRDefault="0032435B">
            <w:pPr>
              <w:jc w:val="right"/>
            </w:pPr>
            <w:r>
              <w:rPr>
                <w:rFonts w:eastAsiaTheme="minorEastAsia"/>
                <w:color w:val="000000" w:themeColor="text1"/>
                <w:sz w:val="24"/>
              </w:rPr>
              <w:t>94.83%</w:t>
            </w:r>
          </w:p>
        </w:tc>
        <w:tc>
          <w:tcPr>
            <w:tcW w:w="1497" w:type="dxa"/>
            <w:vAlign w:val="center"/>
          </w:tcPr>
          <w:p w:rsidR="00DA6503" w:rsidRDefault="0032435B">
            <w:pPr>
              <w:jc w:val="right"/>
            </w:pPr>
            <w:r>
              <w:rPr>
                <w:rFonts w:eastAsiaTheme="minorEastAsia"/>
                <w:color w:val="000000" w:themeColor="text1"/>
                <w:sz w:val="24"/>
              </w:rPr>
              <w:t>-</w:t>
            </w:r>
          </w:p>
        </w:tc>
        <w:tc>
          <w:tcPr>
            <w:tcW w:w="1203" w:type="dxa"/>
            <w:vAlign w:val="center"/>
          </w:tcPr>
          <w:p w:rsidR="00DA6503" w:rsidRDefault="0032435B">
            <w:pPr>
              <w:jc w:val="right"/>
            </w:pPr>
            <w:r>
              <w:rPr>
                <w:rFonts w:eastAsiaTheme="minorEastAsia"/>
                <w:color w:val="000000" w:themeColor="text1"/>
                <w:sz w:val="24"/>
              </w:rPr>
              <w:t>-</w:t>
            </w:r>
          </w:p>
        </w:tc>
      </w:tr>
      <w:tr w:rsidR="00DA6503">
        <w:tc>
          <w:tcPr>
            <w:tcW w:w="1560" w:type="dxa"/>
            <w:vAlign w:val="center"/>
          </w:tcPr>
          <w:p w:rsidR="00DA6503" w:rsidRDefault="0032435B">
            <w:pPr>
              <w:jc w:val="center"/>
            </w:pPr>
            <w:r>
              <w:rPr>
                <w:rFonts w:eastAsiaTheme="minorEastAsia"/>
                <w:color w:val="000000" w:themeColor="text1"/>
                <w:sz w:val="24"/>
              </w:rPr>
              <w:t>光大证券股份有限公司</w:t>
            </w:r>
          </w:p>
        </w:tc>
        <w:tc>
          <w:tcPr>
            <w:tcW w:w="1320" w:type="dxa"/>
            <w:vAlign w:val="center"/>
          </w:tcPr>
          <w:p w:rsidR="00DA6503" w:rsidRDefault="0032435B">
            <w:pPr>
              <w:jc w:val="right"/>
            </w:pPr>
            <w:r>
              <w:rPr>
                <w:rFonts w:eastAsiaTheme="minorEastAsia"/>
                <w:color w:val="000000" w:themeColor="text1"/>
                <w:sz w:val="24"/>
              </w:rPr>
              <w:t>453,710,681.64</w:t>
            </w:r>
          </w:p>
        </w:tc>
        <w:tc>
          <w:tcPr>
            <w:tcW w:w="1080" w:type="dxa"/>
            <w:vAlign w:val="center"/>
          </w:tcPr>
          <w:p w:rsidR="00DA6503" w:rsidRDefault="0032435B">
            <w:pPr>
              <w:jc w:val="right"/>
            </w:pPr>
            <w:r>
              <w:rPr>
                <w:rFonts w:eastAsiaTheme="minorEastAsia"/>
                <w:color w:val="000000" w:themeColor="text1"/>
                <w:sz w:val="24"/>
              </w:rPr>
              <w:t>32.42%</w:t>
            </w:r>
          </w:p>
        </w:tc>
        <w:tc>
          <w:tcPr>
            <w:tcW w:w="1143" w:type="dxa"/>
            <w:vAlign w:val="center"/>
          </w:tcPr>
          <w:p w:rsidR="00DA6503" w:rsidRDefault="0032435B">
            <w:pPr>
              <w:jc w:val="right"/>
            </w:pPr>
            <w:r>
              <w:rPr>
                <w:rFonts w:eastAsiaTheme="minorEastAsia"/>
                <w:color w:val="000000" w:themeColor="text1"/>
                <w:sz w:val="24"/>
              </w:rPr>
              <w:t>628,650,000.00</w:t>
            </w:r>
          </w:p>
        </w:tc>
        <w:tc>
          <w:tcPr>
            <w:tcW w:w="1197" w:type="dxa"/>
            <w:vAlign w:val="center"/>
          </w:tcPr>
          <w:p w:rsidR="00DA6503" w:rsidRDefault="0032435B">
            <w:pPr>
              <w:jc w:val="right"/>
            </w:pPr>
            <w:r>
              <w:rPr>
                <w:rFonts w:eastAsiaTheme="minorEastAsia"/>
                <w:color w:val="000000" w:themeColor="text1"/>
                <w:sz w:val="24"/>
              </w:rPr>
              <w:t>5.17%</w:t>
            </w:r>
          </w:p>
        </w:tc>
        <w:tc>
          <w:tcPr>
            <w:tcW w:w="1497" w:type="dxa"/>
            <w:vAlign w:val="center"/>
          </w:tcPr>
          <w:p w:rsidR="00DA6503" w:rsidRDefault="0032435B">
            <w:pPr>
              <w:jc w:val="right"/>
            </w:pPr>
            <w:r>
              <w:rPr>
                <w:rFonts w:eastAsiaTheme="minorEastAsia"/>
                <w:color w:val="000000" w:themeColor="text1"/>
                <w:sz w:val="24"/>
              </w:rPr>
              <w:t>-</w:t>
            </w:r>
          </w:p>
        </w:tc>
        <w:tc>
          <w:tcPr>
            <w:tcW w:w="1203" w:type="dxa"/>
            <w:vAlign w:val="center"/>
          </w:tcPr>
          <w:p w:rsidR="00DA6503" w:rsidRDefault="0032435B">
            <w:pPr>
              <w:jc w:val="right"/>
            </w:pPr>
            <w:r>
              <w:rPr>
                <w:rFonts w:eastAsiaTheme="minorEastAsia"/>
                <w:color w:val="000000" w:themeColor="text1"/>
                <w:sz w:val="24"/>
              </w:rPr>
              <w:t>-</w:t>
            </w:r>
          </w:p>
        </w:tc>
      </w:tr>
    </w:tbl>
    <w:p w:rsidR="00DA6503" w:rsidRDefault="0032435B">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sidR="005529A6" w:rsidRPr="005529A6">
        <w:rPr>
          <w:rFonts w:eastAsiaTheme="minorEastAsia" w:hint="eastAsia"/>
          <w:color w:val="000000" w:themeColor="text1"/>
          <w:sz w:val="24"/>
        </w:rPr>
        <w:t>1</w:t>
      </w:r>
      <w:r w:rsidR="005529A6" w:rsidRPr="005529A6">
        <w:rPr>
          <w:rFonts w:eastAsiaTheme="minorEastAsia" w:hint="eastAsia"/>
          <w:color w:val="000000" w:themeColor="text1"/>
          <w:sz w:val="24"/>
        </w:rPr>
        <w:t>、报告期内，本基金新增加交易单元为西部证券股份有限公司和中信证券股份有限公司，其它交易单元未发生变化；</w:t>
      </w:r>
    </w:p>
    <w:p w:rsidR="00DA6503" w:rsidRDefault="0032435B">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2C2072" w:rsidRPr="00F74F88" w:rsidRDefault="002C2072" w:rsidP="00F74F88">
      <w:pPr>
        <w:autoSpaceDE w:val="0"/>
        <w:autoSpaceDN w:val="0"/>
        <w:adjustRightInd w:val="0"/>
        <w:spacing w:line="360" w:lineRule="auto"/>
        <w:ind w:firstLineChars="200" w:firstLine="480"/>
        <w:jc w:val="left"/>
        <w:rPr>
          <w:rFonts w:eastAsiaTheme="minorEastAsia"/>
          <w:color w:val="000000" w:themeColor="text1"/>
          <w:sz w:val="24"/>
        </w:rPr>
      </w:pPr>
      <w:r w:rsidRPr="00F74F88">
        <w:rPr>
          <w:rFonts w:eastAsiaTheme="minorEastAsia"/>
          <w:color w:val="000000" w:themeColor="text1"/>
          <w:sz w:val="24"/>
        </w:rPr>
        <w:t xml:space="preserve">    3</w:t>
      </w:r>
      <w:r w:rsidRPr="00F74F8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1" w:name="_Toc361324901"/>
      <w:bookmarkStart w:id="282" w:name="_Toc4150913"/>
      <w:r w:rsidRPr="00761CD0">
        <w:rPr>
          <w:rFonts w:ascii="Times New Roman" w:hAnsi="Times New Roman"/>
          <w:kern w:val="0"/>
          <w:szCs w:val="24"/>
        </w:rPr>
        <w:t>11.9</w:t>
      </w:r>
      <w:r w:rsidRPr="00761CD0">
        <w:rPr>
          <w:rFonts w:ascii="Times New Roman" w:hAnsi="Times New Roman" w:hint="eastAsia"/>
          <w:kern w:val="0"/>
          <w:szCs w:val="24"/>
        </w:rPr>
        <w:t>其他重大事件</w:t>
      </w:r>
      <w:bookmarkEnd w:id="281"/>
      <w:bookmarkEnd w:id="28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DA6503">
        <w:tc>
          <w:tcPr>
            <w:tcW w:w="720" w:type="dxa"/>
            <w:vAlign w:val="center"/>
          </w:tcPr>
          <w:p w:rsidR="00DA6503" w:rsidRDefault="0032435B">
            <w:pPr>
              <w:jc w:val="center"/>
            </w:pPr>
            <w:r>
              <w:rPr>
                <w:color w:val="000000"/>
                <w:sz w:val="24"/>
              </w:rPr>
              <w:t>1</w:t>
            </w:r>
          </w:p>
        </w:tc>
        <w:tc>
          <w:tcPr>
            <w:tcW w:w="4320" w:type="dxa"/>
            <w:vAlign w:val="center"/>
          </w:tcPr>
          <w:p w:rsidR="00DA6503" w:rsidRDefault="0032435B">
            <w:pPr>
              <w:jc w:val="left"/>
            </w:pPr>
            <w:r>
              <w:rPr>
                <w:color w:val="000000"/>
                <w:sz w:val="24"/>
              </w:rPr>
              <w:t>交银施罗德基金管理有限公司关于旗下基金缴纳增值税的提示性公告</w:t>
            </w:r>
          </w:p>
        </w:tc>
        <w:tc>
          <w:tcPr>
            <w:tcW w:w="2331" w:type="dxa"/>
            <w:vAlign w:val="center"/>
          </w:tcPr>
          <w:p w:rsidR="00DA6503" w:rsidRDefault="0032435B">
            <w:pPr>
              <w:jc w:val="center"/>
            </w:pPr>
            <w:r>
              <w:rPr>
                <w:color w:val="000000"/>
                <w:sz w:val="24"/>
              </w:rPr>
              <w:t>中国证券报、上海证券报、证券时报</w:t>
            </w:r>
          </w:p>
        </w:tc>
        <w:tc>
          <w:tcPr>
            <w:tcW w:w="1629" w:type="dxa"/>
            <w:vAlign w:val="center"/>
          </w:tcPr>
          <w:p w:rsidR="00DA6503" w:rsidRDefault="0032435B">
            <w:pPr>
              <w:jc w:val="center"/>
            </w:pPr>
            <w:r>
              <w:rPr>
                <w:color w:val="000000"/>
                <w:sz w:val="24"/>
              </w:rPr>
              <w:t>2018-01-03</w:t>
            </w:r>
          </w:p>
        </w:tc>
      </w:tr>
      <w:tr w:rsidR="00DA6503">
        <w:tc>
          <w:tcPr>
            <w:tcW w:w="720" w:type="dxa"/>
            <w:vAlign w:val="center"/>
          </w:tcPr>
          <w:p w:rsidR="00DA6503" w:rsidRDefault="0032435B">
            <w:pPr>
              <w:jc w:val="center"/>
            </w:pPr>
            <w:r>
              <w:rPr>
                <w:color w:val="000000"/>
                <w:sz w:val="24"/>
              </w:rPr>
              <w:t>2</w:t>
            </w:r>
          </w:p>
        </w:tc>
        <w:tc>
          <w:tcPr>
            <w:tcW w:w="4320" w:type="dxa"/>
            <w:vAlign w:val="center"/>
          </w:tcPr>
          <w:p w:rsidR="00DA6503" w:rsidRDefault="0032435B">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rsidR="00DA6503" w:rsidRDefault="0032435B">
            <w:pPr>
              <w:jc w:val="center"/>
            </w:pPr>
            <w:r>
              <w:rPr>
                <w:color w:val="000000"/>
                <w:sz w:val="24"/>
              </w:rPr>
              <w:t>中国证券报、上海证券报、证券时报</w:t>
            </w:r>
          </w:p>
        </w:tc>
        <w:tc>
          <w:tcPr>
            <w:tcW w:w="1629" w:type="dxa"/>
            <w:vAlign w:val="center"/>
          </w:tcPr>
          <w:p w:rsidR="00DA6503" w:rsidRDefault="0032435B">
            <w:pPr>
              <w:jc w:val="center"/>
            </w:pPr>
            <w:r>
              <w:rPr>
                <w:color w:val="000000"/>
                <w:sz w:val="24"/>
              </w:rPr>
              <w:t>2018-01-09</w:t>
            </w:r>
          </w:p>
        </w:tc>
      </w:tr>
      <w:tr w:rsidR="00DA6503">
        <w:tc>
          <w:tcPr>
            <w:tcW w:w="720" w:type="dxa"/>
            <w:vAlign w:val="center"/>
          </w:tcPr>
          <w:p w:rsidR="00DA6503" w:rsidRDefault="0032435B">
            <w:pPr>
              <w:jc w:val="center"/>
            </w:pPr>
            <w:r>
              <w:rPr>
                <w:color w:val="000000"/>
                <w:sz w:val="24"/>
              </w:rPr>
              <w:t>3</w:t>
            </w:r>
          </w:p>
        </w:tc>
        <w:tc>
          <w:tcPr>
            <w:tcW w:w="4320" w:type="dxa"/>
            <w:vAlign w:val="center"/>
          </w:tcPr>
          <w:p w:rsidR="00DA6503" w:rsidRDefault="0032435B">
            <w:pPr>
              <w:jc w:val="left"/>
            </w:pPr>
            <w:r>
              <w:rPr>
                <w:color w:val="000000"/>
                <w:sz w:val="24"/>
              </w:rPr>
              <w:t>交银施罗德信用添利债券证券投资基金（</w:t>
            </w:r>
            <w:r>
              <w:rPr>
                <w:color w:val="000000"/>
                <w:sz w:val="24"/>
              </w:rPr>
              <w:t>LOF</w:t>
            </w:r>
            <w:r>
              <w:rPr>
                <w:color w:val="000000"/>
                <w:sz w:val="24"/>
              </w:rPr>
              <w:t>）</w:t>
            </w:r>
            <w:r>
              <w:rPr>
                <w:color w:val="000000"/>
                <w:sz w:val="24"/>
              </w:rPr>
              <w:t>2017</w:t>
            </w:r>
            <w:r>
              <w:rPr>
                <w:color w:val="000000"/>
                <w:sz w:val="24"/>
              </w:rPr>
              <w:t>年第</w:t>
            </w:r>
            <w:r>
              <w:rPr>
                <w:color w:val="000000"/>
                <w:sz w:val="24"/>
              </w:rPr>
              <w:t>4</w:t>
            </w:r>
            <w:r>
              <w:rPr>
                <w:color w:val="000000"/>
                <w:sz w:val="24"/>
              </w:rPr>
              <w:t>季度报告</w:t>
            </w:r>
          </w:p>
        </w:tc>
        <w:tc>
          <w:tcPr>
            <w:tcW w:w="2331" w:type="dxa"/>
            <w:vAlign w:val="center"/>
          </w:tcPr>
          <w:p w:rsidR="00DA6503" w:rsidRDefault="0032435B">
            <w:pPr>
              <w:jc w:val="center"/>
            </w:pPr>
            <w:r>
              <w:rPr>
                <w:color w:val="000000"/>
                <w:sz w:val="24"/>
              </w:rPr>
              <w:t>中国证券报、上海证券报、证券时报</w:t>
            </w:r>
          </w:p>
        </w:tc>
        <w:tc>
          <w:tcPr>
            <w:tcW w:w="1629" w:type="dxa"/>
            <w:vAlign w:val="center"/>
          </w:tcPr>
          <w:p w:rsidR="00DA6503" w:rsidRDefault="0032435B">
            <w:pPr>
              <w:jc w:val="center"/>
            </w:pPr>
            <w:r>
              <w:rPr>
                <w:color w:val="000000"/>
                <w:sz w:val="24"/>
              </w:rPr>
              <w:t>2018-01-22</w:t>
            </w:r>
          </w:p>
        </w:tc>
      </w:tr>
      <w:tr w:rsidR="00DA6503">
        <w:tc>
          <w:tcPr>
            <w:tcW w:w="720" w:type="dxa"/>
            <w:vAlign w:val="center"/>
          </w:tcPr>
          <w:p w:rsidR="00DA6503" w:rsidRDefault="0032435B">
            <w:pPr>
              <w:jc w:val="center"/>
            </w:pPr>
            <w:r>
              <w:rPr>
                <w:color w:val="000000"/>
                <w:sz w:val="24"/>
              </w:rPr>
              <w:t>4</w:t>
            </w:r>
          </w:p>
        </w:tc>
        <w:tc>
          <w:tcPr>
            <w:tcW w:w="4320" w:type="dxa"/>
            <w:vAlign w:val="center"/>
          </w:tcPr>
          <w:p w:rsidR="00DA6503" w:rsidRDefault="0032435B">
            <w:pPr>
              <w:jc w:val="left"/>
            </w:pPr>
            <w:r>
              <w:rPr>
                <w:color w:val="000000"/>
                <w:sz w:val="24"/>
              </w:rPr>
              <w:t>交银施罗德基金管理有限公司关于增加嘉实财富管理有限公司为旗下部分基金的场外销售机构并参与其基金前端申购（含定期定额投资）费率优惠活动的公</w:t>
            </w:r>
            <w:r>
              <w:rPr>
                <w:color w:val="000000"/>
                <w:sz w:val="24"/>
              </w:rPr>
              <w:lastRenderedPageBreak/>
              <w:t>告</w:t>
            </w:r>
          </w:p>
        </w:tc>
        <w:tc>
          <w:tcPr>
            <w:tcW w:w="2331" w:type="dxa"/>
            <w:vAlign w:val="center"/>
          </w:tcPr>
          <w:p w:rsidR="00DA6503" w:rsidRDefault="0032435B">
            <w:pPr>
              <w:jc w:val="center"/>
            </w:pPr>
            <w:r>
              <w:rPr>
                <w:color w:val="000000"/>
                <w:sz w:val="24"/>
              </w:rPr>
              <w:lastRenderedPageBreak/>
              <w:t>中国证券报、上海证券报、证券时报</w:t>
            </w:r>
          </w:p>
        </w:tc>
        <w:tc>
          <w:tcPr>
            <w:tcW w:w="1629" w:type="dxa"/>
            <w:vAlign w:val="center"/>
          </w:tcPr>
          <w:p w:rsidR="00DA6503" w:rsidRDefault="0032435B">
            <w:pPr>
              <w:jc w:val="center"/>
            </w:pPr>
            <w:r>
              <w:rPr>
                <w:color w:val="000000"/>
                <w:sz w:val="24"/>
              </w:rPr>
              <w:t>2018-01-31</w:t>
            </w:r>
          </w:p>
        </w:tc>
      </w:tr>
      <w:tr w:rsidR="00DA6503">
        <w:tc>
          <w:tcPr>
            <w:tcW w:w="720" w:type="dxa"/>
            <w:vAlign w:val="center"/>
          </w:tcPr>
          <w:p w:rsidR="00DA6503" w:rsidRDefault="0032435B">
            <w:pPr>
              <w:jc w:val="center"/>
            </w:pPr>
            <w:r>
              <w:rPr>
                <w:color w:val="000000"/>
                <w:sz w:val="24"/>
              </w:rPr>
              <w:t>5</w:t>
            </w:r>
          </w:p>
        </w:tc>
        <w:tc>
          <w:tcPr>
            <w:tcW w:w="4320" w:type="dxa"/>
            <w:vAlign w:val="center"/>
          </w:tcPr>
          <w:p w:rsidR="00DA6503" w:rsidRDefault="0032435B">
            <w:pPr>
              <w:jc w:val="left"/>
            </w:pPr>
            <w:r>
              <w:rPr>
                <w:color w:val="000000"/>
                <w:sz w:val="24"/>
              </w:rPr>
              <w:t>交银施罗德信用添利债券证券投资基金（</w:t>
            </w:r>
            <w:r>
              <w:rPr>
                <w:color w:val="000000"/>
                <w:sz w:val="24"/>
              </w:rPr>
              <w:t>LOF</w:t>
            </w:r>
            <w:r>
              <w:rPr>
                <w:color w:val="000000"/>
                <w:sz w:val="24"/>
              </w:rPr>
              <w:t>）（更新）招募说明书摘要（</w:t>
            </w:r>
            <w:r>
              <w:rPr>
                <w:color w:val="000000"/>
                <w:sz w:val="24"/>
              </w:rPr>
              <w:t>2018</w:t>
            </w:r>
            <w:r>
              <w:rPr>
                <w:color w:val="000000"/>
                <w:sz w:val="24"/>
              </w:rPr>
              <w:t>年第</w:t>
            </w:r>
            <w:r>
              <w:rPr>
                <w:color w:val="000000"/>
                <w:sz w:val="24"/>
              </w:rPr>
              <w:t>1</w:t>
            </w:r>
            <w:r>
              <w:rPr>
                <w:color w:val="000000"/>
                <w:sz w:val="24"/>
              </w:rPr>
              <w:t>号）</w:t>
            </w:r>
          </w:p>
        </w:tc>
        <w:tc>
          <w:tcPr>
            <w:tcW w:w="2331" w:type="dxa"/>
            <w:vAlign w:val="center"/>
          </w:tcPr>
          <w:p w:rsidR="00DA6503" w:rsidRDefault="0032435B">
            <w:pPr>
              <w:jc w:val="center"/>
            </w:pPr>
            <w:r>
              <w:rPr>
                <w:color w:val="000000"/>
                <w:sz w:val="24"/>
              </w:rPr>
              <w:t>中国证券报、上海证券报、证券时报</w:t>
            </w:r>
          </w:p>
        </w:tc>
        <w:tc>
          <w:tcPr>
            <w:tcW w:w="1629" w:type="dxa"/>
            <w:vAlign w:val="center"/>
          </w:tcPr>
          <w:p w:rsidR="00DA6503" w:rsidRDefault="0032435B">
            <w:pPr>
              <w:jc w:val="center"/>
            </w:pPr>
            <w:r>
              <w:rPr>
                <w:color w:val="000000"/>
                <w:sz w:val="24"/>
              </w:rPr>
              <w:t>2018-03-13</w:t>
            </w:r>
          </w:p>
        </w:tc>
      </w:tr>
      <w:tr w:rsidR="00DA6503">
        <w:tc>
          <w:tcPr>
            <w:tcW w:w="720" w:type="dxa"/>
            <w:vAlign w:val="center"/>
          </w:tcPr>
          <w:p w:rsidR="00DA6503" w:rsidRDefault="0032435B">
            <w:pPr>
              <w:jc w:val="center"/>
            </w:pPr>
            <w:r>
              <w:rPr>
                <w:color w:val="000000"/>
                <w:sz w:val="24"/>
              </w:rPr>
              <w:t>6</w:t>
            </w:r>
          </w:p>
        </w:tc>
        <w:tc>
          <w:tcPr>
            <w:tcW w:w="4320" w:type="dxa"/>
            <w:vAlign w:val="center"/>
          </w:tcPr>
          <w:p w:rsidR="00DA6503" w:rsidRDefault="0032435B">
            <w:pPr>
              <w:jc w:val="left"/>
            </w:pPr>
            <w:r>
              <w:rPr>
                <w:color w:val="000000"/>
                <w:sz w:val="24"/>
              </w:rPr>
              <w:t>交银施罗德基金管理有限公司关于交银施罗德信用添利债券证券投资基金修改基金合同的公告</w:t>
            </w:r>
          </w:p>
        </w:tc>
        <w:tc>
          <w:tcPr>
            <w:tcW w:w="2331" w:type="dxa"/>
            <w:vAlign w:val="center"/>
          </w:tcPr>
          <w:p w:rsidR="00DA6503" w:rsidRDefault="0032435B">
            <w:pPr>
              <w:jc w:val="center"/>
            </w:pPr>
            <w:r>
              <w:rPr>
                <w:color w:val="000000"/>
                <w:sz w:val="24"/>
              </w:rPr>
              <w:t>中国证券报、上海证券报、证券时报</w:t>
            </w:r>
          </w:p>
        </w:tc>
        <w:tc>
          <w:tcPr>
            <w:tcW w:w="1629" w:type="dxa"/>
            <w:vAlign w:val="center"/>
          </w:tcPr>
          <w:p w:rsidR="00DA6503" w:rsidRDefault="0032435B">
            <w:pPr>
              <w:jc w:val="center"/>
            </w:pPr>
            <w:r>
              <w:rPr>
                <w:color w:val="000000"/>
                <w:sz w:val="24"/>
              </w:rPr>
              <w:t>2018-03-22</w:t>
            </w:r>
          </w:p>
        </w:tc>
      </w:tr>
      <w:tr w:rsidR="00DA6503">
        <w:tc>
          <w:tcPr>
            <w:tcW w:w="720" w:type="dxa"/>
            <w:vAlign w:val="center"/>
          </w:tcPr>
          <w:p w:rsidR="00DA6503" w:rsidRDefault="0032435B">
            <w:pPr>
              <w:jc w:val="center"/>
            </w:pPr>
            <w:r>
              <w:rPr>
                <w:color w:val="000000"/>
                <w:sz w:val="24"/>
              </w:rPr>
              <w:t>7</w:t>
            </w:r>
          </w:p>
        </w:tc>
        <w:tc>
          <w:tcPr>
            <w:tcW w:w="4320" w:type="dxa"/>
            <w:vAlign w:val="center"/>
          </w:tcPr>
          <w:p w:rsidR="00DA6503" w:rsidRDefault="0032435B">
            <w:pPr>
              <w:jc w:val="left"/>
            </w:pPr>
            <w:r>
              <w:rPr>
                <w:color w:val="000000"/>
                <w:sz w:val="24"/>
              </w:rPr>
              <w:t>交银施罗德信用添利债券证券投资基金（</w:t>
            </w:r>
            <w:r>
              <w:rPr>
                <w:color w:val="000000"/>
                <w:sz w:val="24"/>
              </w:rPr>
              <w:t>LOF</w:t>
            </w:r>
            <w:r>
              <w:rPr>
                <w:color w:val="000000"/>
                <w:sz w:val="24"/>
              </w:rPr>
              <w:t>）</w:t>
            </w:r>
            <w:r>
              <w:rPr>
                <w:color w:val="000000"/>
                <w:sz w:val="24"/>
              </w:rPr>
              <w:t>2017</w:t>
            </w:r>
            <w:r>
              <w:rPr>
                <w:color w:val="000000"/>
                <w:sz w:val="24"/>
              </w:rPr>
              <w:t>年年度报告摘要</w:t>
            </w:r>
          </w:p>
        </w:tc>
        <w:tc>
          <w:tcPr>
            <w:tcW w:w="2331" w:type="dxa"/>
            <w:vAlign w:val="center"/>
          </w:tcPr>
          <w:p w:rsidR="00DA6503" w:rsidRDefault="0032435B">
            <w:pPr>
              <w:jc w:val="center"/>
            </w:pPr>
            <w:r>
              <w:rPr>
                <w:color w:val="000000"/>
                <w:sz w:val="24"/>
              </w:rPr>
              <w:t>中国证券报、上海证券报、证券时报</w:t>
            </w:r>
          </w:p>
        </w:tc>
        <w:tc>
          <w:tcPr>
            <w:tcW w:w="1629" w:type="dxa"/>
            <w:vAlign w:val="center"/>
          </w:tcPr>
          <w:p w:rsidR="00DA6503" w:rsidRDefault="0032435B">
            <w:pPr>
              <w:jc w:val="center"/>
            </w:pPr>
            <w:r>
              <w:rPr>
                <w:color w:val="000000"/>
                <w:sz w:val="24"/>
              </w:rPr>
              <w:t>2018-03-28</w:t>
            </w:r>
          </w:p>
        </w:tc>
      </w:tr>
      <w:tr w:rsidR="00DA6503">
        <w:tc>
          <w:tcPr>
            <w:tcW w:w="720" w:type="dxa"/>
            <w:vAlign w:val="center"/>
          </w:tcPr>
          <w:p w:rsidR="00DA6503" w:rsidRDefault="0032435B">
            <w:pPr>
              <w:jc w:val="center"/>
            </w:pPr>
            <w:r>
              <w:rPr>
                <w:color w:val="000000"/>
                <w:sz w:val="24"/>
              </w:rPr>
              <w:t>8</w:t>
            </w:r>
          </w:p>
        </w:tc>
        <w:tc>
          <w:tcPr>
            <w:tcW w:w="4320" w:type="dxa"/>
            <w:vAlign w:val="center"/>
          </w:tcPr>
          <w:p w:rsidR="00DA6503" w:rsidRDefault="0032435B">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DA6503" w:rsidRDefault="0032435B">
            <w:pPr>
              <w:jc w:val="center"/>
            </w:pPr>
            <w:r>
              <w:rPr>
                <w:color w:val="000000"/>
                <w:sz w:val="24"/>
              </w:rPr>
              <w:t>中国证券报、上海证券报、证券时报</w:t>
            </w:r>
          </w:p>
        </w:tc>
        <w:tc>
          <w:tcPr>
            <w:tcW w:w="1629" w:type="dxa"/>
            <w:vAlign w:val="center"/>
          </w:tcPr>
          <w:p w:rsidR="00DA6503" w:rsidRDefault="0032435B">
            <w:pPr>
              <w:jc w:val="center"/>
            </w:pPr>
            <w:r>
              <w:rPr>
                <w:color w:val="000000"/>
                <w:sz w:val="24"/>
              </w:rPr>
              <w:t>2018-03-30</w:t>
            </w:r>
          </w:p>
        </w:tc>
      </w:tr>
      <w:tr w:rsidR="00DA6503">
        <w:tc>
          <w:tcPr>
            <w:tcW w:w="720" w:type="dxa"/>
            <w:vAlign w:val="center"/>
          </w:tcPr>
          <w:p w:rsidR="00DA6503" w:rsidRDefault="0032435B">
            <w:pPr>
              <w:jc w:val="center"/>
            </w:pPr>
            <w:r>
              <w:rPr>
                <w:color w:val="000000"/>
                <w:sz w:val="24"/>
              </w:rPr>
              <w:t>9</w:t>
            </w:r>
          </w:p>
        </w:tc>
        <w:tc>
          <w:tcPr>
            <w:tcW w:w="4320" w:type="dxa"/>
            <w:vAlign w:val="center"/>
          </w:tcPr>
          <w:p w:rsidR="00DA6503" w:rsidRDefault="0032435B">
            <w:pPr>
              <w:jc w:val="left"/>
            </w:pPr>
            <w:r>
              <w:rPr>
                <w:color w:val="000000"/>
                <w:sz w:val="24"/>
              </w:rPr>
              <w:t>交银施罗德信用添利债券证券投资基金（</w:t>
            </w:r>
            <w:r>
              <w:rPr>
                <w:color w:val="000000"/>
                <w:sz w:val="24"/>
              </w:rPr>
              <w:t>LOF</w:t>
            </w:r>
            <w:r>
              <w:rPr>
                <w:color w:val="000000"/>
                <w:sz w:val="24"/>
              </w:rPr>
              <w:t>）</w:t>
            </w:r>
            <w:r>
              <w:rPr>
                <w:color w:val="000000"/>
                <w:sz w:val="24"/>
              </w:rPr>
              <w:t>2018</w:t>
            </w:r>
            <w:r>
              <w:rPr>
                <w:color w:val="000000"/>
                <w:sz w:val="24"/>
              </w:rPr>
              <w:t>年第</w:t>
            </w:r>
            <w:r>
              <w:rPr>
                <w:color w:val="000000"/>
                <w:sz w:val="24"/>
              </w:rPr>
              <w:t>1</w:t>
            </w:r>
            <w:r>
              <w:rPr>
                <w:color w:val="000000"/>
                <w:sz w:val="24"/>
              </w:rPr>
              <w:t>季度报告</w:t>
            </w:r>
          </w:p>
        </w:tc>
        <w:tc>
          <w:tcPr>
            <w:tcW w:w="2331" w:type="dxa"/>
            <w:vAlign w:val="center"/>
          </w:tcPr>
          <w:p w:rsidR="00DA6503" w:rsidRDefault="0032435B">
            <w:pPr>
              <w:jc w:val="center"/>
            </w:pPr>
            <w:r>
              <w:rPr>
                <w:color w:val="000000"/>
                <w:sz w:val="24"/>
              </w:rPr>
              <w:t>中国证券报、上海证券报、证券时报</w:t>
            </w:r>
          </w:p>
        </w:tc>
        <w:tc>
          <w:tcPr>
            <w:tcW w:w="1629" w:type="dxa"/>
            <w:vAlign w:val="center"/>
          </w:tcPr>
          <w:p w:rsidR="00DA6503" w:rsidRDefault="0032435B">
            <w:pPr>
              <w:jc w:val="center"/>
            </w:pPr>
            <w:r>
              <w:rPr>
                <w:color w:val="000000"/>
                <w:sz w:val="24"/>
              </w:rPr>
              <w:t>2018-04-21</w:t>
            </w:r>
          </w:p>
        </w:tc>
      </w:tr>
      <w:tr w:rsidR="00DA6503">
        <w:tc>
          <w:tcPr>
            <w:tcW w:w="720" w:type="dxa"/>
            <w:vAlign w:val="center"/>
          </w:tcPr>
          <w:p w:rsidR="00DA6503" w:rsidRDefault="0032435B">
            <w:pPr>
              <w:jc w:val="center"/>
            </w:pPr>
            <w:r>
              <w:rPr>
                <w:color w:val="000000"/>
                <w:sz w:val="24"/>
              </w:rPr>
              <w:t>10</w:t>
            </w:r>
          </w:p>
        </w:tc>
        <w:tc>
          <w:tcPr>
            <w:tcW w:w="4320" w:type="dxa"/>
            <w:vAlign w:val="center"/>
          </w:tcPr>
          <w:p w:rsidR="00DA6503" w:rsidRDefault="0032435B">
            <w:pPr>
              <w:jc w:val="left"/>
            </w:pPr>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331" w:type="dxa"/>
            <w:vAlign w:val="center"/>
          </w:tcPr>
          <w:p w:rsidR="00DA6503" w:rsidRDefault="0032435B">
            <w:pPr>
              <w:jc w:val="center"/>
            </w:pPr>
            <w:r>
              <w:rPr>
                <w:color w:val="000000"/>
                <w:sz w:val="24"/>
              </w:rPr>
              <w:t>中国证券报、上海证券报、证券时报</w:t>
            </w:r>
          </w:p>
        </w:tc>
        <w:tc>
          <w:tcPr>
            <w:tcW w:w="1629" w:type="dxa"/>
            <w:vAlign w:val="center"/>
          </w:tcPr>
          <w:p w:rsidR="00DA6503" w:rsidRDefault="0032435B">
            <w:pPr>
              <w:jc w:val="center"/>
            </w:pPr>
            <w:r>
              <w:rPr>
                <w:color w:val="000000"/>
                <w:sz w:val="24"/>
              </w:rPr>
              <w:t>2018-06-30</w:t>
            </w:r>
          </w:p>
        </w:tc>
      </w:tr>
      <w:tr w:rsidR="00DA6503">
        <w:tc>
          <w:tcPr>
            <w:tcW w:w="720" w:type="dxa"/>
            <w:vAlign w:val="center"/>
          </w:tcPr>
          <w:p w:rsidR="00DA6503" w:rsidRDefault="0032435B">
            <w:pPr>
              <w:jc w:val="center"/>
            </w:pPr>
            <w:r>
              <w:rPr>
                <w:color w:val="000000"/>
                <w:sz w:val="24"/>
              </w:rPr>
              <w:t>11</w:t>
            </w:r>
          </w:p>
        </w:tc>
        <w:tc>
          <w:tcPr>
            <w:tcW w:w="4320" w:type="dxa"/>
            <w:vAlign w:val="center"/>
          </w:tcPr>
          <w:p w:rsidR="00DA6503" w:rsidRDefault="0032435B">
            <w:pPr>
              <w:jc w:val="left"/>
            </w:pPr>
            <w:r>
              <w:rPr>
                <w:color w:val="000000"/>
                <w:sz w:val="24"/>
              </w:rPr>
              <w:t>交银施罗德基金管理有限公司关于高级管理人员变更的公告</w:t>
            </w:r>
          </w:p>
        </w:tc>
        <w:tc>
          <w:tcPr>
            <w:tcW w:w="2331" w:type="dxa"/>
            <w:vAlign w:val="center"/>
          </w:tcPr>
          <w:p w:rsidR="00DA6503" w:rsidRDefault="0032435B">
            <w:pPr>
              <w:jc w:val="center"/>
            </w:pPr>
            <w:r>
              <w:rPr>
                <w:color w:val="000000"/>
                <w:sz w:val="24"/>
              </w:rPr>
              <w:t>中国证券报、上海证券报、证券时报</w:t>
            </w:r>
          </w:p>
        </w:tc>
        <w:tc>
          <w:tcPr>
            <w:tcW w:w="1629" w:type="dxa"/>
            <w:vAlign w:val="center"/>
          </w:tcPr>
          <w:p w:rsidR="00DA6503" w:rsidRDefault="0032435B">
            <w:pPr>
              <w:jc w:val="center"/>
            </w:pPr>
            <w:r>
              <w:rPr>
                <w:color w:val="000000"/>
                <w:sz w:val="24"/>
              </w:rPr>
              <w:t>2018-06-30</w:t>
            </w:r>
          </w:p>
        </w:tc>
      </w:tr>
      <w:tr w:rsidR="00DA6503">
        <w:tc>
          <w:tcPr>
            <w:tcW w:w="720" w:type="dxa"/>
            <w:vAlign w:val="center"/>
          </w:tcPr>
          <w:p w:rsidR="00DA6503" w:rsidRDefault="0032435B">
            <w:pPr>
              <w:jc w:val="center"/>
            </w:pPr>
            <w:r>
              <w:rPr>
                <w:color w:val="000000"/>
                <w:sz w:val="24"/>
              </w:rPr>
              <w:t>12</w:t>
            </w:r>
          </w:p>
        </w:tc>
        <w:tc>
          <w:tcPr>
            <w:tcW w:w="4320" w:type="dxa"/>
            <w:vAlign w:val="center"/>
          </w:tcPr>
          <w:p w:rsidR="00DA6503" w:rsidRDefault="0032435B">
            <w:pPr>
              <w:jc w:val="left"/>
            </w:pPr>
            <w:r>
              <w:rPr>
                <w:color w:val="000000"/>
                <w:sz w:val="24"/>
              </w:rPr>
              <w:t>交银施罗德基金管理有限公司关于暂停浙江</w:t>
            </w:r>
            <w:proofErr w:type="gramStart"/>
            <w:r>
              <w:rPr>
                <w:color w:val="000000"/>
                <w:sz w:val="24"/>
              </w:rPr>
              <w:t>金观诚基金</w:t>
            </w:r>
            <w:proofErr w:type="gramEnd"/>
            <w:r>
              <w:rPr>
                <w:color w:val="000000"/>
                <w:sz w:val="24"/>
              </w:rPr>
              <w:t>销售有限公司办理相关销售业务的公告</w:t>
            </w:r>
          </w:p>
        </w:tc>
        <w:tc>
          <w:tcPr>
            <w:tcW w:w="2331" w:type="dxa"/>
            <w:vAlign w:val="center"/>
          </w:tcPr>
          <w:p w:rsidR="00DA6503" w:rsidRDefault="0032435B">
            <w:pPr>
              <w:jc w:val="center"/>
            </w:pPr>
            <w:r>
              <w:rPr>
                <w:color w:val="000000"/>
                <w:sz w:val="24"/>
              </w:rPr>
              <w:t>中国证券报、上海证券报、证券时报</w:t>
            </w:r>
          </w:p>
        </w:tc>
        <w:tc>
          <w:tcPr>
            <w:tcW w:w="1629" w:type="dxa"/>
            <w:vAlign w:val="center"/>
          </w:tcPr>
          <w:p w:rsidR="00DA6503" w:rsidRDefault="0032435B">
            <w:pPr>
              <w:jc w:val="center"/>
            </w:pPr>
            <w:r>
              <w:rPr>
                <w:color w:val="000000"/>
                <w:sz w:val="24"/>
              </w:rPr>
              <w:t>2018-07-09</w:t>
            </w:r>
          </w:p>
        </w:tc>
      </w:tr>
      <w:tr w:rsidR="00DA6503">
        <w:tc>
          <w:tcPr>
            <w:tcW w:w="720" w:type="dxa"/>
            <w:vAlign w:val="center"/>
          </w:tcPr>
          <w:p w:rsidR="00DA6503" w:rsidRDefault="0032435B">
            <w:pPr>
              <w:jc w:val="center"/>
            </w:pPr>
            <w:r>
              <w:rPr>
                <w:color w:val="000000"/>
                <w:sz w:val="24"/>
              </w:rPr>
              <w:t>13</w:t>
            </w:r>
          </w:p>
        </w:tc>
        <w:tc>
          <w:tcPr>
            <w:tcW w:w="4320" w:type="dxa"/>
            <w:vAlign w:val="center"/>
          </w:tcPr>
          <w:p w:rsidR="00DA6503" w:rsidRDefault="0032435B">
            <w:pPr>
              <w:jc w:val="left"/>
            </w:pPr>
            <w:r>
              <w:rPr>
                <w:color w:val="000000"/>
                <w:sz w:val="24"/>
              </w:rPr>
              <w:t>交银施罗德信用添利债券证券投资基金（</w:t>
            </w:r>
            <w:r>
              <w:rPr>
                <w:color w:val="000000"/>
                <w:sz w:val="24"/>
              </w:rPr>
              <w:t>LOF</w:t>
            </w:r>
            <w:r>
              <w:rPr>
                <w:color w:val="000000"/>
                <w:sz w:val="24"/>
              </w:rPr>
              <w:t>）</w:t>
            </w:r>
            <w:r>
              <w:rPr>
                <w:color w:val="000000"/>
                <w:sz w:val="24"/>
              </w:rPr>
              <w:t>2018</w:t>
            </w:r>
            <w:r>
              <w:rPr>
                <w:color w:val="000000"/>
                <w:sz w:val="24"/>
              </w:rPr>
              <w:t>年第</w:t>
            </w:r>
            <w:r>
              <w:rPr>
                <w:color w:val="000000"/>
                <w:sz w:val="24"/>
              </w:rPr>
              <w:t>2</w:t>
            </w:r>
            <w:r>
              <w:rPr>
                <w:color w:val="000000"/>
                <w:sz w:val="24"/>
              </w:rPr>
              <w:t>季度报告</w:t>
            </w:r>
          </w:p>
        </w:tc>
        <w:tc>
          <w:tcPr>
            <w:tcW w:w="2331" w:type="dxa"/>
            <w:vAlign w:val="center"/>
          </w:tcPr>
          <w:p w:rsidR="00DA6503" w:rsidRDefault="0032435B">
            <w:pPr>
              <w:jc w:val="center"/>
            </w:pPr>
            <w:r>
              <w:rPr>
                <w:color w:val="000000"/>
                <w:sz w:val="24"/>
              </w:rPr>
              <w:t>中国证券报、上海证券报、证券时报</w:t>
            </w:r>
          </w:p>
        </w:tc>
        <w:tc>
          <w:tcPr>
            <w:tcW w:w="1629" w:type="dxa"/>
            <w:vAlign w:val="center"/>
          </w:tcPr>
          <w:p w:rsidR="00DA6503" w:rsidRDefault="0032435B">
            <w:pPr>
              <w:jc w:val="center"/>
            </w:pPr>
            <w:r>
              <w:rPr>
                <w:color w:val="000000"/>
                <w:sz w:val="24"/>
              </w:rPr>
              <w:t>2018-07-18</w:t>
            </w:r>
          </w:p>
        </w:tc>
      </w:tr>
      <w:tr w:rsidR="00DA6503">
        <w:tc>
          <w:tcPr>
            <w:tcW w:w="720" w:type="dxa"/>
            <w:vAlign w:val="center"/>
          </w:tcPr>
          <w:p w:rsidR="00DA6503" w:rsidRDefault="0032435B">
            <w:pPr>
              <w:jc w:val="center"/>
            </w:pPr>
            <w:r>
              <w:rPr>
                <w:color w:val="000000"/>
                <w:sz w:val="24"/>
              </w:rPr>
              <w:t>14</w:t>
            </w:r>
          </w:p>
        </w:tc>
        <w:tc>
          <w:tcPr>
            <w:tcW w:w="4320" w:type="dxa"/>
            <w:vAlign w:val="center"/>
          </w:tcPr>
          <w:p w:rsidR="00DA6503" w:rsidRDefault="0032435B">
            <w:pPr>
              <w:jc w:val="left"/>
            </w:pPr>
            <w:r>
              <w:rPr>
                <w:color w:val="000000"/>
                <w:sz w:val="24"/>
              </w:rPr>
              <w:t>交银施罗德信用添利债券证券投资基金（</w:t>
            </w:r>
            <w:r>
              <w:rPr>
                <w:color w:val="000000"/>
                <w:sz w:val="24"/>
              </w:rPr>
              <w:t>LOF</w:t>
            </w:r>
            <w:r>
              <w:rPr>
                <w:color w:val="000000"/>
                <w:sz w:val="24"/>
              </w:rPr>
              <w:t>）</w:t>
            </w:r>
            <w:r>
              <w:rPr>
                <w:color w:val="000000"/>
                <w:sz w:val="24"/>
              </w:rPr>
              <w:t>2018</w:t>
            </w:r>
            <w:r>
              <w:rPr>
                <w:color w:val="000000"/>
                <w:sz w:val="24"/>
              </w:rPr>
              <w:t>年半年度报告摘要</w:t>
            </w:r>
          </w:p>
        </w:tc>
        <w:tc>
          <w:tcPr>
            <w:tcW w:w="2331" w:type="dxa"/>
            <w:vAlign w:val="center"/>
          </w:tcPr>
          <w:p w:rsidR="00DA6503" w:rsidRDefault="0032435B">
            <w:pPr>
              <w:jc w:val="center"/>
            </w:pPr>
            <w:r>
              <w:rPr>
                <w:color w:val="000000"/>
                <w:sz w:val="24"/>
              </w:rPr>
              <w:t>中国证券报、上海证券报、证券时报</w:t>
            </w:r>
          </w:p>
        </w:tc>
        <w:tc>
          <w:tcPr>
            <w:tcW w:w="1629" w:type="dxa"/>
            <w:vAlign w:val="center"/>
          </w:tcPr>
          <w:p w:rsidR="00DA6503" w:rsidRDefault="0032435B">
            <w:pPr>
              <w:jc w:val="center"/>
            </w:pPr>
            <w:r>
              <w:rPr>
                <w:color w:val="000000"/>
                <w:sz w:val="24"/>
              </w:rPr>
              <w:t>2018-08-25</w:t>
            </w:r>
          </w:p>
        </w:tc>
      </w:tr>
      <w:tr w:rsidR="00DA6503">
        <w:tc>
          <w:tcPr>
            <w:tcW w:w="720" w:type="dxa"/>
            <w:vAlign w:val="center"/>
          </w:tcPr>
          <w:p w:rsidR="00DA6503" w:rsidRDefault="0032435B">
            <w:pPr>
              <w:jc w:val="center"/>
            </w:pPr>
            <w:r>
              <w:rPr>
                <w:color w:val="000000"/>
                <w:sz w:val="24"/>
              </w:rPr>
              <w:t>15</w:t>
            </w:r>
          </w:p>
        </w:tc>
        <w:tc>
          <w:tcPr>
            <w:tcW w:w="4320" w:type="dxa"/>
            <w:vAlign w:val="center"/>
          </w:tcPr>
          <w:p w:rsidR="00DA6503" w:rsidRDefault="0032435B">
            <w:pPr>
              <w:jc w:val="left"/>
            </w:pPr>
            <w:r>
              <w:rPr>
                <w:color w:val="000000"/>
                <w:sz w:val="24"/>
              </w:rPr>
              <w:t>交银施罗德信用添利债券证券投资基金（</w:t>
            </w:r>
            <w:r>
              <w:rPr>
                <w:color w:val="000000"/>
                <w:sz w:val="24"/>
              </w:rPr>
              <w:t>LOF</w:t>
            </w:r>
            <w:r>
              <w:rPr>
                <w:color w:val="000000"/>
                <w:sz w:val="24"/>
              </w:rPr>
              <w:t>）（更新）招募说明书摘要（</w:t>
            </w:r>
            <w:r>
              <w:rPr>
                <w:color w:val="000000"/>
                <w:sz w:val="24"/>
              </w:rPr>
              <w:t>2018</w:t>
            </w:r>
            <w:r>
              <w:rPr>
                <w:color w:val="000000"/>
                <w:sz w:val="24"/>
              </w:rPr>
              <w:t>年第</w:t>
            </w:r>
            <w:r>
              <w:rPr>
                <w:color w:val="000000"/>
                <w:sz w:val="24"/>
              </w:rPr>
              <w:t>2</w:t>
            </w:r>
            <w:r>
              <w:rPr>
                <w:color w:val="000000"/>
                <w:sz w:val="24"/>
              </w:rPr>
              <w:t>号）</w:t>
            </w:r>
          </w:p>
        </w:tc>
        <w:tc>
          <w:tcPr>
            <w:tcW w:w="2331" w:type="dxa"/>
            <w:vAlign w:val="center"/>
          </w:tcPr>
          <w:p w:rsidR="00DA6503" w:rsidRDefault="0032435B">
            <w:pPr>
              <w:jc w:val="center"/>
            </w:pPr>
            <w:r>
              <w:rPr>
                <w:color w:val="000000"/>
                <w:sz w:val="24"/>
              </w:rPr>
              <w:t>中国证券报、上海证券报、证券时报</w:t>
            </w:r>
          </w:p>
        </w:tc>
        <w:tc>
          <w:tcPr>
            <w:tcW w:w="1629" w:type="dxa"/>
            <w:vAlign w:val="center"/>
          </w:tcPr>
          <w:p w:rsidR="00DA6503" w:rsidRDefault="0032435B">
            <w:pPr>
              <w:jc w:val="center"/>
            </w:pPr>
            <w:r>
              <w:rPr>
                <w:color w:val="000000"/>
                <w:sz w:val="24"/>
              </w:rPr>
              <w:t>2018-09-10</w:t>
            </w:r>
          </w:p>
        </w:tc>
      </w:tr>
      <w:tr w:rsidR="00DA6503">
        <w:tc>
          <w:tcPr>
            <w:tcW w:w="720" w:type="dxa"/>
            <w:vAlign w:val="center"/>
          </w:tcPr>
          <w:p w:rsidR="00DA6503" w:rsidRDefault="0032435B">
            <w:pPr>
              <w:jc w:val="center"/>
            </w:pPr>
            <w:r>
              <w:rPr>
                <w:color w:val="000000"/>
                <w:sz w:val="24"/>
              </w:rPr>
              <w:t>16</w:t>
            </w:r>
          </w:p>
        </w:tc>
        <w:tc>
          <w:tcPr>
            <w:tcW w:w="4320" w:type="dxa"/>
            <w:vAlign w:val="center"/>
          </w:tcPr>
          <w:p w:rsidR="00DA6503" w:rsidRDefault="0032435B">
            <w:pPr>
              <w:jc w:val="left"/>
            </w:pPr>
            <w:r>
              <w:rPr>
                <w:color w:val="000000"/>
                <w:sz w:val="24"/>
              </w:rPr>
              <w:t>交银施罗德基金管理有限公司关于旗下部分基金在中国国际金融股份有限公司开通定期定额投资业务并参与其基金前端定期定额投资费率优惠活动的公告</w:t>
            </w:r>
          </w:p>
        </w:tc>
        <w:tc>
          <w:tcPr>
            <w:tcW w:w="2331" w:type="dxa"/>
            <w:vAlign w:val="center"/>
          </w:tcPr>
          <w:p w:rsidR="00DA6503" w:rsidRDefault="0032435B">
            <w:pPr>
              <w:jc w:val="center"/>
            </w:pPr>
            <w:r>
              <w:rPr>
                <w:color w:val="000000"/>
                <w:sz w:val="24"/>
              </w:rPr>
              <w:t>中国证券报、上海证券报、证券时报</w:t>
            </w:r>
          </w:p>
        </w:tc>
        <w:tc>
          <w:tcPr>
            <w:tcW w:w="1629" w:type="dxa"/>
            <w:vAlign w:val="center"/>
          </w:tcPr>
          <w:p w:rsidR="00DA6503" w:rsidRDefault="0032435B">
            <w:pPr>
              <w:jc w:val="center"/>
            </w:pPr>
            <w:r>
              <w:rPr>
                <w:color w:val="000000"/>
                <w:sz w:val="24"/>
              </w:rPr>
              <w:t>2018-09-17</w:t>
            </w:r>
          </w:p>
        </w:tc>
      </w:tr>
      <w:tr w:rsidR="00DA6503">
        <w:tc>
          <w:tcPr>
            <w:tcW w:w="720" w:type="dxa"/>
            <w:vAlign w:val="center"/>
          </w:tcPr>
          <w:p w:rsidR="00DA6503" w:rsidRDefault="0032435B">
            <w:pPr>
              <w:jc w:val="center"/>
            </w:pPr>
            <w:r>
              <w:rPr>
                <w:color w:val="000000"/>
                <w:sz w:val="24"/>
              </w:rPr>
              <w:t>17</w:t>
            </w:r>
          </w:p>
        </w:tc>
        <w:tc>
          <w:tcPr>
            <w:tcW w:w="4320" w:type="dxa"/>
            <w:vAlign w:val="center"/>
          </w:tcPr>
          <w:p w:rsidR="00DA6503" w:rsidRDefault="0032435B">
            <w:pPr>
              <w:jc w:val="left"/>
            </w:pPr>
            <w:r>
              <w:rPr>
                <w:color w:val="000000"/>
                <w:sz w:val="24"/>
              </w:rPr>
              <w:t>交银施罗德基金管理有限公司关于交银施罗德信用添利债券型证券投资基金（</w:t>
            </w:r>
            <w:r>
              <w:rPr>
                <w:color w:val="000000"/>
                <w:sz w:val="24"/>
              </w:rPr>
              <w:t>LOF</w:t>
            </w:r>
            <w:r>
              <w:rPr>
                <w:color w:val="000000"/>
                <w:sz w:val="24"/>
              </w:rPr>
              <w:t>）暂停及恢复大额申购、定期定额投资业务的公告</w:t>
            </w:r>
          </w:p>
        </w:tc>
        <w:tc>
          <w:tcPr>
            <w:tcW w:w="2331" w:type="dxa"/>
            <w:vAlign w:val="center"/>
          </w:tcPr>
          <w:p w:rsidR="00DA6503" w:rsidRDefault="0032435B">
            <w:pPr>
              <w:jc w:val="center"/>
            </w:pPr>
            <w:r>
              <w:rPr>
                <w:color w:val="000000"/>
                <w:sz w:val="24"/>
              </w:rPr>
              <w:t>中国证券报、上海证券报、证券时报</w:t>
            </w:r>
          </w:p>
        </w:tc>
        <w:tc>
          <w:tcPr>
            <w:tcW w:w="1629" w:type="dxa"/>
            <w:vAlign w:val="center"/>
          </w:tcPr>
          <w:p w:rsidR="00DA6503" w:rsidRDefault="0032435B">
            <w:pPr>
              <w:jc w:val="center"/>
            </w:pPr>
            <w:r>
              <w:rPr>
                <w:color w:val="000000"/>
                <w:sz w:val="24"/>
              </w:rPr>
              <w:t>2018-09-19</w:t>
            </w:r>
          </w:p>
        </w:tc>
      </w:tr>
      <w:tr w:rsidR="00DA6503">
        <w:tc>
          <w:tcPr>
            <w:tcW w:w="720" w:type="dxa"/>
            <w:vAlign w:val="center"/>
          </w:tcPr>
          <w:p w:rsidR="00DA6503" w:rsidRDefault="0032435B">
            <w:pPr>
              <w:jc w:val="center"/>
            </w:pPr>
            <w:r>
              <w:rPr>
                <w:color w:val="000000"/>
                <w:sz w:val="24"/>
              </w:rPr>
              <w:t>18</w:t>
            </w:r>
          </w:p>
        </w:tc>
        <w:tc>
          <w:tcPr>
            <w:tcW w:w="4320" w:type="dxa"/>
            <w:vAlign w:val="center"/>
          </w:tcPr>
          <w:p w:rsidR="00DA6503" w:rsidRDefault="0032435B">
            <w:pPr>
              <w:jc w:val="left"/>
            </w:pPr>
            <w:r>
              <w:rPr>
                <w:color w:val="000000"/>
                <w:sz w:val="24"/>
              </w:rPr>
              <w:t>交银施罗德基金管理有限公司关于交银施罗德信用添利债券证券投资基金分红的公告</w:t>
            </w:r>
          </w:p>
        </w:tc>
        <w:tc>
          <w:tcPr>
            <w:tcW w:w="2331" w:type="dxa"/>
            <w:vAlign w:val="center"/>
          </w:tcPr>
          <w:p w:rsidR="00DA6503" w:rsidRDefault="0032435B">
            <w:pPr>
              <w:jc w:val="center"/>
            </w:pPr>
            <w:r>
              <w:rPr>
                <w:color w:val="000000"/>
                <w:sz w:val="24"/>
              </w:rPr>
              <w:t>中国证券报、上海证券报、证券时报</w:t>
            </w:r>
          </w:p>
        </w:tc>
        <w:tc>
          <w:tcPr>
            <w:tcW w:w="1629" w:type="dxa"/>
            <w:vAlign w:val="center"/>
          </w:tcPr>
          <w:p w:rsidR="00DA6503" w:rsidRDefault="0032435B">
            <w:pPr>
              <w:jc w:val="center"/>
            </w:pPr>
            <w:r>
              <w:rPr>
                <w:color w:val="000000"/>
                <w:sz w:val="24"/>
              </w:rPr>
              <w:t>2018-09-21</w:t>
            </w:r>
          </w:p>
        </w:tc>
      </w:tr>
      <w:tr w:rsidR="00DA6503">
        <w:tc>
          <w:tcPr>
            <w:tcW w:w="720" w:type="dxa"/>
            <w:vAlign w:val="center"/>
          </w:tcPr>
          <w:p w:rsidR="00DA6503" w:rsidRDefault="0032435B">
            <w:pPr>
              <w:jc w:val="center"/>
            </w:pPr>
            <w:r>
              <w:rPr>
                <w:color w:val="000000"/>
                <w:sz w:val="24"/>
              </w:rPr>
              <w:t>19</w:t>
            </w:r>
          </w:p>
        </w:tc>
        <w:tc>
          <w:tcPr>
            <w:tcW w:w="4320" w:type="dxa"/>
            <w:vAlign w:val="center"/>
          </w:tcPr>
          <w:p w:rsidR="00DA6503" w:rsidRDefault="0032435B">
            <w:pPr>
              <w:jc w:val="left"/>
            </w:pPr>
            <w:r>
              <w:rPr>
                <w:color w:val="000000"/>
                <w:sz w:val="24"/>
              </w:rPr>
              <w:t>交银施罗德基金管理有限公司关于督察</w:t>
            </w:r>
            <w:r>
              <w:rPr>
                <w:color w:val="000000"/>
                <w:sz w:val="24"/>
              </w:rPr>
              <w:lastRenderedPageBreak/>
              <w:t>长任职的公告</w:t>
            </w:r>
          </w:p>
        </w:tc>
        <w:tc>
          <w:tcPr>
            <w:tcW w:w="2331" w:type="dxa"/>
            <w:vAlign w:val="center"/>
          </w:tcPr>
          <w:p w:rsidR="00DA6503" w:rsidRDefault="0032435B">
            <w:pPr>
              <w:jc w:val="center"/>
            </w:pPr>
            <w:r>
              <w:rPr>
                <w:color w:val="000000"/>
                <w:sz w:val="24"/>
              </w:rPr>
              <w:lastRenderedPageBreak/>
              <w:t>中国证券报、上海</w:t>
            </w:r>
            <w:r>
              <w:rPr>
                <w:color w:val="000000"/>
                <w:sz w:val="24"/>
              </w:rPr>
              <w:lastRenderedPageBreak/>
              <w:t>证券报、证券时报</w:t>
            </w:r>
          </w:p>
        </w:tc>
        <w:tc>
          <w:tcPr>
            <w:tcW w:w="1629" w:type="dxa"/>
            <w:vAlign w:val="center"/>
          </w:tcPr>
          <w:p w:rsidR="00DA6503" w:rsidRDefault="0032435B">
            <w:pPr>
              <w:jc w:val="center"/>
            </w:pPr>
            <w:r>
              <w:rPr>
                <w:color w:val="000000"/>
                <w:sz w:val="24"/>
              </w:rPr>
              <w:lastRenderedPageBreak/>
              <w:t>2018-09-28</w:t>
            </w:r>
          </w:p>
        </w:tc>
      </w:tr>
      <w:tr w:rsidR="00DA6503">
        <w:tc>
          <w:tcPr>
            <w:tcW w:w="720" w:type="dxa"/>
            <w:vAlign w:val="center"/>
          </w:tcPr>
          <w:p w:rsidR="00DA6503" w:rsidRDefault="0032435B">
            <w:pPr>
              <w:jc w:val="center"/>
            </w:pPr>
            <w:r>
              <w:rPr>
                <w:color w:val="000000"/>
                <w:sz w:val="24"/>
              </w:rPr>
              <w:t>20</w:t>
            </w:r>
          </w:p>
        </w:tc>
        <w:tc>
          <w:tcPr>
            <w:tcW w:w="4320" w:type="dxa"/>
            <w:vAlign w:val="center"/>
          </w:tcPr>
          <w:p w:rsidR="00DA6503" w:rsidRDefault="0032435B">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DA6503" w:rsidRDefault="0032435B">
            <w:pPr>
              <w:jc w:val="center"/>
            </w:pPr>
            <w:r>
              <w:rPr>
                <w:color w:val="000000"/>
                <w:sz w:val="24"/>
              </w:rPr>
              <w:t>中国证券报、上海证券报、证券时报</w:t>
            </w:r>
          </w:p>
        </w:tc>
        <w:tc>
          <w:tcPr>
            <w:tcW w:w="1629" w:type="dxa"/>
            <w:vAlign w:val="center"/>
          </w:tcPr>
          <w:p w:rsidR="00DA6503" w:rsidRDefault="0032435B">
            <w:pPr>
              <w:jc w:val="center"/>
            </w:pPr>
            <w:r>
              <w:rPr>
                <w:color w:val="000000"/>
                <w:sz w:val="24"/>
              </w:rPr>
              <w:t>2018-09-29</w:t>
            </w:r>
          </w:p>
        </w:tc>
      </w:tr>
      <w:tr w:rsidR="00DA6503">
        <w:tc>
          <w:tcPr>
            <w:tcW w:w="720" w:type="dxa"/>
            <w:vAlign w:val="center"/>
          </w:tcPr>
          <w:p w:rsidR="00DA6503" w:rsidRDefault="0032435B">
            <w:pPr>
              <w:jc w:val="center"/>
            </w:pPr>
            <w:r>
              <w:rPr>
                <w:color w:val="000000"/>
                <w:sz w:val="24"/>
              </w:rPr>
              <w:t>21</w:t>
            </w:r>
          </w:p>
        </w:tc>
        <w:tc>
          <w:tcPr>
            <w:tcW w:w="4320" w:type="dxa"/>
            <w:vAlign w:val="center"/>
          </w:tcPr>
          <w:p w:rsidR="00DA6503" w:rsidRDefault="0032435B">
            <w:pPr>
              <w:jc w:val="left"/>
            </w:pPr>
            <w:r>
              <w:rPr>
                <w:color w:val="000000"/>
                <w:sz w:val="24"/>
              </w:rPr>
              <w:t>交银施罗德基金管理有限公司董事变更公告</w:t>
            </w:r>
          </w:p>
        </w:tc>
        <w:tc>
          <w:tcPr>
            <w:tcW w:w="2331" w:type="dxa"/>
            <w:vAlign w:val="center"/>
          </w:tcPr>
          <w:p w:rsidR="00DA6503" w:rsidRDefault="0032435B">
            <w:pPr>
              <w:jc w:val="center"/>
            </w:pPr>
            <w:r>
              <w:rPr>
                <w:color w:val="000000"/>
                <w:sz w:val="24"/>
              </w:rPr>
              <w:t>中国证券报、上海证券报、证券时报</w:t>
            </w:r>
          </w:p>
        </w:tc>
        <w:tc>
          <w:tcPr>
            <w:tcW w:w="1629" w:type="dxa"/>
            <w:vAlign w:val="center"/>
          </w:tcPr>
          <w:p w:rsidR="00DA6503" w:rsidRDefault="0032435B">
            <w:pPr>
              <w:jc w:val="center"/>
            </w:pPr>
            <w:r>
              <w:rPr>
                <w:color w:val="000000"/>
                <w:sz w:val="24"/>
              </w:rPr>
              <w:t>2018-10-20</w:t>
            </w:r>
          </w:p>
        </w:tc>
      </w:tr>
      <w:tr w:rsidR="00DA6503">
        <w:tc>
          <w:tcPr>
            <w:tcW w:w="720" w:type="dxa"/>
            <w:vAlign w:val="center"/>
          </w:tcPr>
          <w:p w:rsidR="00DA6503" w:rsidRDefault="0032435B">
            <w:pPr>
              <w:jc w:val="center"/>
            </w:pPr>
            <w:r>
              <w:rPr>
                <w:color w:val="000000"/>
                <w:sz w:val="24"/>
              </w:rPr>
              <w:t>22</w:t>
            </w:r>
          </w:p>
        </w:tc>
        <w:tc>
          <w:tcPr>
            <w:tcW w:w="4320" w:type="dxa"/>
            <w:vAlign w:val="center"/>
          </w:tcPr>
          <w:p w:rsidR="00DA6503" w:rsidRDefault="0032435B">
            <w:pPr>
              <w:jc w:val="left"/>
            </w:pPr>
            <w:r>
              <w:rPr>
                <w:color w:val="000000"/>
                <w:sz w:val="24"/>
              </w:rPr>
              <w:t>交银施罗德基金管理有限公司关于董事长（法定代表人）变更的公告</w:t>
            </w:r>
          </w:p>
        </w:tc>
        <w:tc>
          <w:tcPr>
            <w:tcW w:w="2331" w:type="dxa"/>
            <w:vAlign w:val="center"/>
          </w:tcPr>
          <w:p w:rsidR="00DA6503" w:rsidRDefault="0032435B">
            <w:pPr>
              <w:jc w:val="center"/>
            </w:pPr>
            <w:r>
              <w:rPr>
                <w:color w:val="000000"/>
                <w:sz w:val="24"/>
              </w:rPr>
              <w:t>中国证券报、上海证券报、证券时报</w:t>
            </w:r>
          </w:p>
        </w:tc>
        <w:tc>
          <w:tcPr>
            <w:tcW w:w="1629" w:type="dxa"/>
            <w:vAlign w:val="center"/>
          </w:tcPr>
          <w:p w:rsidR="00DA6503" w:rsidRDefault="0032435B">
            <w:pPr>
              <w:jc w:val="center"/>
            </w:pPr>
            <w:r>
              <w:rPr>
                <w:color w:val="000000"/>
                <w:sz w:val="24"/>
              </w:rPr>
              <w:t>2018-10-20</w:t>
            </w:r>
          </w:p>
        </w:tc>
      </w:tr>
      <w:tr w:rsidR="00DA6503">
        <w:tc>
          <w:tcPr>
            <w:tcW w:w="720" w:type="dxa"/>
            <w:vAlign w:val="center"/>
          </w:tcPr>
          <w:p w:rsidR="00DA6503" w:rsidRDefault="0032435B">
            <w:pPr>
              <w:jc w:val="center"/>
            </w:pPr>
            <w:r>
              <w:rPr>
                <w:color w:val="000000"/>
                <w:sz w:val="24"/>
              </w:rPr>
              <w:t>23</w:t>
            </w:r>
          </w:p>
        </w:tc>
        <w:tc>
          <w:tcPr>
            <w:tcW w:w="4320" w:type="dxa"/>
            <w:vAlign w:val="center"/>
          </w:tcPr>
          <w:p w:rsidR="00DA6503" w:rsidRDefault="0032435B">
            <w:pPr>
              <w:jc w:val="left"/>
            </w:pPr>
            <w:r>
              <w:rPr>
                <w:color w:val="000000"/>
                <w:sz w:val="24"/>
              </w:rPr>
              <w:t>交银施罗德基金管理有限公司关于交银施罗德信用添利债券型证券投资基金（</w:t>
            </w:r>
            <w:r>
              <w:rPr>
                <w:color w:val="000000"/>
                <w:sz w:val="24"/>
              </w:rPr>
              <w:t>LOF</w:t>
            </w:r>
            <w:r>
              <w:rPr>
                <w:color w:val="000000"/>
                <w:sz w:val="24"/>
              </w:rPr>
              <w:t>）暂停及恢复大额申购、定期定额投资业务的公告</w:t>
            </w:r>
          </w:p>
        </w:tc>
        <w:tc>
          <w:tcPr>
            <w:tcW w:w="2331" w:type="dxa"/>
            <w:vAlign w:val="center"/>
          </w:tcPr>
          <w:p w:rsidR="00DA6503" w:rsidRDefault="0032435B">
            <w:pPr>
              <w:jc w:val="center"/>
            </w:pPr>
            <w:r>
              <w:rPr>
                <w:color w:val="000000"/>
                <w:sz w:val="24"/>
              </w:rPr>
              <w:t>中国证券报、上海证券报、证券时报</w:t>
            </w:r>
          </w:p>
        </w:tc>
        <w:tc>
          <w:tcPr>
            <w:tcW w:w="1629" w:type="dxa"/>
            <w:vAlign w:val="center"/>
          </w:tcPr>
          <w:p w:rsidR="00DA6503" w:rsidRDefault="0032435B">
            <w:pPr>
              <w:jc w:val="center"/>
            </w:pPr>
            <w:r>
              <w:rPr>
                <w:color w:val="000000"/>
                <w:sz w:val="24"/>
              </w:rPr>
              <w:t>2018-10-24</w:t>
            </w:r>
          </w:p>
        </w:tc>
      </w:tr>
      <w:tr w:rsidR="00DA6503">
        <w:tc>
          <w:tcPr>
            <w:tcW w:w="720" w:type="dxa"/>
            <w:vAlign w:val="center"/>
          </w:tcPr>
          <w:p w:rsidR="00DA6503" w:rsidRDefault="0032435B">
            <w:pPr>
              <w:jc w:val="center"/>
            </w:pPr>
            <w:r>
              <w:rPr>
                <w:color w:val="000000"/>
                <w:sz w:val="24"/>
              </w:rPr>
              <w:t>24</w:t>
            </w:r>
          </w:p>
        </w:tc>
        <w:tc>
          <w:tcPr>
            <w:tcW w:w="4320" w:type="dxa"/>
            <w:vAlign w:val="center"/>
          </w:tcPr>
          <w:p w:rsidR="00DA6503" w:rsidRDefault="0032435B">
            <w:pPr>
              <w:jc w:val="left"/>
            </w:pPr>
            <w:r>
              <w:rPr>
                <w:color w:val="000000"/>
                <w:sz w:val="24"/>
              </w:rPr>
              <w:t>交银施罗德基金管理有限公司关于交银施罗德信用添利债券证券投资基金</w:t>
            </w:r>
            <w:r>
              <w:rPr>
                <w:color w:val="000000"/>
                <w:sz w:val="24"/>
              </w:rPr>
              <w:t>(LOF)</w:t>
            </w:r>
            <w:r>
              <w:rPr>
                <w:color w:val="000000"/>
                <w:sz w:val="24"/>
              </w:rPr>
              <w:t>分红的公告</w:t>
            </w:r>
          </w:p>
        </w:tc>
        <w:tc>
          <w:tcPr>
            <w:tcW w:w="2331" w:type="dxa"/>
            <w:vAlign w:val="center"/>
          </w:tcPr>
          <w:p w:rsidR="00DA6503" w:rsidRDefault="0032435B">
            <w:pPr>
              <w:jc w:val="center"/>
            </w:pPr>
            <w:r>
              <w:rPr>
                <w:color w:val="000000"/>
                <w:sz w:val="24"/>
              </w:rPr>
              <w:t>中国证券报、上海证券报、证券时报</w:t>
            </w:r>
          </w:p>
        </w:tc>
        <w:tc>
          <w:tcPr>
            <w:tcW w:w="1629" w:type="dxa"/>
            <w:vAlign w:val="center"/>
          </w:tcPr>
          <w:p w:rsidR="00DA6503" w:rsidRDefault="0032435B">
            <w:pPr>
              <w:jc w:val="center"/>
            </w:pPr>
            <w:r>
              <w:rPr>
                <w:color w:val="000000"/>
                <w:sz w:val="24"/>
              </w:rPr>
              <w:t>2018-10-26</w:t>
            </w:r>
          </w:p>
        </w:tc>
      </w:tr>
      <w:tr w:rsidR="00DA6503">
        <w:tc>
          <w:tcPr>
            <w:tcW w:w="720" w:type="dxa"/>
            <w:vAlign w:val="center"/>
          </w:tcPr>
          <w:p w:rsidR="00DA6503" w:rsidRDefault="0032435B">
            <w:pPr>
              <w:jc w:val="center"/>
            </w:pPr>
            <w:r>
              <w:rPr>
                <w:color w:val="000000"/>
                <w:sz w:val="24"/>
              </w:rPr>
              <w:t>25</w:t>
            </w:r>
          </w:p>
        </w:tc>
        <w:tc>
          <w:tcPr>
            <w:tcW w:w="4320" w:type="dxa"/>
            <w:vAlign w:val="center"/>
          </w:tcPr>
          <w:p w:rsidR="00DA6503" w:rsidRDefault="0032435B">
            <w:pPr>
              <w:jc w:val="left"/>
            </w:pPr>
            <w:r>
              <w:rPr>
                <w:color w:val="000000"/>
                <w:sz w:val="24"/>
              </w:rPr>
              <w:t>交银施罗德信用添利债券证券投资基金（</w:t>
            </w:r>
            <w:r>
              <w:rPr>
                <w:color w:val="000000"/>
                <w:sz w:val="24"/>
              </w:rPr>
              <w:t>LOF</w:t>
            </w:r>
            <w:r>
              <w:rPr>
                <w:color w:val="000000"/>
                <w:sz w:val="24"/>
              </w:rPr>
              <w:t>）</w:t>
            </w:r>
            <w:r>
              <w:rPr>
                <w:color w:val="000000"/>
                <w:sz w:val="24"/>
              </w:rPr>
              <w:t>2018</w:t>
            </w:r>
            <w:r>
              <w:rPr>
                <w:color w:val="000000"/>
                <w:sz w:val="24"/>
              </w:rPr>
              <w:t>年第</w:t>
            </w:r>
            <w:r>
              <w:rPr>
                <w:color w:val="000000"/>
                <w:sz w:val="24"/>
              </w:rPr>
              <w:t>3</w:t>
            </w:r>
            <w:r>
              <w:rPr>
                <w:color w:val="000000"/>
                <w:sz w:val="24"/>
              </w:rPr>
              <w:t>季度报告</w:t>
            </w:r>
          </w:p>
        </w:tc>
        <w:tc>
          <w:tcPr>
            <w:tcW w:w="2331" w:type="dxa"/>
            <w:vAlign w:val="center"/>
          </w:tcPr>
          <w:p w:rsidR="00DA6503" w:rsidRDefault="0032435B">
            <w:pPr>
              <w:jc w:val="center"/>
            </w:pPr>
            <w:r>
              <w:rPr>
                <w:color w:val="000000"/>
                <w:sz w:val="24"/>
              </w:rPr>
              <w:t>中国证券报、上海证券报、证券时报</w:t>
            </w:r>
          </w:p>
        </w:tc>
        <w:tc>
          <w:tcPr>
            <w:tcW w:w="1629" w:type="dxa"/>
            <w:vAlign w:val="center"/>
          </w:tcPr>
          <w:p w:rsidR="00DA6503" w:rsidRDefault="0032435B">
            <w:pPr>
              <w:jc w:val="center"/>
            </w:pPr>
            <w:r>
              <w:rPr>
                <w:color w:val="000000"/>
                <w:sz w:val="24"/>
              </w:rPr>
              <w:t>2018-10-26</w:t>
            </w:r>
          </w:p>
        </w:tc>
      </w:tr>
      <w:tr w:rsidR="00DA6503">
        <w:tc>
          <w:tcPr>
            <w:tcW w:w="720" w:type="dxa"/>
            <w:vAlign w:val="center"/>
          </w:tcPr>
          <w:p w:rsidR="00DA6503" w:rsidRDefault="0032435B">
            <w:pPr>
              <w:jc w:val="center"/>
            </w:pPr>
            <w:r>
              <w:rPr>
                <w:color w:val="000000"/>
                <w:sz w:val="24"/>
              </w:rPr>
              <w:t>26</w:t>
            </w:r>
          </w:p>
        </w:tc>
        <w:tc>
          <w:tcPr>
            <w:tcW w:w="4320" w:type="dxa"/>
            <w:vAlign w:val="center"/>
          </w:tcPr>
          <w:p w:rsidR="00DA6503" w:rsidRDefault="0032435B">
            <w:pPr>
              <w:jc w:val="left"/>
            </w:pPr>
            <w:r>
              <w:rPr>
                <w:color w:val="000000"/>
                <w:sz w:val="24"/>
              </w:rPr>
              <w:t>交银施罗德基金管理有限公司关于交银施罗德信用添利债券证券投资基金（</w:t>
            </w:r>
            <w:r>
              <w:rPr>
                <w:color w:val="000000"/>
                <w:sz w:val="24"/>
              </w:rPr>
              <w:t>LOF</w:t>
            </w:r>
            <w:r>
              <w:rPr>
                <w:color w:val="000000"/>
                <w:sz w:val="24"/>
              </w:rPr>
              <w:t>）暂停及恢复大额申购、定期定额投资业务的公告</w:t>
            </w:r>
          </w:p>
        </w:tc>
        <w:tc>
          <w:tcPr>
            <w:tcW w:w="2331" w:type="dxa"/>
            <w:vAlign w:val="center"/>
          </w:tcPr>
          <w:p w:rsidR="00DA6503" w:rsidRDefault="0032435B">
            <w:pPr>
              <w:jc w:val="center"/>
            </w:pPr>
            <w:r>
              <w:rPr>
                <w:color w:val="000000"/>
                <w:sz w:val="24"/>
              </w:rPr>
              <w:t>中国证券报、上海证券报、证券时报</w:t>
            </w:r>
          </w:p>
        </w:tc>
        <w:tc>
          <w:tcPr>
            <w:tcW w:w="1629" w:type="dxa"/>
            <w:vAlign w:val="center"/>
          </w:tcPr>
          <w:p w:rsidR="00DA6503" w:rsidRDefault="0032435B">
            <w:pPr>
              <w:jc w:val="center"/>
            </w:pPr>
            <w:r>
              <w:rPr>
                <w:color w:val="000000"/>
                <w:sz w:val="24"/>
              </w:rPr>
              <w:t>2018-12-06</w:t>
            </w:r>
          </w:p>
        </w:tc>
      </w:tr>
      <w:tr w:rsidR="00DA6503">
        <w:tc>
          <w:tcPr>
            <w:tcW w:w="720" w:type="dxa"/>
            <w:vAlign w:val="center"/>
          </w:tcPr>
          <w:p w:rsidR="00DA6503" w:rsidRDefault="0032435B">
            <w:pPr>
              <w:jc w:val="center"/>
            </w:pPr>
            <w:r>
              <w:rPr>
                <w:color w:val="000000"/>
                <w:sz w:val="24"/>
              </w:rPr>
              <w:t>27</w:t>
            </w:r>
          </w:p>
        </w:tc>
        <w:tc>
          <w:tcPr>
            <w:tcW w:w="4320" w:type="dxa"/>
            <w:vAlign w:val="center"/>
          </w:tcPr>
          <w:p w:rsidR="00DA6503" w:rsidRDefault="0032435B">
            <w:pPr>
              <w:jc w:val="left"/>
            </w:pPr>
            <w:r>
              <w:rPr>
                <w:color w:val="000000"/>
                <w:sz w:val="24"/>
              </w:rPr>
              <w:t>交银施罗德基金管理有限公司关于交银施罗德信用添利债券证券投资基金分红的公告</w:t>
            </w:r>
          </w:p>
        </w:tc>
        <w:tc>
          <w:tcPr>
            <w:tcW w:w="2331" w:type="dxa"/>
            <w:vAlign w:val="center"/>
          </w:tcPr>
          <w:p w:rsidR="00DA6503" w:rsidRDefault="0032435B">
            <w:pPr>
              <w:jc w:val="center"/>
            </w:pPr>
            <w:r>
              <w:rPr>
                <w:color w:val="000000"/>
                <w:sz w:val="24"/>
              </w:rPr>
              <w:t>中国证券报、上海证券报、证券时报</w:t>
            </w:r>
          </w:p>
        </w:tc>
        <w:tc>
          <w:tcPr>
            <w:tcW w:w="1629" w:type="dxa"/>
            <w:vAlign w:val="center"/>
          </w:tcPr>
          <w:p w:rsidR="00DA6503" w:rsidRDefault="0032435B">
            <w:pPr>
              <w:jc w:val="center"/>
            </w:pPr>
            <w:r>
              <w:rPr>
                <w:color w:val="000000"/>
                <w:sz w:val="24"/>
              </w:rPr>
              <w:t>2018-12-10</w:t>
            </w:r>
          </w:p>
        </w:tc>
      </w:tr>
      <w:tr w:rsidR="00DA6503">
        <w:tc>
          <w:tcPr>
            <w:tcW w:w="720" w:type="dxa"/>
            <w:vAlign w:val="center"/>
          </w:tcPr>
          <w:p w:rsidR="00DA6503" w:rsidRDefault="0032435B">
            <w:pPr>
              <w:jc w:val="center"/>
            </w:pPr>
            <w:r>
              <w:rPr>
                <w:color w:val="000000"/>
                <w:sz w:val="24"/>
              </w:rPr>
              <w:t>28</w:t>
            </w:r>
          </w:p>
        </w:tc>
        <w:tc>
          <w:tcPr>
            <w:tcW w:w="4320" w:type="dxa"/>
            <w:vAlign w:val="center"/>
          </w:tcPr>
          <w:p w:rsidR="00DA6503" w:rsidRDefault="0032435B">
            <w:pPr>
              <w:jc w:val="left"/>
            </w:pPr>
            <w:r>
              <w:rPr>
                <w:color w:val="000000"/>
                <w:sz w:val="24"/>
              </w:rPr>
              <w:t>交银施罗德基金管理有限公司关于增加南京苏宁基金销售有限公司为旗下部分基金的场外销售机构并参与其基金前端申购费率（含定期定额投资）优惠活动的公告</w:t>
            </w:r>
          </w:p>
        </w:tc>
        <w:tc>
          <w:tcPr>
            <w:tcW w:w="2331" w:type="dxa"/>
            <w:vAlign w:val="center"/>
          </w:tcPr>
          <w:p w:rsidR="00DA6503" w:rsidRDefault="0032435B">
            <w:pPr>
              <w:jc w:val="center"/>
            </w:pPr>
            <w:r>
              <w:rPr>
                <w:color w:val="000000"/>
                <w:sz w:val="24"/>
              </w:rPr>
              <w:t>中国证券报、上海证券报、证券时报</w:t>
            </w:r>
          </w:p>
        </w:tc>
        <w:tc>
          <w:tcPr>
            <w:tcW w:w="1629" w:type="dxa"/>
            <w:vAlign w:val="center"/>
          </w:tcPr>
          <w:p w:rsidR="00DA6503" w:rsidRDefault="0032435B">
            <w:pPr>
              <w:jc w:val="center"/>
            </w:pPr>
            <w:r>
              <w:rPr>
                <w:color w:val="000000"/>
                <w:sz w:val="24"/>
              </w:rPr>
              <w:t>2018-12-17</w:t>
            </w:r>
          </w:p>
        </w:tc>
      </w:tr>
      <w:tr w:rsidR="00DA6503">
        <w:tc>
          <w:tcPr>
            <w:tcW w:w="720" w:type="dxa"/>
            <w:vAlign w:val="center"/>
          </w:tcPr>
          <w:p w:rsidR="00DA6503" w:rsidRDefault="0032435B">
            <w:pPr>
              <w:jc w:val="center"/>
            </w:pPr>
            <w:r>
              <w:rPr>
                <w:color w:val="000000"/>
                <w:sz w:val="24"/>
              </w:rPr>
              <w:t>29</w:t>
            </w:r>
          </w:p>
        </w:tc>
        <w:tc>
          <w:tcPr>
            <w:tcW w:w="4320" w:type="dxa"/>
            <w:vAlign w:val="center"/>
          </w:tcPr>
          <w:p w:rsidR="00DA6503" w:rsidRDefault="0032435B">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rsidR="00DA6503" w:rsidRDefault="0032435B">
            <w:pPr>
              <w:jc w:val="center"/>
            </w:pPr>
            <w:r>
              <w:rPr>
                <w:color w:val="000000"/>
                <w:sz w:val="24"/>
              </w:rPr>
              <w:t>中国证券报、上海证券报、证券时报</w:t>
            </w:r>
          </w:p>
        </w:tc>
        <w:tc>
          <w:tcPr>
            <w:tcW w:w="1629" w:type="dxa"/>
            <w:vAlign w:val="center"/>
          </w:tcPr>
          <w:p w:rsidR="00DA6503" w:rsidRDefault="0032435B">
            <w:pPr>
              <w:jc w:val="center"/>
            </w:pPr>
            <w:r>
              <w:rPr>
                <w:color w:val="000000"/>
                <w:sz w:val="24"/>
              </w:rPr>
              <w:t>2018-12-28</w:t>
            </w:r>
          </w:p>
        </w:tc>
      </w:tr>
      <w:tr w:rsidR="00DA6503">
        <w:tc>
          <w:tcPr>
            <w:tcW w:w="720" w:type="dxa"/>
            <w:vAlign w:val="center"/>
          </w:tcPr>
          <w:p w:rsidR="00DA6503" w:rsidRDefault="0032435B">
            <w:pPr>
              <w:jc w:val="center"/>
            </w:pPr>
            <w:r>
              <w:rPr>
                <w:color w:val="000000"/>
                <w:sz w:val="24"/>
              </w:rPr>
              <w:t>30</w:t>
            </w:r>
          </w:p>
        </w:tc>
        <w:tc>
          <w:tcPr>
            <w:tcW w:w="4320" w:type="dxa"/>
            <w:vAlign w:val="center"/>
          </w:tcPr>
          <w:p w:rsidR="00DA6503" w:rsidRDefault="0032435B">
            <w:pPr>
              <w:jc w:val="left"/>
            </w:pPr>
            <w:r>
              <w:rPr>
                <w:color w:val="000000"/>
                <w:sz w:val="24"/>
              </w:rPr>
              <w:t>交银施罗德基金管理有限公司关于增加北京百度</w:t>
            </w:r>
            <w:proofErr w:type="gramStart"/>
            <w:r>
              <w:rPr>
                <w:color w:val="000000"/>
                <w:sz w:val="24"/>
              </w:rPr>
              <w:t>百盈基金</w:t>
            </w:r>
            <w:proofErr w:type="gramEnd"/>
            <w:r>
              <w:rPr>
                <w:color w:val="000000"/>
                <w:sz w:val="24"/>
              </w:rPr>
              <w:t>销售有限公司为旗下部分基金的场外销售机构并参与其基金前端申购费率（含定期定额投资）优惠活动的公告</w:t>
            </w:r>
          </w:p>
        </w:tc>
        <w:tc>
          <w:tcPr>
            <w:tcW w:w="2331" w:type="dxa"/>
            <w:vAlign w:val="center"/>
          </w:tcPr>
          <w:p w:rsidR="00DA6503" w:rsidRDefault="0032435B">
            <w:pPr>
              <w:jc w:val="center"/>
            </w:pPr>
            <w:r>
              <w:rPr>
                <w:color w:val="000000"/>
                <w:sz w:val="24"/>
              </w:rPr>
              <w:t>中国证券报、上海证券报、证券时报</w:t>
            </w:r>
          </w:p>
        </w:tc>
        <w:tc>
          <w:tcPr>
            <w:tcW w:w="1629" w:type="dxa"/>
            <w:vAlign w:val="center"/>
          </w:tcPr>
          <w:p w:rsidR="00DA6503" w:rsidRDefault="0032435B">
            <w:pPr>
              <w:jc w:val="center"/>
            </w:pPr>
            <w:r>
              <w:rPr>
                <w:color w:val="000000"/>
                <w:sz w:val="24"/>
              </w:rPr>
              <w:t>2018-12-28</w:t>
            </w:r>
          </w:p>
        </w:tc>
      </w:tr>
    </w:tbl>
    <w:p w:rsidR="00FC41BE" w:rsidRPr="00D754A9" w:rsidRDefault="00FC41BE" w:rsidP="00D754A9">
      <w:pPr>
        <w:tabs>
          <w:tab w:val="left" w:pos="426"/>
        </w:tabs>
        <w:spacing w:before="29" w:line="288" w:lineRule="auto"/>
        <w:jc w:val="left"/>
        <w:rPr>
          <w:kern w:val="0"/>
          <w:sz w:val="24"/>
        </w:rPr>
      </w:pPr>
    </w:p>
    <w:p w:rsidR="00C557DF" w:rsidRPr="00723729" w:rsidRDefault="00C557DF" w:rsidP="00044AA8">
      <w:pPr>
        <w:pStyle w:val="1"/>
        <w:keepNext/>
        <w:keepLines/>
        <w:widowControl w:val="0"/>
        <w:spacing w:beforeLines="100" w:before="312" w:afterLines="100" w:after="312" w:line="360" w:lineRule="auto"/>
        <w:jc w:val="center"/>
        <w:rPr>
          <w:rFonts w:eastAsiaTheme="minorEastAsia"/>
          <w:b/>
          <w:bCs/>
          <w:sz w:val="21"/>
          <w:szCs w:val="21"/>
          <w:lang w:val="en-US"/>
        </w:rPr>
      </w:pPr>
      <w:bookmarkStart w:id="283" w:name="_Toc374532345"/>
      <w:bookmarkStart w:id="284" w:name="_Toc4150914"/>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283"/>
      <w:bookmarkEnd w:id="284"/>
    </w:p>
    <w:p w:rsidR="00C557DF" w:rsidRPr="004F0662" w:rsidRDefault="00C557DF" w:rsidP="00C557DF">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C557DF" w:rsidRPr="004F0662" w:rsidTr="0059358E">
        <w:tc>
          <w:tcPr>
            <w:tcW w:w="993" w:type="dxa"/>
            <w:vMerge w:val="restart"/>
            <w:vAlign w:val="center"/>
          </w:tcPr>
          <w:p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lastRenderedPageBreak/>
              <w:t>投资者类别</w:t>
            </w:r>
            <w:r w:rsidRPr="004F0662">
              <w:rPr>
                <w:rFonts w:ascii="宋体" w:hAnsi="宋体"/>
                <w:color w:val="000000"/>
                <w:kern w:val="0"/>
                <w:szCs w:val="21"/>
              </w:rPr>
              <w:t xml:space="preserve">  </w:t>
            </w:r>
          </w:p>
        </w:tc>
        <w:tc>
          <w:tcPr>
            <w:tcW w:w="5670" w:type="dxa"/>
            <w:gridSpan w:val="5"/>
            <w:vAlign w:val="center"/>
          </w:tcPr>
          <w:p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C557DF" w:rsidRPr="004F0662" w:rsidTr="0059358E">
        <w:tc>
          <w:tcPr>
            <w:tcW w:w="993" w:type="dxa"/>
            <w:vMerge/>
            <w:vAlign w:val="center"/>
          </w:tcPr>
          <w:p w:rsidR="00C557DF" w:rsidRPr="004F0662" w:rsidRDefault="00C557DF" w:rsidP="0059358E">
            <w:pPr>
              <w:autoSpaceDE w:val="0"/>
              <w:autoSpaceDN w:val="0"/>
              <w:adjustRightInd w:val="0"/>
              <w:jc w:val="center"/>
              <w:rPr>
                <w:rFonts w:ascii="宋体" w:hAnsi="宋体"/>
                <w:b/>
                <w:bCs/>
                <w:color w:val="000000"/>
                <w:kern w:val="0"/>
                <w:szCs w:val="21"/>
              </w:rPr>
            </w:pPr>
          </w:p>
        </w:tc>
        <w:tc>
          <w:tcPr>
            <w:tcW w:w="992" w:type="dxa"/>
            <w:vAlign w:val="center"/>
          </w:tcPr>
          <w:p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C557DF" w:rsidRPr="004F0662" w:rsidRDefault="00C557DF" w:rsidP="0059358E">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C557DF" w:rsidRPr="004F0662" w:rsidRDefault="00C557DF" w:rsidP="0059358E">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C557DF" w:rsidRPr="004F0662" w:rsidRDefault="00C557DF" w:rsidP="0059358E">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DA6503">
        <w:tc>
          <w:tcPr>
            <w:tcW w:w="993" w:type="dxa"/>
            <w:vMerge w:val="restart"/>
          </w:tcPr>
          <w:p w:rsidR="00DA6503" w:rsidRDefault="00DA6503"/>
          <w:p w:rsidR="00DA6503" w:rsidRDefault="0032435B">
            <w:r>
              <w:rPr>
                <w:rFonts w:ascii="宋体" w:hAnsi="宋体" w:hint="eastAsia"/>
                <w:bCs/>
                <w:color w:val="000000"/>
                <w:kern w:val="0"/>
                <w:szCs w:val="21"/>
              </w:rPr>
              <w:t>机构</w:t>
            </w:r>
          </w:p>
        </w:tc>
        <w:tc>
          <w:tcPr>
            <w:tcW w:w="992" w:type="dxa"/>
            <w:vAlign w:val="center"/>
          </w:tcPr>
          <w:p w:rsidR="00DA6503" w:rsidRDefault="0032435B">
            <w:pPr>
              <w:jc w:val="center"/>
            </w:pPr>
            <w:r>
              <w:rPr>
                <w:rFonts w:ascii="宋体" w:hAnsi="宋体"/>
                <w:color w:val="000000"/>
                <w:kern w:val="0"/>
                <w:szCs w:val="21"/>
              </w:rPr>
              <w:t>1</w:t>
            </w:r>
          </w:p>
        </w:tc>
        <w:tc>
          <w:tcPr>
            <w:tcW w:w="1843" w:type="dxa"/>
            <w:vAlign w:val="center"/>
          </w:tcPr>
          <w:p w:rsidR="00DA6503" w:rsidRDefault="0032435B">
            <w:pPr>
              <w:jc w:val="center"/>
            </w:pPr>
            <w:r>
              <w:rPr>
                <w:rFonts w:ascii="宋体" w:hAnsi="宋体"/>
                <w:color w:val="000000"/>
                <w:kern w:val="0"/>
                <w:szCs w:val="21"/>
              </w:rPr>
              <w:t>2018/1/1-2018/12/31</w:t>
            </w:r>
          </w:p>
        </w:tc>
        <w:tc>
          <w:tcPr>
            <w:tcW w:w="851" w:type="dxa"/>
            <w:vAlign w:val="center"/>
          </w:tcPr>
          <w:p w:rsidR="00DA6503" w:rsidRDefault="0032435B">
            <w:pPr>
              <w:jc w:val="center"/>
            </w:pPr>
            <w:r>
              <w:rPr>
                <w:rFonts w:ascii="宋体" w:hAnsi="宋体"/>
                <w:color w:val="000000"/>
                <w:kern w:val="0"/>
                <w:szCs w:val="21"/>
              </w:rPr>
              <w:t>-</w:t>
            </w:r>
          </w:p>
        </w:tc>
        <w:tc>
          <w:tcPr>
            <w:tcW w:w="850" w:type="dxa"/>
            <w:vAlign w:val="center"/>
          </w:tcPr>
          <w:p w:rsidR="00DA6503" w:rsidRDefault="0032435B">
            <w:pPr>
              <w:jc w:val="center"/>
            </w:pPr>
            <w:r>
              <w:rPr>
                <w:rFonts w:ascii="宋体" w:hAnsi="宋体"/>
                <w:color w:val="000000"/>
                <w:kern w:val="0"/>
                <w:szCs w:val="21"/>
              </w:rPr>
              <w:t>209,035,517.80</w:t>
            </w:r>
          </w:p>
        </w:tc>
        <w:tc>
          <w:tcPr>
            <w:tcW w:w="1134" w:type="dxa"/>
            <w:vAlign w:val="center"/>
          </w:tcPr>
          <w:p w:rsidR="00DA6503" w:rsidRDefault="0032435B">
            <w:pPr>
              <w:jc w:val="center"/>
            </w:pPr>
            <w:r>
              <w:rPr>
                <w:rFonts w:ascii="宋体" w:hAnsi="宋体"/>
                <w:color w:val="000000"/>
                <w:kern w:val="0"/>
                <w:szCs w:val="21"/>
              </w:rPr>
              <w:t>-</w:t>
            </w:r>
          </w:p>
        </w:tc>
        <w:tc>
          <w:tcPr>
            <w:tcW w:w="1419" w:type="dxa"/>
            <w:vAlign w:val="center"/>
          </w:tcPr>
          <w:p w:rsidR="00DA6503" w:rsidRDefault="0032435B">
            <w:pPr>
              <w:jc w:val="center"/>
            </w:pPr>
            <w:r>
              <w:rPr>
                <w:rFonts w:ascii="宋体" w:hAnsi="宋体"/>
                <w:color w:val="000000"/>
                <w:kern w:val="0"/>
                <w:szCs w:val="21"/>
              </w:rPr>
              <w:t>209,035,517.80</w:t>
            </w:r>
          </w:p>
        </w:tc>
        <w:tc>
          <w:tcPr>
            <w:tcW w:w="1130" w:type="dxa"/>
            <w:vAlign w:val="center"/>
          </w:tcPr>
          <w:p w:rsidR="00DA6503" w:rsidRDefault="0032435B">
            <w:pPr>
              <w:jc w:val="center"/>
            </w:pPr>
            <w:r>
              <w:rPr>
                <w:rFonts w:ascii="宋体" w:hAnsi="宋体"/>
                <w:color w:val="000000"/>
                <w:kern w:val="0"/>
                <w:szCs w:val="21"/>
              </w:rPr>
              <w:t>29.42%</w:t>
            </w:r>
          </w:p>
        </w:tc>
      </w:tr>
      <w:tr w:rsidR="00DA6503">
        <w:tc>
          <w:tcPr>
            <w:tcW w:w="993" w:type="dxa"/>
            <w:vMerge/>
          </w:tcPr>
          <w:p w:rsidR="00DA6503" w:rsidRDefault="00DA6503"/>
        </w:tc>
        <w:tc>
          <w:tcPr>
            <w:tcW w:w="992" w:type="dxa"/>
            <w:vAlign w:val="center"/>
          </w:tcPr>
          <w:p w:rsidR="00DA6503" w:rsidRDefault="0032435B">
            <w:pPr>
              <w:jc w:val="center"/>
            </w:pPr>
            <w:r>
              <w:rPr>
                <w:rFonts w:ascii="宋体" w:hAnsi="宋体"/>
                <w:color w:val="000000"/>
                <w:kern w:val="0"/>
                <w:szCs w:val="21"/>
              </w:rPr>
              <w:t>2</w:t>
            </w:r>
          </w:p>
        </w:tc>
        <w:tc>
          <w:tcPr>
            <w:tcW w:w="1843" w:type="dxa"/>
            <w:vAlign w:val="center"/>
          </w:tcPr>
          <w:p w:rsidR="00DA6503" w:rsidRDefault="0032435B">
            <w:pPr>
              <w:jc w:val="center"/>
            </w:pPr>
            <w:r>
              <w:rPr>
                <w:rFonts w:ascii="宋体" w:hAnsi="宋体"/>
                <w:color w:val="000000"/>
                <w:kern w:val="0"/>
                <w:szCs w:val="21"/>
              </w:rPr>
              <w:t>2018/1/1-2018/12/31</w:t>
            </w:r>
          </w:p>
        </w:tc>
        <w:tc>
          <w:tcPr>
            <w:tcW w:w="851" w:type="dxa"/>
            <w:vAlign w:val="center"/>
          </w:tcPr>
          <w:p w:rsidR="00DA6503" w:rsidRDefault="0032435B">
            <w:pPr>
              <w:jc w:val="center"/>
            </w:pPr>
            <w:r>
              <w:rPr>
                <w:rFonts w:ascii="宋体" w:hAnsi="宋体"/>
                <w:color w:val="000000"/>
                <w:kern w:val="0"/>
                <w:szCs w:val="21"/>
              </w:rPr>
              <w:t>-</w:t>
            </w:r>
          </w:p>
        </w:tc>
        <w:tc>
          <w:tcPr>
            <w:tcW w:w="850" w:type="dxa"/>
            <w:vAlign w:val="center"/>
          </w:tcPr>
          <w:p w:rsidR="00DA6503" w:rsidRDefault="0032435B">
            <w:pPr>
              <w:jc w:val="center"/>
            </w:pPr>
            <w:r>
              <w:rPr>
                <w:rFonts w:ascii="宋体" w:hAnsi="宋体"/>
                <w:color w:val="000000"/>
                <w:kern w:val="0"/>
                <w:szCs w:val="21"/>
              </w:rPr>
              <w:t>69,467,184.49</w:t>
            </w:r>
          </w:p>
        </w:tc>
        <w:tc>
          <w:tcPr>
            <w:tcW w:w="1134" w:type="dxa"/>
            <w:vAlign w:val="center"/>
          </w:tcPr>
          <w:p w:rsidR="00DA6503" w:rsidRDefault="0032435B">
            <w:pPr>
              <w:jc w:val="center"/>
            </w:pPr>
            <w:r>
              <w:rPr>
                <w:rFonts w:ascii="宋体" w:hAnsi="宋体"/>
                <w:color w:val="000000"/>
                <w:kern w:val="0"/>
                <w:szCs w:val="21"/>
              </w:rPr>
              <w:t>-</w:t>
            </w:r>
          </w:p>
        </w:tc>
        <w:tc>
          <w:tcPr>
            <w:tcW w:w="1419" w:type="dxa"/>
            <w:vAlign w:val="center"/>
          </w:tcPr>
          <w:p w:rsidR="00DA6503" w:rsidRDefault="0032435B">
            <w:pPr>
              <w:jc w:val="center"/>
            </w:pPr>
            <w:r>
              <w:rPr>
                <w:rFonts w:ascii="宋体" w:hAnsi="宋体"/>
                <w:color w:val="000000"/>
                <w:kern w:val="0"/>
                <w:szCs w:val="21"/>
              </w:rPr>
              <w:t>69,467,184.49</w:t>
            </w:r>
          </w:p>
        </w:tc>
        <w:tc>
          <w:tcPr>
            <w:tcW w:w="1130" w:type="dxa"/>
            <w:vAlign w:val="center"/>
          </w:tcPr>
          <w:p w:rsidR="00DA6503" w:rsidRDefault="0032435B">
            <w:pPr>
              <w:jc w:val="center"/>
            </w:pPr>
            <w:r>
              <w:rPr>
                <w:rFonts w:ascii="宋体" w:hAnsi="宋体"/>
                <w:color w:val="000000"/>
                <w:kern w:val="0"/>
                <w:szCs w:val="21"/>
              </w:rPr>
              <w:t>9.78%</w:t>
            </w:r>
          </w:p>
        </w:tc>
      </w:tr>
      <w:tr w:rsidR="00DA6503">
        <w:tc>
          <w:tcPr>
            <w:tcW w:w="993" w:type="dxa"/>
            <w:vMerge/>
          </w:tcPr>
          <w:p w:rsidR="00DA6503" w:rsidRDefault="00DA6503"/>
        </w:tc>
        <w:tc>
          <w:tcPr>
            <w:tcW w:w="992" w:type="dxa"/>
            <w:vAlign w:val="center"/>
          </w:tcPr>
          <w:p w:rsidR="00DA6503" w:rsidRDefault="0032435B">
            <w:pPr>
              <w:jc w:val="center"/>
            </w:pPr>
            <w:r>
              <w:rPr>
                <w:rFonts w:ascii="宋体" w:hAnsi="宋体"/>
                <w:color w:val="000000"/>
                <w:kern w:val="0"/>
                <w:szCs w:val="21"/>
              </w:rPr>
              <w:t>3</w:t>
            </w:r>
          </w:p>
        </w:tc>
        <w:tc>
          <w:tcPr>
            <w:tcW w:w="1843" w:type="dxa"/>
            <w:vAlign w:val="center"/>
          </w:tcPr>
          <w:p w:rsidR="00DA6503" w:rsidRDefault="0032435B">
            <w:pPr>
              <w:jc w:val="center"/>
            </w:pPr>
            <w:r>
              <w:rPr>
                <w:rFonts w:ascii="宋体" w:hAnsi="宋体"/>
                <w:color w:val="000000"/>
                <w:kern w:val="0"/>
                <w:szCs w:val="21"/>
              </w:rPr>
              <w:t>2018/1/1-2018/12/31</w:t>
            </w:r>
          </w:p>
        </w:tc>
        <w:tc>
          <w:tcPr>
            <w:tcW w:w="851" w:type="dxa"/>
            <w:vAlign w:val="center"/>
          </w:tcPr>
          <w:p w:rsidR="00DA6503" w:rsidRDefault="0032435B">
            <w:pPr>
              <w:jc w:val="center"/>
            </w:pPr>
            <w:r>
              <w:rPr>
                <w:rFonts w:ascii="宋体" w:hAnsi="宋体"/>
                <w:color w:val="000000"/>
                <w:kern w:val="0"/>
                <w:szCs w:val="21"/>
              </w:rPr>
              <w:t>-</w:t>
            </w:r>
          </w:p>
        </w:tc>
        <w:tc>
          <w:tcPr>
            <w:tcW w:w="850" w:type="dxa"/>
            <w:vAlign w:val="center"/>
          </w:tcPr>
          <w:p w:rsidR="00DA6503" w:rsidRDefault="0032435B">
            <w:pPr>
              <w:jc w:val="center"/>
            </w:pPr>
            <w:r>
              <w:rPr>
                <w:rFonts w:ascii="宋体" w:hAnsi="宋体"/>
                <w:color w:val="000000"/>
                <w:kern w:val="0"/>
                <w:szCs w:val="21"/>
              </w:rPr>
              <w:t>69,443,055.56</w:t>
            </w:r>
          </w:p>
        </w:tc>
        <w:tc>
          <w:tcPr>
            <w:tcW w:w="1134" w:type="dxa"/>
            <w:vAlign w:val="center"/>
          </w:tcPr>
          <w:p w:rsidR="00DA6503" w:rsidRDefault="0032435B">
            <w:pPr>
              <w:jc w:val="center"/>
            </w:pPr>
            <w:r>
              <w:rPr>
                <w:rFonts w:ascii="宋体" w:hAnsi="宋体"/>
                <w:color w:val="000000"/>
                <w:kern w:val="0"/>
                <w:szCs w:val="21"/>
              </w:rPr>
              <w:t>-</w:t>
            </w:r>
          </w:p>
        </w:tc>
        <w:tc>
          <w:tcPr>
            <w:tcW w:w="1419" w:type="dxa"/>
            <w:vAlign w:val="center"/>
          </w:tcPr>
          <w:p w:rsidR="00DA6503" w:rsidRDefault="0032435B">
            <w:pPr>
              <w:jc w:val="center"/>
            </w:pPr>
            <w:r>
              <w:rPr>
                <w:rFonts w:ascii="宋体" w:hAnsi="宋体"/>
                <w:color w:val="000000"/>
                <w:kern w:val="0"/>
                <w:szCs w:val="21"/>
              </w:rPr>
              <w:t>69,443,055.56</w:t>
            </w:r>
          </w:p>
        </w:tc>
        <w:tc>
          <w:tcPr>
            <w:tcW w:w="1130" w:type="dxa"/>
            <w:vAlign w:val="center"/>
          </w:tcPr>
          <w:p w:rsidR="00DA6503" w:rsidRDefault="0032435B">
            <w:pPr>
              <w:jc w:val="center"/>
            </w:pPr>
            <w:r>
              <w:rPr>
                <w:rFonts w:ascii="宋体" w:hAnsi="宋体"/>
                <w:color w:val="000000"/>
                <w:kern w:val="0"/>
                <w:szCs w:val="21"/>
              </w:rPr>
              <w:t>9.77%</w:t>
            </w:r>
          </w:p>
        </w:tc>
      </w:tr>
      <w:tr w:rsidR="00DA6503">
        <w:tc>
          <w:tcPr>
            <w:tcW w:w="993" w:type="dxa"/>
            <w:vMerge/>
          </w:tcPr>
          <w:p w:rsidR="00DA6503" w:rsidRDefault="00DA6503"/>
        </w:tc>
        <w:tc>
          <w:tcPr>
            <w:tcW w:w="992" w:type="dxa"/>
            <w:vAlign w:val="center"/>
          </w:tcPr>
          <w:p w:rsidR="00DA6503" w:rsidRDefault="0032435B">
            <w:pPr>
              <w:jc w:val="center"/>
            </w:pPr>
            <w:r>
              <w:rPr>
                <w:rFonts w:ascii="宋体" w:hAnsi="宋体"/>
                <w:color w:val="000000"/>
                <w:kern w:val="0"/>
                <w:szCs w:val="21"/>
              </w:rPr>
              <w:t>4</w:t>
            </w:r>
          </w:p>
        </w:tc>
        <w:tc>
          <w:tcPr>
            <w:tcW w:w="1843" w:type="dxa"/>
            <w:vAlign w:val="center"/>
          </w:tcPr>
          <w:p w:rsidR="00DA6503" w:rsidRDefault="0032435B">
            <w:pPr>
              <w:jc w:val="center"/>
            </w:pPr>
            <w:r>
              <w:rPr>
                <w:rFonts w:ascii="宋体" w:hAnsi="宋体"/>
                <w:color w:val="000000"/>
                <w:kern w:val="0"/>
                <w:szCs w:val="21"/>
              </w:rPr>
              <w:t>2018/1/1-2018/12/31</w:t>
            </w:r>
          </w:p>
        </w:tc>
        <w:tc>
          <w:tcPr>
            <w:tcW w:w="851" w:type="dxa"/>
            <w:vAlign w:val="center"/>
          </w:tcPr>
          <w:p w:rsidR="00DA6503" w:rsidRDefault="0032435B">
            <w:pPr>
              <w:jc w:val="center"/>
            </w:pPr>
            <w:r>
              <w:rPr>
                <w:rFonts w:ascii="宋体" w:hAnsi="宋体"/>
                <w:color w:val="000000"/>
                <w:kern w:val="0"/>
                <w:szCs w:val="21"/>
              </w:rPr>
              <w:t>73,528,676.47</w:t>
            </w:r>
          </w:p>
        </w:tc>
        <w:tc>
          <w:tcPr>
            <w:tcW w:w="850" w:type="dxa"/>
            <w:vAlign w:val="center"/>
          </w:tcPr>
          <w:p w:rsidR="00DA6503" w:rsidRDefault="0032435B">
            <w:pPr>
              <w:jc w:val="center"/>
            </w:pPr>
            <w:r>
              <w:rPr>
                <w:rFonts w:ascii="宋体" w:hAnsi="宋体"/>
                <w:color w:val="000000"/>
                <w:kern w:val="0"/>
                <w:szCs w:val="21"/>
              </w:rPr>
              <w:t>9,722,980.97</w:t>
            </w:r>
          </w:p>
        </w:tc>
        <w:tc>
          <w:tcPr>
            <w:tcW w:w="1134" w:type="dxa"/>
            <w:vAlign w:val="center"/>
          </w:tcPr>
          <w:p w:rsidR="00DA6503" w:rsidRDefault="0032435B">
            <w:pPr>
              <w:jc w:val="center"/>
            </w:pPr>
            <w:r>
              <w:rPr>
                <w:rFonts w:ascii="宋体" w:hAnsi="宋体"/>
                <w:color w:val="000000"/>
                <w:kern w:val="0"/>
                <w:szCs w:val="21"/>
              </w:rPr>
              <w:t>-</w:t>
            </w:r>
          </w:p>
        </w:tc>
        <w:tc>
          <w:tcPr>
            <w:tcW w:w="1419" w:type="dxa"/>
            <w:vAlign w:val="center"/>
          </w:tcPr>
          <w:p w:rsidR="00DA6503" w:rsidRDefault="0032435B">
            <w:pPr>
              <w:jc w:val="center"/>
            </w:pPr>
            <w:r>
              <w:rPr>
                <w:rFonts w:ascii="宋体" w:hAnsi="宋体"/>
                <w:color w:val="000000"/>
                <w:kern w:val="0"/>
                <w:szCs w:val="21"/>
              </w:rPr>
              <w:t>83,251,657.44</w:t>
            </w:r>
          </w:p>
        </w:tc>
        <w:tc>
          <w:tcPr>
            <w:tcW w:w="1130" w:type="dxa"/>
            <w:vAlign w:val="center"/>
          </w:tcPr>
          <w:p w:rsidR="00DA6503" w:rsidRDefault="0032435B">
            <w:pPr>
              <w:jc w:val="center"/>
            </w:pPr>
            <w:r>
              <w:rPr>
                <w:rFonts w:ascii="宋体" w:hAnsi="宋体"/>
                <w:color w:val="000000"/>
                <w:kern w:val="0"/>
                <w:szCs w:val="21"/>
              </w:rPr>
              <w:t>11.72%</w:t>
            </w:r>
          </w:p>
        </w:tc>
      </w:tr>
      <w:tr w:rsidR="00C557DF" w:rsidRPr="004F0662" w:rsidTr="0059358E">
        <w:tc>
          <w:tcPr>
            <w:tcW w:w="9212" w:type="dxa"/>
            <w:gridSpan w:val="8"/>
            <w:vAlign w:val="center"/>
          </w:tcPr>
          <w:p w:rsidR="00C557DF" w:rsidRPr="004F0662" w:rsidRDefault="00C557DF" w:rsidP="0059358E">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C557DF" w:rsidRPr="004F0662" w:rsidTr="0059358E">
        <w:tc>
          <w:tcPr>
            <w:tcW w:w="9212" w:type="dxa"/>
            <w:gridSpan w:val="8"/>
            <w:vAlign w:val="center"/>
          </w:tcPr>
          <w:p w:rsidR="00C557DF" w:rsidRPr="004F0662" w:rsidRDefault="00C557DF" w:rsidP="0059358E">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C557DF" w:rsidRPr="004F0662" w:rsidRDefault="00C557DF" w:rsidP="00C557DF">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12.2 影响投资者决策的其他重要信息</w:t>
      </w:r>
    </w:p>
    <w:p w:rsidR="00DA6503" w:rsidRDefault="0032435B">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C557DF" w:rsidRPr="004F0662" w:rsidRDefault="00C557DF" w:rsidP="00C557DF">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w:t>
      </w:r>
      <w:proofErr w:type="gramStart"/>
      <w:r w:rsidRPr="004F0662">
        <w:rPr>
          <w:rFonts w:ascii="宋体" w:hAnsi="宋体"/>
          <w:color w:val="000000"/>
          <w:szCs w:val="21"/>
        </w:rPr>
        <w:t>基金基金</w:t>
      </w:r>
      <w:proofErr w:type="gramEnd"/>
      <w:r w:rsidRPr="004F0662">
        <w:rPr>
          <w:rFonts w:ascii="宋体" w:hAnsi="宋体"/>
          <w:color w:val="000000"/>
          <w:szCs w:val="21"/>
        </w:rPr>
        <w:t>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044AA8">
      <w:pPr>
        <w:pStyle w:val="1"/>
        <w:keepNext/>
        <w:keepLines/>
        <w:widowControl w:val="0"/>
        <w:spacing w:beforeLines="100" w:before="312" w:afterLines="100" w:after="312" w:line="288" w:lineRule="auto"/>
        <w:jc w:val="center"/>
        <w:rPr>
          <w:b/>
          <w:bCs/>
          <w:color w:val="000000"/>
          <w:szCs w:val="24"/>
        </w:rPr>
      </w:pPr>
      <w:bookmarkStart w:id="285" w:name="_Toc225500055"/>
      <w:bookmarkStart w:id="286" w:name="_Toc361324903"/>
      <w:bookmarkStart w:id="287" w:name="_Toc4150915"/>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85"/>
      <w:bookmarkEnd w:id="286"/>
      <w:bookmarkEnd w:id="287"/>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88" w:name="_Toc361324904"/>
      <w:bookmarkStart w:id="289" w:name="_Toc4150916"/>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88"/>
      <w:bookmarkEnd w:id="289"/>
    </w:p>
    <w:p w:rsidR="00DA6503" w:rsidRDefault="0032435B">
      <w:pPr>
        <w:spacing w:before="29" w:line="288" w:lineRule="auto"/>
        <w:rPr>
          <w:color w:val="000000"/>
          <w:sz w:val="24"/>
        </w:rPr>
      </w:pPr>
      <w:r>
        <w:rPr>
          <w:color w:val="000000"/>
          <w:sz w:val="24"/>
        </w:rPr>
        <w:t>1</w:t>
      </w:r>
      <w:r>
        <w:rPr>
          <w:color w:val="000000"/>
          <w:sz w:val="24"/>
        </w:rPr>
        <w:t>、中国证监会核准交银施罗德信用添利债券证券投资基金募集的文件；</w:t>
      </w:r>
      <w:r>
        <w:rPr>
          <w:color w:val="000000"/>
          <w:sz w:val="24"/>
        </w:rPr>
        <w:t xml:space="preserve"> </w:t>
      </w:r>
    </w:p>
    <w:p w:rsidR="00DA6503" w:rsidRDefault="0032435B">
      <w:pPr>
        <w:spacing w:before="29" w:line="288" w:lineRule="auto"/>
        <w:rPr>
          <w:color w:val="000000"/>
          <w:sz w:val="24"/>
        </w:rPr>
      </w:pPr>
      <w:r>
        <w:rPr>
          <w:color w:val="000000"/>
          <w:sz w:val="24"/>
        </w:rPr>
        <w:t>2</w:t>
      </w:r>
      <w:r>
        <w:rPr>
          <w:color w:val="000000"/>
          <w:sz w:val="24"/>
        </w:rPr>
        <w:t>、《交银施罗德信用添利债券证券投资基金基金合同》；</w:t>
      </w:r>
    </w:p>
    <w:p w:rsidR="00DA6503" w:rsidRDefault="0032435B">
      <w:pPr>
        <w:spacing w:before="29" w:line="288" w:lineRule="auto"/>
        <w:rPr>
          <w:color w:val="000000"/>
          <w:sz w:val="24"/>
        </w:rPr>
      </w:pPr>
      <w:r>
        <w:rPr>
          <w:color w:val="000000"/>
          <w:sz w:val="24"/>
        </w:rPr>
        <w:t>3</w:t>
      </w:r>
      <w:r>
        <w:rPr>
          <w:color w:val="000000"/>
          <w:sz w:val="24"/>
        </w:rPr>
        <w:t>、《交银施罗德信用添利债券证券投资基金招募说明书》；</w:t>
      </w:r>
      <w:r>
        <w:rPr>
          <w:color w:val="000000"/>
          <w:sz w:val="24"/>
        </w:rPr>
        <w:t xml:space="preserve"> </w:t>
      </w:r>
    </w:p>
    <w:p w:rsidR="00DA6503" w:rsidRDefault="0032435B">
      <w:pPr>
        <w:spacing w:before="29" w:line="288" w:lineRule="auto"/>
        <w:rPr>
          <w:color w:val="000000"/>
          <w:sz w:val="24"/>
        </w:rPr>
      </w:pPr>
      <w:r>
        <w:rPr>
          <w:color w:val="000000"/>
          <w:sz w:val="24"/>
        </w:rPr>
        <w:lastRenderedPageBreak/>
        <w:t>4</w:t>
      </w:r>
      <w:r>
        <w:rPr>
          <w:color w:val="000000"/>
          <w:sz w:val="24"/>
        </w:rPr>
        <w:t>、《交银施罗德信用添利债券证券投资基金托管协议》；</w:t>
      </w:r>
      <w:r>
        <w:rPr>
          <w:color w:val="000000"/>
          <w:sz w:val="24"/>
        </w:rPr>
        <w:t xml:space="preserve"> </w:t>
      </w:r>
    </w:p>
    <w:p w:rsidR="00DA6503" w:rsidRDefault="0032435B">
      <w:pPr>
        <w:spacing w:before="29" w:line="288" w:lineRule="auto"/>
        <w:rPr>
          <w:color w:val="000000"/>
          <w:sz w:val="24"/>
        </w:rPr>
      </w:pPr>
      <w:r>
        <w:rPr>
          <w:color w:val="000000"/>
          <w:sz w:val="24"/>
        </w:rPr>
        <w:t>5</w:t>
      </w:r>
      <w:r>
        <w:rPr>
          <w:color w:val="000000"/>
          <w:sz w:val="24"/>
        </w:rPr>
        <w:t>、基金管理人业务资格批件、营业执照；</w:t>
      </w:r>
    </w:p>
    <w:p w:rsidR="00DA6503" w:rsidRDefault="0032435B">
      <w:pPr>
        <w:spacing w:before="29" w:line="288" w:lineRule="auto"/>
        <w:rPr>
          <w:color w:val="000000"/>
          <w:sz w:val="24"/>
        </w:rPr>
      </w:pPr>
      <w:r>
        <w:rPr>
          <w:color w:val="000000"/>
          <w:sz w:val="24"/>
        </w:rPr>
        <w:t>6</w:t>
      </w:r>
      <w:r>
        <w:rPr>
          <w:color w:val="000000"/>
          <w:sz w:val="24"/>
        </w:rPr>
        <w:t>、基金托管人业务资格批件、营业执照；</w:t>
      </w:r>
    </w:p>
    <w:p w:rsidR="00DA6503" w:rsidRDefault="0032435B">
      <w:pPr>
        <w:spacing w:before="29" w:line="288" w:lineRule="auto"/>
        <w:rPr>
          <w:color w:val="000000"/>
          <w:sz w:val="24"/>
        </w:rPr>
      </w:pPr>
      <w:r>
        <w:rPr>
          <w:color w:val="000000"/>
          <w:sz w:val="24"/>
        </w:rPr>
        <w:t>7</w:t>
      </w:r>
      <w:r>
        <w:rPr>
          <w:color w:val="000000"/>
          <w:sz w:val="24"/>
        </w:rPr>
        <w:t>、关于申请募集交银施罗德信用添利债券证券投资基金之法律意见书；</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、报告期内交银施罗德信用添利债券证券投资基金在指定报刊上各项公告的原稿。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0" w:name="_Toc361324905"/>
      <w:bookmarkStart w:id="291" w:name="_Toc4150917"/>
      <w:r w:rsidRPr="00761CD0">
        <w:rPr>
          <w:rFonts w:ascii="Times New Roman" w:hAnsi="Times New Roman"/>
          <w:kern w:val="0"/>
          <w:szCs w:val="24"/>
        </w:rPr>
        <w:t>13.2</w:t>
      </w:r>
      <w:r w:rsidRPr="00761CD0">
        <w:rPr>
          <w:rFonts w:ascii="Times New Roman" w:hAnsi="Times New Roman" w:hint="eastAsia"/>
          <w:kern w:val="0"/>
          <w:szCs w:val="24"/>
        </w:rPr>
        <w:t>存放地点</w:t>
      </w:r>
      <w:bookmarkEnd w:id="290"/>
      <w:bookmarkEnd w:id="291"/>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2" w:name="_Toc361324906"/>
      <w:bookmarkStart w:id="293" w:name="_Toc4150918"/>
      <w:r w:rsidRPr="00761CD0">
        <w:rPr>
          <w:rFonts w:ascii="Times New Roman" w:hAnsi="Times New Roman"/>
          <w:kern w:val="0"/>
          <w:szCs w:val="24"/>
        </w:rPr>
        <w:t>13.3</w:t>
      </w:r>
      <w:r w:rsidRPr="00761CD0">
        <w:rPr>
          <w:rFonts w:ascii="Times New Roman" w:hAnsi="Times New Roman" w:hint="eastAsia"/>
          <w:kern w:val="0"/>
          <w:szCs w:val="24"/>
        </w:rPr>
        <w:t>查阅方式</w:t>
      </w:r>
      <w:bookmarkEnd w:id="292"/>
      <w:bookmarkEnd w:id="293"/>
    </w:p>
    <w:p w:rsidR="00DA6503" w:rsidRDefault="0032435B">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二〇一九年三月二十七日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18B" w:rsidRDefault="0017218B">
      <w:r>
        <w:separator/>
      </w:r>
    </w:p>
  </w:endnote>
  <w:endnote w:type="continuationSeparator" w:id="0">
    <w:p w:rsidR="0017218B" w:rsidRDefault="0017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A23502" w:rsidP="00C03B3A">
    <w:pPr>
      <w:pStyle w:val="a7"/>
      <w:framePr w:wrap="around" w:vAnchor="text" w:hAnchor="margin" w:xAlign="right" w:y="1"/>
      <w:rPr>
        <w:rStyle w:val="a8"/>
      </w:rPr>
    </w:pPr>
    <w:r>
      <w:rPr>
        <w:rStyle w:val="a8"/>
      </w:rPr>
      <w:fldChar w:fldCharType="begin"/>
    </w:r>
    <w:r w:rsidR="0059358E">
      <w:rPr>
        <w:rStyle w:val="a8"/>
      </w:rPr>
      <w:instrText xml:space="preserve">PAGE  </w:instrText>
    </w:r>
    <w:r>
      <w:rPr>
        <w:rStyle w:val="a8"/>
      </w:rPr>
      <w:fldChar w:fldCharType="end"/>
    </w:r>
  </w:p>
  <w:p w:rsidR="0059358E" w:rsidRDefault="0059358E"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rsidP="00C03B3A">
    <w:pPr>
      <w:pStyle w:val="a7"/>
      <w:ind w:right="360"/>
      <w:jc w:val="center"/>
    </w:pPr>
    <w:r>
      <w:rPr>
        <w:rFonts w:hint="eastAsia"/>
        <w:kern w:val="0"/>
        <w:szCs w:val="21"/>
      </w:rPr>
      <w:t>第</w:t>
    </w:r>
    <w:r w:rsidR="00A23502">
      <w:rPr>
        <w:kern w:val="0"/>
        <w:szCs w:val="21"/>
      </w:rPr>
      <w:fldChar w:fldCharType="begin"/>
    </w:r>
    <w:r>
      <w:rPr>
        <w:kern w:val="0"/>
        <w:szCs w:val="21"/>
      </w:rPr>
      <w:instrText xml:space="preserve"> PAGE </w:instrText>
    </w:r>
    <w:r w:rsidR="00A23502">
      <w:rPr>
        <w:kern w:val="0"/>
        <w:szCs w:val="21"/>
      </w:rPr>
      <w:fldChar w:fldCharType="separate"/>
    </w:r>
    <w:r w:rsidR="00C92128">
      <w:rPr>
        <w:noProof/>
        <w:kern w:val="0"/>
        <w:szCs w:val="21"/>
      </w:rPr>
      <w:t>9</w:t>
    </w:r>
    <w:r w:rsidR="00A23502">
      <w:rPr>
        <w:kern w:val="0"/>
        <w:szCs w:val="21"/>
      </w:rPr>
      <w:fldChar w:fldCharType="end"/>
    </w:r>
    <w:proofErr w:type="gramStart"/>
    <w:r>
      <w:rPr>
        <w:rFonts w:hint="eastAsia"/>
        <w:kern w:val="0"/>
        <w:szCs w:val="21"/>
      </w:rPr>
      <w:t>页共</w:t>
    </w:r>
    <w:proofErr w:type="gramEnd"/>
    <w:r w:rsidR="00A23502">
      <w:rPr>
        <w:kern w:val="0"/>
        <w:szCs w:val="21"/>
      </w:rPr>
      <w:fldChar w:fldCharType="begin"/>
    </w:r>
    <w:r>
      <w:rPr>
        <w:kern w:val="0"/>
        <w:szCs w:val="21"/>
      </w:rPr>
      <w:instrText xml:space="preserve"> NUMPAGES </w:instrText>
    </w:r>
    <w:r w:rsidR="00A23502">
      <w:rPr>
        <w:kern w:val="0"/>
        <w:szCs w:val="21"/>
      </w:rPr>
      <w:fldChar w:fldCharType="separate"/>
    </w:r>
    <w:r w:rsidR="00C92128">
      <w:rPr>
        <w:noProof/>
        <w:kern w:val="0"/>
        <w:szCs w:val="21"/>
      </w:rPr>
      <w:t>59</w:t>
    </w:r>
    <w:r w:rsidR="00A23502">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18B" w:rsidRDefault="0017218B">
      <w:r>
        <w:separator/>
      </w:r>
    </w:p>
  </w:footnote>
  <w:footnote w:type="continuationSeparator" w:id="0">
    <w:p w:rsidR="0017218B" w:rsidRDefault="001721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Pr="001528ED" w:rsidRDefault="0059358E" w:rsidP="001528ED">
    <w:pPr>
      <w:spacing w:before="29" w:line="288" w:lineRule="auto"/>
      <w:jc w:val="right"/>
      <w:rPr>
        <w:rFonts w:eastAsiaTheme="minorEastAsia"/>
        <w:sz w:val="24"/>
      </w:rPr>
    </w:pPr>
    <w:r w:rsidRPr="00D3445F">
      <w:rPr>
        <w:rFonts w:eastAsiaTheme="minorEastAsia"/>
        <w:sz w:val="24"/>
      </w:rPr>
      <w:t>交银施罗德信用添利债券证券投资基金（</w:t>
    </w:r>
    <w:r w:rsidRPr="00D3445F">
      <w:rPr>
        <w:rFonts w:eastAsiaTheme="minorEastAsia"/>
        <w:sz w:val="24"/>
      </w:rPr>
      <w:t>LOF</w:t>
    </w:r>
    <w:r w:rsidRPr="00D3445F">
      <w:rPr>
        <w:rFonts w:eastAsiaTheme="minorEastAsia"/>
        <w:sz w:val="24"/>
      </w:rPr>
      <w:t>）</w:t>
    </w:r>
    <w:r w:rsidRPr="00D3445F">
      <w:rPr>
        <w:rFonts w:eastAsiaTheme="minorEastAsia"/>
        <w:sz w:val="24"/>
      </w:rPr>
      <w:t>2018</w:t>
    </w:r>
    <w:r w:rsidRPr="00D3445F">
      <w:rPr>
        <w:rFonts w:eastAsiaTheme="minorEastAsia"/>
        <w:sz w:val="24"/>
      </w:rPr>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06B40"/>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52B"/>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CD7"/>
    <w:rsid w:val="00030DA1"/>
    <w:rsid w:val="00031115"/>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AA8"/>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1888"/>
    <w:rsid w:val="00072C48"/>
    <w:rsid w:val="00072DE0"/>
    <w:rsid w:val="000734EE"/>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285"/>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59B"/>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AB"/>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658"/>
    <w:rsid w:val="000C5C31"/>
    <w:rsid w:val="000C5E98"/>
    <w:rsid w:val="000C6297"/>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5CF1"/>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0BF5"/>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1839"/>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737"/>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4"/>
    <w:rsid w:val="00151739"/>
    <w:rsid w:val="0015173F"/>
    <w:rsid w:val="00151B23"/>
    <w:rsid w:val="001528ED"/>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5F0C"/>
    <w:rsid w:val="00166B3F"/>
    <w:rsid w:val="0016724C"/>
    <w:rsid w:val="00167474"/>
    <w:rsid w:val="0017073D"/>
    <w:rsid w:val="00170D38"/>
    <w:rsid w:val="001712D3"/>
    <w:rsid w:val="00171421"/>
    <w:rsid w:val="00171484"/>
    <w:rsid w:val="00171BAD"/>
    <w:rsid w:val="00171D1A"/>
    <w:rsid w:val="00171F2C"/>
    <w:rsid w:val="0017218B"/>
    <w:rsid w:val="0017237A"/>
    <w:rsid w:val="00173AF1"/>
    <w:rsid w:val="00173D3A"/>
    <w:rsid w:val="001742E4"/>
    <w:rsid w:val="001744B4"/>
    <w:rsid w:val="001751EF"/>
    <w:rsid w:val="00175368"/>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3F37"/>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6B1E"/>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797"/>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0D03"/>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1B7"/>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4B30"/>
    <w:rsid w:val="002B5C8E"/>
    <w:rsid w:val="002B6793"/>
    <w:rsid w:val="002B67A4"/>
    <w:rsid w:val="002B6F27"/>
    <w:rsid w:val="002B727E"/>
    <w:rsid w:val="002B780B"/>
    <w:rsid w:val="002B7F59"/>
    <w:rsid w:val="002C1260"/>
    <w:rsid w:val="002C167A"/>
    <w:rsid w:val="002C1726"/>
    <w:rsid w:val="002C2013"/>
    <w:rsid w:val="002C2072"/>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2F76"/>
    <w:rsid w:val="002D32E3"/>
    <w:rsid w:val="002D33F1"/>
    <w:rsid w:val="002D344B"/>
    <w:rsid w:val="002D353D"/>
    <w:rsid w:val="002D5076"/>
    <w:rsid w:val="002D52AD"/>
    <w:rsid w:val="002D58D8"/>
    <w:rsid w:val="002D5EB1"/>
    <w:rsid w:val="002D6876"/>
    <w:rsid w:val="002E0394"/>
    <w:rsid w:val="002E0644"/>
    <w:rsid w:val="002E0BA7"/>
    <w:rsid w:val="002E0FEB"/>
    <w:rsid w:val="002E171B"/>
    <w:rsid w:val="002E1DFE"/>
    <w:rsid w:val="002E2E3E"/>
    <w:rsid w:val="002E319D"/>
    <w:rsid w:val="002E3DA9"/>
    <w:rsid w:val="002E4AD5"/>
    <w:rsid w:val="002E4C2D"/>
    <w:rsid w:val="002E5FFA"/>
    <w:rsid w:val="002E63B8"/>
    <w:rsid w:val="002E6F11"/>
    <w:rsid w:val="002E7B91"/>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007"/>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17485"/>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35B"/>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58A"/>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581C"/>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5F54"/>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959"/>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3E8"/>
    <w:rsid w:val="00422440"/>
    <w:rsid w:val="00422916"/>
    <w:rsid w:val="00423A68"/>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4D46"/>
    <w:rsid w:val="00435915"/>
    <w:rsid w:val="00435BF3"/>
    <w:rsid w:val="00437599"/>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320"/>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9B3"/>
    <w:rsid w:val="004A2CB1"/>
    <w:rsid w:val="004A3336"/>
    <w:rsid w:val="004A3952"/>
    <w:rsid w:val="004A3E3C"/>
    <w:rsid w:val="004A4069"/>
    <w:rsid w:val="004A43C6"/>
    <w:rsid w:val="004A484E"/>
    <w:rsid w:val="004A4FB6"/>
    <w:rsid w:val="004A605C"/>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3B9E"/>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069"/>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AD6"/>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4D1A"/>
    <w:rsid w:val="004F69D2"/>
    <w:rsid w:val="004F6AA8"/>
    <w:rsid w:val="004F779C"/>
    <w:rsid w:val="004F7846"/>
    <w:rsid w:val="005000A6"/>
    <w:rsid w:val="005000D4"/>
    <w:rsid w:val="005004EE"/>
    <w:rsid w:val="005007AB"/>
    <w:rsid w:val="00500A20"/>
    <w:rsid w:val="00500B1E"/>
    <w:rsid w:val="00500B24"/>
    <w:rsid w:val="00500C17"/>
    <w:rsid w:val="0050220D"/>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005"/>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9A6"/>
    <w:rsid w:val="00552C1E"/>
    <w:rsid w:val="00552CF7"/>
    <w:rsid w:val="005535B7"/>
    <w:rsid w:val="0055369A"/>
    <w:rsid w:val="0055412E"/>
    <w:rsid w:val="00554CAC"/>
    <w:rsid w:val="00554FA7"/>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55"/>
    <w:rsid w:val="00590B70"/>
    <w:rsid w:val="00590D20"/>
    <w:rsid w:val="00590FE4"/>
    <w:rsid w:val="00591103"/>
    <w:rsid w:val="00591A5F"/>
    <w:rsid w:val="00591D9C"/>
    <w:rsid w:val="0059282D"/>
    <w:rsid w:val="00592B3C"/>
    <w:rsid w:val="005932C1"/>
    <w:rsid w:val="005933E7"/>
    <w:rsid w:val="00593440"/>
    <w:rsid w:val="0059358E"/>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9B6"/>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8B7"/>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6AB"/>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B7A"/>
    <w:rsid w:val="00620BC6"/>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1B03"/>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3D76"/>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09C6"/>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6DC"/>
    <w:rsid w:val="006A7765"/>
    <w:rsid w:val="006A7E68"/>
    <w:rsid w:val="006B02DA"/>
    <w:rsid w:val="006B08FB"/>
    <w:rsid w:val="006B0E1D"/>
    <w:rsid w:val="006B0EB0"/>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1D50"/>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07DB8"/>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2D1"/>
    <w:rsid w:val="007703C6"/>
    <w:rsid w:val="00770F2A"/>
    <w:rsid w:val="0077111A"/>
    <w:rsid w:val="007718FF"/>
    <w:rsid w:val="0077213A"/>
    <w:rsid w:val="00772272"/>
    <w:rsid w:val="00772AAC"/>
    <w:rsid w:val="0077369F"/>
    <w:rsid w:val="007744CC"/>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774"/>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5EF5"/>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66A"/>
    <w:rsid w:val="008238C7"/>
    <w:rsid w:val="00825268"/>
    <w:rsid w:val="0082571C"/>
    <w:rsid w:val="00825B94"/>
    <w:rsid w:val="00825BB4"/>
    <w:rsid w:val="00825F68"/>
    <w:rsid w:val="0082600E"/>
    <w:rsid w:val="00826DB9"/>
    <w:rsid w:val="008273D2"/>
    <w:rsid w:val="00830E92"/>
    <w:rsid w:val="00830EB6"/>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5D71"/>
    <w:rsid w:val="0085606B"/>
    <w:rsid w:val="00856481"/>
    <w:rsid w:val="008567A2"/>
    <w:rsid w:val="00856A2D"/>
    <w:rsid w:val="00856DE6"/>
    <w:rsid w:val="00856E6C"/>
    <w:rsid w:val="0085772D"/>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053C"/>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5F3"/>
    <w:rsid w:val="0089490A"/>
    <w:rsid w:val="00894C2A"/>
    <w:rsid w:val="008952D6"/>
    <w:rsid w:val="00895389"/>
    <w:rsid w:val="00895484"/>
    <w:rsid w:val="00895DFF"/>
    <w:rsid w:val="0089690B"/>
    <w:rsid w:val="00896A5F"/>
    <w:rsid w:val="0089728F"/>
    <w:rsid w:val="008976C0"/>
    <w:rsid w:val="00897708"/>
    <w:rsid w:val="00897D88"/>
    <w:rsid w:val="008A0029"/>
    <w:rsid w:val="008A053E"/>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46B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0FFE"/>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076E"/>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19FE"/>
    <w:rsid w:val="00962401"/>
    <w:rsid w:val="00962510"/>
    <w:rsid w:val="0096260B"/>
    <w:rsid w:val="0096275C"/>
    <w:rsid w:val="009627FF"/>
    <w:rsid w:val="00962A27"/>
    <w:rsid w:val="00962B55"/>
    <w:rsid w:val="00962B9D"/>
    <w:rsid w:val="00962EDC"/>
    <w:rsid w:val="00964075"/>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1932"/>
    <w:rsid w:val="00992382"/>
    <w:rsid w:val="00992BA2"/>
    <w:rsid w:val="00992F83"/>
    <w:rsid w:val="0099344F"/>
    <w:rsid w:val="0099360A"/>
    <w:rsid w:val="00993A3C"/>
    <w:rsid w:val="0099449B"/>
    <w:rsid w:val="0099508A"/>
    <w:rsid w:val="00995A5A"/>
    <w:rsid w:val="00995DE0"/>
    <w:rsid w:val="00995E53"/>
    <w:rsid w:val="00996931"/>
    <w:rsid w:val="00996BAA"/>
    <w:rsid w:val="009974EB"/>
    <w:rsid w:val="009978D5"/>
    <w:rsid w:val="00997A12"/>
    <w:rsid w:val="00997AFA"/>
    <w:rsid w:val="009A0C7F"/>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502"/>
    <w:rsid w:val="00A23A56"/>
    <w:rsid w:val="00A24128"/>
    <w:rsid w:val="00A2417A"/>
    <w:rsid w:val="00A2475B"/>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0B"/>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5"/>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579"/>
    <w:rsid w:val="00B046AF"/>
    <w:rsid w:val="00B04ACB"/>
    <w:rsid w:val="00B05223"/>
    <w:rsid w:val="00B053D1"/>
    <w:rsid w:val="00B05B03"/>
    <w:rsid w:val="00B06036"/>
    <w:rsid w:val="00B06154"/>
    <w:rsid w:val="00B061F1"/>
    <w:rsid w:val="00B06615"/>
    <w:rsid w:val="00B07C27"/>
    <w:rsid w:val="00B07DA1"/>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480A"/>
    <w:rsid w:val="00B153D8"/>
    <w:rsid w:val="00B154DE"/>
    <w:rsid w:val="00B15814"/>
    <w:rsid w:val="00B16FAE"/>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433"/>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E6"/>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805"/>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738"/>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715"/>
    <w:rsid w:val="00BC7821"/>
    <w:rsid w:val="00BD0ECF"/>
    <w:rsid w:val="00BD1BD7"/>
    <w:rsid w:val="00BD272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2E7F"/>
    <w:rsid w:val="00BF34C2"/>
    <w:rsid w:val="00BF3804"/>
    <w:rsid w:val="00BF3B4E"/>
    <w:rsid w:val="00BF4086"/>
    <w:rsid w:val="00BF426C"/>
    <w:rsid w:val="00BF4594"/>
    <w:rsid w:val="00BF4598"/>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3BE"/>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55A6"/>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7DF"/>
    <w:rsid w:val="00C55D39"/>
    <w:rsid w:val="00C55FBF"/>
    <w:rsid w:val="00C56816"/>
    <w:rsid w:val="00C56892"/>
    <w:rsid w:val="00C5718C"/>
    <w:rsid w:val="00C57E68"/>
    <w:rsid w:val="00C601C9"/>
    <w:rsid w:val="00C61B7C"/>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3F45"/>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128"/>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0C33"/>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0A"/>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5622"/>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614"/>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A3B"/>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934"/>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503"/>
    <w:rsid w:val="00DA6B5E"/>
    <w:rsid w:val="00DA6D55"/>
    <w:rsid w:val="00DA7146"/>
    <w:rsid w:val="00DA716A"/>
    <w:rsid w:val="00DA7B82"/>
    <w:rsid w:val="00DB0434"/>
    <w:rsid w:val="00DB0DD2"/>
    <w:rsid w:val="00DB0E66"/>
    <w:rsid w:val="00DB1F4F"/>
    <w:rsid w:val="00DB289C"/>
    <w:rsid w:val="00DB2B47"/>
    <w:rsid w:val="00DB2CD0"/>
    <w:rsid w:val="00DB347D"/>
    <w:rsid w:val="00DB377E"/>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36AD"/>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1D3"/>
    <w:rsid w:val="00DE353C"/>
    <w:rsid w:val="00DE401C"/>
    <w:rsid w:val="00DE5EA8"/>
    <w:rsid w:val="00DE5F61"/>
    <w:rsid w:val="00DE65FD"/>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12"/>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523F"/>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3E01"/>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E9D"/>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69F4"/>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4F88"/>
    <w:rsid w:val="00F7564C"/>
    <w:rsid w:val="00F75EA9"/>
    <w:rsid w:val="00F76220"/>
    <w:rsid w:val="00F769BE"/>
    <w:rsid w:val="00F7735C"/>
    <w:rsid w:val="00F77BD5"/>
    <w:rsid w:val="00F801A7"/>
    <w:rsid w:val="00F805D1"/>
    <w:rsid w:val="00F808BA"/>
    <w:rsid w:val="00F82012"/>
    <w:rsid w:val="00F8216D"/>
    <w:rsid w:val="00F82E6B"/>
    <w:rsid w:val="00F83662"/>
    <w:rsid w:val="00F838C0"/>
    <w:rsid w:val="00F83D4A"/>
    <w:rsid w:val="00F84032"/>
    <w:rsid w:val="00F856E3"/>
    <w:rsid w:val="00F85C16"/>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1664"/>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3B494E8D-C57D-40BF-A33F-984B467B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BF4598"/>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BF4598"/>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BF4598"/>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BF4598"/>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BF4598"/>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BF4598"/>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C:/Program%20Files%20(x86)/Netease/&#32593;&#26131;&#38378;&#30005;&#37038;/tmp/writemail(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Program%20Files%20(x86)/Netease/&#32593;&#26131;&#38378;&#30005;&#37038;/tmp/writemail(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Program%20Files%20(x86)/Netease/&#32593;&#26131;&#38378;&#30005;&#37038;/tmp/writemail(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file:///C:/Program%20Files%20(x86)/Netease/&#32593;&#26131;&#38378;&#30005;&#37038;/tmp/writemail(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BB010-F57E-42C4-B578-4D301B6B4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59</Pages>
  <Words>34567</Words>
  <Characters>17247</Characters>
  <Application>Microsoft Office Word</Application>
  <DocSecurity>0</DocSecurity>
  <Lines>143</Lines>
  <Paragraphs>103</Paragraphs>
  <ScaleCrop>false</ScaleCrop>
  <Company/>
  <LinksUpToDate>false</LinksUpToDate>
  <CharactersWithSpaces>51711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24</cp:revision>
  <cp:lastPrinted>2007-07-19T00:46:00Z</cp:lastPrinted>
  <dcterms:created xsi:type="dcterms:W3CDTF">2019-03-04T09:51:00Z</dcterms:created>
  <dcterms:modified xsi:type="dcterms:W3CDTF">2019-03-25T07:05:00Z</dcterms:modified>
</cp:coreProperties>
</file>