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87655" w:rsidRDefault="001A59F9" w:rsidP="00F87655">
      <w:pPr>
        <w:spacing w:before="29" w:line="288" w:lineRule="auto"/>
        <w:jc w:val="center"/>
        <w:rPr>
          <w:b/>
          <w:sz w:val="36"/>
          <w:szCs w:val="36"/>
        </w:rPr>
      </w:pPr>
    </w:p>
    <w:p w:rsidR="001A59F9" w:rsidRPr="00F87655" w:rsidRDefault="001A59F9" w:rsidP="00F87655">
      <w:pPr>
        <w:spacing w:before="29" w:line="288" w:lineRule="auto"/>
        <w:jc w:val="center"/>
        <w:rPr>
          <w:b/>
          <w:sz w:val="36"/>
          <w:szCs w:val="36"/>
        </w:rPr>
      </w:pPr>
      <w:bookmarkStart w:id="0" w:name="_Toc361324840"/>
      <w:r w:rsidRPr="00F87655">
        <w:rPr>
          <w:b/>
          <w:sz w:val="36"/>
          <w:szCs w:val="36"/>
        </w:rPr>
        <w:t>交银施罗德裕隆纯债债券型证券投资基金</w:t>
      </w:r>
      <w:bookmarkEnd w:id="0"/>
    </w:p>
    <w:p w:rsidR="001A59F9" w:rsidRPr="00F87655" w:rsidRDefault="001A59F9" w:rsidP="00F87655">
      <w:pPr>
        <w:spacing w:before="29" w:line="288" w:lineRule="auto"/>
        <w:jc w:val="center"/>
        <w:rPr>
          <w:b/>
          <w:sz w:val="36"/>
          <w:szCs w:val="36"/>
        </w:rPr>
      </w:pPr>
      <w:bookmarkStart w:id="1" w:name="_Toc361324841"/>
      <w:r w:rsidRPr="00F87655">
        <w:rPr>
          <w:b/>
          <w:sz w:val="36"/>
          <w:szCs w:val="36"/>
        </w:rPr>
        <w:t>2018</w:t>
      </w:r>
      <w:r w:rsidRPr="00F87655">
        <w:rPr>
          <w:b/>
          <w:sz w:val="36"/>
          <w:szCs w:val="36"/>
        </w:rPr>
        <w:t>年年度报告</w:t>
      </w:r>
      <w:bookmarkEnd w:id="1"/>
      <w:r w:rsidR="00343DA3" w:rsidRPr="00F87655">
        <w:rPr>
          <w:rFonts w:hint="eastAsia"/>
          <w:b/>
          <w:sz w:val="36"/>
          <w:szCs w:val="36"/>
        </w:rPr>
        <w:t>摘要</w:t>
      </w:r>
    </w:p>
    <w:p w:rsidR="001A59F9" w:rsidRPr="00F87655" w:rsidRDefault="00F64FAD" w:rsidP="00F87655">
      <w:pPr>
        <w:spacing w:before="29" w:line="288" w:lineRule="auto"/>
        <w:jc w:val="center"/>
        <w:rPr>
          <w:b/>
          <w:sz w:val="36"/>
          <w:szCs w:val="36"/>
        </w:rPr>
      </w:pPr>
      <w:r w:rsidRPr="00F87655">
        <w:rPr>
          <w:b/>
          <w:sz w:val="36"/>
          <w:szCs w:val="36"/>
        </w:rPr>
        <w:t>2018</w:t>
      </w:r>
      <w:r w:rsidRPr="00F87655">
        <w:rPr>
          <w:b/>
          <w:sz w:val="36"/>
          <w:szCs w:val="36"/>
        </w:rPr>
        <w:t>年</w:t>
      </w:r>
      <w:r w:rsidRPr="00F87655">
        <w:rPr>
          <w:b/>
          <w:sz w:val="36"/>
          <w:szCs w:val="36"/>
        </w:rPr>
        <w:t>12</w:t>
      </w:r>
      <w:r w:rsidRPr="00F87655">
        <w:rPr>
          <w:b/>
          <w:sz w:val="36"/>
          <w:szCs w:val="36"/>
        </w:rPr>
        <w:t>月</w:t>
      </w:r>
      <w:r w:rsidRPr="00F87655">
        <w:rPr>
          <w:b/>
          <w:sz w:val="36"/>
          <w:szCs w:val="36"/>
        </w:rPr>
        <w:t>31</w:t>
      </w:r>
      <w:r w:rsidRPr="00F87655">
        <w:rPr>
          <w:b/>
          <w:sz w:val="36"/>
          <w:szCs w:val="36"/>
        </w:rPr>
        <w:t>日</w:t>
      </w: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基金管理人：</w:t>
      </w:r>
      <w:r w:rsidRPr="00996E0F">
        <w:rPr>
          <w:b/>
          <w:color w:val="000000"/>
          <w:sz w:val="24"/>
        </w:rPr>
        <w:t>交银施罗德基金管理有限公司</w:t>
      </w: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基金托管人：</w:t>
      </w:r>
      <w:r w:rsidRPr="00996E0F">
        <w:rPr>
          <w:b/>
          <w:color w:val="000000"/>
          <w:sz w:val="24"/>
        </w:rPr>
        <w:t>中国邮政储蓄银行股份有限公司</w:t>
      </w:r>
    </w:p>
    <w:p w:rsidR="001A59F9" w:rsidRPr="00996E0F" w:rsidRDefault="001A59F9" w:rsidP="00996E0F">
      <w:pPr>
        <w:spacing w:before="29" w:line="288" w:lineRule="auto"/>
        <w:ind w:firstLineChars="900" w:firstLine="2168"/>
        <w:rPr>
          <w:b/>
          <w:color w:val="000000"/>
          <w:sz w:val="24"/>
        </w:rPr>
        <w:sectPr w:rsidR="001A59F9" w:rsidRPr="00996E0F" w:rsidSect="00FB2916">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r w:rsidRPr="00996E0F">
        <w:rPr>
          <w:rFonts w:hint="eastAsia"/>
          <w:b/>
          <w:color w:val="000000"/>
          <w:sz w:val="24"/>
        </w:rPr>
        <w:t>报告送出日期：</w:t>
      </w:r>
      <w:r w:rsidRPr="00996E0F">
        <w:rPr>
          <w:b/>
          <w:color w:val="000000"/>
          <w:sz w:val="24"/>
        </w:rPr>
        <w:t>二〇一九年三月二十七日</w:t>
      </w: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rsidR="00CF452F" w:rsidRPr="00CF452F" w:rsidRDefault="00CF452F" w:rsidP="00CF452F"/>
    <w:p w:rsidR="001A59F9" w:rsidRPr="00C97222" w:rsidRDefault="001A59F9" w:rsidP="00C97222">
      <w:pPr>
        <w:pStyle w:val="20"/>
        <w:spacing w:before="29" w:after="0"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基金托管人</w:t>
      </w:r>
      <w:r w:rsidRPr="00C97222">
        <w:rPr>
          <w:color w:val="000000"/>
          <w:sz w:val="24"/>
        </w:rPr>
        <w:t>中国邮政储蓄银行股份有限公司</w:t>
      </w:r>
      <w:r w:rsidR="00432FE3">
        <w:rPr>
          <w:color w:val="000000"/>
          <w:sz w:val="24"/>
        </w:rPr>
        <w:t>(</w:t>
      </w:r>
      <w:r w:rsidR="00432FE3">
        <w:rPr>
          <w:rFonts w:hint="eastAsia"/>
          <w:color w:val="000000"/>
          <w:sz w:val="24"/>
        </w:rPr>
        <w:t>以下简称“</w:t>
      </w:r>
      <w:r w:rsidR="00432FE3">
        <w:rPr>
          <w:color w:val="000000"/>
          <w:sz w:val="24"/>
        </w:rPr>
        <w:t>邮储银行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2019</w:t>
      </w:r>
      <w:r w:rsidRPr="00C97222">
        <w:rPr>
          <w:color w:val="000000"/>
          <w:sz w:val="24"/>
        </w:rPr>
        <w:t>年</w:t>
      </w:r>
      <w:r w:rsidRPr="00C97222">
        <w:rPr>
          <w:color w:val="000000"/>
          <w:sz w:val="24"/>
        </w:rPr>
        <w:t>3</w:t>
      </w:r>
      <w:r w:rsidRPr="00C97222">
        <w:rPr>
          <w:color w:val="000000"/>
          <w:sz w:val="24"/>
        </w:rPr>
        <w:t>月</w:t>
      </w:r>
      <w:r w:rsidRPr="00C97222">
        <w:rPr>
          <w:color w:val="000000"/>
          <w:sz w:val="24"/>
        </w:rPr>
        <w:t>26</w:t>
      </w:r>
      <w:r w:rsidRPr="00C97222">
        <w:rPr>
          <w:color w:val="000000"/>
          <w:sz w:val="24"/>
        </w:rPr>
        <w:t>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基金管理人承诺以诚实信用、勤勉尽责的原则管理和运用基金资产，但不保证基金一定盈利。</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基金的过往业绩并不代表其未来表现。投资有风险，投资者在</w:t>
      </w:r>
      <w:r w:rsidR="00200AF2" w:rsidRPr="00C97222">
        <w:rPr>
          <w:rFonts w:hint="eastAsia"/>
          <w:color w:val="000000"/>
          <w:sz w:val="24"/>
        </w:rPr>
        <w:t>作</w:t>
      </w:r>
      <w:r w:rsidRPr="00C97222">
        <w:rPr>
          <w:rFonts w:hint="eastAsia"/>
          <w:color w:val="000000"/>
          <w:sz w:val="24"/>
        </w:rPr>
        <w:t>出投资决策前应仔细阅读本基金的招募说明书及其更新。</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本年度报告摘要摘自年度报告正文，投资者欲了解详细内容，应阅读年度报告正文。</w:t>
      </w:r>
    </w:p>
    <w:p w:rsidR="00752A63" w:rsidRPr="00C97222" w:rsidRDefault="00752A63" w:rsidP="00C97222">
      <w:pPr>
        <w:spacing w:before="29" w:line="288" w:lineRule="auto"/>
        <w:ind w:firstLineChars="200" w:firstLine="480"/>
        <w:rPr>
          <w:color w:val="000000"/>
          <w:sz w:val="24"/>
        </w:rPr>
      </w:pPr>
      <w:r w:rsidRPr="00C97222">
        <w:rPr>
          <w:rFonts w:hint="eastAsia"/>
          <w:color w:val="000000"/>
          <w:sz w:val="24"/>
        </w:rPr>
        <w:t>本报告期自</w:t>
      </w:r>
      <w:r w:rsidRPr="00C97222">
        <w:rPr>
          <w:color w:val="000000"/>
          <w:sz w:val="24"/>
        </w:rPr>
        <w:t>2018</w:t>
      </w:r>
      <w:r w:rsidRPr="00C97222">
        <w:rPr>
          <w:color w:val="000000"/>
          <w:sz w:val="24"/>
        </w:rPr>
        <w:t>年</w:t>
      </w:r>
      <w:r w:rsidRPr="00C97222">
        <w:rPr>
          <w:color w:val="000000"/>
          <w:sz w:val="24"/>
        </w:rPr>
        <w:t>1</w:t>
      </w:r>
      <w:r w:rsidRPr="00C97222">
        <w:rPr>
          <w:color w:val="000000"/>
          <w:sz w:val="24"/>
        </w:rPr>
        <w:t>月</w:t>
      </w:r>
      <w:r w:rsidRPr="00C97222">
        <w:rPr>
          <w:color w:val="000000"/>
          <w:sz w:val="24"/>
        </w:rPr>
        <w:t>1</w:t>
      </w:r>
      <w:r w:rsidRPr="00C97222">
        <w:rPr>
          <w:color w:val="000000"/>
          <w:sz w:val="24"/>
        </w:rPr>
        <w:t>日</w:t>
      </w:r>
      <w:r w:rsidRPr="00C97222">
        <w:rPr>
          <w:rFonts w:hint="eastAsia"/>
          <w:color w:val="000000"/>
          <w:sz w:val="24"/>
        </w:rPr>
        <w:t>起至</w:t>
      </w:r>
      <w:r w:rsidRPr="00C97222">
        <w:rPr>
          <w:color w:val="000000"/>
          <w:sz w:val="24"/>
        </w:rPr>
        <w:t>12</w:t>
      </w:r>
      <w:r w:rsidRPr="00C97222">
        <w:rPr>
          <w:color w:val="000000"/>
          <w:sz w:val="24"/>
        </w:rPr>
        <w:t>月</w:t>
      </w:r>
      <w:r w:rsidRPr="00C97222">
        <w:rPr>
          <w:color w:val="000000"/>
          <w:sz w:val="24"/>
        </w:rPr>
        <w:t>31</w:t>
      </w:r>
      <w:r w:rsidRPr="00C97222">
        <w:rPr>
          <w:color w:val="000000"/>
          <w:sz w:val="24"/>
        </w:rPr>
        <w:t>日</w:t>
      </w:r>
      <w:r w:rsidRPr="00C97222">
        <w:rPr>
          <w:rFonts w:hint="eastAsia"/>
          <w:color w:val="000000"/>
          <w:sz w:val="24"/>
        </w:rPr>
        <w:t>止。</w:t>
      </w:r>
    </w:p>
    <w:p w:rsidR="006F6E14" w:rsidRPr="008B2C7A" w:rsidRDefault="001A59F9" w:rsidP="008B2C7A">
      <w:pPr>
        <w:spacing w:line="360" w:lineRule="auto"/>
        <w:ind w:firstLineChars="200" w:firstLine="420"/>
        <w:rPr>
          <w:kern w:val="0"/>
          <w:szCs w:val="21"/>
        </w:rPr>
      </w:pPr>
      <w:r w:rsidRPr="008B2C7A">
        <w:rPr>
          <w:kern w:val="0"/>
          <w:szCs w:val="21"/>
        </w:rPr>
        <w:br w:type="page"/>
      </w: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C2179A">
        <w:rPr>
          <w:rFonts w:hint="eastAsia"/>
          <w:b/>
          <w:bCs/>
          <w:szCs w:val="24"/>
          <w:lang w:val="en-US"/>
        </w:rPr>
        <w:lastRenderedPageBreak/>
        <w:t>§</w:t>
      </w:r>
      <w:r w:rsidRPr="00C2179A">
        <w:rPr>
          <w:b/>
          <w:bCs/>
          <w:szCs w:val="24"/>
          <w:lang w:val="en-US"/>
        </w:rPr>
        <w:t xml:space="preserve">2  </w:t>
      </w:r>
      <w:r w:rsidRPr="00C2179A">
        <w:rPr>
          <w:rFonts w:hint="eastAsia"/>
          <w:b/>
          <w:bCs/>
          <w:szCs w:val="24"/>
          <w:lang w:val="en-US"/>
        </w:rPr>
        <w:t>基金简介</w:t>
      </w:r>
      <w:bookmarkEnd w:id="5"/>
      <w:bookmarkEnd w:id="6"/>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977"/>
        <w:gridCol w:w="2902"/>
      </w:tblGrid>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基金简称</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交银裕隆纯债债券</w:t>
            </w:r>
          </w:p>
        </w:tc>
      </w:tr>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基金主代码</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519782</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交易代码</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519782</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基金运作方式</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契约型开放式</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基金合同生效日</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2016</w:t>
            </w:r>
            <w:r w:rsidRPr="00E25C2A">
              <w:rPr>
                <w:sz w:val="24"/>
              </w:rPr>
              <w:t>年</w:t>
            </w:r>
            <w:r w:rsidRPr="00E25C2A">
              <w:rPr>
                <w:sz w:val="24"/>
              </w:rPr>
              <w:t>11</w:t>
            </w:r>
            <w:r w:rsidRPr="00E25C2A">
              <w:rPr>
                <w:sz w:val="24"/>
              </w:rPr>
              <w:t>月</w:t>
            </w:r>
            <w:r w:rsidRPr="00E25C2A">
              <w:rPr>
                <w:sz w:val="24"/>
              </w:rPr>
              <w:t>28</w:t>
            </w:r>
            <w:r w:rsidRPr="00E25C2A">
              <w:rPr>
                <w:sz w:val="24"/>
              </w:rPr>
              <w:t>日</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基金管理人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交银施罗德基金管理有限公司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基金托管人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中国邮政储蓄银行股份有限公司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报告期末基金份额总额</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565,840,343.99</w:t>
            </w:r>
            <w:r w:rsidRPr="00E25C2A">
              <w:rPr>
                <w:rFonts w:hint="eastAsia"/>
                <w:sz w:val="24"/>
              </w:rPr>
              <w:t>份</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基金合同存续期</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不定期</w:t>
            </w:r>
          </w:p>
        </w:tc>
      </w:tr>
      <w:tr w:rsidR="003D26BD" w:rsidRPr="008B2C7A" w:rsidTr="0084545B">
        <w:trPr>
          <w:trHeight w:val="369"/>
        </w:trPr>
        <w:tc>
          <w:tcPr>
            <w:tcW w:w="3119" w:type="dxa"/>
            <w:vAlign w:val="center"/>
          </w:tcPr>
          <w:p w:rsidR="003D26BD" w:rsidRPr="00E25C2A" w:rsidRDefault="003D26BD" w:rsidP="00E25C2A">
            <w:pPr>
              <w:spacing w:before="29" w:line="288" w:lineRule="auto"/>
              <w:rPr>
                <w:sz w:val="24"/>
              </w:rPr>
            </w:pPr>
            <w:r w:rsidRPr="00E25C2A">
              <w:rPr>
                <w:rFonts w:hint="eastAsia"/>
                <w:sz w:val="24"/>
              </w:rPr>
              <w:t>下属分级基金的基金简称</w:t>
            </w:r>
          </w:p>
        </w:tc>
        <w:tc>
          <w:tcPr>
            <w:tcW w:w="2977" w:type="dxa"/>
            <w:vAlign w:val="center"/>
          </w:tcPr>
          <w:p w:rsidR="003D26BD" w:rsidRPr="00E25C2A" w:rsidRDefault="003D26BD" w:rsidP="0084545B">
            <w:pPr>
              <w:spacing w:before="29" w:line="288" w:lineRule="auto"/>
              <w:jc w:val="center"/>
              <w:rPr>
                <w:sz w:val="24"/>
              </w:rPr>
            </w:pPr>
            <w:r w:rsidRPr="00E25C2A">
              <w:rPr>
                <w:sz w:val="24"/>
              </w:rPr>
              <w:t>交银裕隆纯债债券</w:t>
            </w:r>
            <w:r w:rsidRPr="00E25C2A">
              <w:rPr>
                <w:sz w:val="24"/>
              </w:rPr>
              <w:t>A</w:t>
            </w:r>
          </w:p>
        </w:tc>
        <w:tc>
          <w:tcPr>
            <w:tcW w:w="2902" w:type="dxa"/>
            <w:vAlign w:val="center"/>
          </w:tcPr>
          <w:p w:rsidR="003D26BD" w:rsidRPr="00E25C2A" w:rsidRDefault="003D26BD" w:rsidP="0084545B">
            <w:pPr>
              <w:spacing w:before="29" w:line="288" w:lineRule="auto"/>
              <w:jc w:val="center"/>
              <w:rPr>
                <w:sz w:val="24"/>
              </w:rPr>
            </w:pPr>
            <w:r w:rsidRPr="00E25C2A">
              <w:rPr>
                <w:sz w:val="24"/>
              </w:rPr>
              <w:t>交银裕隆纯债债券</w:t>
            </w:r>
            <w:r w:rsidRPr="00E25C2A">
              <w:rPr>
                <w:sz w:val="24"/>
              </w:rPr>
              <w:t>C</w:t>
            </w:r>
          </w:p>
        </w:tc>
      </w:tr>
      <w:tr w:rsidR="009511B7" w:rsidRPr="008B2C7A" w:rsidTr="0084545B">
        <w:tc>
          <w:tcPr>
            <w:tcW w:w="3119" w:type="dxa"/>
            <w:vAlign w:val="center"/>
          </w:tcPr>
          <w:p w:rsidR="009511B7" w:rsidRDefault="009511B7" w:rsidP="00C57BBB">
            <w:pPr>
              <w:adjustRightInd w:val="0"/>
              <w:spacing w:before="29" w:line="288" w:lineRule="auto"/>
              <w:ind w:left="17"/>
              <w:jc w:val="left"/>
              <w:rPr>
                <w:color w:val="000000"/>
                <w:sz w:val="24"/>
              </w:rPr>
            </w:pPr>
            <w:r w:rsidRPr="007F52FA">
              <w:rPr>
                <w:color w:val="000000"/>
                <w:sz w:val="24"/>
              </w:rPr>
              <w:t>下属</w:t>
            </w:r>
            <w:r w:rsidRPr="00EC5D69">
              <w:rPr>
                <w:rFonts w:hint="eastAsia"/>
                <w:sz w:val="24"/>
              </w:rPr>
              <w:t>分级</w:t>
            </w:r>
            <w:r w:rsidRPr="007F52FA">
              <w:rPr>
                <w:color w:val="000000"/>
                <w:sz w:val="24"/>
              </w:rPr>
              <w:t>基金的交易代码</w:t>
            </w:r>
          </w:p>
          <w:p w:rsidR="009511B7" w:rsidRPr="007F52FA" w:rsidRDefault="009511B7" w:rsidP="00C57BBB">
            <w:pPr>
              <w:adjustRightInd w:val="0"/>
              <w:spacing w:before="29" w:line="288" w:lineRule="auto"/>
              <w:ind w:left="17"/>
              <w:jc w:val="left"/>
              <w:rPr>
                <w:color w:val="000000"/>
                <w:sz w:val="24"/>
              </w:rPr>
            </w:pPr>
          </w:p>
        </w:tc>
        <w:tc>
          <w:tcPr>
            <w:tcW w:w="2977" w:type="dxa"/>
            <w:vAlign w:val="center"/>
          </w:tcPr>
          <w:p w:rsidR="009511B7" w:rsidRPr="000E4C40" w:rsidRDefault="009511B7" w:rsidP="00C57BBB">
            <w:pPr>
              <w:spacing w:before="29" w:line="288" w:lineRule="auto"/>
              <w:jc w:val="left"/>
              <w:rPr>
                <w:sz w:val="24"/>
              </w:rPr>
            </w:pPr>
            <w:r w:rsidRPr="000E4C40">
              <w:rPr>
                <w:sz w:val="24"/>
              </w:rPr>
              <w:t>519782</w:t>
            </w:r>
          </w:p>
        </w:tc>
        <w:tc>
          <w:tcPr>
            <w:tcW w:w="2902" w:type="dxa"/>
            <w:vAlign w:val="center"/>
          </w:tcPr>
          <w:p w:rsidR="009511B7" w:rsidRPr="000E4C40" w:rsidRDefault="009511B7" w:rsidP="00C57BBB">
            <w:pPr>
              <w:spacing w:before="29" w:line="288" w:lineRule="auto"/>
              <w:jc w:val="left"/>
              <w:rPr>
                <w:sz w:val="24"/>
              </w:rPr>
            </w:pPr>
            <w:r w:rsidRPr="000E4C40">
              <w:rPr>
                <w:sz w:val="24"/>
              </w:rPr>
              <w:t>519783</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报告期末下属分级基金的份额总额</w:t>
            </w:r>
          </w:p>
        </w:tc>
        <w:tc>
          <w:tcPr>
            <w:tcW w:w="2977" w:type="dxa"/>
            <w:vAlign w:val="center"/>
          </w:tcPr>
          <w:p w:rsidR="009511B7" w:rsidRPr="00E25C2A" w:rsidRDefault="009511B7" w:rsidP="0084545B">
            <w:pPr>
              <w:spacing w:before="29" w:line="288" w:lineRule="auto"/>
              <w:jc w:val="center"/>
              <w:rPr>
                <w:sz w:val="24"/>
              </w:rPr>
            </w:pPr>
            <w:r w:rsidRPr="00E25C2A">
              <w:rPr>
                <w:sz w:val="24"/>
              </w:rPr>
              <w:t>530,090,316.69</w:t>
            </w:r>
            <w:r w:rsidRPr="00E25C2A">
              <w:rPr>
                <w:rFonts w:hint="eastAsia"/>
                <w:sz w:val="24"/>
              </w:rPr>
              <w:t>份</w:t>
            </w:r>
          </w:p>
        </w:tc>
        <w:tc>
          <w:tcPr>
            <w:tcW w:w="2902" w:type="dxa"/>
            <w:vAlign w:val="center"/>
          </w:tcPr>
          <w:p w:rsidR="009511B7" w:rsidRPr="00E25C2A" w:rsidRDefault="009511B7" w:rsidP="0084545B">
            <w:pPr>
              <w:spacing w:before="29" w:line="288" w:lineRule="auto"/>
              <w:jc w:val="center"/>
              <w:rPr>
                <w:sz w:val="24"/>
              </w:rPr>
            </w:pPr>
            <w:r w:rsidRPr="00E25C2A">
              <w:rPr>
                <w:sz w:val="24"/>
              </w:rPr>
              <w:t>35,750,027.30</w:t>
            </w:r>
            <w:r w:rsidRPr="00E25C2A">
              <w:rPr>
                <w:rFonts w:hint="eastAsia"/>
                <w:sz w:val="24"/>
              </w:rPr>
              <w:t>份</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 w:name="_Toc361324846"/>
      <w:r w:rsidRPr="00C2179A">
        <w:rPr>
          <w:rFonts w:ascii="Times New Roman" w:hAnsi="Times New Roman"/>
          <w:kern w:val="0"/>
          <w:szCs w:val="24"/>
        </w:rPr>
        <w:t xml:space="preserve">2.2 </w:t>
      </w:r>
      <w:r w:rsidRPr="00C2179A">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投资目标</w:t>
            </w:r>
          </w:p>
        </w:tc>
        <w:tc>
          <w:tcPr>
            <w:tcW w:w="5879" w:type="dxa"/>
            <w:vAlign w:val="center"/>
          </w:tcPr>
          <w:p w:rsidR="001A59F9" w:rsidRPr="00CF0C3D" w:rsidRDefault="001A59F9" w:rsidP="00CF0C3D">
            <w:pPr>
              <w:spacing w:before="29" w:line="288" w:lineRule="auto"/>
              <w:rPr>
                <w:sz w:val="24"/>
              </w:rPr>
            </w:pPr>
            <w:r w:rsidRPr="00CF0C3D">
              <w:rPr>
                <w:sz w:val="24"/>
              </w:rPr>
              <w:t>本基金在严格控制风险和保持资产流动性的基础上，通过积极主动的投资管理，力争持续稳定地实现超越业绩比较基准的投资回报。</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投资策略</w:t>
            </w:r>
          </w:p>
        </w:tc>
        <w:tc>
          <w:tcPr>
            <w:tcW w:w="5879" w:type="dxa"/>
            <w:vAlign w:val="center"/>
          </w:tcPr>
          <w:p w:rsidR="001A59F9" w:rsidRPr="00CF0C3D" w:rsidRDefault="001A59F9" w:rsidP="00CF0C3D">
            <w:pPr>
              <w:spacing w:before="29" w:line="288" w:lineRule="auto"/>
              <w:rPr>
                <w:sz w:val="24"/>
              </w:rPr>
            </w:pPr>
            <w:r w:rsidRPr="00CF0C3D">
              <w:rPr>
                <w:sz w:val="24"/>
              </w:rPr>
              <w:t>本基金充分发挥基金管理人的研究优势，对宏观经济运行趋势、财政以及货币政策变化趋势作出分析和判断，对未来市场利率趋势及市场信用环境变化作出预测，动态调整大类金融资产比例，自上而下决定债券组合久期、期限结构、债券类别配置策略，在严谨深入的分析和严格的风险控制基础上，综合考虑经济变量的变动对不同券种收益率、信用趋势和风险的潜在影响，深入挖掘价值被低估的标的券种。</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业绩比较基准</w:t>
            </w:r>
          </w:p>
        </w:tc>
        <w:tc>
          <w:tcPr>
            <w:tcW w:w="5879" w:type="dxa"/>
            <w:vAlign w:val="center"/>
          </w:tcPr>
          <w:p w:rsidR="001A59F9" w:rsidRPr="00CF0C3D" w:rsidRDefault="001A59F9" w:rsidP="00CF0C3D">
            <w:pPr>
              <w:spacing w:before="29" w:line="288" w:lineRule="auto"/>
              <w:rPr>
                <w:sz w:val="24"/>
              </w:rPr>
            </w:pPr>
            <w:r w:rsidRPr="00CF0C3D">
              <w:rPr>
                <w:sz w:val="24"/>
              </w:rPr>
              <w:t>中债综合全价指数收益率</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风险收益特征</w:t>
            </w:r>
          </w:p>
        </w:tc>
        <w:tc>
          <w:tcPr>
            <w:tcW w:w="5879" w:type="dxa"/>
            <w:vAlign w:val="center"/>
          </w:tcPr>
          <w:p w:rsidR="001A59F9" w:rsidRPr="00CF0C3D" w:rsidRDefault="001A59F9" w:rsidP="00CF0C3D">
            <w:pPr>
              <w:spacing w:before="29" w:line="288" w:lineRule="auto"/>
              <w:rPr>
                <w:sz w:val="24"/>
              </w:rPr>
            </w:pPr>
            <w:r w:rsidRPr="00CF0C3D">
              <w:rPr>
                <w:sz w:val="24"/>
              </w:rPr>
              <w:t>本基金是一只债券型基金，其风险与预期收益高于货币市场基金，低于混合型基金和股票型基金，属于证券投资基金中中等风险的品种。</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t xml:space="preserve">2.3 </w:t>
      </w:r>
      <w:r w:rsidRPr="00C2179A">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402"/>
        <w:gridCol w:w="3044"/>
      </w:tblGrid>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w="3402"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基金管理人</w:t>
            </w:r>
          </w:p>
        </w:tc>
        <w:tc>
          <w:tcPr>
            <w:tcW w:w="3044"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中国邮政储蓄银行股份有限公司</w:t>
            </w:r>
          </w:p>
        </w:tc>
      </w:tr>
      <w:tr w:rsidR="001A59F9" w:rsidRPr="008B2C7A" w:rsidTr="00FD1768">
        <w:tc>
          <w:tcPr>
            <w:tcW w:w="1276" w:type="dxa"/>
            <w:vMerge w:val="restart"/>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w="1276"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姓名</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王晚婷</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田东辉</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010-68858113</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tiandonghui@psbc.com</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w:t>
            </w:r>
            <w:r w:rsidRPr="00EF4075">
              <w:rPr>
                <w:color w:val="000000"/>
                <w:kern w:val="0"/>
                <w:sz w:val="24"/>
              </w:rPr>
              <w:t>，</w:t>
            </w:r>
            <w:r w:rsidRPr="00EF4075">
              <w:rPr>
                <w:color w:val="000000"/>
                <w:kern w:val="0"/>
                <w:sz w:val="24"/>
              </w:rPr>
              <w:t>021-61055000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95580</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61055054</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010-68858120</w:t>
            </w:r>
          </w:p>
        </w:tc>
      </w:tr>
    </w:tbl>
    <w:p w:rsidR="001A59F9" w:rsidRPr="008B2C7A" w:rsidRDefault="001A59F9" w:rsidP="00026C9C">
      <w:pPr>
        <w:tabs>
          <w:tab w:val="left" w:pos="1740"/>
        </w:tabs>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D209B0">
        <w:tc>
          <w:tcPr>
            <w:tcW w:w="3459" w:type="dxa"/>
            <w:vAlign w:val="center"/>
          </w:tcPr>
          <w:p w:rsidR="001A59F9" w:rsidRPr="00025D4A" w:rsidRDefault="00A144B5" w:rsidP="00025D4A">
            <w:pPr>
              <w:tabs>
                <w:tab w:val="left" w:pos="1740"/>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www.fund001.com</w:t>
            </w:r>
          </w:p>
        </w:tc>
      </w:tr>
      <w:tr w:rsidR="001A59F9" w:rsidRPr="008B2C7A" w:rsidTr="00D209B0">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rFonts w:hint="eastAsia"/>
                <w:color w:val="000000"/>
                <w:sz w:val="24"/>
              </w:rPr>
              <w:t>基金年度报告备置地点</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基金管理人的办公场所</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rsidR="001A59F9" w:rsidRPr="00D209B0" w:rsidRDefault="001A59F9" w:rsidP="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276"/>
        <w:gridCol w:w="1278"/>
        <w:gridCol w:w="1276"/>
        <w:gridCol w:w="1278"/>
        <w:gridCol w:w="1419"/>
        <w:gridCol w:w="1233"/>
      </w:tblGrid>
      <w:tr w:rsidR="009E2529" w:rsidRPr="00A942AC" w:rsidTr="009E2529">
        <w:trPr>
          <w:trHeight w:val="487"/>
        </w:trPr>
        <w:tc>
          <w:tcPr>
            <w:tcW w:w="822" w:type="pct"/>
            <w:vMerge w:val="restart"/>
            <w:vAlign w:val="center"/>
          </w:tcPr>
          <w:bookmarkEnd w:id="15"/>
          <w:bookmarkEnd w:id="16"/>
          <w:p w:rsidR="00B44DBC" w:rsidRPr="00A942AC" w:rsidRDefault="00B44DBC" w:rsidP="009C15E7">
            <w:pPr>
              <w:spacing w:before="29" w:line="288" w:lineRule="auto"/>
              <w:jc w:val="center"/>
              <w:rPr>
                <w:b/>
                <w:szCs w:val="21"/>
              </w:rPr>
            </w:pPr>
            <w:r w:rsidRPr="00A942AC">
              <w:rPr>
                <w:b/>
                <w:szCs w:val="21"/>
              </w:rPr>
              <w:t>3.1.1</w:t>
            </w:r>
            <w:r w:rsidRPr="00A942AC">
              <w:rPr>
                <w:rFonts w:hint="eastAsia"/>
                <w:b/>
                <w:szCs w:val="21"/>
              </w:rPr>
              <w:t>期间数据和指标</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2018</w:t>
            </w:r>
            <w:r w:rsidRPr="00A942AC">
              <w:rPr>
                <w:b/>
                <w:szCs w:val="21"/>
              </w:rPr>
              <w:t>年</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2017</w:t>
            </w:r>
            <w:r w:rsidRPr="00A942AC">
              <w:rPr>
                <w:b/>
                <w:szCs w:val="21"/>
              </w:rPr>
              <w:t>年</w:t>
            </w:r>
          </w:p>
        </w:tc>
        <w:tc>
          <w:tcPr>
            <w:tcW w:w="1428"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b/>
                <w:szCs w:val="21"/>
              </w:rPr>
              <w:t>年</w:t>
            </w:r>
            <w:r w:rsidRPr="00A942AC">
              <w:rPr>
                <w:b/>
                <w:szCs w:val="21"/>
              </w:rPr>
              <w:t>11</w:t>
            </w:r>
            <w:r w:rsidRPr="00A942AC">
              <w:rPr>
                <w:b/>
                <w:szCs w:val="21"/>
              </w:rPr>
              <w:t>月</w:t>
            </w:r>
            <w:r w:rsidRPr="00A942AC">
              <w:rPr>
                <w:b/>
                <w:szCs w:val="21"/>
              </w:rPr>
              <w:t>28</w:t>
            </w:r>
            <w:r w:rsidRPr="00A942AC">
              <w:rPr>
                <w:b/>
                <w:szCs w:val="21"/>
              </w:rPr>
              <w:t>日（基金合同生效日）至</w:t>
            </w:r>
            <w:r w:rsidRPr="00A942AC">
              <w:rPr>
                <w:b/>
                <w:szCs w:val="21"/>
              </w:rPr>
              <w:t>2016</w:t>
            </w:r>
            <w:r w:rsidRPr="00A942AC">
              <w:rPr>
                <w:b/>
                <w:szCs w:val="21"/>
              </w:rPr>
              <w:t>年</w:t>
            </w:r>
            <w:r w:rsidRPr="00A942AC">
              <w:rPr>
                <w:b/>
                <w:szCs w:val="21"/>
              </w:rPr>
              <w:t>12</w:t>
            </w:r>
            <w:r w:rsidRPr="00A942AC">
              <w:rPr>
                <w:b/>
                <w:szCs w:val="21"/>
              </w:rPr>
              <w:t>月</w:t>
            </w:r>
            <w:r w:rsidRPr="00A942AC">
              <w:rPr>
                <w:b/>
                <w:szCs w:val="21"/>
              </w:rPr>
              <w:t>31</w:t>
            </w:r>
            <w:r w:rsidRPr="00A942AC">
              <w:rPr>
                <w:b/>
                <w:szCs w:val="21"/>
              </w:rPr>
              <w:t>日</w:t>
            </w:r>
          </w:p>
        </w:tc>
      </w:tr>
      <w:tr w:rsidR="009E2529" w:rsidRPr="00A942AC" w:rsidTr="009E2529">
        <w:trPr>
          <w:trHeight w:val="487"/>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9E2529">
            <w:pPr>
              <w:spacing w:before="29" w:line="288" w:lineRule="auto"/>
              <w:rPr>
                <w:szCs w:val="21"/>
              </w:rPr>
            </w:pPr>
            <w:r w:rsidRPr="00A942AC">
              <w:rPr>
                <w:szCs w:val="21"/>
              </w:rPr>
              <w:t>交银裕隆纯债债券</w:t>
            </w:r>
            <w:r w:rsidRPr="00A942AC">
              <w:rPr>
                <w:szCs w:val="21"/>
              </w:rPr>
              <w:t>A</w:t>
            </w:r>
          </w:p>
        </w:tc>
        <w:tc>
          <w:tcPr>
            <w:tcW w:w="688" w:type="pct"/>
            <w:vAlign w:val="center"/>
          </w:tcPr>
          <w:p w:rsidR="00B44DBC" w:rsidRPr="00A942AC" w:rsidRDefault="00B44DBC" w:rsidP="009E2529">
            <w:pPr>
              <w:spacing w:before="29" w:line="288" w:lineRule="auto"/>
              <w:rPr>
                <w:szCs w:val="21"/>
              </w:rPr>
            </w:pPr>
            <w:r w:rsidRPr="00A942AC">
              <w:rPr>
                <w:szCs w:val="21"/>
              </w:rPr>
              <w:t>交银裕隆纯债债券</w:t>
            </w:r>
            <w:r w:rsidRPr="00A942AC">
              <w:rPr>
                <w:szCs w:val="21"/>
              </w:rPr>
              <w:t>C</w:t>
            </w:r>
          </w:p>
        </w:tc>
        <w:tc>
          <w:tcPr>
            <w:tcW w:w="687" w:type="pct"/>
            <w:vAlign w:val="center"/>
          </w:tcPr>
          <w:p w:rsidR="00B44DBC" w:rsidRPr="00A942AC" w:rsidRDefault="00B44DBC" w:rsidP="009E2529">
            <w:pPr>
              <w:spacing w:before="29" w:line="288" w:lineRule="auto"/>
              <w:rPr>
                <w:szCs w:val="21"/>
              </w:rPr>
            </w:pPr>
            <w:r w:rsidRPr="00A942AC">
              <w:rPr>
                <w:szCs w:val="21"/>
              </w:rPr>
              <w:t>交银裕隆纯债债券</w:t>
            </w:r>
            <w:r w:rsidRPr="00A942AC">
              <w:rPr>
                <w:szCs w:val="21"/>
              </w:rPr>
              <w:t>A</w:t>
            </w:r>
          </w:p>
        </w:tc>
        <w:tc>
          <w:tcPr>
            <w:tcW w:w="688" w:type="pct"/>
            <w:vAlign w:val="center"/>
          </w:tcPr>
          <w:p w:rsidR="00B44DBC" w:rsidRPr="00A942AC" w:rsidRDefault="00B44DBC" w:rsidP="009E2529">
            <w:pPr>
              <w:spacing w:before="29" w:line="288" w:lineRule="auto"/>
              <w:rPr>
                <w:szCs w:val="21"/>
              </w:rPr>
            </w:pPr>
            <w:r w:rsidRPr="00A942AC">
              <w:rPr>
                <w:szCs w:val="21"/>
              </w:rPr>
              <w:t>交银裕隆纯债债券</w:t>
            </w:r>
            <w:r w:rsidRPr="00A942AC">
              <w:rPr>
                <w:szCs w:val="21"/>
              </w:rPr>
              <w:t>C</w:t>
            </w:r>
          </w:p>
        </w:tc>
        <w:tc>
          <w:tcPr>
            <w:tcW w:w="762" w:type="pct"/>
            <w:vAlign w:val="center"/>
          </w:tcPr>
          <w:p w:rsidR="00B44DBC" w:rsidRPr="00A942AC" w:rsidRDefault="00B44DBC" w:rsidP="009E2529">
            <w:pPr>
              <w:spacing w:before="29" w:line="288" w:lineRule="auto"/>
              <w:rPr>
                <w:szCs w:val="21"/>
              </w:rPr>
            </w:pPr>
            <w:r w:rsidRPr="00A942AC">
              <w:rPr>
                <w:szCs w:val="21"/>
              </w:rPr>
              <w:t>交银裕隆纯债债券</w:t>
            </w:r>
            <w:r w:rsidRPr="00A942AC">
              <w:rPr>
                <w:szCs w:val="21"/>
              </w:rPr>
              <w:t>A</w:t>
            </w:r>
          </w:p>
        </w:tc>
        <w:tc>
          <w:tcPr>
            <w:tcW w:w="666" w:type="pct"/>
            <w:vAlign w:val="center"/>
          </w:tcPr>
          <w:p w:rsidR="00B44DBC" w:rsidRPr="00A942AC" w:rsidRDefault="00B44DBC" w:rsidP="009E2529">
            <w:pPr>
              <w:spacing w:before="29" w:line="288" w:lineRule="auto"/>
              <w:rPr>
                <w:szCs w:val="21"/>
              </w:rPr>
            </w:pPr>
            <w:r w:rsidRPr="00A942AC">
              <w:rPr>
                <w:szCs w:val="21"/>
              </w:rPr>
              <w:t>交银裕隆纯债债券</w:t>
            </w:r>
            <w:r w:rsidRPr="00A942AC">
              <w:rPr>
                <w:szCs w:val="21"/>
              </w:rPr>
              <w:t>C</w:t>
            </w:r>
          </w:p>
        </w:tc>
      </w:tr>
      <w:tr w:rsidR="009E2529" w:rsidRPr="00A942AC" w:rsidTr="009E2529">
        <w:tc>
          <w:tcPr>
            <w:tcW w:w="822" w:type="pct"/>
            <w:vAlign w:val="center"/>
          </w:tcPr>
          <w:p w:rsidR="00B44DBC" w:rsidRPr="00A942AC" w:rsidRDefault="00B44DBC" w:rsidP="006F797C">
            <w:pPr>
              <w:spacing w:before="29" w:line="288" w:lineRule="auto"/>
              <w:rPr>
                <w:szCs w:val="21"/>
              </w:rPr>
            </w:pPr>
            <w:r w:rsidRPr="00A942AC">
              <w:rPr>
                <w:rFonts w:hint="eastAsia"/>
                <w:szCs w:val="21"/>
              </w:rPr>
              <w:t>本期已实现收益</w:t>
            </w:r>
          </w:p>
        </w:tc>
        <w:tc>
          <w:tcPr>
            <w:tcW w:w="687" w:type="pct"/>
            <w:vAlign w:val="center"/>
          </w:tcPr>
          <w:p w:rsidR="00B44DBC" w:rsidRPr="00A942AC" w:rsidRDefault="00B44DBC" w:rsidP="00674CBD">
            <w:pPr>
              <w:spacing w:before="29" w:line="288" w:lineRule="auto"/>
              <w:jc w:val="right"/>
              <w:rPr>
                <w:szCs w:val="21"/>
              </w:rPr>
            </w:pPr>
            <w:r w:rsidRPr="00A942AC">
              <w:rPr>
                <w:szCs w:val="21"/>
              </w:rPr>
              <w:t>26,640,084.75</w:t>
            </w:r>
          </w:p>
        </w:tc>
        <w:tc>
          <w:tcPr>
            <w:tcW w:w="688" w:type="pct"/>
            <w:vAlign w:val="center"/>
          </w:tcPr>
          <w:p w:rsidR="00B44DBC" w:rsidRPr="00A942AC" w:rsidRDefault="00B44DBC" w:rsidP="00674CBD">
            <w:pPr>
              <w:spacing w:before="29" w:line="288" w:lineRule="auto"/>
              <w:jc w:val="right"/>
              <w:rPr>
                <w:szCs w:val="21"/>
              </w:rPr>
            </w:pPr>
            <w:r w:rsidRPr="00A942AC">
              <w:rPr>
                <w:szCs w:val="21"/>
              </w:rPr>
              <w:t>326,286.66</w:t>
            </w:r>
          </w:p>
        </w:tc>
        <w:tc>
          <w:tcPr>
            <w:tcW w:w="687" w:type="pct"/>
            <w:vAlign w:val="center"/>
          </w:tcPr>
          <w:p w:rsidR="00B44DBC" w:rsidRPr="00A942AC" w:rsidRDefault="00B44DBC" w:rsidP="00674CBD">
            <w:pPr>
              <w:spacing w:before="29" w:line="288" w:lineRule="auto"/>
              <w:jc w:val="right"/>
              <w:rPr>
                <w:szCs w:val="21"/>
              </w:rPr>
            </w:pPr>
            <w:r w:rsidRPr="00A942AC">
              <w:rPr>
                <w:szCs w:val="21"/>
              </w:rPr>
              <w:t>40,607,800.33</w:t>
            </w:r>
          </w:p>
        </w:tc>
        <w:tc>
          <w:tcPr>
            <w:tcW w:w="688" w:type="pct"/>
            <w:vAlign w:val="center"/>
          </w:tcPr>
          <w:p w:rsidR="00B44DBC" w:rsidRPr="00A942AC" w:rsidRDefault="00B44DBC" w:rsidP="00674CBD">
            <w:pPr>
              <w:spacing w:before="29" w:line="288" w:lineRule="auto"/>
              <w:jc w:val="right"/>
              <w:rPr>
                <w:szCs w:val="21"/>
              </w:rPr>
            </w:pPr>
            <w:r w:rsidRPr="00A942AC">
              <w:rPr>
                <w:szCs w:val="21"/>
              </w:rPr>
              <w:t>123.49</w:t>
            </w:r>
          </w:p>
        </w:tc>
        <w:tc>
          <w:tcPr>
            <w:tcW w:w="762" w:type="pct"/>
            <w:vAlign w:val="center"/>
          </w:tcPr>
          <w:p w:rsidR="00B44DBC" w:rsidRPr="00A942AC" w:rsidRDefault="00B44DBC" w:rsidP="00674CBD">
            <w:pPr>
              <w:spacing w:before="29" w:line="288" w:lineRule="auto"/>
              <w:jc w:val="right"/>
              <w:rPr>
                <w:szCs w:val="21"/>
              </w:rPr>
            </w:pPr>
            <w:r w:rsidRPr="00A942AC">
              <w:rPr>
                <w:szCs w:val="21"/>
              </w:rPr>
              <w:t>3,964,533.44</w:t>
            </w:r>
          </w:p>
        </w:tc>
        <w:tc>
          <w:tcPr>
            <w:tcW w:w="666" w:type="pct"/>
            <w:vAlign w:val="center"/>
          </w:tcPr>
          <w:p w:rsidR="00B44DBC" w:rsidRPr="00A942AC" w:rsidRDefault="00B44DBC" w:rsidP="00674CBD">
            <w:pPr>
              <w:spacing w:before="29" w:line="288" w:lineRule="auto"/>
              <w:jc w:val="right"/>
              <w:rPr>
                <w:szCs w:val="21"/>
              </w:rPr>
            </w:pPr>
            <w:r w:rsidRPr="00A942AC">
              <w:rPr>
                <w:szCs w:val="21"/>
              </w:rPr>
              <w:t>7.56</w:t>
            </w:r>
          </w:p>
        </w:tc>
      </w:tr>
      <w:tr w:rsidR="009E2529" w:rsidRPr="00A942AC" w:rsidTr="009E2529">
        <w:trPr>
          <w:trHeight w:val="754"/>
        </w:trPr>
        <w:tc>
          <w:tcPr>
            <w:tcW w:w="822" w:type="pct"/>
            <w:vAlign w:val="center"/>
          </w:tcPr>
          <w:p w:rsidR="00B44DBC" w:rsidRPr="00A942AC" w:rsidRDefault="00B44DBC" w:rsidP="006F797C">
            <w:pPr>
              <w:spacing w:before="29" w:line="288" w:lineRule="auto"/>
              <w:rPr>
                <w:szCs w:val="21"/>
              </w:rPr>
            </w:pPr>
            <w:r w:rsidRPr="00A942AC">
              <w:rPr>
                <w:rFonts w:hint="eastAsia"/>
                <w:szCs w:val="21"/>
              </w:rPr>
              <w:t>本期利润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41,717,476.02</w:t>
            </w:r>
          </w:p>
        </w:tc>
        <w:tc>
          <w:tcPr>
            <w:tcW w:w="688" w:type="pct"/>
            <w:vAlign w:val="center"/>
          </w:tcPr>
          <w:p w:rsidR="00B44DBC" w:rsidRPr="00A942AC" w:rsidRDefault="00B44DBC" w:rsidP="00674CBD">
            <w:pPr>
              <w:spacing w:before="29" w:line="288" w:lineRule="auto"/>
              <w:jc w:val="right"/>
              <w:rPr>
                <w:szCs w:val="21"/>
              </w:rPr>
            </w:pPr>
            <w:r w:rsidRPr="00A942AC">
              <w:rPr>
                <w:szCs w:val="21"/>
              </w:rPr>
              <w:t>416,367.61</w:t>
            </w:r>
          </w:p>
        </w:tc>
        <w:tc>
          <w:tcPr>
            <w:tcW w:w="687" w:type="pct"/>
            <w:vAlign w:val="center"/>
          </w:tcPr>
          <w:p w:rsidR="00B44DBC" w:rsidRPr="00A942AC" w:rsidRDefault="00B44DBC" w:rsidP="00674CBD">
            <w:pPr>
              <w:spacing w:before="29" w:line="288" w:lineRule="auto"/>
              <w:jc w:val="right"/>
              <w:rPr>
                <w:szCs w:val="21"/>
              </w:rPr>
            </w:pPr>
            <w:r w:rsidRPr="00A942AC">
              <w:rPr>
                <w:szCs w:val="21"/>
              </w:rPr>
              <w:t>31,053,411.84</w:t>
            </w:r>
          </w:p>
        </w:tc>
        <w:tc>
          <w:tcPr>
            <w:tcW w:w="688" w:type="pct"/>
            <w:vAlign w:val="center"/>
          </w:tcPr>
          <w:p w:rsidR="00B44DBC" w:rsidRPr="00A942AC" w:rsidRDefault="00B44DBC" w:rsidP="00674CBD">
            <w:pPr>
              <w:spacing w:before="29" w:line="288" w:lineRule="auto"/>
              <w:jc w:val="right"/>
              <w:rPr>
                <w:szCs w:val="21"/>
              </w:rPr>
            </w:pPr>
            <w:r w:rsidRPr="00A942AC">
              <w:rPr>
                <w:szCs w:val="21"/>
              </w:rPr>
              <w:t>88.87</w:t>
            </w:r>
          </w:p>
        </w:tc>
        <w:tc>
          <w:tcPr>
            <w:tcW w:w="762" w:type="pct"/>
            <w:vAlign w:val="center"/>
          </w:tcPr>
          <w:p w:rsidR="00B44DBC" w:rsidRPr="00A942AC" w:rsidRDefault="00B44DBC" w:rsidP="00674CBD">
            <w:pPr>
              <w:spacing w:before="29" w:line="288" w:lineRule="auto"/>
              <w:jc w:val="right"/>
              <w:rPr>
                <w:szCs w:val="21"/>
              </w:rPr>
            </w:pPr>
            <w:r w:rsidRPr="00A942AC">
              <w:rPr>
                <w:szCs w:val="21"/>
              </w:rPr>
              <w:t>8,156,001.64</w:t>
            </w:r>
          </w:p>
        </w:tc>
        <w:tc>
          <w:tcPr>
            <w:tcW w:w="666" w:type="pct"/>
            <w:vAlign w:val="center"/>
          </w:tcPr>
          <w:p w:rsidR="00B44DBC" w:rsidRPr="00A942AC" w:rsidRDefault="00B44DBC" w:rsidP="00674CBD">
            <w:pPr>
              <w:spacing w:before="29" w:line="288" w:lineRule="auto"/>
              <w:jc w:val="right"/>
              <w:rPr>
                <w:szCs w:val="21"/>
              </w:rPr>
            </w:pPr>
            <w:r w:rsidRPr="00A942AC">
              <w:rPr>
                <w:szCs w:val="21"/>
              </w:rPr>
              <w:t>9.36</w:t>
            </w:r>
          </w:p>
        </w:tc>
      </w:tr>
      <w:tr w:rsidR="008C42FD" w:rsidRPr="00A942AC" w:rsidTr="009E2529">
        <w:tc>
          <w:tcPr>
            <w:tcW w:w="822" w:type="pct"/>
            <w:vAlign w:val="center"/>
          </w:tcPr>
          <w:p w:rsidR="008C42FD" w:rsidRPr="00E52F9F" w:rsidRDefault="008C42FD" w:rsidP="00AF7CB5">
            <w:pPr>
              <w:spacing w:before="29" w:line="288" w:lineRule="auto"/>
              <w:rPr>
                <w:szCs w:val="21"/>
              </w:rPr>
            </w:pPr>
            <w:r w:rsidRPr="00E52F9F">
              <w:rPr>
                <w:rFonts w:hint="eastAsia"/>
                <w:szCs w:val="21"/>
              </w:rPr>
              <w:t>加权平均基金份额本期利润</w:t>
            </w:r>
          </w:p>
        </w:tc>
        <w:tc>
          <w:tcPr>
            <w:tcW w:w="687" w:type="pct"/>
            <w:vAlign w:val="center"/>
          </w:tcPr>
          <w:p w:rsidR="008C42FD" w:rsidRPr="00E52F9F" w:rsidRDefault="008C42FD" w:rsidP="00AF7CB5">
            <w:pPr>
              <w:spacing w:before="29" w:line="288" w:lineRule="auto"/>
              <w:jc w:val="right"/>
              <w:rPr>
                <w:szCs w:val="21"/>
              </w:rPr>
            </w:pPr>
            <w:r w:rsidRPr="00E52F9F">
              <w:rPr>
                <w:szCs w:val="21"/>
              </w:rPr>
              <w:t>0.0794</w:t>
            </w:r>
          </w:p>
        </w:tc>
        <w:tc>
          <w:tcPr>
            <w:tcW w:w="688" w:type="pct"/>
            <w:vAlign w:val="center"/>
          </w:tcPr>
          <w:p w:rsidR="008C42FD" w:rsidRPr="00E52F9F" w:rsidRDefault="008C42FD" w:rsidP="00AF7CB5">
            <w:pPr>
              <w:spacing w:before="29" w:line="288" w:lineRule="auto"/>
              <w:jc w:val="right"/>
              <w:rPr>
                <w:szCs w:val="21"/>
              </w:rPr>
            </w:pPr>
            <w:r w:rsidRPr="00E52F9F">
              <w:rPr>
                <w:szCs w:val="21"/>
              </w:rPr>
              <w:t>0.0693</w:t>
            </w:r>
          </w:p>
        </w:tc>
        <w:tc>
          <w:tcPr>
            <w:tcW w:w="687" w:type="pct"/>
            <w:vAlign w:val="center"/>
          </w:tcPr>
          <w:p w:rsidR="008C42FD" w:rsidRPr="00E52F9F" w:rsidRDefault="008C42FD" w:rsidP="00AF7CB5">
            <w:pPr>
              <w:spacing w:before="29" w:line="288" w:lineRule="auto"/>
              <w:jc w:val="right"/>
              <w:rPr>
                <w:szCs w:val="21"/>
              </w:rPr>
            </w:pPr>
            <w:r w:rsidRPr="00E52F9F">
              <w:rPr>
                <w:szCs w:val="21"/>
              </w:rPr>
              <w:t>0.0351</w:t>
            </w:r>
          </w:p>
        </w:tc>
        <w:tc>
          <w:tcPr>
            <w:tcW w:w="688" w:type="pct"/>
            <w:vAlign w:val="center"/>
          </w:tcPr>
          <w:p w:rsidR="008C42FD" w:rsidRPr="00E52F9F" w:rsidRDefault="008C42FD" w:rsidP="00AF7CB5">
            <w:pPr>
              <w:spacing w:before="29" w:line="288" w:lineRule="auto"/>
              <w:jc w:val="right"/>
              <w:rPr>
                <w:szCs w:val="21"/>
              </w:rPr>
            </w:pPr>
            <w:r w:rsidRPr="00E52F9F">
              <w:rPr>
                <w:szCs w:val="21"/>
              </w:rPr>
              <w:t>0.0260</w:t>
            </w:r>
          </w:p>
        </w:tc>
        <w:tc>
          <w:tcPr>
            <w:tcW w:w="762" w:type="pct"/>
            <w:vAlign w:val="center"/>
          </w:tcPr>
          <w:p w:rsidR="008C42FD" w:rsidRPr="00E52F9F" w:rsidRDefault="008C42FD" w:rsidP="00AF7CB5">
            <w:pPr>
              <w:spacing w:before="29" w:line="288" w:lineRule="auto"/>
              <w:jc w:val="right"/>
              <w:rPr>
                <w:szCs w:val="21"/>
              </w:rPr>
            </w:pPr>
            <w:r w:rsidRPr="00E52F9F">
              <w:rPr>
                <w:szCs w:val="21"/>
              </w:rPr>
              <w:t>0.0064</w:t>
            </w:r>
          </w:p>
        </w:tc>
        <w:tc>
          <w:tcPr>
            <w:tcW w:w="666" w:type="pct"/>
            <w:vAlign w:val="center"/>
          </w:tcPr>
          <w:p w:rsidR="008C42FD" w:rsidRPr="00E52F9F" w:rsidRDefault="008C42FD" w:rsidP="00AF7CB5">
            <w:pPr>
              <w:spacing w:before="29" w:line="288" w:lineRule="auto"/>
              <w:jc w:val="right"/>
              <w:rPr>
                <w:szCs w:val="21"/>
              </w:rPr>
            </w:pPr>
            <w:r w:rsidRPr="00E52F9F">
              <w:rPr>
                <w:szCs w:val="21"/>
              </w:rPr>
              <w:t>0.0025</w:t>
            </w:r>
          </w:p>
        </w:tc>
      </w:tr>
      <w:tr w:rsidR="00A62AD8" w:rsidRPr="00A942AC" w:rsidTr="009E2529">
        <w:tc>
          <w:tcPr>
            <w:tcW w:w="822" w:type="pct"/>
            <w:vAlign w:val="center"/>
          </w:tcPr>
          <w:p w:rsidR="00A62AD8" w:rsidRPr="00A942AC" w:rsidRDefault="00A62AD8" w:rsidP="006F797C">
            <w:pPr>
              <w:spacing w:before="29" w:line="288" w:lineRule="auto"/>
              <w:rPr>
                <w:szCs w:val="21"/>
              </w:rPr>
            </w:pPr>
            <w:r w:rsidRPr="00A942AC">
              <w:rPr>
                <w:rFonts w:hint="eastAsia"/>
                <w:szCs w:val="21"/>
              </w:rPr>
              <w:t>本期基金份额净值增长率</w:t>
            </w:r>
          </w:p>
        </w:tc>
        <w:tc>
          <w:tcPr>
            <w:tcW w:w="687" w:type="pct"/>
            <w:vAlign w:val="center"/>
          </w:tcPr>
          <w:p w:rsidR="00A62AD8" w:rsidRPr="00A942AC" w:rsidRDefault="00A62AD8" w:rsidP="00674CBD">
            <w:pPr>
              <w:spacing w:before="29" w:line="288" w:lineRule="auto"/>
              <w:jc w:val="right"/>
              <w:rPr>
                <w:szCs w:val="21"/>
              </w:rPr>
            </w:pPr>
            <w:r w:rsidRPr="00A942AC">
              <w:rPr>
                <w:szCs w:val="21"/>
              </w:rPr>
              <w:t>7.67%</w:t>
            </w:r>
          </w:p>
        </w:tc>
        <w:tc>
          <w:tcPr>
            <w:tcW w:w="688" w:type="pct"/>
            <w:vAlign w:val="center"/>
          </w:tcPr>
          <w:p w:rsidR="00A62AD8" w:rsidRPr="00A942AC" w:rsidRDefault="00A62AD8" w:rsidP="00674CBD">
            <w:pPr>
              <w:spacing w:before="29" w:line="288" w:lineRule="auto"/>
              <w:jc w:val="right"/>
              <w:rPr>
                <w:szCs w:val="21"/>
              </w:rPr>
            </w:pPr>
            <w:r w:rsidRPr="00A942AC">
              <w:rPr>
                <w:szCs w:val="21"/>
              </w:rPr>
              <w:t>8.16%</w:t>
            </w:r>
          </w:p>
        </w:tc>
        <w:tc>
          <w:tcPr>
            <w:tcW w:w="687" w:type="pct"/>
            <w:vAlign w:val="center"/>
          </w:tcPr>
          <w:p w:rsidR="00A62AD8" w:rsidRPr="00A942AC" w:rsidRDefault="00A62AD8" w:rsidP="00674CBD">
            <w:pPr>
              <w:spacing w:before="29" w:line="288" w:lineRule="auto"/>
              <w:jc w:val="right"/>
              <w:rPr>
                <w:szCs w:val="21"/>
              </w:rPr>
            </w:pPr>
            <w:r w:rsidRPr="00A942AC">
              <w:rPr>
                <w:szCs w:val="21"/>
              </w:rPr>
              <w:t>3.07%</w:t>
            </w:r>
          </w:p>
        </w:tc>
        <w:tc>
          <w:tcPr>
            <w:tcW w:w="688" w:type="pct"/>
            <w:vAlign w:val="center"/>
          </w:tcPr>
          <w:p w:rsidR="00A62AD8" w:rsidRPr="00A942AC" w:rsidRDefault="00A62AD8" w:rsidP="00674CBD">
            <w:pPr>
              <w:spacing w:before="29" w:line="288" w:lineRule="auto"/>
              <w:jc w:val="right"/>
              <w:rPr>
                <w:szCs w:val="21"/>
              </w:rPr>
            </w:pPr>
            <w:r w:rsidRPr="00A942AC">
              <w:rPr>
                <w:szCs w:val="21"/>
              </w:rPr>
              <w:t>2.48%</w:t>
            </w:r>
          </w:p>
        </w:tc>
        <w:tc>
          <w:tcPr>
            <w:tcW w:w="762" w:type="pct"/>
            <w:vAlign w:val="center"/>
          </w:tcPr>
          <w:p w:rsidR="00A62AD8" w:rsidRPr="00A942AC" w:rsidRDefault="00A62AD8" w:rsidP="00674CBD">
            <w:pPr>
              <w:spacing w:before="29" w:line="288" w:lineRule="auto"/>
              <w:jc w:val="right"/>
              <w:rPr>
                <w:szCs w:val="21"/>
              </w:rPr>
            </w:pPr>
            <w:r w:rsidRPr="00A942AC">
              <w:rPr>
                <w:szCs w:val="21"/>
              </w:rPr>
              <w:t>0.27%</w:t>
            </w:r>
          </w:p>
        </w:tc>
        <w:tc>
          <w:tcPr>
            <w:tcW w:w="666" w:type="pct"/>
            <w:vAlign w:val="center"/>
          </w:tcPr>
          <w:p w:rsidR="00A62AD8" w:rsidRPr="00A942AC" w:rsidRDefault="00A62AD8" w:rsidP="00674CBD">
            <w:pPr>
              <w:spacing w:before="29" w:line="288" w:lineRule="auto"/>
              <w:jc w:val="right"/>
              <w:rPr>
                <w:szCs w:val="21"/>
              </w:rPr>
            </w:pPr>
            <w:r w:rsidRPr="00A942AC">
              <w:rPr>
                <w:szCs w:val="21"/>
              </w:rPr>
              <w:t>0.24%</w:t>
            </w:r>
          </w:p>
        </w:tc>
      </w:tr>
      <w:tr w:rsidR="00B44DBC" w:rsidRPr="00A942AC" w:rsidTr="00765DB7">
        <w:tc>
          <w:tcPr>
            <w:tcW w:w="822" w:type="pct"/>
            <w:vMerge w:val="restart"/>
            <w:vAlign w:val="center"/>
          </w:tcPr>
          <w:p w:rsidR="00B44DBC" w:rsidRPr="00A942AC" w:rsidRDefault="00B44DBC" w:rsidP="009C15E7">
            <w:pPr>
              <w:spacing w:before="29" w:line="288" w:lineRule="auto"/>
              <w:jc w:val="center"/>
              <w:rPr>
                <w:b/>
                <w:szCs w:val="21"/>
              </w:rPr>
            </w:pPr>
            <w:r w:rsidRPr="00A942AC">
              <w:rPr>
                <w:b/>
                <w:szCs w:val="21"/>
              </w:rPr>
              <w:t>3.1.2</w:t>
            </w:r>
            <w:r w:rsidRPr="00A942AC">
              <w:rPr>
                <w:rFonts w:hint="eastAsia"/>
                <w:b/>
                <w:szCs w:val="21"/>
              </w:rPr>
              <w:t>期末数据和指标</w:t>
            </w:r>
          </w:p>
        </w:tc>
        <w:tc>
          <w:tcPr>
            <w:tcW w:w="1374" w:type="pct"/>
            <w:gridSpan w:val="2"/>
            <w:vAlign w:val="center"/>
          </w:tcPr>
          <w:p w:rsidR="00B44DBC" w:rsidRPr="00A942AC" w:rsidRDefault="00B44DBC" w:rsidP="009C15E7">
            <w:pPr>
              <w:spacing w:before="29" w:line="288" w:lineRule="auto"/>
              <w:jc w:val="center"/>
              <w:rPr>
                <w:b/>
                <w:szCs w:val="21"/>
              </w:rPr>
            </w:pPr>
            <w:r w:rsidRPr="00A942AC">
              <w:rPr>
                <w:b/>
                <w:szCs w:val="21"/>
              </w:rPr>
              <w:t>2018</w:t>
            </w:r>
            <w:r w:rsidRPr="00A942AC">
              <w:rPr>
                <w:rFonts w:hint="eastAsia"/>
                <w:b/>
                <w:szCs w:val="21"/>
              </w:rPr>
              <w:t>年末</w:t>
            </w:r>
          </w:p>
        </w:tc>
        <w:tc>
          <w:tcPr>
            <w:tcW w:w="1373" w:type="pct"/>
            <w:gridSpan w:val="2"/>
            <w:vAlign w:val="center"/>
          </w:tcPr>
          <w:p w:rsidR="00B44DBC" w:rsidRPr="00A942AC" w:rsidRDefault="00B44DBC" w:rsidP="009C15E7">
            <w:pPr>
              <w:spacing w:before="29" w:line="288" w:lineRule="auto"/>
              <w:jc w:val="center"/>
              <w:rPr>
                <w:b/>
                <w:szCs w:val="21"/>
              </w:rPr>
            </w:pPr>
            <w:r w:rsidRPr="00A942AC">
              <w:rPr>
                <w:b/>
                <w:szCs w:val="21"/>
              </w:rPr>
              <w:t>2017</w:t>
            </w:r>
            <w:r w:rsidRPr="00A942AC">
              <w:rPr>
                <w:rFonts w:hint="eastAsia"/>
                <w:b/>
                <w:szCs w:val="21"/>
              </w:rPr>
              <w:t>年末</w:t>
            </w:r>
          </w:p>
        </w:tc>
        <w:tc>
          <w:tcPr>
            <w:tcW w:w="1431"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rFonts w:hint="eastAsia"/>
                <w:b/>
                <w:szCs w:val="21"/>
              </w:rPr>
              <w:t>年末</w:t>
            </w:r>
          </w:p>
        </w:tc>
      </w:tr>
      <w:tr w:rsidR="00765DB7" w:rsidRPr="00A942AC" w:rsidTr="00765DB7">
        <w:trPr>
          <w:trHeight w:val="373"/>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FF4447">
            <w:pPr>
              <w:spacing w:before="29" w:line="288" w:lineRule="auto"/>
              <w:rPr>
                <w:szCs w:val="21"/>
              </w:rPr>
            </w:pPr>
            <w:r w:rsidRPr="00A942AC">
              <w:rPr>
                <w:szCs w:val="21"/>
              </w:rPr>
              <w:t>交银裕隆纯债债券</w:t>
            </w:r>
            <w:r w:rsidRPr="00A942AC">
              <w:rPr>
                <w:szCs w:val="21"/>
              </w:rPr>
              <w:t>A</w:t>
            </w:r>
          </w:p>
        </w:tc>
        <w:tc>
          <w:tcPr>
            <w:tcW w:w="687" w:type="pct"/>
            <w:vAlign w:val="center"/>
          </w:tcPr>
          <w:p w:rsidR="00B44DBC" w:rsidRPr="00A942AC" w:rsidRDefault="00B44DBC" w:rsidP="00FF4447">
            <w:pPr>
              <w:spacing w:before="29" w:line="288" w:lineRule="auto"/>
              <w:rPr>
                <w:szCs w:val="21"/>
              </w:rPr>
            </w:pPr>
            <w:r w:rsidRPr="00A942AC">
              <w:rPr>
                <w:szCs w:val="21"/>
              </w:rPr>
              <w:t>交银裕隆纯债债券</w:t>
            </w:r>
            <w:r w:rsidRPr="00A942AC">
              <w:rPr>
                <w:szCs w:val="21"/>
              </w:rPr>
              <w:t>C</w:t>
            </w:r>
          </w:p>
        </w:tc>
        <w:tc>
          <w:tcPr>
            <w:tcW w:w="687" w:type="pct"/>
            <w:vAlign w:val="center"/>
          </w:tcPr>
          <w:p w:rsidR="00B44DBC" w:rsidRPr="00A942AC" w:rsidRDefault="00B44DBC" w:rsidP="00FF4447">
            <w:pPr>
              <w:spacing w:before="29" w:line="288" w:lineRule="auto"/>
              <w:rPr>
                <w:szCs w:val="21"/>
              </w:rPr>
            </w:pPr>
            <w:r w:rsidRPr="00A942AC">
              <w:rPr>
                <w:szCs w:val="21"/>
              </w:rPr>
              <w:t>交银裕隆纯债债券</w:t>
            </w:r>
            <w:r w:rsidRPr="00A942AC">
              <w:rPr>
                <w:szCs w:val="21"/>
              </w:rPr>
              <w:t>A</w:t>
            </w:r>
          </w:p>
        </w:tc>
        <w:tc>
          <w:tcPr>
            <w:tcW w:w="687" w:type="pct"/>
            <w:vAlign w:val="center"/>
          </w:tcPr>
          <w:p w:rsidR="00B44DBC" w:rsidRPr="00A942AC" w:rsidRDefault="00B44DBC" w:rsidP="00FF4447">
            <w:pPr>
              <w:spacing w:before="29" w:line="288" w:lineRule="auto"/>
              <w:rPr>
                <w:szCs w:val="21"/>
              </w:rPr>
            </w:pPr>
            <w:r w:rsidRPr="00A942AC">
              <w:rPr>
                <w:szCs w:val="21"/>
              </w:rPr>
              <w:t>交银裕隆纯债债券</w:t>
            </w:r>
            <w:r w:rsidRPr="00A942AC">
              <w:rPr>
                <w:szCs w:val="21"/>
              </w:rPr>
              <w:t>C</w:t>
            </w:r>
          </w:p>
        </w:tc>
        <w:tc>
          <w:tcPr>
            <w:tcW w:w="764" w:type="pct"/>
            <w:vAlign w:val="center"/>
          </w:tcPr>
          <w:p w:rsidR="00B44DBC" w:rsidRPr="00A942AC" w:rsidRDefault="00B44DBC" w:rsidP="00FF4447">
            <w:pPr>
              <w:spacing w:before="29" w:line="288" w:lineRule="auto"/>
              <w:rPr>
                <w:szCs w:val="21"/>
              </w:rPr>
            </w:pPr>
            <w:r w:rsidRPr="00A942AC">
              <w:rPr>
                <w:szCs w:val="21"/>
              </w:rPr>
              <w:t>交银裕隆纯债债券</w:t>
            </w:r>
            <w:r w:rsidRPr="00A942AC">
              <w:rPr>
                <w:szCs w:val="21"/>
              </w:rPr>
              <w:t>A</w:t>
            </w:r>
          </w:p>
        </w:tc>
        <w:tc>
          <w:tcPr>
            <w:tcW w:w="667" w:type="pct"/>
            <w:vAlign w:val="center"/>
          </w:tcPr>
          <w:p w:rsidR="00B44DBC" w:rsidRPr="00A942AC" w:rsidRDefault="00B44DBC" w:rsidP="00FF4447">
            <w:pPr>
              <w:spacing w:before="29" w:line="288" w:lineRule="auto"/>
              <w:rPr>
                <w:szCs w:val="21"/>
              </w:rPr>
            </w:pPr>
            <w:r w:rsidRPr="00A942AC">
              <w:rPr>
                <w:szCs w:val="21"/>
              </w:rPr>
              <w:t>交银裕隆纯债债券</w:t>
            </w:r>
            <w:r w:rsidRPr="00A942AC">
              <w:rPr>
                <w:szCs w:val="21"/>
              </w:rPr>
              <w:t>C</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期末可供分配基金份额利润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0.0951</w:t>
            </w:r>
          </w:p>
        </w:tc>
        <w:tc>
          <w:tcPr>
            <w:tcW w:w="687" w:type="pct"/>
            <w:vAlign w:val="center"/>
          </w:tcPr>
          <w:p w:rsidR="00B44DBC" w:rsidRPr="00A942AC" w:rsidRDefault="00B44DBC" w:rsidP="00674CBD">
            <w:pPr>
              <w:spacing w:before="29" w:line="288" w:lineRule="auto"/>
              <w:jc w:val="right"/>
              <w:rPr>
                <w:szCs w:val="21"/>
              </w:rPr>
            </w:pPr>
            <w:r w:rsidRPr="00A942AC">
              <w:rPr>
                <w:szCs w:val="21"/>
              </w:rPr>
              <w:t>0.0934</w:t>
            </w:r>
          </w:p>
        </w:tc>
        <w:tc>
          <w:tcPr>
            <w:tcW w:w="687" w:type="pct"/>
            <w:vAlign w:val="center"/>
          </w:tcPr>
          <w:p w:rsidR="00B44DBC" w:rsidRPr="00A942AC" w:rsidRDefault="00B44DBC" w:rsidP="00674CBD">
            <w:pPr>
              <w:spacing w:before="29" w:line="288" w:lineRule="auto"/>
              <w:jc w:val="right"/>
              <w:rPr>
                <w:szCs w:val="21"/>
              </w:rPr>
            </w:pPr>
            <w:r w:rsidRPr="00A942AC">
              <w:rPr>
                <w:szCs w:val="21"/>
              </w:rPr>
              <w:t>0.0336</w:t>
            </w:r>
          </w:p>
        </w:tc>
        <w:tc>
          <w:tcPr>
            <w:tcW w:w="687" w:type="pct"/>
            <w:vAlign w:val="center"/>
          </w:tcPr>
          <w:p w:rsidR="00B44DBC" w:rsidRPr="00A942AC" w:rsidRDefault="00B44DBC" w:rsidP="00674CBD">
            <w:pPr>
              <w:spacing w:before="29" w:line="288" w:lineRule="auto"/>
              <w:jc w:val="right"/>
              <w:rPr>
                <w:szCs w:val="21"/>
              </w:rPr>
            </w:pPr>
            <w:r w:rsidRPr="00A942AC">
              <w:rPr>
                <w:szCs w:val="21"/>
              </w:rPr>
              <w:t>0.0274</w:t>
            </w:r>
          </w:p>
        </w:tc>
        <w:tc>
          <w:tcPr>
            <w:tcW w:w="764" w:type="pct"/>
            <w:vAlign w:val="center"/>
          </w:tcPr>
          <w:p w:rsidR="00B44DBC" w:rsidRPr="00A942AC" w:rsidRDefault="00B44DBC" w:rsidP="00674CBD">
            <w:pPr>
              <w:spacing w:before="29" w:line="288" w:lineRule="auto"/>
              <w:jc w:val="right"/>
              <w:rPr>
                <w:szCs w:val="21"/>
              </w:rPr>
            </w:pPr>
            <w:r w:rsidRPr="00A942AC">
              <w:rPr>
                <w:szCs w:val="21"/>
              </w:rPr>
              <w:t>0.0024</w:t>
            </w:r>
          </w:p>
        </w:tc>
        <w:tc>
          <w:tcPr>
            <w:tcW w:w="667" w:type="pct"/>
            <w:vAlign w:val="center"/>
          </w:tcPr>
          <w:p w:rsidR="00B44DBC" w:rsidRPr="00A942AC" w:rsidRDefault="00B44DBC" w:rsidP="00674CBD">
            <w:pPr>
              <w:spacing w:before="29" w:line="288" w:lineRule="auto"/>
              <w:jc w:val="right"/>
              <w:rPr>
                <w:szCs w:val="21"/>
              </w:rPr>
            </w:pPr>
            <w:r w:rsidRPr="00A942AC">
              <w:rPr>
                <w:szCs w:val="21"/>
              </w:rPr>
              <w:t>0.0020</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期末基金资产净值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589,959,500.57</w:t>
            </w:r>
          </w:p>
        </w:tc>
        <w:tc>
          <w:tcPr>
            <w:tcW w:w="687" w:type="pct"/>
            <w:vAlign w:val="center"/>
          </w:tcPr>
          <w:p w:rsidR="00B44DBC" w:rsidRPr="00A942AC" w:rsidRDefault="00B44DBC" w:rsidP="00674CBD">
            <w:pPr>
              <w:spacing w:before="29" w:line="288" w:lineRule="auto"/>
              <w:jc w:val="right"/>
              <w:rPr>
                <w:szCs w:val="21"/>
              </w:rPr>
            </w:pPr>
            <w:r w:rsidRPr="00A942AC">
              <w:rPr>
                <w:szCs w:val="21"/>
              </w:rPr>
              <w:t>39,726,121.51</w:t>
            </w:r>
          </w:p>
        </w:tc>
        <w:tc>
          <w:tcPr>
            <w:tcW w:w="687" w:type="pct"/>
            <w:vAlign w:val="center"/>
          </w:tcPr>
          <w:p w:rsidR="00B44DBC" w:rsidRPr="00A942AC" w:rsidRDefault="00B44DBC" w:rsidP="00674CBD">
            <w:pPr>
              <w:spacing w:before="29" w:line="288" w:lineRule="auto"/>
              <w:jc w:val="right"/>
              <w:rPr>
                <w:szCs w:val="21"/>
              </w:rPr>
            </w:pPr>
            <w:r w:rsidRPr="00A942AC">
              <w:rPr>
                <w:szCs w:val="21"/>
              </w:rPr>
              <w:t>541,944,105.15</w:t>
            </w:r>
          </w:p>
        </w:tc>
        <w:tc>
          <w:tcPr>
            <w:tcW w:w="687" w:type="pct"/>
            <w:vAlign w:val="center"/>
          </w:tcPr>
          <w:p w:rsidR="00B44DBC" w:rsidRPr="00A942AC" w:rsidRDefault="00B44DBC" w:rsidP="00674CBD">
            <w:pPr>
              <w:spacing w:before="29" w:line="288" w:lineRule="auto"/>
              <w:jc w:val="right"/>
              <w:rPr>
                <w:szCs w:val="21"/>
              </w:rPr>
            </w:pPr>
            <w:r w:rsidRPr="00A942AC">
              <w:rPr>
                <w:szCs w:val="21"/>
              </w:rPr>
              <w:t>2,733.84</w:t>
            </w:r>
          </w:p>
        </w:tc>
        <w:tc>
          <w:tcPr>
            <w:tcW w:w="764" w:type="pct"/>
            <w:vAlign w:val="center"/>
          </w:tcPr>
          <w:p w:rsidR="00B44DBC" w:rsidRPr="00A942AC" w:rsidRDefault="00B44DBC" w:rsidP="00674CBD">
            <w:pPr>
              <w:spacing w:before="29" w:line="288" w:lineRule="auto"/>
              <w:jc w:val="right"/>
              <w:rPr>
                <w:szCs w:val="21"/>
              </w:rPr>
            </w:pPr>
            <w:r w:rsidRPr="00A942AC">
              <w:rPr>
                <w:szCs w:val="21"/>
              </w:rPr>
              <w:t>4,908,166,180.59</w:t>
            </w:r>
          </w:p>
        </w:tc>
        <w:tc>
          <w:tcPr>
            <w:tcW w:w="667" w:type="pct"/>
            <w:vAlign w:val="center"/>
          </w:tcPr>
          <w:p w:rsidR="00B44DBC" w:rsidRPr="00A942AC" w:rsidRDefault="00B44DBC" w:rsidP="00674CBD">
            <w:pPr>
              <w:spacing w:before="29" w:line="288" w:lineRule="auto"/>
              <w:jc w:val="right"/>
              <w:rPr>
                <w:szCs w:val="21"/>
              </w:rPr>
            </w:pPr>
            <w:r w:rsidRPr="00A942AC">
              <w:rPr>
                <w:szCs w:val="21"/>
              </w:rPr>
              <w:t>3,791.44</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期末基金份额净值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1.1129</w:t>
            </w:r>
          </w:p>
        </w:tc>
        <w:tc>
          <w:tcPr>
            <w:tcW w:w="687" w:type="pct"/>
            <w:vAlign w:val="center"/>
          </w:tcPr>
          <w:p w:rsidR="00B44DBC" w:rsidRPr="00A942AC" w:rsidRDefault="00B44DBC" w:rsidP="00674CBD">
            <w:pPr>
              <w:spacing w:before="29" w:line="288" w:lineRule="auto"/>
              <w:jc w:val="right"/>
              <w:rPr>
                <w:szCs w:val="21"/>
              </w:rPr>
            </w:pPr>
            <w:r w:rsidRPr="00A942AC">
              <w:rPr>
                <w:szCs w:val="21"/>
              </w:rPr>
              <w:t>1.1112</w:t>
            </w:r>
          </w:p>
        </w:tc>
        <w:tc>
          <w:tcPr>
            <w:tcW w:w="687" w:type="pct"/>
            <w:vAlign w:val="center"/>
          </w:tcPr>
          <w:p w:rsidR="00B44DBC" w:rsidRPr="00A942AC" w:rsidRDefault="00B44DBC" w:rsidP="00674CBD">
            <w:pPr>
              <w:spacing w:before="29" w:line="288" w:lineRule="auto"/>
              <w:jc w:val="right"/>
              <w:rPr>
                <w:szCs w:val="21"/>
              </w:rPr>
            </w:pPr>
            <w:r w:rsidRPr="00A942AC">
              <w:rPr>
                <w:szCs w:val="21"/>
              </w:rPr>
              <w:t>1.0336</w:t>
            </w:r>
          </w:p>
        </w:tc>
        <w:tc>
          <w:tcPr>
            <w:tcW w:w="687" w:type="pct"/>
            <w:vAlign w:val="center"/>
          </w:tcPr>
          <w:p w:rsidR="00B44DBC" w:rsidRPr="00A942AC" w:rsidRDefault="00B44DBC" w:rsidP="00674CBD">
            <w:pPr>
              <w:spacing w:before="29" w:line="288" w:lineRule="auto"/>
              <w:jc w:val="right"/>
              <w:rPr>
                <w:szCs w:val="21"/>
              </w:rPr>
            </w:pPr>
            <w:r w:rsidRPr="00A942AC">
              <w:rPr>
                <w:szCs w:val="21"/>
              </w:rPr>
              <w:t>1.0274</w:t>
            </w:r>
          </w:p>
        </w:tc>
        <w:tc>
          <w:tcPr>
            <w:tcW w:w="764" w:type="pct"/>
            <w:vAlign w:val="center"/>
          </w:tcPr>
          <w:p w:rsidR="00B44DBC" w:rsidRPr="00A942AC" w:rsidRDefault="00B44DBC" w:rsidP="00674CBD">
            <w:pPr>
              <w:spacing w:before="29" w:line="288" w:lineRule="auto"/>
              <w:jc w:val="right"/>
              <w:rPr>
                <w:szCs w:val="21"/>
              </w:rPr>
            </w:pPr>
            <w:r w:rsidRPr="00A942AC">
              <w:rPr>
                <w:szCs w:val="21"/>
              </w:rPr>
              <w:t>1.0028</w:t>
            </w:r>
          </w:p>
        </w:tc>
        <w:tc>
          <w:tcPr>
            <w:tcW w:w="667" w:type="pct"/>
            <w:vAlign w:val="center"/>
          </w:tcPr>
          <w:p w:rsidR="00B44DBC" w:rsidRPr="00A942AC" w:rsidRDefault="00B44DBC" w:rsidP="00674CBD">
            <w:pPr>
              <w:spacing w:before="29" w:line="288" w:lineRule="auto"/>
              <w:jc w:val="right"/>
              <w:rPr>
                <w:szCs w:val="21"/>
              </w:rPr>
            </w:pPr>
            <w:r w:rsidRPr="00A942AC">
              <w:rPr>
                <w:szCs w:val="21"/>
              </w:rPr>
              <w:t>1.0025</w:t>
            </w:r>
          </w:p>
        </w:tc>
      </w:tr>
    </w:tbl>
    <w:p w:rsidR="001D657B" w:rsidRDefault="00DB678A">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w:t>
      </w:r>
      <w:r>
        <w:rPr>
          <w:kern w:val="0"/>
          <w:sz w:val="24"/>
        </w:rPr>
        <w:t>类业绩指标不包括持有人认购或交易基金的各项费用，计入费用后的实际收益水平要低于所列数字；</w:t>
      </w:r>
    </w:p>
    <w:p w:rsidR="001A59F9" w:rsidRPr="00E25C2A" w:rsidRDefault="001A59F9" w:rsidP="00E25C2A">
      <w:pPr>
        <w:tabs>
          <w:tab w:val="left" w:pos="426"/>
        </w:tabs>
        <w:spacing w:before="29" w:line="288" w:lineRule="auto"/>
        <w:jc w:val="left"/>
        <w:rPr>
          <w:kern w:val="0"/>
          <w:sz w:val="24"/>
        </w:rPr>
      </w:pPr>
      <w:r w:rsidRPr="00E25C2A">
        <w:rPr>
          <w:kern w:val="0"/>
          <w:sz w:val="24"/>
        </w:rPr>
        <w:t>2</w:t>
      </w:r>
      <w:r w:rsidRPr="00E25C2A">
        <w:rPr>
          <w:kern w:val="0"/>
          <w:sz w:val="24"/>
        </w:rPr>
        <w:t>、本期已实现收益指基金本期利息收入、投资收益、其他收入（不含公允价值变动收益）扣除相关费用后的余额，本期利润为本期已实现收益加上本期公允价值变动收益。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1</w:t>
      </w:r>
      <w:r w:rsidRPr="00A46F35">
        <w:rPr>
          <w:rFonts w:ascii="Times New Roman" w:hAnsi="Times New Roman" w:hint="eastAsia"/>
          <w:color w:val="auto"/>
        </w:rPr>
        <w:t>．</w:t>
      </w:r>
      <w:r w:rsidRPr="00A46F35">
        <w:rPr>
          <w:rFonts w:ascii="Times New Roman" w:hAnsi="Times New Roman"/>
          <w:color w:val="auto"/>
        </w:rPr>
        <w:t>交银裕隆纯债债券</w:t>
      </w:r>
      <w:r w:rsidRPr="00A46F35">
        <w:rPr>
          <w:rFonts w:ascii="Times New Roman" w:hAnsi="Times New Roman"/>
          <w:color w:val="auto"/>
        </w:rPr>
        <w:t>A</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阶段</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份额净值增长率①</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份额净值增长率标准差②</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业绩比较基准收益率③</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业绩比较基准收益率标准差④</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①－③</w:t>
            </w:r>
          </w:p>
        </w:tc>
        <w:tc>
          <w:tcPr>
            <w:tcW w:w="3459" w:type="dxa"/>
            <w:vAlign w:val="center"/>
          </w:tcPr>
          <w:p w:rsidR="001A59F9" w:rsidRPr="00A46F35" w:rsidRDefault="001A59F9" w:rsidP="00026C9C">
            <w:pPr>
              <w:spacing w:line="360" w:lineRule="auto"/>
              <w:jc w:val="center"/>
              <w:rPr>
                <w:color w:val="000000"/>
                <w:sz w:val="24"/>
              </w:rPr>
            </w:pPr>
            <w:r w:rsidRPr="00A46F35">
              <w:rPr>
                <w:rFonts w:hint="eastAsia"/>
                <w:color w:val="000000"/>
                <w:sz w:val="24"/>
              </w:rPr>
              <w:t>②－④</w:t>
            </w:r>
          </w:p>
        </w:tc>
      </w:tr>
      <w:tr w:rsidR="001D657B">
        <w:tc>
          <w:tcPr>
            <w:tcW w:w="1286" w:type="dxa"/>
            <w:vAlign w:val="center"/>
          </w:tcPr>
          <w:p w:rsidR="001D657B" w:rsidRDefault="00DB678A">
            <w:pPr>
              <w:jc w:val="left"/>
            </w:pPr>
            <w:r>
              <w:rPr>
                <w:color w:val="000000"/>
                <w:sz w:val="24"/>
              </w:rPr>
              <w:t>过去三个月</w:t>
            </w:r>
          </w:p>
        </w:tc>
        <w:tc>
          <w:tcPr>
            <w:tcW w:w="1286" w:type="dxa"/>
            <w:vAlign w:val="center"/>
          </w:tcPr>
          <w:p w:rsidR="001D657B" w:rsidRDefault="00DB678A">
            <w:pPr>
              <w:jc w:val="center"/>
            </w:pPr>
            <w:r>
              <w:rPr>
                <w:color w:val="000000"/>
                <w:sz w:val="24"/>
              </w:rPr>
              <w:t>1.80%</w:t>
            </w:r>
          </w:p>
        </w:tc>
        <w:tc>
          <w:tcPr>
            <w:tcW w:w="1286" w:type="dxa"/>
            <w:vAlign w:val="center"/>
          </w:tcPr>
          <w:p w:rsidR="001D657B" w:rsidRDefault="00DB678A">
            <w:pPr>
              <w:jc w:val="center"/>
            </w:pPr>
            <w:r>
              <w:rPr>
                <w:color w:val="000000"/>
                <w:sz w:val="24"/>
              </w:rPr>
              <w:t>0.04%</w:t>
            </w:r>
          </w:p>
        </w:tc>
        <w:tc>
          <w:tcPr>
            <w:tcW w:w="1285" w:type="dxa"/>
            <w:vAlign w:val="center"/>
          </w:tcPr>
          <w:p w:rsidR="001D657B" w:rsidRDefault="00DB678A">
            <w:pPr>
              <w:jc w:val="center"/>
            </w:pPr>
            <w:r>
              <w:rPr>
                <w:color w:val="000000"/>
                <w:sz w:val="24"/>
              </w:rPr>
              <w:t>1.99%</w:t>
            </w:r>
          </w:p>
        </w:tc>
        <w:tc>
          <w:tcPr>
            <w:tcW w:w="1285" w:type="dxa"/>
            <w:vAlign w:val="center"/>
          </w:tcPr>
          <w:p w:rsidR="001D657B" w:rsidRDefault="00DB678A">
            <w:pPr>
              <w:jc w:val="center"/>
            </w:pPr>
            <w:r>
              <w:rPr>
                <w:color w:val="000000"/>
                <w:sz w:val="24"/>
              </w:rPr>
              <w:t>0.05%</w:t>
            </w:r>
          </w:p>
        </w:tc>
        <w:tc>
          <w:tcPr>
            <w:tcW w:w="1285" w:type="dxa"/>
            <w:vAlign w:val="center"/>
          </w:tcPr>
          <w:p w:rsidR="001D657B" w:rsidRDefault="00DB678A">
            <w:pPr>
              <w:jc w:val="center"/>
            </w:pPr>
            <w:r>
              <w:rPr>
                <w:color w:val="000000"/>
                <w:sz w:val="24"/>
              </w:rPr>
              <w:t>-0.19%</w:t>
            </w:r>
          </w:p>
        </w:tc>
        <w:tc>
          <w:tcPr>
            <w:tcW w:w="1285" w:type="dxa"/>
            <w:vAlign w:val="center"/>
          </w:tcPr>
          <w:p w:rsidR="001D657B" w:rsidRDefault="00DB678A">
            <w:pPr>
              <w:jc w:val="center"/>
            </w:pPr>
            <w:r>
              <w:rPr>
                <w:color w:val="000000"/>
                <w:sz w:val="24"/>
              </w:rPr>
              <w:t>-0.01%</w:t>
            </w:r>
          </w:p>
        </w:tc>
      </w:tr>
      <w:tr w:rsidR="001D657B">
        <w:tc>
          <w:tcPr>
            <w:tcW w:w="1286" w:type="dxa"/>
            <w:vAlign w:val="center"/>
          </w:tcPr>
          <w:p w:rsidR="001D657B" w:rsidRDefault="00DB678A">
            <w:pPr>
              <w:jc w:val="left"/>
            </w:pPr>
            <w:r>
              <w:rPr>
                <w:color w:val="000000"/>
                <w:sz w:val="24"/>
              </w:rPr>
              <w:t>过去六个月</w:t>
            </w:r>
          </w:p>
        </w:tc>
        <w:tc>
          <w:tcPr>
            <w:tcW w:w="1286" w:type="dxa"/>
            <w:vAlign w:val="center"/>
          </w:tcPr>
          <w:p w:rsidR="001D657B" w:rsidRDefault="00DB678A">
            <w:pPr>
              <w:jc w:val="center"/>
            </w:pPr>
            <w:r>
              <w:rPr>
                <w:color w:val="000000"/>
                <w:sz w:val="24"/>
              </w:rPr>
              <w:t>4.19%</w:t>
            </w:r>
          </w:p>
        </w:tc>
        <w:tc>
          <w:tcPr>
            <w:tcW w:w="1286" w:type="dxa"/>
            <w:vAlign w:val="center"/>
          </w:tcPr>
          <w:p w:rsidR="001D657B" w:rsidRDefault="00DB678A">
            <w:pPr>
              <w:jc w:val="center"/>
            </w:pPr>
            <w:r>
              <w:rPr>
                <w:color w:val="000000"/>
                <w:sz w:val="24"/>
              </w:rPr>
              <w:t>0.04%</w:t>
            </w:r>
          </w:p>
        </w:tc>
        <w:tc>
          <w:tcPr>
            <w:tcW w:w="1285" w:type="dxa"/>
            <w:vAlign w:val="center"/>
          </w:tcPr>
          <w:p w:rsidR="001D657B" w:rsidRDefault="00DB678A">
            <w:pPr>
              <w:jc w:val="center"/>
            </w:pPr>
            <w:r>
              <w:rPr>
                <w:color w:val="000000"/>
                <w:sz w:val="24"/>
              </w:rPr>
              <w:t>2.57%</w:t>
            </w:r>
          </w:p>
        </w:tc>
        <w:tc>
          <w:tcPr>
            <w:tcW w:w="1285" w:type="dxa"/>
            <w:vAlign w:val="center"/>
          </w:tcPr>
          <w:p w:rsidR="001D657B" w:rsidRDefault="00DB678A">
            <w:pPr>
              <w:jc w:val="center"/>
            </w:pPr>
            <w:r>
              <w:rPr>
                <w:color w:val="000000"/>
                <w:sz w:val="24"/>
              </w:rPr>
              <w:t>0.06%</w:t>
            </w:r>
          </w:p>
        </w:tc>
        <w:tc>
          <w:tcPr>
            <w:tcW w:w="1285" w:type="dxa"/>
            <w:vAlign w:val="center"/>
          </w:tcPr>
          <w:p w:rsidR="001D657B" w:rsidRDefault="00DB678A">
            <w:pPr>
              <w:jc w:val="center"/>
            </w:pPr>
            <w:r>
              <w:rPr>
                <w:color w:val="000000"/>
                <w:sz w:val="24"/>
              </w:rPr>
              <w:t>1.62%</w:t>
            </w:r>
          </w:p>
        </w:tc>
        <w:tc>
          <w:tcPr>
            <w:tcW w:w="1285" w:type="dxa"/>
            <w:vAlign w:val="center"/>
          </w:tcPr>
          <w:p w:rsidR="001D657B" w:rsidRDefault="00DB678A">
            <w:pPr>
              <w:jc w:val="center"/>
            </w:pPr>
            <w:r>
              <w:rPr>
                <w:color w:val="000000"/>
                <w:sz w:val="24"/>
              </w:rPr>
              <w:t>-0.02%</w:t>
            </w:r>
          </w:p>
        </w:tc>
      </w:tr>
      <w:tr w:rsidR="001D657B">
        <w:tc>
          <w:tcPr>
            <w:tcW w:w="1286" w:type="dxa"/>
            <w:vAlign w:val="center"/>
          </w:tcPr>
          <w:p w:rsidR="001D657B" w:rsidRDefault="00DB678A">
            <w:pPr>
              <w:jc w:val="left"/>
            </w:pPr>
            <w:r>
              <w:rPr>
                <w:color w:val="000000"/>
                <w:sz w:val="24"/>
              </w:rPr>
              <w:t>过去一年</w:t>
            </w:r>
          </w:p>
        </w:tc>
        <w:tc>
          <w:tcPr>
            <w:tcW w:w="1286" w:type="dxa"/>
            <w:vAlign w:val="center"/>
          </w:tcPr>
          <w:p w:rsidR="001D657B" w:rsidRDefault="00DB678A">
            <w:pPr>
              <w:jc w:val="center"/>
            </w:pPr>
            <w:r>
              <w:rPr>
                <w:color w:val="000000"/>
                <w:sz w:val="24"/>
              </w:rPr>
              <w:t>7.67%</w:t>
            </w:r>
          </w:p>
        </w:tc>
        <w:tc>
          <w:tcPr>
            <w:tcW w:w="1286" w:type="dxa"/>
            <w:vAlign w:val="center"/>
          </w:tcPr>
          <w:p w:rsidR="001D657B" w:rsidRDefault="00DB678A">
            <w:pPr>
              <w:jc w:val="center"/>
            </w:pPr>
            <w:r>
              <w:rPr>
                <w:color w:val="000000"/>
                <w:sz w:val="24"/>
              </w:rPr>
              <w:t>0.04%</w:t>
            </w:r>
          </w:p>
        </w:tc>
        <w:tc>
          <w:tcPr>
            <w:tcW w:w="1285" w:type="dxa"/>
            <w:vAlign w:val="center"/>
          </w:tcPr>
          <w:p w:rsidR="001D657B" w:rsidRDefault="00DB678A">
            <w:pPr>
              <w:jc w:val="center"/>
            </w:pPr>
            <w:r>
              <w:rPr>
                <w:color w:val="000000"/>
                <w:sz w:val="24"/>
              </w:rPr>
              <w:t>4.79%</w:t>
            </w:r>
          </w:p>
        </w:tc>
        <w:tc>
          <w:tcPr>
            <w:tcW w:w="1285" w:type="dxa"/>
            <w:vAlign w:val="center"/>
          </w:tcPr>
          <w:p w:rsidR="001D657B" w:rsidRDefault="00DB678A">
            <w:pPr>
              <w:jc w:val="center"/>
            </w:pPr>
            <w:r>
              <w:rPr>
                <w:color w:val="000000"/>
                <w:sz w:val="24"/>
              </w:rPr>
              <w:t>0.07%</w:t>
            </w:r>
          </w:p>
        </w:tc>
        <w:tc>
          <w:tcPr>
            <w:tcW w:w="1285" w:type="dxa"/>
            <w:vAlign w:val="center"/>
          </w:tcPr>
          <w:p w:rsidR="001D657B" w:rsidRDefault="00DB678A">
            <w:pPr>
              <w:jc w:val="center"/>
            </w:pPr>
            <w:r>
              <w:rPr>
                <w:color w:val="000000"/>
                <w:sz w:val="24"/>
              </w:rPr>
              <w:t>2.88%</w:t>
            </w:r>
          </w:p>
        </w:tc>
        <w:tc>
          <w:tcPr>
            <w:tcW w:w="1285" w:type="dxa"/>
            <w:vAlign w:val="center"/>
          </w:tcPr>
          <w:p w:rsidR="001D657B" w:rsidRDefault="00DB678A">
            <w:pPr>
              <w:jc w:val="center"/>
            </w:pPr>
            <w:r>
              <w:rPr>
                <w:color w:val="000000"/>
                <w:sz w:val="24"/>
              </w:rPr>
              <w:t>-0.03%</w:t>
            </w:r>
          </w:p>
        </w:tc>
      </w:tr>
      <w:tr w:rsidR="001D657B">
        <w:tc>
          <w:tcPr>
            <w:tcW w:w="1286" w:type="dxa"/>
            <w:vAlign w:val="center"/>
          </w:tcPr>
          <w:p w:rsidR="001D657B" w:rsidRDefault="00DB678A">
            <w:pPr>
              <w:jc w:val="left"/>
            </w:pPr>
            <w:r>
              <w:rPr>
                <w:color w:val="000000"/>
                <w:sz w:val="24"/>
              </w:rPr>
              <w:t>自基金合同生效起至今</w:t>
            </w:r>
          </w:p>
        </w:tc>
        <w:tc>
          <w:tcPr>
            <w:tcW w:w="1286" w:type="dxa"/>
            <w:vAlign w:val="center"/>
          </w:tcPr>
          <w:p w:rsidR="001D657B" w:rsidRDefault="00DB678A">
            <w:pPr>
              <w:jc w:val="center"/>
            </w:pPr>
            <w:r>
              <w:rPr>
                <w:color w:val="000000"/>
                <w:sz w:val="24"/>
              </w:rPr>
              <w:t>11.29%</w:t>
            </w:r>
          </w:p>
        </w:tc>
        <w:tc>
          <w:tcPr>
            <w:tcW w:w="1286" w:type="dxa"/>
            <w:vAlign w:val="center"/>
          </w:tcPr>
          <w:p w:rsidR="001D657B" w:rsidRDefault="00DB678A">
            <w:pPr>
              <w:jc w:val="center"/>
            </w:pPr>
            <w:r>
              <w:rPr>
                <w:color w:val="000000"/>
                <w:sz w:val="24"/>
              </w:rPr>
              <w:t>0.05%</w:t>
            </w:r>
          </w:p>
        </w:tc>
        <w:tc>
          <w:tcPr>
            <w:tcW w:w="1285" w:type="dxa"/>
            <w:vAlign w:val="center"/>
          </w:tcPr>
          <w:p w:rsidR="001D657B" w:rsidRDefault="00DB678A">
            <w:pPr>
              <w:jc w:val="center"/>
            </w:pPr>
            <w:r>
              <w:rPr>
                <w:color w:val="000000"/>
                <w:sz w:val="24"/>
              </w:rPr>
              <w:t>-0.51%</w:t>
            </w:r>
          </w:p>
        </w:tc>
        <w:tc>
          <w:tcPr>
            <w:tcW w:w="1285" w:type="dxa"/>
            <w:vAlign w:val="center"/>
          </w:tcPr>
          <w:p w:rsidR="001D657B" w:rsidRDefault="00DB678A">
            <w:pPr>
              <w:jc w:val="center"/>
            </w:pPr>
            <w:r>
              <w:rPr>
                <w:color w:val="000000"/>
                <w:sz w:val="24"/>
              </w:rPr>
              <w:t>0.08%</w:t>
            </w:r>
          </w:p>
        </w:tc>
        <w:tc>
          <w:tcPr>
            <w:tcW w:w="1285" w:type="dxa"/>
            <w:vAlign w:val="center"/>
          </w:tcPr>
          <w:p w:rsidR="001D657B" w:rsidRDefault="00DB678A">
            <w:pPr>
              <w:jc w:val="center"/>
            </w:pPr>
            <w:r>
              <w:rPr>
                <w:color w:val="000000"/>
                <w:sz w:val="24"/>
              </w:rPr>
              <w:t>11.80%</w:t>
            </w:r>
          </w:p>
        </w:tc>
        <w:tc>
          <w:tcPr>
            <w:tcW w:w="1285" w:type="dxa"/>
            <w:vAlign w:val="center"/>
          </w:tcPr>
          <w:p w:rsidR="001D657B" w:rsidRDefault="00DB678A">
            <w:pPr>
              <w:jc w:val="center"/>
            </w:pPr>
            <w:r>
              <w:rPr>
                <w:color w:val="000000"/>
                <w:sz w:val="24"/>
              </w:rPr>
              <w:t>-0.03%</w:t>
            </w:r>
          </w:p>
        </w:tc>
      </w:tr>
    </w:tbl>
    <w:p w:rsidR="001A59F9" w:rsidRDefault="001A59F9" w:rsidP="00E25C2A">
      <w:pPr>
        <w:tabs>
          <w:tab w:val="left" w:pos="426"/>
        </w:tabs>
        <w:spacing w:before="29" w:line="288" w:lineRule="auto"/>
        <w:jc w:val="left"/>
        <w:rPr>
          <w:kern w:val="0"/>
          <w:sz w:val="24"/>
        </w:rPr>
      </w:pPr>
      <w:r w:rsidRPr="00E25C2A">
        <w:rPr>
          <w:kern w:val="0"/>
          <w:sz w:val="24"/>
        </w:rPr>
        <w:t>注：本基金业绩比较基准为中债综合全价指数。</w:t>
      </w:r>
    </w:p>
    <w:p w:rsidR="00A46F35" w:rsidRPr="00E25C2A" w:rsidRDefault="00A46F35" w:rsidP="00E25C2A">
      <w:pPr>
        <w:tabs>
          <w:tab w:val="left" w:pos="426"/>
        </w:tabs>
        <w:spacing w:before="29" w:line="288" w:lineRule="auto"/>
        <w:jc w:val="left"/>
        <w:rPr>
          <w:kern w:val="0"/>
          <w:sz w:val="24"/>
        </w:rPr>
      </w:pP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2</w:t>
      </w:r>
      <w:r w:rsidRPr="00A46F35">
        <w:rPr>
          <w:rFonts w:ascii="Times New Roman" w:hAnsi="Times New Roman" w:hint="eastAsia"/>
          <w:color w:val="auto"/>
        </w:rPr>
        <w:t>．</w:t>
      </w:r>
      <w:r w:rsidRPr="00A46F35">
        <w:rPr>
          <w:rFonts w:ascii="Times New Roman" w:hAnsi="Times New Roman"/>
          <w:color w:val="auto"/>
        </w:rPr>
        <w:t>交银裕隆纯债债券</w:t>
      </w:r>
      <w:r w:rsidRPr="00A46F35">
        <w:rPr>
          <w:rFonts w:ascii="Times New Roman" w:hAnsi="Times New Roman"/>
          <w:color w:val="auto"/>
        </w:rPr>
        <w:t>C</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阶段</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份额净值增长率①</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份额净值增长率标准差②</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业绩比较基准收益率标准差④</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①－③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②－④</w:t>
            </w:r>
          </w:p>
        </w:tc>
      </w:tr>
      <w:tr w:rsidR="001D657B">
        <w:tc>
          <w:tcPr>
            <w:tcW w:w="1286" w:type="dxa"/>
            <w:vAlign w:val="center"/>
          </w:tcPr>
          <w:p w:rsidR="001D657B" w:rsidRDefault="00DB678A">
            <w:pPr>
              <w:jc w:val="left"/>
            </w:pPr>
            <w:r>
              <w:rPr>
                <w:color w:val="000000"/>
                <w:sz w:val="24"/>
              </w:rPr>
              <w:t>过去三个月</w:t>
            </w:r>
          </w:p>
        </w:tc>
        <w:tc>
          <w:tcPr>
            <w:tcW w:w="1286" w:type="dxa"/>
            <w:vAlign w:val="center"/>
          </w:tcPr>
          <w:p w:rsidR="001D657B" w:rsidRDefault="00DB678A">
            <w:pPr>
              <w:jc w:val="center"/>
            </w:pPr>
            <w:r>
              <w:rPr>
                <w:color w:val="000000"/>
                <w:sz w:val="24"/>
              </w:rPr>
              <w:t>1.70%</w:t>
            </w:r>
          </w:p>
        </w:tc>
        <w:tc>
          <w:tcPr>
            <w:tcW w:w="1286" w:type="dxa"/>
            <w:vAlign w:val="center"/>
          </w:tcPr>
          <w:p w:rsidR="001D657B" w:rsidRDefault="00DB678A">
            <w:pPr>
              <w:jc w:val="center"/>
            </w:pPr>
            <w:r>
              <w:rPr>
                <w:color w:val="000000"/>
                <w:sz w:val="24"/>
              </w:rPr>
              <w:t>0.04%</w:t>
            </w:r>
          </w:p>
        </w:tc>
        <w:tc>
          <w:tcPr>
            <w:tcW w:w="1285" w:type="dxa"/>
            <w:vAlign w:val="center"/>
          </w:tcPr>
          <w:p w:rsidR="001D657B" w:rsidRDefault="00DB678A">
            <w:pPr>
              <w:jc w:val="center"/>
            </w:pPr>
            <w:r>
              <w:rPr>
                <w:color w:val="000000"/>
                <w:sz w:val="24"/>
              </w:rPr>
              <w:t>1.99%</w:t>
            </w:r>
          </w:p>
        </w:tc>
        <w:tc>
          <w:tcPr>
            <w:tcW w:w="1285" w:type="dxa"/>
            <w:vAlign w:val="center"/>
          </w:tcPr>
          <w:p w:rsidR="001D657B" w:rsidRDefault="00DB678A">
            <w:pPr>
              <w:jc w:val="center"/>
            </w:pPr>
            <w:r>
              <w:rPr>
                <w:color w:val="000000"/>
                <w:sz w:val="24"/>
              </w:rPr>
              <w:t>0.05%</w:t>
            </w:r>
          </w:p>
        </w:tc>
        <w:tc>
          <w:tcPr>
            <w:tcW w:w="1285" w:type="dxa"/>
            <w:vAlign w:val="center"/>
          </w:tcPr>
          <w:p w:rsidR="001D657B" w:rsidRDefault="00DB678A">
            <w:pPr>
              <w:jc w:val="center"/>
            </w:pPr>
            <w:r>
              <w:rPr>
                <w:color w:val="000000"/>
                <w:sz w:val="24"/>
              </w:rPr>
              <w:t>-0.29%</w:t>
            </w:r>
          </w:p>
        </w:tc>
        <w:tc>
          <w:tcPr>
            <w:tcW w:w="1285" w:type="dxa"/>
            <w:vAlign w:val="center"/>
          </w:tcPr>
          <w:p w:rsidR="001D657B" w:rsidRDefault="00DB678A">
            <w:pPr>
              <w:jc w:val="center"/>
            </w:pPr>
            <w:r>
              <w:rPr>
                <w:color w:val="000000"/>
                <w:sz w:val="24"/>
              </w:rPr>
              <w:t>-0.01%</w:t>
            </w:r>
          </w:p>
        </w:tc>
      </w:tr>
      <w:tr w:rsidR="001D657B">
        <w:tc>
          <w:tcPr>
            <w:tcW w:w="1286" w:type="dxa"/>
            <w:vAlign w:val="center"/>
          </w:tcPr>
          <w:p w:rsidR="001D657B" w:rsidRDefault="00DB678A">
            <w:pPr>
              <w:jc w:val="left"/>
            </w:pPr>
            <w:r>
              <w:rPr>
                <w:color w:val="000000"/>
                <w:sz w:val="24"/>
              </w:rPr>
              <w:t>过去六个月</w:t>
            </w:r>
          </w:p>
        </w:tc>
        <w:tc>
          <w:tcPr>
            <w:tcW w:w="1286" w:type="dxa"/>
            <w:vAlign w:val="center"/>
          </w:tcPr>
          <w:p w:rsidR="001D657B" w:rsidRDefault="00DB678A">
            <w:pPr>
              <w:jc w:val="center"/>
            </w:pPr>
            <w:r>
              <w:rPr>
                <w:color w:val="000000"/>
                <w:sz w:val="24"/>
              </w:rPr>
              <w:t>4.22%</w:t>
            </w:r>
          </w:p>
        </w:tc>
        <w:tc>
          <w:tcPr>
            <w:tcW w:w="1286" w:type="dxa"/>
            <w:vAlign w:val="center"/>
          </w:tcPr>
          <w:p w:rsidR="001D657B" w:rsidRDefault="00DB678A">
            <w:pPr>
              <w:jc w:val="center"/>
            </w:pPr>
            <w:r>
              <w:rPr>
                <w:color w:val="000000"/>
                <w:sz w:val="24"/>
              </w:rPr>
              <w:t>0.04%</w:t>
            </w:r>
          </w:p>
        </w:tc>
        <w:tc>
          <w:tcPr>
            <w:tcW w:w="1285" w:type="dxa"/>
            <w:vAlign w:val="center"/>
          </w:tcPr>
          <w:p w:rsidR="001D657B" w:rsidRDefault="00DB678A">
            <w:pPr>
              <w:jc w:val="center"/>
            </w:pPr>
            <w:r>
              <w:rPr>
                <w:color w:val="000000"/>
                <w:sz w:val="24"/>
              </w:rPr>
              <w:t>2.57%</w:t>
            </w:r>
          </w:p>
        </w:tc>
        <w:tc>
          <w:tcPr>
            <w:tcW w:w="1285" w:type="dxa"/>
            <w:vAlign w:val="center"/>
          </w:tcPr>
          <w:p w:rsidR="001D657B" w:rsidRDefault="00DB678A">
            <w:pPr>
              <w:jc w:val="center"/>
            </w:pPr>
            <w:r>
              <w:rPr>
                <w:color w:val="000000"/>
                <w:sz w:val="24"/>
              </w:rPr>
              <w:t>0.06%</w:t>
            </w:r>
          </w:p>
        </w:tc>
        <w:tc>
          <w:tcPr>
            <w:tcW w:w="1285" w:type="dxa"/>
            <w:vAlign w:val="center"/>
          </w:tcPr>
          <w:p w:rsidR="001D657B" w:rsidRDefault="00DB678A">
            <w:pPr>
              <w:jc w:val="center"/>
            </w:pPr>
            <w:r>
              <w:rPr>
                <w:color w:val="000000"/>
                <w:sz w:val="24"/>
              </w:rPr>
              <w:t>1.65%</w:t>
            </w:r>
          </w:p>
        </w:tc>
        <w:tc>
          <w:tcPr>
            <w:tcW w:w="1285" w:type="dxa"/>
            <w:vAlign w:val="center"/>
          </w:tcPr>
          <w:p w:rsidR="001D657B" w:rsidRDefault="00DB678A">
            <w:pPr>
              <w:jc w:val="center"/>
            </w:pPr>
            <w:r>
              <w:rPr>
                <w:color w:val="000000"/>
                <w:sz w:val="24"/>
              </w:rPr>
              <w:t>-0.02%</w:t>
            </w:r>
          </w:p>
        </w:tc>
      </w:tr>
      <w:tr w:rsidR="001D657B">
        <w:tc>
          <w:tcPr>
            <w:tcW w:w="1286" w:type="dxa"/>
            <w:vAlign w:val="center"/>
          </w:tcPr>
          <w:p w:rsidR="001D657B" w:rsidRDefault="00DB678A">
            <w:pPr>
              <w:jc w:val="left"/>
            </w:pPr>
            <w:r>
              <w:rPr>
                <w:color w:val="000000"/>
                <w:sz w:val="24"/>
              </w:rPr>
              <w:t>过去一年</w:t>
            </w:r>
          </w:p>
        </w:tc>
        <w:tc>
          <w:tcPr>
            <w:tcW w:w="1286" w:type="dxa"/>
            <w:vAlign w:val="center"/>
          </w:tcPr>
          <w:p w:rsidR="001D657B" w:rsidRDefault="00DB678A">
            <w:pPr>
              <w:jc w:val="center"/>
            </w:pPr>
            <w:r>
              <w:rPr>
                <w:color w:val="000000"/>
                <w:sz w:val="24"/>
              </w:rPr>
              <w:t>8.16%</w:t>
            </w:r>
          </w:p>
        </w:tc>
        <w:tc>
          <w:tcPr>
            <w:tcW w:w="1286" w:type="dxa"/>
            <w:vAlign w:val="center"/>
          </w:tcPr>
          <w:p w:rsidR="001D657B" w:rsidRDefault="00DB678A">
            <w:pPr>
              <w:jc w:val="center"/>
            </w:pPr>
            <w:r>
              <w:rPr>
                <w:color w:val="000000"/>
                <w:sz w:val="24"/>
              </w:rPr>
              <w:t>0.06%</w:t>
            </w:r>
          </w:p>
        </w:tc>
        <w:tc>
          <w:tcPr>
            <w:tcW w:w="1285" w:type="dxa"/>
            <w:vAlign w:val="center"/>
          </w:tcPr>
          <w:p w:rsidR="001D657B" w:rsidRDefault="00DB678A">
            <w:pPr>
              <w:jc w:val="center"/>
            </w:pPr>
            <w:r>
              <w:rPr>
                <w:color w:val="000000"/>
                <w:sz w:val="24"/>
              </w:rPr>
              <w:t>4.79%</w:t>
            </w:r>
          </w:p>
        </w:tc>
        <w:tc>
          <w:tcPr>
            <w:tcW w:w="1285" w:type="dxa"/>
            <w:vAlign w:val="center"/>
          </w:tcPr>
          <w:p w:rsidR="001D657B" w:rsidRDefault="00DB678A">
            <w:pPr>
              <w:jc w:val="center"/>
            </w:pPr>
            <w:r>
              <w:rPr>
                <w:color w:val="000000"/>
                <w:sz w:val="24"/>
              </w:rPr>
              <w:t>0.07%</w:t>
            </w:r>
          </w:p>
        </w:tc>
        <w:tc>
          <w:tcPr>
            <w:tcW w:w="1285" w:type="dxa"/>
            <w:vAlign w:val="center"/>
          </w:tcPr>
          <w:p w:rsidR="001D657B" w:rsidRDefault="00DB678A">
            <w:pPr>
              <w:jc w:val="center"/>
            </w:pPr>
            <w:r>
              <w:rPr>
                <w:color w:val="000000"/>
                <w:sz w:val="24"/>
              </w:rPr>
              <w:t>3.37%</w:t>
            </w:r>
          </w:p>
        </w:tc>
        <w:tc>
          <w:tcPr>
            <w:tcW w:w="1285" w:type="dxa"/>
            <w:vAlign w:val="center"/>
          </w:tcPr>
          <w:p w:rsidR="001D657B" w:rsidRDefault="00DB678A">
            <w:pPr>
              <w:jc w:val="center"/>
            </w:pPr>
            <w:r>
              <w:rPr>
                <w:color w:val="000000"/>
                <w:sz w:val="24"/>
              </w:rPr>
              <w:t>-0.01%</w:t>
            </w:r>
          </w:p>
        </w:tc>
      </w:tr>
      <w:tr w:rsidR="001D657B">
        <w:tc>
          <w:tcPr>
            <w:tcW w:w="1286" w:type="dxa"/>
            <w:vAlign w:val="center"/>
          </w:tcPr>
          <w:p w:rsidR="001D657B" w:rsidRDefault="00DB678A">
            <w:pPr>
              <w:jc w:val="left"/>
            </w:pPr>
            <w:r>
              <w:rPr>
                <w:color w:val="000000"/>
                <w:sz w:val="24"/>
              </w:rPr>
              <w:t>自基金合同生效起至今</w:t>
            </w:r>
          </w:p>
        </w:tc>
        <w:tc>
          <w:tcPr>
            <w:tcW w:w="1286" w:type="dxa"/>
            <w:vAlign w:val="center"/>
          </w:tcPr>
          <w:p w:rsidR="001D657B" w:rsidRDefault="00DB678A">
            <w:pPr>
              <w:jc w:val="center"/>
            </w:pPr>
            <w:r>
              <w:rPr>
                <w:color w:val="000000"/>
                <w:sz w:val="24"/>
              </w:rPr>
              <w:t>11.12%</w:t>
            </w:r>
          </w:p>
        </w:tc>
        <w:tc>
          <w:tcPr>
            <w:tcW w:w="1286" w:type="dxa"/>
            <w:vAlign w:val="center"/>
          </w:tcPr>
          <w:p w:rsidR="001D657B" w:rsidRDefault="00DB678A">
            <w:pPr>
              <w:jc w:val="center"/>
            </w:pPr>
            <w:r>
              <w:rPr>
                <w:color w:val="000000"/>
                <w:sz w:val="24"/>
              </w:rPr>
              <w:t>0.05%</w:t>
            </w:r>
          </w:p>
        </w:tc>
        <w:tc>
          <w:tcPr>
            <w:tcW w:w="1285" w:type="dxa"/>
            <w:vAlign w:val="center"/>
          </w:tcPr>
          <w:p w:rsidR="001D657B" w:rsidRDefault="00DB678A">
            <w:pPr>
              <w:jc w:val="center"/>
            </w:pPr>
            <w:r>
              <w:rPr>
                <w:color w:val="000000"/>
                <w:sz w:val="24"/>
              </w:rPr>
              <w:t>-0.51%</w:t>
            </w:r>
          </w:p>
        </w:tc>
        <w:tc>
          <w:tcPr>
            <w:tcW w:w="1285" w:type="dxa"/>
            <w:vAlign w:val="center"/>
          </w:tcPr>
          <w:p w:rsidR="001D657B" w:rsidRDefault="00DB678A">
            <w:pPr>
              <w:jc w:val="center"/>
            </w:pPr>
            <w:r>
              <w:rPr>
                <w:color w:val="000000"/>
                <w:sz w:val="24"/>
              </w:rPr>
              <w:t>0.08%</w:t>
            </w:r>
          </w:p>
        </w:tc>
        <w:tc>
          <w:tcPr>
            <w:tcW w:w="1285" w:type="dxa"/>
            <w:vAlign w:val="center"/>
          </w:tcPr>
          <w:p w:rsidR="001D657B" w:rsidRDefault="00DB678A">
            <w:pPr>
              <w:jc w:val="center"/>
            </w:pPr>
            <w:r>
              <w:rPr>
                <w:color w:val="000000"/>
                <w:sz w:val="24"/>
              </w:rPr>
              <w:t>11.63%</w:t>
            </w:r>
          </w:p>
        </w:tc>
        <w:tc>
          <w:tcPr>
            <w:tcW w:w="1285" w:type="dxa"/>
            <w:vAlign w:val="center"/>
          </w:tcPr>
          <w:p w:rsidR="001D657B" w:rsidRDefault="00DB678A">
            <w:pPr>
              <w:jc w:val="center"/>
            </w:pPr>
            <w:r>
              <w:rPr>
                <w:color w:val="000000"/>
                <w:sz w:val="24"/>
              </w:rPr>
              <w:t>-0.03%</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注：本基金业绩比较基准为中债综合全价指数。</w:t>
      </w:r>
    </w:p>
    <w:p w:rsidR="001A59F9" w:rsidRPr="008B2C7A" w:rsidRDefault="001A59F9" w:rsidP="00026C9C">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852116" w:rsidRPr="00C2179A" w:rsidRDefault="00852116"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rsidR="00097CBA" w:rsidRPr="001B48EA" w:rsidRDefault="00097CBA"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1</w:t>
      </w:r>
      <w:r w:rsidRPr="001B48EA">
        <w:rPr>
          <w:rFonts w:ascii="Times New Roman" w:hAnsi="Times New Roman" w:hint="eastAsia"/>
          <w:color w:val="auto"/>
        </w:rPr>
        <w:t>、</w:t>
      </w:r>
      <w:r w:rsidRPr="001B48EA">
        <w:rPr>
          <w:rFonts w:ascii="Times New Roman" w:hAnsi="Times New Roman"/>
          <w:color w:val="auto"/>
        </w:rPr>
        <w:t>交银裕隆纯债债券</w:t>
      </w:r>
      <w:r w:rsidRPr="001B48EA">
        <w:rPr>
          <w:rFonts w:ascii="Times New Roman" w:hAnsi="Times New Roman"/>
          <w:color w:val="auto"/>
        </w:rPr>
        <w:t>A</w:t>
      </w:r>
    </w:p>
    <w:p w:rsidR="001A59F9" w:rsidRPr="008B2C7A"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E92550" w:rsidRPr="00E25C2A" w:rsidRDefault="00E92550" w:rsidP="00E25C2A">
      <w:pPr>
        <w:tabs>
          <w:tab w:val="left" w:pos="426"/>
        </w:tabs>
        <w:spacing w:before="29" w:line="288" w:lineRule="auto"/>
        <w:jc w:val="left"/>
        <w:rPr>
          <w:kern w:val="0"/>
          <w:sz w:val="24"/>
        </w:rPr>
      </w:pPr>
    </w:p>
    <w:p w:rsidR="001A59F9" w:rsidRPr="001B48EA" w:rsidRDefault="001A59F9"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2</w:t>
      </w:r>
      <w:r w:rsidRPr="001B48EA">
        <w:rPr>
          <w:rFonts w:ascii="Times New Roman" w:hAnsi="Times New Roman" w:hint="eastAsia"/>
          <w:color w:val="auto"/>
        </w:rPr>
        <w:t>、</w:t>
      </w:r>
      <w:r w:rsidRPr="001B48EA">
        <w:rPr>
          <w:rFonts w:ascii="Times New Roman" w:hAnsi="Times New Roman"/>
          <w:color w:val="auto"/>
        </w:rPr>
        <w:t>交银裕隆纯债债券</w:t>
      </w:r>
      <w:r w:rsidRPr="001B48EA">
        <w:rPr>
          <w:rFonts w:ascii="Times New Roman" w:hAnsi="Times New Roman"/>
          <w:color w:val="auto"/>
        </w:rPr>
        <w:t>C</w:t>
      </w:r>
    </w:p>
    <w:p w:rsidR="001A59F9" w:rsidRPr="00BB35D1"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2" name="图片 2"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1A59F9" w:rsidRPr="00E25C2A" w:rsidRDefault="001A59F9" w:rsidP="00E25C2A">
      <w:pPr>
        <w:tabs>
          <w:tab w:val="left" w:pos="426"/>
        </w:tabs>
        <w:spacing w:before="29" w:line="288" w:lineRule="auto"/>
        <w:jc w:val="left"/>
        <w:rPr>
          <w:kern w:val="0"/>
          <w:sz w:val="24"/>
        </w:rPr>
      </w:pP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3.2.3 </w:t>
      </w:r>
      <w:r w:rsidR="00A225D8" w:rsidRPr="00C2179A">
        <w:rPr>
          <w:rFonts w:ascii="Times New Roman" w:hAnsi="Times New Roman" w:hint="eastAsia"/>
          <w:kern w:val="0"/>
          <w:szCs w:val="24"/>
        </w:rPr>
        <w:t>自基金合同生效以来</w:t>
      </w:r>
      <w:r w:rsidRPr="00C2179A">
        <w:rPr>
          <w:rFonts w:ascii="Times New Roman" w:hAnsi="Times New Roman" w:hint="eastAsia"/>
          <w:kern w:val="0"/>
          <w:szCs w:val="24"/>
        </w:rPr>
        <w:t>基金每年净值增长率及其与同期业绩比较基准收益率的比较</w:t>
      </w:r>
    </w:p>
    <w:p w:rsidR="00097CBA" w:rsidRPr="002D2B7D" w:rsidRDefault="00444936" w:rsidP="002D2B7D">
      <w:pPr>
        <w:pStyle w:val="21"/>
        <w:spacing w:before="29" w:line="288" w:lineRule="auto"/>
        <w:ind w:firstLineChars="0" w:firstLine="0"/>
        <w:rPr>
          <w:rFonts w:ascii="Times New Roman" w:hAnsi="Times New Roman"/>
          <w:color w:val="auto"/>
        </w:rPr>
      </w:pPr>
      <w:r w:rsidRPr="002D2B7D">
        <w:rPr>
          <w:rFonts w:ascii="Times New Roman" w:hAnsi="Times New Roman" w:hint="eastAsia"/>
          <w:color w:val="auto"/>
        </w:rPr>
        <w:t>1</w:t>
      </w:r>
      <w:r w:rsidRPr="002D2B7D">
        <w:rPr>
          <w:rFonts w:ascii="Times New Roman" w:hAnsi="Times New Roman" w:hint="eastAsia"/>
          <w:color w:val="auto"/>
        </w:rPr>
        <w:t>、</w:t>
      </w:r>
      <w:r w:rsidR="00097CBA" w:rsidRPr="002D2B7D">
        <w:rPr>
          <w:rFonts w:ascii="Times New Roman" w:hAnsi="Times New Roman"/>
          <w:color w:val="auto"/>
        </w:rPr>
        <w:t>交银裕隆纯债债券</w:t>
      </w:r>
      <w:r w:rsidR="00097CBA" w:rsidRPr="002D2B7D">
        <w:rPr>
          <w:rFonts w:ascii="Times New Roman" w:hAnsi="Times New Roman"/>
          <w:color w:val="auto"/>
        </w:rPr>
        <w:t>A</w:t>
      </w:r>
    </w:p>
    <w:p w:rsidR="00143C0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2016</w:t>
      </w:r>
      <w:r w:rsidRPr="00E25C2A">
        <w:rPr>
          <w:kern w:val="0"/>
          <w:sz w:val="24"/>
        </w:rPr>
        <w:t>年</w:t>
      </w:r>
      <w:r w:rsidRPr="00E25C2A">
        <w:rPr>
          <w:kern w:val="0"/>
          <w:sz w:val="24"/>
        </w:rPr>
        <w:t>11</w:t>
      </w:r>
      <w:r w:rsidRPr="00E25C2A">
        <w:rPr>
          <w:kern w:val="0"/>
          <w:sz w:val="24"/>
        </w:rPr>
        <w:t>月</w:t>
      </w:r>
      <w:r w:rsidRPr="00E25C2A">
        <w:rPr>
          <w:kern w:val="0"/>
          <w:sz w:val="24"/>
        </w:rPr>
        <w:t>28</w:t>
      </w:r>
      <w:r w:rsidRPr="00E25C2A">
        <w:rPr>
          <w:kern w:val="0"/>
          <w:sz w:val="24"/>
        </w:rPr>
        <w:t>日至</w:t>
      </w:r>
      <w:r w:rsidRPr="00E25C2A">
        <w:rPr>
          <w:kern w:val="0"/>
          <w:sz w:val="24"/>
        </w:rPr>
        <w:t>2018</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77BDC" w:rsidRPr="00E25C2A" w:rsidRDefault="00177BDC" w:rsidP="00E25C2A">
      <w:pPr>
        <w:tabs>
          <w:tab w:val="left" w:pos="426"/>
        </w:tabs>
        <w:spacing w:before="29" w:line="288" w:lineRule="auto"/>
        <w:jc w:val="left"/>
        <w:rPr>
          <w:kern w:val="0"/>
          <w:sz w:val="24"/>
        </w:rPr>
      </w:pPr>
    </w:p>
    <w:p w:rsidR="001A59F9" w:rsidRPr="002D2B7D" w:rsidRDefault="001A59F9" w:rsidP="002D2B7D">
      <w:pPr>
        <w:pStyle w:val="21"/>
        <w:spacing w:before="29" w:line="288" w:lineRule="auto"/>
        <w:ind w:firstLineChars="0" w:firstLine="0"/>
        <w:rPr>
          <w:rFonts w:ascii="Times New Roman" w:hAnsi="Times New Roman"/>
          <w:color w:val="auto"/>
        </w:rPr>
      </w:pPr>
      <w:r w:rsidRPr="002D2B7D">
        <w:rPr>
          <w:rFonts w:ascii="Times New Roman" w:hAnsi="Times New Roman"/>
          <w:color w:val="auto"/>
        </w:rPr>
        <w:t>2</w:t>
      </w:r>
      <w:r w:rsidRPr="002D2B7D">
        <w:rPr>
          <w:rFonts w:ascii="Times New Roman" w:hAnsi="Times New Roman" w:hint="eastAsia"/>
          <w:color w:val="auto"/>
        </w:rPr>
        <w:t>、</w:t>
      </w:r>
      <w:r w:rsidRPr="002D2B7D">
        <w:rPr>
          <w:rFonts w:ascii="Times New Roman" w:hAnsi="Times New Roman"/>
          <w:color w:val="auto"/>
        </w:rPr>
        <w:t>交银裕隆纯债债券</w:t>
      </w:r>
      <w:r w:rsidRPr="002D2B7D">
        <w:rPr>
          <w:rFonts w:ascii="Times New Roman" w:hAnsi="Times New Roman"/>
          <w:color w:val="auto"/>
        </w:rPr>
        <w:t>C</w:t>
      </w:r>
    </w:p>
    <w:p w:rsidR="001A59F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2016</w:t>
      </w:r>
      <w:r w:rsidRPr="00E25C2A">
        <w:rPr>
          <w:kern w:val="0"/>
          <w:sz w:val="24"/>
        </w:rPr>
        <w:t>年</w:t>
      </w:r>
      <w:r w:rsidRPr="00E25C2A">
        <w:rPr>
          <w:kern w:val="0"/>
          <w:sz w:val="24"/>
        </w:rPr>
        <w:t>11</w:t>
      </w:r>
      <w:r w:rsidRPr="00E25C2A">
        <w:rPr>
          <w:kern w:val="0"/>
          <w:sz w:val="24"/>
        </w:rPr>
        <w:t>月</w:t>
      </w:r>
      <w:r w:rsidRPr="00E25C2A">
        <w:rPr>
          <w:kern w:val="0"/>
          <w:sz w:val="24"/>
        </w:rPr>
        <w:t>28</w:t>
      </w:r>
      <w:r w:rsidRPr="00E25C2A">
        <w:rPr>
          <w:kern w:val="0"/>
          <w:sz w:val="24"/>
        </w:rPr>
        <w:t>日至</w:t>
      </w:r>
      <w:r w:rsidRPr="00E25C2A">
        <w:rPr>
          <w:kern w:val="0"/>
          <w:sz w:val="24"/>
        </w:rPr>
        <w:t>2018</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A59F9" w:rsidRPr="00E25C2A" w:rsidRDefault="001A59F9" w:rsidP="00E25C2A">
      <w:pPr>
        <w:tabs>
          <w:tab w:val="left" w:pos="426"/>
        </w:tabs>
        <w:spacing w:before="29" w:line="288" w:lineRule="auto"/>
        <w:jc w:val="left"/>
        <w:rPr>
          <w:kern w:val="0"/>
          <w:sz w:val="24"/>
        </w:rPr>
      </w:pPr>
    </w:p>
    <w:p w:rsidR="002E63B8" w:rsidRPr="008B2C7A" w:rsidRDefault="002E63B8" w:rsidP="00026C9C">
      <w:pPr>
        <w:spacing w:line="360" w:lineRule="auto"/>
        <w:ind w:firstLine="420"/>
        <w:jc w:val="left"/>
        <w:rPr>
          <w:rFonts w:asciiTheme="minorEastAsia" w:eastAsiaTheme="minorEastAsia" w:hAnsiTheme="minorEastAsia"/>
          <w:color w:val="000000"/>
          <w:szCs w:val="21"/>
        </w:rPr>
      </w:pPr>
    </w:p>
    <w:p w:rsidR="000B2C76" w:rsidRPr="00C2179A" w:rsidRDefault="000B2C76" w:rsidP="00C2179A">
      <w:pPr>
        <w:pStyle w:val="20"/>
        <w:spacing w:before="29" w:after="0" w:line="288" w:lineRule="auto"/>
        <w:rPr>
          <w:rFonts w:ascii="Times New Roman" w:hAnsi="Times New Roman"/>
          <w:kern w:val="0"/>
          <w:szCs w:val="24"/>
        </w:rPr>
      </w:pPr>
      <w:bookmarkStart w:id="21" w:name="_Toc249760033"/>
      <w:bookmarkStart w:id="22" w:name="_Toc361324853"/>
      <w:r w:rsidRPr="00C2179A">
        <w:rPr>
          <w:rFonts w:ascii="Times New Roman" w:hAnsi="Times New Roman"/>
          <w:kern w:val="0"/>
          <w:szCs w:val="24"/>
        </w:rPr>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1"/>
      <w:bookmarkEnd w:id="22"/>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1</w:t>
      </w:r>
      <w:r w:rsidRPr="0051387F">
        <w:rPr>
          <w:rFonts w:ascii="Times New Roman" w:hAnsi="Times New Roman" w:hint="eastAsia"/>
          <w:color w:val="auto"/>
        </w:rPr>
        <w:t>、</w:t>
      </w:r>
      <w:r w:rsidR="000B2C76" w:rsidRPr="0051387F">
        <w:rPr>
          <w:rFonts w:ascii="Times New Roman" w:hAnsi="Times New Roman"/>
          <w:color w:val="auto"/>
        </w:rPr>
        <w:t>交银裕隆纯债债券</w:t>
      </w:r>
      <w:r w:rsidR="000B2C76" w:rsidRPr="0051387F">
        <w:rPr>
          <w:rFonts w:ascii="Times New Roman" w:hAnsi="Times New Roman"/>
          <w:color w:val="auto"/>
        </w:rPr>
        <w:t>A</w:t>
      </w:r>
      <w:r w:rsidR="000B2C76" w:rsidRPr="0051387F">
        <w:rPr>
          <w:rFonts w:ascii="Times New Roman" w:hAnsi="Times New Roman" w:hint="eastAsia"/>
          <w:color w:val="auto"/>
        </w:rPr>
        <w:t>：</w:t>
      </w:r>
    </w:p>
    <w:p w:rsidR="000B2C76" w:rsidRPr="00AB4681" w:rsidRDefault="000B2C76" w:rsidP="00AB4681">
      <w:pPr>
        <w:autoSpaceDE w:val="0"/>
        <w:autoSpaceDN w:val="0"/>
        <w:adjustRightInd w:val="0"/>
        <w:spacing w:before="29" w:line="288" w:lineRule="auto"/>
        <w:ind w:left="15"/>
        <w:jc w:val="right"/>
        <w:rPr>
          <w:color w:val="000000"/>
          <w:kern w:val="0"/>
          <w:sz w:val="24"/>
        </w:rPr>
      </w:pPr>
      <w:r w:rsidRPr="00AB4681">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6C3415" w:rsidRPr="008B2C7A" w:rsidTr="00784A92">
        <w:tc>
          <w:tcPr>
            <w:tcW w:w="1276"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备注</w:t>
            </w:r>
          </w:p>
        </w:tc>
      </w:tr>
      <w:tr w:rsidR="001D657B">
        <w:tc>
          <w:tcPr>
            <w:tcW w:w="1276" w:type="dxa"/>
            <w:vAlign w:val="center"/>
          </w:tcPr>
          <w:p w:rsidR="001D657B" w:rsidRDefault="00DB678A">
            <w:pPr>
              <w:jc w:val="center"/>
            </w:pPr>
            <w:r>
              <w:rPr>
                <w:color w:val="000000"/>
                <w:sz w:val="24"/>
              </w:rPr>
              <w:t>2018</w:t>
            </w:r>
            <w:r>
              <w:rPr>
                <w:color w:val="000000"/>
                <w:sz w:val="24"/>
              </w:rPr>
              <w:t>年</w:t>
            </w:r>
          </w:p>
        </w:tc>
        <w:tc>
          <w:tcPr>
            <w:tcW w:w="1701" w:type="dxa"/>
            <w:vAlign w:val="center"/>
          </w:tcPr>
          <w:p w:rsidR="001D657B" w:rsidRDefault="00DB678A">
            <w:pPr>
              <w:jc w:val="right"/>
            </w:pPr>
            <w:r>
              <w:rPr>
                <w:color w:val="000000"/>
                <w:sz w:val="24"/>
              </w:rPr>
              <w:t>-</w:t>
            </w:r>
          </w:p>
        </w:tc>
        <w:tc>
          <w:tcPr>
            <w:tcW w:w="1701" w:type="dxa"/>
            <w:vAlign w:val="center"/>
          </w:tcPr>
          <w:p w:rsidR="001D657B" w:rsidRDefault="00DB678A">
            <w:pPr>
              <w:jc w:val="right"/>
            </w:pPr>
            <w:r>
              <w:rPr>
                <w:color w:val="000000"/>
                <w:sz w:val="24"/>
              </w:rPr>
              <w:t>-</w:t>
            </w:r>
          </w:p>
        </w:tc>
        <w:tc>
          <w:tcPr>
            <w:tcW w:w="1701" w:type="dxa"/>
            <w:vAlign w:val="center"/>
          </w:tcPr>
          <w:p w:rsidR="001D657B" w:rsidRDefault="00DB678A">
            <w:pPr>
              <w:jc w:val="right"/>
            </w:pPr>
            <w:r>
              <w:rPr>
                <w:color w:val="000000"/>
                <w:sz w:val="24"/>
              </w:rPr>
              <w:t>-</w:t>
            </w:r>
          </w:p>
        </w:tc>
        <w:tc>
          <w:tcPr>
            <w:tcW w:w="1559" w:type="dxa"/>
            <w:vAlign w:val="center"/>
          </w:tcPr>
          <w:p w:rsidR="001D657B" w:rsidRDefault="00DB678A">
            <w:pPr>
              <w:jc w:val="right"/>
            </w:pPr>
            <w:r>
              <w:rPr>
                <w:color w:val="000000"/>
                <w:sz w:val="24"/>
              </w:rPr>
              <w:t>-</w:t>
            </w:r>
          </w:p>
        </w:tc>
        <w:tc>
          <w:tcPr>
            <w:tcW w:w="1060" w:type="dxa"/>
            <w:vAlign w:val="center"/>
          </w:tcPr>
          <w:p w:rsidR="001D657B" w:rsidRDefault="00DB678A">
            <w:pPr>
              <w:jc w:val="left"/>
            </w:pPr>
            <w:r>
              <w:rPr>
                <w:color w:val="000000"/>
                <w:sz w:val="24"/>
              </w:rPr>
              <w:t>-</w:t>
            </w:r>
          </w:p>
        </w:tc>
      </w:tr>
      <w:tr w:rsidR="001D657B">
        <w:tc>
          <w:tcPr>
            <w:tcW w:w="1276" w:type="dxa"/>
            <w:vAlign w:val="center"/>
          </w:tcPr>
          <w:p w:rsidR="001D657B" w:rsidRDefault="00DB678A">
            <w:pPr>
              <w:jc w:val="center"/>
            </w:pPr>
            <w:r>
              <w:rPr>
                <w:color w:val="000000"/>
                <w:sz w:val="24"/>
              </w:rPr>
              <w:t>2017</w:t>
            </w:r>
            <w:r>
              <w:rPr>
                <w:color w:val="000000"/>
                <w:sz w:val="24"/>
              </w:rPr>
              <w:t>年</w:t>
            </w:r>
          </w:p>
        </w:tc>
        <w:tc>
          <w:tcPr>
            <w:tcW w:w="1701" w:type="dxa"/>
            <w:vAlign w:val="center"/>
          </w:tcPr>
          <w:p w:rsidR="001D657B" w:rsidRDefault="00DB678A">
            <w:pPr>
              <w:jc w:val="right"/>
            </w:pPr>
            <w:r>
              <w:rPr>
                <w:color w:val="000000"/>
                <w:sz w:val="24"/>
              </w:rPr>
              <w:t>-</w:t>
            </w:r>
          </w:p>
        </w:tc>
        <w:tc>
          <w:tcPr>
            <w:tcW w:w="1701" w:type="dxa"/>
            <w:vAlign w:val="center"/>
          </w:tcPr>
          <w:p w:rsidR="001D657B" w:rsidRDefault="00DB678A">
            <w:pPr>
              <w:jc w:val="right"/>
            </w:pPr>
            <w:r>
              <w:rPr>
                <w:color w:val="000000"/>
                <w:sz w:val="24"/>
              </w:rPr>
              <w:t>-</w:t>
            </w:r>
          </w:p>
        </w:tc>
        <w:tc>
          <w:tcPr>
            <w:tcW w:w="1701" w:type="dxa"/>
            <w:vAlign w:val="center"/>
          </w:tcPr>
          <w:p w:rsidR="001D657B" w:rsidRDefault="00DB678A">
            <w:pPr>
              <w:jc w:val="right"/>
            </w:pPr>
            <w:r>
              <w:rPr>
                <w:color w:val="000000"/>
                <w:sz w:val="24"/>
              </w:rPr>
              <w:t>-</w:t>
            </w:r>
          </w:p>
        </w:tc>
        <w:tc>
          <w:tcPr>
            <w:tcW w:w="1559" w:type="dxa"/>
            <w:vAlign w:val="center"/>
          </w:tcPr>
          <w:p w:rsidR="001D657B" w:rsidRDefault="00DB678A">
            <w:pPr>
              <w:jc w:val="right"/>
            </w:pPr>
            <w:r>
              <w:rPr>
                <w:color w:val="000000"/>
                <w:sz w:val="24"/>
              </w:rPr>
              <w:t>-</w:t>
            </w:r>
          </w:p>
        </w:tc>
        <w:tc>
          <w:tcPr>
            <w:tcW w:w="1060" w:type="dxa"/>
            <w:vAlign w:val="center"/>
          </w:tcPr>
          <w:p w:rsidR="001D657B" w:rsidRDefault="00DB678A">
            <w:pPr>
              <w:jc w:val="left"/>
            </w:pPr>
            <w:r>
              <w:rPr>
                <w:color w:val="000000"/>
                <w:sz w:val="24"/>
              </w:rPr>
              <w:t>-</w:t>
            </w:r>
          </w:p>
        </w:tc>
      </w:tr>
      <w:tr w:rsidR="001D657B">
        <w:tc>
          <w:tcPr>
            <w:tcW w:w="1276" w:type="dxa"/>
            <w:vAlign w:val="center"/>
          </w:tcPr>
          <w:p w:rsidR="001D657B" w:rsidRDefault="00DB678A">
            <w:pPr>
              <w:jc w:val="center"/>
            </w:pPr>
            <w:r>
              <w:rPr>
                <w:color w:val="000000"/>
                <w:sz w:val="24"/>
              </w:rPr>
              <w:t>2016</w:t>
            </w:r>
            <w:r>
              <w:rPr>
                <w:color w:val="000000"/>
                <w:sz w:val="24"/>
              </w:rPr>
              <w:t>年</w:t>
            </w:r>
          </w:p>
        </w:tc>
        <w:tc>
          <w:tcPr>
            <w:tcW w:w="1701" w:type="dxa"/>
            <w:vAlign w:val="center"/>
          </w:tcPr>
          <w:p w:rsidR="001D657B" w:rsidRDefault="00DB678A">
            <w:pPr>
              <w:jc w:val="right"/>
            </w:pPr>
            <w:r>
              <w:rPr>
                <w:color w:val="000000"/>
                <w:sz w:val="24"/>
              </w:rPr>
              <w:t>-</w:t>
            </w:r>
          </w:p>
        </w:tc>
        <w:tc>
          <w:tcPr>
            <w:tcW w:w="1701" w:type="dxa"/>
            <w:vAlign w:val="center"/>
          </w:tcPr>
          <w:p w:rsidR="001D657B" w:rsidRDefault="00DB678A">
            <w:pPr>
              <w:jc w:val="right"/>
            </w:pPr>
            <w:r>
              <w:rPr>
                <w:color w:val="000000"/>
                <w:sz w:val="24"/>
              </w:rPr>
              <w:t>-</w:t>
            </w:r>
          </w:p>
        </w:tc>
        <w:tc>
          <w:tcPr>
            <w:tcW w:w="1701" w:type="dxa"/>
            <w:vAlign w:val="center"/>
          </w:tcPr>
          <w:p w:rsidR="001D657B" w:rsidRDefault="00DB678A">
            <w:pPr>
              <w:jc w:val="right"/>
            </w:pPr>
            <w:r>
              <w:rPr>
                <w:color w:val="000000"/>
                <w:sz w:val="24"/>
              </w:rPr>
              <w:t>-</w:t>
            </w:r>
          </w:p>
        </w:tc>
        <w:tc>
          <w:tcPr>
            <w:tcW w:w="1559" w:type="dxa"/>
            <w:vAlign w:val="center"/>
          </w:tcPr>
          <w:p w:rsidR="001D657B" w:rsidRDefault="00DB678A">
            <w:pPr>
              <w:jc w:val="right"/>
            </w:pPr>
            <w:r>
              <w:rPr>
                <w:color w:val="000000"/>
                <w:sz w:val="24"/>
              </w:rPr>
              <w:t>-</w:t>
            </w:r>
          </w:p>
        </w:tc>
        <w:tc>
          <w:tcPr>
            <w:tcW w:w="1060" w:type="dxa"/>
            <w:vAlign w:val="center"/>
          </w:tcPr>
          <w:p w:rsidR="001D657B" w:rsidRDefault="00DB678A">
            <w:pPr>
              <w:jc w:val="left"/>
            </w:pPr>
            <w:r>
              <w:rPr>
                <w:color w:val="000000"/>
                <w:sz w:val="24"/>
              </w:rPr>
              <w:t>-</w:t>
            </w:r>
          </w:p>
        </w:tc>
      </w:tr>
      <w:tr w:rsidR="006C3415" w:rsidRPr="008B2C7A" w:rsidTr="00784A92">
        <w:tc>
          <w:tcPr>
            <w:tcW w:w="1276" w:type="dxa"/>
            <w:vAlign w:val="center"/>
          </w:tcPr>
          <w:p w:rsidR="006C3415" w:rsidRPr="00755904" w:rsidRDefault="006C3415"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559"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060"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7612AB" w:rsidRPr="00E25C2A" w:rsidRDefault="007612AB" w:rsidP="00E25C2A">
      <w:pPr>
        <w:tabs>
          <w:tab w:val="left" w:pos="426"/>
        </w:tabs>
        <w:spacing w:before="29" w:line="288" w:lineRule="auto"/>
        <w:jc w:val="left"/>
        <w:rPr>
          <w:kern w:val="0"/>
          <w:sz w:val="24"/>
        </w:rPr>
      </w:pPr>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2</w:t>
      </w:r>
      <w:r w:rsidRPr="0051387F">
        <w:rPr>
          <w:rFonts w:ascii="Times New Roman" w:hAnsi="Times New Roman" w:hint="eastAsia"/>
          <w:color w:val="auto"/>
        </w:rPr>
        <w:t>、</w:t>
      </w:r>
      <w:r w:rsidR="000B2C76" w:rsidRPr="0051387F">
        <w:rPr>
          <w:rFonts w:ascii="Times New Roman" w:hAnsi="Times New Roman"/>
          <w:color w:val="auto"/>
        </w:rPr>
        <w:t>交银裕隆纯债债券</w:t>
      </w:r>
      <w:r w:rsidR="000B2C76" w:rsidRPr="0051387F">
        <w:rPr>
          <w:rFonts w:ascii="Times New Roman" w:hAnsi="Times New Roman"/>
          <w:color w:val="auto"/>
        </w:rPr>
        <w:t>C</w:t>
      </w:r>
      <w:r w:rsidR="000B2C76" w:rsidRPr="0051387F">
        <w:rPr>
          <w:rFonts w:ascii="Times New Roman" w:hAnsi="Times New Roman" w:hint="eastAsia"/>
          <w:color w:val="auto"/>
        </w:rPr>
        <w:t>：</w:t>
      </w:r>
    </w:p>
    <w:p w:rsidR="000B2C76" w:rsidRPr="002724AF" w:rsidRDefault="000B2C76" w:rsidP="002724AF">
      <w:pPr>
        <w:autoSpaceDE w:val="0"/>
        <w:autoSpaceDN w:val="0"/>
        <w:adjustRightInd w:val="0"/>
        <w:spacing w:before="29" w:line="288" w:lineRule="auto"/>
        <w:ind w:left="15"/>
        <w:jc w:val="right"/>
        <w:rPr>
          <w:color w:val="000000"/>
          <w:kern w:val="0"/>
          <w:sz w:val="24"/>
        </w:rPr>
      </w:pPr>
      <w:r w:rsidRPr="002724AF">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0525D9" w:rsidRPr="008B2C7A" w:rsidTr="00784A92">
        <w:tc>
          <w:tcPr>
            <w:tcW w:w="1276"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备注</w:t>
            </w:r>
          </w:p>
        </w:tc>
      </w:tr>
      <w:tr w:rsidR="001D657B">
        <w:tc>
          <w:tcPr>
            <w:tcW w:w="1276" w:type="dxa"/>
            <w:vAlign w:val="center"/>
          </w:tcPr>
          <w:p w:rsidR="001D657B" w:rsidRDefault="00DB678A">
            <w:pPr>
              <w:jc w:val="center"/>
            </w:pPr>
            <w:r>
              <w:rPr>
                <w:color w:val="000000"/>
                <w:sz w:val="24"/>
              </w:rPr>
              <w:t>2018</w:t>
            </w:r>
            <w:r>
              <w:rPr>
                <w:color w:val="000000"/>
                <w:sz w:val="24"/>
              </w:rPr>
              <w:t>年</w:t>
            </w:r>
          </w:p>
        </w:tc>
        <w:tc>
          <w:tcPr>
            <w:tcW w:w="1701" w:type="dxa"/>
            <w:vAlign w:val="center"/>
          </w:tcPr>
          <w:p w:rsidR="001D657B" w:rsidRDefault="00DB678A">
            <w:pPr>
              <w:jc w:val="right"/>
            </w:pPr>
            <w:r>
              <w:rPr>
                <w:color w:val="000000"/>
                <w:sz w:val="24"/>
              </w:rPr>
              <w:t>-</w:t>
            </w:r>
          </w:p>
        </w:tc>
        <w:tc>
          <w:tcPr>
            <w:tcW w:w="1701" w:type="dxa"/>
            <w:vAlign w:val="center"/>
          </w:tcPr>
          <w:p w:rsidR="001D657B" w:rsidRDefault="00DB678A">
            <w:pPr>
              <w:jc w:val="right"/>
            </w:pPr>
            <w:r>
              <w:rPr>
                <w:color w:val="000000"/>
                <w:sz w:val="24"/>
              </w:rPr>
              <w:t>-</w:t>
            </w:r>
          </w:p>
        </w:tc>
        <w:tc>
          <w:tcPr>
            <w:tcW w:w="1701" w:type="dxa"/>
            <w:vAlign w:val="center"/>
          </w:tcPr>
          <w:p w:rsidR="001D657B" w:rsidRDefault="00DB678A">
            <w:pPr>
              <w:jc w:val="right"/>
            </w:pPr>
            <w:r>
              <w:rPr>
                <w:color w:val="000000"/>
                <w:sz w:val="24"/>
              </w:rPr>
              <w:t>-</w:t>
            </w:r>
          </w:p>
        </w:tc>
        <w:tc>
          <w:tcPr>
            <w:tcW w:w="1559" w:type="dxa"/>
            <w:vAlign w:val="center"/>
          </w:tcPr>
          <w:p w:rsidR="001D657B" w:rsidRDefault="00DB678A">
            <w:pPr>
              <w:jc w:val="right"/>
            </w:pPr>
            <w:r>
              <w:rPr>
                <w:color w:val="000000"/>
                <w:sz w:val="24"/>
              </w:rPr>
              <w:t>-</w:t>
            </w:r>
          </w:p>
        </w:tc>
        <w:tc>
          <w:tcPr>
            <w:tcW w:w="1060" w:type="dxa"/>
            <w:vAlign w:val="center"/>
          </w:tcPr>
          <w:p w:rsidR="001D657B" w:rsidRDefault="00DB678A">
            <w:pPr>
              <w:jc w:val="left"/>
            </w:pPr>
            <w:r>
              <w:rPr>
                <w:color w:val="000000"/>
                <w:sz w:val="24"/>
              </w:rPr>
              <w:t>-</w:t>
            </w:r>
          </w:p>
        </w:tc>
      </w:tr>
      <w:tr w:rsidR="001D657B">
        <w:tc>
          <w:tcPr>
            <w:tcW w:w="1276" w:type="dxa"/>
            <w:vAlign w:val="center"/>
          </w:tcPr>
          <w:p w:rsidR="001D657B" w:rsidRDefault="00DB678A">
            <w:pPr>
              <w:jc w:val="center"/>
            </w:pPr>
            <w:r>
              <w:rPr>
                <w:color w:val="000000"/>
                <w:sz w:val="24"/>
              </w:rPr>
              <w:t>2017</w:t>
            </w:r>
            <w:r>
              <w:rPr>
                <w:color w:val="000000"/>
                <w:sz w:val="24"/>
              </w:rPr>
              <w:t>年</w:t>
            </w:r>
          </w:p>
        </w:tc>
        <w:tc>
          <w:tcPr>
            <w:tcW w:w="1701" w:type="dxa"/>
            <w:vAlign w:val="center"/>
          </w:tcPr>
          <w:p w:rsidR="001D657B" w:rsidRDefault="00DB678A">
            <w:pPr>
              <w:jc w:val="right"/>
            </w:pPr>
            <w:r>
              <w:rPr>
                <w:color w:val="000000"/>
                <w:sz w:val="24"/>
              </w:rPr>
              <w:t>-</w:t>
            </w:r>
          </w:p>
        </w:tc>
        <w:tc>
          <w:tcPr>
            <w:tcW w:w="1701" w:type="dxa"/>
            <w:vAlign w:val="center"/>
          </w:tcPr>
          <w:p w:rsidR="001D657B" w:rsidRDefault="00DB678A">
            <w:pPr>
              <w:jc w:val="right"/>
            </w:pPr>
            <w:r>
              <w:rPr>
                <w:color w:val="000000"/>
                <w:sz w:val="24"/>
              </w:rPr>
              <w:t>-</w:t>
            </w:r>
          </w:p>
        </w:tc>
        <w:tc>
          <w:tcPr>
            <w:tcW w:w="1701" w:type="dxa"/>
            <w:vAlign w:val="center"/>
          </w:tcPr>
          <w:p w:rsidR="001D657B" w:rsidRDefault="00DB678A">
            <w:pPr>
              <w:jc w:val="right"/>
            </w:pPr>
            <w:r>
              <w:rPr>
                <w:color w:val="000000"/>
                <w:sz w:val="24"/>
              </w:rPr>
              <w:t>-</w:t>
            </w:r>
          </w:p>
        </w:tc>
        <w:tc>
          <w:tcPr>
            <w:tcW w:w="1559" w:type="dxa"/>
            <w:vAlign w:val="center"/>
          </w:tcPr>
          <w:p w:rsidR="001D657B" w:rsidRDefault="00DB678A">
            <w:pPr>
              <w:jc w:val="right"/>
            </w:pPr>
            <w:r>
              <w:rPr>
                <w:color w:val="000000"/>
                <w:sz w:val="24"/>
              </w:rPr>
              <w:t>-</w:t>
            </w:r>
          </w:p>
        </w:tc>
        <w:tc>
          <w:tcPr>
            <w:tcW w:w="1060" w:type="dxa"/>
            <w:vAlign w:val="center"/>
          </w:tcPr>
          <w:p w:rsidR="001D657B" w:rsidRDefault="00DB678A">
            <w:pPr>
              <w:jc w:val="left"/>
            </w:pPr>
            <w:r>
              <w:rPr>
                <w:color w:val="000000"/>
                <w:sz w:val="24"/>
              </w:rPr>
              <w:t>-</w:t>
            </w:r>
          </w:p>
        </w:tc>
      </w:tr>
      <w:tr w:rsidR="001D657B">
        <w:tc>
          <w:tcPr>
            <w:tcW w:w="1276" w:type="dxa"/>
            <w:vAlign w:val="center"/>
          </w:tcPr>
          <w:p w:rsidR="001D657B" w:rsidRDefault="00DB678A">
            <w:pPr>
              <w:jc w:val="center"/>
            </w:pPr>
            <w:r>
              <w:rPr>
                <w:color w:val="000000"/>
                <w:sz w:val="24"/>
              </w:rPr>
              <w:t>2016</w:t>
            </w:r>
            <w:r>
              <w:rPr>
                <w:color w:val="000000"/>
                <w:sz w:val="24"/>
              </w:rPr>
              <w:t>年</w:t>
            </w:r>
          </w:p>
        </w:tc>
        <w:tc>
          <w:tcPr>
            <w:tcW w:w="1701" w:type="dxa"/>
            <w:vAlign w:val="center"/>
          </w:tcPr>
          <w:p w:rsidR="001D657B" w:rsidRDefault="00DB678A">
            <w:pPr>
              <w:jc w:val="right"/>
            </w:pPr>
            <w:r>
              <w:rPr>
                <w:color w:val="000000"/>
                <w:sz w:val="24"/>
              </w:rPr>
              <w:t>-</w:t>
            </w:r>
          </w:p>
        </w:tc>
        <w:tc>
          <w:tcPr>
            <w:tcW w:w="1701" w:type="dxa"/>
            <w:vAlign w:val="center"/>
          </w:tcPr>
          <w:p w:rsidR="001D657B" w:rsidRDefault="00DB678A">
            <w:pPr>
              <w:jc w:val="right"/>
            </w:pPr>
            <w:r>
              <w:rPr>
                <w:color w:val="000000"/>
                <w:sz w:val="24"/>
              </w:rPr>
              <w:t>-</w:t>
            </w:r>
          </w:p>
        </w:tc>
        <w:tc>
          <w:tcPr>
            <w:tcW w:w="1701" w:type="dxa"/>
            <w:vAlign w:val="center"/>
          </w:tcPr>
          <w:p w:rsidR="001D657B" w:rsidRDefault="00DB678A">
            <w:pPr>
              <w:jc w:val="right"/>
            </w:pPr>
            <w:r>
              <w:rPr>
                <w:color w:val="000000"/>
                <w:sz w:val="24"/>
              </w:rPr>
              <w:t>-</w:t>
            </w:r>
          </w:p>
        </w:tc>
        <w:tc>
          <w:tcPr>
            <w:tcW w:w="1559" w:type="dxa"/>
            <w:vAlign w:val="center"/>
          </w:tcPr>
          <w:p w:rsidR="001D657B" w:rsidRDefault="00DB678A">
            <w:pPr>
              <w:jc w:val="right"/>
            </w:pPr>
            <w:r>
              <w:rPr>
                <w:color w:val="000000"/>
                <w:sz w:val="24"/>
              </w:rPr>
              <w:t>-</w:t>
            </w:r>
          </w:p>
        </w:tc>
        <w:tc>
          <w:tcPr>
            <w:tcW w:w="1060" w:type="dxa"/>
            <w:vAlign w:val="center"/>
          </w:tcPr>
          <w:p w:rsidR="001D657B" w:rsidRDefault="00DB678A">
            <w:pPr>
              <w:jc w:val="left"/>
            </w:pPr>
            <w:r>
              <w:rPr>
                <w:color w:val="000000"/>
                <w:sz w:val="24"/>
              </w:rPr>
              <w:t>-</w:t>
            </w:r>
          </w:p>
        </w:tc>
      </w:tr>
      <w:tr w:rsidR="000525D9" w:rsidRPr="00755904" w:rsidTr="00784A92">
        <w:tc>
          <w:tcPr>
            <w:tcW w:w="1276" w:type="dxa"/>
            <w:vAlign w:val="center"/>
          </w:tcPr>
          <w:p w:rsidR="000525D9" w:rsidRPr="00755904" w:rsidRDefault="000525D9"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559"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060"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17159D" w:rsidRPr="00E25C2A" w:rsidRDefault="0017159D" w:rsidP="00E25C2A">
      <w:pPr>
        <w:tabs>
          <w:tab w:val="left" w:pos="426"/>
        </w:tabs>
        <w:spacing w:before="29" w:line="288" w:lineRule="auto"/>
        <w:jc w:val="left"/>
        <w:rPr>
          <w:kern w:val="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1A4D54">
        <w:rPr>
          <w:rFonts w:hint="eastAsia"/>
          <w:b/>
          <w:bCs/>
          <w:szCs w:val="24"/>
          <w:lang w:val="en-US"/>
        </w:rPr>
        <w:t>§</w:t>
      </w:r>
      <w:r w:rsidRPr="001A4D54">
        <w:rPr>
          <w:b/>
          <w:bCs/>
          <w:szCs w:val="24"/>
          <w:lang w:val="en-US"/>
        </w:rPr>
        <w:t xml:space="preserve">4  </w:t>
      </w:r>
      <w:r w:rsidRPr="001A4D54">
        <w:rPr>
          <w:rFonts w:hint="eastAsia"/>
          <w:b/>
          <w:bCs/>
          <w:szCs w:val="24"/>
          <w:lang w:val="en-US"/>
        </w:rPr>
        <w:t>管理人报告</w:t>
      </w:r>
      <w:bookmarkEnd w:id="23"/>
      <w:bookmarkEnd w:id="2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25"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5"/>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rsidR="001D657B" w:rsidRDefault="00DB678A">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A4D54" w:rsidRDefault="001A59F9" w:rsidP="001A4D54">
      <w:pPr>
        <w:spacing w:before="29" w:line="288" w:lineRule="auto"/>
        <w:ind w:firstLineChars="200" w:firstLine="480"/>
        <w:rPr>
          <w:color w:val="000000"/>
          <w:sz w:val="24"/>
        </w:rPr>
      </w:pPr>
      <w:r w:rsidRPr="001A4D54">
        <w:rPr>
          <w:color w:val="000000"/>
          <w:sz w:val="24"/>
        </w:rPr>
        <w:t>截至报告期末，公司管理了包括货币型、债券型、保本混合型、普通混合型和股票型在内的</w:t>
      </w:r>
      <w:r w:rsidRPr="001A4D54">
        <w:rPr>
          <w:color w:val="000000"/>
          <w:sz w:val="24"/>
        </w:rPr>
        <w:t>77</w:t>
      </w:r>
      <w:r w:rsidRPr="001A4D54">
        <w:rPr>
          <w:color w:val="000000"/>
          <w:sz w:val="24"/>
        </w:rPr>
        <w:t>只基金，其中股票型涵盖普通指数型、交易型开放式（</w:t>
      </w:r>
      <w:r w:rsidRPr="001A4D54">
        <w:rPr>
          <w:color w:val="000000"/>
          <w:sz w:val="24"/>
        </w:rPr>
        <w:t>ETF</w:t>
      </w:r>
      <w:r w:rsidRPr="001A4D54">
        <w:rPr>
          <w:color w:val="000000"/>
          <w:sz w:val="24"/>
        </w:rPr>
        <w:t>）、</w:t>
      </w:r>
      <w:r w:rsidRPr="001A4D54">
        <w:rPr>
          <w:color w:val="000000"/>
          <w:sz w:val="24"/>
        </w:rPr>
        <w:t>QDII</w:t>
      </w:r>
      <w:r w:rsidRPr="001A4D54">
        <w:rPr>
          <w:color w:val="000000"/>
          <w:sz w:val="24"/>
        </w:rPr>
        <w:t>等不同类型基金。</w:t>
      </w:r>
    </w:p>
    <w:p w:rsidR="001A59F9" w:rsidRPr="008B2C7A" w:rsidRDefault="001A59F9" w:rsidP="00AC3179">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255"/>
        <w:gridCol w:w="1276"/>
        <w:gridCol w:w="992"/>
        <w:gridCol w:w="2477"/>
      </w:tblGrid>
      <w:tr w:rsidR="001A59F9" w:rsidRPr="008B2C7A" w:rsidTr="0057009A">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姓名</w:t>
            </w:r>
          </w:p>
        </w:tc>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职务</w:t>
            </w:r>
          </w:p>
        </w:tc>
        <w:tc>
          <w:tcPr>
            <w:tcW w:w="2531" w:type="dxa"/>
            <w:gridSpan w:val="2"/>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任本基金的基金经理</w:t>
            </w:r>
            <w:r w:rsidR="00F07263" w:rsidRPr="00815ED7">
              <w:rPr>
                <w:rFonts w:hint="eastAsia"/>
                <w:color w:val="000000"/>
                <w:sz w:val="24"/>
              </w:rPr>
              <w:t>（助理）</w:t>
            </w:r>
            <w:r w:rsidRPr="00815ED7">
              <w:rPr>
                <w:rFonts w:hint="eastAsia"/>
                <w:color w:val="000000"/>
                <w:sz w:val="24"/>
              </w:rPr>
              <w:t>期限</w:t>
            </w:r>
          </w:p>
        </w:tc>
        <w:tc>
          <w:tcPr>
            <w:tcW w:w="992"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证券从业年限</w:t>
            </w:r>
          </w:p>
        </w:tc>
        <w:tc>
          <w:tcPr>
            <w:tcW w:w="2477"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说明</w:t>
            </w:r>
          </w:p>
        </w:tc>
      </w:tr>
      <w:tr w:rsidR="001A59F9" w:rsidRPr="008B2C7A" w:rsidTr="0057009A">
        <w:tc>
          <w:tcPr>
            <w:tcW w:w="1499"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815ED7" w:rsidRDefault="001A59F9" w:rsidP="00815ED7">
            <w:pPr>
              <w:spacing w:before="29" w:line="288" w:lineRule="auto"/>
              <w:jc w:val="center"/>
              <w:rPr>
                <w:color w:val="000000"/>
                <w:sz w:val="24"/>
              </w:rPr>
            </w:pPr>
          </w:p>
        </w:tc>
        <w:tc>
          <w:tcPr>
            <w:tcW w:w="1255"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任职日期</w:t>
            </w:r>
          </w:p>
        </w:tc>
        <w:tc>
          <w:tcPr>
            <w:tcW w:w="1276"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离任日期</w:t>
            </w:r>
          </w:p>
        </w:tc>
        <w:tc>
          <w:tcPr>
            <w:tcW w:w="992"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247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r>
      <w:tr w:rsidR="001D657B">
        <w:tc>
          <w:tcPr>
            <w:tcW w:w="1499" w:type="dxa"/>
            <w:vAlign w:val="center"/>
          </w:tcPr>
          <w:p w:rsidR="001D657B" w:rsidRDefault="00DB678A">
            <w:pPr>
              <w:jc w:val="center"/>
            </w:pPr>
            <w:r>
              <w:rPr>
                <w:color w:val="000000"/>
                <w:sz w:val="24"/>
              </w:rPr>
              <w:t>黄莹洁</w:t>
            </w:r>
          </w:p>
        </w:tc>
        <w:tc>
          <w:tcPr>
            <w:tcW w:w="1499" w:type="dxa"/>
            <w:vAlign w:val="center"/>
          </w:tcPr>
          <w:p w:rsidR="001D657B" w:rsidRDefault="00DB678A">
            <w:pPr>
              <w:jc w:val="center"/>
            </w:pPr>
            <w:r>
              <w:rPr>
                <w:color w:val="000000"/>
                <w:sz w:val="24"/>
              </w:rPr>
              <w:t>交银货币、交银理财</w:t>
            </w:r>
            <w:r>
              <w:rPr>
                <w:color w:val="000000"/>
                <w:sz w:val="24"/>
              </w:rPr>
              <w:t>21</w:t>
            </w:r>
            <w:r>
              <w:rPr>
                <w:color w:val="000000"/>
                <w:sz w:val="24"/>
              </w:rPr>
              <w:t>天债券、交银现金宝货币、交银丰享收益债券、交银裕通纯债债券、交银活期通货币、交银天利宝货币、交银裕隆纯债债券、交银天鑫宝货币、交银天益宝货币、交银境尚收益债券的基金经理</w:t>
            </w:r>
          </w:p>
        </w:tc>
        <w:tc>
          <w:tcPr>
            <w:tcW w:w="1255" w:type="dxa"/>
            <w:vAlign w:val="center"/>
          </w:tcPr>
          <w:p w:rsidR="001D657B" w:rsidRDefault="00DB678A">
            <w:pPr>
              <w:jc w:val="center"/>
            </w:pPr>
            <w:r>
              <w:rPr>
                <w:color w:val="000000"/>
                <w:sz w:val="24"/>
              </w:rPr>
              <w:t>2016-11-28</w:t>
            </w:r>
          </w:p>
        </w:tc>
        <w:tc>
          <w:tcPr>
            <w:tcW w:w="1276" w:type="dxa"/>
            <w:vAlign w:val="center"/>
          </w:tcPr>
          <w:p w:rsidR="001D657B" w:rsidRDefault="00DB678A">
            <w:pPr>
              <w:jc w:val="center"/>
            </w:pPr>
            <w:r>
              <w:rPr>
                <w:color w:val="000000"/>
                <w:sz w:val="24"/>
              </w:rPr>
              <w:t>-</w:t>
            </w:r>
          </w:p>
        </w:tc>
        <w:tc>
          <w:tcPr>
            <w:tcW w:w="992" w:type="dxa"/>
            <w:vAlign w:val="center"/>
          </w:tcPr>
          <w:p w:rsidR="001D657B" w:rsidRDefault="00DB678A">
            <w:pPr>
              <w:jc w:val="center"/>
            </w:pPr>
            <w:r>
              <w:rPr>
                <w:color w:val="000000"/>
                <w:sz w:val="24"/>
              </w:rPr>
              <w:t>10</w:t>
            </w:r>
            <w:r>
              <w:rPr>
                <w:color w:val="000000"/>
                <w:sz w:val="24"/>
              </w:rPr>
              <w:t>年</w:t>
            </w:r>
          </w:p>
        </w:tc>
        <w:tc>
          <w:tcPr>
            <w:tcW w:w="2477" w:type="dxa"/>
            <w:vAlign w:val="center"/>
          </w:tcPr>
          <w:p w:rsidR="001D657B" w:rsidRDefault="00DB678A">
            <w:r>
              <w:rPr>
                <w:color w:val="000000"/>
                <w:sz w:val="24"/>
              </w:rPr>
              <w:t>黄莹洁女士，香港大学工商管理硕士、北京大学经济学、管理学双学士。历任中海基金管理有限公司交易员。</w:t>
            </w:r>
            <w:r>
              <w:rPr>
                <w:color w:val="000000"/>
                <w:sz w:val="24"/>
              </w:rPr>
              <w:t>2012</w:t>
            </w:r>
            <w:r>
              <w:rPr>
                <w:color w:val="000000"/>
                <w:sz w:val="24"/>
              </w:rPr>
              <w:t>年加入交银施罗德基金管理有限公司，历任中央交易室交易员。</w:t>
            </w:r>
            <w:r>
              <w:rPr>
                <w:color w:val="000000"/>
                <w:sz w:val="24"/>
              </w:rPr>
              <w:t>2015</w:t>
            </w:r>
            <w:r>
              <w:rPr>
                <w:color w:val="000000"/>
                <w:sz w:val="24"/>
              </w:rPr>
              <w:t>年</w:t>
            </w:r>
            <w:r>
              <w:rPr>
                <w:color w:val="000000"/>
                <w:sz w:val="24"/>
              </w:rPr>
              <w:t>7</w:t>
            </w:r>
            <w:r>
              <w:rPr>
                <w:color w:val="000000"/>
                <w:sz w:val="24"/>
              </w:rPr>
              <w:t>月</w:t>
            </w:r>
            <w:r>
              <w:rPr>
                <w:color w:val="000000"/>
                <w:sz w:val="24"/>
              </w:rPr>
              <w:t>25</w:t>
            </w:r>
            <w:r>
              <w:rPr>
                <w:color w:val="000000"/>
                <w:sz w:val="24"/>
              </w:rPr>
              <w:t>日至</w:t>
            </w:r>
            <w:r>
              <w:rPr>
                <w:color w:val="000000"/>
                <w:sz w:val="24"/>
              </w:rPr>
              <w:t>2018</w:t>
            </w:r>
            <w:r>
              <w:rPr>
                <w:color w:val="000000"/>
                <w:sz w:val="24"/>
              </w:rPr>
              <w:t>年</w:t>
            </w:r>
            <w:r>
              <w:rPr>
                <w:color w:val="000000"/>
                <w:sz w:val="24"/>
              </w:rPr>
              <w:t>3</w:t>
            </w:r>
            <w:r>
              <w:rPr>
                <w:color w:val="000000"/>
                <w:sz w:val="24"/>
              </w:rPr>
              <w:t>月</w:t>
            </w:r>
            <w:r>
              <w:rPr>
                <w:color w:val="000000"/>
                <w:sz w:val="24"/>
              </w:rPr>
              <w:t>18</w:t>
            </w:r>
            <w:r>
              <w:rPr>
                <w:color w:val="000000"/>
                <w:sz w:val="24"/>
              </w:rPr>
              <w:t>日担任交银施罗德丰泽收益债券型证券投资基金的基金经理。</w:t>
            </w:r>
          </w:p>
        </w:tc>
      </w:tr>
      <w:tr w:rsidR="001D657B">
        <w:tc>
          <w:tcPr>
            <w:tcW w:w="1499" w:type="dxa"/>
            <w:vAlign w:val="center"/>
          </w:tcPr>
          <w:p w:rsidR="001D657B" w:rsidRDefault="00DB678A">
            <w:pPr>
              <w:jc w:val="center"/>
            </w:pPr>
            <w:r>
              <w:rPr>
                <w:color w:val="000000"/>
                <w:sz w:val="24"/>
              </w:rPr>
              <w:t>连端清</w:t>
            </w:r>
          </w:p>
        </w:tc>
        <w:tc>
          <w:tcPr>
            <w:tcW w:w="1499" w:type="dxa"/>
            <w:vAlign w:val="center"/>
          </w:tcPr>
          <w:p w:rsidR="001D657B" w:rsidRDefault="00DB678A">
            <w:pPr>
              <w:jc w:val="center"/>
            </w:pPr>
            <w:r>
              <w:rPr>
                <w:color w:val="000000"/>
                <w:sz w:val="24"/>
              </w:rPr>
              <w:t>交银货币、交银理财</w:t>
            </w:r>
            <w:r>
              <w:rPr>
                <w:color w:val="000000"/>
                <w:sz w:val="24"/>
              </w:rPr>
              <w:t>60</w:t>
            </w:r>
            <w:r>
              <w:rPr>
                <w:color w:val="000000"/>
                <w:sz w:val="24"/>
              </w:rPr>
              <w:t>天债券、交银丰盈收益债券、交银现金宝货币、交银丰润收益债券、交银活期通货币、交银天利宝货币、交银裕盈纯债债券、交银裕利纯债债券、交银裕隆纯债债券、交银天鑫宝货币、交银天益宝货币、交银境尚收益债券、交银天运宝货币的基金经理</w:t>
            </w:r>
          </w:p>
        </w:tc>
        <w:tc>
          <w:tcPr>
            <w:tcW w:w="1255" w:type="dxa"/>
            <w:vAlign w:val="center"/>
          </w:tcPr>
          <w:p w:rsidR="001D657B" w:rsidRDefault="00DB678A">
            <w:pPr>
              <w:jc w:val="center"/>
            </w:pPr>
            <w:r>
              <w:rPr>
                <w:color w:val="000000"/>
                <w:sz w:val="24"/>
              </w:rPr>
              <w:t>2016-11-28</w:t>
            </w:r>
          </w:p>
        </w:tc>
        <w:tc>
          <w:tcPr>
            <w:tcW w:w="1276" w:type="dxa"/>
            <w:vAlign w:val="center"/>
          </w:tcPr>
          <w:p w:rsidR="001D657B" w:rsidRDefault="00DB678A">
            <w:pPr>
              <w:jc w:val="center"/>
            </w:pPr>
            <w:r>
              <w:rPr>
                <w:color w:val="000000"/>
                <w:sz w:val="24"/>
              </w:rPr>
              <w:t>-</w:t>
            </w:r>
          </w:p>
        </w:tc>
        <w:tc>
          <w:tcPr>
            <w:tcW w:w="992" w:type="dxa"/>
            <w:vAlign w:val="center"/>
          </w:tcPr>
          <w:p w:rsidR="001D657B" w:rsidRDefault="00DB678A">
            <w:pPr>
              <w:jc w:val="center"/>
            </w:pPr>
            <w:r>
              <w:rPr>
                <w:color w:val="000000"/>
                <w:sz w:val="24"/>
              </w:rPr>
              <w:t>5</w:t>
            </w:r>
            <w:r>
              <w:rPr>
                <w:color w:val="000000"/>
                <w:sz w:val="24"/>
              </w:rPr>
              <w:t>年</w:t>
            </w:r>
          </w:p>
        </w:tc>
        <w:tc>
          <w:tcPr>
            <w:tcW w:w="2477" w:type="dxa"/>
            <w:vAlign w:val="center"/>
          </w:tcPr>
          <w:p w:rsidR="001D657B" w:rsidRDefault="00DB678A">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日担任交银施罗德裕兴纯债债券型证券投资基金的基金经理。</w:t>
            </w:r>
          </w:p>
        </w:tc>
      </w:tr>
      <w:tr w:rsidR="001D657B">
        <w:tc>
          <w:tcPr>
            <w:tcW w:w="1499" w:type="dxa"/>
            <w:vAlign w:val="center"/>
          </w:tcPr>
          <w:p w:rsidR="001D657B" w:rsidRDefault="00DB678A">
            <w:pPr>
              <w:jc w:val="center"/>
            </w:pPr>
            <w:r>
              <w:rPr>
                <w:color w:val="000000"/>
                <w:sz w:val="24"/>
              </w:rPr>
              <w:t>季参平</w:t>
            </w:r>
          </w:p>
        </w:tc>
        <w:tc>
          <w:tcPr>
            <w:tcW w:w="1499" w:type="dxa"/>
            <w:vAlign w:val="center"/>
          </w:tcPr>
          <w:p w:rsidR="001D657B" w:rsidRDefault="00DB678A">
            <w:pPr>
              <w:jc w:val="center"/>
            </w:pPr>
            <w:r>
              <w:rPr>
                <w:color w:val="000000"/>
                <w:sz w:val="24"/>
              </w:rPr>
              <w:t>交银货币、交银理财</w:t>
            </w:r>
            <w:r>
              <w:rPr>
                <w:color w:val="000000"/>
                <w:sz w:val="24"/>
              </w:rPr>
              <w:t>21</w:t>
            </w:r>
            <w:r>
              <w:rPr>
                <w:color w:val="000000"/>
                <w:sz w:val="24"/>
              </w:rPr>
              <w:t>天债券、交银理财</w:t>
            </w:r>
            <w:r>
              <w:rPr>
                <w:color w:val="000000"/>
                <w:sz w:val="24"/>
              </w:rPr>
              <w:t>60</w:t>
            </w:r>
            <w:r>
              <w:rPr>
                <w:color w:val="000000"/>
                <w:sz w:val="24"/>
              </w:rPr>
              <w:t>天债券、交银现金宝货币、交银活期通货币、交银天利宝货币、交银裕隆纯债债券、交银天鑫宝货币、交银瑞鑫定期开放灵活配置混合、交银天益宝货币、交银天运宝货币的基金经理助理</w:t>
            </w:r>
          </w:p>
        </w:tc>
        <w:tc>
          <w:tcPr>
            <w:tcW w:w="1255" w:type="dxa"/>
            <w:vAlign w:val="center"/>
          </w:tcPr>
          <w:p w:rsidR="001D657B" w:rsidRDefault="00DB678A">
            <w:pPr>
              <w:jc w:val="center"/>
            </w:pPr>
            <w:r>
              <w:rPr>
                <w:color w:val="000000"/>
                <w:sz w:val="24"/>
              </w:rPr>
              <w:t>2017-09-19</w:t>
            </w:r>
          </w:p>
        </w:tc>
        <w:tc>
          <w:tcPr>
            <w:tcW w:w="1276" w:type="dxa"/>
            <w:vAlign w:val="center"/>
          </w:tcPr>
          <w:p w:rsidR="001D657B" w:rsidRDefault="00DB678A">
            <w:pPr>
              <w:jc w:val="center"/>
            </w:pPr>
            <w:r>
              <w:rPr>
                <w:color w:val="000000"/>
                <w:sz w:val="24"/>
              </w:rPr>
              <w:t>-</w:t>
            </w:r>
          </w:p>
        </w:tc>
        <w:tc>
          <w:tcPr>
            <w:tcW w:w="992" w:type="dxa"/>
            <w:vAlign w:val="center"/>
          </w:tcPr>
          <w:p w:rsidR="001D657B" w:rsidRDefault="00DB678A">
            <w:pPr>
              <w:jc w:val="center"/>
            </w:pPr>
            <w:r>
              <w:rPr>
                <w:color w:val="000000"/>
                <w:sz w:val="24"/>
              </w:rPr>
              <w:t>6</w:t>
            </w:r>
            <w:r>
              <w:rPr>
                <w:color w:val="000000"/>
                <w:sz w:val="24"/>
              </w:rPr>
              <w:t>年</w:t>
            </w:r>
          </w:p>
        </w:tc>
        <w:tc>
          <w:tcPr>
            <w:tcW w:w="2477" w:type="dxa"/>
            <w:vAlign w:val="center"/>
          </w:tcPr>
          <w:p w:rsidR="001D657B" w:rsidRDefault="00DB678A">
            <w:r>
              <w:rPr>
                <w:color w:val="000000"/>
                <w:sz w:val="24"/>
              </w:rPr>
              <w:t>季参平先生，美国密歇根大学金融工程硕士、对外经济贸易大学经济学学士。</w:t>
            </w:r>
            <w:r>
              <w:rPr>
                <w:color w:val="000000"/>
                <w:sz w:val="24"/>
              </w:rPr>
              <w:t>2012</w:t>
            </w:r>
            <w:r>
              <w:rPr>
                <w:color w:val="000000"/>
                <w:sz w:val="24"/>
              </w:rPr>
              <w:t>年</w:t>
            </w:r>
            <w:r>
              <w:rPr>
                <w:color w:val="000000"/>
                <w:sz w:val="24"/>
              </w:rPr>
              <w:t>3</w:t>
            </w:r>
            <w:r>
              <w:rPr>
                <w:color w:val="000000"/>
                <w:sz w:val="24"/>
              </w:rPr>
              <w:t>月至</w:t>
            </w:r>
            <w:r>
              <w:rPr>
                <w:color w:val="000000"/>
                <w:sz w:val="24"/>
              </w:rPr>
              <w:t>2017</w:t>
            </w:r>
            <w:r>
              <w:rPr>
                <w:color w:val="000000"/>
                <w:sz w:val="24"/>
              </w:rPr>
              <w:t>年</w:t>
            </w:r>
            <w:r>
              <w:rPr>
                <w:color w:val="000000"/>
                <w:sz w:val="24"/>
              </w:rPr>
              <w:t>7</w:t>
            </w:r>
            <w:r>
              <w:rPr>
                <w:color w:val="000000"/>
                <w:sz w:val="24"/>
              </w:rPr>
              <w:t>月任瑞士银行外汇和利率交易员、联席董事。</w:t>
            </w:r>
            <w:r>
              <w:rPr>
                <w:color w:val="000000"/>
                <w:sz w:val="24"/>
              </w:rPr>
              <w:t>2017</w:t>
            </w:r>
            <w:r>
              <w:rPr>
                <w:color w:val="000000"/>
                <w:sz w:val="24"/>
              </w:rPr>
              <w:t>年加入交银施罗德基金管理有限公司。</w:t>
            </w:r>
            <w:r>
              <w:rPr>
                <w:color w:val="000000"/>
                <w:sz w:val="24"/>
              </w:rPr>
              <w:t>2017</w:t>
            </w:r>
            <w:r>
              <w:rPr>
                <w:color w:val="000000"/>
                <w:sz w:val="24"/>
              </w:rPr>
              <w:t>年</w:t>
            </w:r>
            <w:r>
              <w:rPr>
                <w:color w:val="000000"/>
                <w:sz w:val="24"/>
              </w:rPr>
              <w:t>9</w:t>
            </w:r>
            <w:r>
              <w:rPr>
                <w:color w:val="000000"/>
                <w:sz w:val="24"/>
              </w:rPr>
              <w:t>月</w:t>
            </w:r>
            <w:r>
              <w:rPr>
                <w:color w:val="000000"/>
                <w:sz w:val="24"/>
              </w:rPr>
              <w:t>19</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日担任交银施罗德瑞利定期开放灵活配置混合型证券投资基金的基金经理助理。</w:t>
            </w:r>
            <w:r>
              <w:rPr>
                <w:color w:val="000000"/>
                <w:sz w:val="24"/>
              </w:rPr>
              <w:t>2017</w:t>
            </w:r>
            <w:r>
              <w:rPr>
                <w:color w:val="000000"/>
                <w:sz w:val="24"/>
              </w:rPr>
              <w:t>年</w:t>
            </w:r>
            <w:r>
              <w:rPr>
                <w:color w:val="000000"/>
                <w:sz w:val="24"/>
              </w:rPr>
              <w:t>9</w:t>
            </w:r>
            <w:r>
              <w:rPr>
                <w:color w:val="000000"/>
                <w:sz w:val="24"/>
              </w:rPr>
              <w:t>月</w:t>
            </w:r>
            <w:r>
              <w:rPr>
                <w:color w:val="000000"/>
                <w:sz w:val="24"/>
              </w:rPr>
              <w:t>19</w:t>
            </w:r>
            <w:r>
              <w:rPr>
                <w:color w:val="000000"/>
                <w:sz w:val="24"/>
              </w:rPr>
              <w:t>日至</w:t>
            </w:r>
            <w:r>
              <w:rPr>
                <w:color w:val="000000"/>
                <w:sz w:val="24"/>
              </w:rPr>
              <w:t>2018</w:t>
            </w:r>
            <w:r>
              <w:rPr>
                <w:color w:val="000000"/>
                <w:sz w:val="24"/>
              </w:rPr>
              <w:t>年</w:t>
            </w:r>
            <w:r>
              <w:rPr>
                <w:color w:val="000000"/>
                <w:sz w:val="24"/>
              </w:rPr>
              <w:t>11</w:t>
            </w:r>
            <w:r>
              <w:rPr>
                <w:color w:val="000000"/>
                <w:sz w:val="24"/>
              </w:rPr>
              <w:t>月</w:t>
            </w:r>
            <w:r>
              <w:rPr>
                <w:color w:val="000000"/>
                <w:sz w:val="24"/>
              </w:rPr>
              <w:t>16</w:t>
            </w:r>
            <w:r>
              <w:rPr>
                <w:color w:val="000000"/>
                <w:sz w:val="24"/>
              </w:rPr>
              <w:t>日担任交银施罗德瑞景定期开放灵活配置混合型证券投资基金的基金经理助理。</w:t>
            </w:r>
            <w:r>
              <w:rPr>
                <w:color w:val="000000"/>
                <w:sz w:val="24"/>
              </w:rPr>
              <w:t>2018</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2018</w:t>
            </w:r>
            <w:r>
              <w:rPr>
                <w:color w:val="000000"/>
                <w:sz w:val="24"/>
              </w:rPr>
              <w:t>年</w:t>
            </w:r>
            <w:r>
              <w:rPr>
                <w:color w:val="000000"/>
                <w:sz w:val="24"/>
              </w:rPr>
              <w:t>12</w:t>
            </w:r>
            <w:r>
              <w:rPr>
                <w:color w:val="000000"/>
                <w:sz w:val="24"/>
              </w:rPr>
              <w:t>月</w:t>
            </w:r>
            <w:r>
              <w:rPr>
                <w:color w:val="000000"/>
                <w:sz w:val="24"/>
              </w:rPr>
              <w:t>7</w:t>
            </w:r>
            <w:r>
              <w:rPr>
                <w:color w:val="000000"/>
                <w:sz w:val="24"/>
              </w:rPr>
              <w:t>日担任交银施罗德卓越回报灵活配置混合型证券投资基金的基金经理助理。</w:t>
            </w:r>
          </w:p>
        </w:tc>
      </w:tr>
    </w:tbl>
    <w:p w:rsidR="001D657B" w:rsidRDefault="00DB678A">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1D657B" w:rsidRDefault="00DB678A">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E25C2A" w:rsidRDefault="001A59F9" w:rsidP="00E25C2A">
      <w:pPr>
        <w:tabs>
          <w:tab w:val="left" w:pos="426"/>
        </w:tabs>
        <w:spacing w:before="29" w:line="288" w:lineRule="auto"/>
        <w:jc w:val="left"/>
        <w:rPr>
          <w:kern w:val="0"/>
          <w:sz w:val="24"/>
        </w:rPr>
      </w:pPr>
      <w:r w:rsidRPr="00E25C2A">
        <w:rPr>
          <w:kern w:val="0"/>
          <w:sz w:val="24"/>
        </w:rPr>
        <w:t>3</w:t>
      </w:r>
      <w:r w:rsidRPr="00E25C2A">
        <w:rPr>
          <w:kern w:val="0"/>
          <w:sz w:val="24"/>
        </w:rPr>
        <w:t>、基金经理（或基金经理小组）期后变动（如有）敬请关注基金管理人发布的相关公告。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6" w:name="_Toc225498256"/>
      <w:bookmarkStart w:id="27"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6"/>
      <w:bookmarkEnd w:id="27"/>
    </w:p>
    <w:p w:rsidR="001A59F9" w:rsidRPr="001358D2" w:rsidRDefault="001A59F9" w:rsidP="001358D2">
      <w:pPr>
        <w:spacing w:before="29" w:line="288" w:lineRule="auto"/>
        <w:ind w:firstLineChars="200" w:firstLine="480"/>
        <w:rPr>
          <w:color w:val="000000"/>
          <w:sz w:val="24"/>
        </w:rPr>
      </w:pPr>
      <w:r w:rsidRPr="001358D2">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8" w:name="_Toc225498257"/>
      <w:bookmarkStart w:id="29"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8"/>
      <w:bookmarkEnd w:id="2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rsidR="001D657B" w:rsidRDefault="00DB678A">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1D657B" w:rsidRDefault="00DB678A">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1D657B" w:rsidRDefault="00DB678A">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1D657B" w:rsidRDefault="00DB678A">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1D657B" w:rsidRDefault="00DB678A">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58D2" w:rsidRDefault="001A59F9" w:rsidP="001358D2">
      <w:pPr>
        <w:spacing w:before="29" w:line="288" w:lineRule="auto"/>
        <w:ind w:firstLineChars="200" w:firstLine="480"/>
        <w:rPr>
          <w:color w:val="000000"/>
          <w:sz w:val="24"/>
        </w:rPr>
      </w:pPr>
      <w:r w:rsidRPr="001358D2">
        <w:rPr>
          <w:color w:val="000000"/>
          <w:sz w:val="24"/>
        </w:rPr>
        <w:t>（</w:t>
      </w:r>
      <w:r w:rsidRPr="001358D2">
        <w:rPr>
          <w:color w:val="000000"/>
          <w:sz w:val="24"/>
        </w:rPr>
        <w:t>5</w:t>
      </w:r>
      <w:r w:rsidRPr="001358D2">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8B2C7A" w:rsidRDefault="001A59F9" w:rsidP="007F2664">
      <w:pPr>
        <w:spacing w:line="360" w:lineRule="auto"/>
        <w:jc w:val="left"/>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rsidR="001D657B" w:rsidRDefault="00DB678A">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1D657B" w:rsidRDefault="00DB678A">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1D657B" w:rsidRDefault="00DB678A">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1358D2" w:rsidRDefault="001A59F9" w:rsidP="001358D2">
      <w:pPr>
        <w:spacing w:before="29" w:line="288" w:lineRule="auto"/>
        <w:ind w:firstLineChars="200" w:firstLine="480"/>
        <w:rPr>
          <w:color w:val="000000"/>
          <w:sz w:val="24"/>
        </w:rPr>
      </w:pPr>
      <w:r w:rsidRPr="001358D2">
        <w:rPr>
          <w:color w:val="000000"/>
          <w:sz w:val="24"/>
        </w:rPr>
        <w:t>报告期内本公司严格执行公平交易制度，公平对待旗下各投资组合，未发现任何违反公平交易的行为。</w:t>
      </w:r>
    </w:p>
    <w:p w:rsidR="001A59F9" w:rsidRPr="008B2C7A" w:rsidRDefault="001A59F9" w:rsidP="001358D2">
      <w:pPr>
        <w:spacing w:before="29" w:line="288"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58D2">
        <w:rPr>
          <w:color w:val="000000"/>
          <w:sz w:val="24"/>
        </w:rPr>
        <w:t>5%</w:t>
      </w:r>
      <w:r w:rsidRPr="001358D2">
        <w:rPr>
          <w:color w:val="000000"/>
          <w:sz w:val="24"/>
        </w:rPr>
        <w:t>的情形，本基金与本公司管理的其他投资组合在不同时间窗下（如日内、</w:t>
      </w:r>
      <w:r w:rsidRPr="001358D2">
        <w:rPr>
          <w:color w:val="000000"/>
          <w:sz w:val="24"/>
        </w:rPr>
        <w:t>3</w:t>
      </w:r>
      <w:r w:rsidRPr="001358D2">
        <w:rPr>
          <w:color w:val="000000"/>
          <w:sz w:val="24"/>
        </w:rPr>
        <w:t>日内、</w:t>
      </w:r>
      <w:r w:rsidRPr="001358D2">
        <w:rPr>
          <w:color w:val="000000"/>
          <w:sz w:val="24"/>
        </w:rPr>
        <w:t>5</w:t>
      </w:r>
      <w:r w:rsidRPr="001358D2">
        <w:rPr>
          <w:color w:val="000000"/>
          <w:sz w:val="24"/>
        </w:rPr>
        <w:t>日内）同向交易的交易价差未出现异常。</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30" w:name="_Toc225498258"/>
      <w:bookmarkStart w:id="31"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0"/>
      <w:bookmarkEnd w:id="31"/>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rsidR="001D657B" w:rsidRDefault="00DB678A">
      <w:pPr>
        <w:spacing w:before="29" w:line="288" w:lineRule="auto"/>
        <w:ind w:firstLineChars="200" w:firstLine="480"/>
        <w:rPr>
          <w:color w:val="000000"/>
          <w:sz w:val="24"/>
        </w:rPr>
      </w:pPr>
      <w:r>
        <w:rPr>
          <w:color w:val="000000"/>
          <w:sz w:val="24"/>
        </w:rPr>
        <w:t>本报告期内，在</w:t>
      </w:r>
      <w:r>
        <w:rPr>
          <w:color w:val="000000"/>
          <w:sz w:val="24"/>
        </w:rPr>
        <w:t>“</w:t>
      </w:r>
      <w:r>
        <w:rPr>
          <w:color w:val="000000"/>
          <w:sz w:val="24"/>
        </w:rPr>
        <w:t>宽货币紧信用</w:t>
      </w:r>
      <w:r>
        <w:rPr>
          <w:color w:val="000000"/>
          <w:sz w:val="24"/>
        </w:rPr>
        <w:t>”</w:t>
      </w:r>
      <w:r>
        <w:rPr>
          <w:color w:val="000000"/>
          <w:sz w:val="24"/>
        </w:rPr>
        <w:t>的环境下，</w:t>
      </w:r>
      <w:r>
        <w:rPr>
          <w:color w:val="000000"/>
          <w:sz w:val="24"/>
        </w:rPr>
        <w:t>GDP</w:t>
      </w:r>
      <w:r>
        <w:rPr>
          <w:color w:val="000000"/>
          <w:sz w:val="24"/>
        </w:rPr>
        <w:t>名义增速明显回落，带动国债收益率从</w:t>
      </w:r>
      <w:r>
        <w:rPr>
          <w:color w:val="000000"/>
          <w:sz w:val="24"/>
        </w:rPr>
        <w:t>3.88%</w:t>
      </w:r>
      <w:r>
        <w:rPr>
          <w:color w:val="000000"/>
          <w:sz w:val="24"/>
        </w:rPr>
        <w:t>回落到</w:t>
      </w:r>
      <w:r>
        <w:rPr>
          <w:color w:val="000000"/>
          <w:sz w:val="24"/>
        </w:rPr>
        <w:t>3.22%</w:t>
      </w:r>
      <w:r>
        <w:rPr>
          <w:color w:val="000000"/>
          <w:sz w:val="24"/>
        </w:rPr>
        <w:t>，债券牛市格局确立。经济增长放缓得到确认、通胀预期的消弭、风险资产价格的下行以及全球货币政策偏宽松等因素成为债券市场收益率变动的主要原因。</w:t>
      </w:r>
    </w:p>
    <w:p w:rsidR="001D657B" w:rsidRDefault="00DB678A">
      <w:pPr>
        <w:spacing w:before="29" w:line="288" w:lineRule="auto"/>
        <w:ind w:firstLineChars="200" w:firstLine="480"/>
        <w:rPr>
          <w:color w:val="000000"/>
          <w:sz w:val="24"/>
        </w:rPr>
      </w:pPr>
      <w:r>
        <w:rPr>
          <w:color w:val="000000"/>
          <w:sz w:val="24"/>
        </w:rPr>
        <w:t>流动性方面，</w:t>
      </w:r>
      <w:r>
        <w:rPr>
          <w:color w:val="000000"/>
          <w:sz w:val="24"/>
        </w:rPr>
        <w:t>2018</w:t>
      </w:r>
      <w:r>
        <w:rPr>
          <w:color w:val="000000"/>
          <w:sz w:val="24"/>
        </w:rPr>
        <w:t>年以来货币政策对流动性的表述出现了两次变化，首先是年初从基本稳定到合理稳定，六月末央行例会再到合理充裕，资金成本出现非常明显的下行。回顾过去流动性定调的变化，我们发现合理充裕仅在</w:t>
      </w:r>
      <w:r>
        <w:rPr>
          <w:color w:val="000000"/>
          <w:sz w:val="24"/>
        </w:rPr>
        <w:t>2015</w:t>
      </w:r>
      <w:r>
        <w:rPr>
          <w:color w:val="000000"/>
          <w:sz w:val="24"/>
        </w:rPr>
        <w:t>年末之后开始使用，且隔夜资金回购利率长期维持在</w:t>
      </w:r>
      <w:r>
        <w:rPr>
          <w:color w:val="000000"/>
          <w:sz w:val="24"/>
        </w:rPr>
        <w:t>2%</w:t>
      </w:r>
      <w:r>
        <w:rPr>
          <w:color w:val="000000"/>
          <w:sz w:val="24"/>
        </w:rPr>
        <w:t>附近，预计本次定调短期不会变化，短端利率将维持低位。</w:t>
      </w:r>
    </w:p>
    <w:p w:rsidR="001A59F9" w:rsidRPr="001358D2" w:rsidRDefault="001A59F9" w:rsidP="001358D2">
      <w:pPr>
        <w:spacing w:before="29" w:line="288" w:lineRule="auto"/>
        <w:ind w:firstLineChars="200" w:firstLine="480"/>
        <w:rPr>
          <w:color w:val="000000"/>
          <w:sz w:val="24"/>
        </w:rPr>
      </w:pPr>
      <w:r w:rsidRPr="001358D2">
        <w:rPr>
          <w:color w:val="000000"/>
          <w:sz w:val="24"/>
        </w:rPr>
        <w:t>基金操作方面，从绝对收益率、期限利差和信用利差角度考虑，本基金以配置中短久期的流动性较好的中高评级信用债为主，辅以合理杠杆水平来提高收益。</w:t>
      </w:r>
    </w:p>
    <w:p w:rsidR="001A59F9" w:rsidRPr="008B2C7A" w:rsidRDefault="001A59F9" w:rsidP="007F2664">
      <w:pPr>
        <w:spacing w:line="360" w:lineRule="auto"/>
        <w:ind w:firstLineChars="200" w:firstLine="420"/>
        <w:rPr>
          <w:rFonts w:asciiTheme="minorEastAsia" w:eastAsiaTheme="minorEastAsia" w:hAnsiTheme="minorEastAsia"/>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本基金（各类）份额净值及业绩表现请见</w:t>
      </w:r>
      <w:r w:rsidRPr="001358D2">
        <w:rPr>
          <w:color w:val="000000"/>
          <w:sz w:val="24"/>
        </w:rPr>
        <w:t>“3.1</w:t>
      </w:r>
      <w:r w:rsidRPr="001358D2">
        <w:rPr>
          <w:color w:val="000000"/>
          <w:sz w:val="24"/>
        </w:rPr>
        <w:t>主要会计数据和财务指标</w:t>
      </w:r>
      <w:r w:rsidRPr="001358D2">
        <w:rPr>
          <w:color w:val="000000"/>
          <w:sz w:val="24"/>
        </w:rPr>
        <w:t xml:space="preserve">” </w:t>
      </w:r>
      <w:r w:rsidRPr="001358D2">
        <w:rPr>
          <w:color w:val="000000"/>
          <w:sz w:val="24"/>
        </w:rPr>
        <w:t>及</w:t>
      </w:r>
      <w:r w:rsidRPr="001358D2">
        <w:rPr>
          <w:color w:val="000000"/>
          <w:sz w:val="24"/>
        </w:rPr>
        <w:t>“3.2.1</w:t>
      </w:r>
      <w:r w:rsidRPr="001358D2">
        <w:rPr>
          <w:color w:val="000000"/>
          <w:sz w:val="24"/>
        </w:rPr>
        <w:t>基金份额净值增长率及其与同期业绩比较基准收益率的比较</w:t>
      </w:r>
      <w:r w:rsidRPr="001358D2">
        <w:rPr>
          <w:color w:val="000000"/>
          <w:sz w:val="24"/>
        </w:rPr>
        <w:t>”</w:t>
      </w:r>
      <w:r w:rsidRPr="001358D2">
        <w:rPr>
          <w:color w:val="000000"/>
          <w:sz w:val="24"/>
        </w:rPr>
        <w:t>部分披露。</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2" w:name="_Toc225498259"/>
      <w:bookmarkStart w:id="33" w:name="_Toc361324859"/>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2"/>
      <w:bookmarkEnd w:id="33"/>
    </w:p>
    <w:p w:rsidR="001D657B" w:rsidRDefault="00DB678A">
      <w:pPr>
        <w:spacing w:before="29" w:line="288" w:lineRule="auto"/>
        <w:ind w:firstLineChars="200" w:firstLine="480"/>
        <w:rPr>
          <w:color w:val="000000"/>
          <w:sz w:val="24"/>
        </w:rPr>
      </w:pPr>
      <w:r>
        <w:rPr>
          <w:color w:val="000000"/>
          <w:sz w:val="24"/>
        </w:rPr>
        <w:t>展望</w:t>
      </w:r>
      <w:r>
        <w:rPr>
          <w:color w:val="000000"/>
          <w:sz w:val="24"/>
        </w:rPr>
        <w:t>2019</w:t>
      </w:r>
      <w:r>
        <w:rPr>
          <w:color w:val="000000"/>
          <w:sz w:val="24"/>
        </w:rPr>
        <w:t>年，我们认为受净出口回落、地产投资下滑影响，经济基本面仍有下行的压力。通胀方面预期在</w:t>
      </w:r>
      <w:r>
        <w:rPr>
          <w:color w:val="000000"/>
          <w:sz w:val="24"/>
        </w:rPr>
        <w:t>2019</w:t>
      </w:r>
      <w:r>
        <w:rPr>
          <w:color w:val="000000"/>
          <w:sz w:val="24"/>
        </w:rPr>
        <w:t>年二季度略有上行但整体通胀压力有限，流动性维持合理充裕的局面。虽然政治局会议进一步加强稳增长政策的力度，但是无论是资金供给端还是需求端都限制了信贷社融的大幅扩大，预计从政策实施到经济企稳仍有较长的时滞，债券市场行情预计将延续。</w:t>
      </w:r>
    </w:p>
    <w:p w:rsidR="00D54B59" w:rsidRPr="001358D2" w:rsidRDefault="00D54B59" w:rsidP="001358D2">
      <w:pPr>
        <w:spacing w:before="29" w:line="288" w:lineRule="auto"/>
        <w:ind w:firstLineChars="200" w:firstLine="480"/>
        <w:rPr>
          <w:color w:val="000000"/>
          <w:sz w:val="24"/>
        </w:rPr>
      </w:pPr>
      <w:r w:rsidRPr="001358D2">
        <w:rPr>
          <w:color w:val="000000"/>
          <w:sz w:val="24"/>
        </w:rPr>
        <w:t>我们将密切关注低评级信用债风险的演化、中美贸易战推进以及境内外货币政策变化等因素对市场的影响。在保持组合流动性的前提下积极关注交易窗口，把握适度久期，同时继续关注信用风险，努力为持有人创造稳健的收益。</w:t>
      </w:r>
    </w:p>
    <w:p w:rsidR="00D54B59" w:rsidRPr="008B2C7A" w:rsidRDefault="00D54B5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4"/>
      <w:bookmarkEnd w:id="35"/>
      <w:bookmarkEnd w:id="36"/>
    </w:p>
    <w:p w:rsidR="001D657B" w:rsidRDefault="00DB678A">
      <w:pPr>
        <w:spacing w:before="29" w:line="288" w:lineRule="auto"/>
        <w:ind w:firstLineChars="200" w:firstLine="480"/>
        <w:rPr>
          <w:rFonts w:asciiTheme="minorEastAsia" w:eastAsiaTheme="minorEastAsia" w:hAnsiTheme="minorEastAsia"/>
          <w:color w:val="000000"/>
          <w:szCs w:val="21"/>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1D657B" w:rsidRDefault="00DB678A">
      <w:pPr>
        <w:spacing w:before="29" w:line="288" w:lineRule="auto"/>
        <w:ind w:firstLineChars="200" w:firstLine="48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D54B59" w:rsidRPr="008B2C7A" w:rsidRDefault="00D54B59" w:rsidP="001358D2">
      <w:pPr>
        <w:spacing w:before="29" w:line="288" w:lineRule="auto"/>
        <w:ind w:firstLineChars="200" w:firstLine="480"/>
        <w:rPr>
          <w:rFonts w:asciiTheme="minorEastAsia" w:eastAsiaTheme="minorEastAsia" w:hAnsiTheme="minorEastAsia"/>
          <w:color w:val="000000"/>
          <w:szCs w:val="21"/>
        </w:rPr>
      </w:pPr>
      <w:r w:rsidRPr="001358D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D54B59" w:rsidRPr="008B2C7A" w:rsidRDefault="00D54B59" w:rsidP="007F2664">
      <w:pPr>
        <w:autoSpaceDE w:val="0"/>
        <w:autoSpaceDN w:val="0"/>
        <w:adjustRightInd w:val="0"/>
        <w:spacing w:line="360" w:lineRule="auto"/>
        <w:ind w:firstLine="482"/>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7"/>
      <w:bookmarkEnd w:id="38"/>
      <w:bookmarkEnd w:id="39"/>
    </w:p>
    <w:p w:rsidR="00D54B59" w:rsidRPr="001358D2" w:rsidRDefault="00D54B59" w:rsidP="001358D2">
      <w:pPr>
        <w:spacing w:before="29" w:line="288" w:lineRule="auto"/>
        <w:ind w:firstLineChars="200" w:firstLine="480"/>
        <w:rPr>
          <w:color w:val="000000"/>
          <w:sz w:val="24"/>
        </w:rPr>
      </w:pPr>
      <w:r w:rsidRPr="001358D2">
        <w:rPr>
          <w:color w:val="000000"/>
          <w:sz w:val="24"/>
        </w:rPr>
        <w:t>本基金本报告期内未进行利润分配。</w:t>
      </w:r>
    </w:p>
    <w:p w:rsidR="00D54B59" w:rsidRPr="008B2C7A" w:rsidRDefault="00D54B59" w:rsidP="007F2664">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244F18" w:rsidRPr="00BB731C" w:rsidRDefault="00244F18" w:rsidP="00244F18">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244F18" w:rsidRPr="00BB731C" w:rsidRDefault="00244F18" w:rsidP="00244F18">
      <w:pPr>
        <w:spacing w:before="29" w:line="288" w:lineRule="auto"/>
        <w:ind w:firstLineChars="200" w:firstLine="480"/>
        <w:rPr>
          <w:kern w:val="0"/>
          <w:sz w:val="24"/>
        </w:rPr>
      </w:pPr>
      <w:r w:rsidRPr="00BB731C">
        <w:rPr>
          <w:kern w:val="0"/>
          <w:sz w:val="24"/>
        </w:rPr>
        <w:t>本基金本报告期内无需预警说明。</w:t>
      </w:r>
    </w:p>
    <w:p w:rsidR="00244F18" w:rsidRPr="001358D2" w:rsidRDefault="00244F18" w:rsidP="001358D2">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0"/>
      <w:bookmarkEnd w:id="4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42" w:name="_Toc225498264"/>
      <w:bookmarkStart w:id="43"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2"/>
      <w:bookmarkEnd w:id="43"/>
    </w:p>
    <w:p w:rsidR="001A59F9" w:rsidRPr="005A1E76" w:rsidRDefault="001A59F9" w:rsidP="005A1E76">
      <w:pPr>
        <w:spacing w:before="29" w:line="288" w:lineRule="auto"/>
        <w:ind w:firstLineChars="200" w:firstLine="480"/>
        <w:rPr>
          <w:color w:val="000000"/>
          <w:sz w:val="24"/>
        </w:rPr>
      </w:pPr>
      <w:r w:rsidRPr="005A1E76">
        <w:rPr>
          <w:color w:val="000000"/>
          <w:sz w:val="24"/>
        </w:rPr>
        <w:t>本报告期内，中国邮政储蓄银行股份有限公司（以下称</w:t>
      </w:r>
      <w:r w:rsidRPr="005A1E76">
        <w:rPr>
          <w:color w:val="000000"/>
          <w:sz w:val="24"/>
        </w:rPr>
        <w:t>“</w:t>
      </w:r>
      <w:r w:rsidRPr="005A1E76">
        <w:rPr>
          <w:color w:val="000000"/>
          <w:sz w:val="24"/>
        </w:rPr>
        <w:t>本托管人</w:t>
      </w:r>
      <w:r w:rsidRPr="005A1E76">
        <w:rPr>
          <w:color w:val="000000"/>
          <w:sz w:val="24"/>
        </w:rPr>
        <w:t>”</w:t>
      </w:r>
      <w:r w:rsidRPr="005A1E76">
        <w:rPr>
          <w:color w:val="000000"/>
          <w:sz w:val="24"/>
        </w:rPr>
        <w:t>）在交银施罗德裕隆纯债债券型证券投资基金（以下称</w:t>
      </w:r>
      <w:r w:rsidRPr="005A1E76">
        <w:rPr>
          <w:color w:val="000000"/>
          <w:sz w:val="24"/>
        </w:rPr>
        <w:t>“</w:t>
      </w:r>
      <w:r w:rsidRPr="005A1E76">
        <w:rPr>
          <w:color w:val="000000"/>
          <w:sz w:val="24"/>
        </w:rPr>
        <w:t>本基金</w:t>
      </w:r>
      <w:r w:rsidRPr="005A1E76">
        <w:rPr>
          <w:color w:val="000000"/>
          <w:sz w:val="24"/>
        </w:rPr>
        <w:t>”</w:t>
      </w:r>
      <w:r w:rsidRPr="005A1E76">
        <w:rPr>
          <w:color w:val="000000"/>
          <w:sz w:val="24"/>
        </w:rPr>
        <w:t>）的托管过程中，严格遵守《证券投资基金法》及其他有关法律法规、基金合同和托管协议的有关规定，不存在损害基金份额持有人利益的行为，完全尽职尽责地履行了应尽的义务。</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4" w:name="_Toc225498265"/>
      <w:bookmarkStart w:id="45"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4"/>
      <w:r w:rsidRPr="00C2179A">
        <w:rPr>
          <w:rFonts w:ascii="Times New Roman" w:hAnsi="Times New Roman" w:hint="eastAsia"/>
          <w:kern w:val="0"/>
          <w:szCs w:val="24"/>
        </w:rPr>
        <w:t>说明</w:t>
      </w:r>
      <w:bookmarkEnd w:id="45"/>
    </w:p>
    <w:p w:rsidR="00E00A67" w:rsidRPr="00E00A67" w:rsidRDefault="00E00A67" w:rsidP="00E00A67">
      <w:pPr>
        <w:spacing w:before="29" w:line="288" w:lineRule="auto"/>
        <w:ind w:firstLineChars="200" w:firstLine="480"/>
        <w:rPr>
          <w:rFonts w:hint="eastAsia"/>
          <w:color w:val="000000"/>
          <w:sz w:val="24"/>
        </w:rPr>
      </w:pPr>
      <w:r w:rsidRPr="00E00A67">
        <w:rPr>
          <w:rFonts w:hint="eastAsia"/>
          <w:color w:val="000000"/>
          <w:sz w:val="24"/>
        </w:rPr>
        <w:t>本报告期内，本托管人根据《证券投资基金法》及其他有关法律法规、基金合同和托管协议的规定，对本基金管理人的投资运作进行了必要的监督，对基金资产净值的计算、基金份额申购赎回价格的计算以及基金费用开支等方面进行了认真地复核，未发现本基金管理人存在损害基金份额持有人利益的行为。</w:t>
      </w:r>
    </w:p>
    <w:p w:rsidR="001A59F9" w:rsidRPr="005A1E76" w:rsidRDefault="00E00A67" w:rsidP="00E00A67">
      <w:pPr>
        <w:spacing w:before="29" w:line="288" w:lineRule="auto"/>
        <w:ind w:firstLineChars="200" w:firstLine="480"/>
        <w:rPr>
          <w:color w:val="000000"/>
          <w:sz w:val="24"/>
        </w:rPr>
      </w:pPr>
      <w:r w:rsidRPr="00E00A67">
        <w:rPr>
          <w:rFonts w:hint="eastAsia"/>
          <w:color w:val="000000"/>
          <w:sz w:val="24"/>
        </w:rPr>
        <w:t>本报告期内，本基金未进行利润分配。</w:t>
      </w:r>
      <w:bookmarkStart w:id="46" w:name="_GoBack"/>
      <w:bookmarkEnd w:id="46"/>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7" w:name="_Toc225498266"/>
      <w:bookmarkStart w:id="48" w:name="_Toc361324867"/>
      <w:r w:rsidRPr="00C2179A">
        <w:rPr>
          <w:rFonts w:ascii="Times New Roman" w:hAnsi="Times New Roman"/>
          <w:kern w:val="0"/>
          <w:szCs w:val="24"/>
        </w:rPr>
        <w:t xml:space="preserve">5.3 </w:t>
      </w:r>
      <w:r w:rsidRPr="00C2179A">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5A1E76">
      <w:pPr>
        <w:spacing w:before="29" w:line="288" w:lineRule="auto"/>
        <w:ind w:firstLineChars="200" w:firstLine="480"/>
        <w:rPr>
          <w:color w:val="000000"/>
          <w:sz w:val="24"/>
        </w:rPr>
      </w:pPr>
      <w:r w:rsidRPr="005A1E76">
        <w:rPr>
          <w:color w:val="000000"/>
          <w:sz w:val="24"/>
        </w:rPr>
        <w:t>本报告中的财务指标、净值表现、收益分配情况、财务会计报告、投资组合报告等数据真实、准确和完整。</w:t>
      </w:r>
    </w:p>
    <w:p w:rsidR="00A93B42" w:rsidRPr="005A1E76" w:rsidRDefault="00A93B42" w:rsidP="005A1E76">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EF5E52">
        <w:rPr>
          <w:rFonts w:hint="eastAsia"/>
          <w:b/>
          <w:bCs/>
          <w:szCs w:val="24"/>
          <w:lang w:val="en-US"/>
        </w:rPr>
        <w:t>§</w:t>
      </w:r>
      <w:r w:rsidRPr="00EF5E52">
        <w:rPr>
          <w:b/>
          <w:bCs/>
          <w:szCs w:val="24"/>
          <w:lang w:val="en-US"/>
        </w:rPr>
        <w:t xml:space="preserve">6  </w:t>
      </w:r>
      <w:r w:rsidRPr="00EF5E52">
        <w:rPr>
          <w:rFonts w:hint="eastAsia"/>
          <w:b/>
          <w:bCs/>
          <w:szCs w:val="24"/>
          <w:lang w:val="en-US"/>
        </w:rPr>
        <w:t>审计报告</w:t>
      </w:r>
      <w:bookmarkEnd w:id="49"/>
      <w:bookmarkEnd w:id="50"/>
      <w:bookmarkEnd w:id="51"/>
    </w:p>
    <w:p w:rsidR="00CF452F" w:rsidRPr="00CF452F" w:rsidRDefault="00CF452F" w:rsidP="00CF452F"/>
    <w:p w:rsidR="00E72366" w:rsidRDefault="00E72366" w:rsidP="00E72366">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1F3653">
        <w:rPr>
          <w:color w:val="000000"/>
          <w:sz w:val="24"/>
        </w:rPr>
        <w:t>)</w:t>
      </w:r>
      <w:r w:rsidRPr="00A009EE">
        <w:rPr>
          <w:rFonts w:hint="eastAsia"/>
          <w:color w:val="000000"/>
          <w:sz w:val="24"/>
        </w:rPr>
        <w:t>对</w:t>
      </w:r>
      <w:r w:rsidRPr="003C6BFD">
        <w:rPr>
          <w:color w:val="000000"/>
          <w:sz w:val="24"/>
        </w:rPr>
        <w:t>交银施罗德裕隆纯债债券型证券投资基金</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21582</w:t>
      </w:r>
      <w:r w:rsidRPr="001F3653">
        <w:rPr>
          <w:color w:val="000000"/>
          <w:sz w:val="24"/>
        </w:rPr>
        <w:t>号</w:t>
      </w:r>
      <w:r w:rsidR="002F1C6C">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20678A" w:rsidRPr="00E72366" w:rsidRDefault="0020678A" w:rsidP="00EF5E52">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52"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53" w:name="_Toc225498268"/>
      <w:bookmarkStart w:id="54"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3"/>
      <w:bookmarkEnd w:id="54"/>
    </w:p>
    <w:p w:rsidR="001A59F9" w:rsidRPr="0020678A" w:rsidRDefault="001A59F9" w:rsidP="0020678A">
      <w:pPr>
        <w:spacing w:before="29" w:line="288" w:lineRule="auto"/>
        <w:rPr>
          <w:color w:val="000000"/>
          <w:sz w:val="24"/>
        </w:rPr>
      </w:pPr>
      <w:r w:rsidRPr="0020678A">
        <w:rPr>
          <w:rFonts w:hint="eastAsia"/>
          <w:color w:val="000000"/>
          <w:sz w:val="24"/>
        </w:rPr>
        <w:t>会计主体：</w:t>
      </w:r>
      <w:r w:rsidRPr="0020678A">
        <w:rPr>
          <w:color w:val="000000"/>
          <w:sz w:val="24"/>
        </w:rPr>
        <w:t>交银施罗德裕隆纯债债券型证券投资基金</w:t>
      </w:r>
    </w:p>
    <w:p w:rsidR="001A59F9" w:rsidRPr="0020678A" w:rsidRDefault="001A59F9" w:rsidP="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2018</w:t>
      </w:r>
      <w:r w:rsidR="00F64FAD" w:rsidRPr="0020678A">
        <w:rPr>
          <w:color w:val="000000"/>
          <w:sz w:val="24"/>
        </w:rPr>
        <w:t>年</w:t>
      </w:r>
      <w:r w:rsidR="00F64FAD" w:rsidRPr="0020678A">
        <w:rPr>
          <w:color w:val="000000"/>
          <w:sz w:val="24"/>
        </w:rPr>
        <w:t>12</w:t>
      </w:r>
      <w:r w:rsidR="00F64FAD" w:rsidRPr="0020678A">
        <w:rPr>
          <w:color w:val="000000"/>
          <w:sz w:val="24"/>
        </w:rPr>
        <w:t>月</w:t>
      </w:r>
      <w:r w:rsidR="00F64FAD" w:rsidRPr="0020678A">
        <w:rPr>
          <w:color w:val="000000"/>
          <w:sz w:val="24"/>
        </w:rPr>
        <w:t>31</w:t>
      </w:r>
      <w:r w:rsidR="00F64FAD" w:rsidRPr="0020678A">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194"/>
      </w:tblGrid>
      <w:tr w:rsidR="00CA6575" w:rsidRPr="008B2C7A" w:rsidTr="001E4298">
        <w:tc>
          <w:tcPr>
            <w:tcW w:w="3544" w:type="dxa"/>
            <w:vAlign w:val="center"/>
          </w:tcPr>
          <w:p w:rsidR="00CA6575" w:rsidRPr="000B11FD" w:rsidRDefault="00CA6575" w:rsidP="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w="992" w:type="dxa"/>
            <w:vAlign w:val="center"/>
          </w:tcPr>
          <w:p w:rsidR="00CA6575" w:rsidRPr="000B11FD" w:rsidRDefault="00A14B0E" w:rsidP="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2018</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c>
          <w:tcPr>
            <w:tcW w:w="2194"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上年度末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2017</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r>
      <w:tr w:rsidR="00CA6575" w:rsidRPr="008B2C7A" w:rsidTr="001E4298">
        <w:tc>
          <w:tcPr>
            <w:tcW w:w="3544" w:type="dxa"/>
            <w:vAlign w:val="center"/>
          </w:tcPr>
          <w:p w:rsidR="00CA6575" w:rsidRPr="006E6EE4" w:rsidRDefault="00CA6575" w:rsidP="000B11FD">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c>
          <w:tcPr>
            <w:tcW w:w="2194"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银行存款</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7.4.7.1</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386,267.14</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278,137.07</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结算备付金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9,343.15</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存出保证金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384.48</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交易性金融资产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7.4.7.2</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854,628,800.00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690,363,900.00</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其中：股票投资</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基金投资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债券投资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854,628,800.00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690,363,900.00</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资产支持证券投资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贵金属投资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衍生金融资产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7.4.7.3</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买入返售金融资产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7.4.7.4</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应收证券清算款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应收利息</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7.4.7.5</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19,593,096.46</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13,898,133.89</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应收股利</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应收申购款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46,046.96</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递延所得税资产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其他资产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7.4.7.6</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8B2C7A" w:rsidRDefault="00CA6575" w:rsidP="00A14B0E">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874,663,938.19</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704,540,170.96</w:t>
            </w:r>
          </w:p>
        </w:tc>
      </w:tr>
      <w:tr w:rsidR="00CA6575" w:rsidRPr="008B2C7A" w:rsidTr="001E4298">
        <w:tc>
          <w:tcPr>
            <w:tcW w:w="3544" w:type="dxa"/>
            <w:vAlign w:val="center"/>
          </w:tcPr>
          <w:p w:rsidR="00CA6575" w:rsidRPr="00A14B0E" w:rsidRDefault="00CA6575" w:rsidP="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w="992" w:type="dxa"/>
            <w:vAlign w:val="center"/>
          </w:tcPr>
          <w:p w:rsidR="00CA6575" w:rsidRPr="00A14B0E" w:rsidRDefault="00A14B0E" w:rsidP="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2018</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c>
          <w:tcPr>
            <w:tcW w:w="2194"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上年度末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2017</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r>
      <w:tr w:rsidR="009566C1" w:rsidRPr="008B2C7A" w:rsidTr="001E4298">
        <w:tc>
          <w:tcPr>
            <w:tcW w:w="3544" w:type="dxa"/>
            <w:vAlign w:val="center"/>
          </w:tcPr>
          <w:p w:rsidR="009566C1" w:rsidRPr="006E6EE4" w:rsidRDefault="009566C1" w:rsidP="00F73D78">
            <w:pPr>
              <w:spacing w:before="29" w:line="288" w:lineRule="auto"/>
              <w:rPr>
                <w:b/>
                <w:color w:val="000000"/>
                <w:sz w:val="24"/>
              </w:rPr>
            </w:pPr>
            <w:r w:rsidRPr="006E6EE4">
              <w:rPr>
                <w:rFonts w:hint="eastAsia"/>
                <w:b/>
                <w:color w:val="000000"/>
                <w:sz w:val="24"/>
              </w:rPr>
              <w:t>负</w:t>
            </w:r>
            <w:r w:rsidRPr="006E6EE4">
              <w:rPr>
                <w:rFonts w:hint="eastAsia"/>
                <w:b/>
                <w:color w:val="000000"/>
                <w:sz w:val="24"/>
              </w:rPr>
              <w:t xml:space="preserve"> </w:t>
            </w:r>
            <w:r w:rsidRPr="006E6EE4">
              <w:rPr>
                <w:rFonts w:hint="eastAsia"/>
                <w:b/>
                <w:color w:val="000000"/>
                <w:sz w:val="24"/>
              </w:rPr>
              <w:t>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p>
        </w:tc>
        <w:tc>
          <w:tcPr>
            <w:tcW w:w="2194" w:type="dxa"/>
            <w:vAlign w:val="center"/>
          </w:tcPr>
          <w:p w:rsidR="009566C1" w:rsidRPr="003971A1" w:rsidRDefault="009566C1" w:rsidP="003971A1">
            <w:pPr>
              <w:spacing w:before="29" w:line="288" w:lineRule="auto"/>
              <w:jc w:val="right"/>
              <w:rPr>
                <w:color w:val="000000"/>
                <w:sz w:val="24"/>
              </w:rPr>
            </w:pP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短期借款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交易性金融负债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衍生金融负债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r>
              <w:t>7.4.7.3</w:t>
            </w: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卖出回购金融资产款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244,301,313.54</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162,116,981.92</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应付证券清算款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应付赎回款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31,119.52</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应付管理人报酬</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159,904.20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137,928.14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应付托管费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53,301.39</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45,976.04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应付销售服务费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13,521.87</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0.93</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应付交易费用</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7.4.7.7</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29,261.20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18,301.39</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应交税费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87,697.96</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应付利息</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172,847.21</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114,143.55</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递延所得税负债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其他负债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7.4.7.8</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129,349.22</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160,000.00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244,978,316.11</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162,593,331.97</w:t>
            </w:r>
          </w:p>
        </w:tc>
      </w:tr>
      <w:tr w:rsidR="003E1AB8" w:rsidRPr="008B2C7A" w:rsidTr="001E4298">
        <w:tc>
          <w:tcPr>
            <w:tcW w:w="3544" w:type="dxa"/>
            <w:vAlign w:val="center"/>
          </w:tcPr>
          <w:p w:rsidR="003E1AB8" w:rsidRPr="006E6EE4" w:rsidRDefault="003E1AB8" w:rsidP="00F73D78">
            <w:pPr>
              <w:spacing w:before="29" w:line="288" w:lineRule="auto"/>
              <w:rPr>
                <w:b/>
                <w:color w:val="000000"/>
                <w:sz w:val="24"/>
              </w:rPr>
            </w:pPr>
            <w:r w:rsidRPr="006E6EE4">
              <w:rPr>
                <w:rFonts w:hint="eastAsia"/>
                <w:b/>
                <w:color w:val="000000"/>
                <w:sz w:val="24"/>
              </w:rPr>
              <w:t>所有者权益：</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p>
        </w:tc>
        <w:tc>
          <w:tcPr>
            <w:tcW w:w="2194" w:type="dxa"/>
            <w:vAlign w:val="center"/>
          </w:tcPr>
          <w:p w:rsidR="003E1AB8" w:rsidRPr="003971A1" w:rsidRDefault="003E1AB8" w:rsidP="003971A1">
            <w:pPr>
              <w:spacing w:before="29" w:line="288" w:lineRule="auto"/>
              <w:jc w:val="right"/>
              <w:rPr>
                <w:color w:val="000000"/>
                <w:sz w:val="24"/>
              </w:rPr>
            </w:pP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实收基金</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7.4.7.9</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565,840,343.99</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524,340,645.13</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未分配利润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7.4.7.10</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63,845,278.09</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17,606,193.86</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所有者权益合计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629,685,622.08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541,946,838.99</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负债和所有者权益总计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874,663,938.19</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704,540,170.96</w:t>
            </w:r>
          </w:p>
        </w:tc>
      </w:tr>
    </w:tbl>
    <w:p w:rsidR="001A59F9" w:rsidRDefault="006A0872" w:rsidP="00E25C2A">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E25C2A">
        <w:rPr>
          <w:kern w:val="0"/>
          <w:sz w:val="24"/>
        </w:rPr>
        <w:t>报告截止日</w:t>
      </w:r>
      <w:r w:rsidR="001A59F9" w:rsidRPr="00E25C2A">
        <w:rPr>
          <w:kern w:val="0"/>
          <w:sz w:val="24"/>
        </w:rPr>
        <w:t>2018</w:t>
      </w:r>
      <w:r w:rsidR="001A59F9" w:rsidRPr="00E25C2A">
        <w:rPr>
          <w:kern w:val="0"/>
          <w:sz w:val="24"/>
        </w:rPr>
        <w:t>年</w:t>
      </w:r>
      <w:r w:rsidR="001A59F9" w:rsidRPr="00E25C2A">
        <w:rPr>
          <w:kern w:val="0"/>
          <w:sz w:val="24"/>
        </w:rPr>
        <w:t>12</w:t>
      </w:r>
      <w:r w:rsidR="001A59F9" w:rsidRPr="00E25C2A">
        <w:rPr>
          <w:kern w:val="0"/>
          <w:sz w:val="24"/>
        </w:rPr>
        <w:t>月</w:t>
      </w:r>
      <w:r w:rsidR="001A59F9" w:rsidRPr="00E25C2A">
        <w:rPr>
          <w:kern w:val="0"/>
          <w:sz w:val="24"/>
        </w:rPr>
        <w:t>31</w:t>
      </w:r>
      <w:r w:rsidR="001A59F9" w:rsidRPr="00E25C2A">
        <w:rPr>
          <w:kern w:val="0"/>
          <w:sz w:val="24"/>
        </w:rPr>
        <w:t>日，</w:t>
      </w:r>
      <w:r w:rsidR="001A59F9" w:rsidRPr="00E25C2A">
        <w:rPr>
          <w:kern w:val="0"/>
          <w:sz w:val="24"/>
        </w:rPr>
        <w:t>A</w:t>
      </w:r>
      <w:r w:rsidR="001A59F9" w:rsidRPr="00E25C2A">
        <w:rPr>
          <w:kern w:val="0"/>
          <w:sz w:val="24"/>
        </w:rPr>
        <w:t>类基金份额净值</w:t>
      </w:r>
      <w:r w:rsidR="001A59F9" w:rsidRPr="00E25C2A">
        <w:rPr>
          <w:kern w:val="0"/>
          <w:sz w:val="24"/>
        </w:rPr>
        <w:t>1.1129</w:t>
      </w:r>
      <w:r w:rsidR="001A59F9" w:rsidRPr="00E25C2A">
        <w:rPr>
          <w:kern w:val="0"/>
          <w:sz w:val="24"/>
        </w:rPr>
        <w:t>元，</w:t>
      </w:r>
      <w:r w:rsidR="001A59F9" w:rsidRPr="00E25C2A">
        <w:rPr>
          <w:kern w:val="0"/>
          <w:sz w:val="24"/>
        </w:rPr>
        <w:t>C</w:t>
      </w:r>
      <w:r w:rsidR="001A59F9" w:rsidRPr="00E25C2A">
        <w:rPr>
          <w:kern w:val="0"/>
          <w:sz w:val="24"/>
        </w:rPr>
        <w:t>类基金份额净值</w:t>
      </w:r>
      <w:r w:rsidR="001A59F9" w:rsidRPr="00E25C2A">
        <w:rPr>
          <w:kern w:val="0"/>
          <w:sz w:val="24"/>
        </w:rPr>
        <w:t>1.1112</w:t>
      </w:r>
      <w:r w:rsidR="001A59F9" w:rsidRPr="00E25C2A">
        <w:rPr>
          <w:kern w:val="0"/>
          <w:sz w:val="24"/>
        </w:rPr>
        <w:t>元，基金份额总额</w:t>
      </w:r>
      <w:r w:rsidR="001A59F9" w:rsidRPr="00E25C2A">
        <w:rPr>
          <w:kern w:val="0"/>
          <w:sz w:val="24"/>
        </w:rPr>
        <w:t>565,840,343.99</w:t>
      </w:r>
      <w:r w:rsidR="001A59F9" w:rsidRPr="00E25C2A">
        <w:rPr>
          <w:kern w:val="0"/>
          <w:sz w:val="24"/>
        </w:rPr>
        <w:t>份，其中</w:t>
      </w:r>
      <w:r w:rsidR="001A59F9" w:rsidRPr="00E25C2A">
        <w:rPr>
          <w:kern w:val="0"/>
          <w:sz w:val="24"/>
        </w:rPr>
        <w:t>A</w:t>
      </w:r>
      <w:r w:rsidR="001A59F9" w:rsidRPr="00E25C2A">
        <w:rPr>
          <w:kern w:val="0"/>
          <w:sz w:val="24"/>
        </w:rPr>
        <w:t>类基金份额</w:t>
      </w:r>
      <w:r w:rsidR="001A59F9" w:rsidRPr="00E25C2A">
        <w:rPr>
          <w:kern w:val="0"/>
          <w:sz w:val="24"/>
        </w:rPr>
        <w:t>530,090,316.69</w:t>
      </w:r>
      <w:r w:rsidR="001A59F9" w:rsidRPr="00E25C2A">
        <w:rPr>
          <w:kern w:val="0"/>
          <w:sz w:val="24"/>
        </w:rPr>
        <w:t>份，</w:t>
      </w:r>
      <w:r w:rsidR="001A59F9" w:rsidRPr="00E25C2A">
        <w:rPr>
          <w:kern w:val="0"/>
          <w:sz w:val="24"/>
        </w:rPr>
        <w:t>C</w:t>
      </w:r>
      <w:r w:rsidR="001A59F9" w:rsidRPr="00E25C2A">
        <w:rPr>
          <w:kern w:val="0"/>
          <w:sz w:val="24"/>
        </w:rPr>
        <w:t>类基金份额</w:t>
      </w:r>
      <w:r w:rsidR="001A59F9" w:rsidRPr="00E25C2A">
        <w:rPr>
          <w:kern w:val="0"/>
          <w:sz w:val="24"/>
        </w:rPr>
        <w:t>35,750,027.30</w:t>
      </w:r>
      <w:r w:rsidR="001A59F9" w:rsidRPr="00E25C2A">
        <w:rPr>
          <w:kern w:val="0"/>
          <w:sz w:val="24"/>
        </w:rPr>
        <w:t>份。</w:t>
      </w:r>
    </w:p>
    <w:p w:rsidR="001A59F9" w:rsidRDefault="00751430" w:rsidP="00310584">
      <w:pPr>
        <w:tabs>
          <w:tab w:val="left" w:pos="426"/>
        </w:tabs>
        <w:spacing w:before="29" w:line="288" w:lineRule="auto"/>
        <w:jc w:val="left"/>
        <w:rPr>
          <w:kern w:val="0"/>
          <w:sz w:val="24"/>
        </w:rPr>
      </w:pPr>
      <w:r>
        <w:rPr>
          <w:rFonts w:hint="eastAsia"/>
          <w:kern w:val="0"/>
          <w:sz w:val="24"/>
        </w:rPr>
        <w:t xml:space="preserve">    </w:t>
      </w:r>
      <w:r w:rsidRPr="00F3632F">
        <w:rPr>
          <w:kern w:val="0"/>
          <w:sz w:val="24"/>
        </w:rPr>
        <w:t>2</w:t>
      </w:r>
      <w:r w:rsidRPr="00F3632F">
        <w:rPr>
          <w:rFonts w:hint="eastAsia"/>
          <w:kern w:val="0"/>
          <w:sz w:val="24"/>
        </w:rPr>
        <w:t>、本摘要中资产负债表和利润表所列附注号为年度报告正文中对应的附注号，投资者欲了解相应附注的内容，应阅读登载于基金管理人网站的年度报告正文。</w:t>
      </w:r>
    </w:p>
    <w:p w:rsidR="00751430" w:rsidRPr="00220D27" w:rsidRDefault="00751430" w:rsidP="00310584">
      <w:pPr>
        <w:tabs>
          <w:tab w:val="left" w:pos="426"/>
        </w:tabs>
        <w:spacing w:before="29" w:line="288"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5" w:name="_Toc225498269"/>
      <w:bookmarkStart w:id="56" w:name="_Toc361324874"/>
      <w:r w:rsidRPr="00C2179A">
        <w:rPr>
          <w:rFonts w:ascii="Times New Roman" w:hAnsi="Times New Roman"/>
          <w:kern w:val="0"/>
          <w:szCs w:val="24"/>
        </w:rPr>
        <w:t xml:space="preserve">7.2 </w:t>
      </w:r>
      <w:r w:rsidRPr="00C2179A">
        <w:rPr>
          <w:rFonts w:ascii="Times New Roman" w:hAnsi="Times New Roman" w:hint="eastAsia"/>
          <w:kern w:val="0"/>
          <w:szCs w:val="24"/>
        </w:rPr>
        <w:t>利润表</w:t>
      </w:r>
      <w:bookmarkEnd w:id="55"/>
      <w:bookmarkEnd w:id="56"/>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交银施罗德裕隆纯债债券型证券投资基金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2018</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2018</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207"/>
      </w:tblGrid>
      <w:tr w:rsidR="009D7094" w:rsidRPr="008B2C7A" w:rsidTr="00591BC9">
        <w:tc>
          <w:tcPr>
            <w:tcW w:w="3544" w:type="dxa"/>
            <w:vAlign w:val="center"/>
          </w:tcPr>
          <w:p w:rsidR="009D7094" w:rsidRPr="00D73BCD" w:rsidRDefault="009D7094" w:rsidP="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t>项目</w:t>
            </w:r>
          </w:p>
        </w:tc>
        <w:tc>
          <w:tcPr>
            <w:tcW w:w="992" w:type="dxa"/>
            <w:vAlign w:val="center"/>
          </w:tcPr>
          <w:p w:rsidR="009D7094" w:rsidRPr="00D73BCD" w:rsidRDefault="001B1B17" w:rsidP="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本期</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2018</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w:t>
            </w:r>
            <w:r w:rsidRPr="00D73BCD">
              <w:rPr>
                <w:rFonts w:ascii="Times New Roman" w:hAnsi="Times New Roman" w:hint="eastAsia"/>
                <w:b/>
                <w:color w:val="000000"/>
              </w:rPr>
              <w:t>至</w:t>
            </w:r>
            <w:r w:rsidRPr="00D73BCD">
              <w:rPr>
                <w:rFonts w:ascii="Times New Roman" w:hAnsi="Times New Roman"/>
                <w:b/>
                <w:color w:val="000000"/>
              </w:rPr>
              <w:t>2018</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c>
          <w:tcPr>
            <w:tcW w:w="2207"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上年度可比期间</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2017</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日至</w:t>
            </w:r>
            <w:r w:rsidRPr="00D73BCD">
              <w:rPr>
                <w:rFonts w:ascii="Times New Roman" w:hAnsi="Times New Roman"/>
                <w:b/>
                <w:color w:val="000000"/>
              </w:rPr>
              <w:t>2017</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r>
      <w:tr w:rsidR="009D7094" w:rsidRPr="008B2C7A" w:rsidTr="00591BC9">
        <w:tc>
          <w:tcPr>
            <w:tcW w:w="3544" w:type="dxa"/>
            <w:vAlign w:val="center"/>
          </w:tcPr>
          <w:p w:rsidR="009D7094" w:rsidRPr="001E4298" w:rsidRDefault="009D7094" w:rsidP="001E4298">
            <w:pPr>
              <w:spacing w:before="29" w:line="288" w:lineRule="auto"/>
              <w:rPr>
                <w:b/>
                <w:color w:val="000000"/>
                <w:sz w:val="24"/>
              </w:rPr>
            </w:pPr>
            <w:r w:rsidRPr="001E4298">
              <w:rPr>
                <w:rFonts w:hint="eastAsia"/>
                <w:b/>
                <w:color w:val="000000"/>
                <w:sz w:val="24"/>
              </w:rPr>
              <w:t>一、收入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1E4298" w:rsidRDefault="009D7094" w:rsidP="001E4298">
            <w:pPr>
              <w:spacing w:before="29" w:line="288" w:lineRule="auto"/>
              <w:jc w:val="right"/>
              <w:rPr>
                <w:b/>
                <w:color w:val="000000"/>
                <w:sz w:val="24"/>
              </w:rPr>
            </w:pPr>
            <w:r w:rsidRPr="001E4298">
              <w:rPr>
                <w:b/>
                <w:color w:val="000000"/>
                <w:sz w:val="24"/>
              </w:rPr>
              <w:t>50,696,179.99</w:t>
            </w:r>
          </w:p>
        </w:tc>
        <w:tc>
          <w:tcPr>
            <w:tcW w:w="2207" w:type="dxa"/>
            <w:vAlign w:val="center"/>
          </w:tcPr>
          <w:p w:rsidR="009D7094" w:rsidRPr="001E4298" w:rsidRDefault="009D7094" w:rsidP="001E4298">
            <w:pPr>
              <w:spacing w:before="29" w:line="288" w:lineRule="auto"/>
              <w:jc w:val="right"/>
              <w:rPr>
                <w:b/>
                <w:color w:val="000000"/>
                <w:sz w:val="24"/>
              </w:rPr>
            </w:pPr>
            <w:r w:rsidRPr="001E4298">
              <w:rPr>
                <w:b/>
                <w:color w:val="000000"/>
                <w:sz w:val="24"/>
              </w:rPr>
              <w:t>38,853,099.50</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33,625,239.86</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37,959,790.68</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其中：存款利息收入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7.4.7.11</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9,257.71</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1,399,948.90</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33,593,382.33</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33,449,361.15</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买入返售金融资产收入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22,599.82</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3,110,480.63</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其他利息收入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1,901,251.34</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9,348,407.84</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其中：股票投资收益</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7.4.7.12</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基金投资收益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7.4.7.13</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1,901,251.34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9,348,407.84</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7.4.7.14</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贵金属投资收益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衍生工具收益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7.4.7.15</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股利收益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7.4.7.16</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B55BE0">
            <w:pPr>
              <w:spacing w:before="29" w:line="288" w:lineRule="auto"/>
              <w:rPr>
                <w:color w:val="000000"/>
                <w:sz w:val="24"/>
              </w:rPr>
            </w:pPr>
            <w:r w:rsidRPr="00F73D78">
              <w:rPr>
                <w:color w:val="000000"/>
                <w:sz w:val="24"/>
              </w:rPr>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7.4.7.17</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15,167,472.22</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-9,554,423.11</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7.4.7.18</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2,216.57</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1,099,324.09</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减：二、费用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8,562,336.36</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7,799,598.79</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1</w:t>
            </w:r>
            <w:r w:rsidRPr="00F73D78">
              <w:rPr>
                <w:rFonts w:hint="eastAsia"/>
                <w:color w:val="000000"/>
                <w:sz w:val="24"/>
              </w:rPr>
              <w:t>．管理人报酬</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1,712,322.06</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2,877,078.17</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2</w:t>
            </w:r>
            <w:r w:rsidRPr="00F73D78">
              <w:rPr>
                <w:rFonts w:hint="eastAsia"/>
                <w:color w:val="000000"/>
                <w:sz w:val="24"/>
              </w:rPr>
              <w:t>．托管费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570,774.03</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959,026.05</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25,463.68</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13.64</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7.4.7.19</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6,227.06</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27,565.00</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5,972,805.50</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3,753,654.87</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其中：卖出回购金融资产支出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5,972,805.50</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3,753,654.87</w:t>
            </w:r>
          </w:p>
        </w:tc>
      </w:tr>
      <w:tr w:rsidR="00FB2916" w:rsidRPr="008B2C7A" w:rsidTr="00822739">
        <w:tc>
          <w:tcPr>
            <w:tcW w:w="3544" w:type="dxa"/>
            <w:vAlign w:val="center"/>
          </w:tcPr>
          <w:p w:rsidR="00FB2916" w:rsidRPr="00FB2916" w:rsidRDefault="00FB2916" w:rsidP="005B0242">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w="992" w:type="dxa"/>
            <w:vAlign w:val="center"/>
          </w:tcPr>
          <w:p w:rsidR="00FB2916" w:rsidRPr="00FB2916" w:rsidRDefault="00FB2916" w:rsidP="005B0242">
            <w:pPr>
              <w:pStyle w:val="af6"/>
              <w:jc w:val="center"/>
              <w:rPr>
                <w:rFonts w:ascii="Times New Roman" w:eastAsiaTheme="minorEastAsia" w:hAnsi="Times New Roman"/>
                <w:color w:val="000000"/>
              </w:rPr>
            </w:pPr>
          </w:p>
        </w:tc>
        <w:tc>
          <w:tcPr>
            <w:tcW w:w="2268" w:type="dxa"/>
            <w:vAlign w:val="bottom"/>
          </w:tcPr>
          <w:p w:rsidR="00FB2916" w:rsidRPr="00FB2916" w:rsidRDefault="00FB2916" w:rsidP="005B0242">
            <w:pPr>
              <w:jc w:val="right"/>
              <w:rPr>
                <w:rFonts w:eastAsiaTheme="minorEastAsia"/>
                <w:color w:val="000000"/>
                <w:sz w:val="24"/>
              </w:rPr>
            </w:pPr>
            <w:r w:rsidRPr="00FB2916">
              <w:rPr>
                <w:rFonts w:eastAsiaTheme="minorEastAsia"/>
                <w:color w:val="000000"/>
                <w:sz w:val="24"/>
              </w:rPr>
              <w:t>108,244.03</w:t>
            </w:r>
          </w:p>
        </w:tc>
        <w:tc>
          <w:tcPr>
            <w:tcW w:w="2207" w:type="dxa"/>
            <w:vAlign w:val="bottom"/>
          </w:tcPr>
          <w:p w:rsidR="00FB2916" w:rsidRPr="00FB2916" w:rsidRDefault="00FB2916" w:rsidP="005B0242">
            <w:pPr>
              <w:jc w:val="right"/>
              <w:rPr>
                <w:rFonts w:eastAsiaTheme="minorEastAsia"/>
                <w:color w:val="000000"/>
                <w:sz w:val="24"/>
              </w:rPr>
            </w:pPr>
            <w:r w:rsidRPr="00FB2916">
              <w:rPr>
                <w:rFonts w:eastAsiaTheme="minorEastAsia"/>
                <w:color w:val="000000"/>
                <w:sz w:val="24"/>
              </w:rPr>
              <w:t>-</w:t>
            </w:r>
          </w:p>
        </w:tc>
      </w:tr>
      <w:tr w:rsidR="00FB2916" w:rsidRPr="008B2C7A" w:rsidTr="00591BC9">
        <w:tc>
          <w:tcPr>
            <w:tcW w:w="3544" w:type="dxa"/>
            <w:vAlign w:val="center"/>
          </w:tcPr>
          <w:p w:rsidR="00FB2916" w:rsidRPr="00F73D78" w:rsidRDefault="00FB2916" w:rsidP="00F73D78">
            <w:pPr>
              <w:spacing w:before="29" w:line="288" w:lineRule="auto"/>
              <w:rPr>
                <w:color w:val="000000"/>
                <w:sz w:val="24"/>
              </w:rPr>
            </w:pPr>
            <w:r>
              <w:rPr>
                <w:rFonts w:hint="eastAsia"/>
                <w:color w:val="000000"/>
                <w:sz w:val="24"/>
              </w:rPr>
              <w:t>7</w:t>
            </w:r>
            <w:r w:rsidRPr="00F73D78">
              <w:rPr>
                <w:rFonts w:hint="eastAsia"/>
                <w:color w:val="000000"/>
                <w:sz w:val="24"/>
              </w:rPr>
              <w:t>．其他费用</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r>
              <w:t>7.4.7.20</w:t>
            </w:r>
          </w:p>
        </w:tc>
        <w:tc>
          <w:tcPr>
            <w:tcW w:w="2268" w:type="dxa"/>
            <w:vAlign w:val="center"/>
          </w:tcPr>
          <w:p w:rsidR="00FB2916" w:rsidRPr="003971A1" w:rsidRDefault="00FB2916" w:rsidP="003971A1">
            <w:pPr>
              <w:spacing w:before="29" w:line="288" w:lineRule="auto"/>
              <w:jc w:val="right"/>
              <w:rPr>
                <w:color w:val="000000"/>
                <w:sz w:val="24"/>
              </w:rPr>
            </w:pPr>
            <w:r w:rsidRPr="003971A1">
              <w:rPr>
                <w:color w:val="000000"/>
                <w:sz w:val="24"/>
              </w:rPr>
              <w:t>166,500.00</w:t>
            </w:r>
          </w:p>
        </w:tc>
        <w:tc>
          <w:tcPr>
            <w:tcW w:w="2207" w:type="dxa"/>
            <w:vAlign w:val="center"/>
          </w:tcPr>
          <w:p w:rsidR="00FB2916" w:rsidRPr="003971A1" w:rsidRDefault="00FB2916" w:rsidP="003971A1">
            <w:pPr>
              <w:spacing w:before="29" w:line="288" w:lineRule="auto"/>
              <w:jc w:val="right"/>
              <w:rPr>
                <w:color w:val="000000"/>
                <w:sz w:val="24"/>
              </w:rPr>
            </w:pPr>
            <w:r w:rsidRPr="003971A1">
              <w:rPr>
                <w:color w:val="000000"/>
                <w:sz w:val="24"/>
              </w:rPr>
              <w:t>182,261.06</w:t>
            </w:r>
          </w:p>
        </w:tc>
      </w:tr>
      <w:tr w:rsidR="00FB2916" w:rsidRPr="008B2C7A" w:rsidTr="00591BC9">
        <w:tc>
          <w:tcPr>
            <w:tcW w:w="3544" w:type="dxa"/>
            <w:vAlign w:val="center"/>
          </w:tcPr>
          <w:p w:rsidR="00FB2916" w:rsidRPr="00BC542E" w:rsidRDefault="00FB2916" w:rsidP="00F73D78">
            <w:pPr>
              <w:spacing w:before="29" w:line="288" w:lineRule="auto"/>
              <w:rPr>
                <w:b/>
                <w:color w:val="000000"/>
                <w:sz w:val="24"/>
              </w:rPr>
            </w:pPr>
            <w:r w:rsidRPr="00BC542E">
              <w:rPr>
                <w:rFonts w:hint="eastAsia"/>
                <w:b/>
                <w:color w:val="000000"/>
                <w:sz w:val="24"/>
              </w:rPr>
              <w:t>三、利润总额（亏损总额以</w:t>
            </w:r>
            <w:r w:rsidRPr="00BC542E">
              <w:rPr>
                <w:b/>
                <w:color w:val="000000"/>
                <w:sz w:val="24"/>
              </w:rPr>
              <w:t>“-”</w:t>
            </w:r>
            <w:r w:rsidRPr="00BC542E">
              <w:rPr>
                <w:rFonts w:hint="eastAsia"/>
                <w:b/>
                <w:color w:val="000000"/>
                <w:sz w:val="24"/>
              </w:rPr>
              <w:t>号填列）</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8D2949" w:rsidRDefault="00FB2916" w:rsidP="003971A1">
            <w:pPr>
              <w:spacing w:before="29" w:line="288" w:lineRule="auto"/>
              <w:jc w:val="right"/>
              <w:rPr>
                <w:b/>
                <w:color w:val="000000"/>
                <w:sz w:val="24"/>
              </w:rPr>
            </w:pPr>
            <w:r w:rsidRPr="008D2949">
              <w:rPr>
                <w:b/>
                <w:color w:val="000000"/>
                <w:sz w:val="24"/>
              </w:rPr>
              <w:t>42,133,843.63</w:t>
            </w:r>
          </w:p>
        </w:tc>
        <w:tc>
          <w:tcPr>
            <w:tcW w:w="2207" w:type="dxa"/>
            <w:vAlign w:val="center"/>
          </w:tcPr>
          <w:p w:rsidR="00FB2916" w:rsidRPr="008D2949" w:rsidRDefault="00FB2916" w:rsidP="003971A1">
            <w:pPr>
              <w:spacing w:before="29" w:line="288" w:lineRule="auto"/>
              <w:jc w:val="right"/>
              <w:rPr>
                <w:b/>
                <w:color w:val="000000"/>
                <w:sz w:val="24"/>
              </w:rPr>
            </w:pPr>
            <w:r w:rsidRPr="008D2949">
              <w:rPr>
                <w:b/>
                <w:color w:val="000000"/>
                <w:sz w:val="24"/>
              </w:rPr>
              <w:t>31,053,500.71</w:t>
            </w:r>
          </w:p>
        </w:tc>
      </w:tr>
      <w:tr w:rsidR="00FB2916" w:rsidRPr="008B2C7A" w:rsidTr="00591BC9">
        <w:tc>
          <w:tcPr>
            <w:tcW w:w="3544" w:type="dxa"/>
            <w:vAlign w:val="center"/>
          </w:tcPr>
          <w:p w:rsidR="00FB2916" w:rsidRPr="00F73D78" w:rsidRDefault="00FB2916" w:rsidP="00F73D78">
            <w:pPr>
              <w:spacing w:before="29" w:line="288" w:lineRule="auto"/>
              <w:rPr>
                <w:color w:val="000000"/>
                <w:sz w:val="24"/>
              </w:rPr>
            </w:pPr>
            <w:r w:rsidRPr="00F73D78">
              <w:rPr>
                <w:rFonts w:hint="eastAsia"/>
                <w:color w:val="000000"/>
                <w:sz w:val="24"/>
              </w:rPr>
              <w:t>减：所得税费用</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3971A1" w:rsidRDefault="00FB2916" w:rsidP="003971A1">
            <w:pPr>
              <w:spacing w:before="29" w:line="288" w:lineRule="auto"/>
              <w:jc w:val="right"/>
              <w:rPr>
                <w:color w:val="000000"/>
                <w:sz w:val="24"/>
              </w:rPr>
            </w:pPr>
            <w:r w:rsidRPr="003971A1">
              <w:rPr>
                <w:color w:val="000000"/>
                <w:sz w:val="24"/>
              </w:rPr>
              <w:t>-</w:t>
            </w:r>
          </w:p>
        </w:tc>
        <w:tc>
          <w:tcPr>
            <w:tcW w:w="2207" w:type="dxa"/>
            <w:vAlign w:val="center"/>
          </w:tcPr>
          <w:p w:rsidR="00FB2916" w:rsidRPr="003971A1" w:rsidRDefault="00FB2916" w:rsidP="003971A1">
            <w:pPr>
              <w:spacing w:before="29" w:line="288" w:lineRule="auto"/>
              <w:jc w:val="right"/>
              <w:rPr>
                <w:color w:val="000000"/>
                <w:sz w:val="24"/>
              </w:rPr>
            </w:pPr>
            <w:r w:rsidRPr="003971A1">
              <w:rPr>
                <w:color w:val="000000"/>
                <w:sz w:val="24"/>
              </w:rPr>
              <w:t>-</w:t>
            </w:r>
          </w:p>
        </w:tc>
      </w:tr>
      <w:tr w:rsidR="00FB2916" w:rsidRPr="008B2C7A" w:rsidTr="00591BC9">
        <w:tc>
          <w:tcPr>
            <w:tcW w:w="3544" w:type="dxa"/>
            <w:vAlign w:val="center"/>
          </w:tcPr>
          <w:p w:rsidR="00FB2916" w:rsidRPr="00BC542E" w:rsidRDefault="00FB2916" w:rsidP="00F73D78">
            <w:pPr>
              <w:spacing w:before="29" w:line="288" w:lineRule="auto"/>
              <w:rPr>
                <w:b/>
                <w:color w:val="000000"/>
                <w:sz w:val="24"/>
              </w:rPr>
            </w:pPr>
            <w:r w:rsidRPr="00BC542E">
              <w:rPr>
                <w:rFonts w:hint="eastAsia"/>
                <w:b/>
                <w:color w:val="000000"/>
                <w:sz w:val="24"/>
              </w:rPr>
              <w:t>四、净利润（净亏损以</w:t>
            </w:r>
            <w:r w:rsidRPr="00BC542E">
              <w:rPr>
                <w:b/>
                <w:color w:val="000000"/>
                <w:sz w:val="24"/>
              </w:rPr>
              <w:t>“-”</w:t>
            </w:r>
            <w:r w:rsidRPr="00BC542E">
              <w:rPr>
                <w:rFonts w:hint="eastAsia"/>
                <w:b/>
                <w:color w:val="000000"/>
                <w:sz w:val="24"/>
              </w:rPr>
              <w:t>号填列）</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8D2949" w:rsidRDefault="00FB2916" w:rsidP="003971A1">
            <w:pPr>
              <w:spacing w:before="29" w:line="288" w:lineRule="auto"/>
              <w:jc w:val="right"/>
              <w:rPr>
                <w:b/>
                <w:color w:val="000000"/>
                <w:sz w:val="24"/>
              </w:rPr>
            </w:pPr>
            <w:r w:rsidRPr="008D2949">
              <w:rPr>
                <w:b/>
                <w:color w:val="000000"/>
                <w:sz w:val="24"/>
              </w:rPr>
              <w:t>42,133,843.63</w:t>
            </w:r>
          </w:p>
        </w:tc>
        <w:tc>
          <w:tcPr>
            <w:tcW w:w="2207" w:type="dxa"/>
            <w:vAlign w:val="center"/>
          </w:tcPr>
          <w:p w:rsidR="00FB2916" w:rsidRPr="008D2949" w:rsidRDefault="00FB2916" w:rsidP="003971A1">
            <w:pPr>
              <w:spacing w:before="29" w:line="288" w:lineRule="auto"/>
              <w:jc w:val="right"/>
              <w:rPr>
                <w:b/>
                <w:color w:val="000000"/>
                <w:sz w:val="24"/>
              </w:rPr>
            </w:pPr>
            <w:r w:rsidRPr="008D2949">
              <w:rPr>
                <w:b/>
                <w:color w:val="000000"/>
                <w:sz w:val="24"/>
              </w:rPr>
              <w:t>31,053,500.71</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7" w:name="_Toc225498270"/>
      <w:bookmarkStart w:id="58"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7"/>
      <w:bookmarkEnd w:id="58"/>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交银施罗德裕隆纯债债券型证券投资基金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2018</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2018</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本期</w:t>
            </w:r>
          </w:p>
          <w:p w:rsidR="001A59F9" w:rsidRPr="009005D8" w:rsidRDefault="00F64FAD"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2018</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2018</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524,340,645.13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17,606,193.86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541,946,838.99</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42,133,843.63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42,133,843.63</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41,499,698.86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4,105,240.60</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45,604,939.46</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46,780,100.77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4,619,943.03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51,400,043.80</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-5,280,401.91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-514,702.43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-5,795,104.34</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565,840,343.99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63,845,278.09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629,685,622.08</w:t>
            </w:r>
          </w:p>
        </w:tc>
      </w:tr>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上年度可比期间</w:t>
            </w:r>
          </w:p>
          <w:p w:rsidR="001A59F9" w:rsidRPr="009005D8" w:rsidRDefault="007F35DC"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2017</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日至</w:t>
            </w:r>
            <w:r w:rsidRPr="009005D8">
              <w:rPr>
                <w:rFonts w:ascii="Times New Roman" w:hAnsi="Times New Roman"/>
                <w:b/>
                <w:color w:val="000000"/>
                <w:kern w:val="2"/>
              </w:rPr>
              <w:t>2017</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4,894,342,227.74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13,827,744.29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4,908,169,972.03</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31,053,500.71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31,053,500.71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-4,370,001,582.61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-27,275,051.14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-4,397,276,633.75</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20,903.14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120.04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21,023.18</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-4,370,022,485.75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-27,275,171.18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-4,397,297,656.93</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524,340,645.13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17,606,193.86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541,946,838.99</w:t>
            </w:r>
          </w:p>
        </w:tc>
      </w:tr>
    </w:tbl>
    <w:p w:rsidR="001A59F9" w:rsidRPr="008B2C7A" w:rsidRDefault="001A59F9" w:rsidP="008B2C7A">
      <w:pPr>
        <w:spacing w:line="360" w:lineRule="auto"/>
        <w:ind w:firstLineChars="200" w:firstLine="420"/>
        <w:jc w:val="left"/>
        <w:rPr>
          <w:rFonts w:asciiTheme="minorEastAsia" w:eastAsiaTheme="minorEastAsia" w:hAnsiTheme="minorEastAsia"/>
          <w:color w:val="000000"/>
          <w:kern w:val="0"/>
          <w:szCs w:val="21"/>
        </w:rPr>
      </w:pPr>
    </w:p>
    <w:p w:rsidR="001F790F" w:rsidRPr="00C52806" w:rsidRDefault="001F790F" w:rsidP="00C52806">
      <w:pPr>
        <w:spacing w:before="29" w:line="288" w:lineRule="auto"/>
        <w:rPr>
          <w:sz w:val="24"/>
        </w:rPr>
      </w:pPr>
      <w:r w:rsidRPr="00C52806">
        <w:rPr>
          <w:rFonts w:hint="eastAsia"/>
          <w:sz w:val="24"/>
        </w:rPr>
        <w:t>报表附注为财务报表的组成部分。</w:t>
      </w:r>
    </w:p>
    <w:p w:rsidR="001F790F" w:rsidRPr="00C52806" w:rsidRDefault="001F790F" w:rsidP="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rsidR="001F790F" w:rsidRPr="00C52806" w:rsidRDefault="003B5D20" w:rsidP="00C52806">
      <w:pPr>
        <w:spacing w:before="29" w:line="288" w:lineRule="auto"/>
        <w:rPr>
          <w:sz w:val="24"/>
        </w:rPr>
      </w:pPr>
      <w:r w:rsidRPr="00C52806">
        <w:rPr>
          <w:rFonts w:hint="eastAsia"/>
          <w:sz w:val="24"/>
        </w:rPr>
        <w:t>基金管理人</w:t>
      </w:r>
      <w:r w:rsidR="001F790F" w:rsidRPr="00C52806">
        <w:rPr>
          <w:rFonts w:hint="eastAsia"/>
          <w:sz w:val="24"/>
        </w:rPr>
        <w:t>负责人：谢卫，主管会计工作负责人：夏华龙，会计机构负责人：单江</w:t>
      </w:r>
    </w:p>
    <w:p w:rsidR="001A59F9" w:rsidRPr="008B2C7A" w:rsidRDefault="001A59F9" w:rsidP="008B2C7A">
      <w:pPr>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9" w:name="_Toc225498271"/>
      <w:bookmarkStart w:id="60" w:name="_Toc361324876"/>
      <w:r w:rsidRPr="00C2179A">
        <w:rPr>
          <w:rFonts w:ascii="Times New Roman" w:hAnsi="Times New Roman"/>
          <w:kern w:val="0"/>
          <w:szCs w:val="24"/>
        </w:rPr>
        <w:t xml:space="preserve">7.4 </w:t>
      </w:r>
      <w:r w:rsidRPr="00C2179A">
        <w:rPr>
          <w:rFonts w:ascii="Times New Roman" w:hAnsi="Times New Roman" w:hint="eastAsia"/>
          <w:kern w:val="0"/>
          <w:szCs w:val="24"/>
        </w:rPr>
        <w:t>报表附注</w:t>
      </w:r>
      <w:bookmarkEnd w:id="59"/>
      <w:bookmarkEnd w:id="6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rsidR="001D657B" w:rsidRDefault="00DB678A">
      <w:pPr>
        <w:spacing w:before="29" w:line="288" w:lineRule="auto"/>
        <w:ind w:firstLineChars="200" w:firstLine="480"/>
        <w:rPr>
          <w:color w:val="000000"/>
          <w:sz w:val="24"/>
        </w:rPr>
      </w:pPr>
      <w:r>
        <w:rPr>
          <w:color w:val="000000"/>
          <w:sz w:val="24"/>
        </w:rPr>
        <w:t>交银施罗德裕隆纯债债券型证券投资基金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[2016]</w:t>
      </w:r>
      <w:r>
        <w:rPr>
          <w:color w:val="000000"/>
          <w:sz w:val="24"/>
        </w:rPr>
        <w:t>第</w:t>
      </w:r>
      <w:r>
        <w:rPr>
          <w:color w:val="000000"/>
          <w:sz w:val="24"/>
        </w:rPr>
        <w:t>1814</w:t>
      </w:r>
      <w:r>
        <w:rPr>
          <w:color w:val="000000"/>
          <w:sz w:val="24"/>
        </w:rPr>
        <w:t>号《关于准予交银施罗德裕隆纯债债券型证券投资基金注册的批复》核准，由交银施罗德基金管理有限公司依照《中华人民共和国证券投资基金法》和《交银施罗德裕隆纯债债券型证券投资基金基金合同》负责公开募集。本基金为契约型开放式，存续期限不定，首次设立募集不包括认购资金利息共募集人民币</w:t>
      </w:r>
      <w:r>
        <w:rPr>
          <w:color w:val="000000"/>
          <w:sz w:val="24"/>
        </w:rPr>
        <w:t>200,007,482.88</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(2016)</w:t>
      </w:r>
      <w:r>
        <w:rPr>
          <w:color w:val="000000"/>
          <w:sz w:val="24"/>
        </w:rPr>
        <w:t>第</w:t>
      </w:r>
      <w:r>
        <w:rPr>
          <w:color w:val="000000"/>
          <w:sz w:val="24"/>
        </w:rPr>
        <w:t>1559</w:t>
      </w:r>
      <w:r>
        <w:rPr>
          <w:color w:val="000000"/>
          <w:sz w:val="24"/>
        </w:rPr>
        <w:t>号验资报告予以验证。经向中国证监会备案，《交银施罗德裕隆纯债债券型证券投资基金基金合同》于</w:t>
      </w:r>
      <w:r>
        <w:rPr>
          <w:color w:val="000000"/>
          <w:sz w:val="24"/>
        </w:rPr>
        <w:t>2016</w:t>
      </w:r>
      <w:r>
        <w:rPr>
          <w:color w:val="000000"/>
          <w:sz w:val="24"/>
        </w:rPr>
        <w:t>年</w:t>
      </w:r>
      <w:r>
        <w:rPr>
          <w:color w:val="000000"/>
          <w:sz w:val="24"/>
        </w:rPr>
        <w:t>11</w:t>
      </w:r>
      <w:r>
        <w:rPr>
          <w:color w:val="000000"/>
          <w:sz w:val="24"/>
        </w:rPr>
        <w:t>月</w:t>
      </w:r>
      <w:r>
        <w:rPr>
          <w:color w:val="000000"/>
          <w:sz w:val="24"/>
        </w:rPr>
        <w:t>28</w:t>
      </w:r>
      <w:r>
        <w:rPr>
          <w:color w:val="000000"/>
          <w:sz w:val="24"/>
        </w:rPr>
        <w:t>日正式生效，基金合同生效日的基金份额总额为</w:t>
      </w:r>
      <w:r>
        <w:rPr>
          <w:color w:val="000000"/>
          <w:sz w:val="24"/>
        </w:rPr>
        <w:t>200,016,482.92</w:t>
      </w:r>
      <w:r>
        <w:rPr>
          <w:color w:val="000000"/>
          <w:sz w:val="24"/>
        </w:rPr>
        <w:t>份基金份额，其中认购资金利息折合</w:t>
      </w:r>
      <w:r>
        <w:rPr>
          <w:color w:val="000000"/>
          <w:sz w:val="24"/>
        </w:rPr>
        <w:t>9,000.04</w:t>
      </w:r>
      <w:r>
        <w:rPr>
          <w:color w:val="000000"/>
          <w:sz w:val="24"/>
        </w:rPr>
        <w:t>份基金份额。本基金的基金管理人为交银施罗德基金管理有限公司，基金托管人为中国邮政储蓄银行股份有限公司。</w:t>
      </w:r>
    </w:p>
    <w:p w:rsidR="001D657B" w:rsidRDefault="001D657B">
      <w:pPr>
        <w:spacing w:before="29" w:line="288" w:lineRule="auto"/>
        <w:ind w:firstLineChars="200" w:firstLine="480"/>
        <w:rPr>
          <w:color w:val="000000"/>
          <w:sz w:val="24"/>
        </w:rPr>
      </w:pPr>
    </w:p>
    <w:p w:rsidR="001D657B" w:rsidRDefault="00DB678A">
      <w:pPr>
        <w:spacing w:before="29" w:line="288" w:lineRule="auto"/>
        <w:ind w:firstLineChars="200" w:firstLine="480"/>
        <w:rPr>
          <w:color w:val="000000"/>
          <w:sz w:val="24"/>
        </w:rPr>
      </w:pPr>
      <w:r>
        <w:rPr>
          <w:color w:val="000000"/>
          <w:sz w:val="24"/>
        </w:rPr>
        <w:t>根据《交银施罗德裕隆纯债债券型证券投资基金基金合同》和《交银施罗德裕隆纯债债券型证券投资基金招募说明书》，本基金根据认购</w:t>
      </w:r>
      <w:r>
        <w:rPr>
          <w:color w:val="000000"/>
          <w:sz w:val="24"/>
        </w:rPr>
        <w:t>/</w:t>
      </w:r>
      <w:r>
        <w:rPr>
          <w:color w:val="000000"/>
          <w:sz w:val="24"/>
        </w:rPr>
        <w:t>申购费用、赎回费用、销售服务费收取方式的不同，将基金份额分为不同的类别。在投资人认购</w:t>
      </w:r>
      <w:r>
        <w:rPr>
          <w:color w:val="000000"/>
          <w:sz w:val="24"/>
        </w:rPr>
        <w:t>/</w:t>
      </w:r>
      <w:r>
        <w:rPr>
          <w:color w:val="000000"/>
          <w:sz w:val="24"/>
        </w:rPr>
        <w:t>申购、赎回时收取认购</w:t>
      </w:r>
      <w:r>
        <w:rPr>
          <w:color w:val="000000"/>
          <w:sz w:val="24"/>
        </w:rPr>
        <w:t>/</w:t>
      </w:r>
      <w:r>
        <w:rPr>
          <w:color w:val="000000"/>
          <w:sz w:val="24"/>
        </w:rPr>
        <w:t>申购、赎回费用的，称为</w:t>
      </w:r>
      <w:r>
        <w:rPr>
          <w:color w:val="000000"/>
          <w:sz w:val="24"/>
        </w:rPr>
        <w:t>A</w:t>
      </w:r>
      <w:r>
        <w:rPr>
          <w:color w:val="000000"/>
          <w:sz w:val="24"/>
        </w:rPr>
        <w:t>类基金份额；在投资人认购</w:t>
      </w:r>
      <w:r>
        <w:rPr>
          <w:color w:val="000000"/>
          <w:sz w:val="24"/>
        </w:rPr>
        <w:t>/</w:t>
      </w:r>
      <w:r>
        <w:rPr>
          <w:color w:val="000000"/>
          <w:sz w:val="24"/>
        </w:rPr>
        <w:t>申购时不收取认购</w:t>
      </w:r>
      <w:r>
        <w:rPr>
          <w:color w:val="000000"/>
          <w:sz w:val="24"/>
        </w:rPr>
        <w:t>/</w:t>
      </w:r>
      <w:r>
        <w:rPr>
          <w:color w:val="000000"/>
          <w:sz w:val="24"/>
        </w:rPr>
        <w:t>申购费用、赎回时收取短期赎回费，并从本类别基金资产中计提销售服务费的，称为</w:t>
      </w:r>
      <w:r>
        <w:rPr>
          <w:color w:val="000000"/>
          <w:sz w:val="24"/>
        </w:rPr>
        <w:t>C</w:t>
      </w:r>
      <w:r>
        <w:rPr>
          <w:color w:val="000000"/>
          <w:sz w:val="24"/>
        </w:rPr>
        <w:t>类基金份额。本基金</w:t>
      </w:r>
      <w:r>
        <w:rPr>
          <w:color w:val="000000"/>
          <w:sz w:val="24"/>
        </w:rPr>
        <w:t>A</w:t>
      </w:r>
      <w:r>
        <w:rPr>
          <w:color w:val="000000"/>
          <w:sz w:val="24"/>
        </w:rPr>
        <w:t>类、</w:t>
      </w:r>
      <w:r>
        <w:rPr>
          <w:color w:val="000000"/>
          <w:sz w:val="24"/>
        </w:rPr>
        <w:t>C</w:t>
      </w:r>
      <w:r>
        <w:rPr>
          <w:color w:val="000000"/>
          <w:sz w:val="24"/>
        </w:rPr>
        <w:t>类两种收费模式并存，各类基金份额分别计算基金份额净值。投资人可自由选择申购某一类别的基金份额，但各类别基金份额之间不能相互转换。</w:t>
      </w:r>
    </w:p>
    <w:p w:rsidR="001D657B" w:rsidRDefault="001D657B">
      <w:pPr>
        <w:spacing w:before="29" w:line="288" w:lineRule="auto"/>
        <w:ind w:firstLineChars="200" w:firstLine="480"/>
        <w:rPr>
          <w:color w:val="000000"/>
          <w:sz w:val="24"/>
        </w:rPr>
      </w:pPr>
    </w:p>
    <w:p w:rsidR="001D657B" w:rsidRDefault="00DB678A">
      <w:pPr>
        <w:spacing w:before="29" w:line="288" w:lineRule="auto"/>
        <w:ind w:firstLineChars="200" w:firstLine="480"/>
        <w:rPr>
          <w:color w:val="000000"/>
          <w:sz w:val="24"/>
        </w:rPr>
      </w:pPr>
      <w:r>
        <w:rPr>
          <w:color w:val="000000"/>
          <w:sz w:val="24"/>
        </w:rPr>
        <w:t>根据《中华人民共和国证券投资基金法》和《交银施罗德裕隆纯债债券型证券投资基金基金合同》的有关规定，本基金的投资范围为具有良好流动性的金融工具，包括国内依法发行上市的国债、金融债、央行票据、地方政府债、企业债、公司债、中小企业私募债、中期票据、短期融资券、超级短期融资券、资产支持证券、次级债、可分离交易可转债的纯债部分、债券回购、银行存款、货币市场工具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。本基金不投资于股票、权证等权益类资产，也不投资于可转换债券</w:t>
      </w:r>
      <w:r>
        <w:rPr>
          <w:color w:val="000000"/>
          <w:sz w:val="24"/>
        </w:rPr>
        <w:t>(</w:t>
      </w:r>
      <w:r>
        <w:rPr>
          <w:color w:val="000000"/>
          <w:sz w:val="24"/>
        </w:rPr>
        <w:t>可分离交易可转债的纯债部分除外</w:t>
      </w:r>
      <w:r>
        <w:rPr>
          <w:color w:val="000000"/>
          <w:sz w:val="24"/>
        </w:rPr>
        <w:t>)</w:t>
      </w:r>
      <w:r>
        <w:rPr>
          <w:color w:val="000000"/>
          <w:sz w:val="24"/>
        </w:rPr>
        <w:t>、可交换债券。如法律法规或监管机构以后允许基金投资其他品种，基金管理人在履行适当程序后，可以将其纳入投资范围。本基金的投资组合比例为：债券资产的比例不低于基金资产的</w:t>
      </w:r>
      <w:r>
        <w:rPr>
          <w:color w:val="000000"/>
          <w:sz w:val="24"/>
        </w:rPr>
        <w:t>80%</w:t>
      </w:r>
      <w:r>
        <w:rPr>
          <w:color w:val="000000"/>
          <w:sz w:val="24"/>
        </w:rPr>
        <w:t>，现金或到期日在一年以内的政府债券的投资比例合计不低于基金资产净值的</w:t>
      </w:r>
      <w:r>
        <w:rPr>
          <w:color w:val="000000"/>
          <w:sz w:val="24"/>
        </w:rPr>
        <w:t>5%</w:t>
      </w:r>
      <w:r>
        <w:rPr>
          <w:color w:val="000000"/>
          <w:sz w:val="24"/>
        </w:rPr>
        <w:t>，其中现金不包括结算备付金、存出保证金和应收申购款等。本基金的业绩比较基准为中债综合全价指数收益率。</w:t>
      </w:r>
    </w:p>
    <w:p w:rsidR="001D657B" w:rsidRDefault="001D657B">
      <w:pPr>
        <w:spacing w:before="29" w:line="288" w:lineRule="auto"/>
        <w:ind w:firstLineChars="200" w:firstLine="480"/>
        <w:rPr>
          <w:color w:val="000000"/>
          <w:sz w:val="24"/>
        </w:rPr>
      </w:pP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本财务报表由本基金的基金管理人交银施罗德基金管理有限公司于</w:t>
      </w:r>
      <w:r w:rsidRPr="00592B92">
        <w:rPr>
          <w:color w:val="000000"/>
          <w:sz w:val="24"/>
        </w:rPr>
        <w:t>2019</w:t>
      </w:r>
      <w:r w:rsidRPr="00592B92">
        <w:rPr>
          <w:color w:val="000000"/>
          <w:sz w:val="24"/>
        </w:rPr>
        <w:t>年</w:t>
      </w:r>
      <w:r w:rsidRPr="00592B92">
        <w:rPr>
          <w:color w:val="000000"/>
          <w:sz w:val="24"/>
        </w:rPr>
        <w:t>3</w:t>
      </w:r>
      <w:r w:rsidRPr="00592B92">
        <w:rPr>
          <w:color w:val="000000"/>
          <w:sz w:val="24"/>
        </w:rPr>
        <w:t>月</w:t>
      </w:r>
      <w:r w:rsidRPr="00592B92">
        <w:rPr>
          <w:color w:val="000000"/>
          <w:sz w:val="24"/>
        </w:rPr>
        <w:t>25</w:t>
      </w:r>
      <w:r w:rsidRPr="00592B92">
        <w:rPr>
          <w:color w:val="000000"/>
          <w:sz w:val="24"/>
        </w:rPr>
        <w:t>日批准报出。</w:t>
      </w:r>
    </w:p>
    <w:p w:rsidR="001A59F9" w:rsidRPr="008B2C7A" w:rsidRDefault="001A59F9" w:rsidP="00251A86">
      <w:pPr>
        <w:tabs>
          <w:tab w:val="left" w:pos="2265"/>
        </w:tabs>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rsidR="001D657B" w:rsidRDefault="00DB678A">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颁布的《证券投资基金会计核算业务指引》、《交银施罗德裕隆纯债债券型证券投资基金基金合同》和在财务报表附注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D657B" w:rsidRDefault="001D657B">
      <w:pPr>
        <w:spacing w:before="29" w:line="288" w:lineRule="auto"/>
        <w:ind w:firstLineChars="200" w:firstLine="480"/>
        <w:rPr>
          <w:color w:val="000000"/>
          <w:sz w:val="24"/>
        </w:rPr>
      </w:pP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本财务报表以持续经营为基础编制。</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w:t>
      </w:r>
      <w:r w:rsidRPr="00592B92">
        <w:rPr>
          <w:color w:val="000000"/>
          <w:sz w:val="24"/>
        </w:rPr>
        <w:t>2018</w:t>
      </w:r>
      <w:r w:rsidRPr="00592B92">
        <w:rPr>
          <w:color w:val="000000"/>
          <w:sz w:val="24"/>
        </w:rPr>
        <w:t>年度财务报表符合企业会计准则的要求，真实、完整地反映了本基金</w:t>
      </w:r>
      <w:r w:rsidRPr="00592B92">
        <w:rPr>
          <w:color w:val="000000"/>
          <w:sz w:val="24"/>
        </w:rPr>
        <w:t>2018</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日的财务状况以及</w:t>
      </w:r>
      <w:r w:rsidRPr="00592B92">
        <w:rPr>
          <w:color w:val="000000"/>
          <w:sz w:val="24"/>
        </w:rPr>
        <w:t>2018</w:t>
      </w:r>
      <w:r w:rsidRPr="00592B92">
        <w:rPr>
          <w:color w:val="000000"/>
          <w:sz w:val="24"/>
        </w:rPr>
        <w:t>年度的经营成果和基金净值变动情况等有关信息。</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本报告期所采用的会计政策、会计估计与最近一期年度报告相一致的说明</w:t>
      </w:r>
    </w:p>
    <w:p w:rsidR="001A59F9" w:rsidRPr="0086614D" w:rsidRDefault="001A59F9" w:rsidP="0086614D">
      <w:pPr>
        <w:spacing w:before="29" w:line="288" w:lineRule="auto"/>
        <w:ind w:firstLineChars="200" w:firstLine="480"/>
        <w:rPr>
          <w:color w:val="000000"/>
          <w:sz w:val="24"/>
        </w:rPr>
      </w:pPr>
      <w:r w:rsidRPr="0086614D">
        <w:rPr>
          <w:color w:val="000000"/>
          <w:sz w:val="24"/>
        </w:rPr>
        <w:t>本报告期所采用的会计政策、会计估计与最近一期年度报告相一致。</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本基金本报告期未发生会计政策变更。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本基金本报告期未发生会计估计变更。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本基金在本报告期间无须说明的会计差错更正。</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rsidR="001D657B" w:rsidRDefault="00DB678A">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1D657B" w:rsidRDefault="001D657B">
      <w:pPr>
        <w:spacing w:before="29" w:line="288" w:lineRule="auto"/>
        <w:ind w:firstLineChars="200" w:firstLine="480"/>
        <w:rPr>
          <w:color w:val="000000"/>
          <w:sz w:val="24"/>
        </w:rPr>
      </w:pPr>
    </w:p>
    <w:p w:rsidR="001D657B" w:rsidRDefault="00DB678A">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1D657B" w:rsidRDefault="001D657B">
      <w:pPr>
        <w:spacing w:before="29" w:line="288" w:lineRule="auto"/>
        <w:ind w:firstLineChars="200" w:firstLine="480"/>
        <w:rPr>
          <w:color w:val="000000"/>
          <w:sz w:val="24"/>
        </w:rPr>
      </w:pPr>
    </w:p>
    <w:p w:rsidR="001D657B" w:rsidRDefault="00DB678A">
      <w:pPr>
        <w:spacing w:before="29" w:line="288" w:lineRule="auto"/>
        <w:ind w:firstLineChars="200" w:firstLine="480"/>
        <w:rPr>
          <w:color w:val="000000"/>
          <w:sz w:val="24"/>
        </w:rPr>
      </w:pPr>
      <w:r>
        <w:rPr>
          <w:color w:val="000000"/>
          <w:sz w:val="24"/>
        </w:rPr>
        <w:t>对证券投资基金管理人运用基金买卖债券的转让收入免征增值税，对国债、地方政府债以及金融同业往来利息收入亦免征增值税。资管产品管理人运营资管产品提供的贷款服务，以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
    <w:p w:rsidR="001D657B" w:rsidRDefault="001D657B">
      <w:pPr>
        <w:spacing w:before="29" w:line="288" w:lineRule="auto"/>
        <w:ind w:firstLineChars="200" w:firstLine="480"/>
        <w:rPr>
          <w:color w:val="000000"/>
          <w:sz w:val="24"/>
        </w:rPr>
      </w:pPr>
    </w:p>
    <w:p w:rsidR="001D657B" w:rsidRDefault="00DB678A">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对基金从证券市场中取得的收入，包括买卖债券的差价收入，债券的利息收入及其他收入，暂不征收企业所得税。</w:t>
      </w:r>
    </w:p>
    <w:p w:rsidR="001D657B" w:rsidRDefault="001D657B">
      <w:pPr>
        <w:spacing w:before="29" w:line="288" w:lineRule="auto"/>
        <w:ind w:firstLineChars="200" w:firstLine="480"/>
        <w:rPr>
          <w:color w:val="000000"/>
          <w:sz w:val="24"/>
        </w:rPr>
      </w:pPr>
    </w:p>
    <w:p w:rsidR="001D657B" w:rsidRDefault="00DB678A">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w:t>
      </w:r>
    </w:p>
    <w:p w:rsidR="001D657B" w:rsidRDefault="001D657B">
      <w:pPr>
        <w:spacing w:before="29" w:line="288" w:lineRule="auto"/>
        <w:ind w:firstLineChars="200" w:firstLine="480"/>
        <w:rPr>
          <w:color w:val="000000"/>
          <w:sz w:val="24"/>
        </w:rPr>
      </w:pPr>
    </w:p>
    <w:p w:rsidR="001A59F9" w:rsidRPr="0076649F" w:rsidRDefault="001A59F9" w:rsidP="0076649F">
      <w:pPr>
        <w:spacing w:before="29" w:line="288" w:lineRule="auto"/>
        <w:ind w:firstLineChars="200" w:firstLine="480"/>
        <w:rPr>
          <w:color w:val="000000"/>
          <w:sz w:val="24"/>
        </w:rPr>
      </w:pPr>
      <w:r w:rsidRPr="0076649F">
        <w:rPr>
          <w:color w:val="000000"/>
          <w:sz w:val="24"/>
        </w:rPr>
        <w:t xml:space="preserve">(4) </w:t>
      </w:r>
      <w:r w:rsidRPr="0076649F">
        <w:rPr>
          <w:color w:val="000000"/>
          <w:sz w:val="24"/>
        </w:rPr>
        <w:t>本基金的城市维护建设税、教育费附加和地方教育费附加等税费按照实际缴纳增值税额的适用比例计算缴纳。</w:t>
      </w:r>
    </w:p>
    <w:p w:rsidR="001A59F9" w:rsidRPr="008B2C7A" w:rsidRDefault="001A59F9" w:rsidP="00251A86">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A59F9" w:rsidRPr="008B2C7A" w:rsidTr="0031218D">
        <w:tc>
          <w:tcPr>
            <w:tcW w:w="5220" w:type="dxa"/>
          </w:tcPr>
          <w:p w:rsidR="001A59F9" w:rsidRPr="0031218D" w:rsidRDefault="001A59F9" w:rsidP="0031218D">
            <w:pPr>
              <w:spacing w:before="29" w:line="288" w:lineRule="auto"/>
              <w:jc w:val="center"/>
              <w:rPr>
                <w:color w:val="000000"/>
                <w:sz w:val="24"/>
              </w:rPr>
            </w:pPr>
            <w:r w:rsidRPr="0031218D">
              <w:rPr>
                <w:rFonts w:hint="eastAsia"/>
                <w:color w:val="000000"/>
                <w:sz w:val="24"/>
              </w:rPr>
              <w:t>关联方名称</w:t>
            </w:r>
          </w:p>
        </w:tc>
        <w:tc>
          <w:tcPr>
            <w:tcW w:w="3780" w:type="dxa"/>
          </w:tcPr>
          <w:p w:rsidR="001A59F9" w:rsidRPr="0031218D" w:rsidRDefault="001A59F9" w:rsidP="0031218D">
            <w:pPr>
              <w:spacing w:before="29" w:line="288" w:lineRule="auto"/>
              <w:jc w:val="center"/>
              <w:rPr>
                <w:color w:val="000000"/>
                <w:sz w:val="24"/>
              </w:rPr>
            </w:pPr>
            <w:r w:rsidRPr="0031218D">
              <w:rPr>
                <w:rFonts w:hint="eastAsia"/>
                <w:color w:val="000000"/>
                <w:sz w:val="24"/>
              </w:rPr>
              <w:t>与本基金的关系</w:t>
            </w:r>
          </w:p>
        </w:tc>
      </w:tr>
      <w:tr w:rsidR="001D657B">
        <w:tc>
          <w:tcPr>
            <w:tcW w:w="5219" w:type="dxa"/>
            <w:vAlign w:val="center"/>
          </w:tcPr>
          <w:p w:rsidR="001D657B" w:rsidRDefault="00DB678A">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1D657B" w:rsidRDefault="00DB678A">
            <w:pPr>
              <w:jc w:val="center"/>
            </w:pPr>
            <w:r>
              <w:rPr>
                <w:color w:val="000000"/>
                <w:sz w:val="24"/>
              </w:rPr>
              <w:t>基金管理人、基金销售机构</w:t>
            </w:r>
          </w:p>
        </w:tc>
      </w:tr>
      <w:tr w:rsidR="001D657B">
        <w:tc>
          <w:tcPr>
            <w:tcW w:w="5219" w:type="dxa"/>
            <w:vAlign w:val="center"/>
          </w:tcPr>
          <w:p w:rsidR="001D657B" w:rsidRDefault="00DB678A">
            <w:pPr>
              <w:jc w:val="left"/>
            </w:pPr>
            <w:r>
              <w:rPr>
                <w:color w:val="000000"/>
                <w:sz w:val="24"/>
              </w:rPr>
              <w:t>中国邮政储蓄银行股份有限公司</w:t>
            </w:r>
            <w:r>
              <w:rPr>
                <w:color w:val="000000"/>
                <w:sz w:val="24"/>
              </w:rPr>
              <w:t>(“</w:t>
            </w:r>
            <w:r>
              <w:rPr>
                <w:color w:val="000000"/>
                <w:sz w:val="24"/>
              </w:rPr>
              <w:t>中国邮政储蓄银行</w:t>
            </w:r>
            <w:r>
              <w:rPr>
                <w:color w:val="000000"/>
                <w:sz w:val="24"/>
              </w:rPr>
              <w:t>”)</w:t>
            </w:r>
          </w:p>
        </w:tc>
        <w:tc>
          <w:tcPr>
            <w:tcW w:w="3779" w:type="dxa"/>
            <w:vAlign w:val="center"/>
          </w:tcPr>
          <w:p w:rsidR="001D657B" w:rsidRDefault="00DB678A">
            <w:pPr>
              <w:jc w:val="center"/>
            </w:pPr>
            <w:r>
              <w:rPr>
                <w:color w:val="000000"/>
                <w:sz w:val="24"/>
              </w:rPr>
              <w:t>基金托管人</w:t>
            </w:r>
          </w:p>
        </w:tc>
      </w:tr>
      <w:tr w:rsidR="001D657B">
        <w:tc>
          <w:tcPr>
            <w:tcW w:w="5219" w:type="dxa"/>
            <w:vAlign w:val="center"/>
          </w:tcPr>
          <w:p w:rsidR="001D657B" w:rsidRDefault="00DB678A">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1D657B" w:rsidRDefault="00DB678A">
            <w:pPr>
              <w:jc w:val="center"/>
            </w:pPr>
            <w:r>
              <w:rPr>
                <w:color w:val="000000"/>
                <w:sz w:val="24"/>
              </w:rPr>
              <w:t>基金管理人的股东</w:t>
            </w:r>
          </w:p>
        </w:tc>
      </w:tr>
      <w:tr w:rsidR="001D657B">
        <w:tc>
          <w:tcPr>
            <w:tcW w:w="5219" w:type="dxa"/>
            <w:vAlign w:val="center"/>
          </w:tcPr>
          <w:p w:rsidR="001D657B" w:rsidRDefault="00DB678A">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79" w:type="dxa"/>
            <w:vAlign w:val="center"/>
          </w:tcPr>
          <w:p w:rsidR="001D657B" w:rsidRDefault="00DB678A">
            <w:pPr>
              <w:jc w:val="center"/>
            </w:pPr>
            <w:r>
              <w:rPr>
                <w:color w:val="000000"/>
                <w:sz w:val="24"/>
              </w:rPr>
              <w:t>基金管理人的股东</w:t>
            </w:r>
          </w:p>
        </w:tc>
      </w:tr>
      <w:tr w:rsidR="001D657B">
        <w:tc>
          <w:tcPr>
            <w:tcW w:w="5219" w:type="dxa"/>
            <w:vAlign w:val="center"/>
          </w:tcPr>
          <w:p w:rsidR="001D657B" w:rsidRDefault="00DB678A">
            <w:pPr>
              <w:jc w:val="left"/>
            </w:pPr>
            <w:r>
              <w:rPr>
                <w:color w:val="000000"/>
                <w:sz w:val="24"/>
              </w:rPr>
              <w:t>交银施罗德资产管理有限公司</w:t>
            </w:r>
          </w:p>
        </w:tc>
        <w:tc>
          <w:tcPr>
            <w:tcW w:w="3779" w:type="dxa"/>
            <w:vAlign w:val="center"/>
          </w:tcPr>
          <w:p w:rsidR="001D657B" w:rsidRDefault="00DB678A">
            <w:pPr>
              <w:jc w:val="center"/>
            </w:pPr>
            <w:r>
              <w:rPr>
                <w:color w:val="000000"/>
                <w:sz w:val="24"/>
              </w:rPr>
              <w:t>基金管理人的子公司</w:t>
            </w:r>
          </w:p>
        </w:tc>
      </w:tr>
      <w:tr w:rsidR="001D657B">
        <w:tc>
          <w:tcPr>
            <w:tcW w:w="5219" w:type="dxa"/>
            <w:vAlign w:val="center"/>
          </w:tcPr>
          <w:p w:rsidR="001D657B" w:rsidRDefault="00DB678A">
            <w:pPr>
              <w:jc w:val="left"/>
            </w:pPr>
            <w:r>
              <w:rPr>
                <w:color w:val="000000"/>
                <w:sz w:val="24"/>
              </w:rPr>
              <w:t>上海直源投资管理有限公司</w:t>
            </w:r>
          </w:p>
        </w:tc>
        <w:tc>
          <w:tcPr>
            <w:tcW w:w="3779" w:type="dxa"/>
            <w:vAlign w:val="center"/>
          </w:tcPr>
          <w:p w:rsidR="001D657B" w:rsidRDefault="00DB678A">
            <w:pPr>
              <w:jc w:val="center"/>
            </w:pPr>
            <w:r>
              <w:rPr>
                <w:color w:val="000000"/>
                <w:sz w:val="24"/>
              </w:rPr>
              <w:t>受基金管理人控制的公司</w:t>
            </w:r>
          </w:p>
        </w:tc>
      </w:tr>
      <w:tr w:rsidR="001D657B">
        <w:tc>
          <w:tcPr>
            <w:tcW w:w="5219" w:type="dxa"/>
            <w:vAlign w:val="center"/>
          </w:tcPr>
          <w:p w:rsidR="001D657B" w:rsidRDefault="00DB678A">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79" w:type="dxa"/>
            <w:vAlign w:val="center"/>
          </w:tcPr>
          <w:p w:rsidR="001D657B" w:rsidRDefault="00DB678A">
            <w:pPr>
              <w:jc w:val="center"/>
            </w:pPr>
            <w:r>
              <w:rPr>
                <w:color w:val="000000"/>
                <w:sz w:val="24"/>
              </w:rPr>
              <w:t>受基金管理人控制的公司</w:t>
            </w:r>
          </w:p>
        </w:tc>
      </w:tr>
      <w:tr w:rsidR="001D657B">
        <w:tc>
          <w:tcPr>
            <w:tcW w:w="5219" w:type="dxa"/>
            <w:vAlign w:val="center"/>
          </w:tcPr>
          <w:p w:rsidR="001D657B" w:rsidRDefault="00DB678A">
            <w:pPr>
              <w:jc w:val="left"/>
            </w:pPr>
            <w:r>
              <w:rPr>
                <w:color w:val="000000"/>
                <w:sz w:val="24"/>
              </w:rPr>
              <w:t>施罗德投资管理有限公司</w:t>
            </w:r>
          </w:p>
        </w:tc>
        <w:tc>
          <w:tcPr>
            <w:tcW w:w="3779" w:type="dxa"/>
            <w:vAlign w:val="center"/>
          </w:tcPr>
          <w:p w:rsidR="001D657B" w:rsidRDefault="00DB678A">
            <w:pPr>
              <w:jc w:val="center"/>
            </w:pPr>
            <w:r>
              <w:rPr>
                <w:color w:val="000000"/>
                <w:sz w:val="24"/>
              </w:rPr>
              <w:t>基金管理人的股东</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注：下述关联交易均在正常业务范围内按一般商业条款订立。</w:t>
      </w:r>
    </w:p>
    <w:p w:rsidR="001A59F9" w:rsidRPr="008B2C7A" w:rsidRDefault="001A59F9" w:rsidP="00026C9C">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rsidR="001A59F9" w:rsidRDefault="001A59F9" w:rsidP="00CD0071">
      <w:pPr>
        <w:spacing w:before="29" w:line="288" w:lineRule="auto"/>
        <w:ind w:firstLineChars="200" w:firstLine="480"/>
        <w:rPr>
          <w:color w:val="000000"/>
          <w:sz w:val="24"/>
        </w:rPr>
      </w:pPr>
      <w:r w:rsidRPr="00CD0071">
        <w:rPr>
          <w:color w:val="000000"/>
          <w:sz w:val="24"/>
        </w:rPr>
        <w:t>本基金本报告期内及上年度可比期间无通过关联方交易单元进行的交易。</w:t>
      </w:r>
    </w:p>
    <w:p w:rsidR="00CD0071" w:rsidRPr="00CD0071" w:rsidRDefault="00CD0071" w:rsidP="00CD0071">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817316">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2018</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2018</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2017</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当期发生的基金应支付的管理费</w:t>
            </w:r>
          </w:p>
        </w:tc>
        <w:tc>
          <w:tcPr>
            <w:tcW w:w="2657" w:type="dxa"/>
            <w:vAlign w:val="center"/>
          </w:tcPr>
          <w:p w:rsidR="001A59F9" w:rsidRPr="00817316" w:rsidRDefault="001A59F9" w:rsidP="00817316">
            <w:pPr>
              <w:spacing w:before="29" w:line="288" w:lineRule="auto"/>
              <w:jc w:val="right"/>
              <w:rPr>
                <w:sz w:val="24"/>
              </w:rPr>
            </w:pPr>
            <w:r w:rsidRPr="00817316">
              <w:rPr>
                <w:sz w:val="24"/>
              </w:rPr>
              <w:t>1,712,322.06</w:t>
            </w:r>
          </w:p>
        </w:tc>
        <w:tc>
          <w:tcPr>
            <w:tcW w:w="2657" w:type="dxa"/>
            <w:vAlign w:val="center"/>
          </w:tcPr>
          <w:p w:rsidR="001A59F9" w:rsidRPr="00817316" w:rsidRDefault="001A59F9" w:rsidP="00817316">
            <w:pPr>
              <w:spacing w:before="29" w:line="288" w:lineRule="auto"/>
              <w:jc w:val="right"/>
              <w:rPr>
                <w:sz w:val="24"/>
              </w:rPr>
            </w:pPr>
            <w:r w:rsidRPr="00817316">
              <w:rPr>
                <w:sz w:val="24"/>
              </w:rPr>
              <w:t>2,877,078.17</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其中：支付销售机构的客户维护费</w:t>
            </w:r>
          </w:p>
        </w:tc>
        <w:tc>
          <w:tcPr>
            <w:tcW w:w="2657" w:type="dxa"/>
            <w:vAlign w:val="center"/>
          </w:tcPr>
          <w:p w:rsidR="001A59F9" w:rsidRPr="00817316" w:rsidRDefault="001A59F9" w:rsidP="00817316">
            <w:pPr>
              <w:spacing w:before="29" w:line="288" w:lineRule="auto"/>
              <w:jc w:val="right"/>
              <w:rPr>
                <w:sz w:val="24"/>
              </w:rPr>
            </w:pPr>
            <w:r w:rsidRPr="00817316">
              <w:rPr>
                <w:sz w:val="24"/>
              </w:rPr>
              <w:t>11,359.63</w:t>
            </w:r>
          </w:p>
        </w:tc>
        <w:tc>
          <w:tcPr>
            <w:tcW w:w="2657" w:type="dxa"/>
            <w:vAlign w:val="center"/>
          </w:tcPr>
          <w:p w:rsidR="001A59F9" w:rsidRPr="00817316" w:rsidRDefault="001A59F9" w:rsidP="00817316">
            <w:pPr>
              <w:spacing w:before="29" w:line="288" w:lineRule="auto"/>
              <w:jc w:val="right"/>
              <w:rPr>
                <w:sz w:val="24"/>
              </w:rPr>
            </w:pPr>
            <w:r w:rsidRPr="00817316">
              <w:rPr>
                <w:sz w:val="24"/>
              </w:rPr>
              <w:t>-</w:t>
            </w:r>
          </w:p>
        </w:tc>
      </w:tr>
    </w:tbl>
    <w:p w:rsidR="001D657B" w:rsidRDefault="00DB678A">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0.3%</w:t>
      </w:r>
      <w:r>
        <w:rPr>
          <w:kern w:val="0"/>
          <w:sz w:val="24"/>
        </w:rPr>
        <w:t>的年费率计提，逐日累计至每月月底，按月支付。</w:t>
      </w:r>
      <w:r>
        <w:rPr>
          <w:kern w:val="0"/>
          <w:sz w:val="24"/>
        </w:rPr>
        <w:t xml:space="preserve"> </w:t>
      </w:r>
      <w:r>
        <w:rPr>
          <w:kern w:val="0"/>
          <w:sz w:val="24"/>
        </w:rPr>
        <w:t>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日管理人报酬＝前一日基金资产净值</w:t>
      </w:r>
      <w:r w:rsidRPr="00E25C2A">
        <w:rPr>
          <w:kern w:val="0"/>
          <w:sz w:val="24"/>
        </w:rPr>
        <w:t>×0.30%÷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B060BE">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2018</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2018</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2017</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B060BE">
        <w:tc>
          <w:tcPr>
            <w:tcW w:w="3686" w:type="dxa"/>
            <w:vAlign w:val="center"/>
          </w:tcPr>
          <w:p w:rsidR="001A59F9" w:rsidRPr="008B2C7A" w:rsidRDefault="001A59F9" w:rsidP="00817316">
            <w:pPr>
              <w:spacing w:before="29" w:line="288" w:lineRule="auto"/>
              <w:rPr>
                <w:rFonts w:asciiTheme="minorEastAsia" w:eastAsiaTheme="minorEastAsia" w:hAnsiTheme="minorEastAsia"/>
                <w:color w:val="000000"/>
                <w:szCs w:val="21"/>
              </w:rPr>
            </w:pPr>
            <w:r w:rsidRPr="00817316">
              <w:rPr>
                <w:rFonts w:hint="eastAsia"/>
                <w:sz w:val="24"/>
              </w:rPr>
              <w:t>当期发生的基金应支付的托管费</w:t>
            </w:r>
          </w:p>
        </w:tc>
        <w:tc>
          <w:tcPr>
            <w:tcW w:w="2657" w:type="dxa"/>
            <w:vAlign w:val="center"/>
          </w:tcPr>
          <w:p w:rsidR="001A59F9" w:rsidRPr="00817316" w:rsidRDefault="001A59F9" w:rsidP="00817316">
            <w:pPr>
              <w:spacing w:before="29" w:line="288" w:lineRule="auto"/>
              <w:jc w:val="right"/>
              <w:rPr>
                <w:sz w:val="24"/>
              </w:rPr>
            </w:pPr>
            <w:r w:rsidRPr="00817316">
              <w:rPr>
                <w:sz w:val="24"/>
              </w:rPr>
              <w:t>570,774.03</w:t>
            </w:r>
          </w:p>
        </w:tc>
        <w:tc>
          <w:tcPr>
            <w:tcW w:w="2657" w:type="dxa"/>
            <w:vAlign w:val="center"/>
          </w:tcPr>
          <w:p w:rsidR="001A59F9" w:rsidRPr="00817316" w:rsidRDefault="001A59F9" w:rsidP="00817316">
            <w:pPr>
              <w:spacing w:before="29" w:line="288" w:lineRule="auto"/>
              <w:jc w:val="right"/>
              <w:rPr>
                <w:sz w:val="24"/>
              </w:rPr>
            </w:pPr>
            <w:r w:rsidRPr="00817316">
              <w:rPr>
                <w:sz w:val="24"/>
              </w:rPr>
              <w:t>959,026.05</w:t>
            </w:r>
          </w:p>
        </w:tc>
      </w:tr>
    </w:tbl>
    <w:p w:rsidR="001D657B" w:rsidRDefault="00DB678A">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w:t>
      </w:r>
      <w:r>
        <w:rPr>
          <w:kern w:val="0"/>
          <w:sz w:val="24"/>
        </w:rPr>
        <w:t>的年费率计提，逐日累计至每月月底，按月支付。</w:t>
      </w:r>
      <w:r>
        <w:rPr>
          <w:kern w:val="0"/>
          <w:sz w:val="24"/>
        </w:rPr>
        <w:t xml:space="preserve"> </w:t>
      </w:r>
      <w:r>
        <w:rPr>
          <w:kern w:val="0"/>
          <w:sz w:val="24"/>
        </w:rPr>
        <w:t>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日托管费＝前一日基金资产净值</w:t>
      </w:r>
      <w:r w:rsidRPr="00E25C2A">
        <w:rPr>
          <w:kern w:val="0"/>
          <w:sz w:val="24"/>
        </w:rPr>
        <w:t>×0.10%÷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rsidR="0007161E" w:rsidRDefault="0007161E" w:rsidP="0007161E">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2018</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2018</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交银裕隆纯债债券</w:t>
            </w:r>
            <w:r w:rsidRPr="00251201">
              <w:rPr>
                <w:color w:val="000000"/>
                <w:sz w:val="24"/>
              </w:rPr>
              <w:t>A</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交银裕隆纯债债券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1D657B">
        <w:tc>
          <w:tcPr>
            <w:tcW w:w="2045" w:type="dxa"/>
            <w:vAlign w:val="center"/>
          </w:tcPr>
          <w:p w:rsidR="001D657B" w:rsidRDefault="00DB678A">
            <w:pPr>
              <w:jc w:val="left"/>
            </w:pPr>
            <w:r>
              <w:rPr>
                <w:sz w:val="24"/>
              </w:rPr>
              <w:t>交银施罗德基金公司</w:t>
            </w:r>
          </w:p>
        </w:tc>
        <w:tc>
          <w:tcPr>
            <w:tcW w:w="2455" w:type="dxa"/>
            <w:vAlign w:val="center"/>
          </w:tcPr>
          <w:p w:rsidR="001D657B" w:rsidRDefault="00DB678A">
            <w:pPr>
              <w:jc w:val="right"/>
            </w:pPr>
            <w:r>
              <w:rPr>
                <w:sz w:val="24"/>
              </w:rPr>
              <w:t>-</w:t>
            </w:r>
          </w:p>
        </w:tc>
        <w:tc>
          <w:tcPr>
            <w:tcW w:w="2609" w:type="dxa"/>
            <w:vAlign w:val="center"/>
          </w:tcPr>
          <w:p w:rsidR="001D657B" w:rsidRDefault="00DB678A">
            <w:pPr>
              <w:jc w:val="right"/>
            </w:pPr>
            <w:r>
              <w:rPr>
                <w:sz w:val="24"/>
              </w:rPr>
              <w:t>19.85</w:t>
            </w:r>
          </w:p>
        </w:tc>
        <w:tc>
          <w:tcPr>
            <w:tcW w:w="1889" w:type="dxa"/>
            <w:vAlign w:val="center"/>
          </w:tcPr>
          <w:p w:rsidR="001D657B" w:rsidRDefault="00DB678A">
            <w:pPr>
              <w:jc w:val="right"/>
            </w:pPr>
            <w:r>
              <w:rPr>
                <w:sz w:val="24"/>
              </w:rPr>
              <w:t>19.85</w:t>
            </w:r>
          </w:p>
        </w:tc>
      </w:tr>
      <w:tr w:rsidR="0007161E" w:rsidTr="00A311D3">
        <w:tc>
          <w:tcPr>
            <w:tcW w:w="2110" w:type="dxa"/>
            <w:vAlign w:val="center"/>
          </w:tcPr>
          <w:p w:rsidR="0007161E" w:rsidRDefault="0007161E" w:rsidP="00A311D3">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19.85</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19.85</w:t>
            </w:r>
          </w:p>
        </w:tc>
      </w:tr>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2017</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2017</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交银裕隆纯债债券</w:t>
            </w:r>
            <w:r w:rsidRPr="00251201">
              <w:rPr>
                <w:color w:val="000000"/>
                <w:sz w:val="24"/>
              </w:rPr>
              <w:t>A</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交银裕隆纯债债券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1D657B">
        <w:tc>
          <w:tcPr>
            <w:tcW w:w="2045" w:type="dxa"/>
            <w:vAlign w:val="center"/>
          </w:tcPr>
          <w:p w:rsidR="001D657B" w:rsidRDefault="00DB678A">
            <w:pPr>
              <w:jc w:val="left"/>
            </w:pPr>
            <w:r>
              <w:rPr>
                <w:sz w:val="24"/>
              </w:rPr>
              <w:t>交银施罗德基金公司</w:t>
            </w:r>
          </w:p>
        </w:tc>
        <w:tc>
          <w:tcPr>
            <w:tcW w:w="2455" w:type="dxa"/>
            <w:vAlign w:val="center"/>
          </w:tcPr>
          <w:p w:rsidR="001D657B" w:rsidRDefault="00DB678A">
            <w:pPr>
              <w:jc w:val="right"/>
            </w:pPr>
            <w:r>
              <w:rPr>
                <w:sz w:val="24"/>
              </w:rPr>
              <w:t>-</w:t>
            </w:r>
          </w:p>
        </w:tc>
        <w:tc>
          <w:tcPr>
            <w:tcW w:w="2609" w:type="dxa"/>
            <w:vAlign w:val="center"/>
          </w:tcPr>
          <w:p w:rsidR="001D657B" w:rsidRDefault="00DB678A">
            <w:pPr>
              <w:jc w:val="right"/>
            </w:pPr>
            <w:r>
              <w:rPr>
                <w:sz w:val="24"/>
              </w:rPr>
              <w:t>13.64</w:t>
            </w:r>
          </w:p>
        </w:tc>
        <w:tc>
          <w:tcPr>
            <w:tcW w:w="1889" w:type="dxa"/>
            <w:vAlign w:val="center"/>
          </w:tcPr>
          <w:p w:rsidR="001D657B" w:rsidRDefault="00DB678A">
            <w:pPr>
              <w:jc w:val="right"/>
            </w:pPr>
            <w:r>
              <w:rPr>
                <w:sz w:val="24"/>
              </w:rPr>
              <w:t>13.64</w:t>
            </w:r>
          </w:p>
        </w:tc>
      </w:tr>
      <w:tr w:rsidR="0007161E" w:rsidRPr="00C2276D" w:rsidTr="00A311D3">
        <w:tc>
          <w:tcPr>
            <w:tcW w:w="2110" w:type="dxa"/>
            <w:vAlign w:val="center"/>
          </w:tcPr>
          <w:p w:rsidR="0007161E" w:rsidRPr="00A4203E" w:rsidRDefault="0007161E" w:rsidP="00A311D3">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13.64</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13.64</w:t>
            </w:r>
          </w:p>
        </w:tc>
      </w:tr>
    </w:tbl>
    <w:p w:rsidR="001D657B" w:rsidRDefault="00DB678A">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0.40%</w:t>
      </w:r>
      <w:r>
        <w:rPr>
          <w:kern w:val="0"/>
          <w:sz w:val="24"/>
        </w:rPr>
        <w:t>的年费率计提，逐日累计至每月月底，按月支付给基金管理人，再由基金管理人计算并支付给各基金销售机构。其计算公式为：</w:t>
      </w:r>
    </w:p>
    <w:p w:rsidR="0007161E" w:rsidRPr="00D81900" w:rsidRDefault="0007161E" w:rsidP="0007161E">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×0.40%÷</w:t>
      </w:r>
      <w:r w:rsidRPr="00D81900">
        <w:rPr>
          <w:kern w:val="0"/>
          <w:sz w:val="24"/>
        </w:rPr>
        <w:t>当年天数。</w:t>
      </w:r>
    </w:p>
    <w:p w:rsidR="001A59F9" w:rsidRPr="0007161E"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rsidR="009D32F8" w:rsidRPr="00E25C2A" w:rsidRDefault="009D32F8" w:rsidP="00E25C2A">
      <w:pPr>
        <w:tabs>
          <w:tab w:val="left" w:pos="426"/>
        </w:tabs>
        <w:spacing w:before="29" w:line="288" w:lineRule="auto"/>
        <w:jc w:val="left"/>
        <w:rPr>
          <w:kern w:val="0"/>
          <w:sz w:val="24"/>
        </w:rPr>
      </w:pPr>
      <w:r w:rsidRPr="00E25C2A">
        <w:rPr>
          <w:kern w:val="0"/>
          <w:sz w:val="24"/>
        </w:rPr>
        <w:t>本基金本报告期内及上年度可比期间未与关联方进行银行间同业市场的债券</w:t>
      </w:r>
      <w:r w:rsidRPr="00E25C2A">
        <w:rPr>
          <w:kern w:val="0"/>
          <w:sz w:val="24"/>
        </w:rPr>
        <w:t>(</w:t>
      </w:r>
      <w:r w:rsidRPr="00E25C2A">
        <w:rPr>
          <w:kern w:val="0"/>
          <w:sz w:val="24"/>
        </w:rPr>
        <w:t>含回购</w:t>
      </w:r>
      <w:r w:rsidRPr="00E25C2A">
        <w:rPr>
          <w:kern w:val="0"/>
          <w:sz w:val="24"/>
        </w:rPr>
        <w:t>)</w:t>
      </w:r>
      <w:r w:rsidRPr="00E25C2A">
        <w:rPr>
          <w:kern w:val="0"/>
          <w:sz w:val="24"/>
        </w:rPr>
        <w:t>交易。</w:t>
      </w:r>
    </w:p>
    <w:p w:rsidR="001A59F9" w:rsidRPr="009D32F8"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报告期内基金管理人运用固有资金投资本基金的情况</w:t>
      </w:r>
    </w:p>
    <w:p w:rsidR="001A59F9" w:rsidRPr="008B2C7A" w:rsidRDefault="001A59F9" w:rsidP="00E25C2A">
      <w:pPr>
        <w:tabs>
          <w:tab w:val="left" w:pos="426"/>
        </w:tabs>
        <w:spacing w:before="29" w:line="288" w:lineRule="auto"/>
        <w:jc w:val="left"/>
        <w:rPr>
          <w:rFonts w:asciiTheme="minorEastAsia" w:eastAsiaTheme="minorEastAsia" w:hAnsiTheme="minorEastAsia" w:cs="宋体"/>
          <w:kern w:val="0"/>
          <w:szCs w:val="21"/>
        </w:rPr>
      </w:pPr>
      <w:r w:rsidRPr="00E25C2A">
        <w:rPr>
          <w:kern w:val="0"/>
          <w:sz w:val="24"/>
        </w:rPr>
        <w:t>本报告期内及上年度可比期间未发生基金管理人运用固有资金投资本基金的情况。</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r w:rsidRPr="008B2C7A">
        <w:rPr>
          <w:rFonts w:asciiTheme="minorEastAsia" w:eastAsiaTheme="minorEastAsia" w:hAnsiTheme="minorEastAsia"/>
          <w:bCs/>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rsidR="00825DBA" w:rsidRPr="00E25C2A" w:rsidRDefault="00825DBA" w:rsidP="00E25C2A">
      <w:pPr>
        <w:tabs>
          <w:tab w:val="left" w:pos="426"/>
        </w:tabs>
        <w:spacing w:before="29" w:line="288" w:lineRule="auto"/>
        <w:jc w:val="left"/>
        <w:rPr>
          <w:kern w:val="0"/>
          <w:sz w:val="24"/>
        </w:rPr>
      </w:pPr>
      <w:r w:rsidRPr="009E3E5B">
        <w:rPr>
          <w:kern w:val="0"/>
          <w:sz w:val="24"/>
        </w:rPr>
        <w:t>本报告期末及上年度末除基金管理人之外的其他关联方未持有本基金。</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1683"/>
        <w:gridCol w:w="1683"/>
        <w:gridCol w:w="1683"/>
        <w:gridCol w:w="1683"/>
      </w:tblGrid>
      <w:tr w:rsidR="00360905" w:rsidRPr="0013672A" w:rsidTr="0025010E">
        <w:tc>
          <w:tcPr>
            <w:tcW w:w="2268" w:type="dxa"/>
            <w:vMerge w:val="restart"/>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关联方名称</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本期</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2018</w:t>
            </w:r>
            <w:r w:rsidRPr="0013672A">
              <w:rPr>
                <w:szCs w:val="21"/>
              </w:rPr>
              <w:t>年</w:t>
            </w:r>
            <w:r w:rsidRPr="0013672A">
              <w:rPr>
                <w:szCs w:val="21"/>
              </w:rPr>
              <w:t>1</w:t>
            </w:r>
            <w:r w:rsidRPr="0013672A">
              <w:rPr>
                <w:szCs w:val="21"/>
              </w:rPr>
              <w:t>月</w:t>
            </w:r>
            <w:r w:rsidRPr="0013672A">
              <w:rPr>
                <w:szCs w:val="21"/>
              </w:rPr>
              <w:t>1</w:t>
            </w:r>
            <w:r w:rsidRPr="0013672A">
              <w:rPr>
                <w:szCs w:val="21"/>
              </w:rPr>
              <w:t>日</w:t>
            </w:r>
            <w:r w:rsidRPr="0013672A">
              <w:rPr>
                <w:rFonts w:hint="eastAsia"/>
                <w:szCs w:val="21"/>
              </w:rPr>
              <w:t>至</w:t>
            </w:r>
            <w:r w:rsidRPr="0013672A">
              <w:rPr>
                <w:szCs w:val="21"/>
              </w:rPr>
              <w:t>2018</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上年度可比期间</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2017</w:t>
            </w:r>
            <w:r w:rsidRPr="0013672A">
              <w:rPr>
                <w:szCs w:val="21"/>
              </w:rPr>
              <w:t>年</w:t>
            </w:r>
            <w:r w:rsidRPr="0013672A">
              <w:rPr>
                <w:szCs w:val="21"/>
              </w:rPr>
              <w:t>1</w:t>
            </w:r>
            <w:r w:rsidRPr="0013672A">
              <w:rPr>
                <w:szCs w:val="21"/>
              </w:rPr>
              <w:t>月</w:t>
            </w:r>
            <w:r w:rsidRPr="0013672A">
              <w:rPr>
                <w:szCs w:val="21"/>
              </w:rPr>
              <w:t>1</w:t>
            </w:r>
            <w:r w:rsidRPr="0013672A">
              <w:rPr>
                <w:szCs w:val="21"/>
              </w:rPr>
              <w:t>日至</w:t>
            </w:r>
            <w:r w:rsidRPr="0013672A">
              <w:rPr>
                <w:szCs w:val="21"/>
              </w:rPr>
              <w:t>2017</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r>
      <w:tr w:rsidR="00360905" w:rsidRPr="0013672A" w:rsidTr="0025010E">
        <w:tc>
          <w:tcPr>
            <w:tcW w:w="2268" w:type="dxa"/>
            <w:vMerge/>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r>
      <w:tr w:rsidR="001D657B">
        <w:tc>
          <w:tcPr>
            <w:tcW w:w="2266" w:type="dxa"/>
            <w:vAlign w:val="center"/>
          </w:tcPr>
          <w:p w:rsidR="001D657B" w:rsidRDefault="00DB678A" w:rsidP="00DB678A">
            <w:pPr>
              <w:jc w:val="left"/>
            </w:pPr>
            <w:r>
              <w:rPr>
                <w:szCs w:val="21"/>
              </w:rPr>
              <w:t>中国邮政储蓄银行</w:t>
            </w:r>
          </w:p>
        </w:tc>
        <w:tc>
          <w:tcPr>
            <w:tcW w:w="1683" w:type="dxa"/>
            <w:vAlign w:val="center"/>
          </w:tcPr>
          <w:p w:rsidR="001D657B" w:rsidRDefault="00DB678A">
            <w:pPr>
              <w:jc w:val="right"/>
            </w:pPr>
            <w:r>
              <w:rPr>
                <w:szCs w:val="21"/>
              </w:rPr>
              <w:t>386,267.14</w:t>
            </w:r>
          </w:p>
        </w:tc>
        <w:tc>
          <w:tcPr>
            <w:tcW w:w="1683" w:type="dxa"/>
            <w:vAlign w:val="center"/>
          </w:tcPr>
          <w:p w:rsidR="001D657B" w:rsidRDefault="00DB678A">
            <w:pPr>
              <w:jc w:val="right"/>
            </w:pPr>
            <w:r>
              <w:rPr>
                <w:szCs w:val="21"/>
              </w:rPr>
              <w:t>9,224.82</w:t>
            </w:r>
          </w:p>
        </w:tc>
        <w:tc>
          <w:tcPr>
            <w:tcW w:w="1683" w:type="dxa"/>
            <w:vAlign w:val="center"/>
          </w:tcPr>
          <w:p w:rsidR="001D657B" w:rsidRDefault="00DB678A">
            <w:pPr>
              <w:jc w:val="right"/>
            </w:pPr>
            <w:r>
              <w:rPr>
                <w:szCs w:val="21"/>
              </w:rPr>
              <w:t>278,137.07</w:t>
            </w:r>
          </w:p>
        </w:tc>
        <w:tc>
          <w:tcPr>
            <w:tcW w:w="1683" w:type="dxa"/>
            <w:vAlign w:val="center"/>
          </w:tcPr>
          <w:p w:rsidR="001D657B" w:rsidRDefault="00DB678A">
            <w:pPr>
              <w:jc w:val="right"/>
            </w:pPr>
            <w:r>
              <w:rPr>
                <w:szCs w:val="21"/>
              </w:rPr>
              <w:t>1,392,209.96</w:t>
            </w:r>
          </w:p>
        </w:tc>
      </w:tr>
    </w:tbl>
    <w:p w:rsidR="00360905" w:rsidRPr="00E25C2A" w:rsidRDefault="00360905" w:rsidP="00E25C2A">
      <w:pPr>
        <w:tabs>
          <w:tab w:val="left" w:pos="426"/>
        </w:tabs>
        <w:spacing w:before="29" w:line="288" w:lineRule="auto"/>
        <w:jc w:val="left"/>
        <w:rPr>
          <w:kern w:val="0"/>
          <w:sz w:val="24"/>
        </w:rPr>
      </w:pPr>
      <w:r w:rsidRPr="00E25C2A">
        <w:rPr>
          <w:kern w:val="0"/>
          <w:sz w:val="24"/>
        </w:rPr>
        <w:t>注：本基金的银行存款由基金托管人保管，按银行同业利率计息。</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rsidR="00982C7F" w:rsidRPr="00E25C2A" w:rsidRDefault="00982C7F" w:rsidP="00E25C2A">
      <w:pPr>
        <w:tabs>
          <w:tab w:val="left" w:pos="426"/>
        </w:tabs>
        <w:spacing w:before="29" w:line="288" w:lineRule="auto"/>
        <w:jc w:val="left"/>
        <w:rPr>
          <w:kern w:val="0"/>
          <w:sz w:val="24"/>
        </w:rPr>
      </w:pPr>
      <w:r w:rsidRPr="00E25C2A">
        <w:rPr>
          <w:kern w:val="0"/>
          <w:sz w:val="24"/>
        </w:rPr>
        <w:t>本基金本报告期内及上年度可比期间未在承销期内参与关联方承销证券。</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rsidR="001A59F9" w:rsidRPr="0025010E" w:rsidRDefault="001A59F9" w:rsidP="0025010E">
      <w:pPr>
        <w:spacing w:before="29" w:line="288" w:lineRule="auto"/>
        <w:rPr>
          <w:color w:val="000000"/>
          <w:sz w:val="24"/>
        </w:rPr>
      </w:pPr>
      <w:r w:rsidRPr="0025010E">
        <w:rPr>
          <w:color w:val="000000"/>
          <w:sz w:val="24"/>
        </w:rPr>
        <w:t>本基金本报告期内及上年度可比期间无其他关联交易事项。</w:t>
      </w:r>
    </w:p>
    <w:p w:rsidR="001A59F9" w:rsidRPr="008B2C7A" w:rsidRDefault="001A59F9" w:rsidP="00144F4F">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2018</w:t>
      </w:r>
      <w:r w:rsidR="00F64FAD" w:rsidRPr="00C2179A">
        <w:rPr>
          <w:rFonts w:ascii="Times New Roman" w:hAnsi="Times New Roman"/>
          <w:kern w:val="0"/>
          <w:szCs w:val="24"/>
        </w:rPr>
        <w:t>年</w:t>
      </w:r>
      <w:r w:rsidR="00F64FAD" w:rsidRPr="00C2179A">
        <w:rPr>
          <w:rFonts w:ascii="Times New Roman" w:hAnsi="Times New Roman"/>
          <w:kern w:val="0"/>
          <w:szCs w:val="24"/>
        </w:rPr>
        <w:t>12</w:t>
      </w:r>
      <w:r w:rsidR="00F64FAD" w:rsidRPr="00C2179A">
        <w:rPr>
          <w:rFonts w:ascii="Times New Roman" w:hAnsi="Times New Roman"/>
          <w:kern w:val="0"/>
          <w:szCs w:val="24"/>
        </w:rPr>
        <w:t>月</w:t>
      </w:r>
      <w:r w:rsidR="00F64FAD" w:rsidRPr="00C2179A">
        <w:rPr>
          <w:rFonts w:ascii="Times New Roman" w:hAnsi="Times New Roman"/>
          <w:kern w:val="0"/>
          <w:szCs w:val="24"/>
        </w:rPr>
        <w:t>31</w:t>
      </w:r>
      <w:r w:rsidR="00F64FAD" w:rsidRPr="00C2179A">
        <w:rPr>
          <w:rFonts w:ascii="Times New Roman" w:hAnsi="Times New Roman"/>
          <w:kern w:val="0"/>
          <w:szCs w:val="24"/>
        </w:rPr>
        <w:t>日</w:t>
      </w:r>
      <w:r w:rsidRPr="00C2179A">
        <w:rPr>
          <w:rFonts w:ascii="Times New Roman" w:hAnsi="Times New Roman" w:hint="eastAsia"/>
          <w:kern w:val="0"/>
          <w:szCs w:val="24"/>
        </w:rPr>
        <w:t>）本基金持有的流通受限证券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本基金本报告期末未持有因认购新发</w:t>
      </w:r>
      <w:r w:rsidRPr="00E25C2A">
        <w:rPr>
          <w:kern w:val="0"/>
          <w:sz w:val="24"/>
        </w:rPr>
        <w:t>/</w:t>
      </w:r>
      <w:r w:rsidRPr="00E25C2A">
        <w:rPr>
          <w:kern w:val="0"/>
          <w:sz w:val="24"/>
        </w:rPr>
        <w:t>增发证券而流通受限的证券。</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本基金本报告期末未持有暂时停牌等流通受限股票。</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银行间市场债券正回购</w:t>
      </w:r>
    </w:p>
    <w:p w:rsidR="001A59F9" w:rsidRPr="00AA721C" w:rsidRDefault="001A59F9" w:rsidP="00AA721C">
      <w:pPr>
        <w:spacing w:before="29" w:line="288" w:lineRule="auto"/>
        <w:ind w:firstLineChars="200" w:firstLine="480"/>
        <w:rPr>
          <w:color w:val="000000"/>
          <w:sz w:val="24"/>
        </w:rPr>
      </w:pPr>
      <w:r w:rsidRPr="00AA721C">
        <w:rPr>
          <w:color w:val="000000"/>
          <w:sz w:val="24"/>
        </w:rPr>
        <w:t>截至本报告期末</w:t>
      </w:r>
      <w:r w:rsidRPr="00AA721C">
        <w:rPr>
          <w:color w:val="000000"/>
          <w:sz w:val="24"/>
        </w:rPr>
        <w:t>2018</w:t>
      </w:r>
      <w:r w:rsidRPr="00AA721C">
        <w:rPr>
          <w:color w:val="000000"/>
          <w:sz w:val="24"/>
        </w:rPr>
        <w:t>年</w:t>
      </w:r>
      <w:r w:rsidRPr="00AA721C">
        <w:rPr>
          <w:color w:val="000000"/>
          <w:sz w:val="24"/>
        </w:rPr>
        <w:t>12</w:t>
      </w:r>
      <w:r w:rsidRPr="00AA721C">
        <w:rPr>
          <w:color w:val="000000"/>
          <w:sz w:val="24"/>
        </w:rPr>
        <w:t>月</w:t>
      </w:r>
      <w:r w:rsidRPr="00AA721C">
        <w:rPr>
          <w:color w:val="000000"/>
          <w:sz w:val="24"/>
        </w:rPr>
        <w:t>31</w:t>
      </w:r>
      <w:r w:rsidRPr="00AA721C">
        <w:rPr>
          <w:color w:val="000000"/>
          <w:sz w:val="24"/>
        </w:rPr>
        <w:t>日止，本基金从事银行间市场债券正回购交易形成的卖出回购证券款余额</w:t>
      </w:r>
      <w:r w:rsidRPr="00AA721C">
        <w:rPr>
          <w:color w:val="000000"/>
          <w:sz w:val="24"/>
        </w:rPr>
        <w:t>244,301,313.54</w:t>
      </w:r>
      <w:r w:rsidRPr="00AA721C">
        <w:rPr>
          <w:color w:val="000000"/>
          <w:sz w:val="24"/>
        </w:rPr>
        <w:t>元，是以如下债券作为质押：</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3"/>
        <w:gridCol w:w="1494"/>
        <w:gridCol w:w="1494"/>
        <w:gridCol w:w="1255"/>
        <w:gridCol w:w="1434"/>
        <w:gridCol w:w="1828"/>
      </w:tblGrid>
      <w:tr w:rsidR="001A59F9" w:rsidRPr="008B2C7A" w:rsidTr="00D92A8E">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债券代码</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债券名称</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回购到期日</w:t>
            </w:r>
          </w:p>
        </w:tc>
        <w:tc>
          <w:tcPr>
            <w:tcW w:w="126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期末估值单价</w:t>
            </w:r>
          </w:p>
        </w:tc>
        <w:tc>
          <w:tcPr>
            <w:tcW w:w="144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数量（张）</w:t>
            </w:r>
          </w:p>
        </w:tc>
        <w:tc>
          <w:tcPr>
            <w:tcW w:w="1836"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期末估值总额</w:t>
            </w:r>
          </w:p>
        </w:tc>
      </w:tr>
      <w:tr w:rsidR="001D657B">
        <w:tc>
          <w:tcPr>
            <w:tcW w:w="1493" w:type="dxa"/>
            <w:vAlign w:val="center"/>
          </w:tcPr>
          <w:p w:rsidR="001D657B" w:rsidRDefault="00DB678A">
            <w:pPr>
              <w:jc w:val="center"/>
            </w:pPr>
            <w:r>
              <w:rPr>
                <w:color w:val="000000"/>
                <w:kern w:val="0"/>
                <w:sz w:val="24"/>
              </w:rPr>
              <w:t>101758011</w:t>
            </w:r>
          </w:p>
        </w:tc>
        <w:tc>
          <w:tcPr>
            <w:tcW w:w="1494" w:type="dxa"/>
            <w:vAlign w:val="center"/>
          </w:tcPr>
          <w:p w:rsidR="001D657B" w:rsidRDefault="00DB678A">
            <w:pPr>
              <w:jc w:val="center"/>
            </w:pPr>
            <w:r>
              <w:rPr>
                <w:color w:val="000000"/>
                <w:kern w:val="0"/>
                <w:sz w:val="24"/>
              </w:rPr>
              <w:t>17</w:t>
            </w:r>
            <w:r>
              <w:rPr>
                <w:color w:val="000000"/>
                <w:kern w:val="0"/>
                <w:sz w:val="24"/>
              </w:rPr>
              <w:t>华侨城</w:t>
            </w:r>
            <w:r>
              <w:rPr>
                <w:color w:val="000000"/>
                <w:kern w:val="0"/>
                <w:sz w:val="24"/>
              </w:rPr>
              <w:t>MTN002</w:t>
            </w:r>
          </w:p>
        </w:tc>
        <w:tc>
          <w:tcPr>
            <w:tcW w:w="1494" w:type="dxa"/>
            <w:vAlign w:val="center"/>
          </w:tcPr>
          <w:p w:rsidR="001D657B" w:rsidRDefault="00DB678A">
            <w:pPr>
              <w:jc w:val="center"/>
            </w:pPr>
            <w:r>
              <w:rPr>
                <w:color w:val="000000"/>
                <w:kern w:val="0"/>
                <w:sz w:val="24"/>
              </w:rPr>
              <w:t>2019-01-02</w:t>
            </w:r>
          </w:p>
        </w:tc>
        <w:tc>
          <w:tcPr>
            <w:tcW w:w="1255" w:type="dxa"/>
            <w:vAlign w:val="center"/>
          </w:tcPr>
          <w:p w:rsidR="001D657B" w:rsidRDefault="00DB678A">
            <w:pPr>
              <w:jc w:val="right"/>
            </w:pPr>
            <w:r>
              <w:rPr>
                <w:color w:val="000000"/>
                <w:kern w:val="0"/>
                <w:sz w:val="24"/>
              </w:rPr>
              <w:t>101.78</w:t>
            </w:r>
          </w:p>
        </w:tc>
        <w:tc>
          <w:tcPr>
            <w:tcW w:w="1434" w:type="dxa"/>
            <w:vAlign w:val="center"/>
          </w:tcPr>
          <w:p w:rsidR="001D657B" w:rsidRDefault="00DB678A">
            <w:pPr>
              <w:jc w:val="right"/>
            </w:pPr>
            <w:r>
              <w:rPr>
                <w:color w:val="000000"/>
                <w:kern w:val="0"/>
                <w:sz w:val="24"/>
              </w:rPr>
              <w:t>300,000</w:t>
            </w:r>
          </w:p>
        </w:tc>
        <w:tc>
          <w:tcPr>
            <w:tcW w:w="1828" w:type="dxa"/>
            <w:vAlign w:val="center"/>
          </w:tcPr>
          <w:p w:rsidR="001D657B" w:rsidRDefault="00DB678A">
            <w:pPr>
              <w:jc w:val="right"/>
            </w:pPr>
            <w:r>
              <w:rPr>
                <w:color w:val="000000"/>
                <w:kern w:val="0"/>
                <w:sz w:val="24"/>
              </w:rPr>
              <w:t>30,534,000.00</w:t>
            </w:r>
          </w:p>
        </w:tc>
      </w:tr>
      <w:tr w:rsidR="001D657B">
        <w:tc>
          <w:tcPr>
            <w:tcW w:w="1493" w:type="dxa"/>
            <w:vAlign w:val="center"/>
          </w:tcPr>
          <w:p w:rsidR="001D657B" w:rsidRDefault="00DB678A">
            <w:pPr>
              <w:jc w:val="center"/>
            </w:pPr>
            <w:r>
              <w:rPr>
                <w:color w:val="000000"/>
                <w:kern w:val="0"/>
                <w:sz w:val="24"/>
              </w:rPr>
              <w:t>101658004</w:t>
            </w:r>
          </w:p>
        </w:tc>
        <w:tc>
          <w:tcPr>
            <w:tcW w:w="1494" w:type="dxa"/>
            <w:vAlign w:val="center"/>
          </w:tcPr>
          <w:p w:rsidR="001D657B" w:rsidRDefault="00DB678A">
            <w:pPr>
              <w:jc w:val="center"/>
            </w:pPr>
            <w:r>
              <w:rPr>
                <w:color w:val="000000"/>
                <w:kern w:val="0"/>
                <w:sz w:val="24"/>
              </w:rPr>
              <w:t>16</w:t>
            </w:r>
            <w:r>
              <w:rPr>
                <w:color w:val="000000"/>
                <w:kern w:val="0"/>
                <w:sz w:val="24"/>
              </w:rPr>
              <w:t>陕高速</w:t>
            </w:r>
            <w:r>
              <w:rPr>
                <w:color w:val="000000"/>
                <w:kern w:val="0"/>
                <w:sz w:val="24"/>
              </w:rPr>
              <w:t>MTN001</w:t>
            </w:r>
          </w:p>
        </w:tc>
        <w:tc>
          <w:tcPr>
            <w:tcW w:w="1494" w:type="dxa"/>
            <w:vAlign w:val="center"/>
          </w:tcPr>
          <w:p w:rsidR="001D657B" w:rsidRDefault="00DB678A">
            <w:pPr>
              <w:jc w:val="center"/>
            </w:pPr>
            <w:r>
              <w:rPr>
                <w:color w:val="000000"/>
                <w:kern w:val="0"/>
                <w:sz w:val="24"/>
              </w:rPr>
              <w:t>2019-01-02</w:t>
            </w:r>
          </w:p>
        </w:tc>
        <w:tc>
          <w:tcPr>
            <w:tcW w:w="1255" w:type="dxa"/>
            <w:vAlign w:val="center"/>
          </w:tcPr>
          <w:p w:rsidR="001D657B" w:rsidRDefault="00DB678A">
            <w:pPr>
              <w:jc w:val="right"/>
            </w:pPr>
            <w:r>
              <w:rPr>
                <w:color w:val="000000"/>
                <w:kern w:val="0"/>
                <w:sz w:val="24"/>
              </w:rPr>
              <w:t>100.48</w:t>
            </w:r>
          </w:p>
        </w:tc>
        <w:tc>
          <w:tcPr>
            <w:tcW w:w="1434" w:type="dxa"/>
            <w:vAlign w:val="center"/>
          </w:tcPr>
          <w:p w:rsidR="001D657B" w:rsidRDefault="00DB678A">
            <w:pPr>
              <w:jc w:val="right"/>
            </w:pPr>
            <w:r>
              <w:rPr>
                <w:color w:val="000000"/>
                <w:kern w:val="0"/>
                <w:sz w:val="24"/>
              </w:rPr>
              <w:t>300,000</w:t>
            </w:r>
          </w:p>
        </w:tc>
        <w:tc>
          <w:tcPr>
            <w:tcW w:w="1828" w:type="dxa"/>
            <w:vAlign w:val="center"/>
          </w:tcPr>
          <w:p w:rsidR="001D657B" w:rsidRDefault="00DB678A">
            <w:pPr>
              <w:jc w:val="right"/>
            </w:pPr>
            <w:r>
              <w:rPr>
                <w:color w:val="000000"/>
                <w:kern w:val="0"/>
                <w:sz w:val="24"/>
              </w:rPr>
              <w:t>30,144,000.00</w:t>
            </w:r>
          </w:p>
        </w:tc>
      </w:tr>
      <w:tr w:rsidR="001D657B">
        <w:tc>
          <w:tcPr>
            <w:tcW w:w="1493" w:type="dxa"/>
            <w:vAlign w:val="center"/>
          </w:tcPr>
          <w:p w:rsidR="001D657B" w:rsidRDefault="00DB678A">
            <w:pPr>
              <w:jc w:val="center"/>
            </w:pPr>
            <w:r>
              <w:rPr>
                <w:color w:val="000000"/>
                <w:kern w:val="0"/>
                <w:sz w:val="24"/>
              </w:rPr>
              <w:t>101753006</w:t>
            </w:r>
          </w:p>
        </w:tc>
        <w:tc>
          <w:tcPr>
            <w:tcW w:w="1494" w:type="dxa"/>
            <w:vAlign w:val="center"/>
          </w:tcPr>
          <w:p w:rsidR="001D657B" w:rsidRDefault="00DB678A">
            <w:pPr>
              <w:jc w:val="center"/>
            </w:pPr>
            <w:r>
              <w:rPr>
                <w:color w:val="000000"/>
                <w:kern w:val="0"/>
                <w:sz w:val="24"/>
              </w:rPr>
              <w:t>17</w:t>
            </w:r>
            <w:r>
              <w:rPr>
                <w:color w:val="000000"/>
                <w:kern w:val="0"/>
                <w:sz w:val="24"/>
              </w:rPr>
              <w:t>金茂控股</w:t>
            </w:r>
            <w:r>
              <w:rPr>
                <w:color w:val="000000"/>
                <w:kern w:val="0"/>
                <w:sz w:val="24"/>
              </w:rPr>
              <w:t>MTN001</w:t>
            </w:r>
          </w:p>
        </w:tc>
        <w:tc>
          <w:tcPr>
            <w:tcW w:w="1494" w:type="dxa"/>
            <w:vAlign w:val="center"/>
          </w:tcPr>
          <w:p w:rsidR="001D657B" w:rsidRDefault="00DB678A">
            <w:pPr>
              <w:jc w:val="center"/>
            </w:pPr>
            <w:r>
              <w:rPr>
                <w:color w:val="000000"/>
                <w:kern w:val="0"/>
                <w:sz w:val="24"/>
              </w:rPr>
              <w:t>2019-01-02</w:t>
            </w:r>
          </w:p>
        </w:tc>
        <w:tc>
          <w:tcPr>
            <w:tcW w:w="1255" w:type="dxa"/>
            <w:vAlign w:val="center"/>
          </w:tcPr>
          <w:p w:rsidR="001D657B" w:rsidRDefault="00DB678A">
            <w:pPr>
              <w:jc w:val="right"/>
            </w:pPr>
            <w:r>
              <w:rPr>
                <w:color w:val="000000"/>
                <w:kern w:val="0"/>
                <w:sz w:val="24"/>
              </w:rPr>
              <w:t>101.56</w:t>
            </w:r>
          </w:p>
        </w:tc>
        <w:tc>
          <w:tcPr>
            <w:tcW w:w="1434" w:type="dxa"/>
            <w:vAlign w:val="center"/>
          </w:tcPr>
          <w:p w:rsidR="001D657B" w:rsidRDefault="00DB678A">
            <w:pPr>
              <w:jc w:val="right"/>
            </w:pPr>
            <w:r>
              <w:rPr>
                <w:color w:val="000000"/>
                <w:kern w:val="0"/>
                <w:sz w:val="24"/>
              </w:rPr>
              <w:t>200,000</w:t>
            </w:r>
          </w:p>
        </w:tc>
        <w:tc>
          <w:tcPr>
            <w:tcW w:w="1828" w:type="dxa"/>
            <w:vAlign w:val="center"/>
          </w:tcPr>
          <w:p w:rsidR="001D657B" w:rsidRDefault="00DB678A">
            <w:pPr>
              <w:jc w:val="right"/>
            </w:pPr>
            <w:r>
              <w:rPr>
                <w:color w:val="000000"/>
                <w:kern w:val="0"/>
                <w:sz w:val="24"/>
              </w:rPr>
              <w:t>20,312,000.00</w:t>
            </w:r>
          </w:p>
        </w:tc>
      </w:tr>
      <w:tr w:rsidR="001D657B">
        <w:tc>
          <w:tcPr>
            <w:tcW w:w="1493" w:type="dxa"/>
            <w:vAlign w:val="center"/>
          </w:tcPr>
          <w:p w:rsidR="001D657B" w:rsidRDefault="00DB678A">
            <w:pPr>
              <w:jc w:val="center"/>
            </w:pPr>
            <w:r>
              <w:rPr>
                <w:color w:val="000000"/>
                <w:kern w:val="0"/>
                <w:sz w:val="24"/>
              </w:rPr>
              <w:t>101456057</w:t>
            </w:r>
          </w:p>
        </w:tc>
        <w:tc>
          <w:tcPr>
            <w:tcW w:w="1494" w:type="dxa"/>
            <w:vAlign w:val="center"/>
          </w:tcPr>
          <w:p w:rsidR="001D657B" w:rsidRDefault="00DB678A">
            <w:pPr>
              <w:jc w:val="center"/>
            </w:pPr>
            <w:r>
              <w:rPr>
                <w:color w:val="000000"/>
                <w:kern w:val="0"/>
                <w:sz w:val="24"/>
              </w:rPr>
              <w:t>14</w:t>
            </w:r>
            <w:r>
              <w:rPr>
                <w:color w:val="000000"/>
                <w:kern w:val="0"/>
                <w:sz w:val="24"/>
              </w:rPr>
              <w:t>榕交建</w:t>
            </w:r>
            <w:r>
              <w:rPr>
                <w:color w:val="000000"/>
                <w:kern w:val="0"/>
                <w:sz w:val="24"/>
              </w:rPr>
              <w:t>MTN001</w:t>
            </w:r>
          </w:p>
        </w:tc>
        <w:tc>
          <w:tcPr>
            <w:tcW w:w="1494" w:type="dxa"/>
            <w:vAlign w:val="center"/>
          </w:tcPr>
          <w:p w:rsidR="001D657B" w:rsidRDefault="00DB678A">
            <w:pPr>
              <w:jc w:val="center"/>
            </w:pPr>
            <w:r>
              <w:rPr>
                <w:color w:val="000000"/>
                <w:kern w:val="0"/>
                <w:sz w:val="24"/>
              </w:rPr>
              <w:t>2019-01-02</w:t>
            </w:r>
          </w:p>
        </w:tc>
        <w:tc>
          <w:tcPr>
            <w:tcW w:w="1255" w:type="dxa"/>
            <w:vAlign w:val="center"/>
          </w:tcPr>
          <w:p w:rsidR="001D657B" w:rsidRDefault="00DB678A">
            <w:pPr>
              <w:jc w:val="right"/>
            </w:pPr>
            <w:r>
              <w:rPr>
                <w:color w:val="000000"/>
                <w:kern w:val="0"/>
                <w:sz w:val="24"/>
              </w:rPr>
              <w:t>101.87</w:t>
            </w:r>
          </w:p>
        </w:tc>
        <w:tc>
          <w:tcPr>
            <w:tcW w:w="1434" w:type="dxa"/>
            <w:vAlign w:val="center"/>
          </w:tcPr>
          <w:p w:rsidR="001D657B" w:rsidRDefault="00DB678A">
            <w:pPr>
              <w:jc w:val="right"/>
            </w:pPr>
            <w:r>
              <w:rPr>
                <w:color w:val="000000"/>
                <w:kern w:val="0"/>
                <w:sz w:val="24"/>
              </w:rPr>
              <w:t>300,000</w:t>
            </w:r>
          </w:p>
        </w:tc>
        <w:tc>
          <w:tcPr>
            <w:tcW w:w="1828" w:type="dxa"/>
            <w:vAlign w:val="center"/>
          </w:tcPr>
          <w:p w:rsidR="001D657B" w:rsidRDefault="00DB678A">
            <w:pPr>
              <w:jc w:val="right"/>
            </w:pPr>
            <w:r>
              <w:rPr>
                <w:color w:val="000000"/>
                <w:kern w:val="0"/>
                <w:sz w:val="24"/>
              </w:rPr>
              <w:t>30,561,000.00</w:t>
            </w:r>
          </w:p>
        </w:tc>
      </w:tr>
      <w:tr w:rsidR="001D657B">
        <w:tc>
          <w:tcPr>
            <w:tcW w:w="1493" w:type="dxa"/>
            <w:vAlign w:val="center"/>
          </w:tcPr>
          <w:p w:rsidR="001D657B" w:rsidRDefault="00DB678A">
            <w:pPr>
              <w:jc w:val="center"/>
            </w:pPr>
            <w:r>
              <w:rPr>
                <w:color w:val="000000"/>
                <w:kern w:val="0"/>
                <w:sz w:val="24"/>
              </w:rPr>
              <w:t>101754059</w:t>
            </w:r>
          </w:p>
        </w:tc>
        <w:tc>
          <w:tcPr>
            <w:tcW w:w="1494" w:type="dxa"/>
            <w:vAlign w:val="center"/>
          </w:tcPr>
          <w:p w:rsidR="001D657B" w:rsidRDefault="00DB678A">
            <w:pPr>
              <w:jc w:val="center"/>
            </w:pPr>
            <w:r>
              <w:rPr>
                <w:color w:val="000000"/>
                <w:kern w:val="0"/>
                <w:sz w:val="24"/>
              </w:rPr>
              <w:t>17</w:t>
            </w:r>
            <w:r>
              <w:rPr>
                <w:color w:val="000000"/>
                <w:kern w:val="0"/>
                <w:sz w:val="24"/>
              </w:rPr>
              <w:t>首开</w:t>
            </w:r>
            <w:r>
              <w:rPr>
                <w:color w:val="000000"/>
                <w:kern w:val="0"/>
                <w:sz w:val="24"/>
              </w:rPr>
              <w:t>MTN003</w:t>
            </w:r>
          </w:p>
        </w:tc>
        <w:tc>
          <w:tcPr>
            <w:tcW w:w="1494" w:type="dxa"/>
            <w:vAlign w:val="center"/>
          </w:tcPr>
          <w:p w:rsidR="001D657B" w:rsidRDefault="00DB678A">
            <w:pPr>
              <w:jc w:val="center"/>
            </w:pPr>
            <w:r>
              <w:rPr>
                <w:color w:val="000000"/>
                <w:kern w:val="0"/>
                <w:sz w:val="24"/>
              </w:rPr>
              <w:t>2019-01-02</w:t>
            </w:r>
          </w:p>
        </w:tc>
        <w:tc>
          <w:tcPr>
            <w:tcW w:w="1255" w:type="dxa"/>
            <w:vAlign w:val="center"/>
          </w:tcPr>
          <w:p w:rsidR="001D657B" w:rsidRDefault="00DB678A">
            <w:pPr>
              <w:jc w:val="right"/>
            </w:pPr>
            <w:r>
              <w:rPr>
                <w:color w:val="000000"/>
                <w:kern w:val="0"/>
                <w:sz w:val="24"/>
              </w:rPr>
              <w:t>101.95</w:t>
            </w:r>
          </w:p>
        </w:tc>
        <w:tc>
          <w:tcPr>
            <w:tcW w:w="1434" w:type="dxa"/>
            <w:vAlign w:val="center"/>
          </w:tcPr>
          <w:p w:rsidR="001D657B" w:rsidRDefault="00DB678A">
            <w:pPr>
              <w:jc w:val="right"/>
            </w:pPr>
            <w:r>
              <w:rPr>
                <w:color w:val="000000"/>
                <w:kern w:val="0"/>
                <w:sz w:val="24"/>
              </w:rPr>
              <w:t>200,000</w:t>
            </w:r>
          </w:p>
        </w:tc>
        <w:tc>
          <w:tcPr>
            <w:tcW w:w="1828" w:type="dxa"/>
            <w:vAlign w:val="center"/>
          </w:tcPr>
          <w:p w:rsidR="001D657B" w:rsidRDefault="00DB678A">
            <w:pPr>
              <w:jc w:val="right"/>
            </w:pPr>
            <w:r>
              <w:rPr>
                <w:color w:val="000000"/>
                <w:kern w:val="0"/>
                <w:sz w:val="24"/>
              </w:rPr>
              <w:t>20,390,000.00</w:t>
            </w:r>
          </w:p>
        </w:tc>
      </w:tr>
      <w:tr w:rsidR="001D657B">
        <w:tc>
          <w:tcPr>
            <w:tcW w:w="1493" w:type="dxa"/>
            <w:vAlign w:val="center"/>
          </w:tcPr>
          <w:p w:rsidR="001D657B" w:rsidRDefault="00DB678A">
            <w:pPr>
              <w:jc w:val="center"/>
            </w:pPr>
            <w:r>
              <w:rPr>
                <w:color w:val="000000"/>
                <w:kern w:val="0"/>
                <w:sz w:val="24"/>
              </w:rPr>
              <w:t>101654062</w:t>
            </w:r>
          </w:p>
        </w:tc>
        <w:tc>
          <w:tcPr>
            <w:tcW w:w="1494" w:type="dxa"/>
            <w:vAlign w:val="center"/>
          </w:tcPr>
          <w:p w:rsidR="001D657B" w:rsidRDefault="00DB678A">
            <w:pPr>
              <w:jc w:val="center"/>
            </w:pPr>
            <w:r>
              <w:rPr>
                <w:color w:val="000000"/>
                <w:kern w:val="0"/>
                <w:sz w:val="24"/>
              </w:rPr>
              <w:t>16</w:t>
            </w:r>
            <w:r>
              <w:rPr>
                <w:color w:val="000000"/>
                <w:kern w:val="0"/>
                <w:sz w:val="24"/>
              </w:rPr>
              <w:t>古井</w:t>
            </w:r>
            <w:r>
              <w:rPr>
                <w:color w:val="000000"/>
                <w:kern w:val="0"/>
                <w:sz w:val="24"/>
              </w:rPr>
              <w:t>MTN001</w:t>
            </w:r>
          </w:p>
        </w:tc>
        <w:tc>
          <w:tcPr>
            <w:tcW w:w="1494" w:type="dxa"/>
            <w:vAlign w:val="center"/>
          </w:tcPr>
          <w:p w:rsidR="001D657B" w:rsidRDefault="00DB678A">
            <w:pPr>
              <w:jc w:val="center"/>
            </w:pPr>
            <w:r>
              <w:rPr>
                <w:color w:val="000000"/>
                <w:kern w:val="0"/>
                <w:sz w:val="24"/>
              </w:rPr>
              <w:t>2019-01-02</w:t>
            </w:r>
          </w:p>
        </w:tc>
        <w:tc>
          <w:tcPr>
            <w:tcW w:w="1255" w:type="dxa"/>
            <w:vAlign w:val="center"/>
          </w:tcPr>
          <w:p w:rsidR="001D657B" w:rsidRDefault="00DB678A">
            <w:pPr>
              <w:jc w:val="right"/>
            </w:pPr>
            <w:r>
              <w:rPr>
                <w:color w:val="000000"/>
                <w:kern w:val="0"/>
                <w:sz w:val="24"/>
              </w:rPr>
              <w:t>99.94</w:t>
            </w:r>
          </w:p>
        </w:tc>
        <w:tc>
          <w:tcPr>
            <w:tcW w:w="1434" w:type="dxa"/>
            <w:vAlign w:val="center"/>
          </w:tcPr>
          <w:p w:rsidR="001D657B" w:rsidRDefault="00DB678A">
            <w:pPr>
              <w:jc w:val="right"/>
            </w:pPr>
            <w:r>
              <w:rPr>
                <w:color w:val="000000"/>
                <w:kern w:val="0"/>
                <w:sz w:val="24"/>
              </w:rPr>
              <w:t>78,000</w:t>
            </w:r>
          </w:p>
        </w:tc>
        <w:tc>
          <w:tcPr>
            <w:tcW w:w="1828" w:type="dxa"/>
            <w:vAlign w:val="center"/>
          </w:tcPr>
          <w:p w:rsidR="001D657B" w:rsidRDefault="00DB678A">
            <w:pPr>
              <w:jc w:val="right"/>
            </w:pPr>
            <w:r>
              <w:rPr>
                <w:color w:val="000000"/>
                <w:kern w:val="0"/>
                <w:sz w:val="24"/>
              </w:rPr>
              <w:t>7,795,320.00</w:t>
            </w:r>
          </w:p>
        </w:tc>
      </w:tr>
      <w:tr w:rsidR="001D657B">
        <w:tc>
          <w:tcPr>
            <w:tcW w:w="1493" w:type="dxa"/>
            <w:vAlign w:val="center"/>
          </w:tcPr>
          <w:p w:rsidR="001D657B" w:rsidRDefault="00DB678A">
            <w:pPr>
              <w:jc w:val="center"/>
            </w:pPr>
            <w:r>
              <w:rPr>
                <w:color w:val="000000"/>
                <w:kern w:val="0"/>
                <w:sz w:val="24"/>
              </w:rPr>
              <w:t>101800207</w:t>
            </w:r>
          </w:p>
        </w:tc>
        <w:tc>
          <w:tcPr>
            <w:tcW w:w="1494" w:type="dxa"/>
            <w:vAlign w:val="center"/>
          </w:tcPr>
          <w:p w:rsidR="001D657B" w:rsidRDefault="00DB678A">
            <w:pPr>
              <w:jc w:val="center"/>
            </w:pPr>
            <w:r>
              <w:rPr>
                <w:color w:val="000000"/>
                <w:kern w:val="0"/>
                <w:sz w:val="24"/>
              </w:rPr>
              <w:t>18</w:t>
            </w:r>
            <w:r>
              <w:rPr>
                <w:color w:val="000000"/>
                <w:kern w:val="0"/>
                <w:sz w:val="24"/>
              </w:rPr>
              <w:t>豫高管</w:t>
            </w:r>
            <w:r>
              <w:rPr>
                <w:color w:val="000000"/>
                <w:kern w:val="0"/>
                <w:sz w:val="24"/>
              </w:rPr>
              <w:t>MTN001</w:t>
            </w:r>
          </w:p>
        </w:tc>
        <w:tc>
          <w:tcPr>
            <w:tcW w:w="1494" w:type="dxa"/>
            <w:vAlign w:val="center"/>
          </w:tcPr>
          <w:p w:rsidR="001D657B" w:rsidRDefault="00DB678A">
            <w:pPr>
              <w:jc w:val="center"/>
            </w:pPr>
            <w:r>
              <w:rPr>
                <w:color w:val="000000"/>
                <w:kern w:val="0"/>
                <w:sz w:val="24"/>
              </w:rPr>
              <w:t>2019-01-02</w:t>
            </w:r>
          </w:p>
        </w:tc>
        <w:tc>
          <w:tcPr>
            <w:tcW w:w="1255" w:type="dxa"/>
            <w:vAlign w:val="center"/>
          </w:tcPr>
          <w:p w:rsidR="001D657B" w:rsidRDefault="00DB678A">
            <w:pPr>
              <w:jc w:val="right"/>
            </w:pPr>
            <w:r>
              <w:rPr>
                <w:color w:val="000000"/>
                <w:kern w:val="0"/>
                <w:sz w:val="24"/>
              </w:rPr>
              <w:t>103.89</w:t>
            </w:r>
          </w:p>
        </w:tc>
        <w:tc>
          <w:tcPr>
            <w:tcW w:w="1434" w:type="dxa"/>
            <w:vAlign w:val="center"/>
          </w:tcPr>
          <w:p w:rsidR="001D657B" w:rsidRDefault="00DB678A">
            <w:pPr>
              <w:jc w:val="right"/>
            </w:pPr>
            <w:r>
              <w:rPr>
                <w:color w:val="000000"/>
                <w:kern w:val="0"/>
                <w:sz w:val="24"/>
              </w:rPr>
              <w:t>100,000</w:t>
            </w:r>
          </w:p>
        </w:tc>
        <w:tc>
          <w:tcPr>
            <w:tcW w:w="1828" w:type="dxa"/>
            <w:vAlign w:val="center"/>
          </w:tcPr>
          <w:p w:rsidR="001D657B" w:rsidRDefault="00DB678A">
            <w:pPr>
              <w:jc w:val="right"/>
            </w:pPr>
            <w:r>
              <w:rPr>
                <w:color w:val="000000"/>
                <w:kern w:val="0"/>
                <w:sz w:val="24"/>
              </w:rPr>
              <w:t>10,389,000.00</w:t>
            </w:r>
          </w:p>
        </w:tc>
      </w:tr>
      <w:tr w:rsidR="001D657B">
        <w:tc>
          <w:tcPr>
            <w:tcW w:w="1493" w:type="dxa"/>
            <w:vAlign w:val="center"/>
          </w:tcPr>
          <w:p w:rsidR="001D657B" w:rsidRDefault="00DB678A">
            <w:pPr>
              <w:jc w:val="center"/>
            </w:pPr>
            <w:r>
              <w:rPr>
                <w:color w:val="000000"/>
                <w:kern w:val="0"/>
                <w:sz w:val="24"/>
              </w:rPr>
              <w:t>101800845</w:t>
            </w:r>
          </w:p>
        </w:tc>
        <w:tc>
          <w:tcPr>
            <w:tcW w:w="1494" w:type="dxa"/>
            <w:vAlign w:val="center"/>
          </w:tcPr>
          <w:p w:rsidR="001D657B" w:rsidRDefault="00DB678A">
            <w:pPr>
              <w:jc w:val="center"/>
            </w:pPr>
            <w:r>
              <w:rPr>
                <w:color w:val="000000"/>
                <w:kern w:val="0"/>
                <w:sz w:val="24"/>
              </w:rPr>
              <w:t>18</w:t>
            </w:r>
            <w:r>
              <w:rPr>
                <w:color w:val="000000"/>
                <w:kern w:val="0"/>
                <w:sz w:val="24"/>
              </w:rPr>
              <w:t>上饶投资</w:t>
            </w:r>
            <w:r>
              <w:rPr>
                <w:color w:val="000000"/>
                <w:kern w:val="0"/>
                <w:sz w:val="24"/>
              </w:rPr>
              <w:t>MTN001</w:t>
            </w:r>
          </w:p>
        </w:tc>
        <w:tc>
          <w:tcPr>
            <w:tcW w:w="1494" w:type="dxa"/>
            <w:vAlign w:val="center"/>
          </w:tcPr>
          <w:p w:rsidR="001D657B" w:rsidRDefault="00DB678A">
            <w:pPr>
              <w:jc w:val="center"/>
            </w:pPr>
            <w:r>
              <w:rPr>
                <w:color w:val="000000"/>
                <w:kern w:val="0"/>
                <w:sz w:val="24"/>
              </w:rPr>
              <w:t>2019-01-02</w:t>
            </w:r>
          </w:p>
        </w:tc>
        <w:tc>
          <w:tcPr>
            <w:tcW w:w="1255" w:type="dxa"/>
            <w:vAlign w:val="center"/>
          </w:tcPr>
          <w:p w:rsidR="001D657B" w:rsidRDefault="00DB678A">
            <w:pPr>
              <w:jc w:val="right"/>
            </w:pPr>
            <w:r>
              <w:rPr>
                <w:color w:val="000000"/>
                <w:kern w:val="0"/>
                <w:sz w:val="24"/>
              </w:rPr>
              <w:t>102.01</w:t>
            </w:r>
          </w:p>
        </w:tc>
        <w:tc>
          <w:tcPr>
            <w:tcW w:w="1434" w:type="dxa"/>
            <w:vAlign w:val="center"/>
          </w:tcPr>
          <w:p w:rsidR="001D657B" w:rsidRDefault="00DB678A">
            <w:pPr>
              <w:jc w:val="right"/>
            </w:pPr>
            <w:r>
              <w:rPr>
                <w:color w:val="000000"/>
                <w:kern w:val="0"/>
                <w:sz w:val="24"/>
              </w:rPr>
              <w:t>200,000</w:t>
            </w:r>
          </w:p>
        </w:tc>
        <w:tc>
          <w:tcPr>
            <w:tcW w:w="1828" w:type="dxa"/>
            <w:vAlign w:val="center"/>
          </w:tcPr>
          <w:p w:rsidR="001D657B" w:rsidRDefault="00DB678A">
            <w:pPr>
              <w:jc w:val="right"/>
            </w:pPr>
            <w:r>
              <w:rPr>
                <w:color w:val="000000"/>
                <w:kern w:val="0"/>
                <w:sz w:val="24"/>
              </w:rPr>
              <w:t>20,402,000.00</w:t>
            </w:r>
          </w:p>
        </w:tc>
      </w:tr>
      <w:tr w:rsidR="001D657B">
        <w:tc>
          <w:tcPr>
            <w:tcW w:w="1493" w:type="dxa"/>
            <w:vAlign w:val="center"/>
          </w:tcPr>
          <w:p w:rsidR="001D657B" w:rsidRDefault="00DB678A">
            <w:pPr>
              <w:jc w:val="center"/>
            </w:pPr>
            <w:r>
              <w:rPr>
                <w:color w:val="000000"/>
                <w:kern w:val="0"/>
                <w:sz w:val="24"/>
              </w:rPr>
              <w:t>101800284</w:t>
            </w:r>
          </w:p>
        </w:tc>
        <w:tc>
          <w:tcPr>
            <w:tcW w:w="1494" w:type="dxa"/>
            <w:vAlign w:val="center"/>
          </w:tcPr>
          <w:p w:rsidR="001D657B" w:rsidRDefault="00DB678A">
            <w:pPr>
              <w:jc w:val="center"/>
            </w:pPr>
            <w:r>
              <w:rPr>
                <w:color w:val="000000"/>
                <w:kern w:val="0"/>
                <w:sz w:val="24"/>
              </w:rPr>
              <w:t>18</w:t>
            </w:r>
            <w:r>
              <w:rPr>
                <w:color w:val="000000"/>
                <w:kern w:val="0"/>
                <w:sz w:val="24"/>
              </w:rPr>
              <w:t>豫投资</w:t>
            </w:r>
            <w:r>
              <w:rPr>
                <w:color w:val="000000"/>
                <w:kern w:val="0"/>
                <w:sz w:val="24"/>
              </w:rPr>
              <w:t>MTN001</w:t>
            </w:r>
          </w:p>
        </w:tc>
        <w:tc>
          <w:tcPr>
            <w:tcW w:w="1494" w:type="dxa"/>
            <w:vAlign w:val="center"/>
          </w:tcPr>
          <w:p w:rsidR="001D657B" w:rsidRDefault="00DB678A">
            <w:pPr>
              <w:jc w:val="center"/>
            </w:pPr>
            <w:r>
              <w:rPr>
                <w:color w:val="000000"/>
                <w:kern w:val="0"/>
                <w:sz w:val="24"/>
              </w:rPr>
              <w:t>2019-01-02</w:t>
            </w:r>
          </w:p>
        </w:tc>
        <w:tc>
          <w:tcPr>
            <w:tcW w:w="1255" w:type="dxa"/>
            <w:vAlign w:val="center"/>
          </w:tcPr>
          <w:p w:rsidR="001D657B" w:rsidRDefault="00DB678A">
            <w:pPr>
              <w:jc w:val="right"/>
            </w:pPr>
            <w:r>
              <w:rPr>
                <w:color w:val="000000"/>
                <w:kern w:val="0"/>
                <w:sz w:val="24"/>
              </w:rPr>
              <w:t>103.45</w:t>
            </w:r>
          </w:p>
        </w:tc>
        <w:tc>
          <w:tcPr>
            <w:tcW w:w="1434" w:type="dxa"/>
            <w:vAlign w:val="center"/>
          </w:tcPr>
          <w:p w:rsidR="001D657B" w:rsidRDefault="00DB678A">
            <w:pPr>
              <w:jc w:val="right"/>
            </w:pPr>
            <w:r>
              <w:rPr>
                <w:color w:val="000000"/>
                <w:kern w:val="0"/>
                <w:sz w:val="24"/>
              </w:rPr>
              <w:t>300,000</w:t>
            </w:r>
          </w:p>
        </w:tc>
        <w:tc>
          <w:tcPr>
            <w:tcW w:w="1828" w:type="dxa"/>
            <w:vAlign w:val="center"/>
          </w:tcPr>
          <w:p w:rsidR="001D657B" w:rsidRDefault="00DB678A">
            <w:pPr>
              <w:jc w:val="right"/>
            </w:pPr>
            <w:r>
              <w:rPr>
                <w:color w:val="000000"/>
                <w:kern w:val="0"/>
                <w:sz w:val="24"/>
              </w:rPr>
              <w:t>31,035,000.00</w:t>
            </w:r>
          </w:p>
        </w:tc>
      </w:tr>
      <w:tr w:rsidR="001D657B">
        <w:tc>
          <w:tcPr>
            <w:tcW w:w="1493" w:type="dxa"/>
            <w:vAlign w:val="center"/>
          </w:tcPr>
          <w:p w:rsidR="001D657B" w:rsidRDefault="00DB678A">
            <w:pPr>
              <w:jc w:val="center"/>
            </w:pPr>
            <w:r>
              <w:rPr>
                <w:color w:val="000000"/>
                <w:kern w:val="0"/>
                <w:sz w:val="24"/>
              </w:rPr>
              <w:t>101800140</w:t>
            </w:r>
          </w:p>
        </w:tc>
        <w:tc>
          <w:tcPr>
            <w:tcW w:w="1494" w:type="dxa"/>
            <w:vAlign w:val="center"/>
          </w:tcPr>
          <w:p w:rsidR="001D657B" w:rsidRDefault="00DB678A">
            <w:pPr>
              <w:jc w:val="center"/>
            </w:pPr>
            <w:r>
              <w:rPr>
                <w:color w:val="000000"/>
                <w:kern w:val="0"/>
                <w:sz w:val="24"/>
              </w:rPr>
              <w:t>18</w:t>
            </w:r>
            <w:r>
              <w:rPr>
                <w:color w:val="000000"/>
                <w:kern w:val="0"/>
                <w:sz w:val="24"/>
              </w:rPr>
              <w:t>赣高速</w:t>
            </w:r>
            <w:r>
              <w:rPr>
                <w:color w:val="000000"/>
                <w:kern w:val="0"/>
                <w:sz w:val="24"/>
              </w:rPr>
              <w:t>MTN001</w:t>
            </w:r>
          </w:p>
        </w:tc>
        <w:tc>
          <w:tcPr>
            <w:tcW w:w="1494" w:type="dxa"/>
            <w:vAlign w:val="center"/>
          </w:tcPr>
          <w:p w:rsidR="001D657B" w:rsidRDefault="00DB678A">
            <w:pPr>
              <w:jc w:val="center"/>
            </w:pPr>
            <w:r>
              <w:rPr>
                <w:color w:val="000000"/>
                <w:kern w:val="0"/>
                <w:sz w:val="24"/>
              </w:rPr>
              <w:t>2019-01-02</w:t>
            </w:r>
          </w:p>
        </w:tc>
        <w:tc>
          <w:tcPr>
            <w:tcW w:w="1255" w:type="dxa"/>
            <w:vAlign w:val="center"/>
          </w:tcPr>
          <w:p w:rsidR="001D657B" w:rsidRDefault="00DB678A">
            <w:pPr>
              <w:jc w:val="right"/>
            </w:pPr>
            <w:r>
              <w:rPr>
                <w:color w:val="000000"/>
                <w:kern w:val="0"/>
                <w:sz w:val="24"/>
              </w:rPr>
              <w:t>103.70</w:t>
            </w:r>
          </w:p>
        </w:tc>
        <w:tc>
          <w:tcPr>
            <w:tcW w:w="1434" w:type="dxa"/>
            <w:vAlign w:val="center"/>
          </w:tcPr>
          <w:p w:rsidR="001D657B" w:rsidRDefault="00DB678A">
            <w:pPr>
              <w:jc w:val="right"/>
            </w:pPr>
            <w:r>
              <w:rPr>
                <w:color w:val="000000"/>
                <w:kern w:val="0"/>
                <w:sz w:val="24"/>
              </w:rPr>
              <w:t>300,000</w:t>
            </w:r>
          </w:p>
        </w:tc>
        <w:tc>
          <w:tcPr>
            <w:tcW w:w="1828" w:type="dxa"/>
            <w:vAlign w:val="center"/>
          </w:tcPr>
          <w:p w:rsidR="001D657B" w:rsidRDefault="00DB678A">
            <w:pPr>
              <w:jc w:val="right"/>
            </w:pPr>
            <w:r>
              <w:rPr>
                <w:color w:val="000000"/>
                <w:kern w:val="0"/>
                <w:sz w:val="24"/>
              </w:rPr>
              <w:t>31,110,000.00</w:t>
            </w:r>
          </w:p>
        </w:tc>
      </w:tr>
      <w:tr w:rsidR="001D657B">
        <w:tc>
          <w:tcPr>
            <w:tcW w:w="1493" w:type="dxa"/>
            <w:vAlign w:val="center"/>
          </w:tcPr>
          <w:p w:rsidR="001D657B" w:rsidRDefault="00DB678A">
            <w:pPr>
              <w:jc w:val="center"/>
            </w:pPr>
            <w:r>
              <w:rPr>
                <w:color w:val="000000"/>
                <w:kern w:val="0"/>
                <w:sz w:val="24"/>
              </w:rPr>
              <w:t>101652045</w:t>
            </w:r>
          </w:p>
        </w:tc>
        <w:tc>
          <w:tcPr>
            <w:tcW w:w="1494" w:type="dxa"/>
            <w:vAlign w:val="center"/>
          </w:tcPr>
          <w:p w:rsidR="001D657B" w:rsidRDefault="00DB678A">
            <w:pPr>
              <w:jc w:val="center"/>
            </w:pPr>
            <w:r>
              <w:rPr>
                <w:color w:val="000000"/>
                <w:kern w:val="0"/>
                <w:sz w:val="24"/>
              </w:rPr>
              <w:t>16</w:t>
            </w:r>
            <w:r>
              <w:rPr>
                <w:color w:val="000000"/>
                <w:kern w:val="0"/>
                <w:sz w:val="24"/>
              </w:rPr>
              <w:t>许继</w:t>
            </w:r>
            <w:r>
              <w:rPr>
                <w:color w:val="000000"/>
                <w:kern w:val="0"/>
                <w:sz w:val="24"/>
              </w:rPr>
              <w:t>MTN001</w:t>
            </w:r>
          </w:p>
        </w:tc>
        <w:tc>
          <w:tcPr>
            <w:tcW w:w="1494" w:type="dxa"/>
            <w:vAlign w:val="center"/>
          </w:tcPr>
          <w:p w:rsidR="001D657B" w:rsidRDefault="00DB678A">
            <w:pPr>
              <w:jc w:val="center"/>
            </w:pPr>
            <w:r>
              <w:rPr>
                <w:color w:val="000000"/>
                <w:kern w:val="0"/>
                <w:sz w:val="24"/>
              </w:rPr>
              <w:t>2019-01-02</w:t>
            </w:r>
          </w:p>
        </w:tc>
        <w:tc>
          <w:tcPr>
            <w:tcW w:w="1255" w:type="dxa"/>
            <w:vAlign w:val="center"/>
          </w:tcPr>
          <w:p w:rsidR="001D657B" w:rsidRDefault="00DB678A">
            <w:pPr>
              <w:jc w:val="right"/>
            </w:pPr>
            <w:r>
              <w:rPr>
                <w:color w:val="000000"/>
                <w:kern w:val="0"/>
                <w:sz w:val="24"/>
              </w:rPr>
              <w:t>99.53</w:t>
            </w:r>
          </w:p>
        </w:tc>
        <w:tc>
          <w:tcPr>
            <w:tcW w:w="1434" w:type="dxa"/>
            <w:vAlign w:val="center"/>
          </w:tcPr>
          <w:p w:rsidR="001D657B" w:rsidRDefault="00DB678A">
            <w:pPr>
              <w:jc w:val="right"/>
            </w:pPr>
            <w:r>
              <w:rPr>
                <w:color w:val="000000"/>
                <w:kern w:val="0"/>
                <w:sz w:val="24"/>
              </w:rPr>
              <w:t>205,000</w:t>
            </w:r>
          </w:p>
        </w:tc>
        <w:tc>
          <w:tcPr>
            <w:tcW w:w="1828" w:type="dxa"/>
            <w:vAlign w:val="center"/>
          </w:tcPr>
          <w:p w:rsidR="001D657B" w:rsidRDefault="00DB678A">
            <w:pPr>
              <w:jc w:val="right"/>
            </w:pPr>
            <w:r>
              <w:rPr>
                <w:color w:val="000000"/>
                <w:kern w:val="0"/>
                <w:sz w:val="24"/>
              </w:rPr>
              <w:t>20,403,650.00</w:t>
            </w:r>
          </w:p>
        </w:tc>
      </w:tr>
      <w:tr w:rsidR="001A59F9" w:rsidRPr="008B2C7A" w:rsidTr="00D92A8E">
        <w:tc>
          <w:tcPr>
            <w:tcW w:w="1500" w:type="dxa"/>
            <w:vAlign w:val="center"/>
          </w:tcPr>
          <w:p w:rsidR="001A59F9" w:rsidRPr="00AA721C" w:rsidRDefault="001A59F9" w:rsidP="00AA721C">
            <w:pPr>
              <w:spacing w:before="29" w:line="288" w:lineRule="auto"/>
              <w:rPr>
                <w:sz w:val="24"/>
              </w:rPr>
            </w:pPr>
            <w:r w:rsidRPr="00AA721C">
              <w:rPr>
                <w:rFonts w:hint="eastAsia"/>
                <w:sz w:val="24"/>
              </w:rPr>
              <w:t>合计</w:t>
            </w: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260" w:type="dxa"/>
          </w:tcPr>
          <w:p w:rsidR="001A59F9" w:rsidRPr="00AA721C" w:rsidRDefault="001A59F9" w:rsidP="00AA721C">
            <w:pPr>
              <w:autoSpaceDE w:val="0"/>
              <w:autoSpaceDN w:val="0"/>
              <w:adjustRightInd w:val="0"/>
              <w:spacing w:before="29" w:line="288" w:lineRule="auto"/>
              <w:ind w:left="15"/>
              <w:jc w:val="right"/>
              <w:rPr>
                <w:sz w:val="24"/>
              </w:rPr>
            </w:pPr>
          </w:p>
        </w:tc>
        <w:tc>
          <w:tcPr>
            <w:tcW w:w="1440" w:type="dxa"/>
          </w:tcPr>
          <w:p w:rsidR="001A59F9" w:rsidRPr="00AA721C" w:rsidRDefault="001A59F9" w:rsidP="00AA721C">
            <w:pPr>
              <w:spacing w:before="29" w:line="288" w:lineRule="auto"/>
              <w:jc w:val="right"/>
              <w:rPr>
                <w:sz w:val="24"/>
              </w:rPr>
            </w:pPr>
            <w:r w:rsidRPr="00AA721C">
              <w:rPr>
                <w:sz w:val="24"/>
              </w:rPr>
              <w:t>2,483,000</w:t>
            </w:r>
          </w:p>
        </w:tc>
        <w:tc>
          <w:tcPr>
            <w:tcW w:w="1836" w:type="dxa"/>
            <w:vAlign w:val="center"/>
          </w:tcPr>
          <w:p w:rsidR="001A59F9" w:rsidRPr="00AA721C" w:rsidRDefault="001A59F9" w:rsidP="00AA721C">
            <w:pPr>
              <w:spacing w:before="29" w:line="288" w:lineRule="auto"/>
              <w:jc w:val="right"/>
              <w:rPr>
                <w:sz w:val="24"/>
              </w:rPr>
            </w:pPr>
            <w:r w:rsidRPr="00AA721C">
              <w:rPr>
                <w:sz w:val="24"/>
              </w:rPr>
              <w:t>253,075,970.00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交易所市场债券正回购</w:t>
      </w:r>
    </w:p>
    <w:p w:rsidR="001A59F9" w:rsidRPr="00D92A8E" w:rsidRDefault="001A59F9" w:rsidP="00D92A8E">
      <w:pPr>
        <w:spacing w:before="29" w:line="288" w:lineRule="auto"/>
        <w:ind w:firstLineChars="200" w:firstLine="480"/>
        <w:rPr>
          <w:color w:val="000000"/>
          <w:sz w:val="24"/>
        </w:rPr>
      </w:pPr>
      <w:r w:rsidRPr="00D92A8E">
        <w:rPr>
          <w:color w:val="000000"/>
          <w:sz w:val="24"/>
        </w:rPr>
        <w:t>本基金本报告期末无从事交易所市场债券正回购交易形成的卖出回购证券款余额。</w:t>
      </w:r>
    </w:p>
    <w:p w:rsidR="001A59F9" w:rsidRPr="008B2C7A" w:rsidRDefault="001A59F9" w:rsidP="00144F4F">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rsidR="001D657B" w:rsidRDefault="00DB678A">
      <w:pPr>
        <w:spacing w:before="29" w:line="288" w:lineRule="auto"/>
        <w:ind w:firstLineChars="200" w:firstLine="480"/>
        <w:rPr>
          <w:color w:val="000000"/>
          <w:sz w:val="24"/>
        </w:rPr>
      </w:pPr>
      <w:r>
        <w:rPr>
          <w:color w:val="000000"/>
          <w:sz w:val="24"/>
        </w:rPr>
        <w:t>(1)</w:t>
      </w:r>
      <w:r>
        <w:rPr>
          <w:color w:val="000000"/>
          <w:sz w:val="24"/>
        </w:rPr>
        <w:t>公允价值</w:t>
      </w:r>
    </w:p>
    <w:p w:rsidR="001D657B" w:rsidRDefault="00DB678A">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1D657B" w:rsidRDefault="00DB678A">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1D657B" w:rsidRDefault="001D657B">
      <w:pPr>
        <w:spacing w:before="29" w:line="288" w:lineRule="auto"/>
        <w:ind w:firstLineChars="200" w:firstLine="480"/>
        <w:rPr>
          <w:color w:val="000000"/>
          <w:sz w:val="24"/>
        </w:rPr>
      </w:pPr>
    </w:p>
    <w:p w:rsidR="001D657B" w:rsidRDefault="00DB678A">
      <w:pPr>
        <w:spacing w:before="29" w:line="288" w:lineRule="auto"/>
        <w:ind w:firstLineChars="200" w:firstLine="480"/>
        <w:rPr>
          <w:color w:val="000000"/>
          <w:sz w:val="24"/>
        </w:rPr>
      </w:pPr>
      <w:r>
        <w:rPr>
          <w:color w:val="000000"/>
          <w:sz w:val="24"/>
        </w:rPr>
        <w:t>第一层次：相同资产或负债在活跃市场上未经调整的报价。</w:t>
      </w:r>
    </w:p>
    <w:p w:rsidR="001D657B" w:rsidRDefault="00DB678A">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1D657B" w:rsidRDefault="00DB678A">
      <w:pPr>
        <w:spacing w:before="29" w:line="288" w:lineRule="auto"/>
        <w:ind w:firstLineChars="200" w:firstLine="480"/>
        <w:rPr>
          <w:color w:val="000000"/>
          <w:sz w:val="24"/>
        </w:rPr>
      </w:pPr>
      <w:r>
        <w:rPr>
          <w:color w:val="000000"/>
          <w:sz w:val="24"/>
        </w:rPr>
        <w:t>第三层次：相关资产或负债的不可观察输入值。</w:t>
      </w:r>
    </w:p>
    <w:p w:rsidR="001D657B" w:rsidRDefault="001D657B">
      <w:pPr>
        <w:spacing w:before="29" w:line="288" w:lineRule="auto"/>
        <w:ind w:firstLineChars="200" w:firstLine="480"/>
        <w:rPr>
          <w:color w:val="000000"/>
          <w:sz w:val="24"/>
        </w:rPr>
      </w:pPr>
    </w:p>
    <w:p w:rsidR="001D657B" w:rsidRDefault="00DB678A">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1D657B" w:rsidRDefault="00DB678A">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1D657B" w:rsidRDefault="00DB678A">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日，本基金持有的以公允价值计量且其变动计入当期损益的金融资产中属于第二层次的余额为</w:t>
      </w:r>
      <w:r>
        <w:rPr>
          <w:color w:val="000000"/>
          <w:sz w:val="24"/>
        </w:rPr>
        <w:t>854,628,800.00</w:t>
      </w:r>
      <w:r>
        <w:rPr>
          <w:color w:val="000000"/>
          <w:sz w:val="24"/>
        </w:rPr>
        <w:t>元，无属于第一或第三层次的余额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日：第二层次</w:t>
      </w:r>
      <w:r>
        <w:rPr>
          <w:color w:val="000000"/>
          <w:sz w:val="24"/>
        </w:rPr>
        <w:t>690,363,900.00</w:t>
      </w:r>
      <w:r>
        <w:rPr>
          <w:color w:val="000000"/>
          <w:sz w:val="24"/>
        </w:rPr>
        <w:t>元，无第一或第三层次</w:t>
      </w:r>
      <w:r>
        <w:rPr>
          <w:color w:val="000000"/>
          <w:sz w:val="24"/>
        </w:rPr>
        <w:t>)</w:t>
      </w:r>
      <w:r>
        <w:rPr>
          <w:color w:val="000000"/>
          <w:sz w:val="24"/>
        </w:rPr>
        <w:t>。</w:t>
      </w:r>
    </w:p>
    <w:p w:rsidR="001D657B" w:rsidRDefault="001D657B">
      <w:pPr>
        <w:spacing w:before="29" w:line="288" w:lineRule="auto"/>
        <w:ind w:firstLineChars="200" w:firstLine="480"/>
        <w:rPr>
          <w:color w:val="000000"/>
          <w:sz w:val="24"/>
        </w:rPr>
      </w:pPr>
    </w:p>
    <w:p w:rsidR="001D657B" w:rsidRDefault="00DB678A">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1D657B" w:rsidRDefault="00DB678A">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1D657B" w:rsidRDefault="00DB678A">
      <w:pPr>
        <w:spacing w:before="29" w:line="288" w:lineRule="auto"/>
        <w:ind w:firstLineChars="200" w:firstLine="480"/>
        <w:rPr>
          <w:color w:val="000000"/>
          <w:sz w:val="24"/>
        </w:rPr>
      </w:pPr>
      <w:r>
        <w:rPr>
          <w:color w:val="000000"/>
          <w:sz w:val="24"/>
        </w:rPr>
        <w:t>本基金本期及上年度可比期间持有的以公允价值计量的金融工具的公允价值所属层次未发生重大变动。</w:t>
      </w:r>
    </w:p>
    <w:p w:rsidR="001D657B" w:rsidRDefault="001D657B">
      <w:pPr>
        <w:spacing w:before="29" w:line="288" w:lineRule="auto"/>
        <w:ind w:firstLineChars="200" w:firstLine="480"/>
        <w:rPr>
          <w:color w:val="000000"/>
          <w:sz w:val="24"/>
        </w:rPr>
      </w:pPr>
    </w:p>
    <w:p w:rsidR="001D657B" w:rsidRDefault="00DB678A">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1D657B" w:rsidRDefault="00DB678A">
      <w:pPr>
        <w:spacing w:before="29" w:line="288" w:lineRule="auto"/>
        <w:ind w:firstLineChars="200" w:firstLine="480"/>
        <w:rPr>
          <w:color w:val="000000"/>
          <w:sz w:val="24"/>
        </w:rPr>
      </w:pPr>
      <w:r>
        <w:rPr>
          <w:color w:val="000000"/>
          <w:sz w:val="24"/>
        </w:rPr>
        <w:t>无。</w:t>
      </w:r>
    </w:p>
    <w:p w:rsidR="001D657B" w:rsidRDefault="001D657B">
      <w:pPr>
        <w:spacing w:before="29" w:line="288" w:lineRule="auto"/>
        <w:ind w:firstLineChars="200" w:firstLine="480"/>
        <w:rPr>
          <w:color w:val="000000"/>
          <w:sz w:val="24"/>
        </w:rPr>
      </w:pPr>
    </w:p>
    <w:p w:rsidR="001D657B" w:rsidRDefault="00DB678A">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1D657B" w:rsidRDefault="00DB678A">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1D657B" w:rsidRDefault="001D657B">
      <w:pPr>
        <w:spacing w:before="29" w:line="288" w:lineRule="auto"/>
        <w:ind w:firstLineChars="200" w:firstLine="480"/>
        <w:rPr>
          <w:color w:val="000000"/>
          <w:sz w:val="24"/>
        </w:rPr>
      </w:pPr>
    </w:p>
    <w:p w:rsidR="001D657B" w:rsidRDefault="00DB678A">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1D657B" w:rsidRDefault="00DB678A">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D657B" w:rsidRDefault="001D657B">
      <w:pPr>
        <w:spacing w:before="29" w:line="288" w:lineRule="auto"/>
        <w:ind w:firstLineChars="200" w:firstLine="480"/>
        <w:rPr>
          <w:color w:val="000000"/>
          <w:sz w:val="24"/>
        </w:rPr>
      </w:pPr>
    </w:p>
    <w:p w:rsidR="001A59F9" w:rsidRDefault="001A59F9" w:rsidP="00D92A8E">
      <w:pPr>
        <w:spacing w:before="29" w:line="288" w:lineRule="auto"/>
        <w:ind w:firstLineChars="200" w:firstLine="480"/>
        <w:rPr>
          <w:color w:val="000000"/>
          <w:sz w:val="24"/>
        </w:rPr>
      </w:pPr>
      <w:r w:rsidRPr="00D92A8E">
        <w:rPr>
          <w:color w:val="000000"/>
          <w:sz w:val="24"/>
        </w:rPr>
        <w:t xml:space="preserve">(2) </w:t>
      </w:r>
      <w:r w:rsidRPr="00D92A8E">
        <w:rPr>
          <w:color w:val="000000"/>
          <w:sz w:val="24"/>
        </w:rPr>
        <w:t>除公允价值外，截至资产负债表日本基金无需要说明的其他重要事项。</w:t>
      </w:r>
    </w:p>
    <w:p w:rsidR="00CE79A5" w:rsidRPr="00D92A8E" w:rsidRDefault="00CE79A5" w:rsidP="00D92A8E">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61" w:name="_Toc225498272"/>
      <w:bookmarkStart w:id="62"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1"/>
      <w:bookmarkEnd w:id="6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63" w:name="_Toc225498273"/>
      <w:bookmarkStart w:id="64" w:name="_Toc361324878"/>
      <w:r w:rsidRPr="00C2179A">
        <w:rPr>
          <w:rFonts w:ascii="Times New Roman" w:hAnsi="Times New Roman"/>
          <w:kern w:val="0"/>
          <w:szCs w:val="24"/>
        </w:rPr>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3"/>
      <w:bookmarkEnd w:id="64"/>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A59F9" w:rsidRPr="008B2C7A" w:rsidTr="00C60ED0">
        <w:tc>
          <w:tcPr>
            <w:tcW w:w="10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序号</w:t>
            </w:r>
          </w:p>
        </w:tc>
        <w:tc>
          <w:tcPr>
            <w:tcW w:w="34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项目</w:t>
            </w:r>
          </w:p>
        </w:tc>
        <w:tc>
          <w:tcPr>
            <w:tcW w:w="25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金额</w:t>
            </w:r>
          </w:p>
        </w:tc>
        <w:tc>
          <w:tcPr>
            <w:tcW w:w="19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1</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权益投资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其中：股票</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2</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固定收益投资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854,628,800.00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97.71</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其中：债券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854,628,800.00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97.71</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资产支持证券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E6CEE" w:rsidRPr="008B2C7A" w:rsidTr="000749BC">
        <w:tc>
          <w:tcPr>
            <w:tcW w:w="1080" w:type="dxa"/>
            <w:vAlign w:val="center"/>
          </w:tcPr>
          <w:p w:rsidR="001E6CEE" w:rsidRPr="00103BEB" w:rsidRDefault="001E6CEE" w:rsidP="000749BC">
            <w:pPr>
              <w:spacing w:before="29" w:line="288" w:lineRule="auto"/>
              <w:jc w:val="center"/>
              <w:rPr>
                <w:sz w:val="24"/>
              </w:rPr>
            </w:pPr>
            <w:r w:rsidRPr="00103BEB">
              <w:rPr>
                <w:rFonts w:hint="eastAsia"/>
                <w:sz w:val="24"/>
              </w:rPr>
              <w:t>3</w:t>
            </w:r>
          </w:p>
        </w:tc>
        <w:tc>
          <w:tcPr>
            <w:tcW w:w="3420" w:type="dxa"/>
            <w:vAlign w:val="center"/>
          </w:tcPr>
          <w:p w:rsidR="001E6CEE" w:rsidRPr="00103BEB" w:rsidRDefault="001E6CEE" w:rsidP="000749BC">
            <w:pPr>
              <w:spacing w:before="29" w:line="288" w:lineRule="auto"/>
              <w:ind w:leftChars="50" w:left="105"/>
              <w:rPr>
                <w:sz w:val="24"/>
              </w:rPr>
            </w:pPr>
            <w:r w:rsidRPr="00103BEB">
              <w:rPr>
                <w:rFonts w:hint="eastAsia"/>
                <w:sz w:val="24"/>
              </w:rPr>
              <w:t>贵金属投资</w:t>
            </w:r>
          </w:p>
        </w:tc>
        <w:tc>
          <w:tcPr>
            <w:tcW w:w="252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4</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金融衍生品投资</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5</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其中：买断式回购的买入返售金融资产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6</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银行存款和结算备付金合计</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395,610.29</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0.05</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7</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其他各项资产</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19,639,527.90</w:t>
            </w:r>
          </w:p>
        </w:tc>
        <w:tc>
          <w:tcPr>
            <w:tcW w:w="1980" w:type="dxa"/>
            <w:vAlign w:val="center"/>
          </w:tcPr>
          <w:p w:rsidR="001E6CEE" w:rsidRPr="000008D1" w:rsidRDefault="001E6CEE" w:rsidP="00026C9C">
            <w:pPr>
              <w:spacing w:line="360" w:lineRule="auto"/>
              <w:jc w:val="right"/>
              <w:rPr>
                <w:sz w:val="24"/>
              </w:rPr>
            </w:pPr>
            <w:r w:rsidRPr="000008D1">
              <w:rPr>
                <w:sz w:val="24"/>
              </w:rPr>
              <w:t>2.25</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8</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合计</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874,663,938.19</w:t>
            </w:r>
          </w:p>
        </w:tc>
        <w:tc>
          <w:tcPr>
            <w:tcW w:w="1980" w:type="dxa"/>
            <w:vAlign w:val="center"/>
          </w:tcPr>
          <w:p w:rsidR="001E6CEE" w:rsidRPr="000008D1" w:rsidRDefault="001E6CEE" w:rsidP="000008D1">
            <w:pPr>
              <w:spacing w:before="29" w:line="288" w:lineRule="auto"/>
              <w:ind w:left="17"/>
              <w:jc w:val="right"/>
              <w:rPr>
                <w:sz w:val="24"/>
              </w:rPr>
            </w:pPr>
            <w:r w:rsidRPr="000008D1">
              <w:rPr>
                <w:sz w:val="24"/>
              </w:rPr>
              <w:t>100.00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C2179A">
      <w:pPr>
        <w:pStyle w:val="20"/>
        <w:spacing w:before="29" w:after="0" w:line="288" w:lineRule="auto"/>
        <w:rPr>
          <w:rFonts w:ascii="Times New Roman" w:hAnsi="Times New Roman"/>
          <w:kern w:val="0"/>
          <w:szCs w:val="24"/>
        </w:rPr>
      </w:pPr>
      <w:bookmarkStart w:id="65" w:name="_Toc225498274"/>
      <w:bookmarkStart w:id="66" w:name="_Toc361324879"/>
      <w:r w:rsidRPr="00C2179A">
        <w:rPr>
          <w:rFonts w:ascii="Times New Roman" w:hAnsi="Times New Roman"/>
          <w:kern w:val="0"/>
          <w:szCs w:val="24"/>
        </w:rPr>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5"/>
      <w:bookmarkEnd w:id="66"/>
    </w:p>
    <w:p w:rsidR="00804B04" w:rsidRPr="00804B04" w:rsidRDefault="00804B04" w:rsidP="00804B04">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Default="001A59F9" w:rsidP="00E25C2A">
      <w:pPr>
        <w:tabs>
          <w:tab w:val="left" w:pos="426"/>
        </w:tabs>
        <w:spacing w:before="29" w:line="288" w:lineRule="auto"/>
        <w:jc w:val="left"/>
        <w:rPr>
          <w:kern w:val="0"/>
          <w:sz w:val="24"/>
        </w:rPr>
      </w:pPr>
      <w:r w:rsidRPr="00E25C2A">
        <w:rPr>
          <w:kern w:val="0"/>
          <w:sz w:val="24"/>
        </w:rPr>
        <w:t>本基金本报告期末未持有股票。</w:t>
      </w:r>
    </w:p>
    <w:p w:rsidR="00804B04" w:rsidRPr="00D52A9B" w:rsidRDefault="00804B04" w:rsidP="00804B04">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A25C9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804B04" w:rsidRPr="00D52A9B" w:rsidRDefault="00804B04" w:rsidP="00804B04">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804B04"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7" w:name="_Toc361324881"/>
      <w:r w:rsidRPr="00C2179A">
        <w:rPr>
          <w:rFonts w:ascii="Times New Roman" w:hAnsi="Times New Roman"/>
          <w:kern w:val="0"/>
          <w:szCs w:val="24"/>
        </w:rPr>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67"/>
    </w:p>
    <w:p w:rsidR="001A59F9" w:rsidRDefault="001A59F9" w:rsidP="00E25C2A">
      <w:pPr>
        <w:tabs>
          <w:tab w:val="left" w:pos="426"/>
        </w:tabs>
        <w:spacing w:before="29" w:line="288" w:lineRule="auto"/>
        <w:jc w:val="left"/>
        <w:rPr>
          <w:kern w:val="0"/>
          <w:sz w:val="24"/>
        </w:rPr>
      </w:pPr>
      <w:r w:rsidRPr="00E25C2A">
        <w:rPr>
          <w:kern w:val="0"/>
          <w:sz w:val="24"/>
        </w:rPr>
        <w:t>本基金本报告期末未持有股票。</w:t>
      </w:r>
    </w:p>
    <w:p w:rsidR="001A59F9" w:rsidRPr="00C2179A" w:rsidRDefault="001A59F9" w:rsidP="00C2179A">
      <w:pPr>
        <w:pStyle w:val="20"/>
        <w:spacing w:before="29" w:after="0" w:line="288" w:lineRule="auto"/>
        <w:rPr>
          <w:rFonts w:ascii="Times New Roman" w:hAnsi="Times New Roman"/>
          <w:kern w:val="0"/>
          <w:szCs w:val="24"/>
        </w:rPr>
      </w:pPr>
      <w:bookmarkStart w:id="68" w:name="_Toc361324882"/>
      <w:r w:rsidRPr="00C2179A">
        <w:rPr>
          <w:rFonts w:ascii="Times New Roman" w:hAnsi="Times New Roman"/>
          <w:kern w:val="0"/>
          <w:szCs w:val="24"/>
        </w:rPr>
        <w:t>8.4</w:t>
      </w:r>
      <w:bookmarkStart w:id="69"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68"/>
      <w:bookmarkEnd w:id="69"/>
    </w:p>
    <w:p w:rsidR="001A59F9" w:rsidRPr="00C51A5D" w:rsidRDefault="001A59F9" w:rsidP="00C51A5D">
      <w:pPr>
        <w:tabs>
          <w:tab w:val="left" w:pos="426"/>
        </w:tabs>
        <w:spacing w:before="29" w:line="288" w:lineRule="auto"/>
        <w:jc w:val="left"/>
        <w:rPr>
          <w:kern w:val="0"/>
          <w:sz w:val="24"/>
        </w:rPr>
      </w:pPr>
      <w:r w:rsidRPr="00C51A5D">
        <w:rPr>
          <w:kern w:val="0"/>
          <w:sz w:val="24"/>
        </w:rPr>
        <w:t>本基金本报告期末未持有股票。</w:t>
      </w:r>
    </w:p>
    <w:p w:rsidR="001A59F9" w:rsidRPr="00C2179A" w:rsidRDefault="001A59F9" w:rsidP="00C2179A">
      <w:pPr>
        <w:pStyle w:val="20"/>
        <w:spacing w:before="29" w:after="0" w:line="288" w:lineRule="auto"/>
        <w:rPr>
          <w:rFonts w:ascii="Times New Roman" w:hAnsi="Times New Roman"/>
          <w:kern w:val="0"/>
          <w:szCs w:val="24"/>
        </w:rPr>
      </w:pPr>
      <w:bookmarkStart w:id="70" w:name="_Toc234814104"/>
      <w:bookmarkStart w:id="71" w:name="_Toc361324883"/>
      <w:r w:rsidRPr="00C2179A">
        <w:rPr>
          <w:rFonts w:ascii="Times New Roman" w:hAnsi="Times New Roman"/>
          <w:kern w:val="0"/>
          <w:szCs w:val="24"/>
        </w:rPr>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70"/>
      <w:bookmarkEnd w:id="71"/>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A59F9" w:rsidRPr="008B2C7A" w:rsidTr="00804B04">
        <w:tc>
          <w:tcPr>
            <w:tcW w:w="862"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344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债券品种</w:t>
            </w:r>
          </w:p>
        </w:tc>
        <w:tc>
          <w:tcPr>
            <w:tcW w:w="254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公允价值</w:t>
            </w:r>
          </w:p>
        </w:tc>
        <w:tc>
          <w:tcPr>
            <w:tcW w:w="215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国家债券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2</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央行票据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3</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金融债券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32,005,800.00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5.08</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其中：政策性金融债</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32,005,800.00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5.08</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4</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20,116,000.00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3.19</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5</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企业短期融资</w:t>
            </w:r>
            <w:r w:rsidR="0043264B" w:rsidRPr="006E14CE">
              <w:rPr>
                <w:rFonts w:hint="eastAsia"/>
                <w:color w:val="000000"/>
                <w:sz w:val="24"/>
              </w:rPr>
              <w:t>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80,616,000.00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12.80</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6</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中期票据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721,891,000.00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114.64</w:t>
            </w:r>
          </w:p>
        </w:tc>
      </w:tr>
      <w:tr w:rsidR="00804B04" w:rsidRPr="008B2C7A" w:rsidTr="00804B04">
        <w:tc>
          <w:tcPr>
            <w:tcW w:w="862" w:type="dxa"/>
            <w:vAlign w:val="center"/>
          </w:tcPr>
          <w:p w:rsidR="00804B04" w:rsidRPr="006E14CE" w:rsidRDefault="00804B04" w:rsidP="00986F4D">
            <w:pPr>
              <w:spacing w:before="29" w:line="288" w:lineRule="auto"/>
              <w:ind w:left="17"/>
              <w:jc w:val="center"/>
              <w:rPr>
                <w:color w:val="000000"/>
                <w:sz w:val="24"/>
              </w:rPr>
            </w:pPr>
            <w:r w:rsidRPr="006E14CE">
              <w:rPr>
                <w:color w:val="000000"/>
                <w:sz w:val="24"/>
              </w:rPr>
              <w:t>7</w:t>
            </w:r>
          </w:p>
        </w:tc>
        <w:tc>
          <w:tcPr>
            <w:tcW w:w="3440" w:type="dxa"/>
            <w:vAlign w:val="center"/>
          </w:tcPr>
          <w:p w:rsidR="00804B04" w:rsidRPr="006E14CE" w:rsidRDefault="00804B04" w:rsidP="00986F4D">
            <w:pPr>
              <w:spacing w:before="29" w:line="288" w:lineRule="auto"/>
              <w:ind w:left="17"/>
              <w:jc w:val="left"/>
              <w:rPr>
                <w:color w:val="000000"/>
                <w:sz w:val="24"/>
              </w:rPr>
            </w:pPr>
            <w:r w:rsidRPr="006E14CE">
              <w:rPr>
                <w:rFonts w:hint="eastAsia"/>
                <w:color w:val="000000"/>
                <w:sz w:val="24"/>
              </w:rPr>
              <w:t>可转债</w:t>
            </w:r>
            <w:r>
              <w:rPr>
                <w:rFonts w:hint="eastAsia"/>
                <w:sz w:val="24"/>
              </w:rPr>
              <w:t>（可交换债）</w:t>
            </w:r>
          </w:p>
        </w:tc>
        <w:tc>
          <w:tcPr>
            <w:tcW w:w="2543" w:type="dxa"/>
            <w:vAlign w:val="center"/>
          </w:tcPr>
          <w:p w:rsidR="00804B04" w:rsidRPr="006E14CE" w:rsidRDefault="00804B04" w:rsidP="00986F4D">
            <w:pPr>
              <w:spacing w:before="29" w:line="288" w:lineRule="auto"/>
              <w:ind w:left="17"/>
              <w:jc w:val="right"/>
              <w:rPr>
                <w:sz w:val="24"/>
              </w:rPr>
            </w:pPr>
            <w:r w:rsidRPr="006E14CE">
              <w:rPr>
                <w:sz w:val="24"/>
              </w:rPr>
              <w:t>-</w:t>
            </w:r>
          </w:p>
        </w:tc>
        <w:tc>
          <w:tcPr>
            <w:tcW w:w="2153" w:type="dxa"/>
            <w:vAlign w:val="center"/>
          </w:tcPr>
          <w:p w:rsidR="00804B04" w:rsidRPr="006E14CE" w:rsidRDefault="00804B04" w:rsidP="00986F4D">
            <w:pPr>
              <w:spacing w:before="29" w:line="288" w:lineRule="auto"/>
              <w:ind w:left="17"/>
              <w:jc w:val="right"/>
              <w:rPr>
                <w:sz w:val="24"/>
              </w:rPr>
            </w:pPr>
            <w:r w:rsidRPr="006E14CE">
              <w:rPr>
                <w:sz w:val="24"/>
              </w:rPr>
              <w:t>-</w:t>
            </w:r>
          </w:p>
        </w:tc>
      </w:tr>
      <w:tr w:rsidR="00804B04" w:rsidRPr="008B2C7A" w:rsidTr="00804B04">
        <w:tc>
          <w:tcPr>
            <w:tcW w:w="862"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804B04" w:rsidRPr="004B6D45" w:rsidRDefault="00804B04" w:rsidP="00804B04">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9</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其他</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10</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合计</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854,628,800.00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135.72</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2" w:name="_Toc361324884"/>
      <w:r w:rsidRPr="00C2179A">
        <w:rPr>
          <w:rFonts w:ascii="Times New Roman" w:hAnsi="Times New Roman"/>
          <w:kern w:val="0"/>
          <w:szCs w:val="24"/>
        </w:rPr>
        <w:t>8.6</w:t>
      </w:r>
      <w:bookmarkStart w:id="73"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2"/>
      <w:bookmarkEnd w:id="73"/>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A59F9" w:rsidRPr="008B2C7A" w:rsidTr="00AB3296">
        <w:tc>
          <w:tcPr>
            <w:tcW w:w="125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序号</w:t>
            </w:r>
          </w:p>
        </w:tc>
        <w:tc>
          <w:tcPr>
            <w:tcW w:w="1310"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债券代码</w:t>
            </w:r>
          </w:p>
        </w:tc>
        <w:tc>
          <w:tcPr>
            <w:tcW w:w="128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债券名称</w:t>
            </w:r>
          </w:p>
        </w:tc>
        <w:tc>
          <w:tcPr>
            <w:tcW w:w="142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w="164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公允价值</w:t>
            </w:r>
          </w:p>
        </w:tc>
        <w:tc>
          <w:tcPr>
            <w:tcW w:w="161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rsidR="001D657B">
        <w:tc>
          <w:tcPr>
            <w:tcW w:w="1320" w:type="dxa"/>
            <w:vAlign w:val="center"/>
          </w:tcPr>
          <w:p w:rsidR="001D657B" w:rsidRDefault="00DB678A">
            <w:pPr>
              <w:jc w:val="center"/>
            </w:pPr>
            <w:r>
              <w:rPr>
                <w:color w:val="000000"/>
                <w:sz w:val="24"/>
              </w:rPr>
              <w:t>1</w:t>
            </w:r>
          </w:p>
        </w:tc>
        <w:tc>
          <w:tcPr>
            <w:tcW w:w="1382" w:type="dxa"/>
            <w:vAlign w:val="center"/>
          </w:tcPr>
          <w:p w:rsidR="001D657B" w:rsidRDefault="00DB678A">
            <w:pPr>
              <w:jc w:val="center"/>
            </w:pPr>
            <w:r>
              <w:rPr>
                <w:color w:val="000000"/>
                <w:sz w:val="24"/>
              </w:rPr>
              <w:t>101800315</w:t>
            </w:r>
          </w:p>
        </w:tc>
        <w:tc>
          <w:tcPr>
            <w:tcW w:w="1353" w:type="dxa"/>
            <w:vAlign w:val="center"/>
          </w:tcPr>
          <w:p w:rsidR="001D657B" w:rsidRDefault="00DB678A">
            <w:pPr>
              <w:jc w:val="center"/>
            </w:pPr>
            <w:r>
              <w:rPr>
                <w:color w:val="000000"/>
                <w:sz w:val="24"/>
              </w:rPr>
              <w:t>18</w:t>
            </w:r>
            <w:r>
              <w:rPr>
                <w:color w:val="000000"/>
                <w:sz w:val="24"/>
              </w:rPr>
              <w:t>连云港</w:t>
            </w:r>
            <w:r>
              <w:rPr>
                <w:color w:val="000000"/>
                <w:sz w:val="24"/>
              </w:rPr>
              <w:t>MTN002</w:t>
            </w:r>
          </w:p>
        </w:tc>
        <w:tc>
          <w:tcPr>
            <w:tcW w:w="1505" w:type="dxa"/>
            <w:vAlign w:val="center"/>
          </w:tcPr>
          <w:p w:rsidR="001D657B" w:rsidRDefault="00DB678A">
            <w:pPr>
              <w:jc w:val="right"/>
            </w:pPr>
            <w:r>
              <w:rPr>
                <w:color w:val="000000"/>
                <w:sz w:val="24"/>
              </w:rPr>
              <w:t>500,000</w:t>
            </w:r>
          </w:p>
        </w:tc>
        <w:tc>
          <w:tcPr>
            <w:tcW w:w="1737" w:type="dxa"/>
            <w:vAlign w:val="center"/>
          </w:tcPr>
          <w:p w:rsidR="001D657B" w:rsidRDefault="00DB678A">
            <w:pPr>
              <w:jc w:val="right"/>
            </w:pPr>
            <w:r>
              <w:rPr>
                <w:color w:val="000000"/>
                <w:sz w:val="24"/>
              </w:rPr>
              <w:t>51,720,000.00</w:t>
            </w:r>
          </w:p>
        </w:tc>
        <w:tc>
          <w:tcPr>
            <w:tcW w:w="1701" w:type="dxa"/>
            <w:vAlign w:val="center"/>
          </w:tcPr>
          <w:p w:rsidR="001D657B" w:rsidRDefault="00DB678A">
            <w:pPr>
              <w:jc w:val="right"/>
            </w:pPr>
            <w:r>
              <w:rPr>
                <w:color w:val="000000"/>
                <w:sz w:val="24"/>
              </w:rPr>
              <w:t>8.21</w:t>
            </w:r>
          </w:p>
        </w:tc>
      </w:tr>
      <w:tr w:rsidR="001D657B">
        <w:tc>
          <w:tcPr>
            <w:tcW w:w="1320" w:type="dxa"/>
            <w:vAlign w:val="center"/>
          </w:tcPr>
          <w:p w:rsidR="001D657B" w:rsidRDefault="00DB678A">
            <w:pPr>
              <w:jc w:val="center"/>
            </w:pPr>
            <w:r>
              <w:rPr>
                <w:color w:val="000000"/>
                <w:sz w:val="24"/>
              </w:rPr>
              <w:t>2</w:t>
            </w:r>
          </w:p>
        </w:tc>
        <w:tc>
          <w:tcPr>
            <w:tcW w:w="1382" w:type="dxa"/>
            <w:vAlign w:val="center"/>
          </w:tcPr>
          <w:p w:rsidR="001D657B" w:rsidRDefault="00DB678A">
            <w:pPr>
              <w:jc w:val="center"/>
            </w:pPr>
            <w:r>
              <w:rPr>
                <w:color w:val="000000"/>
                <w:sz w:val="24"/>
              </w:rPr>
              <w:t>011801357</w:t>
            </w:r>
          </w:p>
        </w:tc>
        <w:tc>
          <w:tcPr>
            <w:tcW w:w="1353" w:type="dxa"/>
            <w:vAlign w:val="center"/>
          </w:tcPr>
          <w:p w:rsidR="001D657B" w:rsidRDefault="00DB678A">
            <w:pPr>
              <w:jc w:val="center"/>
            </w:pPr>
            <w:r>
              <w:rPr>
                <w:color w:val="000000"/>
                <w:sz w:val="24"/>
              </w:rPr>
              <w:t>18</w:t>
            </w:r>
            <w:r>
              <w:rPr>
                <w:color w:val="000000"/>
                <w:sz w:val="24"/>
              </w:rPr>
              <w:t>烟台港</w:t>
            </w:r>
            <w:r>
              <w:rPr>
                <w:color w:val="000000"/>
                <w:sz w:val="24"/>
              </w:rPr>
              <w:t>SCP002</w:t>
            </w:r>
          </w:p>
        </w:tc>
        <w:tc>
          <w:tcPr>
            <w:tcW w:w="1505" w:type="dxa"/>
            <w:vAlign w:val="center"/>
          </w:tcPr>
          <w:p w:rsidR="001D657B" w:rsidRDefault="00DB678A">
            <w:pPr>
              <w:jc w:val="right"/>
            </w:pPr>
            <w:r>
              <w:rPr>
                <w:color w:val="000000"/>
                <w:sz w:val="24"/>
              </w:rPr>
              <w:t>500,000</w:t>
            </w:r>
          </w:p>
        </w:tc>
        <w:tc>
          <w:tcPr>
            <w:tcW w:w="1737" w:type="dxa"/>
            <w:vAlign w:val="center"/>
          </w:tcPr>
          <w:p w:rsidR="001D657B" w:rsidRDefault="00DB678A">
            <w:pPr>
              <w:jc w:val="right"/>
            </w:pPr>
            <w:r>
              <w:rPr>
                <w:color w:val="000000"/>
                <w:sz w:val="24"/>
              </w:rPr>
              <w:t>50,400,000.00</w:t>
            </w:r>
          </w:p>
        </w:tc>
        <w:tc>
          <w:tcPr>
            <w:tcW w:w="1701" w:type="dxa"/>
            <w:vAlign w:val="center"/>
          </w:tcPr>
          <w:p w:rsidR="001D657B" w:rsidRDefault="00DB678A">
            <w:pPr>
              <w:jc w:val="right"/>
            </w:pPr>
            <w:r>
              <w:rPr>
                <w:color w:val="000000"/>
                <w:sz w:val="24"/>
              </w:rPr>
              <w:t>8.00</w:t>
            </w:r>
          </w:p>
        </w:tc>
      </w:tr>
      <w:tr w:rsidR="001D657B">
        <w:tc>
          <w:tcPr>
            <w:tcW w:w="1320" w:type="dxa"/>
            <w:vAlign w:val="center"/>
          </w:tcPr>
          <w:p w:rsidR="001D657B" w:rsidRDefault="00DB678A">
            <w:pPr>
              <w:jc w:val="center"/>
            </w:pPr>
            <w:r>
              <w:rPr>
                <w:color w:val="000000"/>
                <w:sz w:val="24"/>
              </w:rPr>
              <w:t>3</w:t>
            </w:r>
          </w:p>
        </w:tc>
        <w:tc>
          <w:tcPr>
            <w:tcW w:w="1382" w:type="dxa"/>
            <w:vAlign w:val="center"/>
          </w:tcPr>
          <w:p w:rsidR="001D657B" w:rsidRDefault="00DB678A">
            <w:pPr>
              <w:jc w:val="center"/>
            </w:pPr>
            <w:r>
              <w:rPr>
                <w:color w:val="000000"/>
                <w:sz w:val="24"/>
              </w:rPr>
              <w:t>101800285</w:t>
            </w:r>
          </w:p>
        </w:tc>
        <w:tc>
          <w:tcPr>
            <w:tcW w:w="1353" w:type="dxa"/>
            <w:vAlign w:val="center"/>
          </w:tcPr>
          <w:p w:rsidR="001D657B" w:rsidRDefault="00DB678A">
            <w:pPr>
              <w:jc w:val="center"/>
            </w:pPr>
            <w:r>
              <w:rPr>
                <w:color w:val="000000"/>
                <w:sz w:val="24"/>
              </w:rPr>
              <w:t>18</w:t>
            </w:r>
            <w:r>
              <w:rPr>
                <w:color w:val="000000"/>
                <w:sz w:val="24"/>
              </w:rPr>
              <w:t>新余城建</w:t>
            </w:r>
            <w:r>
              <w:rPr>
                <w:color w:val="000000"/>
                <w:sz w:val="24"/>
              </w:rPr>
              <w:t>MTN001</w:t>
            </w:r>
          </w:p>
        </w:tc>
        <w:tc>
          <w:tcPr>
            <w:tcW w:w="1505" w:type="dxa"/>
            <w:vAlign w:val="center"/>
          </w:tcPr>
          <w:p w:rsidR="001D657B" w:rsidRDefault="00DB678A">
            <w:pPr>
              <w:jc w:val="right"/>
            </w:pPr>
            <w:r>
              <w:rPr>
                <w:color w:val="000000"/>
                <w:sz w:val="24"/>
              </w:rPr>
              <w:t>400,000</w:t>
            </w:r>
          </w:p>
        </w:tc>
        <w:tc>
          <w:tcPr>
            <w:tcW w:w="1737" w:type="dxa"/>
            <w:vAlign w:val="center"/>
          </w:tcPr>
          <w:p w:rsidR="001D657B" w:rsidRDefault="00DB678A">
            <w:pPr>
              <w:jc w:val="right"/>
            </w:pPr>
            <w:r>
              <w:rPr>
                <w:color w:val="000000"/>
                <w:sz w:val="24"/>
              </w:rPr>
              <w:t>41,900,000.00</w:t>
            </w:r>
          </w:p>
        </w:tc>
        <w:tc>
          <w:tcPr>
            <w:tcW w:w="1701" w:type="dxa"/>
            <w:vAlign w:val="center"/>
          </w:tcPr>
          <w:p w:rsidR="001D657B" w:rsidRDefault="00DB678A">
            <w:pPr>
              <w:jc w:val="right"/>
            </w:pPr>
            <w:r>
              <w:rPr>
                <w:color w:val="000000"/>
                <w:sz w:val="24"/>
              </w:rPr>
              <w:t>6.65</w:t>
            </w:r>
          </w:p>
        </w:tc>
      </w:tr>
      <w:tr w:rsidR="001D657B">
        <w:tc>
          <w:tcPr>
            <w:tcW w:w="1320" w:type="dxa"/>
            <w:vAlign w:val="center"/>
          </w:tcPr>
          <w:p w:rsidR="001D657B" w:rsidRDefault="00DB678A">
            <w:pPr>
              <w:jc w:val="center"/>
            </w:pPr>
            <w:r>
              <w:rPr>
                <w:color w:val="000000"/>
                <w:sz w:val="24"/>
              </w:rPr>
              <w:t>4</w:t>
            </w:r>
          </w:p>
        </w:tc>
        <w:tc>
          <w:tcPr>
            <w:tcW w:w="1382" w:type="dxa"/>
            <w:vAlign w:val="center"/>
          </w:tcPr>
          <w:p w:rsidR="001D657B" w:rsidRDefault="00DB678A">
            <w:pPr>
              <w:jc w:val="center"/>
            </w:pPr>
            <w:r>
              <w:rPr>
                <w:color w:val="000000"/>
                <w:sz w:val="24"/>
              </w:rPr>
              <w:t>101760007</w:t>
            </w:r>
          </w:p>
        </w:tc>
        <w:tc>
          <w:tcPr>
            <w:tcW w:w="1353" w:type="dxa"/>
            <w:vAlign w:val="center"/>
          </w:tcPr>
          <w:p w:rsidR="001D657B" w:rsidRDefault="00DB678A">
            <w:pPr>
              <w:jc w:val="center"/>
            </w:pPr>
            <w:r>
              <w:rPr>
                <w:color w:val="000000"/>
                <w:sz w:val="24"/>
              </w:rPr>
              <w:t>17</w:t>
            </w:r>
            <w:r>
              <w:rPr>
                <w:color w:val="000000"/>
                <w:sz w:val="24"/>
              </w:rPr>
              <w:t>象屿</w:t>
            </w:r>
            <w:r>
              <w:rPr>
                <w:color w:val="000000"/>
                <w:sz w:val="24"/>
              </w:rPr>
              <w:t>MTN001</w:t>
            </w:r>
          </w:p>
        </w:tc>
        <w:tc>
          <w:tcPr>
            <w:tcW w:w="1505" w:type="dxa"/>
            <w:vAlign w:val="center"/>
          </w:tcPr>
          <w:p w:rsidR="001D657B" w:rsidRDefault="00DB678A">
            <w:pPr>
              <w:jc w:val="right"/>
            </w:pPr>
            <w:r>
              <w:rPr>
                <w:color w:val="000000"/>
                <w:sz w:val="24"/>
              </w:rPr>
              <w:t>400,000</w:t>
            </w:r>
          </w:p>
        </w:tc>
        <w:tc>
          <w:tcPr>
            <w:tcW w:w="1737" w:type="dxa"/>
            <w:vAlign w:val="center"/>
          </w:tcPr>
          <w:p w:rsidR="001D657B" w:rsidRDefault="00DB678A">
            <w:pPr>
              <w:jc w:val="right"/>
            </w:pPr>
            <w:r>
              <w:rPr>
                <w:color w:val="000000"/>
                <w:sz w:val="24"/>
              </w:rPr>
              <w:t>40,616,000.00</w:t>
            </w:r>
          </w:p>
        </w:tc>
        <w:tc>
          <w:tcPr>
            <w:tcW w:w="1701" w:type="dxa"/>
            <w:vAlign w:val="center"/>
          </w:tcPr>
          <w:p w:rsidR="001D657B" w:rsidRDefault="00DB678A">
            <w:pPr>
              <w:jc w:val="right"/>
            </w:pPr>
            <w:r>
              <w:rPr>
                <w:color w:val="000000"/>
                <w:sz w:val="24"/>
              </w:rPr>
              <w:t>6.45</w:t>
            </w:r>
          </w:p>
        </w:tc>
      </w:tr>
      <w:tr w:rsidR="001D657B">
        <w:tc>
          <w:tcPr>
            <w:tcW w:w="1320" w:type="dxa"/>
            <w:vAlign w:val="center"/>
          </w:tcPr>
          <w:p w:rsidR="001D657B" w:rsidRDefault="00DB678A">
            <w:pPr>
              <w:jc w:val="center"/>
            </w:pPr>
            <w:r>
              <w:rPr>
                <w:color w:val="000000"/>
                <w:sz w:val="24"/>
              </w:rPr>
              <w:t>5</w:t>
            </w:r>
          </w:p>
        </w:tc>
        <w:tc>
          <w:tcPr>
            <w:tcW w:w="1382" w:type="dxa"/>
            <w:vAlign w:val="center"/>
          </w:tcPr>
          <w:p w:rsidR="001D657B" w:rsidRDefault="00DB678A">
            <w:pPr>
              <w:jc w:val="center"/>
            </w:pPr>
            <w:r>
              <w:rPr>
                <w:color w:val="000000"/>
                <w:sz w:val="24"/>
              </w:rPr>
              <w:t>101658015</w:t>
            </w:r>
          </w:p>
        </w:tc>
        <w:tc>
          <w:tcPr>
            <w:tcW w:w="1353" w:type="dxa"/>
            <w:vAlign w:val="center"/>
          </w:tcPr>
          <w:p w:rsidR="001D657B" w:rsidRDefault="00DB678A">
            <w:pPr>
              <w:jc w:val="center"/>
            </w:pPr>
            <w:r>
              <w:rPr>
                <w:color w:val="000000"/>
                <w:sz w:val="24"/>
              </w:rPr>
              <w:t>16</w:t>
            </w:r>
            <w:r>
              <w:rPr>
                <w:color w:val="000000"/>
                <w:sz w:val="24"/>
              </w:rPr>
              <w:t>雨花国投</w:t>
            </w:r>
            <w:r>
              <w:rPr>
                <w:color w:val="000000"/>
                <w:sz w:val="24"/>
              </w:rPr>
              <w:t>MTN001</w:t>
            </w:r>
          </w:p>
        </w:tc>
        <w:tc>
          <w:tcPr>
            <w:tcW w:w="1505" w:type="dxa"/>
            <w:vAlign w:val="center"/>
          </w:tcPr>
          <w:p w:rsidR="001D657B" w:rsidRDefault="00DB678A">
            <w:pPr>
              <w:jc w:val="right"/>
            </w:pPr>
            <w:r>
              <w:rPr>
                <w:color w:val="000000"/>
                <w:sz w:val="24"/>
              </w:rPr>
              <w:t>400,000</w:t>
            </w:r>
          </w:p>
        </w:tc>
        <w:tc>
          <w:tcPr>
            <w:tcW w:w="1737" w:type="dxa"/>
            <w:vAlign w:val="center"/>
          </w:tcPr>
          <w:p w:rsidR="001D657B" w:rsidRDefault="00DB678A">
            <w:pPr>
              <w:jc w:val="right"/>
            </w:pPr>
            <w:r>
              <w:rPr>
                <w:color w:val="000000"/>
                <w:sz w:val="24"/>
              </w:rPr>
              <w:t>40,172,000.00</w:t>
            </w:r>
          </w:p>
        </w:tc>
        <w:tc>
          <w:tcPr>
            <w:tcW w:w="1701" w:type="dxa"/>
            <w:vAlign w:val="center"/>
          </w:tcPr>
          <w:p w:rsidR="001D657B" w:rsidRDefault="00DB678A">
            <w:pPr>
              <w:jc w:val="right"/>
            </w:pPr>
            <w:r>
              <w:rPr>
                <w:color w:val="000000"/>
                <w:sz w:val="24"/>
              </w:rPr>
              <w:t>6.38</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4" w:name="_Toc361324885"/>
      <w:r w:rsidRPr="00C2179A">
        <w:rPr>
          <w:rFonts w:ascii="Times New Roman" w:hAnsi="Times New Roman"/>
          <w:kern w:val="0"/>
          <w:szCs w:val="24"/>
        </w:rPr>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74"/>
    </w:p>
    <w:p w:rsidR="001A59F9"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本基金本报告期末未持有资产支持证券。</w:t>
      </w:r>
      <w:r w:rsidR="005B2D79">
        <w:rPr>
          <w:rFonts w:hint="eastAsia"/>
          <w:kern w:val="0"/>
          <w:sz w:val="24"/>
        </w:rPr>
        <w:br/>
      </w:r>
    </w:p>
    <w:p w:rsidR="00B73D49" w:rsidRDefault="00B73D4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rsidR="00B73D49" w:rsidRPr="00B73D49" w:rsidRDefault="00B73D4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bookmarkStart w:id="75" w:name="_Toc361324886"/>
      <w:r w:rsidRPr="00C2179A">
        <w:rPr>
          <w:rFonts w:ascii="Times New Roman" w:hAnsi="Times New Roman"/>
          <w:kern w:val="0"/>
          <w:szCs w:val="24"/>
        </w:rPr>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75"/>
    </w:p>
    <w:p w:rsidR="001A59F9" w:rsidRPr="008B2C7A"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rsidR="005D072B" w:rsidRPr="00C2179A" w:rsidRDefault="005D072B"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8.10 </w:t>
      </w:r>
      <w:r w:rsidRPr="00C2179A">
        <w:rPr>
          <w:rFonts w:ascii="Times New Roman" w:hAnsi="Times New Roman" w:hint="eastAsia"/>
          <w:kern w:val="0"/>
          <w:szCs w:val="24"/>
        </w:rPr>
        <w:t>报告期末本基金投资的股指期货交易情况说明</w:t>
      </w:r>
    </w:p>
    <w:p w:rsidR="005D072B" w:rsidRPr="008B2C7A" w:rsidRDefault="005D072B" w:rsidP="005B2D79">
      <w:pPr>
        <w:tabs>
          <w:tab w:val="left" w:pos="426"/>
        </w:tabs>
        <w:spacing w:before="29" w:line="288" w:lineRule="auto"/>
        <w:jc w:val="left"/>
        <w:rPr>
          <w:rFonts w:asciiTheme="minorEastAsia" w:eastAsiaTheme="minorEastAsia" w:hAnsiTheme="minorEastAsia"/>
          <w:szCs w:val="21"/>
        </w:rPr>
      </w:pPr>
      <w:r w:rsidRPr="00C51A5D">
        <w:rPr>
          <w:kern w:val="0"/>
          <w:sz w:val="24"/>
        </w:rPr>
        <w:t>本基金本报告期末未持有股指期货。</w:t>
      </w:r>
      <w:r w:rsidR="005B2D79">
        <w:rPr>
          <w:rFonts w:hint="eastAsia"/>
          <w:kern w:val="0"/>
          <w:sz w:val="24"/>
        </w:rPr>
        <w:br/>
      </w:r>
    </w:p>
    <w:p w:rsidR="00FF26CE" w:rsidRPr="00C2179A" w:rsidRDefault="00FF26CE"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rsidR="00FF26CE" w:rsidRDefault="00FF26CE" w:rsidP="00C51A5D">
      <w:pPr>
        <w:tabs>
          <w:tab w:val="left" w:pos="426"/>
        </w:tabs>
        <w:spacing w:before="29" w:line="288" w:lineRule="auto"/>
        <w:jc w:val="left"/>
        <w:rPr>
          <w:kern w:val="0"/>
          <w:sz w:val="24"/>
        </w:rPr>
      </w:pPr>
      <w:r w:rsidRPr="00C51A5D">
        <w:rPr>
          <w:rFonts w:hint="eastAsia"/>
          <w:kern w:val="0"/>
          <w:sz w:val="24"/>
        </w:rPr>
        <w:t>本基金本报告期末未持有国债期货。</w:t>
      </w:r>
    </w:p>
    <w:p w:rsidR="009F0862" w:rsidRPr="00C51A5D" w:rsidRDefault="009F0862"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76" w:name="_Toc361324887"/>
      <w:r w:rsidRPr="00C2179A">
        <w:rPr>
          <w:rFonts w:ascii="Times New Roman" w:hAnsi="Times New Roman"/>
          <w:kern w:val="0"/>
          <w:szCs w:val="24"/>
        </w:rPr>
        <w:t xml:space="preserve">8.12 </w:t>
      </w:r>
      <w:r w:rsidRPr="00C2179A">
        <w:rPr>
          <w:rFonts w:ascii="Times New Roman" w:hAnsi="Times New Roman" w:hint="eastAsia"/>
          <w:kern w:val="0"/>
          <w:szCs w:val="24"/>
        </w:rPr>
        <w:t>投资组合报告附注</w:t>
      </w:r>
      <w:bookmarkEnd w:id="76"/>
    </w:p>
    <w:p w:rsidR="001A59F9" w:rsidRDefault="001A59F9" w:rsidP="003C214A">
      <w:pPr>
        <w:spacing w:before="29" w:line="288" w:lineRule="auto"/>
        <w:rPr>
          <w:sz w:val="24"/>
        </w:rPr>
      </w:pPr>
      <w:r w:rsidRPr="0072621B">
        <w:rPr>
          <w:b/>
          <w:sz w:val="24"/>
        </w:rPr>
        <w:t>8.12.1</w:t>
      </w:r>
      <w:r w:rsidRPr="004E66D4">
        <w:rPr>
          <w:sz w:val="24"/>
        </w:rPr>
        <w:t>报告期内本基金投资的前十名证券的发行主体未被监管部门立案调查，在本报告编制日前一年内本基金投资的前十名证券的发行主体未受到公开谴责和处罚。</w:t>
      </w:r>
    </w:p>
    <w:p w:rsidR="00824C87" w:rsidRPr="004E66D4" w:rsidRDefault="00824C87" w:rsidP="003C214A">
      <w:pPr>
        <w:spacing w:before="29" w:line="288" w:lineRule="auto"/>
        <w:rPr>
          <w:sz w:val="24"/>
        </w:rPr>
      </w:pPr>
    </w:p>
    <w:p w:rsidR="001A59F9" w:rsidRDefault="001A59F9" w:rsidP="003C214A">
      <w:pPr>
        <w:spacing w:before="29" w:line="288" w:lineRule="auto"/>
        <w:rPr>
          <w:sz w:val="24"/>
        </w:rPr>
      </w:pPr>
      <w:r w:rsidRPr="0072621B">
        <w:rPr>
          <w:b/>
          <w:sz w:val="24"/>
        </w:rPr>
        <w:t>8.12.2</w:t>
      </w:r>
      <w:r w:rsidRPr="004E66D4">
        <w:rPr>
          <w:sz w:val="24"/>
        </w:rPr>
        <w:t>本基金投资的前十名股票中，没有超出基金合同规定的备选股票库之外的股票。</w:t>
      </w:r>
    </w:p>
    <w:p w:rsidR="004C3422" w:rsidRPr="004E66D4" w:rsidRDefault="004C3422" w:rsidP="004E66D4">
      <w:pPr>
        <w:spacing w:before="29" w:line="288" w:lineRule="auto"/>
        <w:ind w:firstLineChars="200" w:firstLine="480"/>
        <w:rPr>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8B2C7A" w:rsidTr="0054070F">
        <w:tc>
          <w:tcPr>
            <w:tcW w:w="765" w:type="dxa"/>
            <w:vAlign w:val="center"/>
          </w:tcPr>
          <w:p w:rsidR="001A59F9" w:rsidRPr="00563B99" w:rsidRDefault="001A59F9" w:rsidP="00563B99">
            <w:pPr>
              <w:spacing w:before="29" w:line="288" w:lineRule="auto"/>
              <w:jc w:val="center"/>
              <w:rPr>
                <w:color w:val="000000"/>
                <w:sz w:val="24"/>
              </w:rPr>
            </w:pPr>
            <w:r w:rsidRPr="00563B99">
              <w:rPr>
                <w:rFonts w:hint="eastAsia"/>
                <w:color w:val="000000"/>
                <w:sz w:val="24"/>
              </w:rPr>
              <w:t>序号</w:t>
            </w:r>
          </w:p>
        </w:tc>
        <w:tc>
          <w:tcPr>
            <w:tcW w:w="4117" w:type="dxa"/>
          </w:tcPr>
          <w:p w:rsidR="001A59F9" w:rsidRPr="00563B99" w:rsidRDefault="001A59F9" w:rsidP="00563B99">
            <w:pPr>
              <w:spacing w:before="29" w:line="288" w:lineRule="auto"/>
              <w:jc w:val="center"/>
              <w:rPr>
                <w:color w:val="000000"/>
                <w:sz w:val="24"/>
              </w:rPr>
            </w:pPr>
            <w:r w:rsidRPr="00563B99">
              <w:rPr>
                <w:rFonts w:hint="eastAsia"/>
                <w:color w:val="000000"/>
                <w:sz w:val="24"/>
              </w:rPr>
              <w:t>名称</w:t>
            </w:r>
          </w:p>
        </w:tc>
        <w:tc>
          <w:tcPr>
            <w:tcW w:w="4118" w:type="dxa"/>
          </w:tcPr>
          <w:p w:rsidR="001A59F9" w:rsidRPr="00563B99" w:rsidRDefault="001A59F9" w:rsidP="00563B99">
            <w:pPr>
              <w:spacing w:before="29" w:line="288" w:lineRule="auto"/>
              <w:jc w:val="center"/>
              <w:rPr>
                <w:color w:val="000000"/>
                <w:sz w:val="24"/>
              </w:rPr>
            </w:pPr>
            <w:r w:rsidRPr="00563B99">
              <w:rPr>
                <w:rFonts w:hint="eastAsia"/>
                <w:color w:val="000000"/>
                <w:sz w:val="24"/>
              </w:rPr>
              <w:t>金额</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1</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存出保证金</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384.48</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2</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应收证券清算款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3</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应收股利</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4</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应收利息</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19,593,096.46</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5</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应收申购款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46,046.96</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6</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其他应收款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7</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待摊费用</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8</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其他</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9</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合计</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19,639,527.90</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rsidR="001A59F9" w:rsidRPr="00C51A5D" w:rsidRDefault="001A59F9" w:rsidP="00C51A5D">
      <w:pPr>
        <w:tabs>
          <w:tab w:val="left" w:pos="426"/>
        </w:tabs>
        <w:spacing w:before="29" w:line="288" w:lineRule="auto"/>
        <w:jc w:val="left"/>
        <w:rPr>
          <w:kern w:val="0"/>
          <w:sz w:val="24"/>
        </w:rPr>
      </w:pPr>
      <w:r w:rsidRPr="00C51A5D">
        <w:rPr>
          <w:kern w:val="0"/>
          <w:sz w:val="24"/>
        </w:rPr>
        <w:t>本基金本报告期末未持有处于转股期的可转换债券。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期末前十名股票中存在流通受限情况的说明</w:t>
      </w:r>
    </w:p>
    <w:p w:rsidR="00E056A4" w:rsidRPr="008B2C7A" w:rsidRDefault="001A59F9" w:rsidP="002D7DB3">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本基金本报告期末未持有股票。</w:t>
      </w:r>
      <w:r w:rsidR="002D7DB3">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rsidR="001A59F9" w:rsidRPr="00591C7D" w:rsidRDefault="001A59F9" w:rsidP="00591C7D">
      <w:pPr>
        <w:spacing w:before="29" w:line="288" w:lineRule="auto"/>
        <w:ind w:firstLineChars="200" w:firstLine="480"/>
        <w:rPr>
          <w:color w:val="000000"/>
          <w:sz w:val="24"/>
        </w:rPr>
      </w:pPr>
      <w:r w:rsidRPr="00591C7D">
        <w:rPr>
          <w:color w:val="000000"/>
          <w:sz w:val="24"/>
        </w:rPr>
        <w:t>由于四舍五入的原因，分项之和与合计项之间可能存在尾差。</w:t>
      </w:r>
    </w:p>
    <w:p w:rsidR="00591C7D" w:rsidRPr="008B2C7A" w:rsidRDefault="00591C7D" w:rsidP="00C56295">
      <w:pPr>
        <w:widowControl/>
        <w:spacing w:line="360" w:lineRule="auto"/>
        <w:ind w:firstLineChars="200" w:firstLine="420"/>
        <w:rPr>
          <w:rFonts w:asciiTheme="minorEastAsia" w:eastAsiaTheme="minorEastAsia" w:hAnsiTheme="minorEastAsia" w:cs="Arial"/>
          <w:color w:val="000000"/>
          <w:kern w:val="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77" w:name="_Toc225500050"/>
      <w:bookmarkStart w:id="78" w:name="_Toc361324888"/>
      <w:r w:rsidRPr="009E78DA">
        <w:rPr>
          <w:rFonts w:hint="eastAsia"/>
          <w:b/>
          <w:bCs/>
          <w:szCs w:val="24"/>
          <w:lang w:val="en-US"/>
        </w:rPr>
        <w:t>§</w:t>
      </w:r>
      <w:r w:rsidRPr="009E78DA">
        <w:rPr>
          <w:b/>
          <w:bCs/>
          <w:szCs w:val="24"/>
          <w:lang w:val="en-US"/>
        </w:rPr>
        <w:t>9</w:t>
      </w:r>
      <w:r w:rsidR="009153A3" w:rsidRPr="009E78DA">
        <w:rPr>
          <w:rFonts w:hint="eastAsia"/>
          <w:b/>
          <w:bCs/>
          <w:szCs w:val="24"/>
          <w:lang w:val="en-US"/>
        </w:rPr>
        <w:t xml:space="preserve">  </w:t>
      </w:r>
      <w:r w:rsidRPr="009E78DA">
        <w:rPr>
          <w:rFonts w:hint="eastAsia"/>
          <w:b/>
          <w:bCs/>
          <w:szCs w:val="24"/>
          <w:lang w:val="en-US"/>
        </w:rPr>
        <w:t>基金份额持有人信息</w:t>
      </w:r>
      <w:bookmarkEnd w:id="77"/>
      <w:bookmarkEnd w:id="78"/>
    </w:p>
    <w:p w:rsidR="001A59F9" w:rsidRPr="00C2179A" w:rsidRDefault="001A59F9" w:rsidP="00C2179A">
      <w:pPr>
        <w:pStyle w:val="20"/>
        <w:spacing w:before="29" w:after="0" w:line="288" w:lineRule="auto"/>
        <w:rPr>
          <w:rFonts w:ascii="Times New Roman" w:hAnsi="Times New Roman"/>
          <w:kern w:val="0"/>
          <w:szCs w:val="24"/>
        </w:rPr>
      </w:pPr>
      <w:bookmarkStart w:id="79" w:name="_Toc225500051"/>
      <w:bookmarkStart w:id="80" w:name="_Toc361324889"/>
      <w:r w:rsidRPr="00C2179A">
        <w:rPr>
          <w:rFonts w:ascii="Times New Roman" w:hAnsi="Times New Roman"/>
          <w:kern w:val="0"/>
          <w:szCs w:val="24"/>
        </w:rPr>
        <w:t xml:space="preserve">9.1 </w:t>
      </w:r>
      <w:r w:rsidRPr="00C2179A">
        <w:rPr>
          <w:rFonts w:ascii="Times New Roman" w:hAnsi="Times New Roman" w:hint="eastAsia"/>
          <w:kern w:val="0"/>
          <w:szCs w:val="24"/>
        </w:rPr>
        <w:t>期末基金份额持有人户数及持有人结构</w:t>
      </w:r>
      <w:bookmarkEnd w:id="79"/>
      <w:bookmarkEnd w:id="80"/>
    </w:p>
    <w:p w:rsidR="00BA5C43" w:rsidRPr="002D6D65" w:rsidRDefault="00BA5C43"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份额单位：份</w:t>
      </w: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BA5C43" w:rsidRPr="001A428A" w:rsidTr="004B0AF0">
        <w:tc>
          <w:tcPr>
            <w:tcW w:w="964" w:type="pct"/>
            <w:vMerge w:val="restart"/>
            <w:tcBorders>
              <w:top w:val="single" w:sz="8" w:space="0" w:color="000000"/>
              <w:left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持有人结构</w:t>
            </w:r>
          </w:p>
        </w:tc>
      </w:tr>
      <w:tr w:rsidR="00BA5C43" w:rsidRPr="001A428A" w:rsidTr="004B0AF0">
        <w:tc>
          <w:tcPr>
            <w:tcW w:w="964" w:type="pct"/>
            <w:vMerge/>
            <w:tcBorders>
              <w:left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个人投资者</w:t>
            </w:r>
          </w:p>
        </w:tc>
      </w:tr>
      <w:tr w:rsidR="00BA5C43" w:rsidRPr="001A428A" w:rsidTr="004B0AF0">
        <w:tc>
          <w:tcPr>
            <w:tcW w:w="964" w:type="pct"/>
            <w:vMerge/>
            <w:tcBorders>
              <w:left w:val="single" w:sz="8" w:space="0" w:color="000000"/>
              <w:bottom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交银裕隆纯债债券</w:t>
            </w:r>
            <w:r w:rsidRPr="001A428A">
              <w:rPr>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984</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538,709.67</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524,334,266.68</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98.91%</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5,756,050.01</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1.09%</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交银裕隆纯债债券</w:t>
            </w:r>
            <w:r w:rsidRPr="001A428A">
              <w:rPr>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238</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150,210.20</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22,745,883.00</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63.62%</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13,004,144.30</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36.38%</w:t>
            </w:r>
          </w:p>
        </w:tc>
      </w:tr>
      <w:tr w:rsidR="00BA5C43" w:rsidRPr="001A428A" w:rsidTr="004B0AF0">
        <w:tc>
          <w:tcPr>
            <w:tcW w:w="964"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1,222</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463,044.47</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547,080,149.68</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96.68%</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18,760,194.31</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3.32%</w:t>
            </w:r>
          </w:p>
        </w:tc>
      </w:tr>
    </w:tbl>
    <w:p w:rsidR="001A59F9" w:rsidRPr="00BA5C43" w:rsidRDefault="001A59F9" w:rsidP="00026C9C">
      <w:pPr>
        <w:spacing w:line="360" w:lineRule="auto"/>
        <w:rPr>
          <w:rFonts w:asciiTheme="minorEastAsia" w:eastAsiaTheme="minorEastAsia" w:hAnsiTheme="minorEastAsia"/>
          <w:color w:val="000000"/>
          <w:szCs w:val="21"/>
        </w:rPr>
      </w:pPr>
    </w:p>
    <w:p w:rsidR="001A59F9" w:rsidRDefault="001A59F9" w:rsidP="00224B72">
      <w:pPr>
        <w:pStyle w:val="20"/>
        <w:spacing w:before="29" w:after="0" w:line="288" w:lineRule="auto"/>
        <w:rPr>
          <w:rFonts w:asciiTheme="minorEastAsia" w:eastAsiaTheme="minorEastAsia" w:hAnsiTheme="minorEastAsia"/>
          <w:color w:val="000000"/>
          <w:szCs w:val="21"/>
        </w:rPr>
      </w:pPr>
      <w:bookmarkStart w:id="81"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224B72" w:rsidRPr="00D564C7" w:rsidTr="001B7697">
        <w:trPr>
          <w:trHeight w:val="285"/>
        </w:trPr>
        <w:tc>
          <w:tcPr>
            <w:tcW w:w="2268"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rsidTr="001B7697">
        <w:trPr>
          <w:trHeight w:val="285"/>
        </w:trPr>
        <w:tc>
          <w:tcPr>
            <w:tcW w:w="2268" w:type="dxa"/>
            <w:vMerge w:val="restart"/>
            <w:noWrap/>
            <w:vAlign w:val="center"/>
          </w:tcPr>
          <w:p w:rsidR="00224B72" w:rsidRPr="00D564C7" w:rsidRDefault="00224B72" w:rsidP="001B7697">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交银裕隆纯债债券</w:t>
            </w:r>
            <w:r w:rsidRPr="006E3F38">
              <w:rPr>
                <w:color w:val="000000"/>
                <w:kern w:val="0"/>
                <w:sz w:val="24"/>
              </w:rPr>
              <w:t>A</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11,825.99</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交银裕隆纯债债券</w:t>
            </w:r>
            <w:r w:rsidRPr="006E3F38">
              <w:rPr>
                <w:color w:val="000000"/>
                <w:kern w:val="0"/>
                <w:sz w:val="24"/>
              </w:rPr>
              <w:t>C</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1,821.00</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0.01%</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13,646.99</w:t>
            </w:r>
          </w:p>
        </w:tc>
        <w:tc>
          <w:tcPr>
            <w:tcW w:w="1910"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0.00%</w:t>
            </w:r>
          </w:p>
        </w:tc>
      </w:tr>
    </w:tbl>
    <w:p w:rsidR="00224B72" w:rsidRPr="00224B72" w:rsidRDefault="00224B72" w:rsidP="00026C9C">
      <w:pPr>
        <w:spacing w:line="360" w:lineRule="auto"/>
        <w:rPr>
          <w:rFonts w:asciiTheme="minorEastAsia" w:eastAsiaTheme="minorEastAsia" w:hAnsiTheme="minorEastAsia"/>
          <w:color w:val="000000"/>
          <w:szCs w:val="21"/>
        </w:rPr>
      </w:pPr>
    </w:p>
    <w:p w:rsidR="00F23D61" w:rsidRPr="00C2179A" w:rsidRDefault="00F23D61"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9.3</w:t>
      </w:r>
      <w:r w:rsidRPr="00C2179A">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300"/>
        <w:gridCol w:w="4282"/>
      </w:tblGrid>
      <w:tr w:rsidR="00F23D61" w:rsidRPr="001C1C7F" w:rsidTr="00021273">
        <w:trPr>
          <w:trHeight w:val="285"/>
        </w:trPr>
        <w:tc>
          <w:tcPr>
            <w:tcW w:w="2548"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项目</w:t>
            </w:r>
          </w:p>
        </w:tc>
        <w:tc>
          <w:tcPr>
            <w:tcW w:w="2424"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持有基金份额总量的数量区间（万份）</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交银裕隆纯债债券</w:t>
            </w:r>
            <w:r w:rsidRPr="007D35F8">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0~10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交银裕隆纯债债券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0~10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0~10</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交银裕隆纯债债券</w:t>
            </w:r>
            <w:r w:rsidRPr="007D35F8">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0~10</w:t>
            </w:r>
          </w:p>
        </w:tc>
      </w:tr>
      <w:tr w:rsidR="00F23D61" w:rsidRPr="001C1C7F" w:rsidTr="00021273">
        <w:trPr>
          <w:trHeight w:val="525"/>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交银裕隆纯债债券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0~10</w:t>
            </w:r>
          </w:p>
        </w:tc>
      </w:tr>
      <w:tr w:rsidR="00F23D61" w:rsidRPr="001C1C7F" w:rsidTr="00021273">
        <w:trPr>
          <w:trHeight w:val="653"/>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0~10</w:t>
            </w:r>
          </w:p>
        </w:tc>
      </w:tr>
    </w:tbl>
    <w:p w:rsidR="00F23D61" w:rsidRPr="008B2C7A" w:rsidRDefault="00F23D61" w:rsidP="00026C9C">
      <w:pPr>
        <w:spacing w:line="360" w:lineRule="auto"/>
        <w:rPr>
          <w:rFonts w:asciiTheme="minorEastAsia" w:eastAsiaTheme="minorEastAsia" w:hAnsiTheme="minorEastAsia"/>
          <w:color w:val="00000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82" w:name="_Toc225500053"/>
      <w:bookmarkStart w:id="83" w:name="_Toc361324892"/>
      <w:r w:rsidRPr="009440E4">
        <w:rPr>
          <w:rFonts w:hint="eastAsia"/>
          <w:b/>
          <w:bCs/>
          <w:szCs w:val="24"/>
          <w:lang w:val="en-US"/>
        </w:rPr>
        <w:t>§</w:t>
      </w:r>
      <w:r w:rsidR="009153A3" w:rsidRPr="009440E4">
        <w:rPr>
          <w:b/>
          <w:bCs/>
          <w:szCs w:val="24"/>
          <w:lang w:val="en-US"/>
        </w:rPr>
        <w:t>10</w:t>
      </w:r>
      <w:r w:rsidR="009153A3" w:rsidRPr="009440E4">
        <w:rPr>
          <w:rFonts w:hint="eastAsia"/>
          <w:b/>
          <w:bCs/>
          <w:szCs w:val="24"/>
          <w:lang w:val="en-US"/>
        </w:rPr>
        <w:t xml:space="preserve">  </w:t>
      </w:r>
      <w:r w:rsidRPr="009440E4">
        <w:rPr>
          <w:rFonts w:hint="eastAsia"/>
          <w:b/>
          <w:bCs/>
          <w:szCs w:val="24"/>
          <w:lang w:val="en-US"/>
        </w:rPr>
        <w:t>开放式基金份额变动</w:t>
      </w:r>
      <w:bookmarkEnd w:id="82"/>
      <w:bookmarkEnd w:id="83"/>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703495" w:rsidRPr="008B2C7A" w:rsidTr="004A16D5">
        <w:tc>
          <w:tcPr>
            <w:tcW w:w="1771" w:type="pct"/>
          </w:tcPr>
          <w:p w:rsidR="00703495" w:rsidRPr="008B2C7A" w:rsidRDefault="00703495" w:rsidP="00BD4E43">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w="1614" w:type="pct"/>
            <w:vAlign w:val="center"/>
          </w:tcPr>
          <w:p w:rsidR="00703495" w:rsidRPr="009440E4" w:rsidRDefault="00703495" w:rsidP="009440E4">
            <w:pPr>
              <w:spacing w:before="29" w:line="288" w:lineRule="auto"/>
              <w:jc w:val="center"/>
              <w:rPr>
                <w:sz w:val="24"/>
              </w:rPr>
            </w:pPr>
            <w:r w:rsidRPr="009440E4">
              <w:rPr>
                <w:sz w:val="24"/>
              </w:rPr>
              <w:t>交银裕隆纯债债券</w:t>
            </w:r>
            <w:r w:rsidRPr="009440E4">
              <w:rPr>
                <w:sz w:val="24"/>
              </w:rPr>
              <w:t>A</w:t>
            </w:r>
          </w:p>
        </w:tc>
        <w:tc>
          <w:tcPr>
            <w:tcW w:w="1615" w:type="pct"/>
            <w:vAlign w:val="center"/>
          </w:tcPr>
          <w:p w:rsidR="00703495" w:rsidRPr="009440E4" w:rsidRDefault="00703495" w:rsidP="009440E4">
            <w:pPr>
              <w:spacing w:before="29" w:line="288" w:lineRule="auto"/>
              <w:jc w:val="center"/>
              <w:rPr>
                <w:sz w:val="24"/>
              </w:rPr>
            </w:pPr>
            <w:r w:rsidRPr="009440E4">
              <w:rPr>
                <w:sz w:val="24"/>
              </w:rPr>
              <w:t>交银裕隆纯债债券</w:t>
            </w:r>
            <w:r w:rsidRPr="009440E4">
              <w:rPr>
                <w:sz w:val="24"/>
              </w:rPr>
              <w:t>C</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基金合同生效日（</w:t>
            </w:r>
            <w:r w:rsidRPr="009440E4">
              <w:rPr>
                <w:sz w:val="24"/>
              </w:rPr>
              <w:t>2016</w:t>
            </w:r>
            <w:r w:rsidRPr="009440E4">
              <w:rPr>
                <w:sz w:val="24"/>
              </w:rPr>
              <w:t>年</w:t>
            </w:r>
            <w:r w:rsidRPr="009440E4">
              <w:rPr>
                <w:sz w:val="24"/>
              </w:rPr>
              <w:t>11</w:t>
            </w:r>
            <w:r w:rsidRPr="009440E4">
              <w:rPr>
                <w:sz w:val="24"/>
              </w:rPr>
              <w:t>月</w:t>
            </w:r>
            <w:r w:rsidRPr="009440E4">
              <w:rPr>
                <w:sz w:val="24"/>
              </w:rPr>
              <w:t>28</w:t>
            </w:r>
            <w:r w:rsidRPr="009440E4">
              <w:rPr>
                <w:sz w:val="24"/>
              </w:rPr>
              <w:t>日</w:t>
            </w:r>
            <w:r w:rsidRPr="009440E4">
              <w:rPr>
                <w:rFonts w:hint="eastAsia"/>
                <w:sz w:val="24"/>
              </w:rPr>
              <w:t>）基金份额总额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200,012,700.84</w:t>
            </w:r>
          </w:p>
        </w:tc>
        <w:tc>
          <w:tcPr>
            <w:tcW w:w="1615" w:type="pct"/>
            <w:vAlign w:val="center"/>
          </w:tcPr>
          <w:p w:rsidR="00703495" w:rsidRPr="009440E4" w:rsidRDefault="00703495" w:rsidP="009440E4">
            <w:pPr>
              <w:spacing w:before="29" w:line="288" w:lineRule="auto"/>
              <w:jc w:val="center"/>
              <w:rPr>
                <w:sz w:val="24"/>
              </w:rPr>
            </w:pPr>
            <w:r w:rsidRPr="009440E4">
              <w:rPr>
                <w:sz w:val="24"/>
              </w:rPr>
              <w:t>3,782.08</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本报告期期初基金份额总额</w:t>
            </w:r>
          </w:p>
        </w:tc>
        <w:tc>
          <w:tcPr>
            <w:tcW w:w="1614" w:type="pct"/>
            <w:vAlign w:val="bottom"/>
          </w:tcPr>
          <w:p w:rsidR="00703495" w:rsidRPr="009440E4" w:rsidRDefault="00703495" w:rsidP="009440E4">
            <w:pPr>
              <w:spacing w:before="29" w:line="288" w:lineRule="auto"/>
              <w:jc w:val="center"/>
              <w:rPr>
                <w:sz w:val="24"/>
              </w:rPr>
            </w:pPr>
            <w:r w:rsidRPr="009440E4">
              <w:rPr>
                <w:sz w:val="24"/>
              </w:rPr>
              <w:t>524,337,984.13</w:t>
            </w:r>
          </w:p>
        </w:tc>
        <w:tc>
          <w:tcPr>
            <w:tcW w:w="1615" w:type="pct"/>
            <w:vAlign w:val="bottom"/>
          </w:tcPr>
          <w:p w:rsidR="00703495" w:rsidRPr="009440E4" w:rsidRDefault="00703495" w:rsidP="009440E4">
            <w:pPr>
              <w:spacing w:before="29" w:line="288" w:lineRule="auto"/>
              <w:jc w:val="center"/>
              <w:rPr>
                <w:sz w:val="24"/>
              </w:rPr>
            </w:pPr>
            <w:r w:rsidRPr="009440E4">
              <w:rPr>
                <w:sz w:val="24"/>
              </w:rPr>
              <w:t>2,661.00</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基金总申购份额</w:t>
            </w:r>
          </w:p>
        </w:tc>
        <w:tc>
          <w:tcPr>
            <w:tcW w:w="1614" w:type="pct"/>
            <w:vAlign w:val="bottom"/>
          </w:tcPr>
          <w:p w:rsidR="00703495" w:rsidRPr="009440E4" w:rsidRDefault="00703495" w:rsidP="009440E4">
            <w:pPr>
              <w:spacing w:before="29" w:line="288" w:lineRule="auto"/>
              <w:jc w:val="center"/>
              <w:rPr>
                <w:sz w:val="24"/>
              </w:rPr>
            </w:pPr>
            <w:r w:rsidRPr="009440E4">
              <w:rPr>
                <w:sz w:val="24"/>
              </w:rPr>
              <w:t>7,438,543.71</w:t>
            </w:r>
          </w:p>
        </w:tc>
        <w:tc>
          <w:tcPr>
            <w:tcW w:w="1615" w:type="pct"/>
            <w:vAlign w:val="bottom"/>
          </w:tcPr>
          <w:p w:rsidR="00703495" w:rsidRPr="009440E4" w:rsidRDefault="00703495" w:rsidP="009440E4">
            <w:pPr>
              <w:spacing w:before="29" w:line="288" w:lineRule="auto"/>
              <w:jc w:val="center"/>
              <w:rPr>
                <w:sz w:val="24"/>
              </w:rPr>
            </w:pPr>
            <w:r w:rsidRPr="009440E4">
              <w:rPr>
                <w:sz w:val="24"/>
              </w:rPr>
              <w:t>39,341,557.06</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减：</w:t>
            </w:r>
            <w:r w:rsidRPr="009440E4">
              <w:rPr>
                <w:sz w:val="24"/>
              </w:rPr>
              <w:t>本报告期</w:t>
            </w:r>
            <w:r w:rsidRPr="009440E4">
              <w:rPr>
                <w:rFonts w:hint="eastAsia"/>
                <w:sz w:val="24"/>
              </w:rPr>
              <w:t>基金总赎回份额</w:t>
            </w:r>
          </w:p>
        </w:tc>
        <w:tc>
          <w:tcPr>
            <w:tcW w:w="1614" w:type="pct"/>
            <w:vAlign w:val="bottom"/>
          </w:tcPr>
          <w:p w:rsidR="00703495" w:rsidRPr="009440E4" w:rsidRDefault="00703495" w:rsidP="009440E4">
            <w:pPr>
              <w:spacing w:before="29" w:line="288" w:lineRule="auto"/>
              <w:jc w:val="center"/>
              <w:rPr>
                <w:sz w:val="24"/>
              </w:rPr>
            </w:pPr>
            <w:r w:rsidRPr="009440E4">
              <w:rPr>
                <w:sz w:val="24"/>
              </w:rPr>
              <w:t>1,686,211.15</w:t>
            </w:r>
          </w:p>
        </w:tc>
        <w:tc>
          <w:tcPr>
            <w:tcW w:w="1615" w:type="pct"/>
            <w:vAlign w:val="bottom"/>
          </w:tcPr>
          <w:p w:rsidR="00703495" w:rsidRPr="009440E4" w:rsidRDefault="00703495" w:rsidP="009440E4">
            <w:pPr>
              <w:spacing w:before="29" w:line="288" w:lineRule="auto"/>
              <w:jc w:val="center"/>
              <w:rPr>
                <w:sz w:val="24"/>
              </w:rPr>
            </w:pPr>
            <w:r w:rsidRPr="009440E4">
              <w:rPr>
                <w:sz w:val="24"/>
              </w:rPr>
              <w:t>3,594,190.76</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基金拆分变动份额</w:t>
            </w:r>
          </w:p>
        </w:tc>
        <w:tc>
          <w:tcPr>
            <w:tcW w:w="1614" w:type="pct"/>
            <w:vAlign w:val="bottom"/>
          </w:tcPr>
          <w:p w:rsidR="00703495" w:rsidRPr="009440E4" w:rsidRDefault="00703495" w:rsidP="009440E4">
            <w:pPr>
              <w:spacing w:before="29" w:line="288" w:lineRule="auto"/>
              <w:jc w:val="center"/>
              <w:rPr>
                <w:sz w:val="24"/>
              </w:rPr>
            </w:pPr>
            <w:r w:rsidRPr="009440E4">
              <w:rPr>
                <w:sz w:val="24"/>
              </w:rPr>
              <w:t>-</w:t>
            </w:r>
          </w:p>
        </w:tc>
        <w:tc>
          <w:tcPr>
            <w:tcW w:w="1615" w:type="pct"/>
            <w:vAlign w:val="bottom"/>
          </w:tcPr>
          <w:p w:rsidR="00703495" w:rsidRPr="009440E4" w:rsidRDefault="00703495" w:rsidP="009440E4">
            <w:pPr>
              <w:spacing w:before="29" w:line="288" w:lineRule="auto"/>
              <w:jc w:val="center"/>
              <w:rPr>
                <w:sz w:val="24"/>
              </w:rPr>
            </w:pPr>
            <w:r w:rsidRPr="009440E4">
              <w:rPr>
                <w:sz w:val="24"/>
              </w:rPr>
              <w:t>-</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本报告期期末基金份额总额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530,090,316.69</w:t>
            </w:r>
          </w:p>
        </w:tc>
        <w:tc>
          <w:tcPr>
            <w:tcW w:w="1615" w:type="pct"/>
            <w:vAlign w:val="center"/>
          </w:tcPr>
          <w:p w:rsidR="00703495" w:rsidRPr="009440E4" w:rsidRDefault="00703495" w:rsidP="009440E4">
            <w:pPr>
              <w:spacing w:before="29" w:line="288" w:lineRule="auto"/>
              <w:jc w:val="center"/>
              <w:rPr>
                <w:sz w:val="24"/>
              </w:rPr>
            </w:pPr>
            <w:r w:rsidRPr="009440E4">
              <w:rPr>
                <w:sz w:val="24"/>
              </w:rPr>
              <w:t>35,750,027.30</w:t>
            </w:r>
          </w:p>
        </w:tc>
      </w:tr>
    </w:tbl>
    <w:p w:rsidR="001D657B" w:rsidRDefault="00DB678A">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C51A5D">
      <w:pPr>
        <w:tabs>
          <w:tab w:val="left" w:pos="426"/>
        </w:tabs>
        <w:spacing w:before="29" w:line="288" w:lineRule="auto"/>
        <w:jc w:val="left"/>
        <w:rPr>
          <w:kern w:val="0"/>
          <w:sz w:val="24"/>
        </w:rPr>
      </w:pPr>
      <w:r w:rsidRPr="00C51A5D">
        <w:rPr>
          <w:kern w:val="0"/>
          <w:sz w:val="24"/>
        </w:rPr>
        <w:t>2</w:t>
      </w:r>
      <w:r w:rsidRPr="00C51A5D">
        <w:rPr>
          <w:kern w:val="0"/>
          <w:sz w:val="24"/>
        </w:rPr>
        <w:t>、如果本报告期间发生转换出业务，则总赎回份额中包含该业务。</w:t>
      </w:r>
    </w:p>
    <w:p w:rsidR="00B41097" w:rsidRPr="00C51A5D" w:rsidRDefault="00B41097" w:rsidP="00C51A5D">
      <w:pPr>
        <w:tabs>
          <w:tab w:val="left" w:pos="426"/>
        </w:tabs>
        <w:spacing w:before="29" w:line="288" w:lineRule="auto"/>
        <w:jc w:val="left"/>
        <w:rPr>
          <w:kern w:val="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B41097">
        <w:rPr>
          <w:rFonts w:hint="eastAsia"/>
          <w:b/>
          <w:bCs/>
          <w:szCs w:val="24"/>
          <w:lang w:val="en-US"/>
        </w:rPr>
        <w:t>§</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84"/>
      <w:bookmarkEnd w:id="85"/>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86"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86"/>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7" w:name="_Toc361324895"/>
      <w:r w:rsidRPr="00C2179A">
        <w:rPr>
          <w:rFonts w:ascii="Times New Roman" w:hAnsi="Times New Roman"/>
          <w:kern w:val="0"/>
          <w:szCs w:val="24"/>
        </w:rPr>
        <w:t xml:space="preserve">11.2 </w:t>
      </w:r>
      <w:r w:rsidRPr="00C2179A">
        <w:rPr>
          <w:rFonts w:ascii="Times New Roman" w:hAnsi="Times New Roman" w:hint="eastAsia"/>
          <w:kern w:val="0"/>
          <w:szCs w:val="24"/>
        </w:rPr>
        <w:t>基金管理人、基金托管人的专门基金托管部门的重大人事变动</w:t>
      </w:r>
      <w:bookmarkEnd w:id="87"/>
    </w:p>
    <w:p w:rsidR="001D657B" w:rsidRDefault="00DB678A">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1D657B" w:rsidRDefault="00DB678A">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1D657B" w:rsidRDefault="00DB678A">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p>
    <w:p w:rsidR="001A59F9" w:rsidRPr="00FF415B" w:rsidRDefault="001A59F9" w:rsidP="00FF415B">
      <w:pPr>
        <w:spacing w:before="29" w:line="288" w:lineRule="auto"/>
        <w:ind w:firstLineChars="200" w:firstLine="480"/>
        <w:rPr>
          <w:color w:val="000000"/>
          <w:sz w:val="24"/>
        </w:rPr>
      </w:pPr>
      <w:r w:rsidRPr="00FF415B">
        <w:rPr>
          <w:color w:val="000000"/>
          <w:sz w:val="24"/>
        </w:rPr>
        <w:t>2</w:t>
      </w:r>
      <w:r w:rsidRPr="00FF415B">
        <w:rPr>
          <w:color w:val="000000"/>
          <w:sz w:val="24"/>
        </w:rPr>
        <w:t>、基金托管人的基金托管部门的重大人事变动：本基金托管人的专门基金托管部门本报告期内未发生重大人事变动。</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8"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88"/>
    </w:p>
    <w:p w:rsidR="001A59F9" w:rsidRPr="00FF415B" w:rsidRDefault="001A59F9" w:rsidP="00FF415B">
      <w:pPr>
        <w:spacing w:before="29" w:line="288" w:lineRule="auto"/>
        <w:ind w:firstLineChars="200" w:firstLine="480"/>
        <w:rPr>
          <w:color w:val="000000"/>
          <w:sz w:val="24"/>
        </w:rPr>
      </w:pPr>
      <w:r w:rsidRPr="00FF415B">
        <w:rPr>
          <w:color w:val="000000"/>
          <w:sz w:val="24"/>
        </w:rPr>
        <w:t>本报告期内未发生涉及本基金管理人、基金财产、基金托管业务的诉讼事项。</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9"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89"/>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本基金本报告期内投资策略未发生改变。</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0" w:name="_Toc361324898"/>
      <w:r w:rsidRPr="00C2179A">
        <w:rPr>
          <w:rFonts w:ascii="Times New Roman" w:hAnsi="Times New Roman"/>
          <w:kern w:val="0"/>
          <w:szCs w:val="24"/>
        </w:rPr>
        <w:t>11.5</w:t>
      </w:r>
      <w:bookmarkEnd w:id="90"/>
      <w:r w:rsidR="001134F0" w:rsidRPr="00C2179A">
        <w:rPr>
          <w:rFonts w:ascii="Times New Roman" w:hAnsi="Times New Roman" w:hint="eastAsia"/>
          <w:kern w:val="0"/>
          <w:szCs w:val="24"/>
        </w:rPr>
        <w:t>为基金进行审计的会计师事务所情况</w:t>
      </w:r>
    </w:p>
    <w:p w:rsidR="001A59F9" w:rsidRPr="00FF415B" w:rsidRDefault="001A59F9" w:rsidP="00FF415B">
      <w:pPr>
        <w:spacing w:before="29" w:line="288" w:lineRule="auto"/>
        <w:ind w:firstLineChars="200" w:firstLine="480"/>
        <w:rPr>
          <w:color w:val="000000"/>
          <w:sz w:val="24"/>
        </w:rPr>
      </w:pPr>
      <w:bookmarkStart w:id="91" w:name="OLE_LINK3"/>
      <w:r w:rsidRPr="00FF415B">
        <w:rPr>
          <w:color w:val="000000"/>
          <w:sz w:val="24"/>
        </w:rPr>
        <w:t>本报告期内，为本基金提供审计服务的会计师事务所为普华永道中天会计师事务所</w:t>
      </w:r>
      <w:r w:rsidRPr="00FF415B">
        <w:rPr>
          <w:color w:val="000000"/>
          <w:sz w:val="24"/>
        </w:rPr>
        <w:t>(</w:t>
      </w:r>
      <w:r w:rsidRPr="00FF415B">
        <w:rPr>
          <w:color w:val="000000"/>
          <w:sz w:val="24"/>
        </w:rPr>
        <w:t>特殊普通合伙</w:t>
      </w:r>
      <w:r w:rsidRPr="00FF415B">
        <w:rPr>
          <w:color w:val="000000"/>
          <w:sz w:val="24"/>
        </w:rPr>
        <w:t>)</w:t>
      </w:r>
      <w:r w:rsidRPr="00FF415B">
        <w:rPr>
          <w:color w:val="000000"/>
          <w:sz w:val="24"/>
        </w:rPr>
        <w:t>，本期审计费为</w:t>
      </w:r>
      <w:r w:rsidRPr="00FF415B">
        <w:rPr>
          <w:color w:val="000000"/>
          <w:sz w:val="24"/>
        </w:rPr>
        <w:t>60,000.00</w:t>
      </w:r>
      <w:r w:rsidRPr="00FF415B">
        <w:rPr>
          <w:color w:val="000000"/>
          <w:sz w:val="24"/>
        </w:rPr>
        <w:t>元。自本基金基金合同生效以来，本基金未改聘为其审计的会计师事务所。</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2" w:name="_Toc361324899"/>
      <w:bookmarkEnd w:id="91"/>
      <w:r w:rsidRPr="00C2179A">
        <w:rPr>
          <w:rFonts w:ascii="Times New Roman" w:hAnsi="Times New Roman"/>
          <w:kern w:val="0"/>
          <w:szCs w:val="24"/>
        </w:rPr>
        <w:t xml:space="preserve">11.6 </w:t>
      </w:r>
      <w:r w:rsidRPr="00C2179A">
        <w:rPr>
          <w:rFonts w:ascii="Times New Roman" w:hAnsi="Times New Roman" w:hint="eastAsia"/>
          <w:kern w:val="0"/>
          <w:szCs w:val="24"/>
        </w:rPr>
        <w:t>管理人、托管人及其高级管理人员受稽查或处罚等情况</w:t>
      </w:r>
      <w:bookmarkEnd w:id="92"/>
    </w:p>
    <w:p w:rsidR="001D657B" w:rsidRDefault="00DB678A">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1D657B" w:rsidRDefault="00DB678A">
      <w:pPr>
        <w:spacing w:before="29" w:line="288" w:lineRule="auto"/>
        <w:ind w:firstLineChars="200" w:firstLine="480"/>
        <w:rPr>
          <w:color w:val="000000"/>
          <w:sz w:val="24"/>
        </w:rPr>
      </w:pPr>
      <w:r>
        <w:rPr>
          <w:color w:val="000000"/>
          <w:sz w:val="24"/>
        </w:rPr>
        <w:t>基金管理人及其高级管理人员本报告期内未受监管部门稽查或处罚。</w:t>
      </w:r>
    </w:p>
    <w:p w:rsidR="001D657B" w:rsidRDefault="00DB678A">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FF415B" w:rsidRDefault="001A59F9" w:rsidP="00FF415B">
      <w:pPr>
        <w:spacing w:before="29" w:line="288" w:lineRule="auto"/>
        <w:ind w:firstLineChars="200" w:firstLine="480"/>
        <w:rPr>
          <w:color w:val="000000"/>
          <w:sz w:val="24"/>
        </w:rPr>
      </w:pPr>
      <w:r w:rsidRPr="00FF415B">
        <w:rPr>
          <w:color w:val="000000"/>
          <w:sz w:val="24"/>
        </w:rPr>
        <w:t>基金托管人及其高级管理人员本报告期内未受监管部门稽查或处罚。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3" w:name="_Toc361324900"/>
      <w:r w:rsidRPr="00C2179A">
        <w:rPr>
          <w:rFonts w:ascii="Times New Roman" w:hAnsi="Times New Roman"/>
          <w:kern w:val="0"/>
          <w:szCs w:val="24"/>
        </w:rPr>
        <w:t xml:space="preserve">11.7 </w:t>
      </w:r>
      <w:r w:rsidRPr="00C2179A">
        <w:rPr>
          <w:rFonts w:ascii="Times New Roman" w:hAnsi="Times New Roman" w:hint="eastAsia"/>
          <w:kern w:val="0"/>
          <w:szCs w:val="24"/>
        </w:rPr>
        <w:t>基金租用证券公司交易单元的有关情况</w:t>
      </w:r>
      <w:bookmarkEnd w:id="93"/>
    </w:p>
    <w:p w:rsidR="001A59F9" w:rsidRPr="00C2179A" w:rsidRDefault="001A59F9" w:rsidP="00C2179A">
      <w:pPr>
        <w:pStyle w:val="20"/>
        <w:spacing w:before="29" w:after="0" w:line="288" w:lineRule="auto"/>
        <w:rPr>
          <w:rFonts w:ascii="Times New Roman" w:hAnsi="Times New Roman"/>
          <w:kern w:val="0"/>
          <w:szCs w:val="24"/>
        </w:rPr>
      </w:pPr>
      <w:bookmarkStart w:id="94" w:name="_Toc249760070"/>
      <w:r w:rsidRPr="00C2179A">
        <w:rPr>
          <w:rFonts w:ascii="Times New Roman" w:hAnsi="Times New Roman"/>
          <w:kern w:val="0"/>
          <w:szCs w:val="24"/>
        </w:rPr>
        <w:t>11.7.1</w:t>
      </w:r>
      <w:r w:rsidRPr="00C2179A">
        <w:rPr>
          <w:rFonts w:ascii="Times New Roman" w:hAnsi="Times New Roman" w:hint="eastAsia"/>
          <w:kern w:val="0"/>
          <w:szCs w:val="24"/>
        </w:rPr>
        <w:t>基金租用证券公司交易单元进行股票投资及佣金支付情况</w:t>
      </w:r>
      <w:bookmarkEnd w:id="94"/>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A53BDB" w:rsidTr="008E5B19">
        <w:tc>
          <w:tcPr>
            <w:tcW w:w="1560" w:type="dxa"/>
            <w:vMerge w:val="restart"/>
            <w:vAlign w:val="center"/>
          </w:tcPr>
          <w:p w:rsidR="001A59F9" w:rsidRPr="00A53BDB" w:rsidRDefault="001A59F9" w:rsidP="00E86519">
            <w:pPr>
              <w:spacing w:before="29" w:line="288" w:lineRule="auto"/>
              <w:jc w:val="center"/>
              <w:rPr>
                <w:color w:val="000000"/>
                <w:szCs w:val="21"/>
              </w:rPr>
            </w:pPr>
            <w:bookmarkStart w:id="95" w:name="_Toc249760071"/>
            <w:r w:rsidRPr="00A53BDB">
              <w:rPr>
                <w:rFonts w:hint="eastAsia"/>
                <w:color w:val="000000"/>
                <w:szCs w:val="21"/>
              </w:rPr>
              <w:t>券商名称</w:t>
            </w:r>
          </w:p>
        </w:tc>
        <w:tc>
          <w:tcPr>
            <w:tcW w:w="780" w:type="dxa"/>
            <w:vMerge w:val="restart"/>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交易单元数量</w:t>
            </w:r>
          </w:p>
        </w:tc>
        <w:tc>
          <w:tcPr>
            <w:tcW w:w="288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股票交易</w:t>
            </w:r>
          </w:p>
        </w:tc>
        <w:tc>
          <w:tcPr>
            <w:tcW w:w="270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应支付该券商的佣金</w:t>
            </w:r>
          </w:p>
        </w:tc>
        <w:tc>
          <w:tcPr>
            <w:tcW w:w="1080" w:type="dxa"/>
            <w:vMerge w:val="restart"/>
            <w:vAlign w:val="center"/>
          </w:tcPr>
          <w:p w:rsidR="001A59F9" w:rsidRPr="00A53BDB" w:rsidRDefault="001A59F9" w:rsidP="00E86519">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rsidTr="008E5B19">
        <w:tc>
          <w:tcPr>
            <w:tcW w:w="900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占当期股票成交总额的比例</w:t>
            </w:r>
          </w:p>
        </w:tc>
        <w:tc>
          <w:tcPr>
            <w:tcW w:w="162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佣金</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占当期佣金总量的比例</w:t>
            </w:r>
          </w:p>
        </w:tc>
        <w:tc>
          <w:tcPr>
            <w:tcW w:w="10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kern w:val="0"/>
                <w:szCs w:val="21"/>
              </w:rPr>
            </w:pPr>
          </w:p>
        </w:tc>
      </w:tr>
      <w:tr w:rsidR="001D657B">
        <w:tc>
          <w:tcPr>
            <w:tcW w:w="1559" w:type="dxa"/>
            <w:vAlign w:val="center"/>
          </w:tcPr>
          <w:p w:rsidR="001D657B" w:rsidRDefault="00DB678A">
            <w:pPr>
              <w:jc w:val="left"/>
            </w:pPr>
            <w:r>
              <w:rPr>
                <w:color w:val="000000"/>
                <w:szCs w:val="21"/>
              </w:rPr>
              <w:t>海通证券股份有限公司</w:t>
            </w:r>
          </w:p>
        </w:tc>
        <w:tc>
          <w:tcPr>
            <w:tcW w:w="779" w:type="dxa"/>
            <w:vAlign w:val="center"/>
          </w:tcPr>
          <w:p w:rsidR="001D657B" w:rsidRDefault="00DB678A">
            <w:pPr>
              <w:jc w:val="right"/>
            </w:pPr>
            <w:r>
              <w:rPr>
                <w:color w:val="000000"/>
                <w:szCs w:val="21"/>
              </w:rPr>
              <w:t>2</w:t>
            </w:r>
          </w:p>
        </w:tc>
        <w:tc>
          <w:tcPr>
            <w:tcW w:w="1800" w:type="dxa"/>
            <w:vAlign w:val="center"/>
          </w:tcPr>
          <w:p w:rsidR="001D657B" w:rsidRDefault="00DB678A">
            <w:pPr>
              <w:jc w:val="right"/>
            </w:pPr>
            <w:r>
              <w:rPr>
                <w:color w:val="000000"/>
                <w:szCs w:val="21"/>
              </w:rPr>
              <w:t>-</w:t>
            </w:r>
          </w:p>
        </w:tc>
        <w:tc>
          <w:tcPr>
            <w:tcW w:w="1080" w:type="dxa"/>
            <w:vAlign w:val="center"/>
          </w:tcPr>
          <w:p w:rsidR="001D657B" w:rsidRDefault="00DB678A">
            <w:pPr>
              <w:jc w:val="right"/>
            </w:pPr>
            <w:r>
              <w:rPr>
                <w:color w:val="000000"/>
                <w:szCs w:val="21"/>
              </w:rPr>
              <w:t>-</w:t>
            </w:r>
          </w:p>
        </w:tc>
        <w:tc>
          <w:tcPr>
            <w:tcW w:w="1620" w:type="dxa"/>
            <w:vAlign w:val="center"/>
          </w:tcPr>
          <w:p w:rsidR="001D657B" w:rsidRDefault="00DB678A">
            <w:pPr>
              <w:jc w:val="right"/>
            </w:pPr>
            <w:r>
              <w:rPr>
                <w:color w:val="000000"/>
                <w:szCs w:val="21"/>
              </w:rPr>
              <w:t>-</w:t>
            </w:r>
          </w:p>
        </w:tc>
        <w:tc>
          <w:tcPr>
            <w:tcW w:w="1080" w:type="dxa"/>
            <w:vAlign w:val="center"/>
          </w:tcPr>
          <w:p w:rsidR="001D657B" w:rsidRDefault="00DB678A">
            <w:pPr>
              <w:jc w:val="right"/>
            </w:pPr>
            <w:r>
              <w:rPr>
                <w:color w:val="000000"/>
                <w:szCs w:val="21"/>
              </w:rPr>
              <w:t>-</w:t>
            </w:r>
          </w:p>
        </w:tc>
        <w:tc>
          <w:tcPr>
            <w:tcW w:w="1080" w:type="dxa"/>
            <w:vAlign w:val="center"/>
          </w:tcPr>
          <w:p w:rsidR="001D657B" w:rsidRDefault="00DB678A">
            <w:pPr>
              <w:jc w:val="left"/>
            </w:pPr>
            <w:r>
              <w:rPr>
                <w:color w:val="000000"/>
                <w:szCs w:val="21"/>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11.7.2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95"/>
    </w:p>
    <w:p w:rsidR="001A59F9" w:rsidRPr="002D6D65" w:rsidRDefault="001A59F9" w:rsidP="002D6D65">
      <w:pPr>
        <w:autoSpaceDE w:val="0"/>
        <w:autoSpaceDN w:val="0"/>
        <w:adjustRightInd w:val="0"/>
        <w:spacing w:before="29" w:line="288" w:lineRule="auto"/>
        <w:ind w:left="15"/>
        <w:jc w:val="right"/>
        <w:rPr>
          <w:color w:val="000000"/>
          <w:kern w:val="0"/>
          <w:sz w:val="24"/>
        </w:rPr>
      </w:pPr>
      <w:bookmarkStart w:id="96" w:name="_Toc249707408"/>
      <w:r w:rsidRPr="002D6D65">
        <w:rPr>
          <w:rFonts w:hint="eastAsia"/>
          <w:color w:val="000000"/>
          <w:kern w:val="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080"/>
        <w:gridCol w:w="1260"/>
        <w:gridCol w:w="1260"/>
        <w:gridCol w:w="1440"/>
      </w:tblGrid>
      <w:tr w:rsidR="001A59F9" w:rsidRPr="00A53BDB" w:rsidTr="0019742B">
        <w:tc>
          <w:tcPr>
            <w:tcW w:w="1560" w:type="dxa"/>
            <w:vMerge w:val="restart"/>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券商名称</w:t>
            </w:r>
          </w:p>
        </w:tc>
        <w:tc>
          <w:tcPr>
            <w:tcW w:w="24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债券交易</w:t>
            </w:r>
          </w:p>
        </w:tc>
        <w:tc>
          <w:tcPr>
            <w:tcW w:w="234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回购交易</w:t>
            </w:r>
          </w:p>
        </w:tc>
        <w:tc>
          <w:tcPr>
            <w:tcW w:w="27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权证交易</w:t>
            </w:r>
          </w:p>
        </w:tc>
      </w:tr>
      <w:tr w:rsidR="001A59F9" w:rsidRPr="00A53BDB" w:rsidTr="0019742B">
        <w:tc>
          <w:tcPr>
            <w:tcW w:w="9000" w:type="dxa"/>
            <w:vMerge/>
            <w:vAlign w:val="center"/>
          </w:tcPr>
          <w:p w:rsidR="001A59F9" w:rsidRPr="00A53BDB" w:rsidRDefault="001A59F9" w:rsidP="00E45CEE">
            <w:pPr>
              <w:spacing w:before="29" w:line="288" w:lineRule="auto"/>
              <w:jc w:val="center"/>
              <w:rPr>
                <w:color w:val="000000"/>
                <w:szCs w:val="21"/>
              </w:rPr>
            </w:pPr>
          </w:p>
        </w:tc>
        <w:tc>
          <w:tcPr>
            <w:tcW w:w="132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占当期债券成交总额的比例</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占当期回购成交总额的比例</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44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占当期权证成交总额的比例</w:t>
            </w:r>
          </w:p>
        </w:tc>
      </w:tr>
      <w:tr w:rsidR="001D657B">
        <w:tc>
          <w:tcPr>
            <w:tcW w:w="1559" w:type="dxa"/>
            <w:vAlign w:val="center"/>
          </w:tcPr>
          <w:p w:rsidR="001D657B" w:rsidRDefault="00DB678A">
            <w:pPr>
              <w:jc w:val="left"/>
            </w:pPr>
            <w:r>
              <w:rPr>
                <w:szCs w:val="21"/>
              </w:rPr>
              <w:t>海通证券股份有限公司</w:t>
            </w:r>
          </w:p>
        </w:tc>
        <w:tc>
          <w:tcPr>
            <w:tcW w:w="1319" w:type="dxa"/>
            <w:vAlign w:val="center"/>
          </w:tcPr>
          <w:p w:rsidR="001D657B" w:rsidRDefault="00DB678A">
            <w:pPr>
              <w:jc w:val="right"/>
            </w:pPr>
            <w:r>
              <w:rPr>
                <w:szCs w:val="21"/>
              </w:rPr>
              <w:t>2,009,200.00</w:t>
            </w:r>
          </w:p>
        </w:tc>
        <w:tc>
          <w:tcPr>
            <w:tcW w:w="1080" w:type="dxa"/>
            <w:vAlign w:val="center"/>
          </w:tcPr>
          <w:p w:rsidR="001D657B" w:rsidRDefault="00DB678A">
            <w:pPr>
              <w:jc w:val="right"/>
            </w:pPr>
            <w:r>
              <w:rPr>
                <w:szCs w:val="21"/>
              </w:rPr>
              <w:t>100.00%</w:t>
            </w:r>
          </w:p>
        </w:tc>
        <w:tc>
          <w:tcPr>
            <w:tcW w:w="1080" w:type="dxa"/>
            <w:vAlign w:val="center"/>
          </w:tcPr>
          <w:p w:rsidR="001D657B" w:rsidRDefault="00DB678A">
            <w:pPr>
              <w:jc w:val="right"/>
            </w:pPr>
            <w:r>
              <w:rPr>
                <w:szCs w:val="21"/>
              </w:rPr>
              <w:t>-</w:t>
            </w:r>
          </w:p>
        </w:tc>
        <w:tc>
          <w:tcPr>
            <w:tcW w:w="1260" w:type="dxa"/>
            <w:vAlign w:val="center"/>
          </w:tcPr>
          <w:p w:rsidR="001D657B" w:rsidRDefault="00DB678A">
            <w:pPr>
              <w:jc w:val="right"/>
            </w:pPr>
            <w:r>
              <w:rPr>
                <w:szCs w:val="21"/>
              </w:rPr>
              <w:t>-</w:t>
            </w:r>
          </w:p>
        </w:tc>
        <w:tc>
          <w:tcPr>
            <w:tcW w:w="1260" w:type="dxa"/>
            <w:vAlign w:val="center"/>
          </w:tcPr>
          <w:p w:rsidR="001D657B" w:rsidRDefault="00DB678A">
            <w:pPr>
              <w:jc w:val="right"/>
            </w:pPr>
            <w:r>
              <w:rPr>
                <w:szCs w:val="21"/>
              </w:rPr>
              <w:t>-</w:t>
            </w:r>
          </w:p>
        </w:tc>
        <w:tc>
          <w:tcPr>
            <w:tcW w:w="1440" w:type="dxa"/>
            <w:vAlign w:val="center"/>
          </w:tcPr>
          <w:p w:rsidR="001D657B" w:rsidRDefault="00DB678A">
            <w:pPr>
              <w:jc w:val="right"/>
            </w:pPr>
            <w:r>
              <w:rPr>
                <w:szCs w:val="21"/>
              </w:rPr>
              <w:t>-</w:t>
            </w:r>
          </w:p>
        </w:tc>
      </w:tr>
    </w:tbl>
    <w:p w:rsidR="001D657B" w:rsidRDefault="00DB678A">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1D657B" w:rsidRDefault="00DB678A">
      <w:pPr>
        <w:tabs>
          <w:tab w:val="left" w:pos="426"/>
        </w:tabs>
        <w:spacing w:before="29" w:line="288" w:lineRule="auto"/>
        <w:jc w:val="left"/>
        <w:rPr>
          <w:kern w:val="0"/>
          <w:sz w:val="24"/>
        </w:rPr>
      </w:pPr>
      <w:r>
        <w:rPr>
          <w:kern w:val="0"/>
          <w:sz w:val="24"/>
        </w:rPr>
        <w:t>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Default="001A59F9" w:rsidP="00C51A5D">
      <w:pPr>
        <w:tabs>
          <w:tab w:val="left" w:pos="426"/>
        </w:tabs>
        <w:spacing w:before="29" w:line="288" w:lineRule="auto"/>
        <w:jc w:val="left"/>
        <w:rPr>
          <w:kern w:val="0"/>
          <w:sz w:val="24"/>
        </w:rPr>
      </w:pPr>
      <w:r w:rsidRPr="00C51A5D">
        <w:rPr>
          <w:kern w:val="0"/>
          <w:sz w:val="24"/>
        </w:rPr>
        <w:t>3</w:t>
      </w:r>
      <w:r w:rsidRPr="00C51A5D">
        <w:rPr>
          <w:kern w:val="0"/>
          <w:sz w:val="24"/>
        </w:rPr>
        <w:t>、租用证券公司交易单元的程序：首先根据租用证券公司交易单元的选择标准进行综合评价，然后根据评价选择基金交易单元。研究部提交方案，并上报公司批准。</w:t>
      </w:r>
    </w:p>
    <w:p w:rsidR="00E45CEE" w:rsidRPr="00C51A5D" w:rsidRDefault="00E45CEE" w:rsidP="00C51A5D">
      <w:pPr>
        <w:tabs>
          <w:tab w:val="left" w:pos="426"/>
        </w:tabs>
        <w:spacing w:before="29" w:line="288" w:lineRule="auto"/>
        <w:jc w:val="left"/>
        <w:rPr>
          <w:kern w:val="0"/>
          <w:sz w:val="24"/>
        </w:rPr>
      </w:pPr>
    </w:p>
    <w:p w:rsidR="00A25C9D" w:rsidRPr="00723729" w:rsidRDefault="00A25C9D" w:rsidP="00FB2916">
      <w:pPr>
        <w:pStyle w:val="1"/>
        <w:keepNext/>
        <w:keepLines/>
        <w:widowControl w:val="0"/>
        <w:spacing w:beforeLines="100" w:before="312" w:afterLines="100" w:after="312" w:line="360" w:lineRule="auto"/>
        <w:jc w:val="center"/>
        <w:rPr>
          <w:rFonts w:eastAsiaTheme="minorEastAsia"/>
          <w:b/>
          <w:bCs/>
          <w:sz w:val="21"/>
          <w:szCs w:val="21"/>
          <w:lang w:val="en-US"/>
        </w:rPr>
      </w:pPr>
      <w:bookmarkStart w:id="97" w:name="_Toc374532345"/>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97"/>
    </w:p>
    <w:p w:rsidR="00A25C9D" w:rsidRPr="004F0662" w:rsidRDefault="00A25C9D" w:rsidP="00A25C9D">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A25C9D" w:rsidRPr="004F0662" w:rsidTr="00C349C2">
        <w:tc>
          <w:tcPr>
            <w:tcW w:w="993" w:type="dxa"/>
            <w:vMerge w:val="restart"/>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A25C9D" w:rsidRPr="004F0662" w:rsidTr="00C349C2">
        <w:tc>
          <w:tcPr>
            <w:tcW w:w="993" w:type="dxa"/>
            <w:vMerge/>
            <w:vAlign w:val="center"/>
          </w:tcPr>
          <w:p w:rsidR="00A25C9D" w:rsidRPr="004F0662" w:rsidRDefault="00A25C9D" w:rsidP="00C349C2">
            <w:pPr>
              <w:autoSpaceDE w:val="0"/>
              <w:autoSpaceDN w:val="0"/>
              <w:adjustRightInd w:val="0"/>
              <w:jc w:val="center"/>
              <w:rPr>
                <w:rFonts w:ascii="宋体" w:hAnsi="宋体"/>
                <w:b/>
                <w:bCs/>
                <w:color w:val="000000"/>
                <w:kern w:val="0"/>
                <w:szCs w:val="21"/>
              </w:rPr>
            </w:pPr>
          </w:p>
        </w:tc>
        <w:tc>
          <w:tcPr>
            <w:tcW w:w="992"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1D657B">
        <w:tc>
          <w:tcPr>
            <w:tcW w:w="993" w:type="dxa"/>
            <w:vMerge w:val="restart"/>
          </w:tcPr>
          <w:p w:rsidR="001D657B" w:rsidRDefault="001D657B"/>
          <w:p w:rsidR="001D657B" w:rsidRDefault="00DB678A">
            <w:r>
              <w:rPr>
                <w:rFonts w:ascii="宋体" w:hAnsi="宋体" w:hint="eastAsia"/>
                <w:bCs/>
                <w:color w:val="000000"/>
                <w:kern w:val="0"/>
                <w:szCs w:val="21"/>
              </w:rPr>
              <w:t>机构</w:t>
            </w:r>
          </w:p>
        </w:tc>
        <w:tc>
          <w:tcPr>
            <w:tcW w:w="992" w:type="dxa"/>
            <w:vAlign w:val="center"/>
          </w:tcPr>
          <w:p w:rsidR="001D657B" w:rsidRDefault="00DB678A">
            <w:pPr>
              <w:jc w:val="center"/>
            </w:pPr>
            <w:r>
              <w:rPr>
                <w:rFonts w:ascii="宋体" w:hAnsi="宋体"/>
                <w:color w:val="000000"/>
                <w:kern w:val="0"/>
                <w:szCs w:val="21"/>
              </w:rPr>
              <w:t>1</w:t>
            </w:r>
          </w:p>
        </w:tc>
        <w:tc>
          <w:tcPr>
            <w:tcW w:w="1843" w:type="dxa"/>
            <w:vAlign w:val="center"/>
          </w:tcPr>
          <w:p w:rsidR="001D657B" w:rsidRDefault="00DB678A">
            <w:pPr>
              <w:jc w:val="center"/>
            </w:pPr>
            <w:r>
              <w:rPr>
                <w:rFonts w:ascii="宋体" w:hAnsi="宋体"/>
                <w:color w:val="000000"/>
                <w:kern w:val="0"/>
                <w:szCs w:val="21"/>
              </w:rPr>
              <w:t>2018/1/1-2018/12/31</w:t>
            </w:r>
          </w:p>
        </w:tc>
        <w:tc>
          <w:tcPr>
            <w:tcW w:w="851" w:type="dxa"/>
            <w:vAlign w:val="center"/>
          </w:tcPr>
          <w:p w:rsidR="001D657B" w:rsidRDefault="00DB678A">
            <w:pPr>
              <w:jc w:val="center"/>
            </w:pPr>
            <w:r>
              <w:rPr>
                <w:rFonts w:ascii="宋体" w:hAnsi="宋体"/>
                <w:color w:val="000000"/>
                <w:kern w:val="0"/>
                <w:szCs w:val="21"/>
              </w:rPr>
              <w:t>524,334,266.68</w:t>
            </w:r>
          </w:p>
        </w:tc>
        <w:tc>
          <w:tcPr>
            <w:tcW w:w="850" w:type="dxa"/>
            <w:vAlign w:val="center"/>
          </w:tcPr>
          <w:p w:rsidR="001D657B" w:rsidRDefault="00DB678A">
            <w:pPr>
              <w:jc w:val="center"/>
            </w:pPr>
            <w:r>
              <w:rPr>
                <w:rFonts w:ascii="宋体" w:hAnsi="宋体"/>
                <w:color w:val="000000"/>
                <w:kern w:val="0"/>
                <w:szCs w:val="21"/>
              </w:rPr>
              <w:t>-</w:t>
            </w:r>
          </w:p>
        </w:tc>
        <w:tc>
          <w:tcPr>
            <w:tcW w:w="1134" w:type="dxa"/>
            <w:vAlign w:val="center"/>
          </w:tcPr>
          <w:p w:rsidR="001D657B" w:rsidRDefault="00DB678A">
            <w:pPr>
              <w:jc w:val="center"/>
            </w:pPr>
            <w:r>
              <w:rPr>
                <w:rFonts w:ascii="宋体" w:hAnsi="宋体"/>
                <w:color w:val="000000"/>
                <w:kern w:val="0"/>
                <w:szCs w:val="21"/>
              </w:rPr>
              <w:t>-</w:t>
            </w:r>
          </w:p>
        </w:tc>
        <w:tc>
          <w:tcPr>
            <w:tcW w:w="1419" w:type="dxa"/>
            <w:vAlign w:val="center"/>
          </w:tcPr>
          <w:p w:rsidR="001D657B" w:rsidRDefault="00DB678A">
            <w:pPr>
              <w:jc w:val="center"/>
            </w:pPr>
            <w:r>
              <w:rPr>
                <w:rFonts w:ascii="宋体" w:hAnsi="宋体"/>
                <w:color w:val="000000"/>
                <w:kern w:val="0"/>
                <w:szCs w:val="21"/>
              </w:rPr>
              <w:t>524,334,266.68</w:t>
            </w:r>
          </w:p>
        </w:tc>
        <w:tc>
          <w:tcPr>
            <w:tcW w:w="1130" w:type="dxa"/>
            <w:vAlign w:val="center"/>
          </w:tcPr>
          <w:p w:rsidR="001D657B" w:rsidRDefault="00DB678A">
            <w:pPr>
              <w:jc w:val="center"/>
            </w:pPr>
            <w:r>
              <w:rPr>
                <w:rFonts w:ascii="宋体" w:hAnsi="宋体"/>
                <w:color w:val="000000"/>
                <w:kern w:val="0"/>
                <w:szCs w:val="21"/>
              </w:rPr>
              <w:t>92.66%</w:t>
            </w:r>
          </w:p>
        </w:tc>
      </w:tr>
      <w:tr w:rsidR="00A25C9D" w:rsidRPr="004F0662" w:rsidTr="00C349C2">
        <w:tc>
          <w:tcPr>
            <w:tcW w:w="9212" w:type="dxa"/>
            <w:gridSpan w:val="8"/>
            <w:vAlign w:val="center"/>
          </w:tcPr>
          <w:p w:rsidR="00A25C9D" w:rsidRPr="004F0662" w:rsidRDefault="00A25C9D" w:rsidP="00C349C2">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A25C9D" w:rsidRPr="004F0662" w:rsidTr="00C349C2">
        <w:tc>
          <w:tcPr>
            <w:tcW w:w="9212" w:type="dxa"/>
            <w:gridSpan w:val="8"/>
            <w:vAlign w:val="center"/>
          </w:tcPr>
          <w:p w:rsidR="00A25C9D" w:rsidRPr="004F0662" w:rsidRDefault="00A25C9D" w:rsidP="00C349C2">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A25C9D" w:rsidRPr="004F0662" w:rsidRDefault="00A25C9D" w:rsidP="00A25C9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12.2 影响投资者决策的其他重要信息</w:t>
      </w:r>
    </w:p>
    <w:p w:rsidR="001D657B" w:rsidRDefault="00DB678A">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A25C9D" w:rsidRPr="004F0662" w:rsidRDefault="00A25C9D" w:rsidP="00A25C9D">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1C1143" w:rsidRDefault="001A59F9" w:rsidP="001C1143">
      <w:pPr>
        <w:spacing w:before="29" w:line="288" w:lineRule="auto"/>
        <w:ind w:firstLineChars="200" w:firstLine="482"/>
        <w:jc w:val="right"/>
        <w:rPr>
          <w:b/>
          <w:color w:val="000000"/>
          <w:sz w:val="24"/>
        </w:rPr>
      </w:pPr>
      <w:r w:rsidRPr="001C1143">
        <w:rPr>
          <w:b/>
          <w:color w:val="000000"/>
          <w:sz w:val="24"/>
        </w:rPr>
        <w:t>交银施罗德基金管理有限公司</w:t>
      </w:r>
    </w:p>
    <w:p w:rsidR="00230D58" w:rsidRPr="001C1143" w:rsidRDefault="00A77C51" w:rsidP="001C1143">
      <w:pPr>
        <w:spacing w:before="29" w:line="288" w:lineRule="auto"/>
        <w:ind w:firstLineChars="200" w:firstLine="482"/>
        <w:jc w:val="right"/>
        <w:rPr>
          <w:b/>
          <w:color w:val="000000"/>
          <w:sz w:val="24"/>
        </w:rPr>
      </w:pPr>
      <w:r w:rsidRPr="001C1143">
        <w:rPr>
          <w:b/>
          <w:color w:val="000000"/>
          <w:sz w:val="24"/>
        </w:rPr>
        <w:t>二〇一九年三月二十七日</w:t>
      </w:r>
    </w:p>
    <w:p w:rsidR="00230D58" w:rsidRPr="008B2C7A" w:rsidRDefault="00230D58" w:rsidP="00230D58">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w:type="even" r:id="rId17"/>
      <w:footerReference w:type="default" r:id="rId18"/>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86D" w:rsidRDefault="00BD486D">
      <w:r>
        <w:separator/>
      </w:r>
    </w:p>
  </w:endnote>
  <w:endnote w:type="continuationSeparator" w:id="0">
    <w:p w:rsidR="00BD486D" w:rsidRDefault="00BD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8353F3" w:rsidP="00C03B3A">
    <w:pPr>
      <w:pStyle w:val="a7"/>
      <w:framePr w:wrap="around" w:vAnchor="text" w:hAnchor="margin" w:xAlign="right" w:y="1"/>
      <w:rPr>
        <w:rStyle w:val="a8"/>
      </w:rPr>
    </w:pPr>
    <w:r>
      <w:rPr>
        <w:rStyle w:val="a8"/>
      </w:rPr>
      <w:fldChar w:fldCharType="begin"/>
    </w:r>
    <w:r w:rsidR="00192A2D">
      <w:rPr>
        <w:rStyle w:val="a8"/>
      </w:rPr>
      <w:instrText xml:space="preserve">PAGE  </w:instrText>
    </w:r>
    <w:r>
      <w:rPr>
        <w:rStyle w:val="a8"/>
      </w:rPr>
      <w:fldChar w:fldCharType="end"/>
    </w:r>
  </w:p>
  <w:p w:rsidR="00192A2D" w:rsidRDefault="00192A2D"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192A2D" w:rsidP="00C03B3A">
    <w:pPr>
      <w:pStyle w:val="a7"/>
      <w:ind w:right="360"/>
      <w:jc w:val="center"/>
    </w:pPr>
    <w:r>
      <w:rPr>
        <w:rFonts w:hint="eastAsia"/>
        <w:kern w:val="0"/>
        <w:szCs w:val="21"/>
      </w:rPr>
      <w:t>第</w:t>
    </w:r>
    <w:r w:rsidR="0062169F">
      <w:rPr>
        <w:rFonts w:hint="eastAsia"/>
        <w:kern w:val="0"/>
        <w:szCs w:val="21"/>
      </w:rPr>
      <w:t xml:space="preserve"> </w:t>
    </w:r>
    <w:r w:rsidR="008353F3">
      <w:rPr>
        <w:kern w:val="0"/>
        <w:szCs w:val="21"/>
      </w:rPr>
      <w:fldChar w:fldCharType="begin"/>
    </w:r>
    <w:r>
      <w:rPr>
        <w:kern w:val="0"/>
        <w:szCs w:val="21"/>
      </w:rPr>
      <w:instrText xml:space="preserve"> PAGE </w:instrText>
    </w:r>
    <w:r w:rsidR="008353F3">
      <w:rPr>
        <w:kern w:val="0"/>
        <w:szCs w:val="21"/>
      </w:rPr>
      <w:fldChar w:fldCharType="separate"/>
    </w:r>
    <w:r w:rsidR="00E00A67">
      <w:rPr>
        <w:noProof/>
        <w:kern w:val="0"/>
        <w:szCs w:val="21"/>
      </w:rPr>
      <w:t>14</w:t>
    </w:r>
    <w:r w:rsidR="008353F3">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8353F3">
      <w:rPr>
        <w:kern w:val="0"/>
        <w:szCs w:val="21"/>
      </w:rPr>
      <w:fldChar w:fldCharType="begin"/>
    </w:r>
    <w:r>
      <w:rPr>
        <w:kern w:val="0"/>
        <w:szCs w:val="21"/>
      </w:rPr>
      <w:instrText xml:space="preserve"> NUMPAGES </w:instrText>
    </w:r>
    <w:r w:rsidR="008353F3">
      <w:rPr>
        <w:kern w:val="0"/>
        <w:szCs w:val="21"/>
      </w:rPr>
      <w:fldChar w:fldCharType="separate"/>
    </w:r>
    <w:r w:rsidR="00E00A67">
      <w:rPr>
        <w:noProof/>
        <w:kern w:val="0"/>
        <w:szCs w:val="21"/>
      </w:rPr>
      <w:t>33</w:t>
    </w:r>
    <w:r w:rsidR="008353F3">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86D" w:rsidRDefault="00BD486D">
      <w:r>
        <w:separator/>
      </w:r>
    </w:p>
  </w:footnote>
  <w:footnote w:type="continuationSeparator" w:id="0">
    <w:p w:rsidR="00BD486D" w:rsidRDefault="00BD4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Pr="00FB2916" w:rsidRDefault="00FB2916" w:rsidP="00C2542B">
    <w:pPr>
      <w:pStyle w:val="aa"/>
      <w:pBdr>
        <w:bottom w:val="single" w:sz="6" w:space="0" w:color="auto"/>
      </w:pBdr>
      <w:jc w:val="right"/>
      <w:rPr>
        <w:sz w:val="24"/>
        <w:szCs w:val="24"/>
      </w:rPr>
    </w:pPr>
    <w:r w:rsidRPr="00FB2916">
      <w:rPr>
        <w:sz w:val="24"/>
        <w:szCs w:val="24"/>
      </w:rPr>
      <w:t>交银施罗德裕隆纯债债券型证券投资基金</w:t>
    </w:r>
    <w:r w:rsidRPr="00FB2916">
      <w:rPr>
        <w:sz w:val="24"/>
        <w:szCs w:val="24"/>
      </w:rPr>
      <w:t>2018</w:t>
    </w:r>
    <w:r w:rsidRPr="00FB2916">
      <w:rPr>
        <w:sz w:val="24"/>
        <w:szCs w:val="24"/>
      </w:rPr>
      <w:t>年年度报告</w:t>
    </w:r>
    <w:r w:rsidRPr="00FB2916">
      <w:rPr>
        <w:rFonts w:hint="eastAsia"/>
        <w:sz w:val="24"/>
        <w:szCs w:val="24"/>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8DE"/>
    <w:rsid w:val="000A457E"/>
    <w:rsid w:val="000A4672"/>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513"/>
    <w:rsid w:val="001B353A"/>
    <w:rsid w:val="001B3D3E"/>
    <w:rsid w:val="001B48EA"/>
    <w:rsid w:val="001B4BCF"/>
    <w:rsid w:val="001B50CD"/>
    <w:rsid w:val="001B52FE"/>
    <w:rsid w:val="001B613D"/>
    <w:rsid w:val="001B7890"/>
    <w:rsid w:val="001C005A"/>
    <w:rsid w:val="001C00CF"/>
    <w:rsid w:val="001C0806"/>
    <w:rsid w:val="001C1143"/>
    <w:rsid w:val="001C2F9C"/>
    <w:rsid w:val="001C3399"/>
    <w:rsid w:val="001C37F6"/>
    <w:rsid w:val="001C4D9F"/>
    <w:rsid w:val="001C5289"/>
    <w:rsid w:val="001C6288"/>
    <w:rsid w:val="001C67A1"/>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657B"/>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4AE"/>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346A"/>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1A1"/>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B08"/>
    <w:rsid w:val="003F4241"/>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53A"/>
    <w:rsid w:val="00420CF2"/>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2FE3"/>
    <w:rsid w:val="00433EED"/>
    <w:rsid w:val="004345BA"/>
    <w:rsid w:val="00435BF3"/>
    <w:rsid w:val="00437B0B"/>
    <w:rsid w:val="00437C96"/>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2C22"/>
    <w:rsid w:val="005932C1"/>
    <w:rsid w:val="00593440"/>
    <w:rsid w:val="005936BF"/>
    <w:rsid w:val="00593DE5"/>
    <w:rsid w:val="00595119"/>
    <w:rsid w:val="0059592B"/>
    <w:rsid w:val="00595AB2"/>
    <w:rsid w:val="00596617"/>
    <w:rsid w:val="00596CC4"/>
    <w:rsid w:val="00597057"/>
    <w:rsid w:val="005973A6"/>
    <w:rsid w:val="00597AAB"/>
    <w:rsid w:val="00597D8B"/>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B51"/>
    <w:rsid w:val="005F1C2F"/>
    <w:rsid w:val="005F2B11"/>
    <w:rsid w:val="005F39D5"/>
    <w:rsid w:val="005F3AB5"/>
    <w:rsid w:val="005F3E05"/>
    <w:rsid w:val="005F43B9"/>
    <w:rsid w:val="005F5256"/>
    <w:rsid w:val="005F55D6"/>
    <w:rsid w:val="005F5CA9"/>
    <w:rsid w:val="005F68CB"/>
    <w:rsid w:val="005F6BDE"/>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473"/>
    <w:rsid w:val="0062169F"/>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62F0"/>
    <w:rsid w:val="006B6C6B"/>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326B"/>
    <w:rsid w:val="007D35F8"/>
    <w:rsid w:val="007D38F0"/>
    <w:rsid w:val="007D3CC8"/>
    <w:rsid w:val="007D430A"/>
    <w:rsid w:val="007D47FB"/>
    <w:rsid w:val="007D4DD3"/>
    <w:rsid w:val="007D576A"/>
    <w:rsid w:val="007D5839"/>
    <w:rsid w:val="007D62F9"/>
    <w:rsid w:val="007D63A4"/>
    <w:rsid w:val="007D6542"/>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4316"/>
    <w:rsid w:val="008044EA"/>
    <w:rsid w:val="008044F8"/>
    <w:rsid w:val="00804648"/>
    <w:rsid w:val="00804B04"/>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53D5"/>
    <w:rsid w:val="008353F3"/>
    <w:rsid w:val="00835408"/>
    <w:rsid w:val="008358A2"/>
    <w:rsid w:val="008359DA"/>
    <w:rsid w:val="00836E93"/>
    <w:rsid w:val="00837CEF"/>
    <w:rsid w:val="00837E2F"/>
    <w:rsid w:val="00840035"/>
    <w:rsid w:val="0084074A"/>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7C1A"/>
    <w:rsid w:val="008D0DC1"/>
    <w:rsid w:val="008D1BB0"/>
    <w:rsid w:val="008D20FF"/>
    <w:rsid w:val="008D22A4"/>
    <w:rsid w:val="008D2949"/>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B53"/>
    <w:rsid w:val="0090223A"/>
    <w:rsid w:val="009028E2"/>
    <w:rsid w:val="00902D6A"/>
    <w:rsid w:val="009039FE"/>
    <w:rsid w:val="00903E9A"/>
    <w:rsid w:val="009048A5"/>
    <w:rsid w:val="00905404"/>
    <w:rsid w:val="009058BA"/>
    <w:rsid w:val="00906478"/>
    <w:rsid w:val="00906499"/>
    <w:rsid w:val="00906753"/>
    <w:rsid w:val="00907264"/>
    <w:rsid w:val="0090765F"/>
    <w:rsid w:val="00907748"/>
    <w:rsid w:val="00911077"/>
    <w:rsid w:val="0091123C"/>
    <w:rsid w:val="00911305"/>
    <w:rsid w:val="00912590"/>
    <w:rsid w:val="00912BAF"/>
    <w:rsid w:val="00913200"/>
    <w:rsid w:val="009136A4"/>
    <w:rsid w:val="00914EAB"/>
    <w:rsid w:val="009152D8"/>
    <w:rsid w:val="009153A3"/>
    <w:rsid w:val="0091586C"/>
    <w:rsid w:val="00915A1D"/>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5306"/>
    <w:rsid w:val="0093629F"/>
    <w:rsid w:val="0093640D"/>
    <w:rsid w:val="00936688"/>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5D5"/>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2B2E"/>
    <w:rsid w:val="009A5564"/>
    <w:rsid w:val="009A7469"/>
    <w:rsid w:val="009B07EE"/>
    <w:rsid w:val="009B0B26"/>
    <w:rsid w:val="009B1584"/>
    <w:rsid w:val="009B1B32"/>
    <w:rsid w:val="009B21CA"/>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5C9D"/>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2AD8"/>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C013A"/>
    <w:rsid w:val="00BC162A"/>
    <w:rsid w:val="00BC2343"/>
    <w:rsid w:val="00BC542E"/>
    <w:rsid w:val="00BC5824"/>
    <w:rsid w:val="00BC584D"/>
    <w:rsid w:val="00BC702F"/>
    <w:rsid w:val="00BC7783"/>
    <w:rsid w:val="00BD0ECF"/>
    <w:rsid w:val="00BD1BD7"/>
    <w:rsid w:val="00BD30C8"/>
    <w:rsid w:val="00BD38F4"/>
    <w:rsid w:val="00BD3EB4"/>
    <w:rsid w:val="00BD4300"/>
    <w:rsid w:val="00BD486D"/>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6125"/>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701E"/>
    <w:rsid w:val="00CC7735"/>
    <w:rsid w:val="00CD0071"/>
    <w:rsid w:val="00CD0310"/>
    <w:rsid w:val="00CD2E48"/>
    <w:rsid w:val="00CD4826"/>
    <w:rsid w:val="00CD4E1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8EC"/>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FA3"/>
    <w:rsid w:val="00D308D7"/>
    <w:rsid w:val="00D3176C"/>
    <w:rsid w:val="00D31B3F"/>
    <w:rsid w:val="00D33751"/>
    <w:rsid w:val="00D34738"/>
    <w:rsid w:val="00D3486B"/>
    <w:rsid w:val="00D35D4A"/>
    <w:rsid w:val="00D367BD"/>
    <w:rsid w:val="00D36F6E"/>
    <w:rsid w:val="00D3707E"/>
    <w:rsid w:val="00D372B0"/>
    <w:rsid w:val="00D37343"/>
    <w:rsid w:val="00D376D6"/>
    <w:rsid w:val="00D41EA8"/>
    <w:rsid w:val="00D4205E"/>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7D12"/>
    <w:rsid w:val="00D705FF"/>
    <w:rsid w:val="00D70B0C"/>
    <w:rsid w:val="00D7145C"/>
    <w:rsid w:val="00D722A5"/>
    <w:rsid w:val="00D7352D"/>
    <w:rsid w:val="00D73BCD"/>
    <w:rsid w:val="00D742F4"/>
    <w:rsid w:val="00D744BC"/>
    <w:rsid w:val="00D7585A"/>
    <w:rsid w:val="00D76684"/>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678A"/>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06A"/>
    <w:rsid w:val="00DD24F9"/>
    <w:rsid w:val="00DD26EC"/>
    <w:rsid w:val="00DD2DFB"/>
    <w:rsid w:val="00DD3604"/>
    <w:rsid w:val="00DD3F4D"/>
    <w:rsid w:val="00DD4311"/>
    <w:rsid w:val="00DD481D"/>
    <w:rsid w:val="00DD6F2E"/>
    <w:rsid w:val="00DD72E1"/>
    <w:rsid w:val="00DD7B58"/>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A67"/>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2F55"/>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519"/>
    <w:rsid w:val="00E86682"/>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6431"/>
    <w:rsid w:val="00F469AD"/>
    <w:rsid w:val="00F4715C"/>
    <w:rsid w:val="00F47C9F"/>
    <w:rsid w:val="00F50CE8"/>
    <w:rsid w:val="00F51361"/>
    <w:rsid w:val="00F52330"/>
    <w:rsid w:val="00F523C2"/>
    <w:rsid w:val="00F52407"/>
    <w:rsid w:val="00F53830"/>
    <w:rsid w:val="00F54603"/>
    <w:rsid w:val="00F54772"/>
    <w:rsid w:val="00F54869"/>
    <w:rsid w:val="00F556B2"/>
    <w:rsid w:val="00F564CB"/>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5F83"/>
    <w:rsid w:val="00F86F3C"/>
    <w:rsid w:val="00F87655"/>
    <w:rsid w:val="00F8782F"/>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916"/>
    <w:rsid w:val="00FB2D17"/>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9E7"/>
    <w:rsid w:val="00FC1CA5"/>
    <w:rsid w:val="00FC1D8E"/>
    <w:rsid w:val="00FC2733"/>
    <w:rsid w:val="00FC2979"/>
    <w:rsid w:val="00FC3EE4"/>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CEB67280-B9FE-4C43-A65B-506A5289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34"/>
    <w:qFormat/>
    <w:rsid w:val="00752A63"/>
    <w:pPr>
      <w:widowControl/>
      <w:ind w:firstLine="420"/>
    </w:pPr>
    <w:rPr>
      <w:rFonts w:ascii="Calibri" w:hAnsi="Calibri" w:cs="Calibri"/>
      <w:kern w:val="0"/>
      <w:szCs w:val="21"/>
    </w:rPr>
  </w:style>
  <w:style w:type="character" w:styleId="af9">
    <w:name w:val="Strong"/>
    <w:basedOn w:val="a1"/>
    <w:uiPriority w:val="22"/>
    <w:qFormat/>
    <w:locked/>
    <w:rsid w:val="008F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33</Pages>
  <Words>3467</Words>
  <Characters>19767</Characters>
  <Application>Microsoft Office Word</Application>
  <DocSecurity>0</DocSecurity>
  <Lines>164</Lines>
  <Paragraphs>46</Paragraphs>
  <ScaleCrop>false</ScaleCrop>
  <Company/>
  <LinksUpToDate>false</LinksUpToDate>
  <CharactersWithSpaces>23188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627</cp:revision>
  <cp:lastPrinted>2007-07-19T00:46:00Z</cp:lastPrinted>
  <dcterms:created xsi:type="dcterms:W3CDTF">2013-08-19T02:39:00Z</dcterms:created>
  <dcterms:modified xsi:type="dcterms:W3CDTF">2019-03-26T06:51:00Z</dcterms:modified>
</cp:coreProperties>
</file>