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交银施罗德信用添利债券证券投资基金（</w:t>
      </w:r>
      <w:r w:rsidRPr="00922D37">
        <w:rPr>
          <w:b/>
          <w:sz w:val="36"/>
          <w:szCs w:val="36"/>
        </w:rPr>
        <w:t>LOF</w:t>
      </w:r>
      <w:r w:rsidRPr="00922D37">
        <w:rPr>
          <w:b/>
          <w:sz w:val="36"/>
          <w:szCs w:val="36"/>
        </w:rPr>
        <w:t>）</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交银信用添利债券（</w:t>
            </w:r>
            <w:r w:rsidRPr="00AF05D4">
              <w:rPr>
                <w:sz w:val="24"/>
              </w:rPr>
              <w:t>LOF</w:t>
            </w:r>
            <w:r w:rsidRPr="00AF05D4">
              <w:rPr>
                <w:sz w:val="24"/>
              </w:rPr>
              <w:t>）</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gridSpan w:val="2"/>
            <w:vAlign w:val="center"/>
          </w:tcPr>
          <w:p w:rsidR="00DB4544" w:rsidRPr="00AF05D4" w:rsidRDefault="00DB4544" w:rsidP="00AF05D4">
            <w:pPr>
              <w:spacing w:before="29" w:line="288" w:lineRule="auto"/>
              <w:jc w:val="center"/>
              <w:rPr>
                <w:sz w:val="24"/>
              </w:rPr>
            </w:pPr>
            <w:r w:rsidRPr="00AF05D4">
              <w:rPr>
                <w:rFonts w:hint="eastAsia"/>
                <w:sz w:val="24"/>
              </w:rPr>
              <w:t>交银添利</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164902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164903(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上市契约型开放式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1</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710,590,216.71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gridSpan w:val="2"/>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4</w:t>
            </w:r>
            <w:r w:rsidRPr="00AF05D4">
              <w:rPr>
                <w:rFonts w:hint="eastAsia"/>
                <w:sz w:val="24"/>
              </w:rPr>
              <w:t>月</w:t>
            </w:r>
            <w:r w:rsidRPr="00AF05D4">
              <w:rPr>
                <w:rFonts w:hint="eastAsia"/>
                <w:sz w:val="24"/>
              </w:rPr>
              <w:t>20</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注：根据本基金《基金合同》及《招募说明书》的相关规定，本基金在基金合同生效之日起三年</w:t>
      </w:r>
      <w:r w:rsidRPr="00FF7B7E">
        <w:rPr>
          <w:kern w:val="0"/>
          <w:sz w:val="24"/>
        </w:rPr>
        <w:t>(</w:t>
      </w:r>
      <w:r w:rsidRPr="00FF7B7E">
        <w:rPr>
          <w:kern w:val="0"/>
          <w:sz w:val="24"/>
        </w:rPr>
        <w:t>含三年</w:t>
      </w:r>
      <w:r w:rsidRPr="00FF7B7E">
        <w:rPr>
          <w:kern w:val="0"/>
          <w:sz w:val="24"/>
        </w:rPr>
        <w:t>)</w:t>
      </w:r>
      <w:r w:rsidRPr="00FF7B7E">
        <w:rPr>
          <w:kern w:val="0"/>
          <w:sz w:val="24"/>
        </w:rPr>
        <w:t>的期间内，采取封闭式运作，在深圳证券交易所上市交易，封闭期结束后转为上市开放式基金（</w:t>
      </w:r>
      <w:r w:rsidRPr="00FF7B7E">
        <w:rPr>
          <w:kern w:val="0"/>
          <w:sz w:val="24"/>
        </w:rPr>
        <w:t>LOF</w:t>
      </w:r>
      <w:r w:rsidRPr="00FF7B7E">
        <w:rPr>
          <w:kern w:val="0"/>
          <w:sz w:val="24"/>
        </w:rPr>
        <w:t>）。本基金封闭期自</w:t>
      </w:r>
      <w:r w:rsidRPr="00FF7B7E">
        <w:rPr>
          <w:kern w:val="0"/>
          <w:sz w:val="24"/>
        </w:rPr>
        <w:t>2011</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w:t>
      </w:r>
      <w:r w:rsidRPr="00FF7B7E">
        <w:rPr>
          <w:kern w:val="0"/>
          <w:sz w:val="24"/>
        </w:rPr>
        <w:t>(</w:t>
      </w:r>
      <w:r w:rsidRPr="00FF7B7E">
        <w:rPr>
          <w:kern w:val="0"/>
          <w:sz w:val="24"/>
        </w:rPr>
        <w:t>基金合同生效日</w:t>
      </w:r>
      <w:r w:rsidRPr="00FF7B7E">
        <w:rPr>
          <w:kern w:val="0"/>
          <w:sz w:val="24"/>
        </w:rPr>
        <w:t>)</w:t>
      </w:r>
      <w:r w:rsidRPr="00FF7B7E">
        <w:rPr>
          <w:kern w:val="0"/>
          <w:sz w:val="24"/>
        </w:rPr>
        <w:t>起至</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27</w:t>
      </w:r>
      <w:r w:rsidRPr="00FF7B7E">
        <w:rPr>
          <w:kern w:val="0"/>
          <w:sz w:val="24"/>
        </w:rPr>
        <w:t>日止，自</w:t>
      </w:r>
      <w:r w:rsidRPr="00FF7B7E">
        <w:rPr>
          <w:kern w:val="0"/>
          <w:sz w:val="24"/>
        </w:rPr>
        <w:t>2014</w:t>
      </w:r>
      <w:r w:rsidRPr="00FF7B7E">
        <w:rPr>
          <w:kern w:val="0"/>
          <w:sz w:val="24"/>
        </w:rPr>
        <w:t>年</w:t>
      </w:r>
      <w:r w:rsidRPr="00FF7B7E">
        <w:rPr>
          <w:kern w:val="0"/>
          <w:sz w:val="24"/>
        </w:rPr>
        <w:t>1</w:t>
      </w:r>
      <w:r w:rsidRPr="00FF7B7E">
        <w:rPr>
          <w:kern w:val="0"/>
          <w:sz w:val="24"/>
        </w:rPr>
        <w:t>月</w:t>
      </w:r>
      <w:r w:rsidRPr="00FF7B7E">
        <w:rPr>
          <w:kern w:val="0"/>
          <w:sz w:val="24"/>
        </w:rPr>
        <w:t>28</w:t>
      </w:r>
      <w:r w:rsidRPr="00FF7B7E">
        <w:rPr>
          <w:kern w:val="0"/>
          <w:sz w:val="24"/>
        </w:rPr>
        <w:t>日起基金运作方式转为</w:t>
      </w:r>
      <w:r w:rsidRPr="00FF7B7E">
        <w:rPr>
          <w:kern w:val="0"/>
          <w:sz w:val="24"/>
        </w:rPr>
        <w:t>“</w:t>
      </w:r>
      <w:r w:rsidRPr="00FF7B7E">
        <w:rPr>
          <w:kern w:val="0"/>
          <w:sz w:val="24"/>
        </w:rPr>
        <w:t>上市契约型开放式</w:t>
      </w:r>
      <w:r w:rsidRPr="00FF7B7E">
        <w:rPr>
          <w:kern w:val="0"/>
          <w:sz w:val="24"/>
        </w:rPr>
        <w:t>”</w:t>
      </w:r>
      <w:r w:rsidRPr="00FF7B7E">
        <w:rPr>
          <w:kern w:val="0"/>
          <w:sz w:val="24"/>
        </w:rPr>
        <w:t>，并于同日起开放本基金的申购、赎回业务。本基金在募集期仅开通前端基金份额的认购，转为上市开放式基金（</w:t>
      </w:r>
      <w:r w:rsidRPr="00FF7B7E">
        <w:rPr>
          <w:kern w:val="0"/>
          <w:sz w:val="24"/>
        </w:rPr>
        <w:t>LOF</w:t>
      </w:r>
      <w:r w:rsidRPr="00FF7B7E">
        <w:rPr>
          <w:kern w:val="0"/>
          <w:sz w:val="24"/>
        </w:rPr>
        <w:t>）后同时开通前端基金份额和后端基金份额的申购和赎回。</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80%×</w:t>
            </w:r>
            <w:r w:rsidRPr="00A57672">
              <w:rPr>
                <w:sz w:val="24"/>
              </w:rPr>
              <w:t>中债企业债总全价指数收益率</w:t>
            </w:r>
            <w:r w:rsidRPr="00A57672">
              <w:rPr>
                <w:sz w:val="24"/>
              </w:rPr>
              <w:t>+20%×</w:t>
            </w:r>
            <w:r w:rsidRPr="00A57672">
              <w:rPr>
                <w:sz w:val="24"/>
              </w:rPr>
              <w:t>中债国债总全价指数收益率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本基金是一只债券型基金，属于证券投资基金中中等风险的品种，其长期平均的预期收益和风险高于货币市场基金，低于混合型基金和股票型基金。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14,423,755.00</w:t>
            </w:r>
          </w:p>
        </w:tc>
        <w:tc>
          <w:tcPr>
            <w:tcW w:w="2268" w:type="dxa"/>
            <w:vAlign w:val="center"/>
          </w:tcPr>
          <w:p w:rsidR="00501A91" w:rsidRPr="00931B45" w:rsidRDefault="00501A91" w:rsidP="00D415F5">
            <w:pPr>
              <w:spacing w:before="29" w:line="288" w:lineRule="auto"/>
              <w:jc w:val="right"/>
              <w:rPr>
                <w:szCs w:val="21"/>
              </w:rPr>
            </w:pPr>
            <w:r w:rsidRPr="00931B45">
              <w:rPr>
                <w:szCs w:val="21"/>
              </w:rPr>
              <w:t>6,698,168.62</w:t>
            </w:r>
          </w:p>
        </w:tc>
        <w:tc>
          <w:tcPr>
            <w:tcW w:w="2194" w:type="dxa"/>
            <w:vAlign w:val="center"/>
          </w:tcPr>
          <w:p w:rsidR="00501A91" w:rsidRPr="00931B45" w:rsidRDefault="00501A91" w:rsidP="00D415F5">
            <w:pPr>
              <w:spacing w:before="29" w:line="288" w:lineRule="auto"/>
              <w:jc w:val="right"/>
              <w:rPr>
                <w:szCs w:val="21"/>
              </w:rPr>
            </w:pPr>
            <w:r w:rsidRPr="00931B45">
              <w:rPr>
                <w:szCs w:val="21"/>
              </w:rPr>
              <w:t>5,900,120.57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24,487,619.59</w:t>
            </w:r>
          </w:p>
        </w:tc>
        <w:tc>
          <w:tcPr>
            <w:tcW w:w="2268" w:type="dxa"/>
            <w:vAlign w:val="center"/>
          </w:tcPr>
          <w:p w:rsidR="00501A91" w:rsidRPr="00931B45" w:rsidRDefault="00501A91" w:rsidP="00D415F5">
            <w:pPr>
              <w:spacing w:before="29" w:line="288" w:lineRule="auto"/>
              <w:jc w:val="right"/>
              <w:rPr>
                <w:szCs w:val="21"/>
              </w:rPr>
            </w:pPr>
            <w:r w:rsidRPr="00931B45">
              <w:rPr>
                <w:szCs w:val="21"/>
              </w:rPr>
              <w:t>5,623,185.31</w:t>
            </w:r>
          </w:p>
        </w:tc>
        <w:tc>
          <w:tcPr>
            <w:tcW w:w="2194" w:type="dxa"/>
            <w:vAlign w:val="center"/>
          </w:tcPr>
          <w:p w:rsidR="00501A91" w:rsidRPr="00931B45" w:rsidRDefault="00501A91" w:rsidP="00D415F5">
            <w:pPr>
              <w:spacing w:before="29" w:line="288" w:lineRule="auto"/>
              <w:jc w:val="right"/>
              <w:rPr>
                <w:szCs w:val="21"/>
              </w:rPr>
            </w:pPr>
            <w:r w:rsidRPr="00931B45">
              <w:rPr>
                <w:szCs w:val="21"/>
              </w:rPr>
              <w:t>2,077,405.75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0.0908</w:t>
            </w:r>
          </w:p>
        </w:tc>
        <w:tc>
          <w:tcPr>
            <w:tcW w:w="2268" w:type="dxa"/>
            <w:vAlign w:val="center"/>
          </w:tcPr>
          <w:p w:rsidR="00501A91" w:rsidRPr="00931B45" w:rsidRDefault="00501A91" w:rsidP="00D415F5">
            <w:pPr>
              <w:spacing w:before="29" w:line="288" w:lineRule="auto"/>
              <w:jc w:val="right"/>
              <w:rPr>
                <w:szCs w:val="21"/>
              </w:rPr>
            </w:pPr>
            <w:r w:rsidRPr="00931B45">
              <w:rPr>
                <w:szCs w:val="21"/>
              </w:rPr>
              <w:t>0.0349</w:t>
            </w:r>
          </w:p>
        </w:tc>
        <w:tc>
          <w:tcPr>
            <w:tcW w:w="2194" w:type="dxa"/>
            <w:vAlign w:val="center"/>
          </w:tcPr>
          <w:p w:rsidR="00501A91" w:rsidRPr="00931B45" w:rsidRDefault="00501A91" w:rsidP="00D415F5">
            <w:pPr>
              <w:spacing w:before="29" w:line="288" w:lineRule="auto"/>
              <w:jc w:val="right"/>
              <w:rPr>
                <w:szCs w:val="21"/>
              </w:rPr>
            </w:pPr>
            <w:r w:rsidRPr="00931B45">
              <w:rPr>
                <w:szCs w:val="21"/>
              </w:rPr>
              <w:t>0.0156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6.43%</w:t>
            </w:r>
          </w:p>
        </w:tc>
        <w:tc>
          <w:tcPr>
            <w:tcW w:w="2268" w:type="dxa"/>
            <w:vAlign w:val="center"/>
          </w:tcPr>
          <w:p w:rsidR="00501A91" w:rsidRPr="00931B45" w:rsidRDefault="00501A91" w:rsidP="00D415F5">
            <w:pPr>
              <w:spacing w:before="29" w:line="288" w:lineRule="auto"/>
              <w:jc w:val="right"/>
              <w:rPr>
                <w:szCs w:val="21"/>
              </w:rPr>
            </w:pPr>
            <w:r w:rsidRPr="00931B45">
              <w:rPr>
                <w:szCs w:val="21"/>
              </w:rPr>
              <w:t>2.37%</w:t>
            </w:r>
          </w:p>
        </w:tc>
        <w:tc>
          <w:tcPr>
            <w:tcW w:w="2194" w:type="dxa"/>
            <w:vAlign w:val="center"/>
          </w:tcPr>
          <w:p w:rsidR="00501A91" w:rsidRPr="00931B45" w:rsidRDefault="00501A91" w:rsidP="00D415F5">
            <w:pPr>
              <w:spacing w:before="29" w:line="288" w:lineRule="auto"/>
              <w:jc w:val="right"/>
              <w:rPr>
                <w:szCs w:val="21"/>
              </w:rPr>
            </w:pPr>
            <w:r w:rsidRPr="00931B45">
              <w:rPr>
                <w:szCs w:val="21"/>
              </w:rPr>
              <w:t>1.81%</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0.292</w:t>
            </w:r>
          </w:p>
        </w:tc>
        <w:tc>
          <w:tcPr>
            <w:tcW w:w="2268" w:type="dxa"/>
            <w:vAlign w:val="center"/>
          </w:tcPr>
          <w:p w:rsidR="00501A91" w:rsidRPr="00931B45" w:rsidRDefault="00501A91" w:rsidP="00D415F5">
            <w:pPr>
              <w:spacing w:before="29" w:line="288" w:lineRule="auto"/>
              <w:jc w:val="right"/>
              <w:rPr>
                <w:szCs w:val="21"/>
              </w:rPr>
            </w:pPr>
            <w:r w:rsidRPr="00931B45">
              <w:rPr>
                <w:szCs w:val="21"/>
              </w:rPr>
              <w:t>0.382</w:t>
            </w:r>
          </w:p>
        </w:tc>
        <w:tc>
          <w:tcPr>
            <w:tcW w:w="2194" w:type="dxa"/>
            <w:vAlign w:val="center"/>
          </w:tcPr>
          <w:p w:rsidR="00501A91" w:rsidRPr="00931B45" w:rsidRDefault="00501A91" w:rsidP="00D415F5">
            <w:pPr>
              <w:spacing w:before="29" w:line="288" w:lineRule="auto"/>
              <w:jc w:val="right"/>
              <w:rPr>
                <w:szCs w:val="21"/>
              </w:rPr>
            </w:pPr>
            <w:r w:rsidRPr="00931B45">
              <w:rPr>
                <w:szCs w:val="21"/>
              </w:rPr>
              <w:t>0.350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923,215,915.33</w:t>
            </w:r>
          </w:p>
        </w:tc>
        <w:tc>
          <w:tcPr>
            <w:tcW w:w="2268" w:type="dxa"/>
            <w:vAlign w:val="center"/>
          </w:tcPr>
          <w:p w:rsidR="00501A91" w:rsidRPr="00931B45" w:rsidRDefault="00501A91" w:rsidP="00D415F5">
            <w:pPr>
              <w:spacing w:before="29" w:line="288" w:lineRule="auto"/>
              <w:jc w:val="right"/>
              <w:rPr>
                <w:szCs w:val="21"/>
              </w:rPr>
            </w:pPr>
            <w:r w:rsidRPr="00931B45">
              <w:rPr>
                <w:szCs w:val="21"/>
              </w:rPr>
              <w:t>204,591,946.64</w:t>
            </w:r>
          </w:p>
        </w:tc>
        <w:tc>
          <w:tcPr>
            <w:tcW w:w="2194" w:type="dxa"/>
            <w:vAlign w:val="center"/>
          </w:tcPr>
          <w:p w:rsidR="00501A91" w:rsidRPr="00931B45" w:rsidRDefault="00501A91" w:rsidP="00D415F5">
            <w:pPr>
              <w:spacing w:before="29" w:line="288" w:lineRule="auto"/>
              <w:jc w:val="right"/>
              <w:rPr>
                <w:szCs w:val="21"/>
              </w:rPr>
            </w:pPr>
            <w:r w:rsidRPr="00931B45">
              <w:rPr>
                <w:szCs w:val="21"/>
              </w:rPr>
              <w:t>209,777,138.43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1.299</w:t>
            </w:r>
          </w:p>
        </w:tc>
        <w:tc>
          <w:tcPr>
            <w:tcW w:w="2268" w:type="dxa"/>
            <w:vAlign w:val="center"/>
          </w:tcPr>
          <w:p w:rsidR="00501A91" w:rsidRPr="00931B45" w:rsidRDefault="00501A91" w:rsidP="00D415F5">
            <w:pPr>
              <w:spacing w:before="29" w:line="288" w:lineRule="auto"/>
              <w:jc w:val="right"/>
              <w:rPr>
                <w:szCs w:val="21"/>
              </w:rPr>
            </w:pPr>
            <w:r w:rsidRPr="00931B45">
              <w:rPr>
                <w:szCs w:val="21"/>
              </w:rPr>
              <w:t>1.382</w:t>
            </w:r>
          </w:p>
        </w:tc>
        <w:tc>
          <w:tcPr>
            <w:tcW w:w="2194" w:type="dxa"/>
            <w:vAlign w:val="center"/>
          </w:tcPr>
          <w:p w:rsidR="00501A91" w:rsidRPr="00931B45" w:rsidRDefault="00501A91" w:rsidP="00D415F5">
            <w:pPr>
              <w:spacing w:before="29" w:line="288" w:lineRule="auto"/>
              <w:jc w:val="right"/>
              <w:rPr>
                <w:szCs w:val="21"/>
              </w:rPr>
            </w:pPr>
            <w:r w:rsidRPr="00931B45">
              <w:rPr>
                <w:szCs w:val="21"/>
              </w:rPr>
              <w:t>1.350</w:t>
            </w:r>
          </w:p>
        </w:tc>
      </w:tr>
    </w:tbl>
    <w:p w:rsidR="00AC06D9" w:rsidRDefault="0083432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C06D9">
        <w:tc>
          <w:tcPr>
            <w:tcW w:w="1286" w:type="dxa"/>
            <w:vAlign w:val="center"/>
          </w:tcPr>
          <w:p w:rsidR="00AC06D9" w:rsidRDefault="00834324">
            <w:pPr>
              <w:jc w:val="left"/>
            </w:pPr>
            <w:r>
              <w:rPr>
                <w:color w:val="000000"/>
                <w:sz w:val="24"/>
              </w:rPr>
              <w:t>过去三个月</w:t>
            </w:r>
          </w:p>
        </w:tc>
        <w:tc>
          <w:tcPr>
            <w:tcW w:w="1286" w:type="dxa"/>
            <w:vAlign w:val="center"/>
          </w:tcPr>
          <w:p w:rsidR="00AC06D9" w:rsidRDefault="00834324">
            <w:pPr>
              <w:jc w:val="center"/>
            </w:pPr>
            <w:r>
              <w:rPr>
                <w:color w:val="000000"/>
                <w:sz w:val="24"/>
              </w:rPr>
              <w:t>1.85%</w:t>
            </w:r>
          </w:p>
        </w:tc>
        <w:tc>
          <w:tcPr>
            <w:tcW w:w="1286" w:type="dxa"/>
            <w:vAlign w:val="center"/>
          </w:tcPr>
          <w:p w:rsidR="00AC06D9" w:rsidRDefault="00834324">
            <w:pPr>
              <w:jc w:val="center"/>
            </w:pPr>
            <w:r>
              <w:rPr>
                <w:color w:val="000000"/>
                <w:sz w:val="24"/>
              </w:rPr>
              <w:t>0.06%</w:t>
            </w:r>
          </w:p>
        </w:tc>
        <w:tc>
          <w:tcPr>
            <w:tcW w:w="1285" w:type="dxa"/>
            <w:vAlign w:val="center"/>
          </w:tcPr>
          <w:p w:rsidR="00AC06D9" w:rsidRDefault="00834324">
            <w:pPr>
              <w:jc w:val="center"/>
            </w:pPr>
            <w:r>
              <w:rPr>
                <w:color w:val="000000"/>
                <w:sz w:val="24"/>
              </w:rPr>
              <w:t>1.73%</w:t>
            </w:r>
          </w:p>
        </w:tc>
        <w:tc>
          <w:tcPr>
            <w:tcW w:w="1285" w:type="dxa"/>
            <w:vAlign w:val="center"/>
          </w:tcPr>
          <w:p w:rsidR="00AC06D9" w:rsidRDefault="00834324">
            <w:pPr>
              <w:jc w:val="center"/>
            </w:pPr>
            <w:r>
              <w:rPr>
                <w:color w:val="000000"/>
                <w:sz w:val="24"/>
              </w:rPr>
              <w:t>0.05%</w:t>
            </w:r>
          </w:p>
        </w:tc>
        <w:tc>
          <w:tcPr>
            <w:tcW w:w="1285" w:type="dxa"/>
            <w:vAlign w:val="center"/>
          </w:tcPr>
          <w:p w:rsidR="00AC06D9" w:rsidRDefault="00834324">
            <w:pPr>
              <w:jc w:val="center"/>
            </w:pPr>
            <w:r>
              <w:rPr>
                <w:color w:val="000000"/>
                <w:sz w:val="24"/>
              </w:rPr>
              <w:t>0.12%</w:t>
            </w:r>
          </w:p>
        </w:tc>
        <w:tc>
          <w:tcPr>
            <w:tcW w:w="1285" w:type="dxa"/>
            <w:vAlign w:val="center"/>
          </w:tcPr>
          <w:p w:rsidR="00AC06D9" w:rsidRDefault="00834324">
            <w:pPr>
              <w:jc w:val="center"/>
            </w:pPr>
            <w:r>
              <w:rPr>
                <w:color w:val="000000"/>
                <w:sz w:val="24"/>
              </w:rPr>
              <w:t>0.01%</w:t>
            </w:r>
          </w:p>
        </w:tc>
      </w:tr>
      <w:tr w:rsidR="00AC06D9">
        <w:tc>
          <w:tcPr>
            <w:tcW w:w="1286" w:type="dxa"/>
            <w:vAlign w:val="center"/>
          </w:tcPr>
          <w:p w:rsidR="00AC06D9" w:rsidRDefault="00834324">
            <w:pPr>
              <w:jc w:val="left"/>
            </w:pPr>
            <w:r>
              <w:rPr>
                <w:color w:val="000000"/>
                <w:sz w:val="24"/>
              </w:rPr>
              <w:t>过去六个月</w:t>
            </w:r>
          </w:p>
        </w:tc>
        <w:tc>
          <w:tcPr>
            <w:tcW w:w="1286" w:type="dxa"/>
            <w:vAlign w:val="center"/>
          </w:tcPr>
          <w:p w:rsidR="00AC06D9" w:rsidRDefault="00834324">
            <w:pPr>
              <w:jc w:val="center"/>
            </w:pPr>
            <w:r>
              <w:rPr>
                <w:color w:val="000000"/>
                <w:sz w:val="24"/>
              </w:rPr>
              <w:t>3.58%</w:t>
            </w:r>
          </w:p>
        </w:tc>
        <w:tc>
          <w:tcPr>
            <w:tcW w:w="1286" w:type="dxa"/>
            <w:vAlign w:val="center"/>
          </w:tcPr>
          <w:p w:rsidR="00AC06D9" w:rsidRDefault="00834324">
            <w:pPr>
              <w:jc w:val="center"/>
            </w:pPr>
            <w:r>
              <w:rPr>
                <w:color w:val="000000"/>
                <w:sz w:val="24"/>
              </w:rPr>
              <w:t>0.06%</w:t>
            </w:r>
          </w:p>
        </w:tc>
        <w:tc>
          <w:tcPr>
            <w:tcW w:w="1285" w:type="dxa"/>
            <w:vAlign w:val="center"/>
          </w:tcPr>
          <w:p w:rsidR="00AC06D9" w:rsidRDefault="00834324">
            <w:pPr>
              <w:jc w:val="center"/>
            </w:pPr>
            <w:r>
              <w:rPr>
                <w:color w:val="000000"/>
                <w:sz w:val="24"/>
              </w:rPr>
              <w:t>2.38%</w:t>
            </w:r>
          </w:p>
        </w:tc>
        <w:tc>
          <w:tcPr>
            <w:tcW w:w="1285" w:type="dxa"/>
            <w:vAlign w:val="center"/>
          </w:tcPr>
          <w:p w:rsidR="00AC06D9" w:rsidRDefault="00834324">
            <w:pPr>
              <w:jc w:val="center"/>
            </w:pPr>
            <w:r>
              <w:rPr>
                <w:color w:val="000000"/>
                <w:sz w:val="24"/>
              </w:rPr>
              <w:t>0.05%</w:t>
            </w:r>
          </w:p>
        </w:tc>
        <w:tc>
          <w:tcPr>
            <w:tcW w:w="1285" w:type="dxa"/>
            <w:vAlign w:val="center"/>
          </w:tcPr>
          <w:p w:rsidR="00AC06D9" w:rsidRDefault="00834324">
            <w:pPr>
              <w:jc w:val="center"/>
            </w:pPr>
            <w:r>
              <w:rPr>
                <w:color w:val="000000"/>
                <w:sz w:val="24"/>
              </w:rPr>
              <w:t>1.20%</w:t>
            </w:r>
          </w:p>
        </w:tc>
        <w:tc>
          <w:tcPr>
            <w:tcW w:w="1285" w:type="dxa"/>
            <w:vAlign w:val="center"/>
          </w:tcPr>
          <w:p w:rsidR="00AC06D9" w:rsidRDefault="00834324">
            <w:pPr>
              <w:jc w:val="center"/>
            </w:pPr>
            <w:r>
              <w:rPr>
                <w:color w:val="000000"/>
                <w:sz w:val="24"/>
              </w:rPr>
              <w:t>0.01%</w:t>
            </w:r>
          </w:p>
        </w:tc>
      </w:tr>
      <w:tr w:rsidR="00AC06D9">
        <w:tc>
          <w:tcPr>
            <w:tcW w:w="1286" w:type="dxa"/>
            <w:vAlign w:val="center"/>
          </w:tcPr>
          <w:p w:rsidR="00AC06D9" w:rsidRDefault="00834324">
            <w:pPr>
              <w:jc w:val="left"/>
            </w:pPr>
            <w:r>
              <w:rPr>
                <w:color w:val="000000"/>
                <w:sz w:val="24"/>
              </w:rPr>
              <w:t>过去一年</w:t>
            </w:r>
          </w:p>
        </w:tc>
        <w:tc>
          <w:tcPr>
            <w:tcW w:w="1286" w:type="dxa"/>
            <w:vAlign w:val="center"/>
          </w:tcPr>
          <w:p w:rsidR="00AC06D9" w:rsidRDefault="00834324">
            <w:pPr>
              <w:jc w:val="center"/>
            </w:pPr>
            <w:r>
              <w:rPr>
                <w:color w:val="000000"/>
                <w:sz w:val="24"/>
              </w:rPr>
              <w:t>6.43%</w:t>
            </w:r>
          </w:p>
        </w:tc>
        <w:tc>
          <w:tcPr>
            <w:tcW w:w="1286" w:type="dxa"/>
            <w:vAlign w:val="center"/>
          </w:tcPr>
          <w:p w:rsidR="00AC06D9" w:rsidRDefault="00834324">
            <w:pPr>
              <w:jc w:val="center"/>
            </w:pPr>
            <w:r>
              <w:rPr>
                <w:color w:val="000000"/>
                <w:sz w:val="24"/>
              </w:rPr>
              <w:t>0.09%</w:t>
            </w:r>
          </w:p>
        </w:tc>
        <w:tc>
          <w:tcPr>
            <w:tcW w:w="1285" w:type="dxa"/>
            <w:vAlign w:val="center"/>
          </w:tcPr>
          <w:p w:rsidR="00AC06D9" w:rsidRDefault="00834324">
            <w:pPr>
              <w:jc w:val="center"/>
            </w:pPr>
            <w:r>
              <w:rPr>
                <w:color w:val="000000"/>
                <w:sz w:val="24"/>
              </w:rPr>
              <w:t>2.94%</w:t>
            </w:r>
          </w:p>
        </w:tc>
        <w:tc>
          <w:tcPr>
            <w:tcW w:w="1285" w:type="dxa"/>
            <w:vAlign w:val="center"/>
          </w:tcPr>
          <w:p w:rsidR="00AC06D9" w:rsidRDefault="00834324">
            <w:pPr>
              <w:jc w:val="center"/>
            </w:pPr>
            <w:r>
              <w:rPr>
                <w:color w:val="000000"/>
                <w:sz w:val="24"/>
              </w:rPr>
              <w:t>0.06%</w:t>
            </w:r>
          </w:p>
        </w:tc>
        <w:tc>
          <w:tcPr>
            <w:tcW w:w="1285" w:type="dxa"/>
            <w:vAlign w:val="center"/>
          </w:tcPr>
          <w:p w:rsidR="00AC06D9" w:rsidRDefault="00834324">
            <w:pPr>
              <w:jc w:val="center"/>
            </w:pPr>
            <w:r>
              <w:rPr>
                <w:color w:val="000000"/>
                <w:sz w:val="24"/>
              </w:rPr>
              <w:t>3.49%</w:t>
            </w:r>
          </w:p>
        </w:tc>
        <w:tc>
          <w:tcPr>
            <w:tcW w:w="1285" w:type="dxa"/>
            <w:vAlign w:val="center"/>
          </w:tcPr>
          <w:p w:rsidR="00AC06D9" w:rsidRDefault="00834324">
            <w:pPr>
              <w:jc w:val="center"/>
            </w:pPr>
            <w:r>
              <w:rPr>
                <w:color w:val="000000"/>
                <w:sz w:val="24"/>
              </w:rPr>
              <w:t>0.03%</w:t>
            </w:r>
          </w:p>
        </w:tc>
      </w:tr>
      <w:tr w:rsidR="00AC06D9">
        <w:tc>
          <w:tcPr>
            <w:tcW w:w="1286" w:type="dxa"/>
            <w:vAlign w:val="center"/>
          </w:tcPr>
          <w:p w:rsidR="00AC06D9" w:rsidRDefault="00834324">
            <w:pPr>
              <w:jc w:val="left"/>
            </w:pPr>
            <w:r>
              <w:rPr>
                <w:color w:val="000000"/>
                <w:sz w:val="24"/>
              </w:rPr>
              <w:t>过去三年</w:t>
            </w:r>
          </w:p>
        </w:tc>
        <w:tc>
          <w:tcPr>
            <w:tcW w:w="1286" w:type="dxa"/>
            <w:vAlign w:val="center"/>
          </w:tcPr>
          <w:p w:rsidR="00AC06D9" w:rsidRDefault="00834324">
            <w:pPr>
              <w:jc w:val="center"/>
            </w:pPr>
            <w:r>
              <w:rPr>
                <w:color w:val="000000"/>
                <w:sz w:val="24"/>
              </w:rPr>
              <w:t>10.93%</w:t>
            </w:r>
          </w:p>
        </w:tc>
        <w:tc>
          <w:tcPr>
            <w:tcW w:w="1286" w:type="dxa"/>
            <w:vAlign w:val="center"/>
          </w:tcPr>
          <w:p w:rsidR="00AC06D9" w:rsidRDefault="00834324">
            <w:pPr>
              <w:jc w:val="center"/>
            </w:pPr>
            <w:r>
              <w:rPr>
                <w:color w:val="000000"/>
                <w:sz w:val="24"/>
              </w:rPr>
              <w:t>0.08%</w:t>
            </w:r>
          </w:p>
        </w:tc>
        <w:tc>
          <w:tcPr>
            <w:tcW w:w="1285" w:type="dxa"/>
            <w:vAlign w:val="center"/>
          </w:tcPr>
          <w:p w:rsidR="00AC06D9" w:rsidRDefault="00834324">
            <w:pPr>
              <w:jc w:val="center"/>
            </w:pPr>
            <w:r>
              <w:rPr>
                <w:color w:val="000000"/>
                <w:sz w:val="24"/>
              </w:rPr>
              <w:t>-12.39%</w:t>
            </w:r>
          </w:p>
        </w:tc>
        <w:tc>
          <w:tcPr>
            <w:tcW w:w="1285" w:type="dxa"/>
            <w:vAlign w:val="center"/>
          </w:tcPr>
          <w:p w:rsidR="00AC06D9" w:rsidRDefault="00834324">
            <w:pPr>
              <w:jc w:val="center"/>
            </w:pPr>
            <w:r>
              <w:rPr>
                <w:color w:val="000000"/>
                <w:sz w:val="24"/>
              </w:rPr>
              <w:t>0.09%</w:t>
            </w:r>
          </w:p>
        </w:tc>
        <w:tc>
          <w:tcPr>
            <w:tcW w:w="1285" w:type="dxa"/>
            <w:vAlign w:val="center"/>
          </w:tcPr>
          <w:p w:rsidR="00AC06D9" w:rsidRDefault="00834324">
            <w:pPr>
              <w:jc w:val="center"/>
            </w:pPr>
            <w:r>
              <w:rPr>
                <w:color w:val="000000"/>
                <w:sz w:val="24"/>
              </w:rPr>
              <w:t>23.32%</w:t>
            </w:r>
          </w:p>
        </w:tc>
        <w:tc>
          <w:tcPr>
            <w:tcW w:w="1285" w:type="dxa"/>
            <w:vAlign w:val="center"/>
          </w:tcPr>
          <w:p w:rsidR="00AC06D9" w:rsidRDefault="00834324">
            <w:pPr>
              <w:jc w:val="center"/>
            </w:pPr>
            <w:r>
              <w:rPr>
                <w:color w:val="000000"/>
                <w:sz w:val="24"/>
              </w:rPr>
              <w:t>-0.01%</w:t>
            </w:r>
          </w:p>
        </w:tc>
      </w:tr>
      <w:tr w:rsidR="00AC06D9">
        <w:tc>
          <w:tcPr>
            <w:tcW w:w="1286" w:type="dxa"/>
            <w:vAlign w:val="center"/>
          </w:tcPr>
          <w:p w:rsidR="00AC06D9" w:rsidRDefault="00834324">
            <w:pPr>
              <w:jc w:val="left"/>
            </w:pPr>
            <w:r>
              <w:rPr>
                <w:color w:val="000000"/>
                <w:sz w:val="24"/>
              </w:rPr>
              <w:t>过去五年</w:t>
            </w:r>
          </w:p>
        </w:tc>
        <w:tc>
          <w:tcPr>
            <w:tcW w:w="1286" w:type="dxa"/>
            <w:vAlign w:val="center"/>
          </w:tcPr>
          <w:p w:rsidR="00AC06D9" w:rsidRDefault="00834324">
            <w:pPr>
              <w:jc w:val="center"/>
            </w:pPr>
            <w:r>
              <w:rPr>
                <w:color w:val="000000"/>
                <w:sz w:val="24"/>
              </w:rPr>
              <w:t>47.13%</w:t>
            </w:r>
          </w:p>
        </w:tc>
        <w:tc>
          <w:tcPr>
            <w:tcW w:w="1286" w:type="dxa"/>
            <w:vAlign w:val="center"/>
          </w:tcPr>
          <w:p w:rsidR="00AC06D9" w:rsidRDefault="00834324">
            <w:pPr>
              <w:jc w:val="center"/>
            </w:pPr>
            <w:r>
              <w:rPr>
                <w:color w:val="000000"/>
                <w:sz w:val="24"/>
              </w:rPr>
              <w:t>0.24%</w:t>
            </w:r>
          </w:p>
        </w:tc>
        <w:tc>
          <w:tcPr>
            <w:tcW w:w="1285" w:type="dxa"/>
            <w:vAlign w:val="center"/>
          </w:tcPr>
          <w:p w:rsidR="00AC06D9" w:rsidRDefault="00834324">
            <w:pPr>
              <w:jc w:val="center"/>
            </w:pPr>
            <w:r>
              <w:rPr>
                <w:color w:val="000000"/>
                <w:sz w:val="24"/>
              </w:rPr>
              <w:t>-5.04%</w:t>
            </w:r>
          </w:p>
        </w:tc>
        <w:tc>
          <w:tcPr>
            <w:tcW w:w="1285" w:type="dxa"/>
            <w:vAlign w:val="center"/>
          </w:tcPr>
          <w:p w:rsidR="00AC06D9" w:rsidRDefault="00834324">
            <w:pPr>
              <w:jc w:val="center"/>
            </w:pPr>
            <w:r>
              <w:rPr>
                <w:color w:val="000000"/>
                <w:sz w:val="24"/>
              </w:rPr>
              <w:t>0.10%</w:t>
            </w:r>
          </w:p>
        </w:tc>
        <w:tc>
          <w:tcPr>
            <w:tcW w:w="1285" w:type="dxa"/>
            <w:vAlign w:val="center"/>
          </w:tcPr>
          <w:p w:rsidR="00AC06D9" w:rsidRDefault="00834324">
            <w:pPr>
              <w:jc w:val="center"/>
            </w:pPr>
            <w:r>
              <w:rPr>
                <w:color w:val="000000"/>
                <w:sz w:val="24"/>
              </w:rPr>
              <w:t>52.17%</w:t>
            </w:r>
          </w:p>
        </w:tc>
        <w:tc>
          <w:tcPr>
            <w:tcW w:w="1285" w:type="dxa"/>
            <w:vAlign w:val="center"/>
          </w:tcPr>
          <w:p w:rsidR="00AC06D9" w:rsidRDefault="00834324">
            <w:pPr>
              <w:jc w:val="center"/>
            </w:pPr>
            <w:r>
              <w:rPr>
                <w:color w:val="000000"/>
                <w:sz w:val="24"/>
              </w:rPr>
              <w:t>0.14%</w:t>
            </w:r>
          </w:p>
        </w:tc>
      </w:tr>
      <w:tr w:rsidR="00AC06D9">
        <w:tc>
          <w:tcPr>
            <w:tcW w:w="1286" w:type="dxa"/>
            <w:vAlign w:val="center"/>
          </w:tcPr>
          <w:p w:rsidR="00AC06D9" w:rsidRDefault="00834324">
            <w:pPr>
              <w:jc w:val="left"/>
            </w:pPr>
            <w:r>
              <w:rPr>
                <w:color w:val="000000"/>
                <w:sz w:val="24"/>
              </w:rPr>
              <w:t>自基金合同生效起至今</w:t>
            </w:r>
          </w:p>
        </w:tc>
        <w:tc>
          <w:tcPr>
            <w:tcW w:w="1286" w:type="dxa"/>
            <w:vAlign w:val="center"/>
          </w:tcPr>
          <w:p w:rsidR="00AC06D9" w:rsidRDefault="00834324">
            <w:pPr>
              <w:jc w:val="center"/>
            </w:pPr>
            <w:r>
              <w:rPr>
                <w:color w:val="000000"/>
                <w:sz w:val="24"/>
              </w:rPr>
              <w:t>63.44%</w:t>
            </w:r>
          </w:p>
        </w:tc>
        <w:tc>
          <w:tcPr>
            <w:tcW w:w="1286" w:type="dxa"/>
            <w:vAlign w:val="center"/>
          </w:tcPr>
          <w:p w:rsidR="00AC06D9" w:rsidRDefault="00834324">
            <w:pPr>
              <w:jc w:val="center"/>
            </w:pPr>
            <w:r>
              <w:rPr>
                <w:color w:val="000000"/>
                <w:sz w:val="24"/>
              </w:rPr>
              <w:t>0.24%</w:t>
            </w:r>
          </w:p>
        </w:tc>
        <w:tc>
          <w:tcPr>
            <w:tcW w:w="1285" w:type="dxa"/>
            <w:vAlign w:val="center"/>
          </w:tcPr>
          <w:p w:rsidR="00AC06D9" w:rsidRDefault="00834324">
            <w:pPr>
              <w:jc w:val="center"/>
            </w:pPr>
            <w:r>
              <w:rPr>
                <w:color w:val="000000"/>
                <w:sz w:val="24"/>
              </w:rPr>
              <w:t>-6.30%</w:t>
            </w:r>
          </w:p>
        </w:tc>
        <w:tc>
          <w:tcPr>
            <w:tcW w:w="1285" w:type="dxa"/>
            <w:vAlign w:val="center"/>
          </w:tcPr>
          <w:p w:rsidR="00AC06D9" w:rsidRDefault="00834324">
            <w:pPr>
              <w:jc w:val="center"/>
            </w:pPr>
            <w:r>
              <w:rPr>
                <w:color w:val="000000"/>
                <w:sz w:val="24"/>
              </w:rPr>
              <w:t>0.09%</w:t>
            </w:r>
          </w:p>
        </w:tc>
        <w:tc>
          <w:tcPr>
            <w:tcW w:w="1285" w:type="dxa"/>
            <w:vAlign w:val="center"/>
          </w:tcPr>
          <w:p w:rsidR="00AC06D9" w:rsidRDefault="00834324">
            <w:pPr>
              <w:jc w:val="center"/>
            </w:pPr>
            <w:r>
              <w:rPr>
                <w:color w:val="000000"/>
                <w:sz w:val="24"/>
              </w:rPr>
              <w:t>69.74%</w:t>
            </w:r>
          </w:p>
        </w:tc>
        <w:tc>
          <w:tcPr>
            <w:tcW w:w="1285" w:type="dxa"/>
            <w:vAlign w:val="center"/>
          </w:tcPr>
          <w:p w:rsidR="00AC06D9" w:rsidRDefault="00834324">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80%×</w:t>
      </w:r>
      <w:r w:rsidRPr="00FC45CB">
        <w:rPr>
          <w:kern w:val="0"/>
          <w:sz w:val="24"/>
        </w:rPr>
        <w:t>中债企业债总全价指数收益率</w:t>
      </w:r>
      <w:r w:rsidRPr="00FC45CB">
        <w:rPr>
          <w:kern w:val="0"/>
          <w:sz w:val="24"/>
        </w:rPr>
        <w:t>+20%×</w:t>
      </w:r>
      <w:r w:rsidRPr="00FC45CB">
        <w:rPr>
          <w:kern w:val="0"/>
          <w:sz w:val="24"/>
        </w:rPr>
        <w:t>中债国债总全价指数收益率，每日进行再平衡过程。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C06D9">
        <w:tc>
          <w:tcPr>
            <w:tcW w:w="1499" w:type="dxa"/>
            <w:vAlign w:val="center"/>
          </w:tcPr>
          <w:p w:rsidR="00AC06D9" w:rsidRDefault="00834324">
            <w:pPr>
              <w:jc w:val="center"/>
            </w:pPr>
            <w:r>
              <w:rPr>
                <w:color w:val="000000"/>
                <w:sz w:val="24"/>
              </w:rPr>
              <w:t>2018</w:t>
            </w:r>
            <w:r>
              <w:rPr>
                <w:color w:val="000000"/>
                <w:sz w:val="24"/>
              </w:rPr>
              <w:t>年</w:t>
            </w:r>
          </w:p>
        </w:tc>
        <w:tc>
          <w:tcPr>
            <w:tcW w:w="1336" w:type="dxa"/>
            <w:vAlign w:val="center"/>
          </w:tcPr>
          <w:p w:rsidR="00AC06D9" w:rsidRDefault="00834324">
            <w:pPr>
              <w:jc w:val="right"/>
            </w:pPr>
            <w:r>
              <w:rPr>
                <w:color w:val="000000"/>
                <w:sz w:val="24"/>
              </w:rPr>
              <w:t>1.700</w:t>
            </w:r>
          </w:p>
        </w:tc>
        <w:tc>
          <w:tcPr>
            <w:tcW w:w="1663" w:type="dxa"/>
            <w:vAlign w:val="center"/>
          </w:tcPr>
          <w:p w:rsidR="00AC06D9" w:rsidRDefault="00834324">
            <w:pPr>
              <w:jc w:val="right"/>
            </w:pPr>
            <w:r>
              <w:rPr>
                <w:color w:val="000000"/>
                <w:sz w:val="24"/>
              </w:rPr>
              <w:t>75,224,723.26</w:t>
            </w:r>
          </w:p>
        </w:tc>
        <w:tc>
          <w:tcPr>
            <w:tcW w:w="1739" w:type="dxa"/>
            <w:vAlign w:val="center"/>
          </w:tcPr>
          <w:p w:rsidR="00AC06D9" w:rsidRDefault="00834324">
            <w:pPr>
              <w:jc w:val="right"/>
            </w:pPr>
            <w:r>
              <w:rPr>
                <w:color w:val="000000"/>
                <w:sz w:val="24"/>
              </w:rPr>
              <w:t>16,621,044.60</w:t>
            </w:r>
          </w:p>
        </w:tc>
        <w:tc>
          <w:tcPr>
            <w:tcW w:w="1701" w:type="dxa"/>
            <w:vAlign w:val="center"/>
          </w:tcPr>
          <w:p w:rsidR="00AC06D9" w:rsidRDefault="00834324">
            <w:pPr>
              <w:jc w:val="right"/>
            </w:pPr>
            <w:r>
              <w:rPr>
                <w:color w:val="000000"/>
                <w:sz w:val="24"/>
              </w:rPr>
              <w:t>91,845,767.86</w:t>
            </w:r>
          </w:p>
        </w:tc>
        <w:tc>
          <w:tcPr>
            <w:tcW w:w="1060" w:type="dxa"/>
            <w:vAlign w:val="center"/>
          </w:tcPr>
          <w:p w:rsidR="00AC06D9" w:rsidRDefault="00834324">
            <w:pPr>
              <w:jc w:val="left"/>
            </w:pPr>
            <w:r>
              <w:rPr>
                <w:color w:val="000000"/>
                <w:sz w:val="24"/>
              </w:rPr>
              <w:t>-</w:t>
            </w:r>
          </w:p>
        </w:tc>
      </w:tr>
      <w:tr w:rsidR="00AC06D9">
        <w:tc>
          <w:tcPr>
            <w:tcW w:w="1499" w:type="dxa"/>
            <w:vAlign w:val="center"/>
          </w:tcPr>
          <w:p w:rsidR="00AC06D9" w:rsidRDefault="00834324">
            <w:pPr>
              <w:jc w:val="center"/>
            </w:pPr>
            <w:r>
              <w:rPr>
                <w:color w:val="000000"/>
                <w:sz w:val="24"/>
              </w:rPr>
              <w:t>2017</w:t>
            </w:r>
            <w:r>
              <w:rPr>
                <w:color w:val="000000"/>
                <w:sz w:val="24"/>
              </w:rPr>
              <w:t>年</w:t>
            </w:r>
          </w:p>
        </w:tc>
        <w:tc>
          <w:tcPr>
            <w:tcW w:w="1336" w:type="dxa"/>
            <w:vAlign w:val="center"/>
          </w:tcPr>
          <w:p w:rsidR="00AC06D9" w:rsidRDefault="00834324">
            <w:pPr>
              <w:jc w:val="right"/>
            </w:pPr>
            <w:r>
              <w:rPr>
                <w:color w:val="000000"/>
                <w:sz w:val="24"/>
              </w:rPr>
              <w:t>-</w:t>
            </w:r>
          </w:p>
        </w:tc>
        <w:tc>
          <w:tcPr>
            <w:tcW w:w="1663" w:type="dxa"/>
            <w:vAlign w:val="center"/>
          </w:tcPr>
          <w:p w:rsidR="00AC06D9" w:rsidRDefault="00834324">
            <w:pPr>
              <w:jc w:val="right"/>
            </w:pPr>
            <w:r>
              <w:rPr>
                <w:color w:val="000000"/>
                <w:sz w:val="24"/>
              </w:rPr>
              <w:t>-</w:t>
            </w:r>
          </w:p>
        </w:tc>
        <w:tc>
          <w:tcPr>
            <w:tcW w:w="1739" w:type="dxa"/>
            <w:vAlign w:val="center"/>
          </w:tcPr>
          <w:p w:rsidR="00AC06D9" w:rsidRDefault="00834324">
            <w:pPr>
              <w:jc w:val="right"/>
            </w:pPr>
            <w:r>
              <w:rPr>
                <w:color w:val="000000"/>
                <w:sz w:val="24"/>
              </w:rPr>
              <w:t>-</w:t>
            </w:r>
          </w:p>
        </w:tc>
        <w:tc>
          <w:tcPr>
            <w:tcW w:w="1701" w:type="dxa"/>
            <w:vAlign w:val="center"/>
          </w:tcPr>
          <w:p w:rsidR="00AC06D9" w:rsidRDefault="00834324">
            <w:pPr>
              <w:jc w:val="right"/>
            </w:pPr>
            <w:r>
              <w:rPr>
                <w:color w:val="000000"/>
                <w:sz w:val="24"/>
              </w:rPr>
              <w:t>-</w:t>
            </w:r>
          </w:p>
        </w:tc>
        <w:tc>
          <w:tcPr>
            <w:tcW w:w="1060" w:type="dxa"/>
            <w:vAlign w:val="center"/>
          </w:tcPr>
          <w:p w:rsidR="00AC06D9" w:rsidRDefault="00834324">
            <w:pPr>
              <w:jc w:val="left"/>
            </w:pPr>
            <w:r>
              <w:rPr>
                <w:color w:val="000000"/>
                <w:sz w:val="24"/>
              </w:rPr>
              <w:t>-</w:t>
            </w:r>
          </w:p>
        </w:tc>
      </w:tr>
      <w:tr w:rsidR="00AC06D9">
        <w:tc>
          <w:tcPr>
            <w:tcW w:w="1499" w:type="dxa"/>
            <w:vAlign w:val="center"/>
          </w:tcPr>
          <w:p w:rsidR="00AC06D9" w:rsidRDefault="00834324">
            <w:pPr>
              <w:jc w:val="center"/>
            </w:pPr>
            <w:r>
              <w:rPr>
                <w:color w:val="000000"/>
                <w:sz w:val="24"/>
              </w:rPr>
              <w:t>2016</w:t>
            </w:r>
            <w:r>
              <w:rPr>
                <w:color w:val="000000"/>
                <w:sz w:val="24"/>
              </w:rPr>
              <w:t>年</w:t>
            </w:r>
          </w:p>
        </w:tc>
        <w:tc>
          <w:tcPr>
            <w:tcW w:w="1336" w:type="dxa"/>
            <w:vAlign w:val="center"/>
          </w:tcPr>
          <w:p w:rsidR="00AC06D9" w:rsidRDefault="00834324">
            <w:pPr>
              <w:jc w:val="right"/>
            </w:pPr>
            <w:r>
              <w:rPr>
                <w:color w:val="000000"/>
                <w:sz w:val="24"/>
              </w:rPr>
              <w:t>-</w:t>
            </w:r>
          </w:p>
        </w:tc>
        <w:tc>
          <w:tcPr>
            <w:tcW w:w="1663" w:type="dxa"/>
            <w:vAlign w:val="center"/>
          </w:tcPr>
          <w:p w:rsidR="00AC06D9" w:rsidRDefault="00834324">
            <w:pPr>
              <w:jc w:val="right"/>
            </w:pPr>
            <w:r>
              <w:rPr>
                <w:color w:val="000000"/>
                <w:sz w:val="24"/>
              </w:rPr>
              <w:t>-</w:t>
            </w:r>
          </w:p>
        </w:tc>
        <w:tc>
          <w:tcPr>
            <w:tcW w:w="1739" w:type="dxa"/>
            <w:vAlign w:val="center"/>
          </w:tcPr>
          <w:p w:rsidR="00AC06D9" w:rsidRDefault="00834324">
            <w:pPr>
              <w:jc w:val="right"/>
            </w:pPr>
            <w:r>
              <w:rPr>
                <w:color w:val="000000"/>
                <w:sz w:val="24"/>
              </w:rPr>
              <w:t>-</w:t>
            </w:r>
          </w:p>
        </w:tc>
        <w:tc>
          <w:tcPr>
            <w:tcW w:w="1701" w:type="dxa"/>
            <w:vAlign w:val="center"/>
          </w:tcPr>
          <w:p w:rsidR="00AC06D9" w:rsidRDefault="00834324">
            <w:pPr>
              <w:jc w:val="right"/>
            </w:pPr>
            <w:r>
              <w:rPr>
                <w:color w:val="000000"/>
                <w:sz w:val="24"/>
              </w:rPr>
              <w:t>-</w:t>
            </w:r>
          </w:p>
        </w:tc>
        <w:tc>
          <w:tcPr>
            <w:tcW w:w="1060" w:type="dxa"/>
            <w:vAlign w:val="center"/>
          </w:tcPr>
          <w:p w:rsidR="00AC06D9" w:rsidRDefault="0083432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1.700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75,224,723.26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16,621,044.60</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91,845,767.86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C06D9" w:rsidRDefault="0083432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C06D9">
        <w:tc>
          <w:tcPr>
            <w:tcW w:w="1499" w:type="dxa"/>
            <w:vAlign w:val="center"/>
          </w:tcPr>
          <w:p w:rsidR="00AC06D9" w:rsidRDefault="00834324">
            <w:pPr>
              <w:jc w:val="center"/>
            </w:pPr>
            <w:r>
              <w:rPr>
                <w:color w:val="000000"/>
                <w:sz w:val="24"/>
              </w:rPr>
              <w:t>唐赟</w:t>
            </w:r>
          </w:p>
        </w:tc>
        <w:tc>
          <w:tcPr>
            <w:tcW w:w="1499" w:type="dxa"/>
            <w:vAlign w:val="center"/>
          </w:tcPr>
          <w:p w:rsidR="00AC06D9" w:rsidRDefault="00834324">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500" w:type="dxa"/>
            <w:vAlign w:val="center"/>
          </w:tcPr>
          <w:p w:rsidR="00AC06D9" w:rsidRDefault="00834324">
            <w:pPr>
              <w:jc w:val="center"/>
            </w:pPr>
            <w:r>
              <w:rPr>
                <w:color w:val="000000"/>
                <w:sz w:val="24"/>
              </w:rPr>
              <w:t>2015-08-04</w:t>
            </w:r>
          </w:p>
        </w:tc>
        <w:tc>
          <w:tcPr>
            <w:tcW w:w="1500" w:type="dxa"/>
            <w:vAlign w:val="center"/>
          </w:tcPr>
          <w:p w:rsidR="00AC06D9" w:rsidRDefault="00834324">
            <w:pPr>
              <w:jc w:val="center"/>
            </w:pPr>
            <w:r>
              <w:rPr>
                <w:color w:val="000000"/>
                <w:sz w:val="24"/>
              </w:rPr>
              <w:t>-</w:t>
            </w:r>
          </w:p>
        </w:tc>
        <w:tc>
          <w:tcPr>
            <w:tcW w:w="1090" w:type="dxa"/>
            <w:vAlign w:val="center"/>
          </w:tcPr>
          <w:p w:rsidR="00AC06D9" w:rsidRDefault="00834324">
            <w:pPr>
              <w:jc w:val="center"/>
            </w:pPr>
            <w:r>
              <w:rPr>
                <w:color w:val="000000"/>
                <w:sz w:val="24"/>
              </w:rPr>
              <w:t>8</w:t>
            </w:r>
            <w:r>
              <w:rPr>
                <w:color w:val="000000"/>
                <w:sz w:val="24"/>
              </w:rPr>
              <w:t>年</w:t>
            </w:r>
          </w:p>
        </w:tc>
        <w:tc>
          <w:tcPr>
            <w:tcW w:w="1910" w:type="dxa"/>
            <w:vAlign w:val="center"/>
          </w:tcPr>
          <w:p w:rsidR="00AC06D9" w:rsidRDefault="0083432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AC06D9">
        <w:tc>
          <w:tcPr>
            <w:tcW w:w="1499" w:type="dxa"/>
            <w:vAlign w:val="center"/>
          </w:tcPr>
          <w:p w:rsidR="00AC06D9" w:rsidRDefault="00834324">
            <w:pPr>
              <w:jc w:val="center"/>
            </w:pPr>
            <w:r>
              <w:rPr>
                <w:color w:val="000000"/>
                <w:sz w:val="24"/>
              </w:rPr>
              <w:t>王艺伟</w:t>
            </w:r>
          </w:p>
        </w:tc>
        <w:tc>
          <w:tcPr>
            <w:tcW w:w="1499" w:type="dxa"/>
            <w:vAlign w:val="center"/>
          </w:tcPr>
          <w:p w:rsidR="00AC06D9" w:rsidRDefault="00834324">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500" w:type="dxa"/>
            <w:vAlign w:val="center"/>
          </w:tcPr>
          <w:p w:rsidR="00AC06D9" w:rsidRDefault="00834324">
            <w:pPr>
              <w:jc w:val="center"/>
            </w:pPr>
            <w:r>
              <w:rPr>
                <w:color w:val="000000"/>
                <w:sz w:val="24"/>
              </w:rPr>
              <w:t>2018-08-29</w:t>
            </w:r>
          </w:p>
        </w:tc>
        <w:tc>
          <w:tcPr>
            <w:tcW w:w="1500" w:type="dxa"/>
            <w:vAlign w:val="center"/>
          </w:tcPr>
          <w:p w:rsidR="00AC06D9" w:rsidRDefault="00834324">
            <w:pPr>
              <w:jc w:val="center"/>
            </w:pPr>
            <w:r>
              <w:rPr>
                <w:color w:val="000000"/>
                <w:sz w:val="24"/>
              </w:rPr>
              <w:t>-</w:t>
            </w:r>
          </w:p>
        </w:tc>
        <w:tc>
          <w:tcPr>
            <w:tcW w:w="1090" w:type="dxa"/>
            <w:vAlign w:val="center"/>
          </w:tcPr>
          <w:p w:rsidR="00AC06D9" w:rsidRDefault="00834324">
            <w:pPr>
              <w:jc w:val="center"/>
            </w:pPr>
            <w:r>
              <w:rPr>
                <w:color w:val="000000"/>
                <w:sz w:val="24"/>
              </w:rPr>
              <w:t>6</w:t>
            </w:r>
            <w:r>
              <w:rPr>
                <w:color w:val="000000"/>
                <w:sz w:val="24"/>
              </w:rPr>
              <w:t>年</w:t>
            </w:r>
          </w:p>
        </w:tc>
        <w:tc>
          <w:tcPr>
            <w:tcW w:w="1910" w:type="dxa"/>
            <w:vAlign w:val="center"/>
          </w:tcPr>
          <w:p w:rsidR="00AC06D9" w:rsidRDefault="0083432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AC06D9" w:rsidRDefault="0083432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C06D9" w:rsidRDefault="0083432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C06D9" w:rsidRDefault="0083432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C06D9" w:rsidRDefault="0083432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C06D9" w:rsidRDefault="0083432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06D9" w:rsidRDefault="0083432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C06D9" w:rsidRDefault="0083432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AC06D9" w:rsidRDefault="008343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06D9" w:rsidRDefault="008343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06D9" w:rsidRDefault="008343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C06D9" w:rsidRDefault="00834324">
      <w:pPr>
        <w:spacing w:before="29" w:line="288" w:lineRule="auto"/>
        <w:ind w:firstLineChars="200" w:firstLine="480"/>
        <w:rPr>
          <w:color w:val="000000"/>
          <w:sz w:val="24"/>
        </w:rPr>
      </w:pPr>
      <w:r>
        <w:rPr>
          <w:color w:val="000000"/>
          <w:sz w:val="24"/>
        </w:rPr>
        <w:t>2018</w:t>
      </w:r>
      <w:r>
        <w:rPr>
          <w:color w:val="000000"/>
          <w:sz w:val="24"/>
        </w:rPr>
        <w:t>年债券市场逆转了</w:t>
      </w:r>
      <w:r>
        <w:rPr>
          <w:color w:val="000000"/>
          <w:sz w:val="24"/>
        </w:rPr>
        <w:t>2016</w:t>
      </w:r>
      <w:r>
        <w:rPr>
          <w:color w:val="00000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 w:val="24"/>
        </w:rPr>
        <w:t>2018</w:t>
      </w:r>
      <w:r>
        <w:rPr>
          <w:color w:val="000000"/>
          <w:sz w:val="24"/>
        </w:rPr>
        <w:t>年全年，债券市场演绎了宽货币紧信用的格局，央行四次降准导致短端利率大幅下行，长端利率也在贸易战反复发酵、去杠杆导致社融下滑以及经济预期明显回落等诸多因素的影响下不断走低。</w:t>
      </w:r>
    </w:p>
    <w:p w:rsidR="00AC06D9" w:rsidRDefault="00834324">
      <w:pPr>
        <w:spacing w:before="29" w:line="288" w:lineRule="auto"/>
        <w:ind w:firstLineChars="200" w:firstLine="480"/>
        <w:rPr>
          <w:color w:val="000000"/>
          <w:sz w:val="24"/>
        </w:rPr>
      </w:pPr>
      <w:r>
        <w:rPr>
          <w:color w:val="000000"/>
          <w:sz w:val="24"/>
        </w:rPr>
        <w:t>具体节奏上，</w:t>
      </w:r>
      <w:r>
        <w:rPr>
          <w:color w:val="000000"/>
          <w:sz w:val="24"/>
        </w:rPr>
        <w:t>2018</w:t>
      </w:r>
      <w:r>
        <w:rPr>
          <w:color w:val="000000"/>
          <w:sz w:val="24"/>
        </w:rPr>
        <w:t>年春节后基本面和资金面预期开始修复，复工弱于</w:t>
      </w:r>
      <w:r>
        <w:rPr>
          <w:color w:val="000000"/>
          <w:sz w:val="24"/>
        </w:rPr>
        <w:t>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color w:val="000000"/>
          <w:sz w:val="24"/>
        </w:rPr>
        <w:t>2017</w:t>
      </w:r>
      <w:r>
        <w:rPr>
          <w:color w:val="000000"/>
          <w:sz w:val="24"/>
        </w:rPr>
        <w:t>年以来的新低点，带动债券市场收益率开启大幅下行空间。八月和九月，利空因素逐</w:t>
      </w:r>
      <w:r>
        <w:rPr>
          <w:color w:val="000000"/>
          <w:sz w:val="24"/>
        </w:rPr>
        <w:t>渐增多，地方债供给大幅放量、国常会和政治局会议发出宽货币宽信用的信号、市场对通胀回暖的预期提升以及进出口数据表现坚挺等多个空方因素的出现，导致市场回调，收益率震荡上行。四季度伊始，央行再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color w:val="000000"/>
          <w:sz w:val="24"/>
        </w:rPr>
        <w:t>2018</w:t>
      </w:r>
      <w:r>
        <w:rPr>
          <w:color w:val="000000"/>
          <w:sz w:val="24"/>
        </w:rPr>
        <w:t>年底，政治局会议和中央经济工作会议均侧重稳增长，强调逆周期调节，提出稳定总需求，利率</w:t>
      </w:r>
      <w:r>
        <w:rPr>
          <w:color w:val="000000"/>
          <w:sz w:val="24"/>
        </w:rPr>
        <w:t>债双向波动加大，体现出小幅震荡的格局。</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报告期内，基于对经济基本面下滑、资金面维持大体宽松、长端利率下行空间较大以及信用利差主动压缩的判断，本基金在</w:t>
      </w:r>
      <w:r w:rsidRPr="0013437B">
        <w:rPr>
          <w:color w:val="000000"/>
          <w:sz w:val="24"/>
        </w:rPr>
        <w:t>2018</w:t>
      </w:r>
      <w:r w:rsidRPr="0013437B">
        <w:rPr>
          <w:color w:val="000000"/>
          <w:sz w:val="24"/>
        </w:rPr>
        <w:t>年初及时拉长了组合的久期和杠杆，之后一直维持较高的久期配置，并选择部分仓位进行长久期利率债波段交易，增厚组合收益。整体上把握到了债券收益率下行带来的机会。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AC06D9" w:rsidRDefault="00834324">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年，我们认为一方面，国内的宏观基本面整体仍将有利于债券市场，货币政策仍将维持宽松，利率的下行趋势仍能持续，后续可能会看到期限利差和信用利差的进一步收窄。但需要关注的是，一方面经过</w:t>
      </w:r>
      <w:r>
        <w:rPr>
          <w:color w:val="000000"/>
          <w:sz w:val="24"/>
        </w:rPr>
        <w:t>2018</w:t>
      </w:r>
      <w:r>
        <w:rPr>
          <w:color w:val="000000"/>
          <w:sz w:val="24"/>
        </w:rPr>
        <w:t>年一年的牛市之后，目前的收益率水平已较</w:t>
      </w:r>
      <w:r>
        <w:rPr>
          <w:color w:val="000000"/>
          <w:sz w:val="24"/>
        </w:rPr>
        <w:t>2018</w:t>
      </w:r>
      <w:r>
        <w:rPr>
          <w:color w:val="000000"/>
          <w:sz w:val="24"/>
        </w:rPr>
        <w:t>年初明显下降，债券组合的静态收益率相对</w:t>
      </w:r>
      <w:r>
        <w:rPr>
          <w:color w:val="000000"/>
          <w:sz w:val="24"/>
        </w:rPr>
        <w:t>2018</w:t>
      </w:r>
      <w:r>
        <w:rPr>
          <w:color w:val="000000"/>
          <w:sz w:val="24"/>
        </w:rPr>
        <w:t>年较低。另一方面，而债券类资产相比权益类资产的相对估值已处于历史高位，年内收益率的下行空间很可能要小于</w:t>
      </w:r>
      <w:r>
        <w:rPr>
          <w:color w:val="000000"/>
          <w:sz w:val="24"/>
        </w:rPr>
        <w:t>2018</w:t>
      </w:r>
      <w:r>
        <w:rPr>
          <w:color w:val="000000"/>
          <w:sz w:val="24"/>
        </w:rPr>
        <w:t>年。</w:t>
      </w:r>
      <w:r>
        <w:rPr>
          <w:color w:val="000000"/>
          <w:sz w:val="24"/>
        </w:rPr>
        <w:t>2019</w:t>
      </w:r>
      <w:r>
        <w:rPr>
          <w:color w:val="000000"/>
          <w:sz w:val="24"/>
        </w:rPr>
        <w:t>年债券类资产取得较高的绝对收益的难度较</w:t>
      </w:r>
      <w:r>
        <w:rPr>
          <w:color w:val="000000"/>
          <w:sz w:val="24"/>
        </w:rPr>
        <w:t>2018</w:t>
      </w:r>
      <w:r>
        <w:rPr>
          <w:color w:val="000000"/>
          <w:sz w:val="24"/>
        </w:rPr>
        <w:t>年明显</w:t>
      </w:r>
      <w:r>
        <w:rPr>
          <w:color w:val="000000"/>
          <w:sz w:val="24"/>
        </w:rPr>
        <w:t>增加。</w:t>
      </w:r>
    </w:p>
    <w:p w:rsidR="001A59F9" w:rsidRPr="0013437B" w:rsidRDefault="001A59F9" w:rsidP="0013437B">
      <w:pPr>
        <w:spacing w:before="29" w:line="288" w:lineRule="auto"/>
        <w:ind w:firstLineChars="200" w:firstLine="480"/>
        <w:rPr>
          <w:color w:val="000000"/>
          <w:sz w:val="24"/>
        </w:rPr>
      </w:pPr>
      <w:r w:rsidRPr="0013437B">
        <w:rPr>
          <w:color w:val="000000"/>
          <w:sz w:val="24"/>
        </w:rPr>
        <w:t>可转债方面，我们认为转债类资产的长期配置价值已经体现，但是短期面临纯债类资产的机会成本影响，短期内仍然将维持较低仓位，未来我们将视权益类资产的表现以及转债类资产流动性的改善而择机增加转债仓位。</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AC06D9" w:rsidRDefault="0083432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06D9" w:rsidRDefault="0083432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w:t>
      </w:r>
      <w:r>
        <w:rPr>
          <w:color w:val="000000"/>
          <w:sz w:val="24"/>
        </w:rPr>
        <w:t>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834324">
        <w:rPr>
          <w:rFonts w:hint="eastAsia"/>
          <w:color w:val="000000"/>
          <w:sz w:val="24"/>
        </w:rPr>
        <w:t>年度</w:t>
      </w:r>
      <w:r w:rsidR="00834324">
        <w:rPr>
          <w:color w:val="000000"/>
          <w:sz w:val="24"/>
        </w:rPr>
        <w:t>报告正文</w:t>
      </w:r>
      <w:bookmarkStart w:id="40" w:name="_GoBack"/>
      <w:bookmarkEnd w:id="40"/>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交银施罗德信用添利债券证券投资基金（</w:t>
      </w:r>
      <w:r w:rsidRPr="003C6BFD">
        <w:rPr>
          <w:color w:val="000000"/>
          <w:sz w:val="24"/>
        </w:rPr>
        <w:t>LOF</w:t>
      </w:r>
      <w:r w:rsidRPr="003C6BFD">
        <w:rPr>
          <w:color w:val="000000"/>
          <w:sz w:val="24"/>
        </w:rPr>
        <w:t>）</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交银施罗德信用添利债券证券投资基金（</w:t>
      </w:r>
      <w:r w:rsidRPr="001C5FC7">
        <w:rPr>
          <w:color w:val="000000"/>
          <w:sz w:val="24"/>
        </w:rPr>
        <w:t>LOF</w:t>
      </w:r>
      <w:r w:rsidRPr="001C5FC7">
        <w:rPr>
          <w:color w:val="000000"/>
          <w:sz w:val="24"/>
        </w:rPr>
        <w:t>）</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10,733,848.85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471,173.91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16,565,030.42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2,557,159.29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44,607.56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32,827.97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982,678,602.90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210,987,324.00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982,678,602.90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210,987,324.00</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19,347,720.70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4,996,489.02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939.21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757.00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1,029,370,749.64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228,045,731.19</w:t>
            </w:r>
          </w:p>
        </w:tc>
      </w:tr>
      <w:tr w:rsidR="00DA3B22" w:rsidRPr="00C51C77" w:rsidTr="00241E77">
        <w:tc>
          <w:tcPr>
            <w:tcW w:w="3402" w:type="dxa"/>
            <w:vAlign w:val="center"/>
          </w:tcPr>
          <w:p w:rsidR="00DA3B22" w:rsidRPr="00B9358B" w:rsidRDefault="00DA3B22" w:rsidP="00B9358B">
            <w:pPr>
              <w:pStyle w:val="aff1"/>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94,500,000.00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13,800,000.00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10,205,987.79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8,832,799.66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2,512.35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6,629.60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494,277.35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102,999.82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164,759.13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34,333.28</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9,449.34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5,029.38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669,745.24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570,143.97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-21,198.33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-8,200.87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129,301.44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110,049.71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106,154,834.31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23,453,784.55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710,590,216.71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148,092,622.26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212,625,698.62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56,499,324.38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923,215,915.33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204,591,946.64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1,029,370,749.64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228,045,731.19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1.299</w:t>
      </w:r>
      <w:r w:rsidR="001A59F9" w:rsidRPr="00AA0214">
        <w:rPr>
          <w:kern w:val="0"/>
          <w:sz w:val="24"/>
        </w:rPr>
        <w:t>元，基金份额总额</w:t>
      </w:r>
      <w:r w:rsidR="001A59F9" w:rsidRPr="00AA0214">
        <w:rPr>
          <w:kern w:val="0"/>
          <w:sz w:val="24"/>
        </w:rPr>
        <w:t xml:space="preserve">710,590,216.71 </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交银施罗德信用添利债券证券投资基金（</w:t>
      </w:r>
      <w:r w:rsidRPr="00DA21E1">
        <w:rPr>
          <w:color w:val="000000"/>
          <w:sz w:val="24"/>
        </w:rPr>
        <w:t>LOF</w:t>
      </w:r>
      <w:r w:rsidRPr="00DA21E1">
        <w:rPr>
          <w:color w:val="000000"/>
          <w:sz w:val="24"/>
        </w:rPr>
        <w:t>）</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29,298,261.64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8,832,087.93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15,203,938.51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9,681,212.85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148,509.26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77,387.38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14,984,574.67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9,541,241.42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70,854.58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62,584.05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3,992,932.66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175,470.89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39,446.00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-56,571.25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3,953,486.66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232,042.14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10,063,864.59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-1,074,983.31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37,525.88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50,387.50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4,810,642.05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3,208,902.62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2,213,896.57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1,319,065.08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737,965.54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439,688.36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37,480.09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31,332.28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1,527,594.38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1,186,121.24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1,527,594.38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1,186,121.24</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f1"/>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46,550.06</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247,155.41</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232,695.66</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24,487,619.59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5,623,185.31</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24,487,619.59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5,623,185.31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交银施罗德信用添利债券证券投资基金（</w:t>
      </w:r>
      <w:r w:rsidRPr="004C51A0">
        <w:rPr>
          <w:color w:val="000000"/>
          <w:sz w:val="24"/>
        </w:rPr>
        <w:t>LOF</w:t>
      </w:r>
      <w:r w:rsidRPr="004C51A0">
        <w:rPr>
          <w:color w:val="000000"/>
          <w:sz w:val="24"/>
        </w:rPr>
        <w:t>）</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148,092,622.26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56,499,324.38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204,591,946.64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24,487,619.59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24,487,619.59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562,497,594.45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223,484,522.51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785,982,116.96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662,540,234.96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260,653,024.44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923,193,259.40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-100,042,640.51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-37,168,501.93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-137,211,142.44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-91,845,767.86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-91,845,767.86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710,590,216.71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212,625,698.62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923,215,915.33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155,437,827.99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54,339,310.44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209,777,138.43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5,623,185.31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5,623,185.31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-7,345,205.73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-3,463,171.37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-10,808,377.10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153,625,959.80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56,125,592.17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209,751,551.97</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-160,971,165.53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-59,588,763.54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-220,559,929.07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148,092,622.26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56,499,324.38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204,591,946.64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C06D9" w:rsidRDefault="00834324">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原基金为契约型基金，原基金在基</w:t>
      </w:r>
      <w:r>
        <w:rPr>
          <w:color w:val="000000"/>
          <w:sz w:val="24"/>
        </w:rPr>
        <w:t>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w:t>
      </w:r>
      <w:r>
        <w:rPr>
          <w:color w:val="000000"/>
          <w:sz w:val="24"/>
        </w:rPr>
        <w:t>同日起开放本基金的申购、赎回业务。本基金转为上市开放式基金</w:t>
      </w:r>
      <w:r>
        <w:rPr>
          <w:color w:val="000000"/>
          <w:sz w:val="24"/>
        </w:rPr>
        <w:t>(LOF)</w:t>
      </w:r>
      <w:r>
        <w:rPr>
          <w:color w:val="000000"/>
          <w:sz w:val="24"/>
        </w:rPr>
        <w:t>后同时开通前端基金份额和后端基金份额的申购和赎回。</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w:t>
      </w:r>
      <w:r>
        <w:rPr>
          <w:color w:val="000000"/>
          <w:sz w:val="24"/>
        </w:rPr>
        <w:t>份额仍然登记在基金登记系统中，其中前端收费模式的未上市交易的基金份额可通过跨系统转托管转入场内上市交易。</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w:t>
      </w:r>
      <w:r>
        <w:rPr>
          <w:color w:val="000000"/>
          <w:sz w:val="24"/>
        </w:rPr>
        <w:t>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。现金不包括结算备付金、存出保证金和应收申购款等。本基金的业绩比较</w:t>
      </w:r>
      <w:r>
        <w:rPr>
          <w:color w:val="000000"/>
          <w:sz w:val="24"/>
        </w:rPr>
        <w:t>基准为：</w:t>
      </w:r>
      <w:r>
        <w:rPr>
          <w:color w:val="000000"/>
          <w:sz w:val="24"/>
        </w:rPr>
        <w:t>80%×</w:t>
      </w:r>
      <w:r>
        <w:rPr>
          <w:color w:val="000000"/>
          <w:sz w:val="24"/>
        </w:rPr>
        <w:t>中债企业债总全价指数收益率＋</w:t>
      </w:r>
      <w:r>
        <w:rPr>
          <w:color w:val="000000"/>
          <w:sz w:val="24"/>
        </w:rPr>
        <w:t>20%×</w:t>
      </w:r>
      <w:r>
        <w:rPr>
          <w:color w:val="000000"/>
          <w:sz w:val="24"/>
        </w:rPr>
        <w:t>中债国债总全价指数收益率。</w:t>
      </w:r>
    </w:p>
    <w:p w:rsidR="00AC06D9" w:rsidRDefault="00AC06D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C06D9" w:rsidRDefault="0083432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AC06D9" w:rsidRDefault="00AC06D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C06D9" w:rsidRDefault="0083432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w:t>
      </w:r>
      <w:r>
        <w:rPr>
          <w:color w:val="000000"/>
          <w:sz w:val="24"/>
        </w:rPr>
        <w:t>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w:t>
      </w:r>
      <w:r>
        <w:rPr>
          <w:color w:val="000000"/>
          <w:sz w:val="24"/>
        </w:rPr>
        <w:t>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w:t>
      </w:r>
      <w:r>
        <w:rPr>
          <w:color w:val="000000"/>
          <w:sz w:val="24"/>
        </w:rPr>
        <w:t>入，暂不征收企业所得税。</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w:t>
      </w:r>
      <w:r>
        <w:rPr>
          <w:color w:val="000000"/>
          <w:sz w:val="24"/>
        </w:rPr>
        <w:t>所得统一适用</w:t>
      </w:r>
      <w:r>
        <w:rPr>
          <w:color w:val="000000"/>
          <w:sz w:val="24"/>
        </w:rPr>
        <w:t>20%</w:t>
      </w:r>
      <w:r>
        <w:rPr>
          <w:color w:val="000000"/>
          <w:sz w:val="24"/>
        </w:rPr>
        <w:t>的税率计征个人所得税。</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AC06D9" w:rsidRDefault="00AC06D9">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C06D9">
        <w:tc>
          <w:tcPr>
            <w:tcW w:w="5220" w:type="dxa"/>
            <w:vAlign w:val="center"/>
          </w:tcPr>
          <w:p w:rsidR="00AC06D9" w:rsidRDefault="0083432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C06D9" w:rsidRDefault="00834324">
            <w:pPr>
              <w:jc w:val="center"/>
            </w:pPr>
            <w:r>
              <w:rPr>
                <w:color w:val="000000"/>
                <w:sz w:val="24"/>
              </w:rPr>
              <w:t>基金管理人、基金销售机构</w:t>
            </w:r>
          </w:p>
        </w:tc>
      </w:tr>
      <w:tr w:rsidR="00AC06D9">
        <w:tc>
          <w:tcPr>
            <w:tcW w:w="5220" w:type="dxa"/>
            <w:vAlign w:val="center"/>
          </w:tcPr>
          <w:p w:rsidR="00AC06D9" w:rsidRDefault="0083432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AC06D9" w:rsidRDefault="00834324">
            <w:pPr>
              <w:jc w:val="center"/>
            </w:pPr>
            <w:r>
              <w:rPr>
                <w:color w:val="000000"/>
                <w:sz w:val="24"/>
              </w:rPr>
              <w:t>基金托管人、基金销售机构</w:t>
            </w:r>
          </w:p>
        </w:tc>
      </w:tr>
      <w:tr w:rsidR="00AC06D9">
        <w:tc>
          <w:tcPr>
            <w:tcW w:w="5220" w:type="dxa"/>
            <w:vAlign w:val="center"/>
          </w:tcPr>
          <w:p w:rsidR="00AC06D9" w:rsidRDefault="0083432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C06D9" w:rsidRDefault="00834324">
            <w:pPr>
              <w:jc w:val="center"/>
            </w:pPr>
            <w:r>
              <w:rPr>
                <w:color w:val="000000"/>
                <w:sz w:val="24"/>
              </w:rPr>
              <w:t>基金管理人的股东、基金销售机构</w:t>
            </w:r>
          </w:p>
        </w:tc>
      </w:tr>
      <w:tr w:rsidR="00AC06D9">
        <w:tc>
          <w:tcPr>
            <w:tcW w:w="5220" w:type="dxa"/>
            <w:vAlign w:val="center"/>
          </w:tcPr>
          <w:p w:rsidR="00AC06D9" w:rsidRDefault="00834324">
            <w:pPr>
              <w:jc w:val="left"/>
            </w:pPr>
            <w:r>
              <w:rPr>
                <w:color w:val="000000"/>
                <w:sz w:val="24"/>
              </w:rPr>
              <w:t>施罗德投资管理有限公司</w:t>
            </w:r>
          </w:p>
        </w:tc>
        <w:tc>
          <w:tcPr>
            <w:tcW w:w="3780" w:type="dxa"/>
            <w:vAlign w:val="center"/>
          </w:tcPr>
          <w:p w:rsidR="00AC06D9" w:rsidRDefault="00834324">
            <w:pPr>
              <w:jc w:val="center"/>
            </w:pPr>
            <w:r>
              <w:rPr>
                <w:color w:val="000000"/>
                <w:sz w:val="24"/>
              </w:rPr>
              <w:t>基金管理人的股东</w:t>
            </w:r>
          </w:p>
        </w:tc>
      </w:tr>
      <w:tr w:rsidR="00AC06D9">
        <w:tc>
          <w:tcPr>
            <w:tcW w:w="5220" w:type="dxa"/>
            <w:vAlign w:val="center"/>
          </w:tcPr>
          <w:p w:rsidR="00AC06D9" w:rsidRDefault="0083432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C06D9" w:rsidRDefault="00834324">
            <w:pPr>
              <w:jc w:val="center"/>
            </w:pPr>
            <w:r>
              <w:rPr>
                <w:color w:val="000000"/>
                <w:sz w:val="24"/>
              </w:rPr>
              <w:t>基金管理人的股东</w:t>
            </w:r>
          </w:p>
        </w:tc>
      </w:tr>
      <w:tr w:rsidR="00AC06D9">
        <w:tc>
          <w:tcPr>
            <w:tcW w:w="5220" w:type="dxa"/>
            <w:vAlign w:val="center"/>
          </w:tcPr>
          <w:p w:rsidR="00AC06D9" w:rsidRDefault="00834324">
            <w:pPr>
              <w:jc w:val="left"/>
            </w:pPr>
            <w:r>
              <w:rPr>
                <w:color w:val="000000"/>
                <w:sz w:val="24"/>
              </w:rPr>
              <w:t>交银施罗德资产管理有限公司</w:t>
            </w:r>
          </w:p>
        </w:tc>
        <w:tc>
          <w:tcPr>
            <w:tcW w:w="3780" w:type="dxa"/>
            <w:vAlign w:val="center"/>
          </w:tcPr>
          <w:p w:rsidR="00AC06D9" w:rsidRDefault="00834324">
            <w:pPr>
              <w:jc w:val="center"/>
            </w:pPr>
            <w:r>
              <w:rPr>
                <w:color w:val="000000"/>
                <w:sz w:val="24"/>
              </w:rPr>
              <w:t>基金管理人的子公司</w:t>
            </w:r>
          </w:p>
        </w:tc>
      </w:tr>
      <w:tr w:rsidR="00AC06D9">
        <w:tc>
          <w:tcPr>
            <w:tcW w:w="5220" w:type="dxa"/>
            <w:vAlign w:val="center"/>
          </w:tcPr>
          <w:p w:rsidR="00AC06D9" w:rsidRDefault="00834324">
            <w:pPr>
              <w:jc w:val="left"/>
            </w:pPr>
            <w:r>
              <w:rPr>
                <w:color w:val="000000"/>
                <w:sz w:val="24"/>
              </w:rPr>
              <w:t>上海直源投资管理有限公司</w:t>
            </w:r>
          </w:p>
        </w:tc>
        <w:tc>
          <w:tcPr>
            <w:tcW w:w="3780" w:type="dxa"/>
            <w:vAlign w:val="center"/>
          </w:tcPr>
          <w:p w:rsidR="00AC06D9" w:rsidRDefault="00834324">
            <w:pPr>
              <w:jc w:val="center"/>
            </w:pPr>
            <w:r>
              <w:rPr>
                <w:color w:val="000000"/>
                <w:sz w:val="24"/>
              </w:rPr>
              <w:t>受基金管理人控制的公司</w:t>
            </w:r>
          </w:p>
        </w:tc>
      </w:tr>
      <w:tr w:rsidR="00AC06D9">
        <w:tc>
          <w:tcPr>
            <w:tcW w:w="5220" w:type="dxa"/>
            <w:vAlign w:val="center"/>
          </w:tcPr>
          <w:p w:rsidR="00AC06D9" w:rsidRDefault="0083432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C06D9" w:rsidRDefault="00834324">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2,213,896.57</w:t>
            </w:r>
          </w:p>
        </w:tc>
        <w:tc>
          <w:tcPr>
            <w:tcW w:w="2657" w:type="dxa"/>
            <w:vAlign w:val="center"/>
          </w:tcPr>
          <w:p w:rsidR="001A59F9" w:rsidRPr="00924183" w:rsidRDefault="001A59F9" w:rsidP="00924183">
            <w:pPr>
              <w:spacing w:before="29" w:line="288" w:lineRule="auto"/>
              <w:jc w:val="right"/>
              <w:rPr>
                <w:sz w:val="24"/>
              </w:rPr>
            </w:pPr>
            <w:r w:rsidRPr="00924183">
              <w:rPr>
                <w:sz w:val="24"/>
              </w:rPr>
              <w:t>1,319,065.08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93,400.64</w:t>
            </w:r>
          </w:p>
        </w:tc>
        <w:tc>
          <w:tcPr>
            <w:tcW w:w="2657" w:type="dxa"/>
            <w:vAlign w:val="center"/>
          </w:tcPr>
          <w:p w:rsidR="001A59F9" w:rsidRPr="00924183" w:rsidRDefault="001A59F9" w:rsidP="00924183">
            <w:pPr>
              <w:spacing w:before="29" w:line="288" w:lineRule="auto"/>
              <w:jc w:val="right"/>
              <w:rPr>
                <w:sz w:val="24"/>
              </w:rPr>
            </w:pPr>
            <w:r w:rsidRPr="00924183">
              <w:rPr>
                <w:sz w:val="24"/>
              </w:rPr>
              <w:t>124,309.51</w:t>
            </w:r>
          </w:p>
        </w:tc>
      </w:tr>
    </w:tbl>
    <w:p w:rsidR="00AC06D9" w:rsidRDefault="00834324">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737,965.54</w:t>
            </w:r>
          </w:p>
        </w:tc>
        <w:tc>
          <w:tcPr>
            <w:tcW w:w="2657" w:type="dxa"/>
            <w:vAlign w:val="center"/>
          </w:tcPr>
          <w:p w:rsidR="001A59F9" w:rsidRPr="00243BD8" w:rsidRDefault="001A59F9" w:rsidP="00243BD8">
            <w:pPr>
              <w:spacing w:before="29" w:line="288" w:lineRule="auto"/>
              <w:jc w:val="right"/>
              <w:rPr>
                <w:sz w:val="24"/>
              </w:rPr>
            </w:pPr>
            <w:r w:rsidRPr="00243BD8">
              <w:rPr>
                <w:sz w:val="24"/>
              </w:rPr>
              <w:t>439,688.36</w:t>
            </w:r>
          </w:p>
        </w:tc>
      </w:tr>
    </w:tbl>
    <w:p w:rsidR="00AC06D9" w:rsidRDefault="0083432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AC06D9">
        <w:tc>
          <w:tcPr>
            <w:tcW w:w="1422" w:type="dxa"/>
            <w:vAlign w:val="center"/>
          </w:tcPr>
          <w:p w:rsidR="00AC06D9" w:rsidRDefault="00834324">
            <w:pPr>
              <w:jc w:val="left"/>
            </w:pPr>
            <w:r>
              <w:rPr>
                <w:bCs/>
                <w:color w:val="000000"/>
                <w:sz w:val="24"/>
              </w:rPr>
              <w:t>中国农业银行</w:t>
            </w:r>
          </w:p>
        </w:tc>
        <w:tc>
          <w:tcPr>
            <w:tcW w:w="1818" w:type="dxa"/>
            <w:vAlign w:val="center"/>
          </w:tcPr>
          <w:p w:rsidR="00AC06D9" w:rsidRDefault="00834324">
            <w:pPr>
              <w:jc w:val="right"/>
            </w:pPr>
            <w:r>
              <w:rPr>
                <w:bCs/>
                <w:color w:val="000000"/>
                <w:sz w:val="24"/>
              </w:rPr>
              <w:t>20,158,043.29</w:t>
            </w:r>
          </w:p>
        </w:tc>
        <w:tc>
          <w:tcPr>
            <w:tcW w:w="1260" w:type="dxa"/>
            <w:vAlign w:val="center"/>
          </w:tcPr>
          <w:p w:rsidR="00AC06D9" w:rsidRDefault="00834324">
            <w:pPr>
              <w:jc w:val="right"/>
            </w:pPr>
            <w:r>
              <w:rPr>
                <w:bCs/>
                <w:color w:val="000000"/>
                <w:sz w:val="24"/>
              </w:rPr>
              <w:t>-</w:t>
            </w:r>
          </w:p>
        </w:tc>
        <w:tc>
          <w:tcPr>
            <w:tcW w:w="1260" w:type="dxa"/>
            <w:vAlign w:val="center"/>
          </w:tcPr>
          <w:p w:rsidR="00AC06D9" w:rsidRDefault="00834324">
            <w:pPr>
              <w:jc w:val="right"/>
            </w:pPr>
            <w:r>
              <w:rPr>
                <w:bCs/>
                <w:color w:val="000000"/>
                <w:sz w:val="24"/>
              </w:rPr>
              <w:t>-</w:t>
            </w:r>
          </w:p>
        </w:tc>
        <w:tc>
          <w:tcPr>
            <w:tcW w:w="1080" w:type="dxa"/>
            <w:vAlign w:val="center"/>
          </w:tcPr>
          <w:p w:rsidR="00AC06D9" w:rsidRDefault="00834324">
            <w:pPr>
              <w:jc w:val="right"/>
            </w:pPr>
            <w:r>
              <w:rPr>
                <w:bCs/>
                <w:color w:val="000000"/>
                <w:sz w:val="24"/>
              </w:rPr>
              <w:t>-</w:t>
            </w:r>
          </w:p>
        </w:tc>
        <w:tc>
          <w:tcPr>
            <w:tcW w:w="1512" w:type="dxa"/>
            <w:vAlign w:val="center"/>
          </w:tcPr>
          <w:p w:rsidR="00AC06D9" w:rsidRDefault="00834324">
            <w:pPr>
              <w:jc w:val="right"/>
            </w:pPr>
            <w:r>
              <w:rPr>
                <w:bCs/>
                <w:color w:val="000000"/>
                <w:sz w:val="24"/>
              </w:rPr>
              <w:t>-</w:t>
            </w:r>
          </w:p>
        </w:tc>
        <w:tc>
          <w:tcPr>
            <w:tcW w:w="1083" w:type="dxa"/>
            <w:vAlign w:val="center"/>
          </w:tcPr>
          <w:p w:rsidR="00AC06D9" w:rsidRDefault="00834324">
            <w:pPr>
              <w:jc w:val="right"/>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AC06D9">
        <w:tc>
          <w:tcPr>
            <w:tcW w:w="1422" w:type="dxa"/>
            <w:vAlign w:val="center"/>
          </w:tcPr>
          <w:p w:rsidR="00AC06D9" w:rsidRDefault="00834324">
            <w:pPr>
              <w:jc w:val="left"/>
            </w:pPr>
            <w:r>
              <w:rPr>
                <w:bCs/>
                <w:color w:val="000000"/>
                <w:sz w:val="24"/>
              </w:rPr>
              <w:t>中国农业银行</w:t>
            </w:r>
          </w:p>
        </w:tc>
        <w:tc>
          <w:tcPr>
            <w:tcW w:w="1818" w:type="dxa"/>
            <w:vAlign w:val="center"/>
          </w:tcPr>
          <w:p w:rsidR="00AC06D9" w:rsidRDefault="00834324">
            <w:pPr>
              <w:jc w:val="right"/>
            </w:pPr>
            <w:r>
              <w:rPr>
                <w:bCs/>
                <w:color w:val="000000"/>
                <w:sz w:val="24"/>
              </w:rPr>
              <w:t>-</w:t>
            </w:r>
          </w:p>
        </w:tc>
        <w:tc>
          <w:tcPr>
            <w:tcW w:w="1260" w:type="dxa"/>
            <w:vAlign w:val="center"/>
          </w:tcPr>
          <w:p w:rsidR="00AC06D9" w:rsidRDefault="00834324">
            <w:pPr>
              <w:jc w:val="right"/>
            </w:pPr>
            <w:r>
              <w:rPr>
                <w:bCs/>
                <w:color w:val="000000"/>
                <w:sz w:val="24"/>
              </w:rPr>
              <w:t>20,191,737.53</w:t>
            </w:r>
          </w:p>
        </w:tc>
        <w:tc>
          <w:tcPr>
            <w:tcW w:w="1260" w:type="dxa"/>
            <w:vAlign w:val="center"/>
          </w:tcPr>
          <w:p w:rsidR="00AC06D9" w:rsidRDefault="00834324">
            <w:pPr>
              <w:jc w:val="right"/>
            </w:pPr>
            <w:r>
              <w:rPr>
                <w:bCs/>
                <w:color w:val="000000"/>
                <w:sz w:val="24"/>
              </w:rPr>
              <w:t>-</w:t>
            </w:r>
          </w:p>
        </w:tc>
        <w:tc>
          <w:tcPr>
            <w:tcW w:w="1080" w:type="dxa"/>
            <w:vAlign w:val="center"/>
          </w:tcPr>
          <w:p w:rsidR="00AC06D9" w:rsidRDefault="00834324">
            <w:pPr>
              <w:jc w:val="right"/>
            </w:pPr>
            <w:r>
              <w:rPr>
                <w:bCs/>
                <w:color w:val="000000"/>
                <w:sz w:val="24"/>
              </w:rPr>
              <w:t>-</w:t>
            </w:r>
          </w:p>
        </w:tc>
        <w:tc>
          <w:tcPr>
            <w:tcW w:w="1512" w:type="dxa"/>
            <w:vAlign w:val="center"/>
          </w:tcPr>
          <w:p w:rsidR="00AC06D9" w:rsidRDefault="00834324">
            <w:pPr>
              <w:jc w:val="right"/>
            </w:pPr>
            <w:r>
              <w:rPr>
                <w:bCs/>
                <w:color w:val="000000"/>
                <w:sz w:val="24"/>
              </w:rPr>
              <w:t>-</w:t>
            </w:r>
          </w:p>
        </w:tc>
        <w:tc>
          <w:tcPr>
            <w:tcW w:w="1083" w:type="dxa"/>
            <w:vAlign w:val="center"/>
          </w:tcPr>
          <w:p w:rsidR="00AC06D9" w:rsidRDefault="00834324">
            <w:pPr>
              <w:jc w:val="right"/>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73,528,676.47</w:t>
            </w:r>
          </w:p>
        </w:tc>
        <w:tc>
          <w:tcPr>
            <w:tcW w:w="3046" w:type="dxa"/>
            <w:vAlign w:val="center"/>
          </w:tcPr>
          <w:p w:rsidR="001A59F9" w:rsidRPr="0065374C" w:rsidRDefault="001A59F9" w:rsidP="0065374C">
            <w:pPr>
              <w:spacing w:before="29" w:line="288" w:lineRule="auto"/>
              <w:jc w:val="right"/>
              <w:rPr>
                <w:sz w:val="24"/>
              </w:rPr>
            </w:pPr>
            <w:r w:rsidRPr="0065374C">
              <w:rPr>
                <w:sz w:val="24"/>
              </w:rPr>
              <w:t>73,528,676.47</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9,722,980.97</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f4"/>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83,251,657.44</w:t>
            </w:r>
          </w:p>
        </w:tc>
        <w:tc>
          <w:tcPr>
            <w:tcW w:w="3046" w:type="dxa"/>
            <w:vAlign w:val="center"/>
          </w:tcPr>
          <w:p w:rsidR="001A59F9" w:rsidRPr="0065374C" w:rsidRDefault="001A59F9" w:rsidP="0065374C">
            <w:pPr>
              <w:spacing w:before="29" w:line="288" w:lineRule="auto"/>
              <w:jc w:val="right"/>
              <w:rPr>
                <w:sz w:val="24"/>
              </w:rPr>
            </w:pPr>
            <w:r w:rsidRPr="0065374C">
              <w:rPr>
                <w:sz w:val="24"/>
              </w:rPr>
              <w:t>73,528,676.47</w:t>
            </w:r>
          </w:p>
        </w:tc>
      </w:tr>
      <w:tr w:rsidR="001A59F9" w:rsidRPr="00C51C77" w:rsidTr="00096563">
        <w:tc>
          <w:tcPr>
            <w:tcW w:w="2977" w:type="dxa"/>
            <w:vAlign w:val="center"/>
          </w:tcPr>
          <w:p w:rsidR="001A59F9" w:rsidRPr="0065374C" w:rsidRDefault="004D23E7" w:rsidP="0065374C">
            <w:pPr>
              <w:pStyle w:val="af4"/>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11.72%</w:t>
            </w:r>
          </w:p>
        </w:tc>
        <w:tc>
          <w:tcPr>
            <w:tcW w:w="3046" w:type="dxa"/>
            <w:vAlign w:val="center"/>
          </w:tcPr>
          <w:p w:rsidR="001A59F9" w:rsidRPr="0065374C" w:rsidRDefault="001A59F9" w:rsidP="0065374C">
            <w:pPr>
              <w:spacing w:before="29" w:line="288" w:lineRule="auto"/>
              <w:jc w:val="right"/>
              <w:rPr>
                <w:sz w:val="24"/>
              </w:rPr>
            </w:pPr>
            <w:r w:rsidRPr="0065374C">
              <w:rPr>
                <w:sz w:val="24"/>
              </w:rPr>
              <w:t>49.65%</w:t>
            </w:r>
          </w:p>
        </w:tc>
      </w:tr>
    </w:tbl>
    <w:p w:rsidR="00AC06D9" w:rsidRDefault="008343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C06D9" w:rsidRDefault="0083432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C06D9">
        <w:tc>
          <w:tcPr>
            <w:tcW w:w="1701" w:type="dxa"/>
            <w:vAlign w:val="center"/>
          </w:tcPr>
          <w:p w:rsidR="00AC06D9" w:rsidRDefault="00834324">
            <w:pPr>
              <w:jc w:val="left"/>
            </w:pPr>
            <w:r>
              <w:rPr>
                <w:color w:val="000000"/>
                <w:szCs w:val="21"/>
              </w:rPr>
              <w:t>中国农业银行股份有限公司</w:t>
            </w:r>
          </w:p>
        </w:tc>
        <w:tc>
          <w:tcPr>
            <w:tcW w:w="1985" w:type="dxa"/>
            <w:vAlign w:val="center"/>
          </w:tcPr>
          <w:p w:rsidR="00AC06D9" w:rsidRDefault="00834324">
            <w:pPr>
              <w:jc w:val="right"/>
            </w:pPr>
            <w:r>
              <w:rPr>
                <w:color w:val="000000"/>
                <w:szCs w:val="21"/>
              </w:rPr>
              <w:t>10,733,848.85</w:t>
            </w:r>
          </w:p>
        </w:tc>
        <w:tc>
          <w:tcPr>
            <w:tcW w:w="1701" w:type="dxa"/>
            <w:vAlign w:val="center"/>
          </w:tcPr>
          <w:p w:rsidR="00AC06D9" w:rsidRDefault="00834324">
            <w:pPr>
              <w:jc w:val="right"/>
            </w:pPr>
            <w:r>
              <w:rPr>
                <w:color w:val="000000"/>
                <w:szCs w:val="21"/>
              </w:rPr>
              <w:t>48,346.86</w:t>
            </w:r>
          </w:p>
        </w:tc>
        <w:tc>
          <w:tcPr>
            <w:tcW w:w="1843" w:type="dxa"/>
            <w:vAlign w:val="center"/>
          </w:tcPr>
          <w:p w:rsidR="00AC06D9" w:rsidRDefault="00834324">
            <w:pPr>
              <w:jc w:val="right"/>
            </w:pPr>
            <w:r>
              <w:rPr>
                <w:color w:val="000000"/>
                <w:szCs w:val="21"/>
              </w:rPr>
              <w:t>471,173.91</w:t>
            </w:r>
          </w:p>
        </w:tc>
        <w:tc>
          <w:tcPr>
            <w:tcW w:w="1768" w:type="dxa"/>
            <w:vAlign w:val="center"/>
          </w:tcPr>
          <w:p w:rsidR="00AC06D9" w:rsidRDefault="00834324">
            <w:pPr>
              <w:jc w:val="right"/>
            </w:pPr>
            <w:r>
              <w:rPr>
                <w:color w:val="000000"/>
                <w:szCs w:val="21"/>
              </w:rPr>
              <w:t>35,872.39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AC06D9">
        <w:tc>
          <w:tcPr>
            <w:tcW w:w="834" w:type="dxa"/>
            <w:vAlign w:val="center"/>
          </w:tcPr>
          <w:p w:rsidR="00AC06D9" w:rsidRDefault="00834324">
            <w:pPr>
              <w:jc w:val="center"/>
            </w:pPr>
            <w:r>
              <w:rPr>
                <w:sz w:val="18"/>
                <w:szCs w:val="18"/>
              </w:rPr>
              <w:t>120002</w:t>
            </w:r>
          </w:p>
        </w:tc>
        <w:tc>
          <w:tcPr>
            <w:tcW w:w="835" w:type="dxa"/>
            <w:vAlign w:val="center"/>
          </w:tcPr>
          <w:p w:rsidR="00AC06D9" w:rsidRDefault="00834324">
            <w:pPr>
              <w:jc w:val="center"/>
            </w:pPr>
            <w:r>
              <w:rPr>
                <w:sz w:val="18"/>
                <w:szCs w:val="18"/>
              </w:rPr>
              <w:t>18</w:t>
            </w:r>
            <w:r>
              <w:rPr>
                <w:sz w:val="18"/>
                <w:szCs w:val="18"/>
              </w:rPr>
              <w:t>中原</w:t>
            </w:r>
            <w:r>
              <w:rPr>
                <w:sz w:val="18"/>
                <w:szCs w:val="18"/>
              </w:rPr>
              <w:t>EB</w:t>
            </w:r>
          </w:p>
        </w:tc>
        <w:tc>
          <w:tcPr>
            <w:tcW w:w="834" w:type="dxa"/>
            <w:vAlign w:val="center"/>
          </w:tcPr>
          <w:p w:rsidR="00AC06D9" w:rsidRDefault="00834324">
            <w:pPr>
              <w:jc w:val="center"/>
            </w:pPr>
            <w:r>
              <w:rPr>
                <w:sz w:val="18"/>
                <w:szCs w:val="18"/>
              </w:rPr>
              <w:t>2018-12-25</w:t>
            </w:r>
          </w:p>
        </w:tc>
        <w:tc>
          <w:tcPr>
            <w:tcW w:w="835" w:type="dxa"/>
            <w:vAlign w:val="center"/>
          </w:tcPr>
          <w:p w:rsidR="00AC06D9" w:rsidRDefault="00834324">
            <w:pPr>
              <w:jc w:val="center"/>
            </w:pPr>
            <w:r>
              <w:rPr>
                <w:sz w:val="18"/>
                <w:szCs w:val="18"/>
              </w:rPr>
              <w:t>2019-01-11</w:t>
            </w:r>
          </w:p>
        </w:tc>
        <w:tc>
          <w:tcPr>
            <w:tcW w:w="834" w:type="dxa"/>
            <w:vAlign w:val="center"/>
          </w:tcPr>
          <w:p w:rsidR="00AC06D9" w:rsidRDefault="00834324">
            <w:pPr>
              <w:jc w:val="center"/>
            </w:pPr>
            <w:r>
              <w:rPr>
                <w:sz w:val="18"/>
                <w:szCs w:val="18"/>
              </w:rPr>
              <w:t>新债未上市</w:t>
            </w:r>
          </w:p>
        </w:tc>
        <w:tc>
          <w:tcPr>
            <w:tcW w:w="835" w:type="dxa"/>
            <w:vAlign w:val="center"/>
          </w:tcPr>
          <w:p w:rsidR="00AC06D9" w:rsidRDefault="00834324">
            <w:pPr>
              <w:jc w:val="right"/>
            </w:pPr>
            <w:r>
              <w:rPr>
                <w:sz w:val="18"/>
                <w:szCs w:val="18"/>
              </w:rPr>
              <w:t>100.00</w:t>
            </w:r>
          </w:p>
        </w:tc>
        <w:tc>
          <w:tcPr>
            <w:tcW w:w="834" w:type="dxa"/>
            <w:vAlign w:val="center"/>
          </w:tcPr>
          <w:p w:rsidR="00AC06D9" w:rsidRDefault="00834324">
            <w:pPr>
              <w:jc w:val="right"/>
            </w:pPr>
            <w:r>
              <w:rPr>
                <w:sz w:val="18"/>
                <w:szCs w:val="18"/>
              </w:rPr>
              <w:t>100.00</w:t>
            </w:r>
          </w:p>
        </w:tc>
        <w:tc>
          <w:tcPr>
            <w:tcW w:w="835" w:type="dxa"/>
            <w:vAlign w:val="center"/>
          </w:tcPr>
          <w:p w:rsidR="00AC06D9" w:rsidRDefault="00834324">
            <w:pPr>
              <w:jc w:val="right"/>
            </w:pPr>
            <w:r>
              <w:rPr>
                <w:sz w:val="18"/>
                <w:szCs w:val="18"/>
              </w:rPr>
              <w:t>59,500</w:t>
            </w:r>
          </w:p>
        </w:tc>
        <w:tc>
          <w:tcPr>
            <w:tcW w:w="834" w:type="dxa"/>
            <w:vAlign w:val="center"/>
          </w:tcPr>
          <w:p w:rsidR="00AC06D9" w:rsidRDefault="00834324">
            <w:pPr>
              <w:jc w:val="right"/>
            </w:pPr>
            <w:r>
              <w:rPr>
                <w:sz w:val="18"/>
                <w:szCs w:val="18"/>
              </w:rPr>
              <w:t>5,950,000.00</w:t>
            </w:r>
          </w:p>
        </w:tc>
        <w:tc>
          <w:tcPr>
            <w:tcW w:w="835" w:type="dxa"/>
            <w:vAlign w:val="center"/>
          </w:tcPr>
          <w:p w:rsidR="00AC06D9" w:rsidRDefault="00834324">
            <w:pPr>
              <w:jc w:val="right"/>
            </w:pPr>
            <w:r>
              <w:rPr>
                <w:sz w:val="18"/>
                <w:szCs w:val="18"/>
              </w:rPr>
              <w:t>5,950,000.00</w:t>
            </w:r>
          </w:p>
        </w:tc>
        <w:tc>
          <w:tcPr>
            <w:tcW w:w="835" w:type="dxa"/>
            <w:vAlign w:val="center"/>
          </w:tcPr>
          <w:p w:rsidR="00AC06D9" w:rsidRDefault="00834324">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本基金本报告期末无从事银行间市场债券正回购交易形成的卖出回购证券款余额。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2018</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94,500,000.00</w:t>
      </w:r>
      <w:r w:rsidRPr="0004616F">
        <w:rPr>
          <w:color w:val="000000"/>
          <w:sz w:val="24"/>
        </w:rPr>
        <w:t>元，截至</w:t>
      </w:r>
      <w:r w:rsidRPr="0004616F">
        <w:rPr>
          <w:color w:val="000000"/>
          <w:sz w:val="24"/>
        </w:rPr>
        <w:t>2019</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C06D9" w:rsidRDefault="00834324">
      <w:pPr>
        <w:spacing w:before="29" w:line="288" w:lineRule="auto"/>
        <w:ind w:firstLineChars="200" w:firstLine="480"/>
        <w:rPr>
          <w:color w:val="000000"/>
          <w:sz w:val="24"/>
        </w:rPr>
      </w:pPr>
      <w:r>
        <w:rPr>
          <w:color w:val="000000"/>
          <w:sz w:val="24"/>
        </w:rPr>
        <w:t>(1)</w:t>
      </w:r>
      <w:r>
        <w:rPr>
          <w:color w:val="000000"/>
          <w:sz w:val="24"/>
        </w:rPr>
        <w:t>公允价值</w:t>
      </w:r>
    </w:p>
    <w:p w:rsidR="00AC06D9" w:rsidRDefault="0083432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C06D9" w:rsidRDefault="0083432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第一层次：相同资产或负债在活跃市场上未经调整的报价。</w:t>
      </w:r>
    </w:p>
    <w:p w:rsidR="00AC06D9" w:rsidRDefault="0083432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C06D9" w:rsidRDefault="00834324">
      <w:pPr>
        <w:spacing w:before="29" w:line="288" w:lineRule="auto"/>
        <w:ind w:firstLineChars="200" w:firstLine="480"/>
        <w:rPr>
          <w:color w:val="000000"/>
          <w:sz w:val="24"/>
        </w:rPr>
      </w:pPr>
      <w:r>
        <w:rPr>
          <w:color w:val="000000"/>
          <w:sz w:val="24"/>
        </w:rPr>
        <w:t>第三层次：相关资产或负债的不可观察输入值。</w:t>
      </w:r>
    </w:p>
    <w:p w:rsidR="00AC06D9" w:rsidRDefault="00834324">
      <w:pPr>
        <w:spacing w:before="29" w:line="288" w:lineRule="auto"/>
        <w:ind w:firstLineChars="200" w:firstLine="480"/>
        <w:rPr>
          <w:color w:val="000000"/>
          <w:sz w:val="24"/>
        </w:rPr>
      </w:pPr>
      <w:r>
        <w:rPr>
          <w:color w:val="000000"/>
          <w:sz w:val="24"/>
        </w:rPr>
        <w:t xml:space="preserve"> </w:t>
      </w:r>
    </w:p>
    <w:p w:rsidR="00AC06D9" w:rsidRDefault="0083432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C06D9" w:rsidRDefault="0083432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C06D9" w:rsidRDefault="0083432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3,921,025.20</w:t>
      </w:r>
      <w:r>
        <w:rPr>
          <w:color w:val="000000"/>
          <w:sz w:val="24"/>
        </w:rPr>
        <w:t>元，属于第二层次的余额为</w:t>
      </w:r>
      <w:r>
        <w:rPr>
          <w:color w:val="000000"/>
          <w:sz w:val="24"/>
        </w:rPr>
        <w:t>978,757,577.70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1,146,504.00</w:t>
      </w:r>
      <w:r>
        <w:rPr>
          <w:color w:val="000000"/>
          <w:sz w:val="24"/>
        </w:rPr>
        <w:t>元</w:t>
      </w:r>
      <w:r>
        <w:rPr>
          <w:color w:val="000000"/>
          <w:sz w:val="24"/>
        </w:rPr>
        <w:t>，第二层次</w:t>
      </w:r>
      <w:r>
        <w:rPr>
          <w:color w:val="000000"/>
          <w:sz w:val="24"/>
        </w:rPr>
        <w:t>209,840,820.00</w:t>
      </w:r>
      <w:r>
        <w:rPr>
          <w:color w:val="000000"/>
          <w:sz w:val="24"/>
        </w:rPr>
        <w:t>元，无第三层次</w:t>
      </w:r>
      <w:r>
        <w:rPr>
          <w:color w:val="000000"/>
          <w:sz w:val="24"/>
        </w:rPr>
        <w:t>)</w:t>
      </w:r>
      <w:r>
        <w:rPr>
          <w:color w:val="000000"/>
          <w:sz w:val="24"/>
        </w:rPr>
        <w:t>。</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C06D9" w:rsidRDefault="0083432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(i</w:t>
      </w:r>
      <w:r>
        <w:rPr>
          <w:color w:val="000000"/>
          <w:sz w:val="24"/>
        </w:rPr>
        <w:t xml:space="preserve">ii)  </w:t>
      </w:r>
      <w:r>
        <w:rPr>
          <w:color w:val="000000"/>
          <w:sz w:val="24"/>
        </w:rPr>
        <w:t>第三层次公允价值余额和本期变动金额</w:t>
      </w:r>
    </w:p>
    <w:p w:rsidR="00AC06D9" w:rsidRDefault="00834324">
      <w:pPr>
        <w:spacing w:before="29" w:line="288" w:lineRule="auto"/>
        <w:ind w:firstLineChars="200" w:firstLine="480"/>
        <w:rPr>
          <w:color w:val="000000"/>
          <w:sz w:val="24"/>
        </w:rPr>
      </w:pPr>
      <w:r>
        <w:rPr>
          <w:color w:val="000000"/>
          <w:sz w:val="24"/>
        </w:rPr>
        <w:t>无。</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C06D9" w:rsidRDefault="0083432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C06D9" w:rsidRDefault="00AC06D9">
      <w:pPr>
        <w:spacing w:before="29" w:line="288" w:lineRule="auto"/>
        <w:ind w:firstLineChars="200" w:firstLine="480"/>
        <w:rPr>
          <w:color w:val="000000"/>
          <w:sz w:val="24"/>
        </w:rPr>
      </w:pPr>
    </w:p>
    <w:p w:rsidR="00AC06D9" w:rsidRDefault="0083432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C06D9" w:rsidRDefault="0083432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C06D9" w:rsidRDefault="00AC06D9">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982,678,602.90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95.46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982,678,602.90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95.46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27,298,879.27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2.65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19,393,267.47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1.88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1,029,370,749.64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C06D9">
        <w:tc>
          <w:tcPr>
            <w:tcW w:w="870" w:type="dxa"/>
            <w:vAlign w:val="center"/>
          </w:tcPr>
          <w:p w:rsidR="00AC06D9" w:rsidRDefault="00834324">
            <w:pPr>
              <w:jc w:val="center"/>
            </w:pPr>
            <w:r>
              <w:rPr>
                <w:color w:val="000000"/>
                <w:sz w:val="24"/>
              </w:rPr>
              <w:t>1</w:t>
            </w:r>
          </w:p>
        </w:tc>
        <w:tc>
          <w:tcPr>
            <w:tcW w:w="1650" w:type="dxa"/>
            <w:vAlign w:val="center"/>
          </w:tcPr>
          <w:p w:rsidR="00AC06D9" w:rsidRDefault="00834324">
            <w:pPr>
              <w:jc w:val="center"/>
            </w:pPr>
            <w:r>
              <w:rPr>
                <w:color w:val="000000"/>
                <w:sz w:val="24"/>
              </w:rPr>
              <w:t>600845</w:t>
            </w:r>
          </w:p>
        </w:tc>
        <w:tc>
          <w:tcPr>
            <w:tcW w:w="1980" w:type="dxa"/>
            <w:vAlign w:val="center"/>
          </w:tcPr>
          <w:p w:rsidR="00AC06D9" w:rsidRDefault="00834324">
            <w:pPr>
              <w:jc w:val="center"/>
            </w:pPr>
            <w:r>
              <w:rPr>
                <w:color w:val="000000"/>
                <w:sz w:val="24"/>
              </w:rPr>
              <w:t>宝信软件</w:t>
            </w:r>
          </w:p>
        </w:tc>
        <w:tc>
          <w:tcPr>
            <w:tcW w:w="2880" w:type="dxa"/>
            <w:vAlign w:val="center"/>
          </w:tcPr>
          <w:p w:rsidR="00AC06D9" w:rsidRDefault="00834324">
            <w:pPr>
              <w:jc w:val="right"/>
            </w:pPr>
            <w:r>
              <w:rPr>
                <w:color w:val="000000"/>
                <w:sz w:val="24"/>
              </w:rPr>
              <w:t>1,066,515.00</w:t>
            </w:r>
          </w:p>
        </w:tc>
        <w:tc>
          <w:tcPr>
            <w:tcW w:w="1620" w:type="dxa"/>
            <w:vAlign w:val="center"/>
          </w:tcPr>
          <w:p w:rsidR="00AC06D9" w:rsidRDefault="00834324">
            <w:pPr>
              <w:jc w:val="right"/>
            </w:pPr>
            <w:r>
              <w:rPr>
                <w:color w:val="000000"/>
                <w:sz w:val="24"/>
              </w:rPr>
              <w:t>0.52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C06D9">
        <w:tc>
          <w:tcPr>
            <w:tcW w:w="870" w:type="dxa"/>
            <w:vAlign w:val="center"/>
          </w:tcPr>
          <w:p w:rsidR="00AC06D9" w:rsidRDefault="00834324">
            <w:pPr>
              <w:jc w:val="center"/>
            </w:pPr>
            <w:r>
              <w:t>1</w:t>
            </w:r>
          </w:p>
        </w:tc>
        <w:tc>
          <w:tcPr>
            <w:tcW w:w="1650" w:type="dxa"/>
            <w:vAlign w:val="center"/>
          </w:tcPr>
          <w:p w:rsidR="00AC06D9" w:rsidRDefault="00834324">
            <w:pPr>
              <w:jc w:val="center"/>
            </w:pPr>
            <w:r>
              <w:t>600845</w:t>
            </w:r>
          </w:p>
        </w:tc>
        <w:tc>
          <w:tcPr>
            <w:tcW w:w="1980" w:type="dxa"/>
            <w:vAlign w:val="center"/>
          </w:tcPr>
          <w:p w:rsidR="00AC06D9" w:rsidRDefault="00834324">
            <w:pPr>
              <w:jc w:val="center"/>
            </w:pPr>
            <w:r>
              <w:t>宝信软件</w:t>
            </w:r>
          </w:p>
        </w:tc>
        <w:tc>
          <w:tcPr>
            <w:tcW w:w="2880" w:type="dxa"/>
            <w:vAlign w:val="center"/>
          </w:tcPr>
          <w:p w:rsidR="00AC06D9" w:rsidRDefault="00834324">
            <w:pPr>
              <w:jc w:val="right"/>
            </w:pPr>
            <w:r>
              <w:t>1,105,961.00</w:t>
            </w:r>
          </w:p>
        </w:tc>
        <w:tc>
          <w:tcPr>
            <w:tcW w:w="1620" w:type="dxa"/>
            <w:vAlign w:val="center"/>
          </w:tcPr>
          <w:p w:rsidR="00AC06D9" w:rsidRDefault="00834324">
            <w:pPr>
              <w:jc w:val="right"/>
            </w:pPr>
            <w:r>
              <w:t>0.54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1,066,515.00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1,105,961.00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50,476,577.70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50,476,577.70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378,953,000.00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41.05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40,130,000.00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4.35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503,248,000.00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54.51</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9,871,025.20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1.07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982,678,602.90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106.44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AC06D9">
        <w:tc>
          <w:tcPr>
            <w:tcW w:w="1499" w:type="dxa"/>
            <w:vAlign w:val="center"/>
          </w:tcPr>
          <w:p w:rsidR="00AC06D9" w:rsidRDefault="00834324">
            <w:pPr>
              <w:jc w:val="center"/>
            </w:pPr>
            <w:r>
              <w:rPr>
                <w:color w:val="000000"/>
                <w:sz w:val="24"/>
              </w:rPr>
              <w:t>1</w:t>
            </w:r>
          </w:p>
        </w:tc>
        <w:tc>
          <w:tcPr>
            <w:tcW w:w="1499" w:type="dxa"/>
            <w:vAlign w:val="center"/>
          </w:tcPr>
          <w:p w:rsidR="00AC06D9" w:rsidRDefault="00834324">
            <w:pPr>
              <w:jc w:val="center"/>
            </w:pPr>
            <w:r>
              <w:rPr>
                <w:color w:val="000000"/>
                <w:sz w:val="24"/>
              </w:rPr>
              <w:t>018005</w:t>
            </w:r>
          </w:p>
        </w:tc>
        <w:tc>
          <w:tcPr>
            <w:tcW w:w="1500" w:type="dxa"/>
            <w:vAlign w:val="center"/>
          </w:tcPr>
          <w:p w:rsidR="00AC06D9" w:rsidRDefault="00834324">
            <w:pPr>
              <w:jc w:val="center"/>
            </w:pPr>
            <w:r>
              <w:rPr>
                <w:color w:val="000000"/>
                <w:sz w:val="24"/>
              </w:rPr>
              <w:t>国开</w:t>
            </w:r>
            <w:r>
              <w:rPr>
                <w:color w:val="000000"/>
                <w:sz w:val="24"/>
              </w:rPr>
              <w:t>1701</w:t>
            </w:r>
          </w:p>
        </w:tc>
        <w:tc>
          <w:tcPr>
            <w:tcW w:w="1500" w:type="dxa"/>
            <w:vAlign w:val="center"/>
          </w:tcPr>
          <w:p w:rsidR="00AC06D9" w:rsidRDefault="00834324">
            <w:pPr>
              <w:jc w:val="right"/>
            </w:pPr>
            <w:r>
              <w:rPr>
                <w:color w:val="000000"/>
                <w:sz w:val="24"/>
              </w:rPr>
              <w:t>426,500</w:t>
            </w:r>
          </w:p>
        </w:tc>
        <w:tc>
          <w:tcPr>
            <w:tcW w:w="1500" w:type="dxa"/>
            <w:vAlign w:val="center"/>
          </w:tcPr>
          <w:p w:rsidR="00AC06D9" w:rsidRDefault="00834324">
            <w:pPr>
              <w:jc w:val="right"/>
            </w:pPr>
            <w:r>
              <w:rPr>
                <w:color w:val="000000"/>
                <w:sz w:val="24"/>
              </w:rPr>
              <w:t>42,837,660.00</w:t>
            </w:r>
          </w:p>
        </w:tc>
        <w:tc>
          <w:tcPr>
            <w:tcW w:w="1500" w:type="dxa"/>
            <w:vAlign w:val="center"/>
          </w:tcPr>
          <w:p w:rsidR="00AC06D9" w:rsidRDefault="00834324">
            <w:pPr>
              <w:jc w:val="right"/>
            </w:pPr>
            <w:r>
              <w:rPr>
                <w:color w:val="000000"/>
                <w:sz w:val="24"/>
              </w:rPr>
              <w:t>4.64</w:t>
            </w:r>
          </w:p>
        </w:tc>
      </w:tr>
      <w:tr w:rsidR="00AC06D9">
        <w:tc>
          <w:tcPr>
            <w:tcW w:w="1499" w:type="dxa"/>
            <w:vAlign w:val="center"/>
          </w:tcPr>
          <w:p w:rsidR="00AC06D9" w:rsidRDefault="00834324">
            <w:pPr>
              <w:jc w:val="center"/>
            </w:pPr>
            <w:r>
              <w:rPr>
                <w:color w:val="000000"/>
                <w:sz w:val="24"/>
              </w:rPr>
              <w:t>2</w:t>
            </w:r>
          </w:p>
        </w:tc>
        <w:tc>
          <w:tcPr>
            <w:tcW w:w="1499" w:type="dxa"/>
            <w:vAlign w:val="center"/>
          </w:tcPr>
          <w:p w:rsidR="00AC06D9" w:rsidRDefault="00834324">
            <w:pPr>
              <w:jc w:val="center"/>
            </w:pPr>
            <w:r>
              <w:rPr>
                <w:color w:val="000000"/>
                <w:sz w:val="24"/>
              </w:rPr>
              <w:t>101801218</w:t>
            </w:r>
          </w:p>
        </w:tc>
        <w:tc>
          <w:tcPr>
            <w:tcW w:w="1500" w:type="dxa"/>
            <w:vAlign w:val="center"/>
          </w:tcPr>
          <w:p w:rsidR="00AC06D9" w:rsidRDefault="00834324">
            <w:pPr>
              <w:jc w:val="center"/>
            </w:pPr>
            <w:r>
              <w:rPr>
                <w:color w:val="000000"/>
                <w:sz w:val="24"/>
              </w:rPr>
              <w:t>18</w:t>
            </w:r>
            <w:r>
              <w:rPr>
                <w:color w:val="000000"/>
                <w:sz w:val="24"/>
              </w:rPr>
              <w:t>中铝集</w:t>
            </w:r>
            <w:r>
              <w:rPr>
                <w:color w:val="000000"/>
                <w:sz w:val="24"/>
              </w:rPr>
              <w:t>MTN004</w:t>
            </w:r>
          </w:p>
        </w:tc>
        <w:tc>
          <w:tcPr>
            <w:tcW w:w="1500" w:type="dxa"/>
            <w:vAlign w:val="center"/>
          </w:tcPr>
          <w:p w:rsidR="00AC06D9" w:rsidRDefault="00834324">
            <w:pPr>
              <w:jc w:val="right"/>
            </w:pPr>
            <w:r>
              <w:rPr>
                <w:color w:val="000000"/>
                <w:sz w:val="24"/>
              </w:rPr>
              <w:t>400,000</w:t>
            </w:r>
          </w:p>
        </w:tc>
        <w:tc>
          <w:tcPr>
            <w:tcW w:w="1500" w:type="dxa"/>
            <w:vAlign w:val="center"/>
          </w:tcPr>
          <w:p w:rsidR="00AC06D9" w:rsidRDefault="00834324">
            <w:pPr>
              <w:jc w:val="right"/>
            </w:pPr>
            <w:r>
              <w:rPr>
                <w:color w:val="000000"/>
                <w:sz w:val="24"/>
              </w:rPr>
              <w:t>40,264,000.00</w:t>
            </w:r>
          </w:p>
        </w:tc>
        <w:tc>
          <w:tcPr>
            <w:tcW w:w="1500" w:type="dxa"/>
            <w:vAlign w:val="center"/>
          </w:tcPr>
          <w:p w:rsidR="00AC06D9" w:rsidRDefault="00834324">
            <w:pPr>
              <w:jc w:val="right"/>
            </w:pPr>
            <w:r>
              <w:rPr>
                <w:color w:val="000000"/>
                <w:sz w:val="24"/>
              </w:rPr>
              <w:t>4.36</w:t>
            </w:r>
          </w:p>
        </w:tc>
      </w:tr>
      <w:tr w:rsidR="00AC06D9">
        <w:tc>
          <w:tcPr>
            <w:tcW w:w="1499" w:type="dxa"/>
            <w:vAlign w:val="center"/>
          </w:tcPr>
          <w:p w:rsidR="00AC06D9" w:rsidRDefault="00834324">
            <w:pPr>
              <w:jc w:val="center"/>
            </w:pPr>
            <w:r>
              <w:rPr>
                <w:color w:val="000000"/>
                <w:sz w:val="24"/>
              </w:rPr>
              <w:t>3</w:t>
            </w:r>
          </w:p>
        </w:tc>
        <w:tc>
          <w:tcPr>
            <w:tcW w:w="1499" w:type="dxa"/>
            <w:vAlign w:val="center"/>
          </w:tcPr>
          <w:p w:rsidR="00AC06D9" w:rsidRDefault="00834324">
            <w:pPr>
              <w:jc w:val="center"/>
            </w:pPr>
            <w:r>
              <w:rPr>
                <w:color w:val="000000"/>
                <w:sz w:val="24"/>
              </w:rPr>
              <w:t>101800188</w:t>
            </w:r>
          </w:p>
        </w:tc>
        <w:tc>
          <w:tcPr>
            <w:tcW w:w="1500" w:type="dxa"/>
            <w:vAlign w:val="center"/>
          </w:tcPr>
          <w:p w:rsidR="00AC06D9" w:rsidRDefault="00834324">
            <w:pPr>
              <w:jc w:val="center"/>
            </w:pPr>
            <w:r>
              <w:rPr>
                <w:color w:val="000000"/>
                <w:sz w:val="24"/>
              </w:rPr>
              <w:t>18</w:t>
            </w:r>
            <w:r>
              <w:rPr>
                <w:color w:val="000000"/>
                <w:sz w:val="24"/>
              </w:rPr>
              <w:t>黄冈城投</w:t>
            </w:r>
            <w:r>
              <w:rPr>
                <w:color w:val="000000"/>
                <w:sz w:val="24"/>
              </w:rPr>
              <w:t>MTN001</w:t>
            </w:r>
          </w:p>
        </w:tc>
        <w:tc>
          <w:tcPr>
            <w:tcW w:w="1500" w:type="dxa"/>
            <w:vAlign w:val="center"/>
          </w:tcPr>
          <w:p w:rsidR="00AC06D9" w:rsidRDefault="00834324">
            <w:pPr>
              <w:jc w:val="right"/>
            </w:pPr>
            <w:r>
              <w:rPr>
                <w:color w:val="000000"/>
                <w:sz w:val="24"/>
              </w:rPr>
              <w:t>300,000</w:t>
            </w:r>
          </w:p>
        </w:tc>
        <w:tc>
          <w:tcPr>
            <w:tcW w:w="1500" w:type="dxa"/>
            <w:vAlign w:val="center"/>
          </w:tcPr>
          <w:p w:rsidR="00AC06D9" w:rsidRDefault="00834324">
            <w:pPr>
              <w:jc w:val="right"/>
            </w:pPr>
            <w:r>
              <w:rPr>
                <w:color w:val="000000"/>
                <w:sz w:val="24"/>
              </w:rPr>
              <w:t>31,434,000.00</w:t>
            </w:r>
          </w:p>
        </w:tc>
        <w:tc>
          <w:tcPr>
            <w:tcW w:w="1500" w:type="dxa"/>
            <w:vAlign w:val="center"/>
          </w:tcPr>
          <w:p w:rsidR="00AC06D9" w:rsidRDefault="00834324">
            <w:pPr>
              <w:jc w:val="right"/>
            </w:pPr>
            <w:r>
              <w:rPr>
                <w:color w:val="000000"/>
                <w:sz w:val="24"/>
              </w:rPr>
              <w:t>3.40</w:t>
            </w:r>
          </w:p>
        </w:tc>
      </w:tr>
      <w:tr w:rsidR="00AC06D9">
        <w:tc>
          <w:tcPr>
            <w:tcW w:w="1499" w:type="dxa"/>
            <w:vAlign w:val="center"/>
          </w:tcPr>
          <w:p w:rsidR="00AC06D9" w:rsidRDefault="00834324">
            <w:pPr>
              <w:jc w:val="center"/>
            </w:pPr>
            <w:r>
              <w:rPr>
                <w:color w:val="000000"/>
                <w:sz w:val="24"/>
              </w:rPr>
              <w:t>4</w:t>
            </w:r>
          </w:p>
        </w:tc>
        <w:tc>
          <w:tcPr>
            <w:tcW w:w="1499" w:type="dxa"/>
            <w:vAlign w:val="center"/>
          </w:tcPr>
          <w:p w:rsidR="00AC06D9" w:rsidRDefault="00834324">
            <w:pPr>
              <w:jc w:val="center"/>
            </w:pPr>
            <w:r>
              <w:rPr>
                <w:color w:val="000000"/>
                <w:sz w:val="24"/>
              </w:rPr>
              <w:t>101800160</w:t>
            </w:r>
          </w:p>
        </w:tc>
        <w:tc>
          <w:tcPr>
            <w:tcW w:w="1500" w:type="dxa"/>
            <w:vAlign w:val="center"/>
          </w:tcPr>
          <w:p w:rsidR="00AC06D9" w:rsidRDefault="00834324">
            <w:pPr>
              <w:jc w:val="center"/>
            </w:pPr>
            <w:r>
              <w:rPr>
                <w:color w:val="000000"/>
                <w:sz w:val="24"/>
              </w:rPr>
              <w:t>18</w:t>
            </w:r>
            <w:r>
              <w:rPr>
                <w:color w:val="000000"/>
                <w:sz w:val="24"/>
              </w:rPr>
              <w:t>港兴港投</w:t>
            </w:r>
            <w:r>
              <w:rPr>
                <w:color w:val="000000"/>
                <w:sz w:val="24"/>
              </w:rPr>
              <w:t>MTN001</w:t>
            </w:r>
          </w:p>
        </w:tc>
        <w:tc>
          <w:tcPr>
            <w:tcW w:w="1500" w:type="dxa"/>
            <w:vAlign w:val="center"/>
          </w:tcPr>
          <w:p w:rsidR="00AC06D9" w:rsidRDefault="00834324">
            <w:pPr>
              <w:jc w:val="right"/>
            </w:pPr>
            <w:r>
              <w:rPr>
                <w:color w:val="000000"/>
                <w:sz w:val="24"/>
              </w:rPr>
              <w:t>300,000</w:t>
            </w:r>
          </w:p>
        </w:tc>
        <w:tc>
          <w:tcPr>
            <w:tcW w:w="1500" w:type="dxa"/>
            <w:vAlign w:val="center"/>
          </w:tcPr>
          <w:p w:rsidR="00AC06D9" w:rsidRDefault="00834324">
            <w:pPr>
              <w:jc w:val="right"/>
            </w:pPr>
            <w:r>
              <w:rPr>
                <w:color w:val="000000"/>
                <w:sz w:val="24"/>
              </w:rPr>
              <w:t>31,170,000.00</w:t>
            </w:r>
          </w:p>
        </w:tc>
        <w:tc>
          <w:tcPr>
            <w:tcW w:w="1500" w:type="dxa"/>
            <w:vAlign w:val="center"/>
          </w:tcPr>
          <w:p w:rsidR="00AC06D9" w:rsidRDefault="00834324">
            <w:pPr>
              <w:jc w:val="right"/>
            </w:pPr>
            <w:r>
              <w:rPr>
                <w:color w:val="000000"/>
                <w:sz w:val="24"/>
              </w:rPr>
              <w:t>3.38</w:t>
            </w:r>
          </w:p>
        </w:tc>
      </w:tr>
      <w:tr w:rsidR="00AC06D9">
        <w:tc>
          <w:tcPr>
            <w:tcW w:w="1499" w:type="dxa"/>
            <w:vAlign w:val="center"/>
          </w:tcPr>
          <w:p w:rsidR="00AC06D9" w:rsidRDefault="00834324">
            <w:pPr>
              <w:jc w:val="center"/>
            </w:pPr>
            <w:r>
              <w:rPr>
                <w:color w:val="000000"/>
                <w:sz w:val="24"/>
              </w:rPr>
              <w:t>5</w:t>
            </w:r>
          </w:p>
        </w:tc>
        <w:tc>
          <w:tcPr>
            <w:tcW w:w="1499" w:type="dxa"/>
            <w:vAlign w:val="center"/>
          </w:tcPr>
          <w:p w:rsidR="00AC06D9" w:rsidRDefault="00834324">
            <w:pPr>
              <w:jc w:val="center"/>
            </w:pPr>
            <w:r>
              <w:rPr>
                <w:color w:val="000000"/>
                <w:sz w:val="24"/>
              </w:rPr>
              <w:t>101800933</w:t>
            </w:r>
          </w:p>
        </w:tc>
        <w:tc>
          <w:tcPr>
            <w:tcW w:w="1500" w:type="dxa"/>
            <w:vAlign w:val="center"/>
          </w:tcPr>
          <w:p w:rsidR="00AC06D9" w:rsidRDefault="00834324">
            <w:pPr>
              <w:jc w:val="center"/>
            </w:pPr>
            <w:r>
              <w:rPr>
                <w:color w:val="000000"/>
                <w:sz w:val="24"/>
              </w:rPr>
              <w:t>18</w:t>
            </w:r>
            <w:r>
              <w:rPr>
                <w:color w:val="000000"/>
                <w:sz w:val="24"/>
              </w:rPr>
              <w:t>武汉地产</w:t>
            </w:r>
            <w:r>
              <w:rPr>
                <w:color w:val="000000"/>
                <w:sz w:val="24"/>
              </w:rPr>
              <w:t>MTN002</w:t>
            </w:r>
          </w:p>
        </w:tc>
        <w:tc>
          <w:tcPr>
            <w:tcW w:w="1500" w:type="dxa"/>
            <w:vAlign w:val="center"/>
          </w:tcPr>
          <w:p w:rsidR="00AC06D9" w:rsidRDefault="00834324">
            <w:pPr>
              <w:jc w:val="right"/>
            </w:pPr>
            <w:r>
              <w:rPr>
                <w:color w:val="000000"/>
                <w:sz w:val="24"/>
              </w:rPr>
              <w:t>300,000</w:t>
            </w:r>
          </w:p>
        </w:tc>
        <w:tc>
          <w:tcPr>
            <w:tcW w:w="1500" w:type="dxa"/>
            <w:vAlign w:val="center"/>
          </w:tcPr>
          <w:p w:rsidR="00AC06D9" w:rsidRDefault="00834324">
            <w:pPr>
              <w:jc w:val="right"/>
            </w:pPr>
            <w:r>
              <w:rPr>
                <w:color w:val="000000"/>
                <w:sz w:val="24"/>
              </w:rPr>
              <w:t>31,161,000.00</w:t>
            </w:r>
          </w:p>
        </w:tc>
        <w:tc>
          <w:tcPr>
            <w:tcW w:w="1500" w:type="dxa"/>
            <w:vAlign w:val="center"/>
          </w:tcPr>
          <w:p w:rsidR="00AC06D9" w:rsidRDefault="00834324">
            <w:pPr>
              <w:jc w:val="right"/>
            </w:pPr>
            <w:r>
              <w:rPr>
                <w:color w:val="000000"/>
                <w:sz w:val="24"/>
              </w:rPr>
              <w:t>3.38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44,607.56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19,347,720.70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939.21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19,393,267.47</w:t>
            </w:r>
          </w:p>
        </w:tc>
      </w:tr>
    </w:tbl>
    <w:p w:rsidR="001A59F9" w:rsidRPr="00C51C7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AC06D9">
        <w:tc>
          <w:tcPr>
            <w:tcW w:w="1776" w:type="dxa"/>
            <w:vAlign w:val="center"/>
          </w:tcPr>
          <w:p w:rsidR="00AC06D9" w:rsidRDefault="00834324">
            <w:pPr>
              <w:jc w:val="center"/>
            </w:pPr>
            <w:r>
              <w:rPr>
                <w:color w:val="000000"/>
                <w:sz w:val="24"/>
              </w:rPr>
              <w:t>1</w:t>
            </w:r>
          </w:p>
        </w:tc>
        <w:tc>
          <w:tcPr>
            <w:tcW w:w="1698" w:type="dxa"/>
            <w:vAlign w:val="center"/>
          </w:tcPr>
          <w:p w:rsidR="00AC06D9" w:rsidRDefault="00834324">
            <w:pPr>
              <w:jc w:val="center"/>
            </w:pPr>
            <w:r>
              <w:rPr>
                <w:color w:val="000000"/>
                <w:sz w:val="24"/>
              </w:rPr>
              <w:t>110034</w:t>
            </w:r>
          </w:p>
        </w:tc>
        <w:tc>
          <w:tcPr>
            <w:tcW w:w="1628" w:type="dxa"/>
            <w:vAlign w:val="center"/>
          </w:tcPr>
          <w:p w:rsidR="00AC06D9" w:rsidRDefault="00834324">
            <w:pPr>
              <w:jc w:val="center"/>
            </w:pPr>
            <w:r>
              <w:rPr>
                <w:color w:val="000000"/>
                <w:sz w:val="24"/>
              </w:rPr>
              <w:t>九州转债</w:t>
            </w:r>
          </w:p>
        </w:tc>
        <w:tc>
          <w:tcPr>
            <w:tcW w:w="2182" w:type="dxa"/>
            <w:vAlign w:val="center"/>
          </w:tcPr>
          <w:p w:rsidR="00AC06D9" w:rsidRDefault="00834324">
            <w:pPr>
              <w:jc w:val="right"/>
            </w:pPr>
            <w:r>
              <w:rPr>
                <w:color w:val="000000"/>
                <w:sz w:val="24"/>
              </w:rPr>
              <w:t>3,921,025.20</w:t>
            </w:r>
          </w:p>
        </w:tc>
        <w:tc>
          <w:tcPr>
            <w:tcW w:w="1714" w:type="dxa"/>
            <w:vAlign w:val="center"/>
          </w:tcPr>
          <w:p w:rsidR="00AC06D9" w:rsidRDefault="00834324">
            <w:pPr>
              <w:jc w:val="right"/>
            </w:pPr>
            <w:r>
              <w:rPr>
                <w:color w:val="000000"/>
                <w:sz w:val="24"/>
              </w:rPr>
              <w:t>0.42</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34324" w:rsidRPr="004B25B0" w:rsidTr="00834324">
        <w:tc>
          <w:tcPr>
            <w:tcW w:w="964" w:type="pct"/>
            <w:vMerge w:val="restart"/>
            <w:tcBorders>
              <w:top w:val="single" w:sz="8" w:space="0" w:color="000000"/>
              <w:left w:val="single" w:sz="8" w:space="0" w:color="000000"/>
              <w:right w:val="single" w:sz="8" w:space="0" w:color="000000"/>
            </w:tcBorders>
            <w:vAlign w:val="center"/>
          </w:tcPr>
          <w:p w:rsidR="00AC06D9" w:rsidRDefault="0083432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34324" w:rsidRPr="004B25B0" w:rsidTr="00834324">
        <w:tc>
          <w:tcPr>
            <w:tcW w:w="964" w:type="pct"/>
            <w:vMerge/>
            <w:tcBorders>
              <w:left w:val="single" w:sz="8" w:space="0" w:color="000000"/>
              <w:right w:val="single" w:sz="8" w:space="0" w:color="000000"/>
            </w:tcBorders>
          </w:tcPr>
          <w:p w:rsidR="00AC06D9" w:rsidRDefault="00AC06D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834324" w:rsidRPr="004B25B0" w:rsidTr="00834324">
        <w:tc>
          <w:tcPr>
            <w:tcW w:w="964" w:type="pct"/>
            <w:vMerge/>
            <w:tcBorders>
              <w:left w:val="single" w:sz="8" w:space="0" w:color="000000"/>
              <w:bottom w:val="single" w:sz="8" w:space="0" w:color="000000"/>
              <w:right w:val="single" w:sz="8" w:space="0" w:color="000000"/>
            </w:tcBorders>
          </w:tcPr>
          <w:p w:rsidR="00AC06D9" w:rsidRDefault="00AC06D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34324" w:rsidRPr="004B25B0" w:rsidTr="00834324">
        <w:tc>
          <w:tcPr>
            <w:tcW w:w="964" w:type="pct"/>
            <w:tcBorders>
              <w:top w:val="single" w:sz="8" w:space="0" w:color="000000"/>
              <w:left w:val="single" w:sz="8" w:space="0" w:color="000000"/>
              <w:bottom w:val="single" w:sz="8" w:space="0" w:color="000000"/>
              <w:right w:val="single" w:sz="8" w:space="0" w:color="000000"/>
            </w:tcBorders>
            <w:vAlign w:val="center"/>
          </w:tcPr>
          <w:p w:rsidR="00AC06D9" w:rsidRDefault="00834324">
            <w:pPr>
              <w:jc w:val="center"/>
            </w:pPr>
            <w:r>
              <w:rPr>
                <w:bCs/>
                <w:color w:val="000000"/>
                <w:szCs w:val="21"/>
              </w:rPr>
              <w:t>3,607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197,003.11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679,515,343.04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95.63%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31,074,873.67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AC06D9">
        <w:tc>
          <w:tcPr>
            <w:tcW w:w="1107" w:type="dxa"/>
            <w:vAlign w:val="center"/>
          </w:tcPr>
          <w:p w:rsidR="00AC06D9" w:rsidRDefault="00834324">
            <w:pPr>
              <w:jc w:val="center"/>
            </w:pPr>
            <w:r>
              <w:rPr>
                <w:color w:val="000000"/>
                <w:sz w:val="24"/>
              </w:rPr>
              <w:t>1</w:t>
            </w:r>
          </w:p>
        </w:tc>
        <w:tc>
          <w:tcPr>
            <w:tcW w:w="2583" w:type="dxa"/>
            <w:vAlign w:val="center"/>
          </w:tcPr>
          <w:p w:rsidR="00AC06D9" w:rsidRDefault="00834324">
            <w:pPr>
              <w:jc w:val="left"/>
            </w:pPr>
            <w:r>
              <w:rPr>
                <w:color w:val="000000"/>
                <w:sz w:val="24"/>
              </w:rPr>
              <w:t>中国铁路成都局集团有限公司企业年金计划－中国建设银行股份有限公司</w:t>
            </w:r>
          </w:p>
        </w:tc>
        <w:tc>
          <w:tcPr>
            <w:tcW w:w="2286" w:type="dxa"/>
            <w:vAlign w:val="center"/>
          </w:tcPr>
          <w:p w:rsidR="00AC06D9" w:rsidRDefault="00834324">
            <w:pPr>
              <w:jc w:val="right"/>
            </w:pPr>
            <w:r>
              <w:rPr>
                <w:color w:val="000000"/>
                <w:sz w:val="24"/>
              </w:rPr>
              <w:t>1,000,000.00</w:t>
            </w:r>
          </w:p>
        </w:tc>
        <w:tc>
          <w:tcPr>
            <w:tcW w:w="3022" w:type="dxa"/>
            <w:vAlign w:val="center"/>
          </w:tcPr>
          <w:p w:rsidR="00AC06D9" w:rsidRDefault="00834324">
            <w:pPr>
              <w:jc w:val="right"/>
            </w:pPr>
            <w:r>
              <w:rPr>
                <w:color w:val="000000"/>
                <w:sz w:val="24"/>
              </w:rPr>
              <w:t>71.44%</w:t>
            </w:r>
          </w:p>
        </w:tc>
      </w:tr>
      <w:tr w:rsidR="00AC06D9">
        <w:tc>
          <w:tcPr>
            <w:tcW w:w="1107" w:type="dxa"/>
            <w:vAlign w:val="center"/>
          </w:tcPr>
          <w:p w:rsidR="00AC06D9" w:rsidRDefault="00834324">
            <w:pPr>
              <w:jc w:val="center"/>
            </w:pPr>
            <w:r>
              <w:rPr>
                <w:color w:val="000000"/>
                <w:sz w:val="24"/>
              </w:rPr>
              <w:t>2</w:t>
            </w:r>
          </w:p>
        </w:tc>
        <w:tc>
          <w:tcPr>
            <w:tcW w:w="2583" w:type="dxa"/>
            <w:vAlign w:val="center"/>
          </w:tcPr>
          <w:p w:rsidR="00AC06D9" w:rsidRDefault="00834324">
            <w:pPr>
              <w:jc w:val="left"/>
            </w:pPr>
            <w:r>
              <w:rPr>
                <w:color w:val="000000"/>
                <w:sz w:val="24"/>
              </w:rPr>
              <w:t>王方</w:t>
            </w:r>
          </w:p>
        </w:tc>
        <w:tc>
          <w:tcPr>
            <w:tcW w:w="2286" w:type="dxa"/>
            <w:vAlign w:val="center"/>
          </w:tcPr>
          <w:p w:rsidR="00AC06D9" w:rsidRDefault="00834324">
            <w:pPr>
              <w:jc w:val="right"/>
            </w:pPr>
            <w:r>
              <w:rPr>
                <w:color w:val="000000"/>
                <w:sz w:val="24"/>
              </w:rPr>
              <w:t>61,300.00</w:t>
            </w:r>
          </w:p>
        </w:tc>
        <w:tc>
          <w:tcPr>
            <w:tcW w:w="3022" w:type="dxa"/>
            <w:vAlign w:val="center"/>
          </w:tcPr>
          <w:p w:rsidR="00AC06D9" w:rsidRDefault="00834324">
            <w:pPr>
              <w:jc w:val="right"/>
            </w:pPr>
            <w:r>
              <w:rPr>
                <w:color w:val="000000"/>
                <w:sz w:val="24"/>
              </w:rPr>
              <w:t>4.38%</w:t>
            </w:r>
          </w:p>
        </w:tc>
      </w:tr>
      <w:tr w:rsidR="00AC06D9">
        <w:tc>
          <w:tcPr>
            <w:tcW w:w="1107" w:type="dxa"/>
            <w:vAlign w:val="center"/>
          </w:tcPr>
          <w:p w:rsidR="00AC06D9" w:rsidRDefault="00834324">
            <w:pPr>
              <w:jc w:val="center"/>
            </w:pPr>
            <w:r>
              <w:rPr>
                <w:color w:val="000000"/>
                <w:sz w:val="24"/>
              </w:rPr>
              <w:t>3</w:t>
            </w:r>
          </w:p>
        </w:tc>
        <w:tc>
          <w:tcPr>
            <w:tcW w:w="2583" w:type="dxa"/>
            <w:vAlign w:val="center"/>
          </w:tcPr>
          <w:p w:rsidR="00AC06D9" w:rsidRDefault="00834324">
            <w:pPr>
              <w:jc w:val="left"/>
            </w:pPr>
            <w:r>
              <w:rPr>
                <w:color w:val="000000"/>
                <w:sz w:val="24"/>
              </w:rPr>
              <w:t>高德荣</w:t>
            </w:r>
          </w:p>
        </w:tc>
        <w:tc>
          <w:tcPr>
            <w:tcW w:w="2286" w:type="dxa"/>
            <w:vAlign w:val="center"/>
          </w:tcPr>
          <w:p w:rsidR="00AC06D9" w:rsidRDefault="00834324">
            <w:pPr>
              <w:jc w:val="right"/>
            </w:pPr>
            <w:r>
              <w:rPr>
                <w:color w:val="000000"/>
                <w:sz w:val="24"/>
              </w:rPr>
              <w:t>60,000.00</w:t>
            </w:r>
          </w:p>
        </w:tc>
        <w:tc>
          <w:tcPr>
            <w:tcW w:w="3022" w:type="dxa"/>
            <w:vAlign w:val="center"/>
          </w:tcPr>
          <w:p w:rsidR="00AC06D9" w:rsidRDefault="00834324">
            <w:pPr>
              <w:jc w:val="right"/>
            </w:pPr>
            <w:r>
              <w:rPr>
                <w:color w:val="000000"/>
                <w:sz w:val="24"/>
              </w:rPr>
              <w:t>4.29%</w:t>
            </w:r>
          </w:p>
        </w:tc>
      </w:tr>
      <w:tr w:rsidR="00AC06D9">
        <w:tc>
          <w:tcPr>
            <w:tcW w:w="1107" w:type="dxa"/>
            <w:vAlign w:val="center"/>
          </w:tcPr>
          <w:p w:rsidR="00AC06D9" w:rsidRDefault="00834324">
            <w:pPr>
              <w:jc w:val="center"/>
            </w:pPr>
            <w:r>
              <w:rPr>
                <w:color w:val="000000"/>
                <w:sz w:val="24"/>
              </w:rPr>
              <w:t>4</w:t>
            </w:r>
          </w:p>
        </w:tc>
        <w:tc>
          <w:tcPr>
            <w:tcW w:w="2583" w:type="dxa"/>
            <w:vAlign w:val="center"/>
          </w:tcPr>
          <w:p w:rsidR="00AC06D9" w:rsidRDefault="00834324">
            <w:pPr>
              <w:jc w:val="left"/>
            </w:pPr>
            <w:r>
              <w:rPr>
                <w:color w:val="000000"/>
                <w:sz w:val="24"/>
              </w:rPr>
              <w:t>韦红云</w:t>
            </w:r>
          </w:p>
        </w:tc>
        <w:tc>
          <w:tcPr>
            <w:tcW w:w="2286" w:type="dxa"/>
            <w:vAlign w:val="center"/>
          </w:tcPr>
          <w:p w:rsidR="00AC06D9" w:rsidRDefault="00834324">
            <w:pPr>
              <w:jc w:val="right"/>
            </w:pPr>
            <w:r>
              <w:rPr>
                <w:color w:val="000000"/>
                <w:sz w:val="24"/>
              </w:rPr>
              <w:t>49,900.00</w:t>
            </w:r>
          </w:p>
        </w:tc>
        <w:tc>
          <w:tcPr>
            <w:tcW w:w="3022" w:type="dxa"/>
            <w:vAlign w:val="center"/>
          </w:tcPr>
          <w:p w:rsidR="00AC06D9" w:rsidRDefault="00834324">
            <w:pPr>
              <w:jc w:val="right"/>
            </w:pPr>
            <w:r>
              <w:rPr>
                <w:color w:val="000000"/>
                <w:sz w:val="24"/>
              </w:rPr>
              <w:t>3.56%</w:t>
            </w:r>
          </w:p>
        </w:tc>
      </w:tr>
      <w:tr w:rsidR="00AC06D9">
        <w:tc>
          <w:tcPr>
            <w:tcW w:w="1107" w:type="dxa"/>
            <w:vAlign w:val="center"/>
          </w:tcPr>
          <w:p w:rsidR="00AC06D9" w:rsidRDefault="00834324">
            <w:pPr>
              <w:jc w:val="center"/>
            </w:pPr>
            <w:r>
              <w:rPr>
                <w:color w:val="000000"/>
                <w:sz w:val="24"/>
              </w:rPr>
              <w:t>5</w:t>
            </w:r>
          </w:p>
        </w:tc>
        <w:tc>
          <w:tcPr>
            <w:tcW w:w="2583" w:type="dxa"/>
            <w:vAlign w:val="center"/>
          </w:tcPr>
          <w:p w:rsidR="00AC06D9" w:rsidRDefault="00834324">
            <w:pPr>
              <w:jc w:val="left"/>
            </w:pPr>
            <w:r>
              <w:rPr>
                <w:color w:val="000000"/>
                <w:sz w:val="24"/>
              </w:rPr>
              <w:t>马学丰</w:t>
            </w:r>
          </w:p>
        </w:tc>
        <w:tc>
          <w:tcPr>
            <w:tcW w:w="2286" w:type="dxa"/>
            <w:vAlign w:val="center"/>
          </w:tcPr>
          <w:p w:rsidR="00AC06D9" w:rsidRDefault="00834324">
            <w:pPr>
              <w:jc w:val="right"/>
            </w:pPr>
            <w:r>
              <w:rPr>
                <w:color w:val="000000"/>
                <w:sz w:val="24"/>
              </w:rPr>
              <w:t>24,853.00</w:t>
            </w:r>
          </w:p>
        </w:tc>
        <w:tc>
          <w:tcPr>
            <w:tcW w:w="3022" w:type="dxa"/>
            <w:vAlign w:val="center"/>
          </w:tcPr>
          <w:p w:rsidR="00AC06D9" w:rsidRDefault="00834324">
            <w:pPr>
              <w:jc w:val="right"/>
            </w:pPr>
            <w:r>
              <w:rPr>
                <w:color w:val="000000"/>
                <w:sz w:val="24"/>
              </w:rPr>
              <w:t>1.78%</w:t>
            </w:r>
          </w:p>
        </w:tc>
      </w:tr>
      <w:tr w:rsidR="00AC06D9">
        <w:tc>
          <w:tcPr>
            <w:tcW w:w="1107" w:type="dxa"/>
            <w:vAlign w:val="center"/>
          </w:tcPr>
          <w:p w:rsidR="00AC06D9" w:rsidRDefault="00834324">
            <w:pPr>
              <w:jc w:val="center"/>
            </w:pPr>
            <w:r>
              <w:rPr>
                <w:color w:val="000000"/>
                <w:sz w:val="24"/>
              </w:rPr>
              <w:t>6</w:t>
            </w:r>
          </w:p>
        </w:tc>
        <w:tc>
          <w:tcPr>
            <w:tcW w:w="2583" w:type="dxa"/>
            <w:vAlign w:val="center"/>
          </w:tcPr>
          <w:p w:rsidR="00AC06D9" w:rsidRDefault="00834324">
            <w:pPr>
              <w:jc w:val="left"/>
            </w:pPr>
            <w:r>
              <w:rPr>
                <w:color w:val="000000"/>
                <w:sz w:val="24"/>
              </w:rPr>
              <w:t>许丽珍</w:t>
            </w:r>
          </w:p>
        </w:tc>
        <w:tc>
          <w:tcPr>
            <w:tcW w:w="2286" w:type="dxa"/>
            <w:vAlign w:val="center"/>
          </w:tcPr>
          <w:p w:rsidR="00AC06D9" w:rsidRDefault="00834324">
            <w:pPr>
              <w:jc w:val="right"/>
            </w:pPr>
            <w:r>
              <w:rPr>
                <w:color w:val="000000"/>
                <w:sz w:val="24"/>
              </w:rPr>
              <w:t>23,000.00</w:t>
            </w:r>
          </w:p>
        </w:tc>
        <w:tc>
          <w:tcPr>
            <w:tcW w:w="3022" w:type="dxa"/>
            <w:vAlign w:val="center"/>
          </w:tcPr>
          <w:p w:rsidR="00AC06D9" w:rsidRDefault="00834324">
            <w:pPr>
              <w:jc w:val="right"/>
            </w:pPr>
            <w:r>
              <w:rPr>
                <w:color w:val="000000"/>
                <w:sz w:val="24"/>
              </w:rPr>
              <w:t>1.64%</w:t>
            </w:r>
          </w:p>
        </w:tc>
      </w:tr>
      <w:tr w:rsidR="00AC06D9">
        <w:tc>
          <w:tcPr>
            <w:tcW w:w="1107" w:type="dxa"/>
            <w:vAlign w:val="center"/>
          </w:tcPr>
          <w:p w:rsidR="00AC06D9" w:rsidRDefault="00834324">
            <w:pPr>
              <w:jc w:val="center"/>
            </w:pPr>
            <w:r>
              <w:rPr>
                <w:color w:val="000000"/>
                <w:sz w:val="24"/>
              </w:rPr>
              <w:t>7</w:t>
            </w:r>
          </w:p>
        </w:tc>
        <w:tc>
          <w:tcPr>
            <w:tcW w:w="2583" w:type="dxa"/>
            <w:vAlign w:val="center"/>
          </w:tcPr>
          <w:p w:rsidR="00AC06D9" w:rsidRDefault="00834324">
            <w:pPr>
              <w:jc w:val="left"/>
            </w:pPr>
            <w:r>
              <w:rPr>
                <w:color w:val="000000"/>
                <w:sz w:val="24"/>
              </w:rPr>
              <w:t>张蓉</w:t>
            </w:r>
          </w:p>
        </w:tc>
        <w:tc>
          <w:tcPr>
            <w:tcW w:w="2286" w:type="dxa"/>
            <w:vAlign w:val="center"/>
          </w:tcPr>
          <w:p w:rsidR="00AC06D9" w:rsidRDefault="00834324">
            <w:pPr>
              <w:jc w:val="right"/>
            </w:pPr>
            <w:r>
              <w:rPr>
                <w:color w:val="000000"/>
                <w:sz w:val="24"/>
              </w:rPr>
              <w:t>20,000.00</w:t>
            </w:r>
          </w:p>
        </w:tc>
        <w:tc>
          <w:tcPr>
            <w:tcW w:w="3022" w:type="dxa"/>
            <w:vAlign w:val="center"/>
          </w:tcPr>
          <w:p w:rsidR="00AC06D9" w:rsidRDefault="00834324">
            <w:pPr>
              <w:jc w:val="right"/>
            </w:pPr>
            <w:r>
              <w:rPr>
                <w:color w:val="000000"/>
                <w:sz w:val="24"/>
              </w:rPr>
              <w:t>1.43%</w:t>
            </w:r>
          </w:p>
        </w:tc>
      </w:tr>
      <w:tr w:rsidR="00AC06D9">
        <w:tc>
          <w:tcPr>
            <w:tcW w:w="1107" w:type="dxa"/>
            <w:vAlign w:val="center"/>
          </w:tcPr>
          <w:p w:rsidR="00AC06D9" w:rsidRDefault="00834324">
            <w:pPr>
              <w:jc w:val="center"/>
            </w:pPr>
            <w:r>
              <w:rPr>
                <w:color w:val="000000"/>
                <w:sz w:val="24"/>
              </w:rPr>
              <w:t>8</w:t>
            </w:r>
          </w:p>
        </w:tc>
        <w:tc>
          <w:tcPr>
            <w:tcW w:w="2583" w:type="dxa"/>
            <w:vAlign w:val="center"/>
          </w:tcPr>
          <w:p w:rsidR="00AC06D9" w:rsidRDefault="00834324">
            <w:pPr>
              <w:jc w:val="left"/>
            </w:pPr>
            <w:r>
              <w:rPr>
                <w:color w:val="000000"/>
                <w:sz w:val="24"/>
              </w:rPr>
              <w:t>陈玉惠</w:t>
            </w:r>
          </w:p>
        </w:tc>
        <w:tc>
          <w:tcPr>
            <w:tcW w:w="2286" w:type="dxa"/>
            <w:vAlign w:val="center"/>
          </w:tcPr>
          <w:p w:rsidR="00AC06D9" w:rsidRDefault="00834324">
            <w:pPr>
              <w:jc w:val="right"/>
            </w:pPr>
            <w:r>
              <w:rPr>
                <w:color w:val="000000"/>
                <w:sz w:val="24"/>
              </w:rPr>
              <w:t>19,891.00</w:t>
            </w:r>
          </w:p>
        </w:tc>
        <w:tc>
          <w:tcPr>
            <w:tcW w:w="3022" w:type="dxa"/>
            <w:vAlign w:val="center"/>
          </w:tcPr>
          <w:p w:rsidR="00AC06D9" w:rsidRDefault="00834324">
            <w:pPr>
              <w:jc w:val="right"/>
            </w:pPr>
            <w:r>
              <w:rPr>
                <w:color w:val="000000"/>
                <w:sz w:val="24"/>
              </w:rPr>
              <w:t>1.42%</w:t>
            </w:r>
          </w:p>
        </w:tc>
      </w:tr>
      <w:tr w:rsidR="00AC06D9">
        <w:tc>
          <w:tcPr>
            <w:tcW w:w="1107" w:type="dxa"/>
            <w:vAlign w:val="center"/>
          </w:tcPr>
          <w:p w:rsidR="00AC06D9" w:rsidRDefault="00834324">
            <w:pPr>
              <w:jc w:val="center"/>
            </w:pPr>
            <w:r>
              <w:rPr>
                <w:color w:val="000000"/>
                <w:sz w:val="24"/>
              </w:rPr>
              <w:t>9</w:t>
            </w:r>
          </w:p>
        </w:tc>
        <w:tc>
          <w:tcPr>
            <w:tcW w:w="2583" w:type="dxa"/>
            <w:vAlign w:val="center"/>
          </w:tcPr>
          <w:p w:rsidR="00AC06D9" w:rsidRDefault="00834324">
            <w:pPr>
              <w:jc w:val="left"/>
            </w:pPr>
            <w:r>
              <w:rPr>
                <w:color w:val="000000"/>
                <w:sz w:val="24"/>
              </w:rPr>
              <w:t>谢心达</w:t>
            </w:r>
          </w:p>
        </w:tc>
        <w:tc>
          <w:tcPr>
            <w:tcW w:w="2286" w:type="dxa"/>
            <w:vAlign w:val="center"/>
          </w:tcPr>
          <w:p w:rsidR="00AC06D9" w:rsidRDefault="00834324">
            <w:pPr>
              <w:jc w:val="right"/>
            </w:pPr>
            <w:r>
              <w:rPr>
                <w:color w:val="000000"/>
                <w:sz w:val="24"/>
              </w:rPr>
              <w:t>15,262.00</w:t>
            </w:r>
          </w:p>
        </w:tc>
        <w:tc>
          <w:tcPr>
            <w:tcW w:w="3022" w:type="dxa"/>
            <w:vAlign w:val="center"/>
          </w:tcPr>
          <w:p w:rsidR="00AC06D9" w:rsidRDefault="00834324">
            <w:pPr>
              <w:jc w:val="right"/>
            </w:pPr>
            <w:r>
              <w:rPr>
                <w:color w:val="000000"/>
                <w:sz w:val="24"/>
              </w:rPr>
              <w:t>1.09%</w:t>
            </w:r>
          </w:p>
        </w:tc>
      </w:tr>
      <w:tr w:rsidR="00AC06D9">
        <w:tc>
          <w:tcPr>
            <w:tcW w:w="1107" w:type="dxa"/>
            <w:vAlign w:val="center"/>
          </w:tcPr>
          <w:p w:rsidR="00AC06D9" w:rsidRDefault="00834324">
            <w:pPr>
              <w:jc w:val="center"/>
            </w:pPr>
            <w:r>
              <w:rPr>
                <w:color w:val="000000"/>
                <w:sz w:val="24"/>
              </w:rPr>
              <w:t>10</w:t>
            </w:r>
          </w:p>
        </w:tc>
        <w:tc>
          <w:tcPr>
            <w:tcW w:w="2583" w:type="dxa"/>
            <w:vAlign w:val="center"/>
          </w:tcPr>
          <w:p w:rsidR="00AC06D9" w:rsidRDefault="00834324">
            <w:pPr>
              <w:jc w:val="left"/>
            </w:pPr>
            <w:r>
              <w:rPr>
                <w:color w:val="000000"/>
                <w:sz w:val="24"/>
              </w:rPr>
              <w:t>邢平怀</w:t>
            </w:r>
          </w:p>
        </w:tc>
        <w:tc>
          <w:tcPr>
            <w:tcW w:w="2286" w:type="dxa"/>
            <w:vAlign w:val="center"/>
          </w:tcPr>
          <w:p w:rsidR="00AC06D9" w:rsidRDefault="00834324">
            <w:pPr>
              <w:jc w:val="right"/>
            </w:pPr>
            <w:r>
              <w:rPr>
                <w:color w:val="000000"/>
                <w:sz w:val="24"/>
              </w:rPr>
              <w:t>12,402.00</w:t>
            </w:r>
          </w:p>
        </w:tc>
        <w:tc>
          <w:tcPr>
            <w:tcW w:w="3022" w:type="dxa"/>
            <w:vAlign w:val="center"/>
          </w:tcPr>
          <w:p w:rsidR="00AC06D9" w:rsidRDefault="00834324">
            <w:pPr>
              <w:jc w:val="right"/>
            </w:pPr>
            <w:r>
              <w:rPr>
                <w:color w:val="000000"/>
                <w:sz w:val="24"/>
              </w:rPr>
              <w:t>0.89%</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49,681.07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1</w:t>
            </w:r>
            <w:r w:rsidR="00146153" w:rsidRPr="00300454">
              <w:rPr>
                <w:sz w:val="24"/>
              </w:rPr>
              <w:t>月</w:t>
            </w:r>
            <w:r w:rsidR="00146153" w:rsidRPr="00300454">
              <w:rPr>
                <w:sz w:val="24"/>
              </w:rPr>
              <w:t>27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1,895,085,749.23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148,092,622.26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662,540,234.96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100,042,640.51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710,590,216.71</w:t>
            </w:r>
          </w:p>
        </w:tc>
      </w:tr>
    </w:tbl>
    <w:p w:rsidR="00AC06D9" w:rsidRDefault="008343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AC06D9" w:rsidRDefault="0083432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C06D9" w:rsidRDefault="0083432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C06D9" w:rsidRDefault="00834324">
      <w:pPr>
        <w:spacing w:before="29" w:line="288" w:lineRule="auto"/>
        <w:ind w:firstLineChars="200" w:firstLine="480"/>
        <w:rPr>
          <w:color w:val="000000"/>
          <w:sz w:val="24"/>
        </w:rPr>
      </w:pPr>
      <w:r>
        <w:rPr>
          <w:color w:val="000000"/>
          <w:sz w:val="24"/>
        </w:rPr>
        <w:t>（</w:t>
      </w:r>
      <w:r>
        <w:rPr>
          <w:color w:val="000000"/>
          <w:sz w:val="24"/>
        </w:rPr>
        <w:t>2</w:t>
      </w:r>
      <w:r>
        <w:rPr>
          <w:color w:val="000000"/>
          <w:sz w:val="24"/>
        </w:rPr>
        <w:t>）本</w:t>
      </w:r>
      <w:r>
        <w:rPr>
          <w:color w:val="000000"/>
          <w:sz w:val="24"/>
        </w:rPr>
        <w:t>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AC06D9" w:rsidRDefault="00834324">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C06D9" w:rsidRDefault="00834324">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AC06D9" w:rsidRDefault="00834324">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C06D9">
        <w:tc>
          <w:tcPr>
            <w:tcW w:w="1559" w:type="dxa"/>
            <w:vAlign w:val="center"/>
          </w:tcPr>
          <w:p w:rsidR="00AC06D9" w:rsidRDefault="00834324">
            <w:pPr>
              <w:jc w:val="left"/>
            </w:pPr>
            <w:r>
              <w:rPr>
                <w:color w:val="000000"/>
                <w:szCs w:val="21"/>
              </w:rPr>
              <w:t>招商证券股份有限公司</w:t>
            </w:r>
          </w:p>
        </w:tc>
        <w:tc>
          <w:tcPr>
            <w:tcW w:w="779" w:type="dxa"/>
            <w:vAlign w:val="center"/>
          </w:tcPr>
          <w:p w:rsidR="00AC06D9" w:rsidRDefault="00834324">
            <w:pPr>
              <w:jc w:val="right"/>
            </w:pPr>
            <w:r>
              <w:rPr>
                <w:color w:val="000000"/>
                <w:szCs w:val="21"/>
              </w:rPr>
              <w:t>1</w:t>
            </w:r>
          </w:p>
        </w:tc>
        <w:tc>
          <w:tcPr>
            <w:tcW w:w="1800" w:type="dxa"/>
            <w:vAlign w:val="center"/>
          </w:tcPr>
          <w:p w:rsidR="00AC06D9" w:rsidRDefault="00834324">
            <w:pPr>
              <w:jc w:val="right"/>
            </w:pPr>
            <w:r>
              <w:rPr>
                <w:color w:val="000000"/>
                <w:szCs w:val="21"/>
              </w:rPr>
              <w:t>1,105,961.00</w:t>
            </w:r>
          </w:p>
        </w:tc>
        <w:tc>
          <w:tcPr>
            <w:tcW w:w="1080" w:type="dxa"/>
            <w:vAlign w:val="center"/>
          </w:tcPr>
          <w:p w:rsidR="00AC06D9" w:rsidRDefault="00834324">
            <w:pPr>
              <w:jc w:val="right"/>
            </w:pPr>
            <w:r>
              <w:rPr>
                <w:color w:val="000000"/>
                <w:szCs w:val="21"/>
              </w:rPr>
              <w:t>100.00%</w:t>
            </w:r>
          </w:p>
        </w:tc>
        <w:tc>
          <w:tcPr>
            <w:tcW w:w="1620" w:type="dxa"/>
            <w:vAlign w:val="center"/>
          </w:tcPr>
          <w:p w:rsidR="00AC06D9" w:rsidRDefault="00834324">
            <w:pPr>
              <w:jc w:val="right"/>
            </w:pPr>
            <w:r>
              <w:rPr>
                <w:color w:val="000000"/>
                <w:szCs w:val="21"/>
              </w:rPr>
              <w:t>1,030.00</w:t>
            </w:r>
          </w:p>
        </w:tc>
        <w:tc>
          <w:tcPr>
            <w:tcW w:w="1080" w:type="dxa"/>
            <w:vAlign w:val="center"/>
          </w:tcPr>
          <w:p w:rsidR="00AC06D9" w:rsidRDefault="00834324">
            <w:pPr>
              <w:jc w:val="right"/>
            </w:pPr>
            <w:r>
              <w:rPr>
                <w:color w:val="000000"/>
                <w:szCs w:val="21"/>
              </w:rPr>
              <w:t>100.00%</w:t>
            </w:r>
          </w:p>
        </w:tc>
        <w:tc>
          <w:tcPr>
            <w:tcW w:w="1080" w:type="dxa"/>
            <w:vAlign w:val="center"/>
          </w:tcPr>
          <w:p w:rsidR="00AC06D9" w:rsidRDefault="00834324">
            <w:pPr>
              <w:jc w:val="left"/>
            </w:pPr>
            <w:r>
              <w:rPr>
                <w:color w:val="000000"/>
                <w:szCs w:val="21"/>
              </w:rPr>
              <w:t>-</w:t>
            </w:r>
          </w:p>
        </w:tc>
      </w:tr>
      <w:tr w:rsidR="00AC06D9">
        <w:tc>
          <w:tcPr>
            <w:tcW w:w="1559" w:type="dxa"/>
            <w:vAlign w:val="center"/>
          </w:tcPr>
          <w:p w:rsidR="00AC06D9" w:rsidRDefault="00834324">
            <w:pPr>
              <w:jc w:val="left"/>
            </w:pPr>
            <w:r>
              <w:rPr>
                <w:color w:val="000000"/>
                <w:szCs w:val="21"/>
              </w:rPr>
              <w:t>西部证券股份有限公司</w:t>
            </w:r>
          </w:p>
        </w:tc>
        <w:tc>
          <w:tcPr>
            <w:tcW w:w="779" w:type="dxa"/>
            <w:vAlign w:val="center"/>
          </w:tcPr>
          <w:p w:rsidR="00AC06D9" w:rsidRDefault="00834324">
            <w:pPr>
              <w:jc w:val="right"/>
            </w:pPr>
            <w:r>
              <w:rPr>
                <w:color w:val="000000"/>
                <w:szCs w:val="21"/>
              </w:rPr>
              <w:t>1</w:t>
            </w:r>
          </w:p>
        </w:tc>
        <w:tc>
          <w:tcPr>
            <w:tcW w:w="180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62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080" w:type="dxa"/>
            <w:vAlign w:val="center"/>
          </w:tcPr>
          <w:p w:rsidR="00AC06D9" w:rsidRDefault="00834324">
            <w:pPr>
              <w:jc w:val="left"/>
            </w:pPr>
            <w:r>
              <w:rPr>
                <w:color w:val="000000"/>
                <w:szCs w:val="21"/>
              </w:rPr>
              <w:t>-</w:t>
            </w:r>
          </w:p>
        </w:tc>
      </w:tr>
      <w:tr w:rsidR="00AC06D9">
        <w:tc>
          <w:tcPr>
            <w:tcW w:w="1559" w:type="dxa"/>
            <w:vAlign w:val="center"/>
          </w:tcPr>
          <w:p w:rsidR="00AC06D9" w:rsidRDefault="00834324">
            <w:pPr>
              <w:jc w:val="left"/>
            </w:pPr>
            <w:r>
              <w:rPr>
                <w:color w:val="000000"/>
                <w:szCs w:val="21"/>
              </w:rPr>
              <w:t>长江证券股份有限公司</w:t>
            </w:r>
          </w:p>
        </w:tc>
        <w:tc>
          <w:tcPr>
            <w:tcW w:w="779" w:type="dxa"/>
            <w:vAlign w:val="center"/>
          </w:tcPr>
          <w:p w:rsidR="00AC06D9" w:rsidRDefault="00834324">
            <w:pPr>
              <w:jc w:val="right"/>
            </w:pPr>
            <w:r>
              <w:rPr>
                <w:color w:val="000000"/>
                <w:szCs w:val="21"/>
              </w:rPr>
              <w:t>1</w:t>
            </w:r>
          </w:p>
        </w:tc>
        <w:tc>
          <w:tcPr>
            <w:tcW w:w="180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62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080" w:type="dxa"/>
            <w:vAlign w:val="center"/>
          </w:tcPr>
          <w:p w:rsidR="00AC06D9" w:rsidRDefault="00834324">
            <w:pPr>
              <w:jc w:val="left"/>
            </w:pPr>
            <w:r>
              <w:rPr>
                <w:color w:val="000000"/>
                <w:szCs w:val="21"/>
              </w:rPr>
              <w:t>-</w:t>
            </w:r>
          </w:p>
        </w:tc>
      </w:tr>
      <w:tr w:rsidR="00AC06D9">
        <w:tc>
          <w:tcPr>
            <w:tcW w:w="1559" w:type="dxa"/>
            <w:vAlign w:val="center"/>
          </w:tcPr>
          <w:p w:rsidR="00AC06D9" w:rsidRDefault="00834324">
            <w:pPr>
              <w:jc w:val="left"/>
            </w:pPr>
            <w:r>
              <w:rPr>
                <w:color w:val="000000"/>
                <w:szCs w:val="21"/>
              </w:rPr>
              <w:t>光大证券股份有限公司</w:t>
            </w:r>
          </w:p>
        </w:tc>
        <w:tc>
          <w:tcPr>
            <w:tcW w:w="779" w:type="dxa"/>
            <w:vAlign w:val="center"/>
          </w:tcPr>
          <w:p w:rsidR="00AC06D9" w:rsidRDefault="00834324">
            <w:pPr>
              <w:jc w:val="right"/>
            </w:pPr>
            <w:r>
              <w:rPr>
                <w:color w:val="000000"/>
                <w:szCs w:val="21"/>
              </w:rPr>
              <w:t>1</w:t>
            </w:r>
          </w:p>
        </w:tc>
        <w:tc>
          <w:tcPr>
            <w:tcW w:w="180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620" w:type="dxa"/>
            <w:vAlign w:val="center"/>
          </w:tcPr>
          <w:p w:rsidR="00AC06D9" w:rsidRDefault="00834324">
            <w:pPr>
              <w:jc w:val="right"/>
            </w:pPr>
            <w:r>
              <w:rPr>
                <w:color w:val="000000"/>
                <w:szCs w:val="21"/>
              </w:rPr>
              <w:t>-</w:t>
            </w:r>
          </w:p>
        </w:tc>
        <w:tc>
          <w:tcPr>
            <w:tcW w:w="1080" w:type="dxa"/>
            <w:vAlign w:val="center"/>
          </w:tcPr>
          <w:p w:rsidR="00AC06D9" w:rsidRDefault="00834324">
            <w:pPr>
              <w:jc w:val="right"/>
            </w:pPr>
            <w:r>
              <w:rPr>
                <w:color w:val="000000"/>
                <w:szCs w:val="21"/>
              </w:rPr>
              <w:t>-</w:t>
            </w:r>
          </w:p>
        </w:tc>
        <w:tc>
          <w:tcPr>
            <w:tcW w:w="1080" w:type="dxa"/>
            <w:vAlign w:val="center"/>
          </w:tcPr>
          <w:p w:rsidR="00AC06D9" w:rsidRDefault="00834324">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8"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AC06D9">
        <w:tc>
          <w:tcPr>
            <w:tcW w:w="1559" w:type="dxa"/>
            <w:vAlign w:val="center"/>
          </w:tcPr>
          <w:p w:rsidR="00AC06D9" w:rsidRDefault="00834324">
            <w:pPr>
              <w:jc w:val="left"/>
            </w:pPr>
            <w:r>
              <w:rPr>
                <w:color w:val="000000"/>
                <w:szCs w:val="21"/>
              </w:rPr>
              <w:t>招商证券股份有限公司</w:t>
            </w:r>
          </w:p>
        </w:tc>
        <w:tc>
          <w:tcPr>
            <w:tcW w:w="1319" w:type="dxa"/>
            <w:vAlign w:val="center"/>
          </w:tcPr>
          <w:p w:rsidR="00AC06D9" w:rsidRDefault="00834324">
            <w:pPr>
              <w:jc w:val="right"/>
            </w:pPr>
            <w:r>
              <w:rPr>
                <w:color w:val="000000"/>
                <w:szCs w:val="21"/>
              </w:rPr>
              <w:t>945,790,054.93</w:t>
            </w:r>
          </w:p>
        </w:tc>
        <w:tc>
          <w:tcPr>
            <w:tcW w:w="1080" w:type="dxa"/>
            <w:vAlign w:val="center"/>
          </w:tcPr>
          <w:p w:rsidR="00AC06D9" w:rsidRDefault="00834324">
            <w:pPr>
              <w:jc w:val="right"/>
            </w:pPr>
            <w:r>
              <w:rPr>
                <w:color w:val="000000"/>
                <w:szCs w:val="21"/>
              </w:rPr>
              <w:t>67.58%</w:t>
            </w:r>
          </w:p>
        </w:tc>
        <w:tc>
          <w:tcPr>
            <w:tcW w:w="1143" w:type="dxa"/>
            <w:vAlign w:val="center"/>
          </w:tcPr>
          <w:p w:rsidR="00AC06D9" w:rsidRDefault="00834324">
            <w:pPr>
              <w:jc w:val="right"/>
            </w:pPr>
            <w:r>
              <w:rPr>
                <w:color w:val="000000"/>
                <w:szCs w:val="21"/>
              </w:rPr>
              <w:t>11,519,700,000.00</w:t>
            </w:r>
          </w:p>
        </w:tc>
        <w:tc>
          <w:tcPr>
            <w:tcW w:w="1197" w:type="dxa"/>
            <w:vAlign w:val="center"/>
          </w:tcPr>
          <w:p w:rsidR="00AC06D9" w:rsidRDefault="00834324">
            <w:pPr>
              <w:jc w:val="right"/>
            </w:pPr>
            <w:r>
              <w:rPr>
                <w:color w:val="000000"/>
                <w:szCs w:val="21"/>
              </w:rPr>
              <w:t>94.83%</w:t>
            </w:r>
          </w:p>
        </w:tc>
        <w:tc>
          <w:tcPr>
            <w:tcW w:w="1497" w:type="dxa"/>
            <w:vAlign w:val="center"/>
          </w:tcPr>
          <w:p w:rsidR="00AC06D9" w:rsidRDefault="00834324">
            <w:pPr>
              <w:jc w:val="right"/>
            </w:pPr>
            <w:r>
              <w:rPr>
                <w:color w:val="000000"/>
                <w:szCs w:val="21"/>
              </w:rPr>
              <w:t>-</w:t>
            </w:r>
          </w:p>
        </w:tc>
        <w:tc>
          <w:tcPr>
            <w:tcW w:w="1203" w:type="dxa"/>
            <w:vAlign w:val="center"/>
          </w:tcPr>
          <w:p w:rsidR="00AC06D9" w:rsidRDefault="00834324">
            <w:pPr>
              <w:jc w:val="right"/>
            </w:pPr>
            <w:r>
              <w:rPr>
                <w:color w:val="000000"/>
                <w:szCs w:val="21"/>
              </w:rPr>
              <w:t>-</w:t>
            </w:r>
          </w:p>
        </w:tc>
      </w:tr>
      <w:tr w:rsidR="00AC06D9">
        <w:tc>
          <w:tcPr>
            <w:tcW w:w="1559" w:type="dxa"/>
            <w:vAlign w:val="center"/>
          </w:tcPr>
          <w:p w:rsidR="00AC06D9" w:rsidRDefault="00834324">
            <w:pPr>
              <w:jc w:val="left"/>
            </w:pPr>
            <w:r>
              <w:rPr>
                <w:color w:val="000000"/>
                <w:szCs w:val="21"/>
              </w:rPr>
              <w:t>光大证券股份有限公司</w:t>
            </w:r>
          </w:p>
        </w:tc>
        <w:tc>
          <w:tcPr>
            <w:tcW w:w="1319" w:type="dxa"/>
            <w:vAlign w:val="center"/>
          </w:tcPr>
          <w:p w:rsidR="00AC06D9" w:rsidRDefault="00834324">
            <w:pPr>
              <w:jc w:val="right"/>
            </w:pPr>
            <w:r>
              <w:rPr>
                <w:color w:val="000000"/>
                <w:szCs w:val="21"/>
              </w:rPr>
              <w:t>453,710,681.64</w:t>
            </w:r>
          </w:p>
        </w:tc>
        <w:tc>
          <w:tcPr>
            <w:tcW w:w="1080" w:type="dxa"/>
            <w:vAlign w:val="center"/>
          </w:tcPr>
          <w:p w:rsidR="00AC06D9" w:rsidRDefault="00834324">
            <w:pPr>
              <w:jc w:val="right"/>
            </w:pPr>
            <w:r>
              <w:rPr>
                <w:color w:val="000000"/>
                <w:szCs w:val="21"/>
              </w:rPr>
              <w:t>32.42%</w:t>
            </w:r>
          </w:p>
        </w:tc>
        <w:tc>
          <w:tcPr>
            <w:tcW w:w="1143" w:type="dxa"/>
            <w:vAlign w:val="center"/>
          </w:tcPr>
          <w:p w:rsidR="00AC06D9" w:rsidRDefault="00834324">
            <w:pPr>
              <w:jc w:val="right"/>
            </w:pPr>
            <w:r>
              <w:rPr>
                <w:color w:val="000000"/>
                <w:szCs w:val="21"/>
              </w:rPr>
              <w:t>628,650,000.00</w:t>
            </w:r>
          </w:p>
        </w:tc>
        <w:tc>
          <w:tcPr>
            <w:tcW w:w="1197" w:type="dxa"/>
            <w:vAlign w:val="center"/>
          </w:tcPr>
          <w:p w:rsidR="00AC06D9" w:rsidRDefault="00834324">
            <w:pPr>
              <w:jc w:val="right"/>
            </w:pPr>
            <w:r>
              <w:rPr>
                <w:color w:val="000000"/>
                <w:szCs w:val="21"/>
              </w:rPr>
              <w:t>5.17%</w:t>
            </w:r>
          </w:p>
        </w:tc>
        <w:tc>
          <w:tcPr>
            <w:tcW w:w="1497" w:type="dxa"/>
            <w:vAlign w:val="center"/>
          </w:tcPr>
          <w:p w:rsidR="00AC06D9" w:rsidRDefault="00834324">
            <w:pPr>
              <w:jc w:val="right"/>
            </w:pPr>
            <w:r>
              <w:rPr>
                <w:color w:val="000000"/>
                <w:szCs w:val="21"/>
              </w:rPr>
              <w:t>-</w:t>
            </w:r>
          </w:p>
        </w:tc>
        <w:tc>
          <w:tcPr>
            <w:tcW w:w="1203" w:type="dxa"/>
            <w:vAlign w:val="center"/>
          </w:tcPr>
          <w:p w:rsidR="00AC06D9" w:rsidRDefault="00834324">
            <w:pPr>
              <w:jc w:val="right"/>
            </w:pPr>
            <w:r>
              <w:rPr>
                <w:color w:val="000000"/>
                <w:szCs w:val="21"/>
              </w:rPr>
              <w:t>-</w:t>
            </w:r>
          </w:p>
        </w:tc>
      </w:tr>
    </w:tbl>
    <w:p w:rsidR="00AC06D9" w:rsidRDefault="0083432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、报告期内，本基金新增加交易单元为西部证券股份有限公司和中信证券股份有限公司，其它交易单元未发生变化；</w:t>
      </w:r>
    </w:p>
    <w:p w:rsidR="00AC06D9" w:rsidRDefault="0083432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9" w:name="_Toc374532345"/>
      <w:bookmarkEnd w:id="98"/>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9"/>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C06D9">
        <w:tc>
          <w:tcPr>
            <w:tcW w:w="993" w:type="dxa"/>
            <w:vMerge w:val="restart"/>
          </w:tcPr>
          <w:p w:rsidR="00AC06D9" w:rsidRDefault="00AC06D9"/>
          <w:p w:rsidR="00AC06D9" w:rsidRDefault="00834324">
            <w:r>
              <w:rPr>
                <w:rFonts w:ascii="宋体" w:hAnsi="宋体" w:hint="eastAsia"/>
                <w:bCs/>
                <w:color w:val="000000"/>
                <w:kern w:val="0"/>
                <w:szCs w:val="21"/>
              </w:rPr>
              <w:t>机构</w:t>
            </w:r>
          </w:p>
        </w:tc>
        <w:tc>
          <w:tcPr>
            <w:tcW w:w="992" w:type="dxa"/>
            <w:vAlign w:val="center"/>
          </w:tcPr>
          <w:p w:rsidR="00AC06D9" w:rsidRDefault="00834324">
            <w:pPr>
              <w:jc w:val="center"/>
            </w:pPr>
            <w:r>
              <w:rPr>
                <w:rFonts w:ascii="宋体" w:hAnsi="宋体"/>
                <w:color w:val="000000"/>
                <w:kern w:val="0"/>
                <w:szCs w:val="21"/>
              </w:rPr>
              <w:t>1</w:t>
            </w:r>
          </w:p>
        </w:tc>
        <w:tc>
          <w:tcPr>
            <w:tcW w:w="1843" w:type="dxa"/>
            <w:vAlign w:val="center"/>
          </w:tcPr>
          <w:p w:rsidR="00AC06D9" w:rsidRDefault="00834324">
            <w:pPr>
              <w:jc w:val="center"/>
            </w:pPr>
            <w:r>
              <w:rPr>
                <w:rFonts w:ascii="宋体" w:hAnsi="宋体"/>
                <w:color w:val="000000"/>
                <w:kern w:val="0"/>
                <w:szCs w:val="21"/>
              </w:rPr>
              <w:t>2018/1/1-2018/12/31</w:t>
            </w:r>
          </w:p>
        </w:tc>
        <w:tc>
          <w:tcPr>
            <w:tcW w:w="851" w:type="dxa"/>
            <w:vAlign w:val="center"/>
          </w:tcPr>
          <w:p w:rsidR="00AC06D9" w:rsidRDefault="00834324">
            <w:pPr>
              <w:jc w:val="center"/>
            </w:pPr>
            <w:r>
              <w:rPr>
                <w:rFonts w:ascii="宋体" w:hAnsi="宋体"/>
                <w:color w:val="000000"/>
                <w:kern w:val="0"/>
                <w:szCs w:val="21"/>
              </w:rPr>
              <w:t>-</w:t>
            </w:r>
          </w:p>
        </w:tc>
        <w:tc>
          <w:tcPr>
            <w:tcW w:w="850" w:type="dxa"/>
            <w:vAlign w:val="center"/>
          </w:tcPr>
          <w:p w:rsidR="00AC06D9" w:rsidRDefault="00834324">
            <w:pPr>
              <w:jc w:val="center"/>
            </w:pPr>
            <w:r>
              <w:rPr>
                <w:rFonts w:ascii="宋体" w:hAnsi="宋体"/>
                <w:color w:val="000000"/>
                <w:kern w:val="0"/>
                <w:szCs w:val="21"/>
              </w:rPr>
              <w:t>209,035,517.80</w:t>
            </w:r>
          </w:p>
        </w:tc>
        <w:tc>
          <w:tcPr>
            <w:tcW w:w="1134" w:type="dxa"/>
            <w:vAlign w:val="center"/>
          </w:tcPr>
          <w:p w:rsidR="00AC06D9" w:rsidRDefault="00834324">
            <w:pPr>
              <w:jc w:val="center"/>
            </w:pPr>
            <w:r>
              <w:rPr>
                <w:rFonts w:ascii="宋体" w:hAnsi="宋体"/>
                <w:color w:val="000000"/>
                <w:kern w:val="0"/>
                <w:szCs w:val="21"/>
              </w:rPr>
              <w:t>-</w:t>
            </w:r>
          </w:p>
        </w:tc>
        <w:tc>
          <w:tcPr>
            <w:tcW w:w="1419" w:type="dxa"/>
            <w:vAlign w:val="center"/>
          </w:tcPr>
          <w:p w:rsidR="00AC06D9" w:rsidRDefault="00834324">
            <w:pPr>
              <w:jc w:val="center"/>
            </w:pPr>
            <w:r>
              <w:rPr>
                <w:rFonts w:ascii="宋体" w:hAnsi="宋体"/>
                <w:color w:val="000000"/>
                <w:kern w:val="0"/>
                <w:szCs w:val="21"/>
              </w:rPr>
              <w:t>209,035,517.80</w:t>
            </w:r>
          </w:p>
        </w:tc>
        <w:tc>
          <w:tcPr>
            <w:tcW w:w="1130" w:type="dxa"/>
            <w:vAlign w:val="center"/>
          </w:tcPr>
          <w:p w:rsidR="00AC06D9" w:rsidRDefault="00834324">
            <w:pPr>
              <w:jc w:val="center"/>
            </w:pPr>
            <w:r>
              <w:rPr>
                <w:rFonts w:ascii="宋体" w:hAnsi="宋体"/>
                <w:color w:val="000000"/>
                <w:kern w:val="0"/>
                <w:szCs w:val="21"/>
              </w:rPr>
              <w:t>29.42%</w:t>
            </w:r>
          </w:p>
        </w:tc>
      </w:tr>
      <w:tr w:rsidR="00AC06D9">
        <w:tc>
          <w:tcPr>
            <w:tcW w:w="993" w:type="dxa"/>
            <w:vMerge/>
          </w:tcPr>
          <w:p w:rsidR="00AC06D9" w:rsidRDefault="00AC06D9"/>
        </w:tc>
        <w:tc>
          <w:tcPr>
            <w:tcW w:w="992" w:type="dxa"/>
            <w:vAlign w:val="center"/>
          </w:tcPr>
          <w:p w:rsidR="00AC06D9" w:rsidRDefault="00834324">
            <w:pPr>
              <w:jc w:val="center"/>
            </w:pPr>
            <w:r>
              <w:rPr>
                <w:rFonts w:ascii="宋体" w:hAnsi="宋体"/>
                <w:color w:val="000000"/>
                <w:kern w:val="0"/>
                <w:szCs w:val="21"/>
              </w:rPr>
              <w:t>2</w:t>
            </w:r>
          </w:p>
        </w:tc>
        <w:tc>
          <w:tcPr>
            <w:tcW w:w="1843" w:type="dxa"/>
            <w:vAlign w:val="center"/>
          </w:tcPr>
          <w:p w:rsidR="00AC06D9" w:rsidRDefault="00834324">
            <w:pPr>
              <w:jc w:val="center"/>
            </w:pPr>
            <w:r>
              <w:rPr>
                <w:rFonts w:ascii="宋体" w:hAnsi="宋体"/>
                <w:color w:val="000000"/>
                <w:kern w:val="0"/>
                <w:szCs w:val="21"/>
              </w:rPr>
              <w:t>2018/1/1-2018/12/31</w:t>
            </w:r>
          </w:p>
        </w:tc>
        <w:tc>
          <w:tcPr>
            <w:tcW w:w="851" w:type="dxa"/>
            <w:vAlign w:val="center"/>
          </w:tcPr>
          <w:p w:rsidR="00AC06D9" w:rsidRDefault="00834324">
            <w:pPr>
              <w:jc w:val="center"/>
            </w:pPr>
            <w:r>
              <w:rPr>
                <w:rFonts w:ascii="宋体" w:hAnsi="宋体"/>
                <w:color w:val="000000"/>
                <w:kern w:val="0"/>
                <w:szCs w:val="21"/>
              </w:rPr>
              <w:t>-</w:t>
            </w:r>
          </w:p>
        </w:tc>
        <w:tc>
          <w:tcPr>
            <w:tcW w:w="850" w:type="dxa"/>
            <w:vAlign w:val="center"/>
          </w:tcPr>
          <w:p w:rsidR="00AC06D9" w:rsidRDefault="00834324">
            <w:pPr>
              <w:jc w:val="center"/>
            </w:pPr>
            <w:r>
              <w:rPr>
                <w:rFonts w:ascii="宋体" w:hAnsi="宋体"/>
                <w:color w:val="000000"/>
                <w:kern w:val="0"/>
                <w:szCs w:val="21"/>
              </w:rPr>
              <w:t>69,467,184.49</w:t>
            </w:r>
          </w:p>
        </w:tc>
        <w:tc>
          <w:tcPr>
            <w:tcW w:w="1134" w:type="dxa"/>
            <w:vAlign w:val="center"/>
          </w:tcPr>
          <w:p w:rsidR="00AC06D9" w:rsidRDefault="00834324">
            <w:pPr>
              <w:jc w:val="center"/>
            </w:pPr>
            <w:r>
              <w:rPr>
                <w:rFonts w:ascii="宋体" w:hAnsi="宋体"/>
                <w:color w:val="000000"/>
                <w:kern w:val="0"/>
                <w:szCs w:val="21"/>
              </w:rPr>
              <w:t>-</w:t>
            </w:r>
          </w:p>
        </w:tc>
        <w:tc>
          <w:tcPr>
            <w:tcW w:w="1419" w:type="dxa"/>
            <w:vAlign w:val="center"/>
          </w:tcPr>
          <w:p w:rsidR="00AC06D9" w:rsidRDefault="00834324">
            <w:pPr>
              <w:jc w:val="center"/>
            </w:pPr>
            <w:r>
              <w:rPr>
                <w:rFonts w:ascii="宋体" w:hAnsi="宋体"/>
                <w:color w:val="000000"/>
                <w:kern w:val="0"/>
                <w:szCs w:val="21"/>
              </w:rPr>
              <w:t>69,467,184.49</w:t>
            </w:r>
          </w:p>
        </w:tc>
        <w:tc>
          <w:tcPr>
            <w:tcW w:w="1130" w:type="dxa"/>
            <w:vAlign w:val="center"/>
          </w:tcPr>
          <w:p w:rsidR="00AC06D9" w:rsidRDefault="00834324">
            <w:pPr>
              <w:jc w:val="center"/>
            </w:pPr>
            <w:r>
              <w:rPr>
                <w:rFonts w:ascii="宋体" w:hAnsi="宋体"/>
                <w:color w:val="000000"/>
                <w:kern w:val="0"/>
                <w:szCs w:val="21"/>
              </w:rPr>
              <w:t>9.78%</w:t>
            </w:r>
          </w:p>
        </w:tc>
      </w:tr>
      <w:tr w:rsidR="00AC06D9">
        <w:tc>
          <w:tcPr>
            <w:tcW w:w="993" w:type="dxa"/>
            <w:vMerge/>
          </w:tcPr>
          <w:p w:rsidR="00AC06D9" w:rsidRDefault="00AC06D9"/>
        </w:tc>
        <w:tc>
          <w:tcPr>
            <w:tcW w:w="992" w:type="dxa"/>
            <w:vAlign w:val="center"/>
          </w:tcPr>
          <w:p w:rsidR="00AC06D9" w:rsidRDefault="00834324">
            <w:pPr>
              <w:jc w:val="center"/>
            </w:pPr>
            <w:r>
              <w:rPr>
                <w:rFonts w:ascii="宋体" w:hAnsi="宋体"/>
                <w:color w:val="000000"/>
                <w:kern w:val="0"/>
                <w:szCs w:val="21"/>
              </w:rPr>
              <w:t>3</w:t>
            </w:r>
          </w:p>
        </w:tc>
        <w:tc>
          <w:tcPr>
            <w:tcW w:w="1843" w:type="dxa"/>
            <w:vAlign w:val="center"/>
          </w:tcPr>
          <w:p w:rsidR="00AC06D9" w:rsidRDefault="00834324">
            <w:pPr>
              <w:jc w:val="center"/>
            </w:pPr>
            <w:r>
              <w:rPr>
                <w:rFonts w:ascii="宋体" w:hAnsi="宋体"/>
                <w:color w:val="000000"/>
                <w:kern w:val="0"/>
                <w:szCs w:val="21"/>
              </w:rPr>
              <w:t>2018/1/1-2018/12/31</w:t>
            </w:r>
          </w:p>
        </w:tc>
        <w:tc>
          <w:tcPr>
            <w:tcW w:w="851" w:type="dxa"/>
            <w:vAlign w:val="center"/>
          </w:tcPr>
          <w:p w:rsidR="00AC06D9" w:rsidRDefault="00834324">
            <w:pPr>
              <w:jc w:val="center"/>
            </w:pPr>
            <w:r>
              <w:rPr>
                <w:rFonts w:ascii="宋体" w:hAnsi="宋体"/>
                <w:color w:val="000000"/>
                <w:kern w:val="0"/>
                <w:szCs w:val="21"/>
              </w:rPr>
              <w:t>-</w:t>
            </w:r>
          </w:p>
        </w:tc>
        <w:tc>
          <w:tcPr>
            <w:tcW w:w="850" w:type="dxa"/>
            <w:vAlign w:val="center"/>
          </w:tcPr>
          <w:p w:rsidR="00AC06D9" w:rsidRDefault="00834324">
            <w:pPr>
              <w:jc w:val="center"/>
            </w:pPr>
            <w:r>
              <w:rPr>
                <w:rFonts w:ascii="宋体" w:hAnsi="宋体"/>
                <w:color w:val="000000"/>
                <w:kern w:val="0"/>
                <w:szCs w:val="21"/>
              </w:rPr>
              <w:t>69,443,055.56</w:t>
            </w:r>
          </w:p>
        </w:tc>
        <w:tc>
          <w:tcPr>
            <w:tcW w:w="1134" w:type="dxa"/>
            <w:vAlign w:val="center"/>
          </w:tcPr>
          <w:p w:rsidR="00AC06D9" w:rsidRDefault="00834324">
            <w:pPr>
              <w:jc w:val="center"/>
            </w:pPr>
            <w:r>
              <w:rPr>
                <w:rFonts w:ascii="宋体" w:hAnsi="宋体"/>
                <w:color w:val="000000"/>
                <w:kern w:val="0"/>
                <w:szCs w:val="21"/>
              </w:rPr>
              <w:t>-</w:t>
            </w:r>
          </w:p>
        </w:tc>
        <w:tc>
          <w:tcPr>
            <w:tcW w:w="1419" w:type="dxa"/>
            <w:vAlign w:val="center"/>
          </w:tcPr>
          <w:p w:rsidR="00AC06D9" w:rsidRDefault="00834324">
            <w:pPr>
              <w:jc w:val="center"/>
            </w:pPr>
            <w:r>
              <w:rPr>
                <w:rFonts w:ascii="宋体" w:hAnsi="宋体"/>
                <w:color w:val="000000"/>
                <w:kern w:val="0"/>
                <w:szCs w:val="21"/>
              </w:rPr>
              <w:t>69,443,055.56</w:t>
            </w:r>
          </w:p>
        </w:tc>
        <w:tc>
          <w:tcPr>
            <w:tcW w:w="1130" w:type="dxa"/>
            <w:vAlign w:val="center"/>
          </w:tcPr>
          <w:p w:rsidR="00AC06D9" w:rsidRDefault="00834324">
            <w:pPr>
              <w:jc w:val="center"/>
            </w:pPr>
            <w:r>
              <w:rPr>
                <w:rFonts w:ascii="宋体" w:hAnsi="宋体"/>
                <w:color w:val="000000"/>
                <w:kern w:val="0"/>
                <w:szCs w:val="21"/>
              </w:rPr>
              <w:t>9.77%</w:t>
            </w:r>
          </w:p>
        </w:tc>
      </w:tr>
      <w:tr w:rsidR="00AC06D9">
        <w:tc>
          <w:tcPr>
            <w:tcW w:w="993" w:type="dxa"/>
            <w:vMerge/>
          </w:tcPr>
          <w:p w:rsidR="00AC06D9" w:rsidRDefault="00AC06D9"/>
        </w:tc>
        <w:tc>
          <w:tcPr>
            <w:tcW w:w="992" w:type="dxa"/>
            <w:vAlign w:val="center"/>
          </w:tcPr>
          <w:p w:rsidR="00AC06D9" w:rsidRDefault="00834324">
            <w:pPr>
              <w:jc w:val="center"/>
            </w:pPr>
            <w:r>
              <w:rPr>
                <w:rFonts w:ascii="宋体" w:hAnsi="宋体"/>
                <w:color w:val="000000"/>
                <w:kern w:val="0"/>
                <w:szCs w:val="21"/>
              </w:rPr>
              <w:t>4</w:t>
            </w:r>
          </w:p>
        </w:tc>
        <w:tc>
          <w:tcPr>
            <w:tcW w:w="1843" w:type="dxa"/>
            <w:vAlign w:val="center"/>
          </w:tcPr>
          <w:p w:rsidR="00AC06D9" w:rsidRDefault="00834324">
            <w:pPr>
              <w:jc w:val="center"/>
            </w:pPr>
            <w:r>
              <w:rPr>
                <w:rFonts w:ascii="宋体" w:hAnsi="宋体"/>
                <w:color w:val="000000"/>
                <w:kern w:val="0"/>
                <w:szCs w:val="21"/>
              </w:rPr>
              <w:t>2018/1/1-2018/12/31</w:t>
            </w:r>
          </w:p>
        </w:tc>
        <w:tc>
          <w:tcPr>
            <w:tcW w:w="851" w:type="dxa"/>
            <w:vAlign w:val="center"/>
          </w:tcPr>
          <w:p w:rsidR="00AC06D9" w:rsidRDefault="00834324">
            <w:pPr>
              <w:jc w:val="center"/>
            </w:pPr>
            <w:r>
              <w:rPr>
                <w:rFonts w:ascii="宋体" w:hAnsi="宋体"/>
                <w:color w:val="000000"/>
                <w:kern w:val="0"/>
                <w:szCs w:val="21"/>
              </w:rPr>
              <w:t>73,528,676.47</w:t>
            </w:r>
          </w:p>
        </w:tc>
        <w:tc>
          <w:tcPr>
            <w:tcW w:w="850" w:type="dxa"/>
            <w:vAlign w:val="center"/>
          </w:tcPr>
          <w:p w:rsidR="00AC06D9" w:rsidRDefault="00834324">
            <w:pPr>
              <w:jc w:val="center"/>
            </w:pPr>
            <w:r>
              <w:rPr>
                <w:rFonts w:ascii="宋体" w:hAnsi="宋体"/>
                <w:color w:val="000000"/>
                <w:kern w:val="0"/>
                <w:szCs w:val="21"/>
              </w:rPr>
              <w:t>9,722,980.97</w:t>
            </w:r>
          </w:p>
        </w:tc>
        <w:tc>
          <w:tcPr>
            <w:tcW w:w="1134" w:type="dxa"/>
            <w:vAlign w:val="center"/>
          </w:tcPr>
          <w:p w:rsidR="00AC06D9" w:rsidRDefault="00834324">
            <w:pPr>
              <w:jc w:val="center"/>
            </w:pPr>
            <w:r>
              <w:rPr>
                <w:rFonts w:ascii="宋体" w:hAnsi="宋体"/>
                <w:color w:val="000000"/>
                <w:kern w:val="0"/>
                <w:szCs w:val="21"/>
              </w:rPr>
              <w:t>-</w:t>
            </w:r>
          </w:p>
        </w:tc>
        <w:tc>
          <w:tcPr>
            <w:tcW w:w="1419" w:type="dxa"/>
            <w:vAlign w:val="center"/>
          </w:tcPr>
          <w:p w:rsidR="00AC06D9" w:rsidRDefault="00834324">
            <w:pPr>
              <w:jc w:val="center"/>
            </w:pPr>
            <w:r>
              <w:rPr>
                <w:rFonts w:ascii="宋体" w:hAnsi="宋体"/>
                <w:color w:val="000000"/>
                <w:kern w:val="0"/>
                <w:szCs w:val="21"/>
              </w:rPr>
              <w:t>83,251,657.44</w:t>
            </w:r>
          </w:p>
        </w:tc>
        <w:tc>
          <w:tcPr>
            <w:tcW w:w="1130" w:type="dxa"/>
            <w:vAlign w:val="center"/>
          </w:tcPr>
          <w:p w:rsidR="00AC06D9" w:rsidRDefault="00834324">
            <w:pPr>
              <w:jc w:val="center"/>
            </w:pPr>
            <w:r>
              <w:rPr>
                <w:rFonts w:ascii="宋体" w:hAnsi="宋体"/>
                <w:color w:val="000000"/>
                <w:kern w:val="0"/>
                <w:szCs w:val="21"/>
              </w:rPr>
              <w:t>11.72%</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C06D9" w:rsidRDefault="00834324">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562D8A" w:rsidP="00C03B3A">
    <w:pPr>
      <w:pStyle w:val="aa"/>
      <w:framePr w:wrap="around" w:vAnchor="text" w:hAnchor="margin" w:xAlign="right" w:y="1"/>
      <w:rPr>
        <w:rStyle w:val="ac"/>
      </w:rPr>
    </w:pPr>
    <w:r>
      <w:rPr>
        <w:rStyle w:val="ac"/>
      </w:rPr>
      <w:fldChar w:fldCharType="begin"/>
    </w:r>
    <w:r w:rsidR="004D64B9">
      <w:rPr>
        <w:rStyle w:val="ac"/>
      </w:rPr>
      <w:instrText xml:space="preserve">PAGE  </w:instrText>
    </w:r>
    <w:r>
      <w:rPr>
        <w:rStyle w:val="ac"/>
      </w:rPr>
      <w:fldChar w:fldCharType="end"/>
    </w:r>
  </w:p>
  <w:p w:rsidR="004D64B9" w:rsidRDefault="004D64B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4D64B9" w:rsidP="00C03B3A">
    <w:pPr>
      <w:pStyle w:val="aa"/>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834324">
      <w:rPr>
        <w:noProof/>
        <w:kern w:val="0"/>
        <w:szCs w:val="21"/>
      </w:rPr>
      <w:t>11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834324">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Pr="00477774" w:rsidRDefault="00477774" w:rsidP="00C2542B">
    <w:pPr>
      <w:pStyle w:val="ae"/>
      <w:pBdr>
        <w:bottom w:val="single" w:sz="6" w:space="0" w:color="auto"/>
      </w:pBdr>
      <w:jc w:val="right"/>
      <w:rPr>
        <w:sz w:val="24"/>
        <w:szCs w:val="24"/>
      </w:rPr>
    </w:pPr>
    <w:r w:rsidRPr="00FB2916">
      <w:rPr>
        <w:sz w:val="24"/>
        <w:szCs w:val="24"/>
      </w:rPr>
      <w:t>交银施罗德信用添利债券证券投资基金（</w:t>
    </w:r>
    <w:r w:rsidRPr="00FB2916">
      <w:rPr>
        <w:sz w:val="24"/>
        <w:szCs w:val="24"/>
      </w:rPr>
      <w:t>LOF</w:t>
    </w:r>
    <w:r w:rsidRPr="00FB2916">
      <w:rPr>
        <w:sz w:val="24"/>
        <w:szCs w:val="24"/>
      </w:rPr>
      <w:t>）</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4324"/>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6D9"/>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7FBA62"/>
  <w15:docId w15:val="{45B818C0-76D0-48CF-91BC-A6F1255E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33</Pages>
  <Words>3692</Words>
  <Characters>21046</Characters>
  <Application>Microsoft Office Word</Application>
  <DocSecurity>0</DocSecurity>
  <Lines>175</Lines>
  <Paragraphs>49</Paragraphs>
  <ScaleCrop>false</ScaleCrop>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554</cp:revision>
  <cp:lastPrinted>2007-07-19T00:46:00Z</cp:lastPrinted>
  <dcterms:created xsi:type="dcterms:W3CDTF">2013-10-15T01:57:00Z</dcterms:created>
  <dcterms:modified xsi:type="dcterms:W3CDTF">2019-03-25T05:30:00Z</dcterms:modified>
</cp:coreProperties>
</file>