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1" w:name="_Toc361324840"/>
      <w:r w:rsidRPr="00922D37">
        <w:rPr>
          <w:b/>
          <w:sz w:val="36"/>
          <w:szCs w:val="36"/>
        </w:rPr>
        <w:t>上证</w:t>
      </w:r>
      <w:r w:rsidRPr="00922D37">
        <w:rPr>
          <w:b/>
          <w:sz w:val="36"/>
          <w:szCs w:val="36"/>
        </w:rPr>
        <w:t>180</w:t>
      </w:r>
      <w:r w:rsidRPr="00922D37">
        <w:rPr>
          <w:b/>
          <w:sz w:val="36"/>
          <w:szCs w:val="36"/>
        </w:rPr>
        <w:t>公司治理交易型开放式指数证券投资基金</w:t>
      </w:r>
      <w:bookmarkEnd w:id="1"/>
    </w:p>
    <w:p w:rsidR="001A59F9" w:rsidRPr="00922D37" w:rsidRDefault="001A59F9" w:rsidP="00A66C69">
      <w:pPr>
        <w:spacing w:before="29" w:line="288" w:lineRule="auto"/>
        <w:jc w:val="center"/>
        <w:rPr>
          <w:b/>
          <w:sz w:val="36"/>
          <w:szCs w:val="36"/>
        </w:rPr>
      </w:pPr>
      <w:bookmarkStart w:id="2" w:name="_Toc361324841"/>
      <w:r w:rsidRPr="00922D37">
        <w:rPr>
          <w:b/>
          <w:sz w:val="36"/>
          <w:szCs w:val="36"/>
        </w:rPr>
        <w:t>2018</w:t>
      </w:r>
      <w:r w:rsidRPr="00922D37">
        <w:rPr>
          <w:b/>
          <w:sz w:val="36"/>
          <w:szCs w:val="36"/>
        </w:rPr>
        <w:t>年年度报告</w:t>
      </w:r>
      <w:bookmarkEnd w:id="2"/>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3"/>
      <w:bookmarkEnd w:id="4"/>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5"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5"/>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6" w:name="_Toc225498244"/>
      <w:bookmarkStart w:id="7"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6"/>
      <w:bookmarkEnd w:id="7"/>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8"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交银上证</w:t>
            </w:r>
            <w:r w:rsidRPr="00AF05D4">
              <w:rPr>
                <w:sz w:val="24"/>
              </w:rPr>
              <w:t>180</w:t>
            </w:r>
            <w:r w:rsidRPr="00AF05D4">
              <w:rPr>
                <w:sz w:val="24"/>
              </w:rPr>
              <w:t>公司治理</w:t>
            </w:r>
            <w:r w:rsidRPr="00AF05D4">
              <w:rPr>
                <w:sz w:val="24"/>
              </w:rPr>
              <w:t>ETF</w:t>
            </w:r>
          </w:p>
        </w:tc>
      </w:tr>
      <w:tr w:rsidR="00DB4544" w:rsidRPr="00C51C77" w:rsidTr="00961313">
        <w:tc>
          <w:tcPr>
            <w:tcW w:w="3119" w:type="dxa"/>
            <w:vAlign w:val="center"/>
          </w:tcPr>
          <w:p w:rsidR="00DB4544" w:rsidRPr="00475872" w:rsidRDefault="00DB4544" w:rsidP="00475872">
            <w:pPr>
              <w:spacing w:before="29" w:line="288" w:lineRule="auto"/>
              <w:rPr>
                <w:sz w:val="24"/>
              </w:rPr>
            </w:pPr>
            <w:r w:rsidRPr="00475872">
              <w:rPr>
                <w:rFonts w:hint="eastAsia"/>
                <w:sz w:val="24"/>
              </w:rPr>
              <w:t>场内简称</w:t>
            </w:r>
          </w:p>
        </w:tc>
        <w:tc>
          <w:tcPr>
            <w:tcW w:w="5879" w:type="dxa"/>
            <w:vAlign w:val="center"/>
          </w:tcPr>
          <w:p w:rsidR="00DB4544" w:rsidRPr="00AF05D4" w:rsidRDefault="00DB4544" w:rsidP="00AF05D4">
            <w:pPr>
              <w:spacing w:before="29" w:line="288" w:lineRule="auto"/>
              <w:jc w:val="center"/>
              <w:rPr>
                <w:sz w:val="24"/>
              </w:rPr>
            </w:pPr>
            <w:r w:rsidRPr="00AF05D4">
              <w:rPr>
                <w:rFonts w:hint="eastAsia"/>
                <w:sz w:val="24"/>
              </w:rPr>
              <w:t>治理</w:t>
            </w:r>
            <w:r w:rsidRPr="00AF05D4">
              <w:rPr>
                <w:rFonts w:hint="eastAsia"/>
                <w:sz w:val="24"/>
              </w:rPr>
              <w:t>ETF</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510010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510010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交易型开放式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2009</w:t>
            </w:r>
            <w:r w:rsidRPr="00AF05D4">
              <w:rPr>
                <w:sz w:val="24"/>
              </w:rPr>
              <w:t>年</w:t>
            </w:r>
            <w:r w:rsidRPr="00AF05D4">
              <w:rPr>
                <w:sz w:val="24"/>
              </w:rPr>
              <w:t>9</w:t>
            </w:r>
            <w:r w:rsidRPr="00AF05D4">
              <w:rPr>
                <w:sz w:val="24"/>
              </w:rPr>
              <w:t>月</w:t>
            </w:r>
            <w:r w:rsidRPr="00AF05D4">
              <w:rPr>
                <w:sz w:val="24"/>
              </w:rPr>
              <w:t>25</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366,524,362</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基金份额上市的证券交易所</w:t>
            </w:r>
          </w:p>
        </w:tc>
        <w:tc>
          <w:tcPr>
            <w:tcW w:w="5879" w:type="dxa"/>
            <w:vAlign w:val="center"/>
          </w:tcPr>
          <w:p w:rsidR="0040762F" w:rsidRPr="00AF05D4" w:rsidRDefault="0040762F" w:rsidP="00AF05D4">
            <w:pPr>
              <w:spacing w:before="29" w:line="288" w:lineRule="auto"/>
              <w:jc w:val="center"/>
              <w:rPr>
                <w:sz w:val="24"/>
              </w:rPr>
            </w:pPr>
            <w:r w:rsidRPr="00AF05D4">
              <w:rPr>
                <w:sz w:val="24"/>
              </w:rPr>
              <w:t>上海证券交易所</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上市日期</w:t>
            </w:r>
          </w:p>
        </w:tc>
        <w:tc>
          <w:tcPr>
            <w:tcW w:w="5879" w:type="dxa"/>
            <w:vAlign w:val="center"/>
          </w:tcPr>
          <w:p w:rsidR="0040762F" w:rsidRPr="00AF05D4" w:rsidRDefault="0040762F" w:rsidP="00AF05D4">
            <w:pPr>
              <w:spacing w:before="29" w:line="288" w:lineRule="auto"/>
              <w:jc w:val="center"/>
              <w:rPr>
                <w:sz w:val="24"/>
              </w:rPr>
            </w:pPr>
            <w:r w:rsidRPr="00AF05D4">
              <w:rPr>
                <w:rFonts w:hint="eastAsia"/>
                <w:sz w:val="24"/>
              </w:rPr>
              <w:t>2009</w:t>
            </w:r>
            <w:r w:rsidRPr="00AF05D4">
              <w:rPr>
                <w:rFonts w:hint="eastAsia"/>
                <w:sz w:val="24"/>
              </w:rPr>
              <w:t>年</w:t>
            </w:r>
            <w:r w:rsidRPr="00AF05D4">
              <w:rPr>
                <w:rFonts w:hint="eastAsia"/>
                <w:sz w:val="24"/>
              </w:rPr>
              <w:t>12</w:t>
            </w:r>
            <w:r w:rsidRPr="00AF05D4">
              <w:rPr>
                <w:rFonts w:hint="eastAsia"/>
                <w:sz w:val="24"/>
              </w:rPr>
              <w:t>月</w:t>
            </w:r>
            <w:r w:rsidRPr="00AF05D4">
              <w:rPr>
                <w:rFonts w:hint="eastAsia"/>
                <w:sz w:val="24"/>
              </w:rPr>
              <w:t>15</w:t>
            </w:r>
            <w:r w:rsidRPr="00AF05D4">
              <w:rPr>
                <w:rFonts w:hint="eastAsia"/>
                <w:sz w:val="24"/>
              </w:rPr>
              <w:t>日</w:t>
            </w:r>
          </w:p>
        </w:tc>
      </w:tr>
    </w:tbl>
    <w:p w:rsidR="00F017B1" w:rsidRPr="00F017B1" w:rsidRDefault="001A59F9" w:rsidP="00E75ED1">
      <w:pPr>
        <w:spacing w:before="29" w:line="288" w:lineRule="auto"/>
        <w:jc w:val="left"/>
        <w:rPr>
          <w:kern w:val="0"/>
          <w:sz w:val="24"/>
        </w:rPr>
      </w:pPr>
      <w:r w:rsidRPr="00FF7B7E">
        <w:rPr>
          <w:kern w:val="0"/>
          <w:sz w:val="24"/>
        </w:rPr>
        <w:t>注：本表所列的基金主代码</w:t>
      </w:r>
      <w:r w:rsidRPr="00FF7B7E">
        <w:rPr>
          <w:kern w:val="0"/>
          <w:sz w:val="24"/>
        </w:rPr>
        <w:t>510010</w:t>
      </w:r>
      <w:r w:rsidRPr="00FF7B7E">
        <w:rPr>
          <w:kern w:val="0"/>
          <w:sz w:val="24"/>
        </w:rPr>
        <w:t>为本基金二级市场交易代码，本基金一级市场申购赎回代码为</w:t>
      </w:r>
      <w:r w:rsidRPr="00FF7B7E">
        <w:rPr>
          <w:kern w:val="0"/>
          <w:sz w:val="24"/>
        </w:rPr>
        <w:t>510011</w:t>
      </w:r>
      <w:r w:rsidRPr="00FF7B7E">
        <w:rPr>
          <w:kern w:val="0"/>
          <w:sz w:val="24"/>
        </w:rPr>
        <w:t>。</w:t>
      </w:r>
    </w:p>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紧密跟踪标的指数，追求跟踪偏离度与跟踪误差最小化。</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本基金采用完全复制法，跟踪上证</w:t>
            </w:r>
            <w:r w:rsidRPr="00A57672">
              <w:rPr>
                <w:sz w:val="24"/>
              </w:rPr>
              <w:t>180</w:t>
            </w:r>
            <w:r w:rsidRPr="00A57672">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上证</w:t>
            </w:r>
            <w:r w:rsidRPr="00A57672">
              <w:rPr>
                <w:sz w:val="24"/>
              </w:rPr>
              <w:t>180</w:t>
            </w:r>
            <w:r w:rsidRPr="00A57672">
              <w:rPr>
                <w:sz w:val="24"/>
              </w:rPr>
              <w:t>公司治理指数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10" w:name="_Toc225498247"/>
      <w:bookmarkStart w:id="11" w:name="_Toc361324847"/>
      <w:r w:rsidRPr="00701155">
        <w:rPr>
          <w:rFonts w:ascii="Times New Roman" w:hAnsi="Times New Roman"/>
          <w:kern w:val="0"/>
          <w:szCs w:val="24"/>
        </w:rPr>
        <w:lastRenderedPageBreak/>
        <w:t xml:space="preserve">2.3 </w:t>
      </w:r>
      <w:r w:rsidRPr="00701155">
        <w:rPr>
          <w:rFonts w:ascii="Times New Roman" w:hAnsi="Times New Roman" w:hint="eastAsia"/>
          <w:kern w:val="0"/>
          <w:szCs w:val="24"/>
        </w:rPr>
        <w:t>基金管理人和基金托管人</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2" w:name="_Toc225498248"/>
      <w:bookmarkStart w:id="13"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61324850"/>
      <w:bookmarkStart w:id="16" w:name="_Toc194312019"/>
      <w:bookmarkStart w:id="17"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4"/>
      <w:r w:rsidRPr="0021360C">
        <w:rPr>
          <w:rFonts w:hint="eastAsia"/>
          <w:b/>
          <w:bCs/>
          <w:szCs w:val="24"/>
          <w:lang w:val="en-US"/>
        </w:rPr>
        <w:t>及利润分配情况</w:t>
      </w:r>
      <w:bookmarkEnd w:id="1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8" w:name="_Toc286996129"/>
      <w:bookmarkStart w:id="19"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8"/>
      <w:bookmarkEnd w:id="19"/>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6"/>
          <w:bookmarkEnd w:id="17"/>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7,820,533.39</w:t>
            </w:r>
          </w:p>
        </w:tc>
        <w:tc>
          <w:tcPr>
            <w:tcW w:w="2268" w:type="dxa"/>
            <w:vAlign w:val="center"/>
          </w:tcPr>
          <w:p w:rsidR="00501A91" w:rsidRPr="00931B45" w:rsidRDefault="00501A91" w:rsidP="00D415F5">
            <w:pPr>
              <w:spacing w:before="29" w:line="288" w:lineRule="auto"/>
              <w:jc w:val="right"/>
              <w:rPr>
                <w:szCs w:val="21"/>
              </w:rPr>
            </w:pPr>
            <w:r w:rsidRPr="00931B45">
              <w:rPr>
                <w:szCs w:val="21"/>
              </w:rPr>
              <w:t>26,257,098.81</w:t>
            </w:r>
          </w:p>
        </w:tc>
        <w:tc>
          <w:tcPr>
            <w:tcW w:w="2194" w:type="dxa"/>
            <w:vAlign w:val="center"/>
          </w:tcPr>
          <w:p w:rsidR="00501A91" w:rsidRPr="00931B45" w:rsidRDefault="00501A91" w:rsidP="00D415F5">
            <w:pPr>
              <w:spacing w:before="29" w:line="288" w:lineRule="auto"/>
              <w:jc w:val="right"/>
              <w:rPr>
                <w:szCs w:val="21"/>
              </w:rPr>
            </w:pPr>
            <w:r w:rsidRPr="00931B45">
              <w:rPr>
                <w:szCs w:val="21"/>
              </w:rPr>
              <w:t>14,350,453.38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-84,887,263.23</w:t>
            </w:r>
          </w:p>
        </w:tc>
        <w:tc>
          <w:tcPr>
            <w:tcW w:w="2268" w:type="dxa"/>
            <w:vAlign w:val="center"/>
          </w:tcPr>
          <w:p w:rsidR="00501A91" w:rsidRPr="00931B45" w:rsidRDefault="00501A91" w:rsidP="00D415F5">
            <w:pPr>
              <w:spacing w:before="29" w:line="288" w:lineRule="auto"/>
              <w:jc w:val="right"/>
              <w:rPr>
                <w:szCs w:val="21"/>
              </w:rPr>
            </w:pPr>
            <w:r w:rsidRPr="00931B45">
              <w:rPr>
                <w:szCs w:val="21"/>
              </w:rPr>
              <w:t>103,853,681.84</w:t>
            </w:r>
          </w:p>
        </w:tc>
        <w:tc>
          <w:tcPr>
            <w:tcW w:w="2194" w:type="dxa"/>
            <w:vAlign w:val="center"/>
          </w:tcPr>
          <w:p w:rsidR="00501A91" w:rsidRPr="00931B45" w:rsidRDefault="00501A91" w:rsidP="00D415F5">
            <w:pPr>
              <w:spacing w:before="29" w:line="288" w:lineRule="auto"/>
              <w:jc w:val="right"/>
              <w:rPr>
                <w:szCs w:val="21"/>
              </w:rPr>
            </w:pPr>
            <w:r w:rsidRPr="00931B45">
              <w:rPr>
                <w:szCs w:val="21"/>
              </w:rPr>
              <w:t>-29,389,639.28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-0.2274</w:t>
            </w:r>
          </w:p>
        </w:tc>
        <w:tc>
          <w:tcPr>
            <w:tcW w:w="2268" w:type="dxa"/>
            <w:vAlign w:val="center"/>
          </w:tcPr>
          <w:p w:rsidR="00501A91" w:rsidRPr="00931B45" w:rsidRDefault="00501A91" w:rsidP="00D415F5">
            <w:pPr>
              <w:spacing w:before="29" w:line="288" w:lineRule="auto"/>
              <w:jc w:val="right"/>
              <w:rPr>
                <w:szCs w:val="21"/>
              </w:rPr>
            </w:pPr>
            <w:r w:rsidRPr="00931B45">
              <w:rPr>
                <w:szCs w:val="21"/>
              </w:rPr>
              <w:t>0.2228</w:t>
            </w:r>
          </w:p>
        </w:tc>
        <w:tc>
          <w:tcPr>
            <w:tcW w:w="2194" w:type="dxa"/>
            <w:vAlign w:val="center"/>
          </w:tcPr>
          <w:p w:rsidR="00501A91" w:rsidRPr="00931B45" w:rsidRDefault="00501A91" w:rsidP="00D415F5">
            <w:pPr>
              <w:spacing w:before="29" w:line="288" w:lineRule="auto"/>
              <w:jc w:val="right"/>
              <w:rPr>
                <w:szCs w:val="21"/>
              </w:rPr>
            </w:pPr>
            <w:r w:rsidRPr="00931B45">
              <w:rPr>
                <w:szCs w:val="21"/>
              </w:rPr>
              <w:t>-0.0416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-19.34%</w:t>
            </w:r>
          </w:p>
        </w:tc>
        <w:tc>
          <w:tcPr>
            <w:tcW w:w="2268" w:type="dxa"/>
            <w:vAlign w:val="center"/>
          </w:tcPr>
          <w:p w:rsidR="00501A91" w:rsidRPr="00931B45" w:rsidRDefault="00501A91" w:rsidP="00D415F5">
            <w:pPr>
              <w:spacing w:before="29" w:line="288" w:lineRule="auto"/>
              <w:jc w:val="right"/>
              <w:rPr>
                <w:szCs w:val="21"/>
              </w:rPr>
            </w:pPr>
            <w:r w:rsidRPr="00931B45">
              <w:rPr>
                <w:szCs w:val="21"/>
              </w:rPr>
              <w:t>22.96%</w:t>
            </w:r>
          </w:p>
        </w:tc>
        <w:tc>
          <w:tcPr>
            <w:tcW w:w="2194" w:type="dxa"/>
            <w:vAlign w:val="center"/>
          </w:tcPr>
          <w:p w:rsidR="00501A91" w:rsidRPr="00931B45" w:rsidRDefault="00501A91" w:rsidP="00D415F5">
            <w:pPr>
              <w:spacing w:before="29" w:line="288" w:lineRule="auto"/>
              <w:jc w:val="right"/>
              <w:rPr>
                <w:szCs w:val="21"/>
              </w:rPr>
            </w:pPr>
            <w:r w:rsidRPr="00931B45">
              <w:rPr>
                <w:szCs w:val="21"/>
              </w:rPr>
              <w:t>-6.48%</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0.060</w:t>
            </w:r>
          </w:p>
        </w:tc>
        <w:tc>
          <w:tcPr>
            <w:tcW w:w="2268" w:type="dxa"/>
            <w:vAlign w:val="center"/>
          </w:tcPr>
          <w:p w:rsidR="00501A91" w:rsidRPr="00931B45" w:rsidRDefault="00501A91" w:rsidP="00D415F5">
            <w:pPr>
              <w:spacing w:before="29" w:line="288" w:lineRule="auto"/>
              <w:jc w:val="right"/>
              <w:rPr>
                <w:szCs w:val="21"/>
              </w:rPr>
            </w:pPr>
            <w:r w:rsidRPr="00931B45">
              <w:rPr>
                <w:szCs w:val="21"/>
              </w:rPr>
              <w:t>0.179</w:t>
            </w:r>
          </w:p>
        </w:tc>
        <w:tc>
          <w:tcPr>
            <w:tcW w:w="2194" w:type="dxa"/>
            <w:vAlign w:val="center"/>
          </w:tcPr>
          <w:p w:rsidR="00501A91" w:rsidRPr="00931B45" w:rsidRDefault="00501A91" w:rsidP="00D415F5">
            <w:pPr>
              <w:spacing w:before="29" w:line="288" w:lineRule="auto"/>
              <w:jc w:val="right"/>
              <w:rPr>
                <w:szCs w:val="21"/>
              </w:rPr>
            </w:pPr>
            <w:r w:rsidRPr="00931B45">
              <w:rPr>
                <w:szCs w:val="21"/>
              </w:rPr>
              <w:t>0.068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351,329,986.85</w:t>
            </w:r>
          </w:p>
        </w:tc>
        <w:tc>
          <w:tcPr>
            <w:tcW w:w="2268" w:type="dxa"/>
            <w:vAlign w:val="center"/>
          </w:tcPr>
          <w:p w:rsidR="00501A91" w:rsidRPr="00931B45" w:rsidRDefault="00501A91" w:rsidP="00D415F5">
            <w:pPr>
              <w:spacing w:before="29" w:line="288" w:lineRule="auto"/>
              <w:jc w:val="right"/>
              <w:rPr>
                <w:szCs w:val="21"/>
              </w:rPr>
            </w:pPr>
            <w:r w:rsidRPr="00931B45">
              <w:rPr>
                <w:szCs w:val="21"/>
              </w:rPr>
              <w:t>478,742,616.66</w:t>
            </w:r>
          </w:p>
        </w:tc>
        <w:tc>
          <w:tcPr>
            <w:tcW w:w="2194" w:type="dxa"/>
            <w:vAlign w:val="center"/>
          </w:tcPr>
          <w:p w:rsidR="00501A91" w:rsidRPr="00931B45" w:rsidRDefault="00501A91" w:rsidP="00D415F5">
            <w:pPr>
              <w:spacing w:before="29" w:line="288" w:lineRule="auto"/>
              <w:jc w:val="right"/>
              <w:rPr>
                <w:szCs w:val="21"/>
              </w:rPr>
            </w:pPr>
            <w:r w:rsidRPr="00931B45">
              <w:rPr>
                <w:szCs w:val="21"/>
              </w:rPr>
              <w:t>503,136,621.18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0.959</w:t>
            </w:r>
          </w:p>
        </w:tc>
        <w:tc>
          <w:tcPr>
            <w:tcW w:w="2268" w:type="dxa"/>
            <w:vAlign w:val="center"/>
          </w:tcPr>
          <w:p w:rsidR="00501A91" w:rsidRPr="00931B45" w:rsidRDefault="00501A91" w:rsidP="00D415F5">
            <w:pPr>
              <w:spacing w:before="29" w:line="288" w:lineRule="auto"/>
              <w:jc w:val="right"/>
              <w:rPr>
                <w:szCs w:val="21"/>
              </w:rPr>
            </w:pPr>
            <w:r w:rsidRPr="00931B45">
              <w:rPr>
                <w:szCs w:val="21"/>
              </w:rPr>
              <w:t>1.189</w:t>
            </w:r>
          </w:p>
        </w:tc>
        <w:tc>
          <w:tcPr>
            <w:tcW w:w="2194" w:type="dxa"/>
            <w:vAlign w:val="center"/>
          </w:tcPr>
          <w:p w:rsidR="00501A91" w:rsidRPr="00931B45" w:rsidRDefault="00501A91" w:rsidP="00D415F5">
            <w:pPr>
              <w:spacing w:before="29" w:line="288" w:lineRule="auto"/>
              <w:jc w:val="right"/>
              <w:rPr>
                <w:szCs w:val="21"/>
              </w:rPr>
            </w:pPr>
            <w:r w:rsidRPr="00931B45">
              <w:rPr>
                <w:szCs w:val="21"/>
              </w:rPr>
              <w:t>0.967</w:t>
            </w:r>
          </w:p>
        </w:tc>
      </w:tr>
    </w:tbl>
    <w:p w:rsidR="00392C71" w:rsidRDefault="00AC6AD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w:t>
      </w:r>
      <w:r>
        <w:rPr>
          <w:kern w:val="0"/>
          <w:sz w:val="24"/>
        </w:rPr>
        <w:lastRenderedPageBreak/>
        <w:t>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0" w:name="_Toc225498252"/>
      <w:bookmarkStart w:id="21"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20"/>
      <w:bookmarkEnd w:id="2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392C71">
        <w:tc>
          <w:tcPr>
            <w:tcW w:w="1286" w:type="dxa"/>
            <w:vAlign w:val="center"/>
          </w:tcPr>
          <w:p w:rsidR="00392C71" w:rsidRDefault="00AC6AD0">
            <w:pPr>
              <w:jc w:val="left"/>
            </w:pPr>
            <w:r>
              <w:rPr>
                <w:color w:val="000000"/>
                <w:sz w:val="24"/>
              </w:rPr>
              <w:t>过去三个月</w:t>
            </w:r>
          </w:p>
        </w:tc>
        <w:tc>
          <w:tcPr>
            <w:tcW w:w="1286" w:type="dxa"/>
            <w:vAlign w:val="center"/>
          </w:tcPr>
          <w:p w:rsidR="00392C71" w:rsidRDefault="00AC6AD0">
            <w:pPr>
              <w:jc w:val="center"/>
            </w:pPr>
            <w:r>
              <w:rPr>
                <w:color w:val="000000"/>
                <w:sz w:val="24"/>
              </w:rPr>
              <w:t>-12.10%</w:t>
            </w:r>
          </w:p>
        </w:tc>
        <w:tc>
          <w:tcPr>
            <w:tcW w:w="1286" w:type="dxa"/>
            <w:vAlign w:val="center"/>
          </w:tcPr>
          <w:p w:rsidR="00392C71" w:rsidRDefault="00AC6AD0">
            <w:pPr>
              <w:jc w:val="center"/>
            </w:pPr>
            <w:r>
              <w:rPr>
                <w:color w:val="000000"/>
                <w:sz w:val="24"/>
              </w:rPr>
              <w:t>1.48%</w:t>
            </w:r>
          </w:p>
        </w:tc>
        <w:tc>
          <w:tcPr>
            <w:tcW w:w="1285" w:type="dxa"/>
            <w:vAlign w:val="center"/>
          </w:tcPr>
          <w:p w:rsidR="00392C71" w:rsidRDefault="00AC6AD0">
            <w:pPr>
              <w:jc w:val="center"/>
            </w:pPr>
            <w:r>
              <w:rPr>
                <w:color w:val="000000"/>
                <w:sz w:val="24"/>
              </w:rPr>
              <w:t>-11.66%</w:t>
            </w:r>
          </w:p>
        </w:tc>
        <w:tc>
          <w:tcPr>
            <w:tcW w:w="1285" w:type="dxa"/>
            <w:vAlign w:val="center"/>
          </w:tcPr>
          <w:p w:rsidR="00392C71" w:rsidRDefault="00AC6AD0">
            <w:pPr>
              <w:jc w:val="center"/>
            </w:pPr>
            <w:r>
              <w:rPr>
                <w:color w:val="000000"/>
                <w:sz w:val="24"/>
              </w:rPr>
              <w:t>1.48%</w:t>
            </w:r>
          </w:p>
        </w:tc>
        <w:tc>
          <w:tcPr>
            <w:tcW w:w="1285" w:type="dxa"/>
            <w:vAlign w:val="center"/>
          </w:tcPr>
          <w:p w:rsidR="00392C71" w:rsidRDefault="00AC6AD0">
            <w:pPr>
              <w:jc w:val="center"/>
            </w:pPr>
            <w:r>
              <w:rPr>
                <w:color w:val="000000"/>
                <w:sz w:val="24"/>
              </w:rPr>
              <w:t>-0.44%</w:t>
            </w:r>
          </w:p>
        </w:tc>
        <w:tc>
          <w:tcPr>
            <w:tcW w:w="1285" w:type="dxa"/>
            <w:vAlign w:val="center"/>
          </w:tcPr>
          <w:p w:rsidR="00392C71" w:rsidRDefault="00AC6AD0">
            <w:pPr>
              <w:jc w:val="center"/>
            </w:pPr>
            <w:r>
              <w:rPr>
                <w:color w:val="000000"/>
                <w:sz w:val="24"/>
              </w:rPr>
              <w:t>0.00%</w:t>
            </w:r>
          </w:p>
        </w:tc>
      </w:tr>
      <w:tr w:rsidR="00392C71">
        <w:tc>
          <w:tcPr>
            <w:tcW w:w="1286" w:type="dxa"/>
            <w:vAlign w:val="center"/>
          </w:tcPr>
          <w:p w:rsidR="00392C71" w:rsidRDefault="00AC6AD0">
            <w:pPr>
              <w:jc w:val="left"/>
            </w:pPr>
            <w:r>
              <w:rPr>
                <w:color w:val="000000"/>
                <w:sz w:val="24"/>
              </w:rPr>
              <w:t>过去六个月</w:t>
            </w:r>
          </w:p>
        </w:tc>
        <w:tc>
          <w:tcPr>
            <w:tcW w:w="1286" w:type="dxa"/>
            <w:vAlign w:val="center"/>
          </w:tcPr>
          <w:p w:rsidR="00392C71" w:rsidRDefault="00AC6AD0">
            <w:pPr>
              <w:jc w:val="center"/>
            </w:pPr>
            <w:r>
              <w:rPr>
                <w:color w:val="000000"/>
                <w:sz w:val="24"/>
              </w:rPr>
              <w:t>-7.07%</w:t>
            </w:r>
          </w:p>
        </w:tc>
        <w:tc>
          <w:tcPr>
            <w:tcW w:w="1286" w:type="dxa"/>
            <w:vAlign w:val="center"/>
          </w:tcPr>
          <w:p w:rsidR="00392C71" w:rsidRDefault="00AC6AD0">
            <w:pPr>
              <w:jc w:val="center"/>
            </w:pPr>
            <w:r>
              <w:rPr>
                <w:color w:val="000000"/>
                <w:sz w:val="24"/>
              </w:rPr>
              <w:t>1.41%</w:t>
            </w:r>
          </w:p>
        </w:tc>
        <w:tc>
          <w:tcPr>
            <w:tcW w:w="1285" w:type="dxa"/>
            <w:vAlign w:val="center"/>
          </w:tcPr>
          <w:p w:rsidR="00392C71" w:rsidRDefault="00AC6AD0">
            <w:pPr>
              <w:jc w:val="center"/>
            </w:pPr>
            <w:r>
              <w:rPr>
                <w:color w:val="000000"/>
                <w:sz w:val="24"/>
              </w:rPr>
              <w:t>-7.85%</w:t>
            </w:r>
          </w:p>
        </w:tc>
        <w:tc>
          <w:tcPr>
            <w:tcW w:w="1285" w:type="dxa"/>
            <w:vAlign w:val="center"/>
          </w:tcPr>
          <w:p w:rsidR="00392C71" w:rsidRDefault="00AC6AD0">
            <w:pPr>
              <w:jc w:val="center"/>
            </w:pPr>
            <w:r>
              <w:rPr>
                <w:color w:val="000000"/>
                <w:sz w:val="24"/>
              </w:rPr>
              <w:t>1.41%</w:t>
            </w:r>
          </w:p>
        </w:tc>
        <w:tc>
          <w:tcPr>
            <w:tcW w:w="1285" w:type="dxa"/>
            <w:vAlign w:val="center"/>
          </w:tcPr>
          <w:p w:rsidR="00392C71" w:rsidRDefault="00AC6AD0">
            <w:pPr>
              <w:jc w:val="center"/>
            </w:pPr>
            <w:r>
              <w:rPr>
                <w:color w:val="000000"/>
                <w:sz w:val="24"/>
              </w:rPr>
              <w:t>0.78%</w:t>
            </w:r>
          </w:p>
        </w:tc>
        <w:tc>
          <w:tcPr>
            <w:tcW w:w="1285" w:type="dxa"/>
            <w:vAlign w:val="center"/>
          </w:tcPr>
          <w:p w:rsidR="00392C71" w:rsidRDefault="00AC6AD0">
            <w:pPr>
              <w:jc w:val="center"/>
            </w:pPr>
            <w:r>
              <w:rPr>
                <w:color w:val="000000"/>
                <w:sz w:val="24"/>
              </w:rPr>
              <w:t>0.00%</w:t>
            </w:r>
          </w:p>
        </w:tc>
      </w:tr>
      <w:tr w:rsidR="00392C71">
        <w:tc>
          <w:tcPr>
            <w:tcW w:w="1286" w:type="dxa"/>
            <w:vAlign w:val="center"/>
          </w:tcPr>
          <w:p w:rsidR="00392C71" w:rsidRDefault="00AC6AD0">
            <w:pPr>
              <w:jc w:val="left"/>
            </w:pPr>
            <w:r>
              <w:rPr>
                <w:color w:val="000000"/>
                <w:sz w:val="24"/>
              </w:rPr>
              <w:t>过去一年</w:t>
            </w:r>
          </w:p>
        </w:tc>
        <w:tc>
          <w:tcPr>
            <w:tcW w:w="1286" w:type="dxa"/>
            <w:vAlign w:val="center"/>
          </w:tcPr>
          <w:p w:rsidR="00392C71" w:rsidRDefault="00AC6AD0">
            <w:pPr>
              <w:jc w:val="center"/>
            </w:pPr>
            <w:r>
              <w:rPr>
                <w:color w:val="000000"/>
                <w:sz w:val="24"/>
              </w:rPr>
              <w:t>-19.34%</w:t>
            </w:r>
          </w:p>
        </w:tc>
        <w:tc>
          <w:tcPr>
            <w:tcW w:w="1286" w:type="dxa"/>
            <w:vAlign w:val="center"/>
          </w:tcPr>
          <w:p w:rsidR="00392C71" w:rsidRDefault="00AC6AD0">
            <w:pPr>
              <w:jc w:val="center"/>
            </w:pPr>
            <w:r>
              <w:rPr>
                <w:color w:val="000000"/>
                <w:sz w:val="24"/>
              </w:rPr>
              <w:t>1.28%</w:t>
            </w:r>
          </w:p>
        </w:tc>
        <w:tc>
          <w:tcPr>
            <w:tcW w:w="1285" w:type="dxa"/>
            <w:vAlign w:val="center"/>
          </w:tcPr>
          <w:p w:rsidR="00392C71" w:rsidRDefault="00AC6AD0">
            <w:pPr>
              <w:jc w:val="center"/>
            </w:pPr>
            <w:r>
              <w:rPr>
                <w:color w:val="000000"/>
                <w:sz w:val="24"/>
              </w:rPr>
              <w:t>-20.66%</w:t>
            </w:r>
          </w:p>
        </w:tc>
        <w:tc>
          <w:tcPr>
            <w:tcW w:w="1285" w:type="dxa"/>
            <w:vAlign w:val="center"/>
          </w:tcPr>
          <w:p w:rsidR="00392C71" w:rsidRDefault="00AC6AD0">
            <w:pPr>
              <w:jc w:val="center"/>
            </w:pPr>
            <w:r>
              <w:rPr>
                <w:color w:val="000000"/>
                <w:sz w:val="24"/>
              </w:rPr>
              <w:t>1.27%</w:t>
            </w:r>
          </w:p>
        </w:tc>
        <w:tc>
          <w:tcPr>
            <w:tcW w:w="1285" w:type="dxa"/>
            <w:vAlign w:val="center"/>
          </w:tcPr>
          <w:p w:rsidR="00392C71" w:rsidRDefault="00AC6AD0">
            <w:pPr>
              <w:jc w:val="center"/>
            </w:pPr>
            <w:r>
              <w:rPr>
                <w:color w:val="000000"/>
                <w:sz w:val="24"/>
              </w:rPr>
              <w:t>1.32%</w:t>
            </w:r>
          </w:p>
        </w:tc>
        <w:tc>
          <w:tcPr>
            <w:tcW w:w="1285" w:type="dxa"/>
            <w:vAlign w:val="center"/>
          </w:tcPr>
          <w:p w:rsidR="00392C71" w:rsidRDefault="00AC6AD0">
            <w:pPr>
              <w:jc w:val="center"/>
            </w:pPr>
            <w:r>
              <w:rPr>
                <w:color w:val="000000"/>
                <w:sz w:val="24"/>
              </w:rPr>
              <w:t>0.01%</w:t>
            </w:r>
          </w:p>
        </w:tc>
      </w:tr>
      <w:tr w:rsidR="00392C71">
        <w:tc>
          <w:tcPr>
            <w:tcW w:w="1286" w:type="dxa"/>
            <w:vAlign w:val="center"/>
          </w:tcPr>
          <w:p w:rsidR="00392C71" w:rsidRDefault="00AC6AD0">
            <w:pPr>
              <w:jc w:val="left"/>
            </w:pPr>
            <w:r>
              <w:rPr>
                <w:color w:val="000000"/>
                <w:sz w:val="24"/>
              </w:rPr>
              <w:t>过去三年</w:t>
            </w:r>
          </w:p>
        </w:tc>
        <w:tc>
          <w:tcPr>
            <w:tcW w:w="1286" w:type="dxa"/>
            <w:vAlign w:val="center"/>
          </w:tcPr>
          <w:p w:rsidR="00392C71" w:rsidRDefault="00AC6AD0">
            <w:pPr>
              <w:jc w:val="center"/>
            </w:pPr>
            <w:r>
              <w:rPr>
                <w:color w:val="000000"/>
                <w:sz w:val="24"/>
              </w:rPr>
              <w:t>-7.25%</w:t>
            </w:r>
          </w:p>
        </w:tc>
        <w:tc>
          <w:tcPr>
            <w:tcW w:w="1286" w:type="dxa"/>
            <w:vAlign w:val="center"/>
          </w:tcPr>
          <w:p w:rsidR="00392C71" w:rsidRDefault="00AC6AD0">
            <w:pPr>
              <w:jc w:val="center"/>
            </w:pPr>
            <w:r>
              <w:rPr>
                <w:color w:val="000000"/>
                <w:sz w:val="24"/>
              </w:rPr>
              <w:t>1.14%</w:t>
            </w:r>
          </w:p>
        </w:tc>
        <w:tc>
          <w:tcPr>
            <w:tcW w:w="1285" w:type="dxa"/>
            <w:vAlign w:val="center"/>
          </w:tcPr>
          <w:p w:rsidR="00392C71" w:rsidRDefault="00AC6AD0">
            <w:pPr>
              <w:jc w:val="center"/>
            </w:pPr>
            <w:r>
              <w:rPr>
                <w:color w:val="000000"/>
                <w:sz w:val="24"/>
              </w:rPr>
              <w:t>-12.39%</w:t>
            </w:r>
          </w:p>
        </w:tc>
        <w:tc>
          <w:tcPr>
            <w:tcW w:w="1285" w:type="dxa"/>
            <w:vAlign w:val="center"/>
          </w:tcPr>
          <w:p w:rsidR="00392C71" w:rsidRDefault="00AC6AD0">
            <w:pPr>
              <w:jc w:val="center"/>
            </w:pPr>
            <w:r>
              <w:rPr>
                <w:color w:val="000000"/>
                <w:sz w:val="24"/>
              </w:rPr>
              <w:t>1.13%</w:t>
            </w:r>
          </w:p>
        </w:tc>
        <w:tc>
          <w:tcPr>
            <w:tcW w:w="1285" w:type="dxa"/>
            <w:vAlign w:val="center"/>
          </w:tcPr>
          <w:p w:rsidR="00392C71" w:rsidRDefault="00AC6AD0">
            <w:pPr>
              <w:jc w:val="center"/>
            </w:pPr>
            <w:r>
              <w:rPr>
                <w:color w:val="000000"/>
                <w:sz w:val="24"/>
              </w:rPr>
              <w:t>5.14%</w:t>
            </w:r>
          </w:p>
        </w:tc>
        <w:tc>
          <w:tcPr>
            <w:tcW w:w="1285" w:type="dxa"/>
            <w:vAlign w:val="center"/>
          </w:tcPr>
          <w:p w:rsidR="00392C71" w:rsidRDefault="00AC6AD0">
            <w:pPr>
              <w:jc w:val="center"/>
            </w:pPr>
            <w:r>
              <w:rPr>
                <w:color w:val="000000"/>
                <w:sz w:val="24"/>
              </w:rPr>
              <w:t>0.01%</w:t>
            </w:r>
          </w:p>
        </w:tc>
      </w:tr>
      <w:tr w:rsidR="00392C71">
        <w:tc>
          <w:tcPr>
            <w:tcW w:w="1286" w:type="dxa"/>
            <w:vAlign w:val="center"/>
          </w:tcPr>
          <w:p w:rsidR="00392C71" w:rsidRDefault="00AC6AD0">
            <w:pPr>
              <w:jc w:val="left"/>
            </w:pPr>
            <w:r>
              <w:rPr>
                <w:color w:val="000000"/>
                <w:sz w:val="24"/>
              </w:rPr>
              <w:t>过去五年</w:t>
            </w:r>
          </w:p>
        </w:tc>
        <w:tc>
          <w:tcPr>
            <w:tcW w:w="1286" w:type="dxa"/>
            <w:vAlign w:val="center"/>
          </w:tcPr>
          <w:p w:rsidR="00392C71" w:rsidRDefault="00AC6AD0">
            <w:pPr>
              <w:jc w:val="center"/>
            </w:pPr>
            <w:r>
              <w:rPr>
                <w:color w:val="000000"/>
                <w:sz w:val="24"/>
              </w:rPr>
              <w:t>51.74%</w:t>
            </w:r>
          </w:p>
        </w:tc>
        <w:tc>
          <w:tcPr>
            <w:tcW w:w="1286" w:type="dxa"/>
            <w:vAlign w:val="center"/>
          </w:tcPr>
          <w:p w:rsidR="00392C71" w:rsidRDefault="00AC6AD0">
            <w:pPr>
              <w:jc w:val="center"/>
            </w:pPr>
            <w:r>
              <w:rPr>
                <w:color w:val="000000"/>
                <w:sz w:val="24"/>
              </w:rPr>
              <w:t>1.55%</w:t>
            </w:r>
          </w:p>
        </w:tc>
        <w:tc>
          <w:tcPr>
            <w:tcW w:w="1285" w:type="dxa"/>
            <w:vAlign w:val="center"/>
          </w:tcPr>
          <w:p w:rsidR="00392C71" w:rsidRDefault="00AC6AD0">
            <w:pPr>
              <w:jc w:val="center"/>
            </w:pPr>
            <w:r>
              <w:rPr>
                <w:color w:val="000000"/>
                <w:sz w:val="24"/>
              </w:rPr>
              <w:t>37.05%</w:t>
            </w:r>
          </w:p>
        </w:tc>
        <w:tc>
          <w:tcPr>
            <w:tcW w:w="1285" w:type="dxa"/>
            <w:vAlign w:val="center"/>
          </w:tcPr>
          <w:p w:rsidR="00392C71" w:rsidRDefault="00AC6AD0">
            <w:pPr>
              <w:jc w:val="center"/>
            </w:pPr>
            <w:r>
              <w:rPr>
                <w:color w:val="000000"/>
                <w:sz w:val="24"/>
              </w:rPr>
              <w:t>1.56%</w:t>
            </w:r>
          </w:p>
        </w:tc>
        <w:tc>
          <w:tcPr>
            <w:tcW w:w="1285" w:type="dxa"/>
            <w:vAlign w:val="center"/>
          </w:tcPr>
          <w:p w:rsidR="00392C71" w:rsidRDefault="00AC6AD0">
            <w:pPr>
              <w:jc w:val="center"/>
            </w:pPr>
            <w:r>
              <w:rPr>
                <w:color w:val="000000"/>
                <w:sz w:val="24"/>
              </w:rPr>
              <w:t>14.69%</w:t>
            </w:r>
          </w:p>
        </w:tc>
        <w:tc>
          <w:tcPr>
            <w:tcW w:w="1285" w:type="dxa"/>
            <w:vAlign w:val="center"/>
          </w:tcPr>
          <w:p w:rsidR="00392C71" w:rsidRDefault="00AC6AD0">
            <w:pPr>
              <w:jc w:val="center"/>
            </w:pPr>
            <w:r>
              <w:rPr>
                <w:color w:val="000000"/>
                <w:sz w:val="24"/>
              </w:rPr>
              <w:t>-0.01%</w:t>
            </w:r>
          </w:p>
        </w:tc>
      </w:tr>
      <w:tr w:rsidR="00392C71">
        <w:tc>
          <w:tcPr>
            <w:tcW w:w="1286" w:type="dxa"/>
            <w:vAlign w:val="center"/>
          </w:tcPr>
          <w:p w:rsidR="00392C71" w:rsidRDefault="00AC6AD0">
            <w:pPr>
              <w:jc w:val="left"/>
            </w:pPr>
            <w:r>
              <w:rPr>
                <w:color w:val="000000"/>
                <w:sz w:val="24"/>
              </w:rPr>
              <w:t>自基金合同生效起至今</w:t>
            </w:r>
          </w:p>
        </w:tc>
        <w:tc>
          <w:tcPr>
            <w:tcW w:w="1286" w:type="dxa"/>
            <w:vAlign w:val="center"/>
          </w:tcPr>
          <w:p w:rsidR="00392C71" w:rsidRDefault="00AC6AD0">
            <w:pPr>
              <w:jc w:val="center"/>
            </w:pPr>
            <w:r>
              <w:rPr>
                <w:color w:val="000000"/>
                <w:sz w:val="24"/>
              </w:rPr>
              <w:t>6.73%</w:t>
            </w:r>
          </w:p>
        </w:tc>
        <w:tc>
          <w:tcPr>
            <w:tcW w:w="1286" w:type="dxa"/>
            <w:vAlign w:val="center"/>
          </w:tcPr>
          <w:p w:rsidR="00392C71" w:rsidRDefault="00AC6AD0">
            <w:pPr>
              <w:jc w:val="center"/>
            </w:pPr>
            <w:r>
              <w:rPr>
                <w:color w:val="000000"/>
                <w:sz w:val="24"/>
              </w:rPr>
              <w:t>1.49%</w:t>
            </w:r>
          </w:p>
        </w:tc>
        <w:tc>
          <w:tcPr>
            <w:tcW w:w="1285" w:type="dxa"/>
            <w:vAlign w:val="center"/>
          </w:tcPr>
          <w:p w:rsidR="00392C71" w:rsidRDefault="00AC6AD0">
            <w:pPr>
              <w:jc w:val="center"/>
            </w:pPr>
            <w:r>
              <w:rPr>
                <w:color w:val="000000"/>
                <w:sz w:val="24"/>
              </w:rPr>
              <w:t>0.89%</w:t>
            </w:r>
          </w:p>
        </w:tc>
        <w:tc>
          <w:tcPr>
            <w:tcW w:w="1285" w:type="dxa"/>
            <w:vAlign w:val="center"/>
          </w:tcPr>
          <w:p w:rsidR="00392C71" w:rsidRDefault="00AC6AD0">
            <w:pPr>
              <w:jc w:val="center"/>
            </w:pPr>
            <w:r>
              <w:rPr>
                <w:color w:val="000000"/>
                <w:sz w:val="24"/>
              </w:rPr>
              <w:t>1.51%</w:t>
            </w:r>
          </w:p>
        </w:tc>
        <w:tc>
          <w:tcPr>
            <w:tcW w:w="1285" w:type="dxa"/>
            <w:vAlign w:val="center"/>
          </w:tcPr>
          <w:p w:rsidR="00392C71" w:rsidRDefault="00AC6AD0">
            <w:pPr>
              <w:jc w:val="center"/>
            </w:pPr>
            <w:r>
              <w:rPr>
                <w:color w:val="000000"/>
                <w:sz w:val="24"/>
              </w:rPr>
              <w:t>5.84%</w:t>
            </w:r>
          </w:p>
        </w:tc>
        <w:tc>
          <w:tcPr>
            <w:tcW w:w="1285" w:type="dxa"/>
            <w:vAlign w:val="center"/>
          </w:tcPr>
          <w:p w:rsidR="00392C71" w:rsidRDefault="00AC6AD0">
            <w:pPr>
              <w:jc w:val="center"/>
            </w:pPr>
            <w:r>
              <w:rPr>
                <w:color w:val="000000"/>
                <w:sz w:val="24"/>
              </w:rPr>
              <w:t>-0.02%</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注：本基金的业绩比较基准为上证</w:t>
      </w:r>
      <w:r w:rsidRPr="00FC45CB">
        <w:rPr>
          <w:kern w:val="0"/>
          <w:sz w:val="24"/>
        </w:rPr>
        <w:t>180</w:t>
      </w:r>
      <w:r w:rsidRPr="00FC45CB">
        <w:rPr>
          <w:kern w:val="0"/>
          <w:sz w:val="24"/>
        </w:rPr>
        <w:t>公司治理指数。</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lastRenderedPageBreak/>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3</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2" w:name="_Toc249760033"/>
      <w:bookmarkStart w:id="23" w:name="_Toc361324853"/>
      <w:r w:rsidRPr="00701155">
        <w:rPr>
          <w:rFonts w:ascii="Times New Roman" w:hAnsi="Times New Roman"/>
          <w:kern w:val="0"/>
          <w:szCs w:val="24"/>
        </w:rPr>
        <w:lastRenderedPageBreak/>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2"/>
      <w:bookmarkEnd w:id="23"/>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392C71">
        <w:tc>
          <w:tcPr>
            <w:tcW w:w="1499" w:type="dxa"/>
            <w:vAlign w:val="center"/>
          </w:tcPr>
          <w:p w:rsidR="00392C71" w:rsidRDefault="00AC6AD0">
            <w:pPr>
              <w:jc w:val="center"/>
            </w:pPr>
            <w:r>
              <w:rPr>
                <w:color w:val="000000"/>
                <w:sz w:val="24"/>
              </w:rPr>
              <w:t>2018</w:t>
            </w:r>
            <w:r>
              <w:rPr>
                <w:color w:val="000000"/>
                <w:sz w:val="24"/>
              </w:rPr>
              <w:t>年</w:t>
            </w:r>
          </w:p>
        </w:tc>
        <w:tc>
          <w:tcPr>
            <w:tcW w:w="1336" w:type="dxa"/>
            <w:vAlign w:val="center"/>
          </w:tcPr>
          <w:p w:rsidR="00392C71" w:rsidRDefault="00AC6AD0">
            <w:pPr>
              <w:jc w:val="right"/>
            </w:pPr>
            <w:r>
              <w:rPr>
                <w:color w:val="000000"/>
                <w:sz w:val="24"/>
              </w:rPr>
              <w:t>-</w:t>
            </w:r>
          </w:p>
        </w:tc>
        <w:tc>
          <w:tcPr>
            <w:tcW w:w="1663" w:type="dxa"/>
            <w:vAlign w:val="center"/>
          </w:tcPr>
          <w:p w:rsidR="00392C71" w:rsidRDefault="00AC6AD0">
            <w:pPr>
              <w:jc w:val="right"/>
            </w:pPr>
            <w:r>
              <w:rPr>
                <w:color w:val="000000"/>
                <w:sz w:val="24"/>
              </w:rPr>
              <w:t>-</w:t>
            </w:r>
          </w:p>
        </w:tc>
        <w:tc>
          <w:tcPr>
            <w:tcW w:w="1739" w:type="dxa"/>
            <w:vAlign w:val="center"/>
          </w:tcPr>
          <w:p w:rsidR="00392C71" w:rsidRDefault="00AC6AD0">
            <w:pPr>
              <w:jc w:val="right"/>
            </w:pPr>
            <w:r>
              <w:rPr>
                <w:color w:val="000000"/>
                <w:sz w:val="24"/>
              </w:rPr>
              <w:t>-</w:t>
            </w:r>
          </w:p>
        </w:tc>
        <w:tc>
          <w:tcPr>
            <w:tcW w:w="1701" w:type="dxa"/>
            <w:vAlign w:val="center"/>
          </w:tcPr>
          <w:p w:rsidR="00392C71" w:rsidRDefault="00AC6AD0">
            <w:pPr>
              <w:jc w:val="right"/>
            </w:pPr>
            <w:r>
              <w:rPr>
                <w:color w:val="000000"/>
                <w:sz w:val="24"/>
              </w:rPr>
              <w:t>-</w:t>
            </w:r>
          </w:p>
        </w:tc>
        <w:tc>
          <w:tcPr>
            <w:tcW w:w="1060" w:type="dxa"/>
            <w:vAlign w:val="center"/>
          </w:tcPr>
          <w:p w:rsidR="00392C71" w:rsidRDefault="00AC6AD0">
            <w:pPr>
              <w:jc w:val="left"/>
            </w:pPr>
            <w:r>
              <w:rPr>
                <w:color w:val="000000"/>
                <w:sz w:val="24"/>
              </w:rPr>
              <w:t>-</w:t>
            </w:r>
          </w:p>
        </w:tc>
      </w:tr>
      <w:tr w:rsidR="00392C71">
        <w:tc>
          <w:tcPr>
            <w:tcW w:w="1499" w:type="dxa"/>
            <w:vAlign w:val="center"/>
          </w:tcPr>
          <w:p w:rsidR="00392C71" w:rsidRDefault="00AC6AD0">
            <w:pPr>
              <w:jc w:val="center"/>
            </w:pPr>
            <w:r>
              <w:rPr>
                <w:color w:val="000000"/>
                <w:sz w:val="24"/>
              </w:rPr>
              <w:t>2017</w:t>
            </w:r>
            <w:r>
              <w:rPr>
                <w:color w:val="000000"/>
                <w:sz w:val="24"/>
              </w:rPr>
              <w:t>年</w:t>
            </w:r>
          </w:p>
        </w:tc>
        <w:tc>
          <w:tcPr>
            <w:tcW w:w="1336" w:type="dxa"/>
            <w:vAlign w:val="center"/>
          </w:tcPr>
          <w:p w:rsidR="00392C71" w:rsidRDefault="00AC6AD0">
            <w:pPr>
              <w:jc w:val="right"/>
            </w:pPr>
            <w:r>
              <w:rPr>
                <w:color w:val="000000"/>
                <w:sz w:val="24"/>
              </w:rPr>
              <w:t>-</w:t>
            </w:r>
          </w:p>
        </w:tc>
        <w:tc>
          <w:tcPr>
            <w:tcW w:w="1663" w:type="dxa"/>
            <w:vAlign w:val="center"/>
          </w:tcPr>
          <w:p w:rsidR="00392C71" w:rsidRDefault="00AC6AD0">
            <w:pPr>
              <w:jc w:val="right"/>
            </w:pPr>
            <w:r>
              <w:rPr>
                <w:color w:val="000000"/>
                <w:sz w:val="24"/>
              </w:rPr>
              <w:t>-</w:t>
            </w:r>
          </w:p>
        </w:tc>
        <w:tc>
          <w:tcPr>
            <w:tcW w:w="1739" w:type="dxa"/>
            <w:vAlign w:val="center"/>
          </w:tcPr>
          <w:p w:rsidR="00392C71" w:rsidRDefault="00AC6AD0">
            <w:pPr>
              <w:jc w:val="right"/>
            </w:pPr>
            <w:r>
              <w:rPr>
                <w:color w:val="000000"/>
                <w:sz w:val="24"/>
              </w:rPr>
              <w:t>-</w:t>
            </w:r>
          </w:p>
        </w:tc>
        <w:tc>
          <w:tcPr>
            <w:tcW w:w="1701" w:type="dxa"/>
            <w:vAlign w:val="center"/>
          </w:tcPr>
          <w:p w:rsidR="00392C71" w:rsidRDefault="00AC6AD0">
            <w:pPr>
              <w:jc w:val="right"/>
            </w:pPr>
            <w:r>
              <w:rPr>
                <w:color w:val="000000"/>
                <w:sz w:val="24"/>
              </w:rPr>
              <w:t>-</w:t>
            </w:r>
          </w:p>
        </w:tc>
        <w:tc>
          <w:tcPr>
            <w:tcW w:w="1060" w:type="dxa"/>
            <w:vAlign w:val="center"/>
          </w:tcPr>
          <w:p w:rsidR="00392C71" w:rsidRDefault="00AC6AD0">
            <w:pPr>
              <w:jc w:val="left"/>
            </w:pPr>
            <w:r>
              <w:rPr>
                <w:color w:val="000000"/>
                <w:sz w:val="24"/>
              </w:rPr>
              <w:t>-</w:t>
            </w:r>
          </w:p>
        </w:tc>
      </w:tr>
      <w:tr w:rsidR="00392C71">
        <w:tc>
          <w:tcPr>
            <w:tcW w:w="1499" w:type="dxa"/>
            <w:vAlign w:val="center"/>
          </w:tcPr>
          <w:p w:rsidR="00392C71" w:rsidRDefault="00AC6AD0">
            <w:pPr>
              <w:jc w:val="center"/>
            </w:pPr>
            <w:r>
              <w:rPr>
                <w:color w:val="000000"/>
                <w:sz w:val="24"/>
              </w:rPr>
              <w:t>2016</w:t>
            </w:r>
            <w:r>
              <w:rPr>
                <w:color w:val="000000"/>
                <w:sz w:val="24"/>
              </w:rPr>
              <w:t>年</w:t>
            </w:r>
          </w:p>
        </w:tc>
        <w:tc>
          <w:tcPr>
            <w:tcW w:w="1336" w:type="dxa"/>
            <w:vAlign w:val="center"/>
          </w:tcPr>
          <w:p w:rsidR="00392C71" w:rsidRDefault="00AC6AD0">
            <w:pPr>
              <w:jc w:val="right"/>
            </w:pPr>
            <w:r>
              <w:rPr>
                <w:color w:val="000000"/>
                <w:sz w:val="24"/>
              </w:rPr>
              <w:t>-</w:t>
            </w:r>
          </w:p>
        </w:tc>
        <w:tc>
          <w:tcPr>
            <w:tcW w:w="1663" w:type="dxa"/>
            <w:vAlign w:val="center"/>
          </w:tcPr>
          <w:p w:rsidR="00392C71" w:rsidRDefault="00AC6AD0">
            <w:pPr>
              <w:jc w:val="right"/>
            </w:pPr>
            <w:r>
              <w:rPr>
                <w:color w:val="000000"/>
                <w:sz w:val="24"/>
              </w:rPr>
              <w:t>-</w:t>
            </w:r>
          </w:p>
        </w:tc>
        <w:tc>
          <w:tcPr>
            <w:tcW w:w="1739" w:type="dxa"/>
            <w:vAlign w:val="center"/>
          </w:tcPr>
          <w:p w:rsidR="00392C71" w:rsidRDefault="00AC6AD0">
            <w:pPr>
              <w:jc w:val="right"/>
            </w:pPr>
            <w:r>
              <w:rPr>
                <w:color w:val="000000"/>
                <w:sz w:val="24"/>
              </w:rPr>
              <w:t>-</w:t>
            </w:r>
          </w:p>
        </w:tc>
        <w:tc>
          <w:tcPr>
            <w:tcW w:w="1701" w:type="dxa"/>
            <w:vAlign w:val="center"/>
          </w:tcPr>
          <w:p w:rsidR="00392C71" w:rsidRDefault="00AC6AD0">
            <w:pPr>
              <w:jc w:val="right"/>
            </w:pPr>
            <w:r>
              <w:rPr>
                <w:color w:val="000000"/>
                <w:sz w:val="24"/>
              </w:rPr>
              <w:t>-</w:t>
            </w:r>
          </w:p>
        </w:tc>
        <w:tc>
          <w:tcPr>
            <w:tcW w:w="1060" w:type="dxa"/>
            <w:vAlign w:val="center"/>
          </w:tcPr>
          <w:p w:rsidR="00392C71" w:rsidRDefault="00AC6AD0">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4"/>
      <w:bookmarkEnd w:id="2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6"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6"/>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392C71" w:rsidRDefault="00AC6AD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392C71">
        <w:tc>
          <w:tcPr>
            <w:tcW w:w="1499" w:type="dxa"/>
            <w:vAlign w:val="center"/>
          </w:tcPr>
          <w:p w:rsidR="00392C71" w:rsidRDefault="00AC6AD0">
            <w:pPr>
              <w:jc w:val="center"/>
            </w:pPr>
            <w:r>
              <w:rPr>
                <w:color w:val="000000"/>
                <w:sz w:val="24"/>
              </w:rPr>
              <w:t>蔡铮</w:t>
            </w:r>
          </w:p>
        </w:tc>
        <w:tc>
          <w:tcPr>
            <w:tcW w:w="1499" w:type="dxa"/>
            <w:vAlign w:val="center"/>
          </w:tcPr>
          <w:p w:rsidR="00392C71" w:rsidRDefault="00AC6AD0">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w:t>
            </w:r>
            <w:r>
              <w:rPr>
                <w:color w:val="000000"/>
                <w:sz w:val="24"/>
              </w:rPr>
              <w:lastRenderedPageBreak/>
              <w:t>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500" w:type="dxa"/>
            <w:vAlign w:val="center"/>
          </w:tcPr>
          <w:p w:rsidR="00392C71" w:rsidRDefault="00AC6AD0">
            <w:pPr>
              <w:jc w:val="center"/>
            </w:pPr>
            <w:r>
              <w:rPr>
                <w:color w:val="000000"/>
                <w:sz w:val="24"/>
              </w:rPr>
              <w:lastRenderedPageBreak/>
              <w:t>2012-12-27</w:t>
            </w:r>
          </w:p>
        </w:tc>
        <w:tc>
          <w:tcPr>
            <w:tcW w:w="1500" w:type="dxa"/>
            <w:vAlign w:val="center"/>
          </w:tcPr>
          <w:p w:rsidR="00392C71" w:rsidRDefault="00AC6AD0">
            <w:pPr>
              <w:jc w:val="center"/>
            </w:pPr>
            <w:r>
              <w:rPr>
                <w:color w:val="000000"/>
                <w:sz w:val="24"/>
              </w:rPr>
              <w:t>-</w:t>
            </w:r>
          </w:p>
        </w:tc>
        <w:tc>
          <w:tcPr>
            <w:tcW w:w="1090" w:type="dxa"/>
            <w:vAlign w:val="center"/>
          </w:tcPr>
          <w:p w:rsidR="00392C71" w:rsidRDefault="00AC6AD0">
            <w:pPr>
              <w:jc w:val="center"/>
            </w:pPr>
            <w:r>
              <w:rPr>
                <w:color w:val="000000"/>
                <w:sz w:val="24"/>
              </w:rPr>
              <w:t>9</w:t>
            </w:r>
            <w:r>
              <w:rPr>
                <w:color w:val="000000"/>
                <w:sz w:val="24"/>
              </w:rPr>
              <w:t>年</w:t>
            </w:r>
          </w:p>
        </w:tc>
        <w:tc>
          <w:tcPr>
            <w:tcW w:w="1910" w:type="dxa"/>
            <w:vAlign w:val="center"/>
          </w:tcPr>
          <w:p w:rsidR="00392C71" w:rsidRDefault="00AC6AD0">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w:t>
            </w:r>
            <w:r>
              <w:rPr>
                <w:color w:val="000000"/>
                <w:sz w:val="24"/>
              </w:rPr>
              <w:lastRenderedPageBreak/>
              <w:t>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392C71" w:rsidRDefault="00AC6AD0">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392C71" w:rsidRDefault="00AC6AD0">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7"/>
      <w:bookmarkEnd w:id="28"/>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392C71" w:rsidRDefault="00AC6AD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92C71" w:rsidRDefault="00AC6AD0">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392C71" w:rsidRDefault="00AC6AD0">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92C71" w:rsidRDefault="00AC6AD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392C71" w:rsidRDefault="00AC6AD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392C71" w:rsidRDefault="00AC6AD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92C71" w:rsidRDefault="00AC6AD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92C71" w:rsidRDefault="00AC6AD0">
      <w:pPr>
        <w:spacing w:before="29" w:line="288" w:lineRule="auto"/>
        <w:ind w:firstLineChars="200" w:firstLine="480"/>
        <w:rPr>
          <w:color w:val="000000"/>
          <w:sz w:val="24"/>
        </w:rPr>
      </w:pPr>
      <w:r>
        <w:rPr>
          <w:color w:val="00000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2018</w:t>
      </w:r>
      <w:r w:rsidRPr="0013437B">
        <w:rPr>
          <w:color w:val="000000"/>
          <w:sz w:val="24"/>
        </w:rPr>
        <w:t>年国内经济走势偏弱，消费增速下降明显，投资增速回落后小幅回升，地产投资和制造业投资逐渐显现疲软态势，出口增速出现下滑。</w:t>
      </w:r>
      <w:r w:rsidRPr="0013437B">
        <w:rPr>
          <w:color w:val="000000"/>
          <w:sz w:val="24"/>
        </w:rPr>
        <w:t>2018</w:t>
      </w:r>
      <w:r w:rsidRPr="0013437B">
        <w:rPr>
          <w:color w:val="000000"/>
          <w:sz w:val="24"/>
        </w:rPr>
        <w:t>年初中美贸易摩擦爆发并不断升温，直至</w:t>
      </w:r>
      <w:r w:rsidRPr="0013437B">
        <w:rPr>
          <w:color w:val="000000"/>
          <w:sz w:val="24"/>
        </w:rPr>
        <w:t>2018</w:t>
      </w:r>
      <w:r w:rsidRPr="0013437B">
        <w:rPr>
          <w:color w:val="000000"/>
          <w:sz w:val="24"/>
        </w:rPr>
        <w:t>年末才出现缓和迹象。同时全年美元加息、汇率波动等各因素频发。在此经济背景下，全年</w:t>
      </w:r>
      <w:r w:rsidRPr="0013437B">
        <w:rPr>
          <w:color w:val="000000"/>
          <w:sz w:val="24"/>
        </w:rPr>
        <w:t>A</w:t>
      </w:r>
      <w:r w:rsidRPr="0013437B">
        <w:rPr>
          <w:color w:val="000000"/>
          <w:sz w:val="24"/>
        </w:rPr>
        <w:t>股市场阶段性下行，作为跟踪基准指数的指数基金，全年基金总体呈现震荡向下的走势。</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2019</w:t>
      </w:r>
      <w:r w:rsidRPr="0013437B">
        <w:rPr>
          <w:color w:val="000000"/>
          <w:sz w:val="24"/>
        </w:rPr>
        <w:t>年，我们认为通胀仍将维持温和，货币中性稳健，经济下行压力下维稳将持续加码，投资增速将企稳。中美贸易摩擦有望不再加码升级。市场经历了</w:t>
      </w:r>
      <w:r w:rsidRPr="0013437B">
        <w:rPr>
          <w:color w:val="000000"/>
          <w:sz w:val="24"/>
        </w:rPr>
        <w:t>2018</w:t>
      </w:r>
      <w:r w:rsidRPr="0013437B">
        <w:rPr>
          <w:color w:val="000000"/>
          <w:sz w:val="24"/>
        </w:rPr>
        <w:t>年全年的调整，多数行业指数已处于相对低估值区间。总体而言，从中长期来看我们对</w:t>
      </w:r>
      <w:r w:rsidRPr="0013437B">
        <w:rPr>
          <w:color w:val="000000"/>
          <w:sz w:val="24"/>
        </w:rPr>
        <w:t>A</w:t>
      </w:r>
      <w:r w:rsidRPr="0013437B">
        <w:rPr>
          <w:color w:val="000000"/>
          <w:sz w:val="24"/>
        </w:rPr>
        <w:t>股市场仍维持谨慎乐观的看法。</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392C71" w:rsidRDefault="00AC6AD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92C71" w:rsidRDefault="00AC6AD0">
      <w:pPr>
        <w:spacing w:before="29" w:line="288" w:lineRule="auto"/>
        <w:ind w:firstLineChars="200" w:firstLine="480"/>
        <w:rPr>
          <w:color w:val="000000"/>
          <w:sz w:val="24"/>
        </w:rPr>
      </w:pPr>
      <w:r>
        <w:rPr>
          <w:color w:val="000000"/>
          <w:sz w:val="24"/>
        </w:rPr>
        <w:lastRenderedPageBreak/>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2018</w:t>
      </w:r>
      <w:r w:rsidRPr="0013437B">
        <w:rPr>
          <w:color w:val="000000"/>
          <w:sz w:val="24"/>
        </w:rPr>
        <w:t>年</w:t>
      </w:r>
      <w:r w:rsidRPr="0013437B">
        <w:rPr>
          <w:color w:val="000000"/>
          <w:sz w:val="24"/>
        </w:rPr>
        <w:t>1</w:t>
      </w:r>
      <w:r w:rsidRPr="0013437B">
        <w:rPr>
          <w:color w:val="000000"/>
          <w:sz w:val="24"/>
        </w:rPr>
        <w:t>月</w:t>
      </w:r>
      <w:r w:rsidRPr="0013437B">
        <w:rPr>
          <w:color w:val="000000"/>
          <w:sz w:val="24"/>
        </w:rPr>
        <w:t>1</w:t>
      </w:r>
      <w:r w:rsidRPr="0013437B">
        <w:rPr>
          <w:color w:val="000000"/>
          <w:sz w:val="24"/>
        </w:rPr>
        <w:t>日至</w:t>
      </w:r>
      <w:r w:rsidRPr="0013437B">
        <w:rPr>
          <w:color w:val="000000"/>
          <w:sz w:val="24"/>
        </w:rPr>
        <w:t>2018</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1A59F9" w:rsidRPr="0013437B" w:rsidRDefault="001A59F9" w:rsidP="0013437B">
      <w:pPr>
        <w:spacing w:before="29" w:line="288" w:lineRule="auto"/>
        <w:ind w:firstLineChars="200" w:firstLine="480"/>
        <w:rPr>
          <w:color w:val="000000"/>
          <w:sz w:val="24"/>
        </w:rPr>
      </w:pPr>
      <w:r w:rsidRPr="0013437B">
        <w:rPr>
          <w:color w:val="000000"/>
          <w:sz w:val="24"/>
        </w:rPr>
        <w:t xml:space="preserve"> </w:t>
      </w: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lastRenderedPageBreak/>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上证</w:t>
      </w:r>
      <w:r w:rsidRPr="003C6BFD">
        <w:rPr>
          <w:color w:val="000000"/>
          <w:sz w:val="24"/>
        </w:rPr>
        <w:t>180</w:t>
      </w:r>
      <w:r w:rsidRPr="003C6BFD">
        <w:rPr>
          <w:color w:val="000000"/>
          <w:sz w:val="24"/>
        </w:rPr>
        <w:t>公司治理交易型开放式指数证券投资基金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21589</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上证</w:t>
      </w:r>
      <w:r w:rsidRPr="001C5FC7">
        <w:rPr>
          <w:color w:val="000000"/>
          <w:sz w:val="24"/>
        </w:rPr>
        <w:t>180</w:t>
      </w:r>
      <w:r w:rsidRPr="001C5FC7">
        <w:rPr>
          <w:color w:val="000000"/>
          <w:sz w:val="24"/>
        </w:rPr>
        <w:t>公司治理交易型开放式指数证券投资基金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2,048,750.23</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2,204,520.54</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84.72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2,035.71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5,577.03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349,906,600.44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477,264,390.94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349,755,600.44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477,264,390.94</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151,000.00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461.01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488.73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351,957,847.39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479,475,061.96</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49,320.74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154,883.99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208,175.21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30,976.80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41,635.04</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47,499.44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33,314.31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0.31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394,500.00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400,000.00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627,860.54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732,445.30</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329,256,086.17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361,595,598.47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22,073,900.68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117,147,018.19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351,329,986.85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478,742,616.66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351,957,847.39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479,475,061.96</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0.959</w:t>
      </w:r>
      <w:r w:rsidR="001A59F9" w:rsidRPr="00AA0214">
        <w:rPr>
          <w:kern w:val="0"/>
          <w:sz w:val="24"/>
        </w:rPr>
        <w:t>元，基金份额总额</w:t>
      </w:r>
      <w:r w:rsidR="001A59F9" w:rsidRPr="00AA0214">
        <w:rPr>
          <w:kern w:val="0"/>
          <w:sz w:val="24"/>
        </w:rPr>
        <w:lastRenderedPageBreak/>
        <w:t>366,524,362.00</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上证</w:t>
      </w:r>
      <w:r w:rsidRPr="00DA21E1">
        <w:rPr>
          <w:color w:val="000000"/>
          <w:sz w:val="24"/>
        </w:rPr>
        <w:t>180</w:t>
      </w:r>
      <w:r w:rsidRPr="00DA21E1">
        <w:rPr>
          <w:color w:val="000000"/>
          <w:sz w:val="24"/>
        </w:rPr>
        <w:t>公司治理交易型开放式指数证券投资基金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-81,646,405.53</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107,655,224.01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28,224.02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36,420.76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28,215.03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36,177.83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8.99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242.93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11,057,462.67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30,021,055.22</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44,444.45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17,908,314.69</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19,440.87</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11,013,018.22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12,093,299.66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-92,707,796.62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77,596,583.03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-24,295.60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1,165.00</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3,240,857.70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3,801,542.17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2,039,403.75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2,507,181.26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407,880.70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501,436.26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lastRenderedPageBreak/>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170,783.22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164,244.65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0.03</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622,790.00</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628,680.00</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-84,887,263.23</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103,853,681.84</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-84,887,263.23</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103,853,681.84</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上证</w:t>
      </w:r>
      <w:r w:rsidRPr="004C51A0">
        <w:rPr>
          <w:color w:val="000000"/>
          <w:sz w:val="24"/>
        </w:rPr>
        <w:t>180</w:t>
      </w:r>
      <w:r w:rsidRPr="004C51A0">
        <w:rPr>
          <w:color w:val="000000"/>
          <w:sz w:val="24"/>
        </w:rPr>
        <w:t>公司治理交易型开放式指数证券投资基金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361,595,598.47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117,147,018.19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478,742,616.66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-84,887,263.23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-84,887,263.23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-32,339,512.30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-10,185,854.28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-42,525,366.58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10,779,837.43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3,192,457.38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13,972,294.81</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-43,119,349.73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-13,378,311.66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-56,497,661.39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w:t>
            </w:r>
            <w:r w:rsidRPr="00D34C2B">
              <w:rPr>
                <w:rFonts w:hint="eastAsia"/>
                <w:color w:val="000000"/>
                <w:sz w:val="24"/>
              </w:rPr>
              <w:lastRenderedPageBreak/>
              <w:t>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329,256,086.17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22,073,900.68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351,329,986.85</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467,597,333.19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35,539,287.99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503,136,621.18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103,853,681.84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103,853,681.84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-106,001,734.72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-22,245,951.64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-128,247,686.36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44,017,669.51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10,107,302.78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54,124,972.29</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-150,019,404.23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-32,353,254.42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-182,372,658.65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361,595,598.47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117,147,018.19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478,742,616.66</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392C71" w:rsidRDefault="00AC6AD0">
      <w:pPr>
        <w:spacing w:before="29" w:line="288" w:lineRule="auto"/>
        <w:ind w:firstLineChars="200" w:firstLine="480"/>
        <w:rPr>
          <w:color w:val="000000"/>
          <w:sz w:val="24"/>
        </w:rPr>
      </w:pPr>
      <w:r>
        <w:rPr>
          <w:color w:val="000000"/>
          <w:sz w:val="24"/>
        </w:rPr>
        <w:t>上证</w:t>
      </w:r>
      <w:r>
        <w:rPr>
          <w:color w:val="000000"/>
          <w:sz w:val="24"/>
        </w:rPr>
        <w:t>180</w:t>
      </w:r>
      <w:r>
        <w:rPr>
          <w:color w:val="000000"/>
          <w:sz w:val="24"/>
        </w:rPr>
        <w:t>公司治理交易型开放式指数证券投资基金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公司治理交易型开放式指数证券投资基金及其联接基金募集的批复》核准，由交银施罗德基金管理有限公司依照《中华人民共和国证券投资基金法》和《上证</w:t>
      </w:r>
      <w:r>
        <w:rPr>
          <w:color w:val="000000"/>
          <w:sz w:val="24"/>
        </w:rPr>
        <w:t>180</w:t>
      </w:r>
      <w:r>
        <w:rPr>
          <w:color w:val="000000"/>
          <w:sz w:val="24"/>
        </w:rPr>
        <w:t>公司治理交易型开放式指数证券投资基金基金合同》负责公开募集。本基金为契约型的交易型开放式基金，存续期限不定，首次设立募集不包括认购资金利息共募集人民币</w:t>
      </w:r>
      <w:r>
        <w:rPr>
          <w:color w:val="000000"/>
          <w:sz w:val="24"/>
        </w:rPr>
        <w:t>1,009,243,480.00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 xml:space="preserve"> (2009)</w:t>
      </w:r>
      <w:r>
        <w:rPr>
          <w:color w:val="000000"/>
          <w:sz w:val="24"/>
        </w:rPr>
        <w:t>第</w:t>
      </w:r>
      <w:r>
        <w:rPr>
          <w:color w:val="000000"/>
          <w:sz w:val="24"/>
        </w:rPr>
        <w:t>179</w:t>
      </w:r>
      <w:r>
        <w:rPr>
          <w:color w:val="000000"/>
          <w:sz w:val="24"/>
        </w:rPr>
        <w:t>号验资报告予以验证。经向中国证监会备案，《上证</w:t>
      </w:r>
      <w:r>
        <w:rPr>
          <w:color w:val="000000"/>
          <w:sz w:val="24"/>
        </w:rPr>
        <w:t>180</w:t>
      </w:r>
      <w:r>
        <w:rPr>
          <w:color w:val="000000"/>
          <w:sz w:val="24"/>
        </w:rPr>
        <w:t>公司</w:t>
      </w:r>
      <w:r>
        <w:rPr>
          <w:color w:val="000000"/>
          <w:sz w:val="24"/>
        </w:rPr>
        <w:lastRenderedPageBreak/>
        <w:t>治理交易型开放式指数证券投资基金基金合同》于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25</w:t>
      </w:r>
      <w:r>
        <w:rPr>
          <w:color w:val="000000"/>
          <w:sz w:val="24"/>
        </w:rPr>
        <w:t>日正式生效，基金合同生效日的基金份额总额为</w:t>
      </w:r>
      <w:r>
        <w:rPr>
          <w:color w:val="000000"/>
          <w:sz w:val="24"/>
        </w:rPr>
        <w:t>1,009,284,164.00</w:t>
      </w:r>
      <w:r>
        <w:rPr>
          <w:color w:val="000000"/>
          <w:sz w:val="24"/>
        </w:rPr>
        <w:t>份基金份额，其中认购资金利息折合</w:t>
      </w:r>
      <w:r>
        <w:rPr>
          <w:color w:val="000000"/>
          <w:sz w:val="24"/>
        </w:rPr>
        <w:t>40,684.00</w:t>
      </w:r>
      <w:r>
        <w:rPr>
          <w:color w:val="000000"/>
          <w:sz w:val="24"/>
        </w:rPr>
        <w:t>份基金份额。本基金的基金管理人为交银施罗德基金管理有限公司，基金托管人为中国农业银行股份有限公司。</w:t>
      </w:r>
    </w:p>
    <w:p w:rsidR="00392C71" w:rsidRDefault="00392C71">
      <w:pPr>
        <w:spacing w:before="29" w:line="288" w:lineRule="auto"/>
        <w:ind w:firstLineChars="200" w:firstLine="480"/>
        <w:rPr>
          <w:color w:val="000000"/>
          <w:sz w:val="24"/>
        </w:rPr>
      </w:pPr>
    </w:p>
    <w:p w:rsidR="00392C71" w:rsidRDefault="00AC6AD0">
      <w:pPr>
        <w:spacing w:before="29" w:line="288" w:lineRule="auto"/>
        <w:ind w:firstLineChars="200" w:firstLine="480"/>
        <w:rPr>
          <w:color w:val="000000"/>
          <w:sz w:val="24"/>
        </w:rPr>
      </w:pPr>
      <w:r>
        <w:rPr>
          <w:color w:val="000000"/>
          <w:sz w:val="24"/>
        </w:rPr>
        <w:t>根据《上证</w:t>
      </w:r>
      <w:r>
        <w:rPr>
          <w:color w:val="000000"/>
          <w:sz w:val="24"/>
        </w:rPr>
        <w:t>180</w:t>
      </w:r>
      <w:r>
        <w:rPr>
          <w:color w:val="000000"/>
          <w:sz w:val="24"/>
        </w:rPr>
        <w:t>公司治理交易型开放式指数证券投资基金基金合同》和《上证</w:t>
      </w:r>
      <w:r>
        <w:rPr>
          <w:color w:val="000000"/>
          <w:sz w:val="24"/>
        </w:rPr>
        <w:t>180</w:t>
      </w:r>
      <w:r>
        <w:rPr>
          <w:color w:val="000000"/>
          <w:sz w:val="24"/>
        </w:rPr>
        <w:t>公司治理交易型开放式指数证券投资基金招募说明书》的有关规定，本基金的基金管理人交银施罗德基金管理有限公司确定</w:t>
      </w:r>
      <w:r>
        <w:rPr>
          <w:color w:val="000000"/>
          <w:sz w:val="24"/>
        </w:rPr>
        <w:t>2009</w:t>
      </w:r>
      <w:r>
        <w:rPr>
          <w:color w:val="000000"/>
          <w:sz w:val="24"/>
        </w:rPr>
        <w:t>年</w:t>
      </w:r>
      <w:r>
        <w:rPr>
          <w:color w:val="000000"/>
          <w:sz w:val="24"/>
        </w:rPr>
        <w:t>12</w:t>
      </w:r>
      <w:r>
        <w:rPr>
          <w:color w:val="000000"/>
          <w:sz w:val="24"/>
        </w:rPr>
        <w:t>月</w:t>
      </w:r>
      <w:r>
        <w:rPr>
          <w:color w:val="000000"/>
          <w:sz w:val="24"/>
        </w:rPr>
        <w:t>4</w:t>
      </w:r>
      <w:r>
        <w:rPr>
          <w:color w:val="000000"/>
          <w:sz w:val="24"/>
        </w:rPr>
        <w:t>日为本基金的基金份额折算日。当日上证</w:t>
      </w:r>
      <w:r>
        <w:rPr>
          <w:color w:val="000000"/>
          <w:sz w:val="24"/>
        </w:rPr>
        <w:t>180</w:t>
      </w:r>
      <w:r>
        <w:rPr>
          <w:color w:val="000000"/>
          <w:sz w:val="24"/>
        </w:rPr>
        <w:t>公司治理指数收盘值为</w:t>
      </w:r>
      <w:r>
        <w:rPr>
          <w:color w:val="000000"/>
          <w:sz w:val="24"/>
        </w:rPr>
        <w:t>938.90</w:t>
      </w:r>
      <w:r>
        <w:rPr>
          <w:color w:val="000000"/>
          <w:sz w:val="24"/>
        </w:rPr>
        <w:t>点，基金资产净值为</w:t>
      </w:r>
      <w:r>
        <w:rPr>
          <w:color w:val="000000"/>
          <w:sz w:val="24"/>
        </w:rPr>
        <w:t>1,054,880,523.33</w:t>
      </w:r>
      <w:r>
        <w:rPr>
          <w:color w:val="000000"/>
          <w:sz w:val="24"/>
        </w:rPr>
        <w:t>元，折算前基金份额总额为</w:t>
      </w:r>
      <w:r>
        <w:rPr>
          <w:color w:val="000000"/>
          <w:sz w:val="24"/>
        </w:rPr>
        <w:t>1,009,284,164.00</w:t>
      </w:r>
      <w:r>
        <w:rPr>
          <w:color w:val="000000"/>
          <w:sz w:val="24"/>
        </w:rPr>
        <w:t>份，折算前基金份额净值为</w:t>
      </w:r>
      <w:r>
        <w:rPr>
          <w:color w:val="000000"/>
          <w:sz w:val="24"/>
        </w:rPr>
        <w:t>1.045</w:t>
      </w:r>
      <w:r>
        <w:rPr>
          <w:color w:val="000000"/>
          <w:sz w:val="24"/>
        </w:rPr>
        <w:t>元。根据基金份额折算公式，基金份额折算比例为</w:t>
      </w:r>
      <w:r>
        <w:rPr>
          <w:color w:val="000000"/>
          <w:sz w:val="24"/>
        </w:rPr>
        <w:t>1.11319302</w:t>
      </w:r>
      <w:r>
        <w:rPr>
          <w:color w:val="000000"/>
          <w:sz w:val="24"/>
        </w:rPr>
        <w:t>，折算后基金份额总额为</w:t>
      </w:r>
      <w:r>
        <w:rPr>
          <w:color w:val="000000"/>
          <w:sz w:val="24"/>
        </w:rPr>
        <w:t>1,123,524,362.00</w:t>
      </w:r>
      <w:r>
        <w:rPr>
          <w:color w:val="000000"/>
          <w:sz w:val="24"/>
        </w:rPr>
        <w:t>份，折算后基金份额净值为</w:t>
      </w:r>
      <w:r>
        <w:rPr>
          <w:color w:val="000000"/>
          <w:sz w:val="24"/>
        </w:rPr>
        <w:t>0.939</w:t>
      </w:r>
      <w:r>
        <w:rPr>
          <w:color w:val="000000"/>
          <w:sz w:val="24"/>
        </w:rPr>
        <w:t>元。交银施罗德基金管理有限公司已根据上述折算比例，对各基金份额持有人认购的基金份额进行了折算，并由基金注册登记人中国证券登记结算有限责任公司于</w:t>
      </w:r>
      <w:r>
        <w:rPr>
          <w:color w:val="000000"/>
          <w:sz w:val="24"/>
        </w:rPr>
        <w:t>2009</w:t>
      </w:r>
      <w:r>
        <w:rPr>
          <w:color w:val="000000"/>
          <w:sz w:val="24"/>
        </w:rPr>
        <w:t>年</w:t>
      </w:r>
      <w:r>
        <w:rPr>
          <w:color w:val="000000"/>
          <w:sz w:val="24"/>
        </w:rPr>
        <w:t>12</w:t>
      </w:r>
      <w:r>
        <w:rPr>
          <w:color w:val="000000"/>
          <w:sz w:val="24"/>
        </w:rPr>
        <w:t>月</w:t>
      </w:r>
      <w:r>
        <w:rPr>
          <w:color w:val="000000"/>
          <w:sz w:val="24"/>
        </w:rPr>
        <w:t>7</w:t>
      </w:r>
      <w:r>
        <w:rPr>
          <w:color w:val="000000"/>
          <w:sz w:val="24"/>
        </w:rPr>
        <w:t>日进行了变更登记。经上海证券交易所</w:t>
      </w:r>
      <w:r>
        <w:rPr>
          <w:color w:val="000000"/>
          <w:sz w:val="24"/>
        </w:rPr>
        <w:t>(</w:t>
      </w:r>
      <w:r>
        <w:rPr>
          <w:color w:val="000000"/>
          <w:sz w:val="24"/>
        </w:rPr>
        <w:t>以下简称</w:t>
      </w:r>
      <w:r>
        <w:rPr>
          <w:color w:val="000000"/>
          <w:sz w:val="24"/>
        </w:rPr>
        <w:t>“</w:t>
      </w:r>
      <w:r>
        <w:rPr>
          <w:color w:val="000000"/>
          <w:sz w:val="24"/>
        </w:rPr>
        <w:t>上交所</w:t>
      </w:r>
      <w:r>
        <w:rPr>
          <w:color w:val="000000"/>
          <w:sz w:val="24"/>
        </w:rPr>
        <w:t>”)</w:t>
      </w:r>
      <w:r>
        <w:rPr>
          <w:color w:val="000000"/>
          <w:sz w:val="24"/>
        </w:rPr>
        <w:t>上证债字</w:t>
      </w:r>
      <w:r>
        <w:rPr>
          <w:color w:val="000000"/>
          <w:sz w:val="24"/>
        </w:rPr>
        <w:t>[2009]</w:t>
      </w:r>
      <w:r>
        <w:rPr>
          <w:color w:val="000000"/>
          <w:sz w:val="24"/>
        </w:rPr>
        <w:t>第</w:t>
      </w:r>
      <w:r>
        <w:rPr>
          <w:color w:val="000000"/>
          <w:sz w:val="24"/>
        </w:rPr>
        <w:t>215</w:t>
      </w:r>
      <w:r>
        <w:rPr>
          <w:color w:val="000000"/>
          <w:sz w:val="24"/>
        </w:rPr>
        <w:t>号文审核同意，本基金于</w:t>
      </w:r>
      <w:r>
        <w:rPr>
          <w:color w:val="000000"/>
          <w:sz w:val="24"/>
        </w:rPr>
        <w:t>2009</w:t>
      </w:r>
      <w:r>
        <w:rPr>
          <w:color w:val="000000"/>
          <w:sz w:val="24"/>
        </w:rPr>
        <w:t>年</w:t>
      </w:r>
      <w:r>
        <w:rPr>
          <w:color w:val="000000"/>
          <w:sz w:val="24"/>
        </w:rPr>
        <w:t>12</w:t>
      </w:r>
      <w:r>
        <w:rPr>
          <w:color w:val="000000"/>
          <w:sz w:val="24"/>
        </w:rPr>
        <w:t>月</w:t>
      </w:r>
      <w:r>
        <w:rPr>
          <w:color w:val="000000"/>
          <w:sz w:val="24"/>
        </w:rPr>
        <w:t>15</w:t>
      </w:r>
      <w:r>
        <w:rPr>
          <w:color w:val="000000"/>
          <w:sz w:val="24"/>
        </w:rPr>
        <w:t>日在上交所挂牌交易。</w:t>
      </w:r>
    </w:p>
    <w:p w:rsidR="00392C71" w:rsidRDefault="00392C71">
      <w:pPr>
        <w:spacing w:before="29" w:line="288" w:lineRule="auto"/>
        <w:ind w:firstLineChars="200" w:firstLine="480"/>
        <w:rPr>
          <w:color w:val="000000"/>
          <w:sz w:val="24"/>
        </w:rPr>
      </w:pPr>
    </w:p>
    <w:p w:rsidR="00392C71" w:rsidRDefault="00AC6AD0">
      <w:pPr>
        <w:spacing w:before="29" w:line="288" w:lineRule="auto"/>
        <w:ind w:firstLineChars="200" w:firstLine="480"/>
        <w:rPr>
          <w:color w:val="000000"/>
          <w:sz w:val="24"/>
        </w:rPr>
      </w:pPr>
      <w:r>
        <w:rPr>
          <w:color w:val="000000"/>
          <w:sz w:val="24"/>
        </w:rPr>
        <w:t>根据《中华人民共和国证券投资基金法》和《上证</w:t>
      </w:r>
      <w:r>
        <w:rPr>
          <w:color w:val="000000"/>
          <w:sz w:val="24"/>
        </w:rPr>
        <w:t>180</w:t>
      </w:r>
      <w:r>
        <w:rPr>
          <w:color w:val="000000"/>
          <w:sz w:val="24"/>
        </w:rPr>
        <w:t>公司治理交易型开放式指数证券投资基金基金合同》的有关规定，本基金的投资目标是紧密跟踪标的指数上证</w:t>
      </w:r>
      <w:r>
        <w:rPr>
          <w:color w:val="000000"/>
          <w:sz w:val="24"/>
        </w:rPr>
        <w:t>180</w:t>
      </w:r>
      <w:r>
        <w:rPr>
          <w:color w:val="000000"/>
          <w:sz w:val="24"/>
        </w:rPr>
        <w:t>公司治理指数，追求跟踪偏离度与跟踪误差最小化；主要投资范围为标的指数的成份股和备选成份股，该部分资产比例不低于基金资产净值的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；本基金也可少量投资于新股、债券及中国证监会允许基金投资的其他金融工具。在正常市场情况下，本基金日均跟踪偏离度的绝对值不超过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。本基金的业绩比较基准为上证</w:t>
      </w:r>
      <w:r>
        <w:rPr>
          <w:color w:val="000000"/>
          <w:sz w:val="24"/>
        </w:rPr>
        <w:t>180</w:t>
      </w:r>
      <w:r>
        <w:rPr>
          <w:color w:val="000000"/>
          <w:sz w:val="24"/>
        </w:rPr>
        <w:t>公司治理指数。</w:t>
      </w:r>
    </w:p>
    <w:p w:rsidR="00392C71" w:rsidRDefault="00392C71">
      <w:pPr>
        <w:spacing w:before="29" w:line="288" w:lineRule="auto"/>
        <w:ind w:firstLineChars="200" w:firstLine="480"/>
        <w:rPr>
          <w:color w:val="000000"/>
          <w:sz w:val="24"/>
        </w:rPr>
      </w:pPr>
    </w:p>
    <w:p w:rsidR="00392C71" w:rsidRDefault="00AC6AD0">
      <w:pPr>
        <w:spacing w:before="29" w:line="288" w:lineRule="auto"/>
        <w:ind w:firstLineChars="200" w:firstLine="480"/>
        <w:rPr>
          <w:color w:val="000000"/>
          <w:sz w:val="24"/>
        </w:rPr>
      </w:pPr>
      <w:r>
        <w:rPr>
          <w:color w:val="000000"/>
          <w:sz w:val="24"/>
        </w:rPr>
        <w:t>交银施罗德基金管理有限公司以本基金为目标</w:t>
      </w:r>
      <w:r>
        <w:rPr>
          <w:color w:val="000000"/>
          <w:sz w:val="24"/>
        </w:rPr>
        <w:t>ETF</w:t>
      </w:r>
      <w:r>
        <w:rPr>
          <w:color w:val="000000"/>
          <w:sz w:val="24"/>
        </w:rPr>
        <w:t>，于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日募集成立了交银施罗德上证</w:t>
      </w:r>
      <w:r>
        <w:rPr>
          <w:color w:val="000000"/>
          <w:sz w:val="24"/>
        </w:rPr>
        <w:t>180</w:t>
      </w:r>
      <w:r>
        <w:rPr>
          <w:color w:val="000000"/>
          <w:sz w:val="24"/>
        </w:rPr>
        <w:t>公司治理交易型开放式指数证券投资基金联接基金</w:t>
      </w:r>
      <w:r>
        <w:rPr>
          <w:color w:val="000000"/>
          <w:sz w:val="24"/>
        </w:rPr>
        <w:t>(</w:t>
      </w:r>
      <w:r>
        <w:rPr>
          <w:color w:val="000000"/>
          <w:sz w:val="24"/>
        </w:rPr>
        <w:t>以下简称</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r>
        <w:rPr>
          <w:color w:val="000000"/>
          <w:sz w:val="24"/>
        </w:rPr>
        <w:t>。</w:t>
      </w:r>
      <w:r>
        <w:rPr>
          <w:color w:val="000000"/>
          <w:sz w:val="24"/>
        </w:rPr>
        <w:t>180</w:t>
      </w:r>
      <w:r>
        <w:rPr>
          <w:color w:val="000000"/>
          <w:sz w:val="24"/>
        </w:rPr>
        <w:t>公司治理</w:t>
      </w:r>
      <w:r>
        <w:rPr>
          <w:color w:val="000000"/>
          <w:sz w:val="24"/>
        </w:rPr>
        <w:t>ETF</w:t>
      </w:r>
      <w:r>
        <w:rPr>
          <w:color w:val="000000"/>
          <w:sz w:val="24"/>
        </w:rPr>
        <w:t>联接基金为契约型开放式基金，投资目标与本基金类似，将绝大多数基金资产投资于本基金。</w:t>
      </w:r>
    </w:p>
    <w:p w:rsidR="00392C71" w:rsidRDefault="00392C71">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392C71" w:rsidRDefault="00AC6AD0">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w:t>
      </w:r>
      <w:r>
        <w:rPr>
          <w:color w:val="000000"/>
          <w:sz w:val="24"/>
        </w:rPr>
        <w:lastRenderedPageBreak/>
        <w:t>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颁布的《证券投资基金会计核算业务指引》、《上证</w:t>
      </w:r>
      <w:r>
        <w:rPr>
          <w:color w:val="000000"/>
          <w:sz w:val="24"/>
        </w:rPr>
        <w:t>180</w:t>
      </w:r>
      <w:r>
        <w:rPr>
          <w:color w:val="000000"/>
          <w:sz w:val="24"/>
        </w:rPr>
        <w:t>公司治理交易型开放式指数证券投资基金基金合同》和在财务报表附注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392C71" w:rsidRDefault="00392C71">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392C71" w:rsidRDefault="00AC6AD0">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lastRenderedPageBreak/>
        <w:t>[2017]90</w:t>
      </w:r>
      <w:r>
        <w:rPr>
          <w:color w:val="000000"/>
          <w:sz w:val="24"/>
        </w:rPr>
        <w:t>号《关于租入固定资产进项税额抵扣等增值税政策的通知》及其他相关财税法规和实务操作，主要税项列示如下：</w:t>
      </w:r>
    </w:p>
    <w:p w:rsidR="00392C71" w:rsidRDefault="00392C71">
      <w:pPr>
        <w:spacing w:before="29" w:line="288" w:lineRule="auto"/>
        <w:ind w:firstLineChars="200" w:firstLine="480"/>
        <w:rPr>
          <w:color w:val="000000"/>
          <w:sz w:val="24"/>
        </w:rPr>
      </w:pPr>
    </w:p>
    <w:p w:rsidR="00392C71" w:rsidRDefault="00AC6AD0">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392C71" w:rsidRDefault="00392C71">
      <w:pPr>
        <w:spacing w:before="29" w:line="288" w:lineRule="auto"/>
        <w:ind w:firstLineChars="200" w:firstLine="480"/>
        <w:rPr>
          <w:color w:val="000000"/>
          <w:sz w:val="24"/>
        </w:rPr>
      </w:pPr>
    </w:p>
    <w:p w:rsidR="00392C71" w:rsidRDefault="00AC6AD0">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392C71" w:rsidRDefault="00392C71">
      <w:pPr>
        <w:spacing w:before="29" w:line="288" w:lineRule="auto"/>
        <w:ind w:firstLineChars="200" w:firstLine="480"/>
        <w:rPr>
          <w:color w:val="000000"/>
          <w:sz w:val="24"/>
        </w:rPr>
      </w:pPr>
    </w:p>
    <w:p w:rsidR="00392C71" w:rsidRDefault="00AC6AD0">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392C71" w:rsidRDefault="00392C71">
      <w:pPr>
        <w:spacing w:before="29" w:line="288" w:lineRule="auto"/>
        <w:ind w:firstLineChars="200" w:firstLine="480"/>
        <w:rPr>
          <w:color w:val="000000"/>
          <w:sz w:val="24"/>
        </w:rPr>
      </w:pPr>
    </w:p>
    <w:p w:rsidR="00392C71" w:rsidRDefault="00AC6AD0">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392C71" w:rsidRDefault="00392C71">
      <w:pPr>
        <w:spacing w:before="29" w:line="288" w:lineRule="auto"/>
        <w:ind w:firstLineChars="200" w:firstLine="480"/>
        <w:rPr>
          <w:color w:val="000000"/>
          <w:sz w:val="24"/>
        </w:rPr>
      </w:pPr>
    </w:p>
    <w:p w:rsidR="00392C71" w:rsidRDefault="00AC6AD0">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392C71" w:rsidRDefault="00392C71">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(5)</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392C71">
        <w:tc>
          <w:tcPr>
            <w:tcW w:w="5220" w:type="dxa"/>
            <w:vAlign w:val="center"/>
          </w:tcPr>
          <w:p w:rsidR="00392C71" w:rsidRDefault="00AC6AD0">
            <w:pPr>
              <w:jc w:val="left"/>
            </w:pPr>
            <w:r>
              <w:rPr>
                <w:color w:val="000000"/>
                <w:sz w:val="24"/>
              </w:rPr>
              <w:t>交银施罗德基金管理有限公司</w:t>
            </w:r>
            <w:r>
              <w:rPr>
                <w:color w:val="000000"/>
                <w:sz w:val="24"/>
              </w:rPr>
              <w:t>(“</w:t>
            </w:r>
            <w:r>
              <w:rPr>
                <w:color w:val="000000"/>
                <w:sz w:val="24"/>
              </w:rPr>
              <w:t>交银施罗德基金</w:t>
            </w:r>
            <w:r>
              <w:rPr>
                <w:color w:val="000000"/>
                <w:sz w:val="24"/>
              </w:rPr>
              <w:lastRenderedPageBreak/>
              <w:t>公司</w:t>
            </w:r>
            <w:r>
              <w:rPr>
                <w:color w:val="000000"/>
                <w:sz w:val="24"/>
              </w:rPr>
              <w:t>”)</w:t>
            </w:r>
          </w:p>
        </w:tc>
        <w:tc>
          <w:tcPr>
            <w:tcW w:w="3780" w:type="dxa"/>
            <w:vAlign w:val="center"/>
          </w:tcPr>
          <w:p w:rsidR="00392C71" w:rsidRDefault="00AC6AD0">
            <w:pPr>
              <w:jc w:val="center"/>
            </w:pPr>
            <w:r>
              <w:rPr>
                <w:color w:val="000000"/>
                <w:sz w:val="24"/>
              </w:rPr>
              <w:lastRenderedPageBreak/>
              <w:t>基金管理人</w:t>
            </w:r>
          </w:p>
        </w:tc>
      </w:tr>
      <w:tr w:rsidR="00392C71">
        <w:tc>
          <w:tcPr>
            <w:tcW w:w="5220" w:type="dxa"/>
            <w:vAlign w:val="center"/>
          </w:tcPr>
          <w:p w:rsidR="00392C71" w:rsidRDefault="00AC6AD0">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392C71" w:rsidRDefault="00AC6AD0">
            <w:pPr>
              <w:jc w:val="center"/>
            </w:pPr>
            <w:r>
              <w:rPr>
                <w:color w:val="000000"/>
                <w:sz w:val="24"/>
              </w:rPr>
              <w:t>基金托管人</w:t>
            </w:r>
          </w:p>
        </w:tc>
      </w:tr>
      <w:tr w:rsidR="00392C71">
        <w:tc>
          <w:tcPr>
            <w:tcW w:w="5220" w:type="dxa"/>
            <w:vAlign w:val="center"/>
          </w:tcPr>
          <w:p w:rsidR="00392C71" w:rsidRDefault="00AC6AD0">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392C71" w:rsidRDefault="00AC6AD0">
            <w:pPr>
              <w:jc w:val="center"/>
            </w:pPr>
            <w:r>
              <w:rPr>
                <w:color w:val="000000"/>
                <w:sz w:val="24"/>
              </w:rPr>
              <w:t>基金管理人的股东</w:t>
            </w:r>
          </w:p>
        </w:tc>
      </w:tr>
      <w:tr w:rsidR="00392C71">
        <w:tc>
          <w:tcPr>
            <w:tcW w:w="5220" w:type="dxa"/>
            <w:vAlign w:val="center"/>
          </w:tcPr>
          <w:p w:rsidR="00392C71" w:rsidRDefault="00AC6AD0">
            <w:pPr>
              <w:jc w:val="left"/>
            </w:pPr>
            <w:r>
              <w:rPr>
                <w:color w:val="000000"/>
                <w:sz w:val="24"/>
              </w:rPr>
              <w:t>施罗德投资管理有限公司</w:t>
            </w:r>
          </w:p>
        </w:tc>
        <w:tc>
          <w:tcPr>
            <w:tcW w:w="3780" w:type="dxa"/>
            <w:vAlign w:val="center"/>
          </w:tcPr>
          <w:p w:rsidR="00392C71" w:rsidRDefault="00AC6AD0">
            <w:pPr>
              <w:jc w:val="center"/>
            </w:pPr>
            <w:r>
              <w:rPr>
                <w:color w:val="000000"/>
                <w:sz w:val="24"/>
              </w:rPr>
              <w:t>基金管理人的股东</w:t>
            </w:r>
          </w:p>
        </w:tc>
      </w:tr>
      <w:tr w:rsidR="00392C71">
        <w:tc>
          <w:tcPr>
            <w:tcW w:w="5220" w:type="dxa"/>
            <w:vAlign w:val="center"/>
          </w:tcPr>
          <w:p w:rsidR="00392C71" w:rsidRDefault="00AC6AD0">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780" w:type="dxa"/>
            <w:vAlign w:val="center"/>
          </w:tcPr>
          <w:p w:rsidR="00392C71" w:rsidRDefault="00AC6AD0">
            <w:pPr>
              <w:jc w:val="center"/>
            </w:pPr>
            <w:r>
              <w:rPr>
                <w:color w:val="000000"/>
                <w:sz w:val="24"/>
              </w:rPr>
              <w:t>基金管理人的股东</w:t>
            </w:r>
          </w:p>
        </w:tc>
      </w:tr>
      <w:tr w:rsidR="00392C71">
        <w:tc>
          <w:tcPr>
            <w:tcW w:w="5220" w:type="dxa"/>
            <w:vAlign w:val="center"/>
          </w:tcPr>
          <w:p w:rsidR="00392C71" w:rsidRDefault="00AC6AD0">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p>
        </w:tc>
        <w:tc>
          <w:tcPr>
            <w:tcW w:w="3780" w:type="dxa"/>
            <w:vAlign w:val="center"/>
          </w:tcPr>
          <w:p w:rsidR="00392C71" w:rsidRDefault="00AC6AD0">
            <w:pPr>
              <w:jc w:val="center"/>
            </w:pPr>
            <w:r>
              <w:rPr>
                <w:color w:val="000000"/>
                <w:sz w:val="24"/>
              </w:rPr>
              <w:t>本基金的基金管理人管理的其他基金</w:t>
            </w:r>
          </w:p>
        </w:tc>
      </w:tr>
      <w:tr w:rsidR="00392C71">
        <w:tc>
          <w:tcPr>
            <w:tcW w:w="5220" w:type="dxa"/>
            <w:vAlign w:val="center"/>
          </w:tcPr>
          <w:p w:rsidR="00392C71" w:rsidRDefault="00AC6AD0">
            <w:pPr>
              <w:jc w:val="left"/>
            </w:pPr>
            <w:r>
              <w:rPr>
                <w:color w:val="000000"/>
                <w:sz w:val="24"/>
              </w:rPr>
              <w:t>交银施罗德资产管理有限公司</w:t>
            </w:r>
          </w:p>
        </w:tc>
        <w:tc>
          <w:tcPr>
            <w:tcW w:w="3780" w:type="dxa"/>
            <w:vAlign w:val="center"/>
          </w:tcPr>
          <w:p w:rsidR="00392C71" w:rsidRDefault="00AC6AD0">
            <w:pPr>
              <w:jc w:val="center"/>
            </w:pPr>
            <w:r>
              <w:rPr>
                <w:color w:val="000000"/>
                <w:sz w:val="24"/>
              </w:rPr>
              <w:t>基金管理人的子公司</w:t>
            </w:r>
          </w:p>
        </w:tc>
      </w:tr>
      <w:tr w:rsidR="00392C71">
        <w:tc>
          <w:tcPr>
            <w:tcW w:w="5220" w:type="dxa"/>
            <w:vAlign w:val="center"/>
          </w:tcPr>
          <w:p w:rsidR="00392C71" w:rsidRDefault="00AC6AD0">
            <w:pPr>
              <w:jc w:val="left"/>
            </w:pPr>
            <w:r>
              <w:rPr>
                <w:color w:val="000000"/>
                <w:sz w:val="24"/>
              </w:rPr>
              <w:t>上海直源投资管理有限公司</w:t>
            </w:r>
          </w:p>
        </w:tc>
        <w:tc>
          <w:tcPr>
            <w:tcW w:w="3780" w:type="dxa"/>
            <w:vAlign w:val="center"/>
          </w:tcPr>
          <w:p w:rsidR="00392C71" w:rsidRDefault="00AC6AD0">
            <w:pPr>
              <w:jc w:val="center"/>
            </w:pPr>
            <w:r>
              <w:rPr>
                <w:color w:val="000000"/>
                <w:sz w:val="24"/>
              </w:rPr>
              <w:t>受基金管理人控制的公司</w:t>
            </w:r>
          </w:p>
        </w:tc>
      </w:tr>
      <w:tr w:rsidR="00392C71">
        <w:tc>
          <w:tcPr>
            <w:tcW w:w="5220" w:type="dxa"/>
            <w:vAlign w:val="center"/>
          </w:tcPr>
          <w:p w:rsidR="00392C71" w:rsidRDefault="00AC6AD0">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392C71" w:rsidRDefault="00AC6AD0">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2,039,403.75</w:t>
            </w:r>
          </w:p>
        </w:tc>
        <w:tc>
          <w:tcPr>
            <w:tcW w:w="2657" w:type="dxa"/>
            <w:vAlign w:val="center"/>
          </w:tcPr>
          <w:p w:rsidR="001A59F9" w:rsidRPr="00924183" w:rsidRDefault="001A59F9" w:rsidP="00924183">
            <w:pPr>
              <w:spacing w:before="29" w:line="288" w:lineRule="auto"/>
              <w:jc w:val="right"/>
              <w:rPr>
                <w:sz w:val="24"/>
              </w:rPr>
            </w:pPr>
            <w:r w:rsidRPr="00924183">
              <w:rPr>
                <w:sz w:val="24"/>
              </w:rPr>
              <w:t>2,507,181.26</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w:t>
            </w:r>
          </w:p>
        </w:tc>
        <w:tc>
          <w:tcPr>
            <w:tcW w:w="2657" w:type="dxa"/>
            <w:vAlign w:val="center"/>
          </w:tcPr>
          <w:p w:rsidR="001A59F9" w:rsidRPr="00924183" w:rsidRDefault="001A59F9" w:rsidP="00924183">
            <w:pPr>
              <w:spacing w:before="29" w:line="288" w:lineRule="auto"/>
              <w:jc w:val="right"/>
              <w:rPr>
                <w:sz w:val="24"/>
              </w:rPr>
            </w:pPr>
            <w:r w:rsidRPr="00924183">
              <w:rPr>
                <w:sz w:val="24"/>
              </w:rPr>
              <w:t>-</w:t>
            </w:r>
          </w:p>
        </w:tc>
      </w:tr>
    </w:tbl>
    <w:p w:rsidR="00392C71" w:rsidRDefault="00AC6AD0">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0.50%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 × 0.50%/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407,880.70</w:t>
            </w:r>
          </w:p>
        </w:tc>
        <w:tc>
          <w:tcPr>
            <w:tcW w:w="2657" w:type="dxa"/>
            <w:vAlign w:val="center"/>
          </w:tcPr>
          <w:p w:rsidR="001A59F9" w:rsidRPr="00243BD8" w:rsidRDefault="001A59F9" w:rsidP="00243BD8">
            <w:pPr>
              <w:spacing w:before="29" w:line="288" w:lineRule="auto"/>
              <w:jc w:val="right"/>
              <w:rPr>
                <w:sz w:val="24"/>
              </w:rPr>
            </w:pPr>
            <w:r w:rsidRPr="00243BD8">
              <w:rPr>
                <w:sz w:val="24"/>
              </w:rPr>
              <w:t>501,436.26</w:t>
            </w:r>
          </w:p>
        </w:tc>
      </w:tr>
    </w:tbl>
    <w:p w:rsidR="00392C71" w:rsidRDefault="00AC6AD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w:t>
      </w:r>
      <w:r>
        <w:rPr>
          <w:kern w:val="0"/>
          <w:sz w:val="24"/>
        </w:rPr>
        <w:lastRenderedPageBreak/>
        <w:t>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 × 0.10%/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本基金本报告期内及上年度可比期间无支付给各关联方的销售服务费。</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C51C77" w:rsidTr="00C915A6">
        <w:tc>
          <w:tcPr>
            <w:tcW w:w="1800" w:type="dxa"/>
            <w:vMerge w:val="restart"/>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关联方名称</w:t>
            </w:r>
          </w:p>
        </w:tc>
        <w:tc>
          <w:tcPr>
            <w:tcW w:w="3420" w:type="dxa"/>
            <w:gridSpan w:val="2"/>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本期末</w:t>
            </w:r>
            <w:r w:rsidRPr="00F12238">
              <w:rPr>
                <w:color w:val="000000"/>
                <w:sz w:val="24"/>
              </w:rPr>
              <w:t>2018</w:t>
            </w:r>
            <w:r w:rsidRPr="00F12238">
              <w:rPr>
                <w:color w:val="000000"/>
                <w:sz w:val="24"/>
              </w:rPr>
              <w:t>年</w:t>
            </w:r>
            <w:r w:rsidRPr="00F12238">
              <w:rPr>
                <w:color w:val="000000"/>
                <w:sz w:val="24"/>
              </w:rPr>
              <w:t>12</w:t>
            </w:r>
            <w:r w:rsidRPr="00F12238">
              <w:rPr>
                <w:color w:val="000000"/>
                <w:sz w:val="24"/>
              </w:rPr>
              <w:t>月</w:t>
            </w:r>
            <w:r w:rsidRPr="00F12238">
              <w:rPr>
                <w:color w:val="000000"/>
                <w:sz w:val="24"/>
              </w:rPr>
              <w:t>31</w:t>
            </w:r>
            <w:r w:rsidRPr="00F12238">
              <w:rPr>
                <w:color w:val="000000"/>
                <w:sz w:val="24"/>
              </w:rPr>
              <w:t>日</w:t>
            </w:r>
          </w:p>
        </w:tc>
        <w:tc>
          <w:tcPr>
            <w:tcW w:w="3780" w:type="dxa"/>
            <w:gridSpan w:val="2"/>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上年度末</w:t>
            </w:r>
            <w:r w:rsidR="00955CB7" w:rsidRPr="00F12238">
              <w:rPr>
                <w:color w:val="000000"/>
                <w:sz w:val="24"/>
              </w:rPr>
              <w:t>2017</w:t>
            </w:r>
            <w:r w:rsidR="00955CB7" w:rsidRPr="00F12238">
              <w:rPr>
                <w:color w:val="000000"/>
                <w:sz w:val="24"/>
              </w:rPr>
              <w:t>年</w:t>
            </w:r>
            <w:r w:rsidR="00955CB7" w:rsidRPr="00F12238">
              <w:rPr>
                <w:color w:val="000000"/>
                <w:sz w:val="24"/>
              </w:rPr>
              <w:t>12</w:t>
            </w:r>
            <w:r w:rsidR="00955CB7" w:rsidRPr="00F12238">
              <w:rPr>
                <w:color w:val="000000"/>
                <w:sz w:val="24"/>
              </w:rPr>
              <w:t>月</w:t>
            </w:r>
            <w:r w:rsidR="00955CB7" w:rsidRPr="00F12238">
              <w:rPr>
                <w:color w:val="000000"/>
                <w:sz w:val="24"/>
              </w:rPr>
              <w:t>31</w:t>
            </w:r>
            <w:r w:rsidR="00955CB7" w:rsidRPr="00F12238">
              <w:rPr>
                <w:color w:val="000000"/>
                <w:sz w:val="24"/>
              </w:rPr>
              <w:t>日</w:t>
            </w:r>
          </w:p>
        </w:tc>
      </w:tr>
      <w:tr w:rsidR="00F8216D" w:rsidRPr="00C51C77" w:rsidTr="00C915A6">
        <w:tc>
          <w:tcPr>
            <w:tcW w:w="1800" w:type="dxa"/>
            <w:vMerge/>
            <w:vAlign w:val="center"/>
          </w:tcPr>
          <w:p w:rsidR="00F8216D" w:rsidRPr="00F12238" w:rsidRDefault="00F8216D" w:rsidP="00F12238">
            <w:pPr>
              <w:spacing w:before="29" w:line="288" w:lineRule="auto"/>
              <w:jc w:val="center"/>
              <w:rPr>
                <w:color w:val="000000"/>
                <w:sz w:val="24"/>
              </w:rPr>
            </w:pPr>
          </w:p>
        </w:tc>
        <w:tc>
          <w:tcPr>
            <w:tcW w:w="198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w:t>
            </w:r>
          </w:p>
        </w:tc>
        <w:tc>
          <w:tcPr>
            <w:tcW w:w="144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持有的基金份额占基金总份额的比例</w:t>
            </w:r>
          </w:p>
        </w:tc>
        <w:tc>
          <w:tcPr>
            <w:tcW w:w="216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w:t>
            </w:r>
          </w:p>
        </w:tc>
        <w:tc>
          <w:tcPr>
            <w:tcW w:w="162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持有的基金份额占基金总份额的比例</w:t>
            </w:r>
          </w:p>
        </w:tc>
      </w:tr>
      <w:tr w:rsidR="00392C71">
        <w:tc>
          <w:tcPr>
            <w:tcW w:w="1800" w:type="dxa"/>
            <w:vAlign w:val="center"/>
          </w:tcPr>
          <w:p w:rsidR="00392C71" w:rsidRDefault="00AC6AD0">
            <w:pPr>
              <w:jc w:val="left"/>
            </w:pPr>
            <w:r>
              <w:rPr>
                <w:color w:val="000000"/>
                <w:sz w:val="24"/>
              </w:rPr>
              <w:t>180</w:t>
            </w:r>
            <w:r>
              <w:rPr>
                <w:color w:val="000000"/>
                <w:sz w:val="24"/>
              </w:rPr>
              <w:t>公司治理</w:t>
            </w:r>
            <w:r>
              <w:rPr>
                <w:color w:val="000000"/>
                <w:sz w:val="24"/>
              </w:rPr>
              <w:t>ETF</w:t>
            </w:r>
            <w:r>
              <w:rPr>
                <w:color w:val="000000"/>
                <w:sz w:val="24"/>
              </w:rPr>
              <w:t>联接基金</w:t>
            </w:r>
          </w:p>
        </w:tc>
        <w:tc>
          <w:tcPr>
            <w:tcW w:w="1980" w:type="dxa"/>
            <w:vAlign w:val="center"/>
          </w:tcPr>
          <w:p w:rsidR="00392C71" w:rsidRDefault="00AC6AD0">
            <w:pPr>
              <w:jc w:val="right"/>
            </w:pPr>
            <w:r>
              <w:rPr>
                <w:color w:val="000000"/>
                <w:sz w:val="24"/>
              </w:rPr>
              <w:t>342,424,699.00</w:t>
            </w:r>
          </w:p>
        </w:tc>
        <w:tc>
          <w:tcPr>
            <w:tcW w:w="1440" w:type="dxa"/>
            <w:vAlign w:val="center"/>
          </w:tcPr>
          <w:p w:rsidR="00392C71" w:rsidRDefault="00AC6AD0">
            <w:pPr>
              <w:jc w:val="right"/>
            </w:pPr>
            <w:r>
              <w:rPr>
                <w:color w:val="000000"/>
                <w:sz w:val="24"/>
              </w:rPr>
              <w:t>93.42%</w:t>
            </w:r>
          </w:p>
        </w:tc>
        <w:tc>
          <w:tcPr>
            <w:tcW w:w="2160" w:type="dxa"/>
            <w:vAlign w:val="center"/>
          </w:tcPr>
          <w:p w:rsidR="00392C71" w:rsidRDefault="00AC6AD0">
            <w:pPr>
              <w:jc w:val="right"/>
            </w:pPr>
            <w:r>
              <w:rPr>
                <w:color w:val="000000"/>
                <w:sz w:val="24"/>
              </w:rPr>
              <w:t>376,424,699.00</w:t>
            </w:r>
          </w:p>
        </w:tc>
        <w:tc>
          <w:tcPr>
            <w:tcW w:w="1620" w:type="dxa"/>
            <w:vAlign w:val="center"/>
          </w:tcPr>
          <w:p w:rsidR="00392C71" w:rsidRDefault="00AC6AD0">
            <w:pPr>
              <w:jc w:val="right"/>
            </w:pPr>
            <w:r>
              <w:rPr>
                <w:color w:val="000000"/>
                <w:sz w:val="24"/>
              </w:rPr>
              <w:t>93.52%</w:t>
            </w:r>
          </w:p>
        </w:tc>
      </w:tr>
    </w:tbl>
    <w:p w:rsidR="00EC4784" w:rsidRDefault="00EC4784" w:rsidP="00EC4784">
      <w:pPr>
        <w:tabs>
          <w:tab w:val="left" w:pos="426"/>
        </w:tabs>
        <w:spacing w:before="29" w:line="288" w:lineRule="auto"/>
        <w:jc w:val="left"/>
        <w:rPr>
          <w:kern w:val="0"/>
          <w:sz w:val="24"/>
        </w:rPr>
      </w:pPr>
    </w:p>
    <w:p w:rsidR="00E6117A" w:rsidRPr="00BF4BF3" w:rsidRDefault="00E6117A" w:rsidP="00BF4BF3">
      <w:pPr>
        <w:tabs>
          <w:tab w:val="left" w:pos="426"/>
        </w:tabs>
        <w:spacing w:before="29" w:line="288" w:lineRule="auto"/>
        <w:jc w:val="left"/>
        <w:rPr>
          <w:kern w:val="0"/>
          <w:sz w:val="24"/>
        </w:rPr>
      </w:pPr>
      <w:r w:rsidRPr="00BF4BF3">
        <w:rPr>
          <w:kern w:val="0"/>
          <w:sz w:val="24"/>
        </w:rPr>
        <w:t>注：关联方投资本基金的费率按照基金合同和招募说明书规定的确定，符合公允性要求。</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392C71">
        <w:tc>
          <w:tcPr>
            <w:tcW w:w="1701" w:type="dxa"/>
            <w:vAlign w:val="center"/>
          </w:tcPr>
          <w:p w:rsidR="00392C71" w:rsidRDefault="00AC6AD0">
            <w:pPr>
              <w:jc w:val="left"/>
            </w:pPr>
            <w:r>
              <w:rPr>
                <w:color w:val="000000"/>
                <w:szCs w:val="21"/>
              </w:rPr>
              <w:t>中国农业银行</w:t>
            </w:r>
          </w:p>
        </w:tc>
        <w:tc>
          <w:tcPr>
            <w:tcW w:w="1985" w:type="dxa"/>
            <w:vAlign w:val="center"/>
          </w:tcPr>
          <w:p w:rsidR="00392C71" w:rsidRDefault="00AC6AD0">
            <w:pPr>
              <w:jc w:val="right"/>
            </w:pPr>
            <w:r>
              <w:rPr>
                <w:color w:val="000000"/>
                <w:szCs w:val="21"/>
              </w:rPr>
              <w:t>2,048,750.23</w:t>
            </w:r>
          </w:p>
        </w:tc>
        <w:tc>
          <w:tcPr>
            <w:tcW w:w="1701" w:type="dxa"/>
            <w:vAlign w:val="center"/>
          </w:tcPr>
          <w:p w:rsidR="00392C71" w:rsidRDefault="00AC6AD0">
            <w:pPr>
              <w:jc w:val="right"/>
            </w:pPr>
            <w:r>
              <w:rPr>
                <w:color w:val="000000"/>
                <w:szCs w:val="21"/>
              </w:rPr>
              <w:t>27,459.56</w:t>
            </w:r>
          </w:p>
        </w:tc>
        <w:tc>
          <w:tcPr>
            <w:tcW w:w="1843" w:type="dxa"/>
            <w:vAlign w:val="center"/>
          </w:tcPr>
          <w:p w:rsidR="00392C71" w:rsidRDefault="00AC6AD0">
            <w:pPr>
              <w:jc w:val="right"/>
            </w:pPr>
            <w:r>
              <w:rPr>
                <w:color w:val="000000"/>
                <w:szCs w:val="21"/>
              </w:rPr>
              <w:t>2,204,520.54</w:t>
            </w:r>
          </w:p>
        </w:tc>
        <w:tc>
          <w:tcPr>
            <w:tcW w:w="1768" w:type="dxa"/>
            <w:vAlign w:val="center"/>
          </w:tcPr>
          <w:p w:rsidR="00392C71" w:rsidRDefault="00AC6AD0">
            <w:pPr>
              <w:jc w:val="right"/>
            </w:pPr>
            <w:r>
              <w:rPr>
                <w:color w:val="000000"/>
                <w:szCs w:val="21"/>
              </w:rPr>
              <w:t>35,070.93</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本基金本报告期及上年度可比期间无须作说明的其他关联交易事项。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tcPr>
          <w:p w:rsidR="001A59F9" w:rsidRPr="00996D7F" w:rsidRDefault="001A59F9" w:rsidP="002B0556">
            <w:pPr>
              <w:spacing w:before="29" w:line="288" w:lineRule="auto"/>
              <w:rPr>
                <w:rFonts w:asciiTheme="minorEastAsia" w:eastAsiaTheme="minorEastAsia" w:hAnsiTheme="minorEastAsia"/>
                <w:szCs w:val="21"/>
              </w:rPr>
            </w:pPr>
            <w:r w:rsidRPr="002B0556">
              <w:rPr>
                <w:b/>
                <w:bCs/>
                <w:color w:val="000000"/>
                <w:kern w:val="0"/>
                <w:sz w:val="18"/>
                <w:szCs w:val="18"/>
              </w:rPr>
              <w:t>7.4.9.1.1</w:t>
            </w:r>
            <w:r w:rsidRPr="002B0556">
              <w:rPr>
                <w:rFonts w:hint="eastAsia"/>
                <w:bCs/>
                <w:color w:val="000000"/>
                <w:kern w:val="0"/>
                <w:sz w:val="18"/>
                <w:szCs w:val="18"/>
              </w:rPr>
              <w:t>受限证券类别</w:t>
            </w:r>
          </w:p>
        </w:tc>
      </w:tr>
      <w:tr w:rsidR="001A59F9" w:rsidRPr="00C51C77" w:rsidTr="00BF5370">
        <w:trPr>
          <w:trHeight w:val="745"/>
        </w:trPr>
        <w:tc>
          <w:tcPr>
            <w:tcW w:w="834" w:type="dxa"/>
            <w:vAlign w:val="center"/>
          </w:tcPr>
          <w:p w:rsidR="001A59F9" w:rsidRPr="00C00B19" w:rsidRDefault="001A59F9" w:rsidP="00C00B19">
            <w:pPr>
              <w:spacing w:before="29" w:line="288" w:lineRule="auto"/>
              <w:ind w:leftChars="-46" w:left="-97" w:rightChars="-57" w:right="-120"/>
              <w:jc w:val="center"/>
              <w:rPr>
                <w:sz w:val="18"/>
                <w:szCs w:val="18"/>
              </w:rPr>
            </w:pPr>
            <w:r w:rsidRPr="00C00B19">
              <w:rPr>
                <w:rFonts w:hint="eastAsia"/>
                <w:sz w:val="18"/>
                <w:szCs w:val="18"/>
              </w:rPr>
              <w:t>证券</w:t>
            </w:r>
          </w:p>
          <w:p w:rsidR="001A59F9" w:rsidRPr="00C00B19" w:rsidRDefault="001A59F9" w:rsidP="00C00B19">
            <w:pPr>
              <w:spacing w:before="29" w:line="288" w:lineRule="auto"/>
              <w:ind w:leftChars="-46" w:left="-97" w:rightChars="-57" w:right="-120"/>
              <w:jc w:val="center"/>
              <w:rPr>
                <w:sz w:val="18"/>
                <w:szCs w:val="18"/>
              </w:rPr>
            </w:pPr>
            <w:r w:rsidRPr="00C00B19">
              <w:rPr>
                <w:rFonts w:hint="eastAsia"/>
                <w:sz w:val="18"/>
                <w:szCs w:val="18"/>
              </w:rPr>
              <w:t>代码</w:t>
            </w:r>
          </w:p>
        </w:tc>
        <w:tc>
          <w:tcPr>
            <w:tcW w:w="835" w:type="dxa"/>
            <w:vAlign w:val="center"/>
          </w:tcPr>
          <w:p w:rsidR="001A59F9" w:rsidRPr="00C00B19" w:rsidRDefault="001A59F9" w:rsidP="00C00B19">
            <w:pPr>
              <w:spacing w:before="29" w:line="288" w:lineRule="auto"/>
              <w:ind w:leftChars="-50" w:left="-105" w:rightChars="-54" w:right="-113"/>
              <w:jc w:val="center"/>
              <w:rPr>
                <w:sz w:val="18"/>
                <w:szCs w:val="18"/>
              </w:rPr>
            </w:pPr>
            <w:r w:rsidRPr="00C00B19">
              <w:rPr>
                <w:rFonts w:hint="eastAsia"/>
                <w:sz w:val="18"/>
                <w:szCs w:val="18"/>
              </w:rPr>
              <w:t>证券</w:t>
            </w:r>
          </w:p>
          <w:p w:rsidR="001A59F9" w:rsidRPr="00C00B19" w:rsidRDefault="001A59F9" w:rsidP="00C00B19">
            <w:pPr>
              <w:spacing w:before="29" w:line="288" w:lineRule="auto"/>
              <w:ind w:leftChars="-50" w:left="-105" w:rightChars="-54" w:right="-113"/>
              <w:jc w:val="center"/>
              <w:rPr>
                <w:sz w:val="18"/>
                <w:szCs w:val="18"/>
              </w:rPr>
            </w:pPr>
            <w:r w:rsidRPr="00C00B19">
              <w:rPr>
                <w:rFonts w:hint="eastAsia"/>
                <w:sz w:val="18"/>
                <w:szCs w:val="18"/>
              </w:rPr>
              <w:t>名称</w:t>
            </w:r>
          </w:p>
        </w:tc>
        <w:tc>
          <w:tcPr>
            <w:tcW w:w="834" w:type="dxa"/>
            <w:vAlign w:val="center"/>
          </w:tcPr>
          <w:p w:rsidR="001A59F9" w:rsidRPr="00C00B19" w:rsidRDefault="001A59F9" w:rsidP="00C00B19">
            <w:pPr>
              <w:spacing w:before="29" w:line="288" w:lineRule="auto"/>
              <w:jc w:val="center"/>
              <w:rPr>
                <w:sz w:val="18"/>
                <w:szCs w:val="18"/>
              </w:rPr>
            </w:pPr>
            <w:r w:rsidRPr="00C00B19">
              <w:rPr>
                <w:rFonts w:hint="eastAsia"/>
                <w:sz w:val="18"/>
                <w:szCs w:val="18"/>
              </w:rPr>
              <w:t>成功</w:t>
            </w:r>
          </w:p>
          <w:p w:rsidR="001A59F9" w:rsidRPr="00C00B19" w:rsidRDefault="001A59F9" w:rsidP="00C00B19">
            <w:pPr>
              <w:spacing w:before="29" w:line="288" w:lineRule="auto"/>
              <w:ind w:leftChars="-32" w:left="-67" w:rightChars="-66" w:right="-139"/>
              <w:jc w:val="center"/>
              <w:rPr>
                <w:sz w:val="18"/>
                <w:szCs w:val="18"/>
              </w:rPr>
            </w:pPr>
            <w:r w:rsidRPr="00C00B19">
              <w:rPr>
                <w:rFonts w:hint="eastAsia"/>
                <w:sz w:val="18"/>
                <w:szCs w:val="18"/>
              </w:rPr>
              <w:t>认购日</w:t>
            </w:r>
          </w:p>
        </w:tc>
        <w:tc>
          <w:tcPr>
            <w:tcW w:w="835" w:type="dxa"/>
            <w:vAlign w:val="center"/>
          </w:tcPr>
          <w:p w:rsidR="001A59F9" w:rsidRPr="00C00B19" w:rsidRDefault="001A59F9" w:rsidP="00C00B19">
            <w:pPr>
              <w:spacing w:before="29" w:line="288" w:lineRule="auto"/>
              <w:jc w:val="center"/>
              <w:rPr>
                <w:sz w:val="18"/>
                <w:szCs w:val="18"/>
              </w:rPr>
            </w:pPr>
            <w:r w:rsidRPr="00C00B19">
              <w:rPr>
                <w:rFonts w:hint="eastAsia"/>
                <w:sz w:val="18"/>
                <w:szCs w:val="18"/>
              </w:rPr>
              <w:t>可流</w:t>
            </w:r>
          </w:p>
          <w:p w:rsidR="001A59F9" w:rsidRPr="00C00B19" w:rsidRDefault="001A59F9" w:rsidP="00C00B19">
            <w:pPr>
              <w:spacing w:before="29" w:line="288" w:lineRule="auto"/>
              <w:jc w:val="center"/>
              <w:rPr>
                <w:sz w:val="18"/>
                <w:szCs w:val="18"/>
              </w:rPr>
            </w:pPr>
            <w:r w:rsidRPr="00C00B19">
              <w:rPr>
                <w:rFonts w:hint="eastAsia"/>
                <w:sz w:val="18"/>
                <w:szCs w:val="18"/>
              </w:rPr>
              <w:t>通日</w:t>
            </w:r>
          </w:p>
        </w:tc>
        <w:tc>
          <w:tcPr>
            <w:tcW w:w="834" w:type="dxa"/>
            <w:vAlign w:val="center"/>
          </w:tcPr>
          <w:p w:rsidR="001A59F9" w:rsidRPr="00C00B19" w:rsidRDefault="001A59F9" w:rsidP="00C00B19">
            <w:pPr>
              <w:spacing w:before="29" w:line="288" w:lineRule="auto"/>
              <w:jc w:val="center"/>
              <w:rPr>
                <w:sz w:val="18"/>
                <w:szCs w:val="18"/>
              </w:rPr>
            </w:pPr>
            <w:r w:rsidRPr="00C00B19">
              <w:rPr>
                <w:rFonts w:hint="eastAsia"/>
                <w:sz w:val="18"/>
                <w:szCs w:val="18"/>
              </w:rPr>
              <w:t>流通受</w:t>
            </w:r>
          </w:p>
          <w:p w:rsidR="001A59F9" w:rsidRPr="00C00B19" w:rsidRDefault="001A59F9" w:rsidP="00C00B19">
            <w:pPr>
              <w:spacing w:before="29" w:line="288" w:lineRule="auto"/>
              <w:jc w:val="center"/>
              <w:rPr>
                <w:sz w:val="18"/>
                <w:szCs w:val="18"/>
              </w:rPr>
            </w:pPr>
            <w:r w:rsidRPr="00C00B19">
              <w:rPr>
                <w:rFonts w:hint="eastAsia"/>
                <w:sz w:val="18"/>
                <w:szCs w:val="18"/>
              </w:rPr>
              <w:t>限类型</w:t>
            </w:r>
          </w:p>
        </w:tc>
        <w:tc>
          <w:tcPr>
            <w:tcW w:w="835" w:type="dxa"/>
            <w:vAlign w:val="center"/>
          </w:tcPr>
          <w:p w:rsidR="001A59F9" w:rsidRPr="00C00B19" w:rsidRDefault="001A59F9" w:rsidP="00C00B19">
            <w:pPr>
              <w:spacing w:before="29" w:line="288" w:lineRule="auto"/>
              <w:jc w:val="center"/>
              <w:rPr>
                <w:sz w:val="18"/>
                <w:szCs w:val="18"/>
              </w:rPr>
            </w:pPr>
            <w:r w:rsidRPr="00C00B19">
              <w:rPr>
                <w:rFonts w:hint="eastAsia"/>
                <w:sz w:val="18"/>
                <w:szCs w:val="18"/>
              </w:rPr>
              <w:t>认购</w:t>
            </w:r>
          </w:p>
          <w:p w:rsidR="001A59F9" w:rsidRPr="00C00B19" w:rsidRDefault="001A59F9" w:rsidP="00C00B19">
            <w:pPr>
              <w:spacing w:before="29" w:line="288" w:lineRule="auto"/>
              <w:jc w:val="center"/>
              <w:rPr>
                <w:sz w:val="18"/>
                <w:szCs w:val="18"/>
              </w:rPr>
            </w:pPr>
            <w:r w:rsidRPr="00C00B19">
              <w:rPr>
                <w:rFonts w:hint="eastAsia"/>
                <w:sz w:val="18"/>
                <w:szCs w:val="18"/>
              </w:rPr>
              <w:t>价格</w:t>
            </w:r>
          </w:p>
        </w:tc>
        <w:tc>
          <w:tcPr>
            <w:tcW w:w="834" w:type="dxa"/>
            <w:vAlign w:val="center"/>
          </w:tcPr>
          <w:p w:rsidR="001A59F9" w:rsidRPr="00C00B19" w:rsidRDefault="001A59F9" w:rsidP="00C00B19">
            <w:pPr>
              <w:spacing w:before="29" w:line="288" w:lineRule="auto"/>
              <w:ind w:leftChars="-33" w:left="-69" w:rightChars="-46" w:right="-97"/>
              <w:jc w:val="center"/>
              <w:rPr>
                <w:sz w:val="18"/>
                <w:szCs w:val="18"/>
              </w:rPr>
            </w:pPr>
            <w:r w:rsidRPr="00C00B19">
              <w:rPr>
                <w:rFonts w:hint="eastAsia"/>
                <w:sz w:val="18"/>
                <w:szCs w:val="18"/>
              </w:rPr>
              <w:t>期末估</w:t>
            </w:r>
          </w:p>
          <w:p w:rsidR="001A59F9" w:rsidRPr="00C00B19" w:rsidRDefault="001A59F9" w:rsidP="00C00B19">
            <w:pPr>
              <w:spacing w:before="29" w:line="288" w:lineRule="auto"/>
              <w:ind w:leftChars="-33" w:left="-69" w:rightChars="-46" w:right="-97"/>
              <w:jc w:val="center"/>
              <w:rPr>
                <w:sz w:val="18"/>
                <w:szCs w:val="18"/>
              </w:rPr>
            </w:pPr>
            <w:r w:rsidRPr="00C00B19">
              <w:rPr>
                <w:rFonts w:hint="eastAsia"/>
                <w:sz w:val="18"/>
                <w:szCs w:val="18"/>
              </w:rPr>
              <w:t>值单价</w:t>
            </w:r>
          </w:p>
        </w:tc>
        <w:tc>
          <w:tcPr>
            <w:tcW w:w="835" w:type="dxa"/>
            <w:vAlign w:val="center"/>
          </w:tcPr>
          <w:p w:rsidR="001A59F9" w:rsidRPr="00C00B19" w:rsidRDefault="001A59F9" w:rsidP="00C00B19">
            <w:pPr>
              <w:spacing w:before="29" w:line="288" w:lineRule="auto"/>
              <w:ind w:leftChars="-77" w:left="-162" w:rightChars="-50" w:right="-105"/>
              <w:jc w:val="center"/>
              <w:rPr>
                <w:sz w:val="18"/>
                <w:szCs w:val="18"/>
              </w:rPr>
            </w:pPr>
            <w:r w:rsidRPr="00C00B19">
              <w:rPr>
                <w:rFonts w:hint="eastAsia"/>
                <w:sz w:val="18"/>
                <w:szCs w:val="18"/>
              </w:rPr>
              <w:t>数量</w:t>
            </w:r>
            <w:r w:rsidRPr="00C00B19">
              <w:rPr>
                <w:sz w:val="18"/>
                <w:szCs w:val="18"/>
              </w:rPr>
              <w:t>(</w:t>
            </w:r>
            <w:r w:rsidRPr="00C00B19">
              <w:rPr>
                <w:rFonts w:hint="eastAsia"/>
                <w:sz w:val="18"/>
                <w:szCs w:val="18"/>
              </w:rPr>
              <w:t>单位：股</w:t>
            </w:r>
            <w:r w:rsidRPr="00C00B19">
              <w:rPr>
                <w:sz w:val="18"/>
                <w:szCs w:val="18"/>
              </w:rPr>
              <w:t>)</w:t>
            </w:r>
          </w:p>
        </w:tc>
        <w:tc>
          <w:tcPr>
            <w:tcW w:w="834" w:type="dxa"/>
            <w:vAlign w:val="center"/>
          </w:tcPr>
          <w:p w:rsidR="001A59F9" w:rsidRPr="00C00B19" w:rsidRDefault="001A59F9" w:rsidP="00C00B19">
            <w:pPr>
              <w:spacing w:before="29" w:line="288" w:lineRule="auto"/>
              <w:jc w:val="center"/>
              <w:rPr>
                <w:sz w:val="18"/>
                <w:szCs w:val="18"/>
              </w:rPr>
            </w:pPr>
            <w:r w:rsidRPr="00C00B19">
              <w:rPr>
                <w:rFonts w:hint="eastAsia"/>
                <w:sz w:val="18"/>
                <w:szCs w:val="18"/>
              </w:rPr>
              <w:t>期末</w:t>
            </w:r>
          </w:p>
          <w:p w:rsidR="001A59F9" w:rsidRPr="00C00B19" w:rsidRDefault="001A59F9" w:rsidP="00C00B19">
            <w:pPr>
              <w:spacing w:before="29" w:line="288" w:lineRule="auto"/>
              <w:jc w:val="center"/>
              <w:rPr>
                <w:sz w:val="18"/>
                <w:szCs w:val="18"/>
              </w:rPr>
            </w:pPr>
            <w:r w:rsidRPr="00C00B19">
              <w:rPr>
                <w:rFonts w:hint="eastAsia"/>
                <w:sz w:val="18"/>
                <w:szCs w:val="18"/>
              </w:rPr>
              <w:t>成本总额</w:t>
            </w:r>
          </w:p>
        </w:tc>
        <w:tc>
          <w:tcPr>
            <w:tcW w:w="835" w:type="dxa"/>
            <w:vAlign w:val="center"/>
          </w:tcPr>
          <w:p w:rsidR="001A59F9" w:rsidRPr="00C00B19" w:rsidRDefault="001A59F9" w:rsidP="00C00B19">
            <w:pPr>
              <w:spacing w:before="29" w:line="288" w:lineRule="auto"/>
              <w:jc w:val="center"/>
              <w:rPr>
                <w:sz w:val="18"/>
                <w:szCs w:val="18"/>
              </w:rPr>
            </w:pPr>
            <w:r w:rsidRPr="00C00B19">
              <w:rPr>
                <w:rFonts w:hint="eastAsia"/>
                <w:sz w:val="18"/>
                <w:szCs w:val="18"/>
              </w:rPr>
              <w:t>期末</w:t>
            </w:r>
          </w:p>
          <w:p w:rsidR="001A59F9" w:rsidRPr="00C00B19" w:rsidRDefault="001A59F9" w:rsidP="00C00B19">
            <w:pPr>
              <w:spacing w:before="29" w:line="288" w:lineRule="auto"/>
              <w:jc w:val="center"/>
              <w:rPr>
                <w:sz w:val="18"/>
                <w:szCs w:val="18"/>
              </w:rPr>
            </w:pPr>
            <w:r w:rsidRPr="00C00B19">
              <w:rPr>
                <w:rFonts w:hint="eastAsia"/>
                <w:sz w:val="18"/>
                <w:szCs w:val="18"/>
              </w:rPr>
              <w:t>估值总额</w:t>
            </w:r>
          </w:p>
        </w:tc>
        <w:tc>
          <w:tcPr>
            <w:tcW w:w="835" w:type="dxa"/>
            <w:vAlign w:val="center"/>
          </w:tcPr>
          <w:p w:rsidR="001A59F9" w:rsidRPr="00C00B19" w:rsidRDefault="001A59F9" w:rsidP="00C00B19">
            <w:pPr>
              <w:spacing w:before="29" w:line="288" w:lineRule="auto"/>
              <w:ind w:leftChars="-48" w:left="-101" w:rightChars="-54" w:right="-113"/>
              <w:jc w:val="center"/>
              <w:rPr>
                <w:sz w:val="18"/>
                <w:szCs w:val="18"/>
              </w:rPr>
            </w:pPr>
            <w:r w:rsidRPr="00C00B19">
              <w:rPr>
                <w:rFonts w:hint="eastAsia"/>
                <w:sz w:val="18"/>
                <w:szCs w:val="18"/>
              </w:rPr>
              <w:t>备注</w:t>
            </w:r>
          </w:p>
        </w:tc>
      </w:tr>
      <w:tr w:rsidR="00392C71">
        <w:tc>
          <w:tcPr>
            <w:tcW w:w="834" w:type="dxa"/>
            <w:vAlign w:val="center"/>
          </w:tcPr>
          <w:p w:rsidR="00392C71" w:rsidRDefault="00AC6AD0">
            <w:pPr>
              <w:jc w:val="center"/>
            </w:pPr>
            <w:r>
              <w:rPr>
                <w:sz w:val="18"/>
                <w:szCs w:val="18"/>
              </w:rPr>
              <w:t>110049</w:t>
            </w:r>
          </w:p>
        </w:tc>
        <w:tc>
          <w:tcPr>
            <w:tcW w:w="835" w:type="dxa"/>
            <w:vAlign w:val="center"/>
          </w:tcPr>
          <w:p w:rsidR="00392C71" w:rsidRDefault="00AC6AD0">
            <w:pPr>
              <w:jc w:val="center"/>
            </w:pPr>
            <w:r>
              <w:rPr>
                <w:sz w:val="18"/>
                <w:szCs w:val="18"/>
              </w:rPr>
              <w:t>海尔转债</w:t>
            </w:r>
          </w:p>
        </w:tc>
        <w:tc>
          <w:tcPr>
            <w:tcW w:w="834" w:type="dxa"/>
            <w:vAlign w:val="center"/>
          </w:tcPr>
          <w:p w:rsidR="00392C71" w:rsidRDefault="00AC6AD0">
            <w:pPr>
              <w:jc w:val="center"/>
            </w:pPr>
            <w:r>
              <w:rPr>
                <w:sz w:val="18"/>
                <w:szCs w:val="18"/>
              </w:rPr>
              <w:t>2018-12-19</w:t>
            </w:r>
          </w:p>
        </w:tc>
        <w:tc>
          <w:tcPr>
            <w:tcW w:w="835" w:type="dxa"/>
            <w:vAlign w:val="center"/>
          </w:tcPr>
          <w:p w:rsidR="00392C71" w:rsidRDefault="00AC6AD0">
            <w:pPr>
              <w:jc w:val="center"/>
            </w:pPr>
            <w:r>
              <w:rPr>
                <w:sz w:val="18"/>
                <w:szCs w:val="18"/>
              </w:rPr>
              <w:t>2019-01-18</w:t>
            </w:r>
          </w:p>
        </w:tc>
        <w:tc>
          <w:tcPr>
            <w:tcW w:w="834" w:type="dxa"/>
            <w:vAlign w:val="center"/>
          </w:tcPr>
          <w:p w:rsidR="00392C71" w:rsidRDefault="00AC6AD0">
            <w:pPr>
              <w:jc w:val="center"/>
            </w:pPr>
            <w:r>
              <w:rPr>
                <w:sz w:val="18"/>
                <w:szCs w:val="18"/>
              </w:rPr>
              <w:t>新债未上市</w:t>
            </w:r>
          </w:p>
        </w:tc>
        <w:tc>
          <w:tcPr>
            <w:tcW w:w="835" w:type="dxa"/>
            <w:vAlign w:val="center"/>
          </w:tcPr>
          <w:p w:rsidR="00392C71" w:rsidRDefault="00AC6AD0">
            <w:pPr>
              <w:jc w:val="right"/>
            </w:pPr>
            <w:r>
              <w:rPr>
                <w:sz w:val="18"/>
                <w:szCs w:val="18"/>
              </w:rPr>
              <w:t>100.00</w:t>
            </w:r>
          </w:p>
        </w:tc>
        <w:tc>
          <w:tcPr>
            <w:tcW w:w="834" w:type="dxa"/>
            <w:vAlign w:val="center"/>
          </w:tcPr>
          <w:p w:rsidR="00392C71" w:rsidRDefault="00AC6AD0">
            <w:pPr>
              <w:jc w:val="right"/>
            </w:pPr>
            <w:r>
              <w:rPr>
                <w:sz w:val="18"/>
                <w:szCs w:val="18"/>
              </w:rPr>
              <w:t>100.00</w:t>
            </w:r>
          </w:p>
        </w:tc>
        <w:tc>
          <w:tcPr>
            <w:tcW w:w="835" w:type="dxa"/>
            <w:vAlign w:val="center"/>
          </w:tcPr>
          <w:p w:rsidR="00392C71" w:rsidRDefault="00AC6AD0">
            <w:pPr>
              <w:jc w:val="right"/>
            </w:pPr>
            <w:r>
              <w:rPr>
                <w:sz w:val="18"/>
                <w:szCs w:val="18"/>
              </w:rPr>
              <w:t>1,510</w:t>
            </w:r>
          </w:p>
        </w:tc>
        <w:tc>
          <w:tcPr>
            <w:tcW w:w="834" w:type="dxa"/>
            <w:vAlign w:val="center"/>
          </w:tcPr>
          <w:p w:rsidR="00392C71" w:rsidRDefault="00AC6AD0">
            <w:pPr>
              <w:jc w:val="right"/>
            </w:pPr>
            <w:r>
              <w:rPr>
                <w:sz w:val="18"/>
                <w:szCs w:val="18"/>
              </w:rPr>
              <w:t>151,000.00</w:t>
            </w:r>
          </w:p>
        </w:tc>
        <w:tc>
          <w:tcPr>
            <w:tcW w:w="835" w:type="dxa"/>
            <w:vAlign w:val="center"/>
          </w:tcPr>
          <w:p w:rsidR="00392C71" w:rsidRDefault="00AC6AD0">
            <w:pPr>
              <w:jc w:val="right"/>
            </w:pPr>
            <w:r>
              <w:rPr>
                <w:sz w:val="18"/>
                <w:szCs w:val="18"/>
              </w:rPr>
              <w:t>151,000.00</w:t>
            </w:r>
          </w:p>
        </w:tc>
        <w:tc>
          <w:tcPr>
            <w:tcW w:w="835" w:type="dxa"/>
            <w:vAlign w:val="center"/>
          </w:tcPr>
          <w:p w:rsidR="00392C71" w:rsidRDefault="00AC6AD0">
            <w:pPr>
              <w:jc w:val="center"/>
            </w:pPr>
            <w:r>
              <w:rPr>
                <w:sz w:val="18"/>
                <w:szCs w:val="18"/>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本基金本报告期末未持有暂时停牌等流通受限股票。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392C71" w:rsidRDefault="00AC6AD0">
      <w:pPr>
        <w:spacing w:before="29" w:line="288" w:lineRule="auto"/>
        <w:ind w:firstLineChars="200" w:firstLine="480"/>
        <w:rPr>
          <w:color w:val="000000"/>
          <w:sz w:val="24"/>
        </w:rPr>
      </w:pPr>
      <w:r>
        <w:rPr>
          <w:color w:val="000000"/>
          <w:sz w:val="24"/>
        </w:rPr>
        <w:t>(1)</w:t>
      </w:r>
      <w:r>
        <w:rPr>
          <w:color w:val="000000"/>
          <w:sz w:val="24"/>
        </w:rPr>
        <w:t>基金申购款</w:t>
      </w:r>
    </w:p>
    <w:p w:rsidR="00392C71" w:rsidRDefault="00AC6AD0">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年度，本基金申购基金份额的对价总额为</w:t>
      </w:r>
      <w:r>
        <w:rPr>
          <w:color w:val="000000"/>
          <w:sz w:val="24"/>
        </w:rPr>
        <w:t>13,972,294.81</w:t>
      </w:r>
      <w:r>
        <w:rPr>
          <w:color w:val="000000"/>
          <w:sz w:val="24"/>
        </w:rPr>
        <w:t>元</w:t>
      </w:r>
      <w:r>
        <w:rPr>
          <w:color w:val="000000"/>
          <w:sz w:val="24"/>
        </w:rPr>
        <w:t>(2017</w:t>
      </w:r>
      <w:r>
        <w:rPr>
          <w:color w:val="000000"/>
          <w:sz w:val="24"/>
        </w:rPr>
        <w:t>年度：</w:t>
      </w:r>
      <w:r>
        <w:rPr>
          <w:color w:val="000000"/>
          <w:sz w:val="24"/>
        </w:rPr>
        <w:t>54,124,972.29</w:t>
      </w:r>
      <w:r>
        <w:rPr>
          <w:color w:val="000000"/>
          <w:sz w:val="24"/>
        </w:rPr>
        <w:t>元</w:t>
      </w:r>
      <w:r>
        <w:rPr>
          <w:color w:val="000000"/>
          <w:sz w:val="24"/>
        </w:rPr>
        <w:t>)</w:t>
      </w:r>
      <w:r>
        <w:rPr>
          <w:color w:val="000000"/>
          <w:sz w:val="24"/>
        </w:rPr>
        <w:t>，其中包括以股票支付的申购款</w:t>
      </w:r>
      <w:r>
        <w:rPr>
          <w:color w:val="000000"/>
          <w:sz w:val="24"/>
        </w:rPr>
        <w:t>13,269,535.00</w:t>
      </w:r>
      <w:r>
        <w:rPr>
          <w:color w:val="000000"/>
          <w:sz w:val="24"/>
        </w:rPr>
        <w:t>元和以现金支付的申购款</w:t>
      </w:r>
      <w:r>
        <w:rPr>
          <w:color w:val="000000"/>
          <w:sz w:val="24"/>
        </w:rPr>
        <w:t>702,759.81</w:t>
      </w:r>
      <w:r>
        <w:rPr>
          <w:color w:val="000000"/>
          <w:sz w:val="24"/>
        </w:rPr>
        <w:t>元</w:t>
      </w:r>
      <w:r>
        <w:rPr>
          <w:color w:val="000000"/>
          <w:sz w:val="24"/>
        </w:rPr>
        <w:t>(2017</w:t>
      </w:r>
      <w:r>
        <w:rPr>
          <w:color w:val="000000"/>
          <w:sz w:val="24"/>
        </w:rPr>
        <w:t>年度：其中包括以股票支付的申购款</w:t>
      </w:r>
      <w:r>
        <w:rPr>
          <w:color w:val="000000"/>
          <w:sz w:val="24"/>
        </w:rPr>
        <w:t>53,017,362.00</w:t>
      </w:r>
      <w:r>
        <w:rPr>
          <w:color w:val="000000"/>
          <w:sz w:val="24"/>
        </w:rPr>
        <w:t>元和以现金支付的申购款</w:t>
      </w:r>
      <w:r>
        <w:rPr>
          <w:color w:val="000000"/>
          <w:sz w:val="24"/>
        </w:rPr>
        <w:t>1,107,610.29</w:t>
      </w:r>
      <w:r>
        <w:rPr>
          <w:color w:val="000000"/>
          <w:sz w:val="24"/>
        </w:rPr>
        <w:t>元</w:t>
      </w:r>
      <w:r>
        <w:rPr>
          <w:color w:val="000000"/>
          <w:sz w:val="24"/>
        </w:rPr>
        <w:t>)</w:t>
      </w:r>
      <w:r>
        <w:rPr>
          <w:color w:val="000000"/>
          <w:sz w:val="24"/>
        </w:rPr>
        <w:t>。</w:t>
      </w:r>
    </w:p>
    <w:p w:rsidR="00392C71" w:rsidRDefault="00392C71">
      <w:pPr>
        <w:spacing w:before="29" w:line="288" w:lineRule="auto"/>
        <w:ind w:firstLineChars="200" w:firstLine="480"/>
        <w:rPr>
          <w:color w:val="000000"/>
          <w:sz w:val="24"/>
        </w:rPr>
      </w:pPr>
    </w:p>
    <w:p w:rsidR="00392C71" w:rsidRDefault="00AC6AD0">
      <w:pPr>
        <w:spacing w:before="29" w:line="288" w:lineRule="auto"/>
        <w:ind w:firstLineChars="200" w:firstLine="480"/>
        <w:rPr>
          <w:color w:val="000000"/>
          <w:sz w:val="24"/>
        </w:rPr>
      </w:pPr>
      <w:r>
        <w:rPr>
          <w:color w:val="000000"/>
          <w:sz w:val="24"/>
        </w:rPr>
        <w:t>(2)</w:t>
      </w:r>
      <w:r>
        <w:rPr>
          <w:color w:val="000000"/>
          <w:sz w:val="24"/>
        </w:rPr>
        <w:t>公允价值</w:t>
      </w:r>
    </w:p>
    <w:p w:rsidR="00392C71" w:rsidRDefault="00AC6AD0">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392C71" w:rsidRDefault="00AC6AD0">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392C71" w:rsidRDefault="00392C71">
      <w:pPr>
        <w:spacing w:before="29" w:line="288" w:lineRule="auto"/>
        <w:ind w:firstLineChars="200" w:firstLine="480"/>
        <w:rPr>
          <w:color w:val="000000"/>
          <w:sz w:val="24"/>
        </w:rPr>
      </w:pPr>
    </w:p>
    <w:p w:rsidR="00392C71" w:rsidRDefault="00AC6AD0">
      <w:pPr>
        <w:spacing w:before="29" w:line="288" w:lineRule="auto"/>
        <w:ind w:firstLineChars="200" w:firstLine="480"/>
        <w:rPr>
          <w:color w:val="000000"/>
          <w:sz w:val="24"/>
        </w:rPr>
      </w:pPr>
      <w:r>
        <w:rPr>
          <w:color w:val="000000"/>
          <w:sz w:val="24"/>
        </w:rPr>
        <w:t>第一层次：相同资产或负债在活跃市场上未经调整的报价。</w:t>
      </w:r>
    </w:p>
    <w:p w:rsidR="00392C71" w:rsidRDefault="00AC6AD0">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392C71" w:rsidRDefault="00AC6AD0">
      <w:pPr>
        <w:spacing w:before="29" w:line="288" w:lineRule="auto"/>
        <w:ind w:firstLineChars="200" w:firstLine="480"/>
        <w:rPr>
          <w:color w:val="000000"/>
          <w:sz w:val="24"/>
        </w:rPr>
      </w:pPr>
      <w:r>
        <w:rPr>
          <w:color w:val="000000"/>
          <w:sz w:val="24"/>
        </w:rPr>
        <w:t>第三层次：相关资产或负债的不可观察输入值。</w:t>
      </w:r>
    </w:p>
    <w:p w:rsidR="00392C71" w:rsidRDefault="00392C71">
      <w:pPr>
        <w:spacing w:before="29" w:line="288" w:lineRule="auto"/>
        <w:ind w:firstLineChars="200" w:firstLine="480"/>
        <w:rPr>
          <w:color w:val="000000"/>
          <w:sz w:val="24"/>
        </w:rPr>
      </w:pPr>
    </w:p>
    <w:p w:rsidR="00392C71" w:rsidRDefault="00AC6AD0">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392C71" w:rsidRDefault="00AC6AD0">
      <w:pPr>
        <w:spacing w:before="29" w:line="288" w:lineRule="auto"/>
        <w:ind w:firstLineChars="200" w:firstLine="480"/>
        <w:rPr>
          <w:color w:val="000000"/>
          <w:sz w:val="24"/>
        </w:rPr>
      </w:pPr>
      <w:r>
        <w:rPr>
          <w:color w:val="000000"/>
          <w:sz w:val="24"/>
        </w:rPr>
        <w:lastRenderedPageBreak/>
        <w:t xml:space="preserve">(i)  </w:t>
      </w:r>
      <w:r>
        <w:rPr>
          <w:color w:val="000000"/>
          <w:sz w:val="24"/>
        </w:rPr>
        <w:t>各层次金融工具公允价值</w:t>
      </w:r>
    </w:p>
    <w:p w:rsidR="00392C71" w:rsidRDefault="00AC6AD0">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349,755,600.44</w:t>
      </w:r>
      <w:r>
        <w:rPr>
          <w:color w:val="000000"/>
          <w:sz w:val="24"/>
        </w:rPr>
        <w:t>元，属于第二层次的余额为</w:t>
      </w:r>
      <w:r>
        <w:rPr>
          <w:color w:val="000000"/>
          <w:sz w:val="24"/>
        </w:rPr>
        <w:t>151,000.00</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468,534,298.60</w:t>
      </w:r>
      <w:r>
        <w:rPr>
          <w:color w:val="000000"/>
          <w:sz w:val="24"/>
        </w:rPr>
        <w:t>元，第二层次</w:t>
      </w:r>
      <w:r>
        <w:rPr>
          <w:color w:val="000000"/>
          <w:sz w:val="24"/>
        </w:rPr>
        <w:t>8,730,092.34</w:t>
      </w:r>
      <w:r>
        <w:rPr>
          <w:color w:val="000000"/>
          <w:sz w:val="24"/>
        </w:rPr>
        <w:t>元，无第三层次</w:t>
      </w:r>
      <w:r>
        <w:rPr>
          <w:color w:val="000000"/>
          <w:sz w:val="24"/>
        </w:rPr>
        <w:t>)</w:t>
      </w:r>
      <w:r>
        <w:rPr>
          <w:color w:val="000000"/>
          <w:sz w:val="24"/>
        </w:rPr>
        <w:t>。</w:t>
      </w:r>
    </w:p>
    <w:p w:rsidR="00392C71" w:rsidRDefault="00392C71">
      <w:pPr>
        <w:spacing w:before="29" w:line="288" w:lineRule="auto"/>
        <w:ind w:firstLineChars="200" w:firstLine="480"/>
        <w:rPr>
          <w:color w:val="000000"/>
          <w:sz w:val="24"/>
        </w:rPr>
      </w:pPr>
    </w:p>
    <w:p w:rsidR="00392C71" w:rsidRDefault="00AC6AD0">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392C71" w:rsidRDefault="00392C71">
      <w:pPr>
        <w:spacing w:before="29" w:line="288" w:lineRule="auto"/>
        <w:ind w:firstLineChars="200" w:firstLine="480"/>
        <w:rPr>
          <w:color w:val="000000"/>
          <w:sz w:val="24"/>
        </w:rPr>
      </w:pPr>
    </w:p>
    <w:p w:rsidR="00392C71" w:rsidRDefault="00AC6AD0">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392C71" w:rsidRDefault="00392C71">
      <w:pPr>
        <w:spacing w:before="29" w:line="288" w:lineRule="auto"/>
        <w:ind w:firstLineChars="200" w:firstLine="480"/>
        <w:rPr>
          <w:color w:val="000000"/>
          <w:sz w:val="24"/>
        </w:rPr>
      </w:pPr>
    </w:p>
    <w:p w:rsidR="00392C71" w:rsidRDefault="00AC6AD0">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392C71" w:rsidRDefault="00392C71">
      <w:pPr>
        <w:spacing w:before="29" w:line="288" w:lineRule="auto"/>
        <w:ind w:firstLineChars="200" w:firstLine="480"/>
        <w:rPr>
          <w:color w:val="000000"/>
          <w:sz w:val="24"/>
        </w:rPr>
      </w:pPr>
    </w:p>
    <w:p w:rsidR="00392C71" w:rsidRDefault="00AC6AD0">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392C71" w:rsidRDefault="00AC6AD0">
      <w:pPr>
        <w:spacing w:before="29" w:line="288" w:lineRule="auto"/>
        <w:ind w:firstLineChars="200" w:firstLine="480"/>
        <w:rPr>
          <w:color w:val="000000"/>
          <w:sz w:val="24"/>
        </w:rPr>
      </w:pPr>
      <w:r>
        <w:rPr>
          <w:color w:val="000000"/>
          <w:sz w:val="24"/>
        </w:rPr>
        <w:t>无。</w:t>
      </w:r>
    </w:p>
    <w:p w:rsidR="00392C71" w:rsidRDefault="00392C71">
      <w:pPr>
        <w:spacing w:before="29" w:line="288" w:lineRule="auto"/>
        <w:ind w:firstLineChars="200" w:firstLine="480"/>
        <w:rPr>
          <w:color w:val="000000"/>
          <w:sz w:val="24"/>
        </w:rPr>
      </w:pPr>
    </w:p>
    <w:p w:rsidR="00392C71" w:rsidRDefault="00AC6AD0">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392C71" w:rsidRDefault="00AC6AD0">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392C71" w:rsidRDefault="00392C71">
      <w:pPr>
        <w:spacing w:before="29" w:line="288" w:lineRule="auto"/>
        <w:ind w:firstLineChars="200" w:firstLine="480"/>
        <w:rPr>
          <w:color w:val="000000"/>
          <w:sz w:val="24"/>
        </w:rPr>
      </w:pPr>
    </w:p>
    <w:p w:rsidR="00392C71" w:rsidRDefault="00AC6AD0">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392C71" w:rsidRDefault="00AC6AD0">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392C71" w:rsidRDefault="00392C71">
      <w:pPr>
        <w:spacing w:before="29" w:line="288" w:lineRule="auto"/>
        <w:ind w:firstLineChars="200" w:firstLine="480"/>
        <w:rPr>
          <w:color w:val="000000"/>
          <w:sz w:val="24"/>
        </w:rPr>
      </w:pPr>
    </w:p>
    <w:p w:rsidR="00392C71" w:rsidRDefault="00AC6AD0">
      <w:pPr>
        <w:spacing w:before="29" w:line="288" w:lineRule="auto"/>
        <w:ind w:firstLineChars="200" w:firstLine="480"/>
        <w:rPr>
          <w:color w:val="000000"/>
          <w:sz w:val="24"/>
        </w:rPr>
      </w:pPr>
      <w:r>
        <w:rPr>
          <w:color w:val="000000"/>
          <w:sz w:val="24"/>
        </w:rPr>
        <w:t>(3)</w:t>
      </w:r>
      <w:r>
        <w:rPr>
          <w:color w:val="000000"/>
          <w:sz w:val="24"/>
        </w:rPr>
        <w:t>其他</w:t>
      </w:r>
    </w:p>
    <w:p w:rsidR="001A59F9" w:rsidRDefault="001A59F9" w:rsidP="0004616F">
      <w:pPr>
        <w:spacing w:before="29" w:line="288" w:lineRule="auto"/>
        <w:ind w:firstLineChars="200" w:firstLine="480"/>
        <w:rPr>
          <w:color w:val="000000"/>
          <w:sz w:val="24"/>
        </w:rPr>
      </w:pPr>
      <w:r w:rsidRPr="0004616F">
        <w:rPr>
          <w:color w:val="000000"/>
          <w:sz w:val="24"/>
        </w:rPr>
        <w:t>除基金申购款和公允价值外，截至资产负债表日本基金无需要说明的其他重要事项。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w:t>
            </w:r>
            <w:r w:rsidRPr="003A0690">
              <w:rPr>
                <w:rFonts w:hint="eastAsia"/>
                <w:color w:val="000000"/>
                <w:sz w:val="24"/>
              </w:rPr>
              <w:lastRenderedPageBreak/>
              <w:t>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lastRenderedPageBreak/>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349,755,600.44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99.37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349,755,600.44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99.37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151,000.00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0.04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151,000.00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0.04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2,048,750.23</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0.58</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2,496.72</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0.00</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351,957,847.39</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1A59F9" w:rsidRPr="00245C29" w:rsidRDefault="001A59F9" w:rsidP="00245C29">
      <w:pPr>
        <w:pStyle w:val="20"/>
        <w:spacing w:before="29" w:after="0" w:line="288" w:lineRule="auto"/>
        <w:rPr>
          <w:rFonts w:ascii="Times New Roman" w:hAnsi="Times New Roman"/>
          <w:kern w:val="0"/>
          <w:szCs w:val="24"/>
        </w:rPr>
      </w:pPr>
      <w:bookmarkStart w:id="67" w:name="_Toc275523745"/>
      <w:r w:rsidRPr="00245C29">
        <w:rPr>
          <w:rFonts w:ascii="Times New Roman" w:hAnsi="Times New Roman"/>
          <w:kern w:val="0"/>
          <w:szCs w:val="24"/>
        </w:rPr>
        <w:t>8.2.1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指数投资期末按行业分类的股票投资组合</w:t>
      </w:r>
      <w:bookmarkEnd w:id="67"/>
    </w:p>
    <w:p w:rsidR="001A59F9" w:rsidRPr="00FD6854" w:rsidRDefault="001A59F9" w:rsidP="00026C9C">
      <w:pPr>
        <w:autoSpaceDE w:val="0"/>
        <w:autoSpaceDN w:val="0"/>
        <w:adjustRightInd w:val="0"/>
        <w:spacing w:before="29" w:line="360" w:lineRule="auto"/>
        <w:ind w:left="15"/>
        <w:jc w:val="right"/>
        <w:rPr>
          <w:color w:val="000000"/>
          <w:sz w:val="24"/>
        </w:rPr>
      </w:pPr>
      <w:r w:rsidRPr="00FD6854">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799"/>
        <w:gridCol w:w="1709"/>
        <w:gridCol w:w="2786"/>
      </w:tblGrid>
      <w:tr w:rsidR="001A59F9" w:rsidRPr="00C51C77" w:rsidTr="00201958">
        <w:trPr>
          <w:trHeight w:val="390"/>
          <w:jc w:val="center"/>
        </w:trPr>
        <w:tc>
          <w:tcPr>
            <w:tcW w:w="699" w:type="dxa"/>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代码</w:t>
            </w:r>
          </w:p>
        </w:tc>
        <w:tc>
          <w:tcPr>
            <w:tcW w:w="3799"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行业类别</w:t>
            </w:r>
          </w:p>
        </w:tc>
        <w:tc>
          <w:tcPr>
            <w:tcW w:w="1709" w:type="dxa"/>
            <w:tcBorders>
              <w:left w:val="single" w:sz="4" w:space="0" w:color="auto"/>
            </w:tcBorders>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公允价值</w:t>
            </w:r>
          </w:p>
        </w:tc>
        <w:tc>
          <w:tcPr>
            <w:tcW w:w="2786"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占基金资产净值比例（％）</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A</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农、林、牧、渔业</w:t>
            </w:r>
          </w:p>
        </w:tc>
        <w:tc>
          <w:tcPr>
            <w:tcW w:w="1709" w:type="dxa"/>
            <w:tcBorders>
              <w:left w:val="single" w:sz="4" w:space="0" w:color="auto"/>
            </w:tcBorders>
            <w:vAlign w:val="center"/>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center"/>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B</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采矿业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23,396,408.61</w:t>
            </w:r>
          </w:p>
          <w:p w:rsidR="001A59F9" w:rsidRPr="00FD6854" w:rsidRDefault="001A59F9" w:rsidP="00FD6854">
            <w:pPr>
              <w:autoSpaceDE w:val="0"/>
              <w:autoSpaceDN w:val="0"/>
              <w:adjustRightInd w:val="0"/>
              <w:spacing w:before="29" w:line="288" w:lineRule="auto"/>
              <w:ind w:left="15"/>
              <w:jc w:val="right"/>
              <w:rPr>
                <w:sz w:val="24"/>
              </w:rPr>
            </w:pPr>
          </w:p>
        </w:tc>
        <w:tc>
          <w:tcPr>
            <w:tcW w:w="2786" w:type="dxa"/>
            <w:tcMar>
              <w:top w:w="15" w:type="dxa"/>
              <w:left w:w="15" w:type="dxa"/>
              <w:bottom w:w="0" w:type="dxa"/>
              <w:right w:w="15" w:type="dxa"/>
            </w:tcMar>
            <w:vAlign w:val="bottom"/>
          </w:tcPr>
          <w:p w:rsidR="001A59F9" w:rsidRPr="00FD6854" w:rsidRDefault="00F535B5" w:rsidP="00FD6854">
            <w:pPr>
              <w:autoSpaceDE w:val="0"/>
              <w:autoSpaceDN w:val="0"/>
              <w:adjustRightInd w:val="0"/>
              <w:spacing w:before="29" w:line="288" w:lineRule="auto"/>
              <w:ind w:left="15"/>
              <w:jc w:val="right"/>
              <w:rPr>
                <w:sz w:val="24"/>
              </w:rPr>
            </w:pPr>
            <w:r w:rsidRPr="00FD6854">
              <w:rPr>
                <w:sz w:val="24"/>
              </w:rPr>
              <w:t>6.66</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C</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制造业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76,255,449.34</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21.70</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D</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电力、热力、燃气及水生产和供应业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19,500,414.88</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5.55</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E</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建筑业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27,509,617.97</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7.83</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F</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批发和零售业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3,488,257.80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0.99</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G</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交通运输、仓储和邮政业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11,152,160.67</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3.17</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H</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住宿和餐饮业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I</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信息传输、软件和信息技术服务业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8,592,431.39</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2.45</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J</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金融业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167,356,541.03</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47.64</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lastRenderedPageBreak/>
              <w:t>K</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房地产业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11,009,557.75</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3.13</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L</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租赁和商务服务业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M</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科学研究和技术服务业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N</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水利、环境和公共设施管理业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O</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居民服务、修理和其他服务业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P</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教育</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Q</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卫生和社会工作</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R</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文化、体育和娱乐业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1,494,761.00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0.43</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S</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综合</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C51C77" w:rsidRDefault="001A59F9" w:rsidP="00577C32">
            <w:pPr>
              <w:adjustRightInd w:val="0"/>
              <w:snapToGrid w:val="0"/>
              <w:spacing w:line="360" w:lineRule="auto"/>
              <w:jc w:val="center"/>
              <w:rPr>
                <w:rFonts w:asciiTheme="minorEastAsia" w:eastAsiaTheme="minorEastAsia" w:hAnsiTheme="minorEastAsia"/>
                <w:color w:val="000000"/>
                <w:szCs w:val="21"/>
              </w:rPr>
            </w:pP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合计</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349,755,600.44</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99.55</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275523746"/>
      <w:bookmarkStart w:id="69" w:name="_Toc361324880"/>
      <w:r w:rsidRPr="00245C29">
        <w:rPr>
          <w:rFonts w:ascii="Times New Roman" w:hAnsi="Times New Roman"/>
          <w:kern w:val="0"/>
          <w:szCs w:val="24"/>
        </w:rPr>
        <w:t>8.2.2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积极投资期末按行业分类的股票投资组合</w:t>
      </w:r>
      <w:bookmarkEnd w:id="68"/>
      <w:bookmarkEnd w:id="69"/>
    </w:p>
    <w:p w:rsidR="001A59F9" w:rsidRPr="00FD6854" w:rsidRDefault="001A59F9" w:rsidP="00FD6854">
      <w:pPr>
        <w:tabs>
          <w:tab w:val="left" w:pos="426"/>
        </w:tabs>
        <w:spacing w:before="29" w:line="288" w:lineRule="auto"/>
        <w:jc w:val="left"/>
        <w:rPr>
          <w:kern w:val="0"/>
          <w:sz w:val="24"/>
        </w:rPr>
      </w:pPr>
      <w:r w:rsidRPr="00FD6854">
        <w:rPr>
          <w:kern w:val="0"/>
          <w:sz w:val="24"/>
        </w:rPr>
        <w:t>本基金本报告期末未持有积极投资的股票。</w:t>
      </w: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8.2.3</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70"/>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8.3.1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期末指数投资按公允价值占基金资产净值比例大小排序的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392C71">
        <w:trPr>
          <w:jc w:val="center"/>
        </w:trPr>
        <w:tc>
          <w:tcPr>
            <w:tcW w:w="817" w:type="dxa"/>
            <w:vAlign w:val="center"/>
          </w:tcPr>
          <w:p w:rsidR="00392C71" w:rsidRDefault="00AC6AD0">
            <w:pPr>
              <w:jc w:val="center"/>
            </w:pPr>
            <w:r>
              <w:rPr>
                <w:color w:val="000000"/>
                <w:sz w:val="24"/>
              </w:rPr>
              <w:t>1</w:t>
            </w:r>
          </w:p>
        </w:tc>
        <w:tc>
          <w:tcPr>
            <w:tcW w:w="1276" w:type="dxa"/>
            <w:vAlign w:val="center"/>
          </w:tcPr>
          <w:p w:rsidR="00392C71" w:rsidRDefault="00AC6AD0">
            <w:pPr>
              <w:jc w:val="center"/>
            </w:pPr>
            <w:r>
              <w:rPr>
                <w:color w:val="000000"/>
                <w:sz w:val="24"/>
              </w:rPr>
              <w:t>601318</w:t>
            </w:r>
          </w:p>
        </w:tc>
        <w:tc>
          <w:tcPr>
            <w:tcW w:w="1701" w:type="dxa"/>
            <w:vAlign w:val="center"/>
          </w:tcPr>
          <w:p w:rsidR="00392C71" w:rsidRDefault="00AC6AD0">
            <w:pPr>
              <w:jc w:val="center"/>
            </w:pPr>
            <w:r>
              <w:rPr>
                <w:color w:val="000000"/>
                <w:sz w:val="24"/>
              </w:rPr>
              <w:t>中国平安</w:t>
            </w:r>
          </w:p>
        </w:tc>
        <w:tc>
          <w:tcPr>
            <w:tcW w:w="1559" w:type="dxa"/>
            <w:vAlign w:val="center"/>
          </w:tcPr>
          <w:p w:rsidR="00392C71" w:rsidRDefault="00AC6AD0">
            <w:pPr>
              <w:jc w:val="right"/>
            </w:pPr>
            <w:r>
              <w:rPr>
                <w:color w:val="000000"/>
                <w:sz w:val="24"/>
              </w:rPr>
              <w:t>908,035</w:t>
            </w:r>
          </w:p>
        </w:tc>
        <w:tc>
          <w:tcPr>
            <w:tcW w:w="1701" w:type="dxa"/>
            <w:vAlign w:val="center"/>
          </w:tcPr>
          <w:p w:rsidR="00392C71" w:rsidRDefault="00AC6AD0">
            <w:pPr>
              <w:jc w:val="right"/>
            </w:pPr>
            <w:r>
              <w:rPr>
                <w:color w:val="000000"/>
                <w:sz w:val="24"/>
              </w:rPr>
              <w:t>50,940,763.50</w:t>
            </w:r>
          </w:p>
        </w:tc>
        <w:tc>
          <w:tcPr>
            <w:tcW w:w="1843" w:type="dxa"/>
            <w:vAlign w:val="center"/>
          </w:tcPr>
          <w:p w:rsidR="00392C71" w:rsidRDefault="00AC6AD0">
            <w:pPr>
              <w:jc w:val="right"/>
            </w:pPr>
            <w:r>
              <w:rPr>
                <w:color w:val="000000"/>
                <w:sz w:val="24"/>
              </w:rPr>
              <w:t>14.50</w:t>
            </w:r>
          </w:p>
        </w:tc>
      </w:tr>
      <w:tr w:rsidR="00392C71">
        <w:trPr>
          <w:jc w:val="center"/>
        </w:trPr>
        <w:tc>
          <w:tcPr>
            <w:tcW w:w="817" w:type="dxa"/>
            <w:vAlign w:val="center"/>
          </w:tcPr>
          <w:p w:rsidR="00392C71" w:rsidRDefault="00AC6AD0">
            <w:pPr>
              <w:jc w:val="center"/>
            </w:pPr>
            <w:r>
              <w:rPr>
                <w:color w:val="000000"/>
                <w:sz w:val="24"/>
              </w:rPr>
              <w:t>2</w:t>
            </w:r>
          </w:p>
        </w:tc>
        <w:tc>
          <w:tcPr>
            <w:tcW w:w="1276" w:type="dxa"/>
            <w:vAlign w:val="center"/>
          </w:tcPr>
          <w:p w:rsidR="00392C71" w:rsidRDefault="00AC6AD0">
            <w:pPr>
              <w:jc w:val="center"/>
            </w:pPr>
            <w:r>
              <w:rPr>
                <w:color w:val="000000"/>
                <w:sz w:val="24"/>
              </w:rPr>
              <w:t>600036</w:t>
            </w:r>
          </w:p>
        </w:tc>
        <w:tc>
          <w:tcPr>
            <w:tcW w:w="1701" w:type="dxa"/>
            <w:vAlign w:val="center"/>
          </w:tcPr>
          <w:p w:rsidR="00392C71" w:rsidRDefault="00AC6AD0">
            <w:pPr>
              <w:jc w:val="center"/>
            </w:pPr>
            <w:r>
              <w:rPr>
                <w:color w:val="000000"/>
                <w:sz w:val="24"/>
              </w:rPr>
              <w:t>招商银行</w:t>
            </w:r>
          </w:p>
        </w:tc>
        <w:tc>
          <w:tcPr>
            <w:tcW w:w="1559" w:type="dxa"/>
            <w:vAlign w:val="center"/>
          </w:tcPr>
          <w:p w:rsidR="00392C71" w:rsidRDefault="00AC6AD0">
            <w:pPr>
              <w:jc w:val="right"/>
            </w:pPr>
            <w:r>
              <w:rPr>
                <w:color w:val="000000"/>
                <w:sz w:val="24"/>
              </w:rPr>
              <w:t>864,582</w:t>
            </w:r>
          </w:p>
        </w:tc>
        <w:tc>
          <w:tcPr>
            <w:tcW w:w="1701" w:type="dxa"/>
            <w:vAlign w:val="center"/>
          </w:tcPr>
          <w:p w:rsidR="00392C71" w:rsidRDefault="00AC6AD0">
            <w:pPr>
              <w:jc w:val="right"/>
            </w:pPr>
            <w:r>
              <w:rPr>
                <w:color w:val="000000"/>
                <w:sz w:val="24"/>
              </w:rPr>
              <w:t>21,787,466.40</w:t>
            </w:r>
          </w:p>
        </w:tc>
        <w:tc>
          <w:tcPr>
            <w:tcW w:w="1843" w:type="dxa"/>
            <w:vAlign w:val="center"/>
          </w:tcPr>
          <w:p w:rsidR="00392C71" w:rsidRDefault="00AC6AD0">
            <w:pPr>
              <w:jc w:val="right"/>
            </w:pPr>
            <w:r>
              <w:rPr>
                <w:color w:val="000000"/>
                <w:sz w:val="24"/>
              </w:rPr>
              <w:t>6.20</w:t>
            </w:r>
          </w:p>
        </w:tc>
      </w:tr>
      <w:tr w:rsidR="00392C71">
        <w:trPr>
          <w:jc w:val="center"/>
        </w:trPr>
        <w:tc>
          <w:tcPr>
            <w:tcW w:w="817" w:type="dxa"/>
            <w:vAlign w:val="center"/>
          </w:tcPr>
          <w:p w:rsidR="00392C71" w:rsidRDefault="00AC6AD0">
            <w:pPr>
              <w:jc w:val="center"/>
            </w:pPr>
            <w:r>
              <w:rPr>
                <w:color w:val="000000"/>
                <w:sz w:val="24"/>
              </w:rPr>
              <w:t>3</w:t>
            </w:r>
          </w:p>
        </w:tc>
        <w:tc>
          <w:tcPr>
            <w:tcW w:w="1276" w:type="dxa"/>
            <w:vAlign w:val="center"/>
          </w:tcPr>
          <w:p w:rsidR="00392C71" w:rsidRDefault="00AC6AD0">
            <w:pPr>
              <w:jc w:val="center"/>
            </w:pPr>
            <w:r>
              <w:rPr>
                <w:color w:val="000000"/>
                <w:sz w:val="24"/>
              </w:rPr>
              <w:t>601166</w:t>
            </w:r>
          </w:p>
        </w:tc>
        <w:tc>
          <w:tcPr>
            <w:tcW w:w="1701" w:type="dxa"/>
            <w:vAlign w:val="center"/>
          </w:tcPr>
          <w:p w:rsidR="00392C71" w:rsidRDefault="00AC6AD0">
            <w:pPr>
              <w:jc w:val="center"/>
            </w:pPr>
            <w:r>
              <w:rPr>
                <w:color w:val="000000"/>
                <w:sz w:val="24"/>
              </w:rPr>
              <w:t>兴业银行</w:t>
            </w:r>
          </w:p>
        </w:tc>
        <w:tc>
          <w:tcPr>
            <w:tcW w:w="1559" w:type="dxa"/>
            <w:vAlign w:val="center"/>
          </w:tcPr>
          <w:p w:rsidR="00392C71" w:rsidRDefault="00AC6AD0">
            <w:pPr>
              <w:jc w:val="right"/>
            </w:pPr>
            <w:r>
              <w:rPr>
                <w:color w:val="000000"/>
                <w:sz w:val="24"/>
              </w:rPr>
              <w:t>1,044,762</w:t>
            </w:r>
          </w:p>
        </w:tc>
        <w:tc>
          <w:tcPr>
            <w:tcW w:w="1701" w:type="dxa"/>
            <w:vAlign w:val="center"/>
          </w:tcPr>
          <w:p w:rsidR="00392C71" w:rsidRDefault="00AC6AD0">
            <w:pPr>
              <w:jc w:val="right"/>
            </w:pPr>
            <w:r>
              <w:rPr>
                <w:color w:val="000000"/>
                <w:sz w:val="24"/>
              </w:rPr>
              <w:t>15,608,744.28</w:t>
            </w:r>
          </w:p>
        </w:tc>
        <w:tc>
          <w:tcPr>
            <w:tcW w:w="1843" w:type="dxa"/>
            <w:vAlign w:val="center"/>
          </w:tcPr>
          <w:p w:rsidR="00392C71" w:rsidRDefault="00AC6AD0">
            <w:pPr>
              <w:jc w:val="right"/>
            </w:pPr>
            <w:r>
              <w:rPr>
                <w:color w:val="000000"/>
                <w:sz w:val="24"/>
              </w:rPr>
              <w:t>4.44</w:t>
            </w:r>
          </w:p>
        </w:tc>
      </w:tr>
      <w:tr w:rsidR="00392C71">
        <w:trPr>
          <w:jc w:val="center"/>
        </w:trPr>
        <w:tc>
          <w:tcPr>
            <w:tcW w:w="817" w:type="dxa"/>
            <w:vAlign w:val="center"/>
          </w:tcPr>
          <w:p w:rsidR="00392C71" w:rsidRDefault="00AC6AD0">
            <w:pPr>
              <w:jc w:val="center"/>
            </w:pPr>
            <w:r>
              <w:rPr>
                <w:color w:val="000000"/>
                <w:sz w:val="24"/>
              </w:rPr>
              <w:t>4</w:t>
            </w:r>
          </w:p>
        </w:tc>
        <w:tc>
          <w:tcPr>
            <w:tcW w:w="1276" w:type="dxa"/>
            <w:vAlign w:val="center"/>
          </w:tcPr>
          <w:p w:rsidR="00392C71" w:rsidRDefault="00AC6AD0">
            <w:pPr>
              <w:jc w:val="center"/>
            </w:pPr>
            <w:r>
              <w:rPr>
                <w:color w:val="000000"/>
                <w:sz w:val="24"/>
              </w:rPr>
              <w:t>601668</w:t>
            </w:r>
          </w:p>
        </w:tc>
        <w:tc>
          <w:tcPr>
            <w:tcW w:w="1701" w:type="dxa"/>
            <w:vAlign w:val="center"/>
          </w:tcPr>
          <w:p w:rsidR="00392C71" w:rsidRDefault="00AC6AD0">
            <w:pPr>
              <w:jc w:val="center"/>
            </w:pPr>
            <w:r>
              <w:rPr>
                <w:color w:val="000000"/>
                <w:sz w:val="24"/>
              </w:rPr>
              <w:t>中国建筑</w:t>
            </w:r>
          </w:p>
        </w:tc>
        <w:tc>
          <w:tcPr>
            <w:tcW w:w="1559" w:type="dxa"/>
            <w:vAlign w:val="center"/>
          </w:tcPr>
          <w:p w:rsidR="00392C71" w:rsidRDefault="00AC6AD0">
            <w:pPr>
              <w:jc w:val="right"/>
            </w:pPr>
            <w:r>
              <w:rPr>
                <w:color w:val="000000"/>
                <w:sz w:val="24"/>
              </w:rPr>
              <w:t>1,759,625</w:t>
            </w:r>
          </w:p>
        </w:tc>
        <w:tc>
          <w:tcPr>
            <w:tcW w:w="1701" w:type="dxa"/>
            <w:vAlign w:val="center"/>
          </w:tcPr>
          <w:p w:rsidR="00392C71" w:rsidRDefault="00AC6AD0">
            <w:pPr>
              <w:jc w:val="right"/>
            </w:pPr>
            <w:r>
              <w:rPr>
                <w:color w:val="000000"/>
                <w:sz w:val="24"/>
              </w:rPr>
              <w:t>10,029,862.50</w:t>
            </w:r>
          </w:p>
        </w:tc>
        <w:tc>
          <w:tcPr>
            <w:tcW w:w="1843" w:type="dxa"/>
            <w:vAlign w:val="center"/>
          </w:tcPr>
          <w:p w:rsidR="00392C71" w:rsidRDefault="00AC6AD0">
            <w:pPr>
              <w:jc w:val="right"/>
            </w:pPr>
            <w:r>
              <w:rPr>
                <w:color w:val="000000"/>
                <w:sz w:val="24"/>
              </w:rPr>
              <w:t>2.85</w:t>
            </w:r>
          </w:p>
        </w:tc>
      </w:tr>
      <w:tr w:rsidR="00392C71">
        <w:trPr>
          <w:jc w:val="center"/>
        </w:trPr>
        <w:tc>
          <w:tcPr>
            <w:tcW w:w="817" w:type="dxa"/>
            <w:vAlign w:val="center"/>
          </w:tcPr>
          <w:p w:rsidR="00392C71" w:rsidRDefault="00AC6AD0">
            <w:pPr>
              <w:jc w:val="center"/>
            </w:pPr>
            <w:r>
              <w:rPr>
                <w:color w:val="000000"/>
                <w:sz w:val="24"/>
              </w:rPr>
              <w:t>5</w:t>
            </w:r>
          </w:p>
        </w:tc>
        <w:tc>
          <w:tcPr>
            <w:tcW w:w="1276" w:type="dxa"/>
            <w:vAlign w:val="center"/>
          </w:tcPr>
          <w:p w:rsidR="00392C71" w:rsidRDefault="00AC6AD0">
            <w:pPr>
              <w:jc w:val="center"/>
            </w:pPr>
            <w:r>
              <w:rPr>
                <w:color w:val="000000"/>
                <w:sz w:val="24"/>
              </w:rPr>
              <w:t>600000</w:t>
            </w:r>
          </w:p>
        </w:tc>
        <w:tc>
          <w:tcPr>
            <w:tcW w:w="1701" w:type="dxa"/>
            <w:vAlign w:val="center"/>
          </w:tcPr>
          <w:p w:rsidR="00392C71" w:rsidRDefault="00AC6AD0">
            <w:pPr>
              <w:jc w:val="center"/>
            </w:pPr>
            <w:r>
              <w:rPr>
                <w:color w:val="000000"/>
                <w:sz w:val="24"/>
              </w:rPr>
              <w:t>浦发银行</w:t>
            </w:r>
          </w:p>
        </w:tc>
        <w:tc>
          <w:tcPr>
            <w:tcW w:w="1559" w:type="dxa"/>
            <w:vAlign w:val="center"/>
          </w:tcPr>
          <w:p w:rsidR="00392C71" w:rsidRDefault="00AC6AD0">
            <w:pPr>
              <w:jc w:val="right"/>
            </w:pPr>
            <w:r>
              <w:rPr>
                <w:color w:val="000000"/>
                <w:sz w:val="24"/>
              </w:rPr>
              <w:t>984,145</w:t>
            </w:r>
          </w:p>
        </w:tc>
        <w:tc>
          <w:tcPr>
            <w:tcW w:w="1701" w:type="dxa"/>
            <w:vAlign w:val="center"/>
          </w:tcPr>
          <w:p w:rsidR="00392C71" w:rsidRDefault="00AC6AD0">
            <w:pPr>
              <w:jc w:val="right"/>
            </w:pPr>
            <w:r>
              <w:rPr>
                <w:color w:val="000000"/>
                <w:sz w:val="24"/>
              </w:rPr>
              <w:t>9,644,621.00</w:t>
            </w:r>
          </w:p>
        </w:tc>
        <w:tc>
          <w:tcPr>
            <w:tcW w:w="1843" w:type="dxa"/>
            <w:vAlign w:val="center"/>
          </w:tcPr>
          <w:p w:rsidR="00392C71" w:rsidRDefault="00AC6AD0">
            <w:pPr>
              <w:jc w:val="right"/>
            </w:pPr>
            <w:r>
              <w:rPr>
                <w:color w:val="000000"/>
                <w:sz w:val="24"/>
              </w:rPr>
              <w:t>2.75</w:t>
            </w:r>
          </w:p>
        </w:tc>
      </w:tr>
      <w:tr w:rsidR="00392C71">
        <w:trPr>
          <w:jc w:val="center"/>
        </w:trPr>
        <w:tc>
          <w:tcPr>
            <w:tcW w:w="817" w:type="dxa"/>
            <w:vAlign w:val="center"/>
          </w:tcPr>
          <w:p w:rsidR="00392C71" w:rsidRDefault="00AC6AD0">
            <w:pPr>
              <w:jc w:val="center"/>
            </w:pPr>
            <w:r>
              <w:rPr>
                <w:color w:val="000000"/>
                <w:sz w:val="24"/>
              </w:rPr>
              <w:t>6</w:t>
            </w:r>
          </w:p>
        </w:tc>
        <w:tc>
          <w:tcPr>
            <w:tcW w:w="1276" w:type="dxa"/>
            <w:vAlign w:val="center"/>
          </w:tcPr>
          <w:p w:rsidR="00392C71" w:rsidRDefault="00AC6AD0">
            <w:pPr>
              <w:jc w:val="center"/>
            </w:pPr>
            <w:r>
              <w:rPr>
                <w:color w:val="000000"/>
                <w:sz w:val="24"/>
              </w:rPr>
              <w:t>601398</w:t>
            </w:r>
          </w:p>
        </w:tc>
        <w:tc>
          <w:tcPr>
            <w:tcW w:w="1701" w:type="dxa"/>
            <w:vAlign w:val="center"/>
          </w:tcPr>
          <w:p w:rsidR="00392C71" w:rsidRDefault="00AC6AD0">
            <w:pPr>
              <w:jc w:val="center"/>
            </w:pPr>
            <w:r>
              <w:rPr>
                <w:color w:val="000000"/>
                <w:sz w:val="24"/>
              </w:rPr>
              <w:t>工商银行</w:t>
            </w:r>
          </w:p>
        </w:tc>
        <w:tc>
          <w:tcPr>
            <w:tcW w:w="1559" w:type="dxa"/>
            <w:vAlign w:val="center"/>
          </w:tcPr>
          <w:p w:rsidR="00392C71" w:rsidRDefault="00AC6AD0">
            <w:pPr>
              <w:jc w:val="right"/>
            </w:pPr>
            <w:r>
              <w:rPr>
                <w:color w:val="000000"/>
                <w:sz w:val="24"/>
              </w:rPr>
              <w:t>1,807,951</w:t>
            </w:r>
          </w:p>
        </w:tc>
        <w:tc>
          <w:tcPr>
            <w:tcW w:w="1701" w:type="dxa"/>
            <w:vAlign w:val="center"/>
          </w:tcPr>
          <w:p w:rsidR="00392C71" w:rsidRDefault="00AC6AD0">
            <w:pPr>
              <w:jc w:val="right"/>
            </w:pPr>
            <w:r>
              <w:rPr>
                <w:color w:val="000000"/>
                <w:sz w:val="24"/>
              </w:rPr>
              <w:t>9,564,060.79</w:t>
            </w:r>
          </w:p>
        </w:tc>
        <w:tc>
          <w:tcPr>
            <w:tcW w:w="1843" w:type="dxa"/>
            <w:vAlign w:val="center"/>
          </w:tcPr>
          <w:p w:rsidR="00392C71" w:rsidRDefault="00AC6AD0">
            <w:pPr>
              <w:jc w:val="right"/>
            </w:pPr>
            <w:r>
              <w:rPr>
                <w:color w:val="000000"/>
                <w:sz w:val="24"/>
              </w:rPr>
              <w:t>2.72</w:t>
            </w:r>
          </w:p>
        </w:tc>
      </w:tr>
      <w:tr w:rsidR="00392C71">
        <w:trPr>
          <w:jc w:val="center"/>
        </w:trPr>
        <w:tc>
          <w:tcPr>
            <w:tcW w:w="817" w:type="dxa"/>
            <w:vAlign w:val="center"/>
          </w:tcPr>
          <w:p w:rsidR="00392C71" w:rsidRDefault="00AC6AD0">
            <w:pPr>
              <w:jc w:val="center"/>
            </w:pPr>
            <w:r>
              <w:rPr>
                <w:color w:val="000000"/>
                <w:sz w:val="24"/>
              </w:rPr>
              <w:t>7</w:t>
            </w:r>
          </w:p>
        </w:tc>
        <w:tc>
          <w:tcPr>
            <w:tcW w:w="1276" w:type="dxa"/>
            <w:vAlign w:val="center"/>
          </w:tcPr>
          <w:p w:rsidR="00392C71" w:rsidRDefault="00AC6AD0">
            <w:pPr>
              <w:jc w:val="center"/>
            </w:pPr>
            <w:r>
              <w:rPr>
                <w:color w:val="000000"/>
                <w:sz w:val="24"/>
              </w:rPr>
              <w:t>600900</w:t>
            </w:r>
          </w:p>
        </w:tc>
        <w:tc>
          <w:tcPr>
            <w:tcW w:w="1701" w:type="dxa"/>
            <w:vAlign w:val="center"/>
          </w:tcPr>
          <w:p w:rsidR="00392C71" w:rsidRDefault="00AC6AD0">
            <w:pPr>
              <w:jc w:val="center"/>
            </w:pPr>
            <w:r>
              <w:rPr>
                <w:color w:val="000000"/>
                <w:sz w:val="24"/>
              </w:rPr>
              <w:t>长江电力</w:t>
            </w:r>
          </w:p>
        </w:tc>
        <w:tc>
          <w:tcPr>
            <w:tcW w:w="1559" w:type="dxa"/>
            <w:vAlign w:val="center"/>
          </w:tcPr>
          <w:p w:rsidR="00392C71" w:rsidRDefault="00AC6AD0">
            <w:pPr>
              <w:jc w:val="right"/>
            </w:pPr>
            <w:r>
              <w:rPr>
                <w:color w:val="000000"/>
                <w:sz w:val="24"/>
              </w:rPr>
              <w:t>553,240</w:t>
            </w:r>
          </w:p>
        </w:tc>
        <w:tc>
          <w:tcPr>
            <w:tcW w:w="1701" w:type="dxa"/>
            <w:vAlign w:val="center"/>
          </w:tcPr>
          <w:p w:rsidR="00392C71" w:rsidRDefault="00AC6AD0">
            <w:pPr>
              <w:jc w:val="right"/>
            </w:pPr>
            <w:r>
              <w:rPr>
                <w:color w:val="000000"/>
                <w:sz w:val="24"/>
              </w:rPr>
              <w:t>8,785,451.20</w:t>
            </w:r>
          </w:p>
        </w:tc>
        <w:tc>
          <w:tcPr>
            <w:tcW w:w="1843" w:type="dxa"/>
            <w:vAlign w:val="center"/>
          </w:tcPr>
          <w:p w:rsidR="00392C71" w:rsidRDefault="00AC6AD0">
            <w:pPr>
              <w:jc w:val="right"/>
            </w:pPr>
            <w:r>
              <w:rPr>
                <w:color w:val="000000"/>
                <w:sz w:val="24"/>
              </w:rPr>
              <w:t>2.50</w:t>
            </w:r>
          </w:p>
        </w:tc>
      </w:tr>
      <w:tr w:rsidR="00392C71">
        <w:trPr>
          <w:jc w:val="center"/>
        </w:trPr>
        <w:tc>
          <w:tcPr>
            <w:tcW w:w="817" w:type="dxa"/>
            <w:vAlign w:val="center"/>
          </w:tcPr>
          <w:p w:rsidR="00392C71" w:rsidRDefault="00AC6AD0">
            <w:pPr>
              <w:jc w:val="center"/>
            </w:pPr>
            <w:r>
              <w:rPr>
                <w:color w:val="000000"/>
                <w:sz w:val="24"/>
              </w:rPr>
              <w:t>8</w:t>
            </w:r>
          </w:p>
        </w:tc>
        <w:tc>
          <w:tcPr>
            <w:tcW w:w="1276" w:type="dxa"/>
            <w:vAlign w:val="center"/>
          </w:tcPr>
          <w:p w:rsidR="00392C71" w:rsidRDefault="00AC6AD0">
            <w:pPr>
              <w:jc w:val="center"/>
            </w:pPr>
            <w:r>
              <w:rPr>
                <w:color w:val="000000"/>
                <w:sz w:val="24"/>
              </w:rPr>
              <w:t>600104</w:t>
            </w:r>
          </w:p>
        </w:tc>
        <w:tc>
          <w:tcPr>
            <w:tcW w:w="1701" w:type="dxa"/>
            <w:vAlign w:val="center"/>
          </w:tcPr>
          <w:p w:rsidR="00392C71" w:rsidRDefault="00AC6AD0">
            <w:pPr>
              <w:jc w:val="center"/>
            </w:pPr>
            <w:r>
              <w:rPr>
                <w:color w:val="000000"/>
                <w:sz w:val="24"/>
              </w:rPr>
              <w:t>上汽集团</w:t>
            </w:r>
          </w:p>
        </w:tc>
        <w:tc>
          <w:tcPr>
            <w:tcW w:w="1559" w:type="dxa"/>
            <w:vAlign w:val="center"/>
          </w:tcPr>
          <w:p w:rsidR="00392C71" w:rsidRDefault="00AC6AD0">
            <w:pPr>
              <w:jc w:val="right"/>
            </w:pPr>
            <w:r>
              <w:rPr>
                <w:color w:val="000000"/>
                <w:sz w:val="24"/>
              </w:rPr>
              <w:t>293,816</w:t>
            </w:r>
          </w:p>
        </w:tc>
        <w:tc>
          <w:tcPr>
            <w:tcW w:w="1701" w:type="dxa"/>
            <w:vAlign w:val="center"/>
          </w:tcPr>
          <w:p w:rsidR="00392C71" w:rsidRDefault="00AC6AD0">
            <w:pPr>
              <w:jc w:val="right"/>
            </w:pPr>
            <w:r>
              <w:rPr>
                <w:color w:val="000000"/>
                <w:sz w:val="24"/>
              </w:rPr>
              <w:t>7,836,072.72</w:t>
            </w:r>
          </w:p>
        </w:tc>
        <w:tc>
          <w:tcPr>
            <w:tcW w:w="1843" w:type="dxa"/>
            <w:vAlign w:val="center"/>
          </w:tcPr>
          <w:p w:rsidR="00392C71" w:rsidRDefault="00AC6AD0">
            <w:pPr>
              <w:jc w:val="right"/>
            </w:pPr>
            <w:r>
              <w:rPr>
                <w:color w:val="000000"/>
                <w:sz w:val="24"/>
              </w:rPr>
              <w:t>2.23</w:t>
            </w:r>
          </w:p>
        </w:tc>
      </w:tr>
      <w:tr w:rsidR="00392C71">
        <w:trPr>
          <w:jc w:val="center"/>
        </w:trPr>
        <w:tc>
          <w:tcPr>
            <w:tcW w:w="817" w:type="dxa"/>
            <w:vAlign w:val="center"/>
          </w:tcPr>
          <w:p w:rsidR="00392C71" w:rsidRDefault="00AC6AD0">
            <w:pPr>
              <w:jc w:val="center"/>
            </w:pPr>
            <w:r>
              <w:rPr>
                <w:color w:val="000000"/>
                <w:sz w:val="24"/>
              </w:rPr>
              <w:t>9</w:t>
            </w:r>
          </w:p>
        </w:tc>
        <w:tc>
          <w:tcPr>
            <w:tcW w:w="1276" w:type="dxa"/>
            <w:vAlign w:val="center"/>
          </w:tcPr>
          <w:p w:rsidR="00392C71" w:rsidRDefault="00AC6AD0">
            <w:pPr>
              <w:jc w:val="center"/>
            </w:pPr>
            <w:r>
              <w:rPr>
                <w:color w:val="000000"/>
                <w:sz w:val="24"/>
              </w:rPr>
              <w:t>601601</w:t>
            </w:r>
          </w:p>
        </w:tc>
        <w:tc>
          <w:tcPr>
            <w:tcW w:w="1701" w:type="dxa"/>
            <w:vAlign w:val="center"/>
          </w:tcPr>
          <w:p w:rsidR="00392C71" w:rsidRDefault="00AC6AD0">
            <w:pPr>
              <w:jc w:val="center"/>
            </w:pPr>
            <w:r>
              <w:rPr>
                <w:color w:val="000000"/>
                <w:sz w:val="24"/>
              </w:rPr>
              <w:t>中国太保</w:t>
            </w:r>
          </w:p>
        </w:tc>
        <w:tc>
          <w:tcPr>
            <w:tcW w:w="1559" w:type="dxa"/>
            <w:vAlign w:val="center"/>
          </w:tcPr>
          <w:p w:rsidR="00392C71" w:rsidRDefault="00AC6AD0">
            <w:pPr>
              <w:jc w:val="right"/>
            </w:pPr>
            <w:r>
              <w:rPr>
                <w:color w:val="000000"/>
                <w:sz w:val="24"/>
              </w:rPr>
              <w:t>263,499</w:t>
            </w:r>
          </w:p>
        </w:tc>
        <w:tc>
          <w:tcPr>
            <w:tcW w:w="1701" w:type="dxa"/>
            <w:vAlign w:val="center"/>
          </w:tcPr>
          <w:p w:rsidR="00392C71" w:rsidRDefault="00AC6AD0">
            <w:pPr>
              <w:jc w:val="right"/>
            </w:pPr>
            <w:r>
              <w:rPr>
                <w:color w:val="000000"/>
                <w:sz w:val="24"/>
              </w:rPr>
              <w:t>7,491,276.57</w:t>
            </w:r>
          </w:p>
        </w:tc>
        <w:tc>
          <w:tcPr>
            <w:tcW w:w="1843" w:type="dxa"/>
            <w:vAlign w:val="center"/>
          </w:tcPr>
          <w:p w:rsidR="00392C71" w:rsidRDefault="00AC6AD0">
            <w:pPr>
              <w:jc w:val="right"/>
            </w:pPr>
            <w:r>
              <w:rPr>
                <w:color w:val="000000"/>
                <w:sz w:val="24"/>
              </w:rPr>
              <w:t>2.13</w:t>
            </w:r>
          </w:p>
        </w:tc>
      </w:tr>
      <w:tr w:rsidR="00392C71">
        <w:trPr>
          <w:jc w:val="center"/>
        </w:trPr>
        <w:tc>
          <w:tcPr>
            <w:tcW w:w="817" w:type="dxa"/>
            <w:vAlign w:val="center"/>
          </w:tcPr>
          <w:p w:rsidR="00392C71" w:rsidRDefault="00AC6AD0">
            <w:pPr>
              <w:jc w:val="center"/>
            </w:pPr>
            <w:r>
              <w:rPr>
                <w:color w:val="000000"/>
                <w:sz w:val="24"/>
              </w:rPr>
              <w:t>10</w:t>
            </w:r>
          </w:p>
        </w:tc>
        <w:tc>
          <w:tcPr>
            <w:tcW w:w="1276" w:type="dxa"/>
            <w:vAlign w:val="center"/>
          </w:tcPr>
          <w:p w:rsidR="00392C71" w:rsidRDefault="00AC6AD0">
            <w:pPr>
              <w:jc w:val="center"/>
            </w:pPr>
            <w:r>
              <w:rPr>
                <w:color w:val="000000"/>
                <w:sz w:val="24"/>
              </w:rPr>
              <w:t>601766</w:t>
            </w:r>
          </w:p>
        </w:tc>
        <w:tc>
          <w:tcPr>
            <w:tcW w:w="1701" w:type="dxa"/>
            <w:vAlign w:val="center"/>
          </w:tcPr>
          <w:p w:rsidR="00392C71" w:rsidRDefault="00AC6AD0">
            <w:pPr>
              <w:jc w:val="center"/>
            </w:pPr>
            <w:r>
              <w:rPr>
                <w:color w:val="000000"/>
                <w:sz w:val="24"/>
              </w:rPr>
              <w:t>中国中车</w:t>
            </w:r>
          </w:p>
        </w:tc>
        <w:tc>
          <w:tcPr>
            <w:tcW w:w="1559" w:type="dxa"/>
            <w:vAlign w:val="center"/>
          </w:tcPr>
          <w:p w:rsidR="00392C71" w:rsidRDefault="00AC6AD0">
            <w:pPr>
              <w:jc w:val="right"/>
            </w:pPr>
            <w:r>
              <w:rPr>
                <w:color w:val="000000"/>
                <w:sz w:val="24"/>
              </w:rPr>
              <w:t>815,490</w:t>
            </w:r>
          </w:p>
        </w:tc>
        <w:tc>
          <w:tcPr>
            <w:tcW w:w="1701" w:type="dxa"/>
            <w:vAlign w:val="center"/>
          </w:tcPr>
          <w:p w:rsidR="00392C71" w:rsidRDefault="00AC6AD0">
            <w:pPr>
              <w:jc w:val="right"/>
            </w:pPr>
            <w:r>
              <w:rPr>
                <w:color w:val="000000"/>
                <w:sz w:val="24"/>
              </w:rPr>
              <w:t>7,355,719.80</w:t>
            </w:r>
          </w:p>
        </w:tc>
        <w:tc>
          <w:tcPr>
            <w:tcW w:w="1843" w:type="dxa"/>
            <w:vAlign w:val="center"/>
          </w:tcPr>
          <w:p w:rsidR="00392C71" w:rsidRDefault="00AC6AD0">
            <w:pPr>
              <w:jc w:val="right"/>
            </w:pPr>
            <w:r>
              <w:rPr>
                <w:color w:val="000000"/>
                <w:sz w:val="24"/>
              </w:rPr>
              <w:t>2.09</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8.3.2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期末积极投资按公允价值占基金资产净值比例大小排序的</w:t>
      </w:r>
      <w:r w:rsidR="007D167D" w:rsidRPr="00245C29">
        <w:rPr>
          <w:rFonts w:ascii="Times New Roman" w:hAnsi="Times New Roman" w:hint="eastAsia"/>
          <w:kern w:val="0"/>
          <w:szCs w:val="24"/>
        </w:rPr>
        <w:t>前五名</w:t>
      </w:r>
      <w:r w:rsidRPr="00245C29">
        <w:rPr>
          <w:rFonts w:ascii="Times New Roman" w:hAnsi="Times New Roman" w:hint="eastAsia"/>
          <w:kern w:val="0"/>
          <w:szCs w:val="24"/>
        </w:rPr>
        <w:t>股票投资明细</w:t>
      </w:r>
    </w:p>
    <w:p w:rsidR="001A59F9" w:rsidRPr="00CA2596" w:rsidRDefault="001A59F9" w:rsidP="00CA2596">
      <w:pPr>
        <w:tabs>
          <w:tab w:val="left" w:pos="426"/>
        </w:tabs>
        <w:spacing w:before="29" w:line="288" w:lineRule="auto"/>
        <w:jc w:val="left"/>
        <w:rPr>
          <w:kern w:val="0"/>
          <w:sz w:val="24"/>
        </w:rPr>
      </w:pPr>
      <w:r w:rsidRPr="00CA2596">
        <w:rPr>
          <w:kern w:val="0"/>
          <w:sz w:val="24"/>
        </w:rPr>
        <w:t>本基金本报告期末未持有积极投资的股票。</w:t>
      </w:r>
    </w:p>
    <w:p w:rsidR="001A59F9" w:rsidRPr="00245C29" w:rsidRDefault="001A59F9" w:rsidP="00245C29">
      <w:pPr>
        <w:pStyle w:val="20"/>
        <w:spacing w:before="29" w:after="0" w:line="288" w:lineRule="auto"/>
        <w:rPr>
          <w:rFonts w:ascii="Times New Roman" w:hAnsi="Times New Roman"/>
          <w:kern w:val="0"/>
          <w:szCs w:val="24"/>
        </w:rPr>
      </w:pPr>
      <w:bookmarkStart w:id="71" w:name="_Toc361324882"/>
      <w:r w:rsidRPr="00245C29">
        <w:rPr>
          <w:rFonts w:ascii="Times New Roman" w:hAnsi="Times New Roman"/>
          <w:kern w:val="0"/>
          <w:szCs w:val="24"/>
        </w:rPr>
        <w:t>8.4</w:t>
      </w:r>
      <w:bookmarkStart w:id="72"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71"/>
      <w:bookmarkEnd w:id="72"/>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392C71">
        <w:tc>
          <w:tcPr>
            <w:tcW w:w="870" w:type="dxa"/>
            <w:vAlign w:val="center"/>
          </w:tcPr>
          <w:p w:rsidR="00392C71" w:rsidRDefault="00AC6AD0">
            <w:pPr>
              <w:jc w:val="center"/>
            </w:pPr>
            <w:r>
              <w:rPr>
                <w:color w:val="000000"/>
                <w:sz w:val="24"/>
              </w:rPr>
              <w:t>1</w:t>
            </w:r>
          </w:p>
        </w:tc>
        <w:tc>
          <w:tcPr>
            <w:tcW w:w="1650" w:type="dxa"/>
            <w:vAlign w:val="center"/>
          </w:tcPr>
          <w:p w:rsidR="00392C71" w:rsidRDefault="00AC6AD0">
            <w:pPr>
              <w:jc w:val="center"/>
            </w:pPr>
            <w:r>
              <w:rPr>
                <w:color w:val="000000"/>
                <w:sz w:val="24"/>
              </w:rPr>
              <w:t>601211</w:t>
            </w:r>
          </w:p>
        </w:tc>
        <w:tc>
          <w:tcPr>
            <w:tcW w:w="1980" w:type="dxa"/>
            <w:vAlign w:val="center"/>
          </w:tcPr>
          <w:p w:rsidR="00392C71" w:rsidRDefault="00AC6AD0">
            <w:pPr>
              <w:jc w:val="center"/>
            </w:pPr>
            <w:r>
              <w:rPr>
                <w:color w:val="000000"/>
                <w:sz w:val="24"/>
              </w:rPr>
              <w:t>国泰君安</w:t>
            </w:r>
          </w:p>
        </w:tc>
        <w:tc>
          <w:tcPr>
            <w:tcW w:w="2880" w:type="dxa"/>
            <w:vAlign w:val="center"/>
          </w:tcPr>
          <w:p w:rsidR="00392C71" w:rsidRDefault="00AC6AD0">
            <w:pPr>
              <w:jc w:val="right"/>
            </w:pPr>
            <w:r>
              <w:rPr>
                <w:color w:val="000000"/>
                <w:sz w:val="24"/>
              </w:rPr>
              <w:t>6,226,382.00</w:t>
            </w:r>
          </w:p>
        </w:tc>
        <w:tc>
          <w:tcPr>
            <w:tcW w:w="1620" w:type="dxa"/>
            <w:vAlign w:val="center"/>
          </w:tcPr>
          <w:p w:rsidR="00392C71" w:rsidRDefault="00AC6AD0">
            <w:pPr>
              <w:jc w:val="right"/>
            </w:pPr>
            <w:r>
              <w:rPr>
                <w:color w:val="000000"/>
                <w:sz w:val="24"/>
              </w:rPr>
              <w:t>1.30</w:t>
            </w:r>
          </w:p>
        </w:tc>
      </w:tr>
      <w:tr w:rsidR="00392C71">
        <w:tc>
          <w:tcPr>
            <w:tcW w:w="870" w:type="dxa"/>
            <w:vAlign w:val="center"/>
          </w:tcPr>
          <w:p w:rsidR="00392C71" w:rsidRDefault="00AC6AD0">
            <w:pPr>
              <w:jc w:val="center"/>
            </w:pPr>
            <w:r>
              <w:rPr>
                <w:color w:val="000000"/>
                <w:sz w:val="24"/>
              </w:rPr>
              <w:t>2</w:t>
            </w:r>
          </w:p>
        </w:tc>
        <w:tc>
          <w:tcPr>
            <w:tcW w:w="1650" w:type="dxa"/>
            <w:vAlign w:val="center"/>
          </w:tcPr>
          <w:p w:rsidR="00392C71" w:rsidRDefault="00AC6AD0">
            <w:pPr>
              <w:jc w:val="center"/>
            </w:pPr>
            <w:r>
              <w:rPr>
                <w:color w:val="000000"/>
                <w:sz w:val="24"/>
              </w:rPr>
              <w:t>601229</w:t>
            </w:r>
          </w:p>
        </w:tc>
        <w:tc>
          <w:tcPr>
            <w:tcW w:w="1980" w:type="dxa"/>
            <w:vAlign w:val="center"/>
          </w:tcPr>
          <w:p w:rsidR="00392C71" w:rsidRDefault="00AC6AD0">
            <w:pPr>
              <w:jc w:val="center"/>
            </w:pPr>
            <w:r>
              <w:rPr>
                <w:color w:val="000000"/>
                <w:sz w:val="24"/>
              </w:rPr>
              <w:t>上海银行</w:t>
            </w:r>
          </w:p>
        </w:tc>
        <w:tc>
          <w:tcPr>
            <w:tcW w:w="2880" w:type="dxa"/>
            <w:vAlign w:val="center"/>
          </w:tcPr>
          <w:p w:rsidR="00392C71" w:rsidRDefault="00AC6AD0">
            <w:pPr>
              <w:jc w:val="right"/>
            </w:pPr>
            <w:r>
              <w:rPr>
                <w:color w:val="000000"/>
                <w:sz w:val="24"/>
              </w:rPr>
              <w:t>5,406,561.90</w:t>
            </w:r>
          </w:p>
        </w:tc>
        <w:tc>
          <w:tcPr>
            <w:tcW w:w="1620" w:type="dxa"/>
            <w:vAlign w:val="center"/>
          </w:tcPr>
          <w:p w:rsidR="00392C71" w:rsidRDefault="00AC6AD0">
            <w:pPr>
              <w:jc w:val="right"/>
            </w:pPr>
            <w:r>
              <w:rPr>
                <w:color w:val="000000"/>
                <w:sz w:val="24"/>
              </w:rPr>
              <w:t>1.13</w:t>
            </w:r>
          </w:p>
        </w:tc>
      </w:tr>
      <w:tr w:rsidR="00392C71">
        <w:tc>
          <w:tcPr>
            <w:tcW w:w="870" w:type="dxa"/>
            <w:vAlign w:val="center"/>
          </w:tcPr>
          <w:p w:rsidR="00392C71" w:rsidRDefault="00AC6AD0">
            <w:pPr>
              <w:jc w:val="center"/>
            </w:pPr>
            <w:r>
              <w:rPr>
                <w:color w:val="000000"/>
                <w:sz w:val="24"/>
              </w:rPr>
              <w:t>3</w:t>
            </w:r>
          </w:p>
        </w:tc>
        <w:tc>
          <w:tcPr>
            <w:tcW w:w="1650" w:type="dxa"/>
            <w:vAlign w:val="center"/>
          </w:tcPr>
          <w:p w:rsidR="00392C71" w:rsidRDefault="00AC6AD0">
            <w:pPr>
              <w:jc w:val="center"/>
            </w:pPr>
            <w:r>
              <w:rPr>
                <w:color w:val="000000"/>
                <w:sz w:val="24"/>
              </w:rPr>
              <w:t>600919</w:t>
            </w:r>
          </w:p>
        </w:tc>
        <w:tc>
          <w:tcPr>
            <w:tcW w:w="1980" w:type="dxa"/>
            <w:vAlign w:val="center"/>
          </w:tcPr>
          <w:p w:rsidR="00392C71" w:rsidRDefault="00AC6AD0">
            <w:pPr>
              <w:jc w:val="center"/>
            </w:pPr>
            <w:r>
              <w:rPr>
                <w:color w:val="000000"/>
                <w:sz w:val="24"/>
              </w:rPr>
              <w:t>江苏银行</w:t>
            </w:r>
          </w:p>
        </w:tc>
        <w:tc>
          <w:tcPr>
            <w:tcW w:w="2880" w:type="dxa"/>
            <w:vAlign w:val="center"/>
          </w:tcPr>
          <w:p w:rsidR="00392C71" w:rsidRDefault="00AC6AD0">
            <w:pPr>
              <w:jc w:val="right"/>
            </w:pPr>
            <w:r>
              <w:rPr>
                <w:color w:val="000000"/>
                <w:sz w:val="24"/>
              </w:rPr>
              <w:t>4,162,823.00</w:t>
            </w:r>
          </w:p>
        </w:tc>
        <w:tc>
          <w:tcPr>
            <w:tcW w:w="1620" w:type="dxa"/>
            <w:vAlign w:val="center"/>
          </w:tcPr>
          <w:p w:rsidR="00392C71" w:rsidRDefault="00AC6AD0">
            <w:pPr>
              <w:jc w:val="right"/>
            </w:pPr>
            <w:r>
              <w:rPr>
                <w:color w:val="000000"/>
                <w:sz w:val="24"/>
              </w:rPr>
              <w:t>0.87</w:t>
            </w:r>
          </w:p>
        </w:tc>
      </w:tr>
      <w:tr w:rsidR="00392C71">
        <w:tc>
          <w:tcPr>
            <w:tcW w:w="870" w:type="dxa"/>
            <w:vAlign w:val="center"/>
          </w:tcPr>
          <w:p w:rsidR="00392C71" w:rsidRDefault="00AC6AD0">
            <w:pPr>
              <w:jc w:val="center"/>
            </w:pPr>
            <w:r>
              <w:rPr>
                <w:color w:val="000000"/>
                <w:sz w:val="24"/>
              </w:rPr>
              <w:t>4</w:t>
            </w:r>
          </w:p>
        </w:tc>
        <w:tc>
          <w:tcPr>
            <w:tcW w:w="1650" w:type="dxa"/>
            <w:vAlign w:val="center"/>
          </w:tcPr>
          <w:p w:rsidR="00392C71" w:rsidRDefault="00AC6AD0">
            <w:pPr>
              <w:jc w:val="center"/>
            </w:pPr>
            <w:r>
              <w:rPr>
                <w:color w:val="000000"/>
                <w:sz w:val="24"/>
              </w:rPr>
              <w:t>601899</w:t>
            </w:r>
          </w:p>
        </w:tc>
        <w:tc>
          <w:tcPr>
            <w:tcW w:w="1980" w:type="dxa"/>
            <w:vAlign w:val="center"/>
          </w:tcPr>
          <w:p w:rsidR="00392C71" w:rsidRDefault="00AC6AD0">
            <w:pPr>
              <w:jc w:val="center"/>
            </w:pPr>
            <w:r>
              <w:rPr>
                <w:color w:val="000000"/>
                <w:sz w:val="24"/>
              </w:rPr>
              <w:t>紫金矿业</w:t>
            </w:r>
          </w:p>
        </w:tc>
        <w:tc>
          <w:tcPr>
            <w:tcW w:w="2880" w:type="dxa"/>
            <w:vAlign w:val="center"/>
          </w:tcPr>
          <w:p w:rsidR="00392C71" w:rsidRDefault="00AC6AD0">
            <w:pPr>
              <w:jc w:val="right"/>
            </w:pPr>
            <w:r>
              <w:rPr>
                <w:color w:val="000000"/>
                <w:sz w:val="24"/>
              </w:rPr>
              <w:t>3,938,304.50</w:t>
            </w:r>
          </w:p>
        </w:tc>
        <w:tc>
          <w:tcPr>
            <w:tcW w:w="1620" w:type="dxa"/>
            <w:vAlign w:val="center"/>
          </w:tcPr>
          <w:p w:rsidR="00392C71" w:rsidRDefault="00AC6AD0">
            <w:pPr>
              <w:jc w:val="right"/>
            </w:pPr>
            <w:r>
              <w:rPr>
                <w:color w:val="000000"/>
                <w:sz w:val="24"/>
              </w:rPr>
              <w:t>0.82</w:t>
            </w:r>
          </w:p>
        </w:tc>
      </w:tr>
      <w:tr w:rsidR="00392C71">
        <w:tc>
          <w:tcPr>
            <w:tcW w:w="870" w:type="dxa"/>
            <w:vAlign w:val="center"/>
          </w:tcPr>
          <w:p w:rsidR="00392C71" w:rsidRDefault="00AC6AD0">
            <w:pPr>
              <w:jc w:val="center"/>
            </w:pPr>
            <w:r>
              <w:rPr>
                <w:color w:val="000000"/>
                <w:sz w:val="24"/>
              </w:rPr>
              <w:t>5</w:t>
            </w:r>
          </w:p>
        </w:tc>
        <w:tc>
          <w:tcPr>
            <w:tcW w:w="1650" w:type="dxa"/>
            <w:vAlign w:val="center"/>
          </w:tcPr>
          <w:p w:rsidR="00392C71" w:rsidRDefault="00AC6AD0">
            <w:pPr>
              <w:jc w:val="center"/>
            </w:pPr>
            <w:r>
              <w:rPr>
                <w:color w:val="000000"/>
                <w:sz w:val="24"/>
              </w:rPr>
              <w:t>600436</w:t>
            </w:r>
          </w:p>
        </w:tc>
        <w:tc>
          <w:tcPr>
            <w:tcW w:w="1980" w:type="dxa"/>
            <w:vAlign w:val="center"/>
          </w:tcPr>
          <w:p w:rsidR="00392C71" w:rsidRDefault="00AC6AD0">
            <w:pPr>
              <w:jc w:val="center"/>
            </w:pPr>
            <w:r>
              <w:rPr>
                <w:color w:val="000000"/>
                <w:sz w:val="24"/>
              </w:rPr>
              <w:t>片仔癀</w:t>
            </w:r>
          </w:p>
        </w:tc>
        <w:tc>
          <w:tcPr>
            <w:tcW w:w="2880" w:type="dxa"/>
            <w:vAlign w:val="center"/>
          </w:tcPr>
          <w:p w:rsidR="00392C71" w:rsidRDefault="00AC6AD0">
            <w:pPr>
              <w:jc w:val="right"/>
            </w:pPr>
            <w:r>
              <w:rPr>
                <w:color w:val="000000"/>
                <w:sz w:val="24"/>
              </w:rPr>
              <w:t>3,733,832.00</w:t>
            </w:r>
          </w:p>
        </w:tc>
        <w:tc>
          <w:tcPr>
            <w:tcW w:w="1620" w:type="dxa"/>
            <w:vAlign w:val="center"/>
          </w:tcPr>
          <w:p w:rsidR="00392C71" w:rsidRDefault="00AC6AD0">
            <w:pPr>
              <w:jc w:val="right"/>
            </w:pPr>
            <w:r>
              <w:rPr>
                <w:color w:val="000000"/>
                <w:sz w:val="24"/>
              </w:rPr>
              <w:t>0.78</w:t>
            </w:r>
          </w:p>
        </w:tc>
      </w:tr>
      <w:tr w:rsidR="00392C71">
        <w:tc>
          <w:tcPr>
            <w:tcW w:w="870" w:type="dxa"/>
            <w:vAlign w:val="center"/>
          </w:tcPr>
          <w:p w:rsidR="00392C71" w:rsidRDefault="00AC6AD0">
            <w:pPr>
              <w:jc w:val="center"/>
            </w:pPr>
            <w:r>
              <w:rPr>
                <w:color w:val="000000"/>
                <w:sz w:val="24"/>
              </w:rPr>
              <w:t>6</w:t>
            </w:r>
          </w:p>
        </w:tc>
        <w:tc>
          <w:tcPr>
            <w:tcW w:w="1650" w:type="dxa"/>
            <w:vAlign w:val="center"/>
          </w:tcPr>
          <w:p w:rsidR="00392C71" w:rsidRDefault="00AC6AD0">
            <w:pPr>
              <w:jc w:val="center"/>
            </w:pPr>
            <w:r>
              <w:rPr>
                <w:color w:val="000000"/>
                <w:sz w:val="24"/>
              </w:rPr>
              <w:t>600958</w:t>
            </w:r>
          </w:p>
        </w:tc>
        <w:tc>
          <w:tcPr>
            <w:tcW w:w="1980" w:type="dxa"/>
            <w:vAlign w:val="center"/>
          </w:tcPr>
          <w:p w:rsidR="00392C71" w:rsidRDefault="00AC6AD0">
            <w:pPr>
              <w:jc w:val="center"/>
            </w:pPr>
            <w:r>
              <w:rPr>
                <w:color w:val="000000"/>
                <w:sz w:val="24"/>
              </w:rPr>
              <w:t>东方证券</w:t>
            </w:r>
          </w:p>
        </w:tc>
        <w:tc>
          <w:tcPr>
            <w:tcW w:w="2880" w:type="dxa"/>
            <w:vAlign w:val="center"/>
          </w:tcPr>
          <w:p w:rsidR="00392C71" w:rsidRDefault="00AC6AD0">
            <w:pPr>
              <w:jc w:val="right"/>
            </w:pPr>
            <w:r>
              <w:rPr>
                <w:color w:val="000000"/>
                <w:sz w:val="24"/>
              </w:rPr>
              <w:t>3,291,562.00</w:t>
            </w:r>
          </w:p>
        </w:tc>
        <w:tc>
          <w:tcPr>
            <w:tcW w:w="1620" w:type="dxa"/>
            <w:vAlign w:val="center"/>
          </w:tcPr>
          <w:p w:rsidR="00392C71" w:rsidRDefault="00AC6AD0">
            <w:pPr>
              <w:jc w:val="right"/>
            </w:pPr>
            <w:r>
              <w:rPr>
                <w:color w:val="000000"/>
                <w:sz w:val="24"/>
              </w:rPr>
              <w:t>0.69</w:t>
            </w:r>
          </w:p>
        </w:tc>
      </w:tr>
      <w:tr w:rsidR="00392C71">
        <w:tc>
          <w:tcPr>
            <w:tcW w:w="870" w:type="dxa"/>
            <w:vAlign w:val="center"/>
          </w:tcPr>
          <w:p w:rsidR="00392C71" w:rsidRDefault="00AC6AD0">
            <w:pPr>
              <w:jc w:val="center"/>
            </w:pPr>
            <w:r>
              <w:rPr>
                <w:color w:val="000000"/>
                <w:sz w:val="24"/>
              </w:rPr>
              <w:t>7</w:t>
            </w:r>
          </w:p>
        </w:tc>
        <w:tc>
          <w:tcPr>
            <w:tcW w:w="1650" w:type="dxa"/>
            <w:vAlign w:val="center"/>
          </w:tcPr>
          <w:p w:rsidR="00392C71" w:rsidRDefault="00AC6AD0">
            <w:pPr>
              <w:jc w:val="center"/>
            </w:pPr>
            <w:r>
              <w:rPr>
                <w:color w:val="000000"/>
                <w:sz w:val="24"/>
              </w:rPr>
              <w:t>600011</w:t>
            </w:r>
          </w:p>
        </w:tc>
        <w:tc>
          <w:tcPr>
            <w:tcW w:w="1980" w:type="dxa"/>
            <w:vAlign w:val="center"/>
          </w:tcPr>
          <w:p w:rsidR="00392C71" w:rsidRDefault="00AC6AD0">
            <w:pPr>
              <w:jc w:val="center"/>
            </w:pPr>
            <w:r>
              <w:rPr>
                <w:color w:val="000000"/>
                <w:sz w:val="24"/>
              </w:rPr>
              <w:t>华能国际</w:t>
            </w:r>
          </w:p>
        </w:tc>
        <w:tc>
          <w:tcPr>
            <w:tcW w:w="2880" w:type="dxa"/>
            <w:vAlign w:val="center"/>
          </w:tcPr>
          <w:p w:rsidR="00392C71" w:rsidRDefault="00AC6AD0">
            <w:pPr>
              <w:jc w:val="right"/>
            </w:pPr>
            <w:r>
              <w:rPr>
                <w:color w:val="000000"/>
                <w:sz w:val="24"/>
              </w:rPr>
              <w:t>2,791,177.00</w:t>
            </w:r>
          </w:p>
        </w:tc>
        <w:tc>
          <w:tcPr>
            <w:tcW w:w="1620" w:type="dxa"/>
            <w:vAlign w:val="center"/>
          </w:tcPr>
          <w:p w:rsidR="00392C71" w:rsidRDefault="00AC6AD0">
            <w:pPr>
              <w:jc w:val="right"/>
            </w:pPr>
            <w:r>
              <w:rPr>
                <w:color w:val="000000"/>
                <w:sz w:val="24"/>
              </w:rPr>
              <w:t>0.58</w:t>
            </w:r>
          </w:p>
        </w:tc>
      </w:tr>
      <w:tr w:rsidR="00392C71">
        <w:tc>
          <w:tcPr>
            <w:tcW w:w="870" w:type="dxa"/>
            <w:vAlign w:val="center"/>
          </w:tcPr>
          <w:p w:rsidR="00392C71" w:rsidRDefault="00AC6AD0">
            <w:pPr>
              <w:jc w:val="center"/>
            </w:pPr>
            <w:r>
              <w:rPr>
                <w:color w:val="000000"/>
                <w:sz w:val="24"/>
              </w:rPr>
              <w:t>8</w:t>
            </w:r>
          </w:p>
        </w:tc>
        <w:tc>
          <w:tcPr>
            <w:tcW w:w="1650" w:type="dxa"/>
            <w:vAlign w:val="center"/>
          </w:tcPr>
          <w:p w:rsidR="00392C71" w:rsidRDefault="00AC6AD0">
            <w:pPr>
              <w:jc w:val="center"/>
            </w:pPr>
            <w:r>
              <w:rPr>
                <w:color w:val="000000"/>
                <w:sz w:val="24"/>
              </w:rPr>
              <w:t>600588</w:t>
            </w:r>
          </w:p>
        </w:tc>
        <w:tc>
          <w:tcPr>
            <w:tcW w:w="1980" w:type="dxa"/>
            <w:vAlign w:val="center"/>
          </w:tcPr>
          <w:p w:rsidR="00392C71" w:rsidRDefault="00AC6AD0">
            <w:pPr>
              <w:jc w:val="center"/>
            </w:pPr>
            <w:r>
              <w:rPr>
                <w:color w:val="000000"/>
                <w:sz w:val="24"/>
              </w:rPr>
              <w:t>用友网络</w:t>
            </w:r>
          </w:p>
        </w:tc>
        <w:tc>
          <w:tcPr>
            <w:tcW w:w="2880" w:type="dxa"/>
            <w:vAlign w:val="center"/>
          </w:tcPr>
          <w:p w:rsidR="00392C71" w:rsidRDefault="00AC6AD0">
            <w:pPr>
              <w:jc w:val="right"/>
            </w:pPr>
            <w:r>
              <w:rPr>
                <w:color w:val="000000"/>
                <w:sz w:val="24"/>
              </w:rPr>
              <w:t>2,186,834.00</w:t>
            </w:r>
          </w:p>
        </w:tc>
        <w:tc>
          <w:tcPr>
            <w:tcW w:w="1620" w:type="dxa"/>
            <w:vAlign w:val="center"/>
          </w:tcPr>
          <w:p w:rsidR="00392C71" w:rsidRDefault="00AC6AD0">
            <w:pPr>
              <w:jc w:val="right"/>
            </w:pPr>
            <w:r>
              <w:rPr>
                <w:color w:val="000000"/>
                <w:sz w:val="24"/>
              </w:rPr>
              <w:t>0.46</w:t>
            </w:r>
          </w:p>
        </w:tc>
      </w:tr>
      <w:tr w:rsidR="00392C71">
        <w:tc>
          <w:tcPr>
            <w:tcW w:w="870" w:type="dxa"/>
            <w:vAlign w:val="center"/>
          </w:tcPr>
          <w:p w:rsidR="00392C71" w:rsidRDefault="00AC6AD0">
            <w:pPr>
              <w:jc w:val="center"/>
            </w:pPr>
            <w:r>
              <w:rPr>
                <w:color w:val="000000"/>
                <w:sz w:val="24"/>
              </w:rPr>
              <w:t>9</w:t>
            </w:r>
          </w:p>
        </w:tc>
        <w:tc>
          <w:tcPr>
            <w:tcW w:w="1650" w:type="dxa"/>
            <w:vAlign w:val="center"/>
          </w:tcPr>
          <w:p w:rsidR="00392C71" w:rsidRDefault="00AC6AD0">
            <w:pPr>
              <w:jc w:val="center"/>
            </w:pPr>
            <w:r>
              <w:rPr>
                <w:color w:val="000000"/>
                <w:sz w:val="24"/>
              </w:rPr>
              <w:t>600522</w:t>
            </w:r>
          </w:p>
        </w:tc>
        <w:tc>
          <w:tcPr>
            <w:tcW w:w="1980" w:type="dxa"/>
            <w:vAlign w:val="center"/>
          </w:tcPr>
          <w:p w:rsidR="00392C71" w:rsidRDefault="00AC6AD0">
            <w:pPr>
              <w:jc w:val="center"/>
            </w:pPr>
            <w:r>
              <w:rPr>
                <w:color w:val="000000"/>
                <w:sz w:val="24"/>
              </w:rPr>
              <w:t>中天科技</w:t>
            </w:r>
          </w:p>
        </w:tc>
        <w:tc>
          <w:tcPr>
            <w:tcW w:w="2880" w:type="dxa"/>
            <w:vAlign w:val="center"/>
          </w:tcPr>
          <w:p w:rsidR="00392C71" w:rsidRDefault="00AC6AD0">
            <w:pPr>
              <w:jc w:val="right"/>
            </w:pPr>
            <w:r>
              <w:rPr>
                <w:color w:val="000000"/>
                <w:sz w:val="24"/>
              </w:rPr>
              <w:t>2,171,773.00</w:t>
            </w:r>
          </w:p>
        </w:tc>
        <w:tc>
          <w:tcPr>
            <w:tcW w:w="1620" w:type="dxa"/>
            <w:vAlign w:val="center"/>
          </w:tcPr>
          <w:p w:rsidR="00392C71" w:rsidRDefault="00AC6AD0">
            <w:pPr>
              <w:jc w:val="right"/>
            </w:pPr>
            <w:r>
              <w:rPr>
                <w:color w:val="000000"/>
                <w:sz w:val="24"/>
              </w:rPr>
              <w:t>0.45</w:t>
            </w:r>
          </w:p>
        </w:tc>
      </w:tr>
      <w:tr w:rsidR="00392C71">
        <w:tc>
          <w:tcPr>
            <w:tcW w:w="870" w:type="dxa"/>
            <w:vAlign w:val="center"/>
          </w:tcPr>
          <w:p w:rsidR="00392C71" w:rsidRDefault="00AC6AD0">
            <w:pPr>
              <w:jc w:val="center"/>
            </w:pPr>
            <w:r>
              <w:rPr>
                <w:color w:val="000000"/>
                <w:sz w:val="24"/>
              </w:rPr>
              <w:t>10</w:t>
            </w:r>
          </w:p>
        </w:tc>
        <w:tc>
          <w:tcPr>
            <w:tcW w:w="1650" w:type="dxa"/>
            <w:vAlign w:val="center"/>
          </w:tcPr>
          <w:p w:rsidR="00392C71" w:rsidRDefault="00AC6AD0">
            <w:pPr>
              <w:jc w:val="center"/>
            </w:pPr>
            <w:r>
              <w:rPr>
                <w:color w:val="000000"/>
                <w:sz w:val="24"/>
              </w:rPr>
              <w:t>601618</w:t>
            </w:r>
          </w:p>
        </w:tc>
        <w:tc>
          <w:tcPr>
            <w:tcW w:w="1980" w:type="dxa"/>
            <w:vAlign w:val="center"/>
          </w:tcPr>
          <w:p w:rsidR="00392C71" w:rsidRDefault="00AC6AD0">
            <w:pPr>
              <w:jc w:val="center"/>
            </w:pPr>
            <w:r>
              <w:rPr>
                <w:color w:val="000000"/>
                <w:sz w:val="24"/>
              </w:rPr>
              <w:t>中国中冶</w:t>
            </w:r>
          </w:p>
        </w:tc>
        <w:tc>
          <w:tcPr>
            <w:tcW w:w="2880" w:type="dxa"/>
            <w:vAlign w:val="center"/>
          </w:tcPr>
          <w:p w:rsidR="00392C71" w:rsidRDefault="00AC6AD0">
            <w:pPr>
              <w:jc w:val="right"/>
            </w:pPr>
            <w:r>
              <w:rPr>
                <w:color w:val="000000"/>
                <w:sz w:val="24"/>
              </w:rPr>
              <w:t>2,084,606.00</w:t>
            </w:r>
          </w:p>
        </w:tc>
        <w:tc>
          <w:tcPr>
            <w:tcW w:w="1620" w:type="dxa"/>
            <w:vAlign w:val="center"/>
          </w:tcPr>
          <w:p w:rsidR="00392C71" w:rsidRDefault="00AC6AD0">
            <w:pPr>
              <w:jc w:val="right"/>
            </w:pPr>
            <w:r>
              <w:rPr>
                <w:color w:val="000000"/>
                <w:sz w:val="24"/>
              </w:rPr>
              <w:t>0.44</w:t>
            </w:r>
          </w:p>
        </w:tc>
      </w:tr>
      <w:tr w:rsidR="00392C71">
        <w:tc>
          <w:tcPr>
            <w:tcW w:w="870" w:type="dxa"/>
            <w:vAlign w:val="center"/>
          </w:tcPr>
          <w:p w:rsidR="00392C71" w:rsidRDefault="00AC6AD0">
            <w:pPr>
              <w:jc w:val="center"/>
            </w:pPr>
            <w:r>
              <w:rPr>
                <w:color w:val="000000"/>
                <w:sz w:val="24"/>
              </w:rPr>
              <w:t>11</w:t>
            </w:r>
          </w:p>
        </w:tc>
        <w:tc>
          <w:tcPr>
            <w:tcW w:w="1650" w:type="dxa"/>
            <w:vAlign w:val="center"/>
          </w:tcPr>
          <w:p w:rsidR="00392C71" w:rsidRDefault="00AC6AD0">
            <w:pPr>
              <w:jc w:val="center"/>
            </w:pPr>
            <w:r>
              <w:rPr>
                <w:color w:val="000000"/>
                <w:sz w:val="24"/>
              </w:rPr>
              <w:t>601877</w:t>
            </w:r>
          </w:p>
        </w:tc>
        <w:tc>
          <w:tcPr>
            <w:tcW w:w="1980" w:type="dxa"/>
            <w:vAlign w:val="center"/>
          </w:tcPr>
          <w:p w:rsidR="00392C71" w:rsidRDefault="00AC6AD0">
            <w:pPr>
              <w:jc w:val="center"/>
            </w:pPr>
            <w:r>
              <w:rPr>
                <w:color w:val="000000"/>
                <w:sz w:val="24"/>
              </w:rPr>
              <w:t>正泰电器</w:t>
            </w:r>
          </w:p>
        </w:tc>
        <w:tc>
          <w:tcPr>
            <w:tcW w:w="2880" w:type="dxa"/>
            <w:vAlign w:val="center"/>
          </w:tcPr>
          <w:p w:rsidR="00392C71" w:rsidRDefault="00AC6AD0">
            <w:pPr>
              <w:jc w:val="right"/>
            </w:pPr>
            <w:r>
              <w:rPr>
                <w:color w:val="000000"/>
                <w:sz w:val="24"/>
              </w:rPr>
              <w:t>1,730,996.00</w:t>
            </w:r>
          </w:p>
        </w:tc>
        <w:tc>
          <w:tcPr>
            <w:tcW w:w="1620" w:type="dxa"/>
            <w:vAlign w:val="center"/>
          </w:tcPr>
          <w:p w:rsidR="00392C71" w:rsidRDefault="00AC6AD0">
            <w:pPr>
              <w:jc w:val="right"/>
            </w:pPr>
            <w:r>
              <w:rPr>
                <w:color w:val="000000"/>
                <w:sz w:val="24"/>
              </w:rPr>
              <w:t>0.36</w:t>
            </w:r>
          </w:p>
        </w:tc>
      </w:tr>
      <w:tr w:rsidR="00392C71">
        <w:tc>
          <w:tcPr>
            <w:tcW w:w="870" w:type="dxa"/>
            <w:vAlign w:val="center"/>
          </w:tcPr>
          <w:p w:rsidR="00392C71" w:rsidRDefault="00AC6AD0">
            <w:pPr>
              <w:jc w:val="center"/>
            </w:pPr>
            <w:r>
              <w:rPr>
                <w:color w:val="000000"/>
                <w:sz w:val="24"/>
              </w:rPr>
              <w:t>12</w:t>
            </w:r>
          </w:p>
        </w:tc>
        <w:tc>
          <w:tcPr>
            <w:tcW w:w="1650" w:type="dxa"/>
            <w:vAlign w:val="center"/>
          </w:tcPr>
          <w:p w:rsidR="00392C71" w:rsidRDefault="00AC6AD0">
            <w:pPr>
              <w:jc w:val="center"/>
            </w:pPr>
            <w:r>
              <w:rPr>
                <w:color w:val="000000"/>
                <w:sz w:val="24"/>
              </w:rPr>
              <w:t>601766</w:t>
            </w:r>
          </w:p>
        </w:tc>
        <w:tc>
          <w:tcPr>
            <w:tcW w:w="1980" w:type="dxa"/>
            <w:vAlign w:val="center"/>
          </w:tcPr>
          <w:p w:rsidR="00392C71" w:rsidRDefault="00AC6AD0">
            <w:pPr>
              <w:jc w:val="center"/>
            </w:pPr>
            <w:r>
              <w:rPr>
                <w:color w:val="000000"/>
                <w:sz w:val="24"/>
              </w:rPr>
              <w:t>中国中车</w:t>
            </w:r>
          </w:p>
        </w:tc>
        <w:tc>
          <w:tcPr>
            <w:tcW w:w="2880" w:type="dxa"/>
            <w:vAlign w:val="center"/>
          </w:tcPr>
          <w:p w:rsidR="00392C71" w:rsidRDefault="00AC6AD0">
            <w:pPr>
              <w:jc w:val="right"/>
            </w:pPr>
            <w:r>
              <w:rPr>
                <w:color w:val="000000"/>
                <w:sz w:val="24"/>
              </w:rPr>
              <w:t>1,683,975.00</w:t>
            </w:r>
          </w:p>
        </w:tc>
        <w:tc>
          <w:tcPr>
            <w:tcW w:w="1620" w:type="dxa"/>
            <w:vAlign w:val="center"/>
          </w:tcPr>
          <w:p w:rsidR="00392C71" w:rsidRDefault="00AC6AD0">
            <w:pPr>
              <w:jc w:val="right"/>
            </w:pPr>
            <w:r>
              <w:rPr>
                <w:color w:val="000000"/>
                <w:sz w:val="24"/>
              </w:rPr>
              <w:t>0.35</w:t>
            </w:r>
          </w:p>
        </w:tc>
      </w:tr>
      <w:tr w:rsidR="00392C71">
        <w:tc>
          <w:tcPr>
            <w:tcW w:w="870" w:type="dxa"/>
            <w:vAlign w:val="center"/>
          </w:tcPr>
          <w:p w:rsidR="00392C71" w:rsidRDefault="00AC6AD0">
            <w:pPr>
              <w:jc w:val="center"/>
            </w:pPr>
            <w:r>
              <w:rPr>
                <w:color w:val="000000"/>
                <w:sz w:val="24"/>
              </w:rPr>
              <w:t>13</w:t>
            </w:r>
          </w:p>
        </w:tc>
        <w:tc>
          <w:tcPr>
            <w:tcW w:w="1650" w:type="dxa"/>
            <w:vAlign w:val="center"/>
          </w:tcPr>
          <w:p w:rsidR="00392C71" w:rsidRDefault="00AC6AD0">
            <w:pPr>
              <w:jc w:val="center"/>
            </w:pPr>
            <w:r>
              <w:rPr>
                <w:color w:val="000000"/>
                <w:sz w:val="24"/>
              </w:rPr>
              <w:t>603993</w:t>
            </w:r>
          </w:p>
        </w:tc>
        <w:tc>
          <w:tcPr>
            <w:tcW w:w="1980" w:type="dxa"/>
            <w:vAlign w:val="center"/>
          </w:tcPr>
          <w:p w:rsidR="00392C71" w:rsidRDefault="00AC6AD0">
            <w:pPr>
              <w:jc w:val="center"/>
            </w:pPr>
            <w:r>
              <w:rPr>
                <w:color w:val="000000"/>
                <w:sz w:val="24"/>
              </w:rPr>
              <w:t>洛阳钼业</w:t>
            </w:r>
          </w:p>
        </w:tc>
        <w:tc>
          <w:tcPr>
            <w:tcW w:w="2880" w:type="dxa"/>
            <w:vAlign w:val="center"/>
          </w:tcPr>
          <w:p w:rsidR="00392C71" w:rsidRDefault="00AC6AD0">
            <w:pPr>
              <w:jc w:val="right"/>
            </w:pPr>
            <w:r>
              <w:rPr>
                <w:color w:val="000000"/>
                <w:sz w:val="24"/>
              </w:rPr>
              <w:t>1,625,550.00</w:t>
            </w:r>
          </w:p>
        </w:tc>
        <w:tc>
          <w:tcPr>
            <w:tcW w:w="1620" w:type="dxa"/>
            <w:vAlign w:val="center"/>
          </w:tcPr>
          <w:p w:rsidR="00392C71" w:rsidRDefault="00AC6AD0">
            <w:pPr>
              <w:jc w:val="right"/>
            </w:pPr>
            <w:r>
              <w:rPr>
                <w:color w:val="000000"/>
                <w:sz w:val="24"/>
              </w:rPr>
              <w:t>0.34</w:t>
            </w:r>
          </w:p>
        </w:tc>
      </w:tr>
      <w:tr w:rsidR="00392C71">
        <w:tc>
          <w:tcPr>
            <w:tcW w:w="870" w:type="dxa"/>
            <w:vAlign w:val="center"/>
          </w:tcPr>
          <w:p w:rsidR="00392C71" w:rsidRDefault="00AC6AD0">
            <w:pPr>
              <w:jc w:val="center"/>
            </w:pPr>
            <w:r>
              <w:rPr>
                <w:color w:val="000000"/>
                <w:sz w:val="24"/>
              </w:rPr>
              <w:t>14</w:t>
            </w:r>
          </w:p>
        </w:tc>
        <w:tc>
          <w:tcPr>
            <w:tcW w:w="1650" w:type="dxa"/>
            <w:vAlign w:val="center"/>
          </w:tcPr>
          <w:p w:rsidR="00392C71" w:rsidRDefault="00AC6AD0">
            <w:pPr>
              <w:jc w:val="center"/>
            </w:pPr>
            <w:r>
              <w:rPr>
                <w:color w:val="000000"/>
                <w:sz w:val="24"/>
              </w:rPr>
              <w:t>600498</w:t>
            </w:r>
          </w:p>
        </w:tc>
        <w:tc>
          <w:tcPr>
            <w:tcW w:w="1980" w:type="dxa"/>
            <w:vAlign w:val="center"/>
          </w:tcPr>
          <w:p w:rsidR="00392C71" w:rsidRDefault="00AC6AD0">
            <w:pPr>
              <w:jc w:val="center"/>
            </w:pPr>
            <w:r>
              <w:rPr>
                <w:color w:val="000000"/>
                <w:sz w:val="24"/>
              </w:rPr>
              <w:t>烽火通信</w:t>
            </w:r>
          </w:p>
        </w:tc>
        <w:tc>
          <w:tcPr>
            <w:tcW w:w="2880" w:type="dxa"/>
            <w:vAlign w:val="center"/>
          </w:tcPr>
          <w:p w:rsidR="00392C71" w:rsidRDefault="00AC6AD0">
            <w:pPr>
              <w:jc w:val="right"/>
            </w:pPr>
            <w:r>
              <w:rPr>
                <w:color w:val="000000"/>
                <w:sz w:val="24"/>
              </w:rPr>
              <w:t>1,621,320.00</w:t>
            </w:r>
          </w:p>
        </w:tc>
        <w:tc>
          <w:tcPr>
            <w:tcW w:w="1620" w:type="dxa"/>
            <w:vAlign w:val="center"/>
          </w:tcPr>
          <w:p w:rsidR="00392C71" w:rsidRDefault="00AC6AD0">
            <w:pPr>
              <w:jc w:val="right"/>
            </w:pPr>
            <w:r>
              <w:rPr>
                <w:color w:val="000000"/>
                <w:sz w:val="24"/>
              </w:rPr>
              <w:t>0.34</w:t>
            </w:r>
          </w:p>
        </w:tc>
      </w:tr>
      <w:tr w:rsidR="00392C71">
        <w:tc>
          <w:tcPr>
            <w:tcW w:w="870" w:type="dxa"/>
            <w:vAlign w:val="center"/>
          </w:tcPr>
          <w:p w:rsidR="00392C71" w:rsidRDefault="00AC6AD0">
            <w:pPr>
              <w:jc w:val="center"/>
            </w:pPr>
            <w:r>
              <w:rPr>
                <w:color w:val="000000"/>
                <w:sz w:val="24"/>
              </w:rPr>
              <w:t>15</w:t>
            </w:r>
          </w:p>
        </w:tc>
        <w:tc>
          <w:tcPr>
            <w:tcW w:w="1650" w:type="dxa"/>
            <w:vAlign w:val="center"/>
          </w:tcPr>
          <w:p w:rsidR="00392C71" w:rsidRDefault="00AC6AD0">
            <w:pPr>
              <w:jc w:val="center"/>
            </w:pPr>
            <w:r>
              <w:rPr>
                <w:color w:val="000000"/>
                <w:sz w:val="24"/>
              </w:rPr>
              <w:t>600600</w:t>
            </w:r>
          </w:p>
        </w:tc>
        <w:tc>
          <w:tcPr>
            <w:tcW w:w="1980" w:type="dxa"/>
            <w:vAlign w:val="center"/>
          </w:tcPr>
          <w:p w:rsidR="00392C71" w:rsidRDefault="00AC6AD0">
            <w:pPr>
              <w:jc w:val="center"/>
            </w:pPr>
            <w:r>
              <w:rPr>
                <w:color w:val="000000"/>
                <w:sz w:val="24"/>
              </w:rPr>
              <w:t>青岛啤酒</w:t>
            </w:r>
          </w:p>
        </w:tc>
        <w:tc>
          <w:tcPr>
            <w:tcW w:w="2880" w:type="dxa"/>
            <w:vAlign w:val="center"/>
          </w:tcPr>
          <w:p w:rsidR="00392C71" w:rsidRDefault="00AC6AD0">
            <w:pPr>
              <w:jc w:val="right"/>
            </w:pPr>
            <w:r>
              <w:rPr>
                <w:color w:val="000000"/>
                <w:sz w:val="24"/>
              </w:rPr>
              <w:t>1,048,264.00</w:t>
            </w:r>
          </w:p>
        </w:tc>
        <w:tc>
          <w:tcPr>
            <w:tcW w:w="1620" w:type="dxa"/>
            <w:vAlign w:val="center"/>
          </w:tcPr>
          <w:p w:rsidR="00392C71" w:rsidRDefault="00AC6AD0">
            <w:pPr>
              <w:jc w:val="right"/>
            </w:pPr>
            <w:r>
              <w:rPr>
                <w:color w:val="000000"/>
                <w:sz w:val="24"/>
              </w:rPr>
              <w:t>0.22</w:t>
            </w:r>
          </w:p>
        </w:tc>
      </w:tr>
      <w:tr w:rsidR="00392C71">
        <w:tc>
          <w:tcPr>
            <w:tcW w:w="870" w:type="dxa"/>
            <w:vAlign w:val="center"/>
          </w:tcPr>
          <w:p w:rsidR="00392C71" w:rsidRDefault="00AC6AD0">
            <w:pPr>
              <w:jc w:val="center"/>
            </w:pPr>
            <w:r>
              <w:rPr>
                <w:color w:val="000000"/>
                <w:sz w:val="24"/>
              </w:rPr>
              <w:t>16</w:t>
            </w:r>
          </w:p>
        </w:tc>
        <w:tc>
          <w:tcPr>
            <w:tcW w:w="1650" w:type="dxa"/>
            <w:vAlign w:val="center"/>
          </w:tcPr>
          <w:p w:rsidR="00392C71" w:rsidRDefault="00AC6AD0">
            <w:pPr>
              <w:jc w:val="center"/>
            </w:pPr>
            <w:r>
              <w:rPr>
                <w:color w:val="000000"/>
                <w:sz w:val="24"/>
              </w:rPr>
              <w:t>601238</w:t>
            </w:r>
          </w:p>
        </w:tc>
        <w:tc>
          <w:tcPr>
            <w:tcW w:w="1980" w:type="dxa"/>
            <w:vAlign w:val="center"/>
          </w:tcPr>
          <w:p w:rsidR="00392C71" w:rsidRDefault="00AC6AD0">
            <w:pPr>
              <w:jc w:val="center"/>
            </w:pPr>
            <w:r>
              <w:rPr>
                <w:color w:val="000000"/>
                <w:sz w:val="24"/>
              </w:rPr>
              <w:t>广汽集团</w:t>
            </w:r>
          </w:p>
        </w:tc>
        <w:tc>
          <w:tcPr>
            <w:tcW w:w="2880" w:type="dxa"/>
            <w:vAlign w:val="center"/>
          </w:tcPr>
          <w:p w:rsidR="00392C71" w:rsidRDefault="00AC6AD0">
            <w:pPr>
              <w:jc w:val="right"/>
            </w:pPr>
            <w:r>
              <w:rPr>
                <w:color w:val="000000"/>
                <w:sz w:val="24"/>
              </w:rPr>
              <w:t>1,004,611.44</w:t>
            </w:r>
          </w:p>
        </w:tc>
        <w:tc>
          <w:tcPr>
            <w:tcW w:w="1620" w:type="dxa"/>
            <w:vAlign w:val="center"/>
          </w:tcPr>
          <w:p w:rsidR="00392C71" w:rsidRDefault="00AC6AD0">
            <w:pPr>
              <w:jc w:val="right"/>
            </w:pPr>
            <w:r>
              <w:rPr>
                <w:color w:val="000000"/>
                <w:sz w:val="24"/>
              </w:rPr>
              <w:t>0.21</w:t>
            </w:r>
          </w:p>
        </w:tc>
      </w:tr>
      <w:tr w:rsidR="00392C71">
        <w:tc>
          <w:tcPr>
            <w:tcW w:w="870" w:type="dxa"/>
            <w:vAlign w:val="center"/>
          </w:tcPr>
          <w:p w:rsidR="00392C71" w:rsidRDefault="00AC6AD0">
            <w:pPr>
              <w:jc w:val="center"/>
            </w:pPr>
            <w:r>
              <w:rPr>
                <w:color w:val="000000"/>
                <w:sz w:val="24"/>
              </w:rPr>
              <w:t>17</w:t>
            </w:r>
          </w:p>
        </w:tc>
        <w:tc>
          <w:tcPr>
            <w:tcW w:w="1650" w:type="dxa"/>
            <w:vAlign w:val="center"/>
          </w:tcPr>
          <w:p w:rsidR="00392C71" w:rsidRDefault="00AC6AD0">
            <w:pPr>
              <w:jc w:val="center"/>
            </w:pPr>
            <w:r>
              <w:rPr>
                <w:color w:val="000000"/>
                <w:sz w:val="24"/>
              </w:rPr>
              <w:t>600909</w:t>
            </w:r>
          </w:p>
        </w:tc>
        <w:tc>
          <w:tcPr>
            <w:tcW w:w="1980" w:type="dxa"/>
            <w:vAlign w:val="center"/>
          </w:tcPr>
          <w:p w:rsidR="00392C71" w:rsidRDefault="00AC6AD0">
            <w:pPr>
              <w:jc w:val="center"/>
            </w:pPr>
            <w:r>
              <w:rPr>
                <w:color w:val="000000"/>
                <w:sz w:val="24"/>
              </w:rPr>
              <w:t>华安证券</w:t>
            </w:r>
          </w:p>
        </w:tc>
        <w:tc>
          <w:tcPr>
            <w:tcW w:w="2880" w:type="dxa"/>
            <w:vAlign w:val="center"/>
          </w:tcPr>
          <w:p w:rsidR="00392C71" w:rsidRDefault="00AC6AD0">
            <w:pPr>
              <w:jc w:val="right"/>
            </w:pPr>
            <w:r>
              <w:rPr>
                <w:color w:val="000000"/>
                <w:sz w:val="24"/>
              </w:rPr>
              <w:t>1,001,886.00</w:t>
            </w:r>
          </w:p>
        </w:tc>
        <w:tc>
          <w:tcPr>
            <w:tcW w:w="1620" w:type="dxa"/>
            <w:vAlign w:val="center"/>
          </w:tcPr>
          <w:p w:rsidR="00392C71" w:rsidRDefault="00AC6AD0">
            <w:pPr>
              <w:jc w:val="right"/>
            </w:pPr>
            <w:r>
              <w:rPr>
                <w:color w:val="000000"/>
                <w:sz w:val="24"/>
              </w:rPr>
              <w:t>0.21</w:t>
            </w:r>
          </w:p>
        </w:tc>
      </w:tr>
      <w:tr w:rsidR="00392C71">
        <w:tc>
          <w:tcPr>
            <w:tcW w:w="870" w:type="dxa"/>
            <w:vAlign w:val="center"/>
          </w:tcPr>
          <w:p w:rsidR="00392C71" w:rsidRDefault="00AC6AD0">
            <w:pPr>
              <w:jc w:val="center"/>
            </w:pPr>
            <w:r>
              <w:rPr>
                <w:color w:val="000000"/>
                <w:sz w:val="24"/>
              </w:rPr>
              <w:t>18</w:t>
            </w:r>
          </w:p>
        </w:tc>
        <w:tc>
          <w:tcPr>
            <w:tcW w:w="1650" w:type="dxa"/>
            <w:vAlign w:val="center"/>
          </w:tcPr>
          <w:p w:rsidR="00392C71" w:rsidRDefault="00AC6AD0">
            <w:pPr>
              <w:jc w:val="center"/>
            </w:pPr>
            <w:r>
              <w:rPr>
                <w:color w:val="000000"/>
                <w:sz w:val="24"/>
              </w:rPr>
              <w:t>601390</w:t>
            </w:r>
          </w:p>
        </w:tc>
        <w:tc>
          <w:tcPr>
            <w:tcW w:w="1980" w:type="dxa"/>
            <w:vAlign w:val="center"/>
          </w:tcPr>
          <w:p w:rsidR="00392C71" w:rsidRDefault="00AC6AD0">
            <w:pPr>
              <w:jc w:val="center"/>
            </w:pPr>
            <w:r>
              <w:rPr>
                <w:color w:val="000000"/>
                <w:sz w:val="24"/>
              </w:rPr>
              <w:t>中国中铁</w:t>
            </w:r>
          </w:p>
        </w:tc>
        <w:tc>
          <w:tcPr>
            <w:tcW w:w="2880" w:type="dxa"/>
            <w:vAlign w:val="center"/>
          </w:tcPr>
          <w:p w:rsidR="00392C71" w:rsidRDefault="00AC6AD0">
            <w:pPr>
              <w:jc w:val="right"/>
            </w:pPr>
            <w:r>
              <w:rPr>
                <w:color w:val="000000"/>
                <w:sz w:val="24"/>
              </w:rPr>
              <w:t>979,760.00</w:t>
            </w:r>
          </w:p>
        </w:tc>
        <w:tc>
          <w:tcPr>
            <w:tcW w:w="1620" w:type="dxa"/>
            <w:vAlign w:val="center"/>
          </w:tcPr>
          <w:p w:rsidR="00392C71" w:rsidRDefault="00AC6AD0">
            <w:pPr>
              <w:jc w:val="right"/>
            </w:pPr>
            <w:r>
              <w:rPr>
                <w:color w:val="000000"/>
                <w:sz w:val="24"/>
              </w:rPr>
              <w:t>0.20</w:t>
            </w:r>
          </w:p>
        </w:tc>
      </w:tr>
      <w:tr w:rsidR="00392C71">
        <w:tc>
          <w:tcPr>
            <w:tcW w:w="870" w:type="dxa"/>
            <w:vAlign w:val="center"/>
          </w:tcPr>
          <w:p w:rsidR="00392C71" w:rsidRDefault="00AC6AD0">
            <w:pPr>
              <w:jc w:val="center"/>
            </w:pPr>
            <w:r>
              <w:rPr>
                <w:color w:val="000000"/>
                <w:sz w:val="24"/>
              </w:rPr>
              <w:t>19</w:t>
            </w:r>
          </w:p>
        </w:tc>
        <w:tc>
          <w:tcPr>
            <w:tcW w:w="1650" w:type="dxa"/>
            <w:vAlign w:val="center"/>
          </w:tcPr>
          <w:p w:rsidR="00392C71" w:rsidRDefault="00AC6AD0">
            <w:pPr>
              <w:jc w:val="center"/>
            </w:pPr>
            <w:r>
              <w:rPr>
                <w:color w:val="000000"/>
                <w:sz w:val="24"/>
              </w:rPr>
              <w:t>600690</w:t>
            </w:r>
          </w:p>
        </w:tc>
        <w:tc>
          <w:tcPr>
            <w:tcW w:w="1980" w:type="dxa"/>
            <w:vAlign w:val="center"/>
          </w:tcPr>
          <w:p w:rsidR="00392C71" w:rsidRDefault="00AC6AD0">
            <w:pPr>
              <w:jc w:val="center"/>
            </w:pPr>
            <w:r>
              <w:rPr>
                <w:color w:val="000000"/>
                <w:sz w:val="24"/>
              </w:rPr>
              <w:t>青岛海尔</w:t>
            </w:r>
          </w:p>
        </w:tc>
        <w:tc>
          <w:tcPr>
            <w:tcW w:w="2880" w:type="dxa"/>
            <w:vAlign w:val="center"/>
          </w:tcPr>
          <w:p w:rsidR="00392C71" w:rsidRDefault="00AC6AD0">
            <w:pPr>
              <w:jc w:val="right"/>
            </w:pPr>
            <w:r>
              <w:rPr>
                <w:color w:val="000000"/>
                <w:sz w:val="24"/>
              </w:rPr>
              <w:t>946,179.00</w:t>
            </w:r>
          </w:p>
        </w:tc>
        <w:tc>
          <w:tcPr>
            <w:tcW w:w="1620" w:type="dxa"/>
            <w:vAlign w:val="center"/>
          </w:tcPr>
          <w:p w:rsidR="00392C71" w:rsidRDefault="00AC6AD0">
            <w:pPr>
              <w:jc w:val="right"/>
            </w:pPr>
            <w:r>
              <w:rPr>
                <w:color w:val="000000"/>
                <w:sz w:val="24"/>
              </w:rPr>
              <w:t>0.20</w:t>
            </w:r>
          </w:p>
        </w:tc>
      </w:tr>
      <w:tr w:rsidR="00392C71">
        <w:tc>
          <w:tcPr>
            <w:tcW w:w="870" w:type="dxa"/>
            <w:vAlign w:val="center"/>
          </w:tcPr>
          <w:p w:rsidR="00392C71" w:rsidRDefault="00AC6AD0">
            <w:pPr>
              <w:jc w:val="center"/>
            </w:pPr>
            <w:r>
              <w:rPr>
                <w:color w:val="000000"/>
                <w:sz w:val="24"/>
              </w:rPr>
              <w:t>20</w:t>
            </w:r>
          </w:p>
        </w:tc>
        <w:tc>
          <w:tcPr>
            <w:tcW w:w="1650" w:type="dxa"/>
            <w:vAlign w:val="center"/>
          </w:tcPr>
          <w:p w:rsidR="00392C71" w:rsidRDefault="00AC6AD0">
            <w:pPr>
              <w:jc w:val="center"/>
            </w:pPr>
            <w:r>
              <w:rPr>
                <w:color w:val="000000"/>
                <w:sz w:val="24"/>
              </w:rPr>
              <w:t>600004</w:t>
            </w:r>
          </w:p>
        </w:tc>
        <w:tc>
          <w:tcPr>
            <w:tcW w:w="1980" w:type="dxa"/>
            <w:vAlign w:val="center"/>
          </w:tcPr>
          <w:p w:rsidR="00392C71" w:rsidRDefault="00AC6AD0">
            <w:pPr>
              <w:jc w:val="center"/>
            </w:pPr>
            <w:r>
              <w:rPr>
                <w:color w:val="000000"/>
                <w:sz w:val="24"/>
              </w:rPr>
              <w:t>白云机场</w:t>
            </w:r>
          </w:p>
        </w:tc>
        <w:tc>
          <w:tcPr>
            <w:tcW w:w="2880" w:type="dxa"/>
            <w:vAlign w:val="center"/>
          </w:tcPr>
          <w:p w:rsidR="00392C71" w:rsidRDefault="00AC6AD0">
            <w:pPr>
              <w:jc w:val="right"/>
            </w:pPr>
            <w:r>
              <w:rPr>
                <w:color w:val="000000"/>
                <w:sz w:val="24"/>
              </w:rPr>
              <w:t>936,073.00</w:t>
            </w:r>
          </w:p>
        </w:tc>
        <w:tc>
          <w:tcPr>
            <w:tcW w:w="1620" w:type="dxa"/>
            <w:vAlign w:val="center"/>
          </w:tcPr>
          <w:p w:rsidR="00392C71" w:rsidRDefault="00AC6AD0">
            <w:pPr>
              <w:jc w:val="right"/>
            </w:pPr>
            <w:r>
              <w:rPr>
                <w:color w:val="000000"/>
                <w:sz w:val="24"/>
              </w:rPr>
              <w:t>0.20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392C71">
        <w:tc>
          <w:tcPr>
            <w:tcW w:w="870" w:type="dxa"/>
            <w:vAlign w:val="center"/>
          </w:tcPr>
          <w:p w:rsidR="00392C71" w:rsidRDefault="00AC6AD0">
            <w:pPr>
              <w:jc w:val="center"/>
            </w:pPr>
            <w:r>
              <w:t>1</w:t>
            </w:r>
          </w:p>
        </w:tc>
        <w:tc>
          <w:tcPr>
            <w:tcW w:w="1650" w:type="dxa"/>
            <w:vAlign w:val="center"/>
          </w:tcPr>
          <w:p w:rsidR="00392C71" w:rsidRDefault="00AC6AD0">
            <w:pPr>
              <w:jc w:val="center"/>
            </w:pPr>
            <w:r>
              <w:t>600016</w:t>
            </w:r>
          </w:p>
        </w:tc>
        <w:tc>
          <w:tcPr>
            <w:tcW w:w="1980" w:type="dxa"/>
            <w:vAlign w:val="center"/>
          </w:tcPr>
          <w:p w:rsidR="00392C71" w:rsidRDefault="00AC6AD0">
            <w:pPr>
              <w:jc w:val="center"/>
            </w:pPr>
            <w:r>
              <w:t>民生银行</w:t>
            </w:r>
          </w:p>
        </w:tc>
        <w:tc>
          <w:tcPr>
            <w:tcW w:w="2880" w:type="dxa"/>
            <w:vAlign w:val="center"/>
          </w:tcPr>
          <w:p w:rsidR="00392C71" w:rsidRDefault="00AC6AD0">
            <w:pPr>
              <w:jc w:val="right"/>
            </w:pPr>
            <w:r>
              <w:t>15,882,162.88</w:t>
            </w:r>
          </w:p>
        </w:tc>
        <w:tc>
          <w:tcPr>
            <w:tcW w:w="1620" w:type="dxa"/>
            <w:vAlign w:val="center"/>
          </w:tcPr>
          <w:p w:rsidR="00392C71" w:rsidRDefault="00AC6AD0">
            <w:pPr>
              <w:jc w:val="right"/>
            </w:pPr>
            <w:r>
              <w:t>3.32</w:t>
            </w:r>
          </w:p>
        </w:tc>
      </w:tr>
      <w:tr w:rsidR="00392C71">
        <w:tc>
          <w:tcPr>
            <w:tcW w:w="870" w:type="dxa"/>
            <w:vAlign w:val="center"/>
          </w:tcPr>
          <w:p w:rsidR="00392C71" w:rsidRDefault="00AC6AD0">
            <w:pPr>
              <w:jc w:val="center"/>
            </w:pPr>
            <w:r>
              <w:t>2</w:t>
            </w:r>
          </w:p>
        </w:tc>
        <w:tc>
          <w:tcPr>
            <w:tcW w:w="1650" w:type="dxa"/>
            <w:vAlign w:val="center"/>
          </w:tcPr>
          <w:p w:rsidR="00392C71" w:rsidRDefault="00AC6AD0">
            <w:pPr>
              <w:jc w:val="center"/>
            </w:pPr>
            <w:r>
              <w:t>601318</w:t>
            </w:r>
          </w:p>
        </w:tc>
        <w:tc>
          <w:tcPr>
            <w:tcW w:w="1980" w:type="dxa"/>
            <w:vAlign w:val="center"/>
          </w:tcPr>
          <w:p w:rsidR="00392C71" w:rsidRDefault="00AC6AD0">
            <w:pPr>
              <w:jc w:val="center"/>
            </w:pPr>
            <w:r>
              <w:t>中国平安</w:t>
            </w:r>
          </w:p>
        </w:tc>
        <w:tc>
          <w:tcPr>
            <w:tcW w:w="2880" w:type="dxa"/>
            <w:vAlign w:val="center"/>
          </w:tcPr>
          <w:p w:rsidR="00392C71" w:rsidRDefault="00AC6AD0">
            <w:pPr>
              <w:jc w:val="right"/>
            </w:pPr>
            <w:r>
              <w:t>3,319,947.00</w:t>
            </w:r>
          </w:p>
        </w:tc>
        <w:tc>
          <w:tcPr>
            <w:tcW w:w="1620" w:type="dxa"/>
            <w:vAlign w:val="center"/>
          </w:tcPr>
          <w:p w:rsidR="00392C71" w:rsidRDefault="00AC6AD0">
            <w:pPr>
              <w:jc w:val="right"/>
            </w:pPr>
            <w:r>
              <w:t>0.69</w:t>
            </w:r>
          </w:p>
        </w:tc>
      </w:tr>
      <w:tr w:rsidR="00392C71">
        <w:tc>
          <w:tcPr>
            <w:tcW w:w="870" w:type="dxa"/>
            <w:vAlign w:val="center"/>
          </w:tcPr>
          <w:p w:rsidR="00392C71" w:rsidRDefault="00AC6AD0">
            <w:pPr>
              <w:jc w:val="center"/>
            </w:pPr>
            <w:r>
              <w:t>3</w:t>
            </w:r>
          </w:p>
        </w:tc>
        <w:tc>
          <w:tcPr>
            <w:tcW w:w="1650" w:type="dxa"/>
            <w:vAlign w:val="center"/>
          </w:tcPr>
          <w:p w:rsidR="00392C71" w:rsidRDefault="00AC6AD0">
            <w:pPr>
              <w:jc w:val="center"/>
            </w:pPr>
            <w:r>
              <w:t>600111</w:t>
            </w:r>
          </w:p>
        </w:tc>
        <w:tc>
          <w:tcPr>
            <w:tcW w:w="1980" w:type="dxa"/>
            <w:vAlign w:val="center"/>
          </w:tcPr>
          <w:p w:rsidR="00392C71" w:rsidRDefault="00AC6AD0">
            <w:pPr>
              <w:jc w:val="center"/>
            </w:pPr>
            <w:r>
              <w:t>北方稀土</w:t>
            </w:r>
          </w:p>
        </w:tc>
        <w:tc>
          <w:tcPr>
            <w:tcW w:w="2880" w:type="dxa"/>
            <w:vAlign w:val="center"/>
          </w:tcPr>
          <w:p w:rsidR="00392C71" w:rsidRDefault="00AC6AD0">
            <w:pPr>
              <w:jc w:val="right"/>
            </w:pPr>
            <w:r>
              <w:t>2,287,377.50</w:t>
            </w:r>
          </w:p>
        </w:tc>
        <w:tc>
          <w:tcPr>
            <w:tcW w:w="1620" w:type="dxa"/>
            <w:vAlign w:val="center"/>
          </w:tcPr>
          <w:p w:rsidR="00392C71" w:rsidRDefault="00AC6AD0">
            <w:pPr>
              <w:jc w:val="right"/>
            </w:pPr>
            <w:r>
              <w:t>0.48</w:t>
            </w:r>
          </w:p>
        </w:tc>
      </w:tr>
      <w:tr w:rsidR="00392C71">
        <w:tc>
          <w:tcPr>
            <w:tcW w:w="870" w:type="dxa"/>
            <w:vAlign w:val="center"/>
          </w:tcPr>
          <w:p w:rsidR="00392C71" w:rsidRDefault="00AC6AD0">
            <w:pPr>
              <w:jc w:val="center"/>
            </w:pPr>
            <w:r>
              <w:lastRenderedPageBreak/>
              <w:t>4</w:t>
            </w:r>
          </w:p>
        </w:tc>
        <w:tc>
          <w:tcPr>
            <w:tcW w:w="1650" w:type="dxa"/>
            <w:vAlign w:val="center"/>
          </w:tcPr>
          <w:p w:rsidR="00392C71" w:rsidRDefault="00AC6AD0">
            <w:pPr>
              <w:jc w:val="center"/>
            </w:pPr>
            <w:r>
              <w:t>600036</w:t>
            </w:r>
          </w:p>
        </w:tc>
        <w:tc>
          <w:tcPr>
            <w:tcW w:w="1980" w:type="dxa"/>
            <w:vAlign w:val="center"/>
          </w:tcPr>
          <w:p w:rsidR="00392C71" w:rsidRDefault="00AC6AD0">
            <w:pPr>
              <w:jc w:val="center"/>
            </w:pPr>
            <w:r>
              <w:t>招商银行</w:t>
            </w:r>
          </w:p>
        </w:tc>
        <w:tc>
          <w:tcPr>
            <w:tcW w:w="2880" w:type="dxa"/>
            <w:vAlign w:val="center"/>
          </w:tcPr>
          <w:p w:rsidR="00392C71" w:rsidRDefault="00AC6AD0">
            <w:pPr>
              <w:jc w:val="right"/>
            </w:pPr>
            <w:r>
              <w:t>1,451,524.00</w:t>
            </w:r>
          </w:p>
        </w:tc>
        <w:tc>
          <w:tcPr>
            <w:tcW w:w="1620" w:type="dxa"/>
            <w:vAlign w:val="center"/>
          </w:tcPr>
          <w:p w:rsidR="00392C71" w:rsidRDefault="00AC6AD0">
            <w:pPr>
              <w:jc w:val="right"/>
            </w:pPr>
            <w:r>
              <w:t>0.30</w:t>
            </w:r>
          </w:p>
        </w:tc>
      </w:tr>
      <w:tr w:rsidR="00392C71">
        <w:tc>
          <w:tcPr>
            <w:tcW w:w="870" w:type="dxa"/>
            <w:vAlign w:val="center"/>
          </w:tcPr>
          <w:p w:rsidR="00392C71" w:rsidRDefault="00AC6AD0">
            <w:pPr>
              <w:jc w:val="center"/>
            </w:pPr>
            <w:r>
              <w:t>5</w:t>
            </w:r>
          </w:p>
        </w:tc>
        <w:tc>
          <w:tcPr>
            <w:tcW w:w="1650" w:type="dxa"/>
            <w:vAlign w:val="center"/>
          </w:tcPr>
          <w:p w:rsidR="00392C71" w:rsidRDefault="00AC6AD0">
            <w:pPr>
              <w:jc w:val="center"/>
            </w:pPr>
            <w:r>
              <w:t>601018</w:t>
            </w:r>
          </w:p>
        </w:tc>
        <w:tc>
          <w:tcPr>
            <w:tcW w:w="1980" w:type="dxa"/>
            <w:vAlign w:val="center"/>
          </w:tcPr>
          <w:p w:rsidR="00392C71" w:rsidRDefault="00AC6AD0">
            <w:pPr>
              <w:jc w:val="center"/>
            </w:pPr>
            <w:r>
              <w:t>宁波港</w:t>
            </w:r>
          </w:p>
        </w:tc>
        <w:tc>
          <w:tcPr>
            <w:tcW w:w="2880" w:type="dxa"/>
            <w:vAlign w:val="center"/>
          </w:tcPr>
          <w:p w:rsidR="00392C71" w:rsidRDefault="00AC6AD0">
            <w:pPr>
              <w:jc w:val="right"/>
            </w:pPr>
            <w:r>
              <w:t>1,253,390.44</w:t>
            </w:r>
          </w:p>
        </w:tc>
        <w:tc>
          <w:tcPr>
            <w:tcW w:w="1620" w:type="dxa"/>
            <w:vAlign w:val="center"/>
          </w:tcPr>
          <w:p w:rsidR="00392C71" w:rsidRDefault="00AC6AD0">
            <w:pPr>
              <w:jc w:val="right"/>
            </w:pPr>
            <w:r>
              <w:t>0.26</w:t>
            </w:r>
          </w:p>
        </w:tc>
      </w:tr>
      <w:tr w:rsidR="00392C71">
        <w:tc>
          <w:tcPr>
            <w:tcW w:w="870" w:type="dxa"/>
            <w:vAlign w:val="center"/>
          </w:tcPr>
          <w:p w:rsidR="00392C71" w:rsidRDefault="00AC6AD0">
            <w:pPr>
              <w:jc w:val="center"/>
            </w:pPr>
            <w:r>
              <w:t>6</w:t>
            </w:r>
          </w:p>
        </w:tc>
        <w:tc>
          <w:tcPr>
            <w:tcW w:w="1650" w:type="dxa"/>
            <w:vAlign w:val="center"/>
          </w:tcPr>
          <w:p w:rsidR="00392C71" w:rsidRDefault="00AC6AD0">
            <w:pPr>
              <w:jc w:val="center"/>
            </w:pPr>
            <w:r>
              <w:t>600739</w:t>
            </w:r>
          </w:p>
        </w:tc>
        <w:tc>
          <w:tcPr>
            <w:tcW w:w="1980" w:type="dxa"/>
            <w:vAlign w:val="center"/>
          </w:tcPr>
          <w:p w:rsidR="00392C71" w:rsidRDefault="00AC6AD0">
            <w:pPr>
              <w:jc w:val="center"/>
            </w:pPr>
            <w:r>
              <w:t>辽宁成大</w:t>
            </w:r>
          </w:p>
        </w:tc>
        <w:tc>
          <w:tcPr>
            <w:tcW w:w="2880" w:type="dxa"/>
            <w:vAlign w:val="center"/>
          </w:tcPr>
          <w:p w:rsidR="00392C71" w:rsidRDefault="00AC6AD0">
            <w:pPr>
              <w:jc w:val="right"/>
            </w:pPr>
            <w:r>
              <w:t>1,241,198.90</w:t>
            </w:r>
          </w:p>
        </w:tc>
        <w:tc>
          <w:tcPr>
            <w:tcW w:w="1620" w:type="dxa"/>
            <w:vAlign w:val="center"/>
          </w:tcPr>
          <w:p w:rsidR="00392C71" w:rsidRDefault="00AC6AD0">
            <w:pPr>
              <w:jc w:val="right"/>
            </w:pPr>
            <w:r>
              <w:t>0.26</w:t>
            </w:r>
          </w:p>
        </w:tc>
      </w:tr>
      <w:tr w:rsidR="00392C71">
        <w:tc>
          <w:tcPr>
            <w:tcW w:w="870" w:type="dxa"/>
            <w:vAlign w:val="center"/>
          </w:tcPr>
          <w:p w:rsidR="00392C71" w:rsidRDefault="00AC6AD0">
            <w:pPr>
              <w:jc w:val="center"/>
            </w:pPr>
            <w:r>
              <w:t>7</w:t>
            </w:r>
          </w:p>
        </w:tc>
        <w:tc>
          <w:tcPr>
            <w:tcW w:w="1650" w:type="dxa"/>
            <w:vAlign w:val="center"/>
          </w:tcPr>
          <w:p w:rsidR="00392C71" w:rsidRDefault="00AC6AD0">
            <w:pPr>
              <w:jc w:val="center"/>
            </w:pPr>
            <w:r>
              <w:t>600879</w:t>
            </w:r>
          </w:p>
        </w:tc>
        <w:tc>
          <w:tcPr>
            <w:tcW w:w="1980" w:type="dxa"/>
            <w:vAlign w:val="center"/>
          </w:tcPr>
          <w:p w:rsidR="00392C71" w:rsidRDefault="00AC6AD0">
            <w:pPr>
              <w:jc w:val="center"/>
            </w:pPr>
            <w:r>
              <w:t>航天电子</w:t>
            </w:r>
          </w:p>
        </w:tc>
        <w:tc>
          <w:tcPr>
            <w:tcW w:w="2880" w:type="dxa"/>
            <w:vAlign w:val="center"/>
          </w:tcPr>
          <w:p w:rsidR="00392C71" w:rsidRDefault="00AC6AD0">
            <w:pPr>
              <w:jc w:val="right"/>
            </w:pPr>
            <w:r>
              <w:t>1,121,456.00</w:t>
            </w:r>
          </w:p>
        </w:tc>
        <w:tc>
          <w:tcPr>
            <w:tcW w:w="1620" w:type="dxa"/>
            <w:vAlign w:val="center"/>
          </w:tcPr>
          <w:p w:rsidR="00392C71" w:rsidRDefault="00AC6AD0">
            <w:pPr>
              <w:jc w:val="right"/>
            </w:pPr>
            <w:r>
              <w:t>0.23</w:t>
            </w:r>
          </w:p>
        </w:tc>
      </w:tr>
      <w:tr w:rsidR="00392C71">
        <w:tc>
          <w:tcPr>
            <w:tcW w:w="870" w:type="dxa"/>
            <w:vAlign w:val="center"/>
          </w:tcPr>
          <w:p w:rsidR="00392C71" w:rsidRDefault="00AC6AD0">
            <w:pPr>
              <w:jc w:val="center"/>
            </w:pPr>
            <w:r>
              <w:t>8</w:t>
            </w:r>
          </w:p>
        </w:tc>
        <w:tc>
          <w:tcPr>
            <w:tcW w:w="1650" w:type="dxa"/>
            <w:vAlign w:val="center"/>
          </w:tcPr>
          <w:p w:rsidR="00392C71" w:rsidRDefault="00AC6AD0">
            <w:pPr>
              <w:jc w:val="center"/>
            </w:pPr>
            <w:r>
              <w:t>600718</w:t>
            </w:r>
          </w:p>
        </w:tc>
        <w:tc>
          <w:tcPr>
            <w:tcW w:w="1980" w:type="dxa"/>
            <w:vAlign w:val="center"/>
          </w:tcPr>
          <w:p w:rsidR="00392C71" w:rsidRDefault="00AC6AD0">
            <w:pPr>
              <w:jc w:val="center"/>
            </w:pPr>
            <w:r>
              <w:t>东软集团</w:t>
            </w:r>
          </w:p>
        </w:tc>
        <w:tc>
          <w:tcPr>
            <w:tcW w:w="2880" w:type="dxa"/>
            <w:vAlign w:val="center"/>
          </w:tcPr>
          <w:p w:rsidR="00392C71" w:rsidRDefault="00AC6AD0">
            <w:pPr>
              <w:jc w:val="right"/>
            </w:pPr>
            <w:r>
              <w:t>1,113,747.96</w:t>
            </w:r>
          </w:p>
        </w:tc>
        <w:tc>
          <w:tcPr>
            <w:tcW w:w="1620" w:type="dxa"/>
            <w:vAlign w:val="center"/>
          </w:tcPr>
          <w:p w:rsidR="00392C71" w:rsidRDefault="00AC6AD0">
            <w:pPr>
              <w:jc w:val="right"/>
            </w:pPr>
            <w:r>
              <w:t>0.23</w:t>
            </w:r>
          </w:p>
        </w:tc>
      </w:tr>
      <w:tr w:rsidR="00392C71">
        <w:tc>
          <w:tcPr>
            <w:tcW w:w="870" w:type="dxa"/>
            <w:vAlign w:val="center"/>
          </w:tcPr>
          <w:p w:rsidR="00392C71" w:rsidRDefault="00AC6AD0">
            <w:pPr>
              <w:jc w:val="center"/>
            </w:pPr>
            <w:r>
              <w:t>9</w:t>
            </w:r>
          </w:p>
        </w:tc>
        <w:tc>
          <w:tcPr>
            <w:tcW w:w="1650" w:type="dxa"/>
            <w:vAlign w:val="center"/>
          </w:tcPr>
          <w:p w:rsidR="00392C71" w:rsidRDefault="00AC6AD0">
            <w:pPr>
              <w:jc w:val="center"/>
            </w:pPr>
            <w:r>
              <w:t>600663</w:t>
            </w:r>
          </w:p>
        </w:tc>
        <w:tc>
          <w:tcPr>
            <w:tcW w:w="1980" w:type="dxa"/>
            <w:vAlign w:val="center"/>
          </w:tcPr>
          <w:p w:rsidR="00392C71" w:rsidRDefault="00AC6AD0">
            <w:pPr>
              <w:jc w:val="center"/>
            </w:pPr>
            <w:r>
              <w:t>陆家嘴</w:t>
            </w:r>
          </w:p>
        </w:tc>
        <w:tc>
          <w:tcPr>
            <w:tcW w:w="2880" w:type="dxa"/>
            <w:vAlign w:val="center"/>
          </w:tcPr>
          <w:p w:rsidR="00392C71" w:rsidRDefault="00AC6AD0">
            <w:pPr>
              <w:jc w:val="right"/>
            </w:pPr>
            <w:r>
              <w:t>1,107,910.30</w:t>
            </w:r>
          </w:p>
        </w:tc>
        <w:tc>
          <w:tcPr>
            <w:tcW w:w="1620" w:type="dxa"/>
            <w:vAlign w:val="center"/>
          </w:tcPr>
          <w:p w:rsidR="00392C71" w:rsidRDefault="00AC6AD0">
            <w:pPr>
              <w:jc w:val="right"/>
            </w:pPr>
            <w:r>
              <w:t>0.23</w:t>
            </w:r>
          </w:p>
        </w:tc>
      </w:tr>
      <w:tr w:rsidR="00392C71">
        <w:tc>
          <w:tcPr>
            <w:tcW w:w="870" w:type="dxa"/>
            <w:vAlign w:val="center"/>
          </w:tcPr>
          <w:p w:rsidR="00392C71" w:rsidRDefault="00AC6AD0">
            <w:pPr>
              <w:jc w:val="center"/>
            </w:pPr>
            <w:r>
              <w:t>10</w:t>
            </w:r>
          </w:p>
        </w:tc>
        <w:tc>
          <w:tcPr>
            <w:tcW w:w="1650" w:type="dxa"/>
            <w:vAlign w:val="center"/>
          </w:tcPr>
          <w:p w:rsidR="00392C71" w:rsidRDefault="00AC6AD0">
            <w:pPr>
              <w:jc w:val="center"/>
            </w:pPr>
            <w:r>
              <w:t>601168</w:t>
            </w:r>
          </w:p>
        </w:tc>
        <w:tc>
          <w:tcPr>
            <w:tcW w:w="1980" w:type="dxa"/>
            <w:vAlign w:val="center"/>
          </w:tcPr>
          <w:p w:rsidR="00392C71" w:rsidRDefault="00AC6AD0">
            <w:pPr>
              <w:jc w:val="center"/>
            </w:pPr>
            <w:r>
              <w:t>西部矿业</w:t>
            </w:r>
          </w:p>
        </w:tc>
        <w:tc>
          <w:tcPr>
            <w:tcW w:w="2880" w:type="dxa"/>
            <w:vAlign w:val="center"/>
          </w:tcPr>
          <w:p w:rsidR="00392C71" w:rsidRDefault="00AC6AD0">
            <w:pPr>
              <w:jc w:val="right"/>
            </w:pPr>
            <w:r>
              <w:t>1,013,014.00</w:t>
            </w:r>
          </w:p>
        </w:tc>
        <w:tc>
          <w:tcPr>
            <w:tcW w:w="1620" w:type="dxa"/>
            <w:vAlign w:val="center"/>
          </w:tcPr>
          <w:p w:rsidR="00392C71" w:rsidRDefault="00AC6AD0">
            <w:pPr>
              <w:jc w:val="right"/>
            </w:pPr>
            <w:r>
              <w:t>0.21</w:t>
            </w:r>
          </w:p>
        </w:tc>
      </w:tr>
      <w:tr w:rsidR="00392C71">
        <w:tc>
          <w:tcPr>
            <w:tcW w:w="870" w:type="dxa"/>
            <w:vAlign w:val="center"/>
          </w:tcPr>
          <w:p w:rsidR="00392C71" w:rsidRDefault="00AC6AD0">
            <w:pPr>
              <w:jc w:val="center"/>
            </w:pPr>
            <w:r>
              <w:t>11</w:t>
            </w:r>
          </w:p>
        </w:tc>
        <w:tc>
          <w:tcPr>
            <w:tcW w:w="1650" w:type="dxa"/>
            <w:vAlign w:val="center"/>
          </w:tcPr>
          <w:p w:rsidR="00392C71" w:rsidRDefault="00AC6AD0">
            <w:pPr>
              <w:jc w:val="center"/>
            </w:pPr>
            <w:r>
              <w:t>601166</w:t>
            </w:r>
          </w:p>
        </w:tc>
        <w:tc>
          <w:tcPr>
            <w:tcW w:w="1980" w:type="dxa"/>
            <w:vAlign w:val="center"/>
          </w:tcPr>
          <w:p w:rsidR="00392C71" w:rsidRDefault="00AC6AD0">
            <w:pPr>
              <w:jc w:val="center"/>
            </w:pPr>
            <w:r>
              <w:t>兴业银行</w:t>
            </w:r>
          </w:p>
        </w:tc>
        <w:tc>
          <w:tcPr>
            <w:tcW w:w="2880" w:type="dxa"/>
            <w:vAlign w:val="center"/>
          </w:tcPr>
          <w:p w:rsidR="00392C71" w:rsidRDefault="00AC6AD0">
            <w:pPr>
              <w:jc w:val="right"/>
            </w:pPr>
            <w:r>
              <w:t>996,512.00</w:t>
            </w:r>
          </w:p>
        </w:tc>
        <w:tc>
          <w:tcPr>
            <w:tcW w:w="1620" w:type="dxa"/>
            <w:vAlign w:val="center"/>
          </w:tcPr>
          <w:p w:rsidR="00392C71" w:rsidRDefault="00AC6AD0">
            <w:pPr>
              <w:jc w:val="right"/>
            </w:pPr>
            <w:r>
              <w:t>0.21</w:t>
            </w:r>
          </w:p>
        </w:tc>
      </w:tr>
      <w:tr w:rsidR="00392C71">
        <w:tc>
          <w:tcPr>
            <w:tcW w:w="870" w:type="dxa"/>
            <w:vAlign w:val="center"/>
          </w:tcPr>
          <w:p w:rsidR="00392C71" w:rsidRDefault="00AC6AD0">
            <w:pPr>
              <w:jc w:val="center"/>
            </w:pPr>
            <w:r>
              <w:t>12</w:t>
            </w:r>
          </w:p>
        </w:tc>
        <w:tc>
          <w:tcPr>
            <w:tcW w:w="1650" w:type="dxa"/>
            <w:vAlign w:val="center"/>
          </w:tcPr>
          <w:p w:rsidR="00392C71" w:rsidRDefault="00AC6AD0">
            <w:pPr>
              <w:jc w:val="center"/>
            </w:pPr>
            <w:r>
              <w:t>600895</w:t>
            </w:r>
          </w:p>
        </w:tc>
        <w:tc>
          <w:tcPr>
            <w:tcW w:w="1980" w:type="dxa"/>
            <w:vAlign w:val="center"/>
          </w:tcPr>
          <w:p w:rsidR="00392C71" w:rsidRDefault="00AC6AD0">
            <w:pPr>
              <w:jc w:val="center"/>
            </w:pPr>
            <w:r>
              <w:t>张江高科</w:t>
            </w:r>
          </w:p>
        </w:tc>
        <w:tc>
          <w:tcPr>
            <w:tcW w:w="2880" w:type="dxa"/>
            <w:vAlign w:val="center"/>
          </w:tcPr>
          <w:p w:rsidR="00392C71" w:rsidRDefault="00AC6AD0">
            <w:pPr>
              <w:jc w:val="right"/>
            </w:pPr>
            <w:r>
              <w:t>958,241.00</w:t>
            </w:r>
          </w:p>
        </w:tc>
        <w:tc>
          <w:tcPr>
            <w:tcW w:w="1620" w:type="dxa"/>
            <w:vAlign w:val="center"/>
          </w:tcPr>
          <w:p w:rsidR="00392C71" w:rsidRDefault="00AC6AD0">
            <w:pPr>
              <w:jc w:val="right"/>
            </w:pPr>
            <w:r>
              <w:t>0.20</w:t>
            </w:r>
          </w:p>
        </w:tc>
      </w:tr>
      <w:tr w:rsidR="00392C71">
        <w:tc>
          <w:tcPr>
            <w:tcW w:w="870" w:type="dxa"/>
            <w:vAlign w:val="center"/>
          </w:tcPr>
          <w:p w:rsidR="00392C71" w:rsidRDefault="00AC6AD0">
            <w:pPr>
              <w:jc w:val="center"/>
            </w:pPr>
            <w:r>
              <w:t>13</w:t>
            </w:r>
          </w:p>
        </w:tc>
        <w:tc>
          <w:tcPr>
            <w:tcW w:w="1650" w:type="dxa"/>
            <w:vAlign w:val="center"/>
          </w:tcPr>
          <w:p w:rsidR="00392C71" w:rsidRDefault="00AC6AD0">
            <w:pPr>
              <w:jc w:val="center"/>
            </w:pPr>
            <w:r>
              <w:t>600376</w:t>
            </w:r>
          </w:p>
        </w:tc>
        <w:tc>
          <w:tcPr>
            <w:tcW w:w="1980" w:type="dxa"/>
            <w:vAlign w:val="center"/>
          </w:tcPr>
          <w:p w:rsidR="00392C71" w:rsidRDefault="00AC6AD0">
            <w:pPr>
              <w:jc w:val="center"/>
            </w:pPr>
            <w:r>
              <w:t>首开股份</w:t>
            </w:r>
          </w:p>
        </w:tc>
        <w:tc>
          <w:tcPr>
            <w:tcW w:w="2880" w:type="dxa"/>
            <w:vAlign w:val="center"/>
          </w:tcPr>
          <w:p w:rsidR="00392C71" w:rsidRDefault="00AC6AD0">
            <w:pPr>
              <w:jc w:val="right"/>
            </w:pPr>
            <w:r>
              <w:t>943,704.12</w:t>
            </w:r>
          </w:p>
        </w:tc>
        <w:tc>
          <w:tcPr>
            <w:tcW w:w="1620" w:type="dxa"/>
            <w:vAlign w:val="center"/>
          </w:tcPr>
          <w:p w:rsidR="00392C71" w:rsidRDefault="00AC6AD0">
            <w:pPr>
              <w:jc w:val="right"/>
            </w:pPr>
            <w:r>
              <w:t>0.20</w:t>
            </w:r>
          </w:p>
        </w:tc>
      </w:tr>
      <w:tr w:rsidR="00392C71">
        <w:tc>
          <w:tcPr>
            <w:tcW w:w="870" w:type="dxa"/>
            <w:vAlign w:val="center"/>
          </w:tcPr>
          <w:p w:rsidR="00392C71" w:rsidRDefault="00AC6AD0">
            <w:pPr>
              <w:jc w:val="center"/>
            </w:pPr>
            <w:r>
              <w:t>14</w:t>
            </w:r>
          </w:p>
        </w:tc>
        <w:tc>
          <w:tcPr>
            <w:tcW w:w="1650" w:type="dxa"/>
            <w:vAlign w:val="center"/>
          </w:tcPr>
          <w:p w:rsidR="00392C71" w:rsidRDefault="00AC6AD0">
            <w:pPr>
              <w:jc w:val="center"/>
            </w:pPr>
            <w:r>
              <w:t>600755</w:t>
            </w:r>
          </w:p>
        </w:tc>
        <w:tc>
          <w:tcPr>
            <w:tcW w:w="1980" w:type="dxa"/>
            <w:vAlign w:val="center"/>
          </w:tcPr>
          <w:p w:rsidR="00392C71" w:rsidRDefault="00AC6AD0">
            <w:pPr>
              <w:jc w:val="center"/>
            </w:pPr>
            <w:r>
              <w:t>厦门国贸</w:t>
            </w:r>
          </w:p>
        </w:tc>
        <w:tc>
          <w:tcPr>
            <w:tcW w:w="2880" w:type="dxa"/>
            <w:vAlign w:val="center"/>
          </w:tcPr>
          <w:p w:rsidR="00392C71" w:rsidRDefault="00AC6AD0">
            <w:pPr>
              <w:jc w:val="right"/>
            </w:pPr>
            <w:r>
              <w:t>777,580.74</w:t>
            </w:r>
          </w:p>
        </w:tc>
        <w:tc>
          <w:tcPr>
            <w:tcW w:w="1620" w:type="dxa"/>
            <w:vAlign w:val="center"/>
          </w:tcPr>
          <w:p w:rsidR="00392C71" w:rsidRDefault="00AC6AD0">
            <w:pPr>
              <w:jc w:val="right"/>
            </w:pPr>
            <w:r>
              <w:t>0.16</w:t>
            </w:r>
          </w:p>
        </w:tc>
      </w:tr>
      <w:tr w:rsidR="00392C71">
        <w:tc>
          <w:tcPr>
            <w:tcW w:w="870" w:type="dxa"/>
            <w:vAlign w:val="center"/>
          </w:tcPr>
          <w:p w:rsidR="00392C71" w:rsidRDefault="00AC6AD0">
            <w:pPr>
              <w:jc w:val="center"/>
            </w:pPr>
            <w:r>
              <w:t>15</w:t>
            </w:r>
          </w:p>
        </w:tc>
        <w:tc>
          <w:tcPr>
            <w:tcW w:w="1650" w:type="dxa"/>
            <w:vAlign w:val="center"/>
          </w:tcPr>
          <w:p w:rsidR="00392C71" w:rsidRDefault="00AC6AD0">
            <w:pPr>
              <w:jc w:val="center"/>
            </w:pPr>
            <w:r>
              <w:t>600704</w:t>
            </w:r>
          </w:p>
        </w:tc>
        <w:tc>
          <w:tcPr>
            <w:tcW w:w="1980" w:type="dxa"/>
            <w:vAlign w:val="center"/>
          </w:tcPr>
          <w:p w:rsidR="00392C71" w:rsidRDefault="00AC6AD0">
            <w:pPr>
              <w:jc w:val="center"/>
            </w:pPr>
            <w:r>
              <w:t>物产中大</w:t>
            </w:r>
          </w:p>
        </w:tc>
        <w:tc>
          <w:tcPr>
            <w:tcW w:w="2880" w:type="dxa"/>
            <w:vAlign w:val="center"/>
          </w:tcPr>
          <w:p w:rsidR="00392C71" w:rsidRDefault="00AC6AD0">
            <w:pPr>
              <w:jc w:val="right"/>
            </w:pPr>
            <w:r>
              <w:t>751,759.00</w:t>
            </w:r>
          </w:p>
        </w:tc>
        <w:tc>
          <w:tcPr>
            <w:tcW w:w="1620" w:type="dxa"/>
            <w:vAlign w:val="center"/>
          </w:tcPr>
          <w:p w:rsidR="00392C71" w:rsidRDefault="00AC6AD0">
            <w:pPr>
              <w:jc w:val="right"/>
            </w:pPr>
            <w:r>
              <w:t>0.16</w:t>
            </w:r>
          </w:p>
        </w:tc>
      </w:tr>
      <w:tr w:rsidR="00392C71">
        <w:tc>
          <w:tcPr>
            <w:tcW w:w="870" w:type="dxa"/>
            <w:vAlign w:val="center"/>
          </w:tcPr>
          <w:p w:rsidR="00392C71" w:rsidRDefault="00AC6AD0">
            <w:pPr>
              <w:jc w:val="center"/>
            </w:pPr>
            <w:r>
              <w:t>16</w:t>
            </w:r>
          </w:p>
        </w:tc>
        <w:tc>
          <w:tcPr>
            <w:tcW w:w="1650" w:type="dxa"/>
            <w:vAlign w:val="center"/>
          </w:tcPr>
          <w:p w:rsidR="00392C71" w:rsidRDefault="00AC6AD0">
            <w:pPr>
              <w:jc w:val="center"/>
            </w:pPr>
            <w:r>
              <w:t>601939</w:t>
            </w:r>
          </w:p>
        </w:tc>
        <w:tc>
          <w:tcPr>
            <w:tcW w:w="1980" w:type="dxa"/>
            <w:vAlign w:val="center"/>
          </w:tcPr>
          <w:p w:rsidR="00392C71" w:rsidRDefault="00AC6AD0">
            <w:pPr>
              <w:jc w:val="center"/>
            </w:pPr>
            <w:r>
              <w:t>建设银行</w:t>
            </w:r>
          </w:p>
        </w:tc>
        <w:tc>
          <w:tcPr>
            <w:tcW w:w="2880" w:type="dxa"/>
            <w:vAlign w:val="center"/>
          </w:tcPr>
          <w:p w:rsidR="00392C71" w:rsidRDefault="00AC6AD0">
            <w:pPr>
              <w:jc w:val="right"/>
            </w:pPr>
            <w:r>
              <w:t>727,480.00</w:t>
            </w:r>
          </w:p>
        </w:tc>
        <w:tc>
          <w:tcPr>
            <w:tcW w:w="1620" w:type="dxa"/>
            <w:vAlign w:val="center"/>
          </w:tcPr>
          <w:p w:rsidR="00392C71" w:rsidRDefault="00AC6AD0">
            <w:pPr>
              <w:jc w:val="right"/>
            </w:pPr>
            <w:r>
              <w:t>0.15</w:t>
            </w:r>
          </w:p>
        </w:tc>
      </w:tr>
      <w:tr w:rsidR="00392C71">
        <w:tc>
          <w:tcPr>
            <w:tcW w:w="870" w:type="dxa"/>
            <w:vAlign w:val="center"/>
          </w:tcPr>
          <w:p w:rsidR="00392C71" w:rsidRDefault="00AC6AD0">
            <w:pPr>
              <w:jc w:val="center"/>
            </w:pPr>
            <w:r>
              <w:t>17</w:t>
            </w:r>
          </w:p>
        </w:tc>
        <w:tc>
          <w:tcPr>
            <w:tcW w:w="1650" w:type="dxa"/>
            <w:vAlign w:val="center"/>
          </w:tcPr>
          <w:p w:rsidR="00392C71" w:rsidRDefault="00AC6AD0">
            <w:pPr>
              <w:jc w:val="center"/>
            </w:pPr>
            <w:r>
              <w:t>601118</w:t>
            </w:r>
          </w:p>
        </w:tc>
        <w:tc>
          <w:tcPr>
            <w:tcW w:w="1980" w:type="dxa"/>
            <w:vAlign w:val="center"/>
          </w:tcPr>
          <w:p w:rsidR="00392C71" w:rsidRDefault="00AC6AD0">
            <w:pPr>
              <w:jc w:val="center"/>
            </w:pPr>
            <w:r>
              <w:t>海南橡胶</w:t>
            </w:r>
          </w:p>
        </w:tc>
        <w:tc>
          <w:tcPr>
            <w:tcW w:w="2880" w:type="dxa"/>
            <w:vAlign w:val="center"/>
          </w:tcPr>
          <w:p w:rsidR="00392C71" w:rsidRDefault="00AC6AD0">
            <w:pPr>
              <w:jc w:val="right"/>
            </w:pPr>
            <w:r>
              <w:t>724,770.06</w:t>
            </w:r>
          </w:p>
        </w:tc>
        <w:tc>
          <w:tcPr>
            <w:tcW w:w="1620" w:type="dxa"/>
            <w:vAlign w:val="center"/>
          </w:tcPr>
          <w:p w:rsidR="00392C71" w:rsidRDefault="00AC6AD0">
            <w:pPr>
              <w:jc w:val="right"/>
            </w:pPr>
            <w:r>
              <w:t>0.15</w:t>
            </w:r>
          </w:p>
        </w:tc>
      </w:tr>
      <w:tr w:rsidR="00392C71">
        <w:tc>
          <w:tcPr>
            <w:tcW w:w="870" w:type="dxa"/>
            <w:vAlign w:val="center"/>
          </w:tcPr>
          <w:p w:rsidR="00392C71" w:rsidRDefault="00AC6AD0">
            <w:pPr>
              <w:jc w:val="center"/>
            </w:pPr>
            <w:r>
              <w:t>18</w:t>
            </w:r>
          </w:p>
        </w:tc>
        <w:tc>
          <w:tcPr>
            <w:tcW w:w="1650" w:type="dxa"/>
            <w:vAlign w:val="center"/>
          </w:tcPr>
          <w:p w:rsidR="00392C71" w:rsidRDefault="00AC6AD0">
            <w:pPr>
              <w:jc w:val="center"/>
            </w:pPr>
            <w:r>
              <w:t>600158</w:t>
            </w:r>
          </w:p>
        </w:tc>
        <w:tc>
          <w:tcPr>
            <w:tcW w:w="1980" w:type="dxa"/>
            <w:vAlign w:val="center"/>
          </w:tcPr>
          <w:p w:rsidR="00392C71" w:rsidRDefault="00AC6AD0">
            <w:pPr>
              <w:jc w:val="center"/>
            </w:pPr>
            <w:r>
              <w:t>中体产业</w:t>
            </w:r>
          </w:p>
        </w:tc>
        <w:tc>
          <w:tcPr>
            <w:tcW w:w="2880" w:type="dxa"/>
            <w:vAlign w:val="center"/>
          </w:tcPr>
          <w:p w:rsidR="00392C71" w:rsidRDefault="00AC6AD0">
            <w:pPr>
              <w:jc w:val="right"/>
            </w:pPr>
            <w:r>
              <w:t>711,733.60</w:t>
            </w:r>
          </w:p>
        </w:tc>
        <w:tc>
          <w:tcPr>
            <w:tcW w:w="1620" w:type="dxa"/>
            <w:vAlign w:val="center"/>
          </w:tcPr>
          <w:p w:rsidR="00392C71" w:rsidRDefault="00AC6AD0">
            <w:pPr>
              <w:jc w:val="right"/>
            </w:pPr>
            <w:r>
              <w:t>0.15</w:t>
            </w:r>
          </w:p>
        </w:tc>
      </w:tr>
      <w:tr w:rsidR="00392C71">
        <w:tc>
          <w:tcPr>
            <w:tcW w:w="870" w:type="dxa"/>
            <w:vAlign w:val="center"/>
          </w:tcPr>
          <w:p w:rsidR="00392C71" w:rsidRDefault="00AC6AD0">
            <w:pPr>
              <w:jc w:val="center"/>
            </w:pPr>
            <w:r>
              <w:t>19</w:t>
            </w:r>
          </w:p>
        </w:tc>
        <w:tc>
          <w:tcPr>
            <w:tcW w:w="1650" w:type="dxa"/>
            <w:vAlign w:val="center"/>
          </w:tcPr>
          <w:p w:rsidR="00392C71" w:rsidRDefault="00AC6AD0">
            <w:pPr>
              <w:jc w:val="center"/>
            </w:pPr>
            <w:r>
              <w:t>600645</w:t>
            </w:r>
          </w:p>
        </w:tc>
        <w:tc>
          <w:tcPr>
            <w:tcW w:w="1980" w:type="dxa"/>
            <w:vAlign w:val="center"/>
          </w:tcPr>
          <w:p w:rsidR="00392C71" w:rsidRDefault="00AC6AD0">
            <w:pPr>
              <w:jc w:val="center"/>
            </w:pPr>
            <w:r>
              <w:t>中源协和</w:t>
            </w:r>
          </w:p>
        </w:tc>
        <w:tc>
          <w:tcPr>
            <w:tcW w:w="2880" w:type="dxa"/>
            <w:vAlign w:val="center"/>
          </w:tcPr>
          <w:p w:rsidR="00392C71" w:rsidRDefault="00AC6AD0">
            <w:pPr>
              <w:jc w:val="right"/>
            </w:pPr>
            <w:r>
              <w:t>704,826.00</w:t>
            </w:r>
          </w:p>
        </w:tc>
        <w:tc>
          <w:tcPr>
            <w:tcW w:w="1620" w:type="dxa"/>
            <w:vAlign w:val="center"/>
          </w:tcPr>
          <w:p w:rsidR="00392C71" w:rsidRDefault="00AC6AD0">
            <w:pPr>
              <w:jc w:val="right"/>
            </w:pPr>
            <w:r>
              <w:t>0.15</w:t>
            </w:r>
          </w:p>
        </w:tc>
      </w:tr>
      <w:tr w:rsidR="00392C71">
        <w:tc>
          <w:tcPr>
            <w:tcW w:w="870" w:type="dxa"/>
            <w:vAlign w:val="center"/>
          </w:tcPr>
          <w:p w:rsidR="00392C71" w:rsidRDefault="00AC6AD0">
            <w:pPr>
              <w:jc w:val="center"/>
            </w:pPr>
            <w:r>
              <w:t>20</w:t>
            </w:r>
          </w:p>
        </w:tc>
        <w:tc>
          <w:tcPr>
            <w:tcW w:w="1650" w:type="dxa"/>
            <w:vAlign w:val="center"/>
          </w:tcPr>
          <w:p w:rsidR="00392C71" w:rsidRDefault="00AC6AD0">
            <w:pPr>
              <w:jc w:val="center"/>
            </w:pPr>
            <w:r>
              <w:t>600436</w:t>
            </w:r>
          </w:p>
        </w:tc>
        <w:tc>
          <w:tcPr>
            <w:tcW w:w="1980" w:type="dxa"/>
            <w:vAlign w:val="center"/>
          </w:tcPr>
          <w:p w:rsidR="00392C71" w:rsidRDefault="00AC6AD0">
            <w:pPr>
              <w:jc w:val="center"/>
            </w:pPr>
            <w:r>
              <w:t>片仔癀</w:t>
            </w:r>
          </w:p>
        </w:tc>
        <w:tc>
          <w:tcPr>
            <w:tcW w:w="2880" w:type="dxa"/>
            <w:vAlign w:val="center"/>
          </w:tcPr>
          <w:p w:rsidR="00392C71" w:rsidRDefault="00AC6AD0">
            <w:pPr>
              <w:jc w:val="right"/>
            </w:pPr>
            <w:r>
              <w:t>698,744.00</w:t>
            </w:r>
          </w:p>
        </w:tc>
        <w:tc>
          <w:tcPr>
            <w:tcW w:w="1620" w:type="dxa"/>
            <w:vAlign w:val="center"/>
          </w:tcPr>
          <w:p w:rsidR="00392C71" w:rsidRDefault="00AC6AD0">
            <w:pPr>
              <w:jc w:val="right"/>
            </w:pPr>
            <w:r>
              <w:t>0.15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61,547,607.11</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53,466,410.44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3" w:name="_Toc234814104"/>
      <w:bookmarkStart w:id="74"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3"/>
      <w:bookmarkEnd w:id="74"/>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lastRenderedPageBreak/>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151,000.00</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0.04</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151,000.00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0.04</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5" w:name="_Toc361324884"/>
      <w:r w:rsidRPr="00245C29">
        <w:rPr>
          <w:rFonts w:ascii="Times New Roman" w:hAnsi="Times New Roman"/>
          <w:kern w:val="0"/>
          <w:szCs w:val="24"/>
        </w:rPr>
        <w:t>8.6</w:t>
      </w:r>
      <w:bookmarkStart w:id="76"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5"/>
      <w:bookmarkEnd w:id="76"/>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392C71">
        <w:tc>
          <w:tcPr>
            <w:tcW w:w="1499" w:type="dxa"/>
            <w:vAlign w:val="center"/>
          </w:tcPr>
          <w:p w:rsidR="00392C71" w:rsidRDefault="00AC6AD0">
            <w:pPr>
              <w:jc w:val="center"/>
            </w:pPr>
            <w:r>
              <w:rPr>
                <w:color w:val="000000"/>
                <w:sz w:val="24"/>
              </w:rPr>
              <w:t>1</w:t>
            </w:r>
          </w:p>
        </w:tc>
        <w:tc>
          <w:tcPr>
            <w:tcW w:w="1499" w:type="dxa"/>
            <w:vAlign w:val="center"/>
          </w:tcPr>
          <w:p w:rsidR="00392C71" w:rsidRDefault="00AC6AD0">
            <w:pPr>
              <w:jc w:val="center"/>
            </w:pPr>
            <w:r>
              <w:rPr>
                <w:color w:val="000000"/>
                <w:sz w:val="24"/>
              </w:rPr>
              <w:t>110049</w:t>
            </w:r>
          </w:p>
        </w:tc>
        <w:tc>
          <w:tcPr>
            <w:tcW w:w="1500" w:type="dxa"/>
            <w:vAlign w:val="center"/>
          </w:tcPr>
          <w:p w:rsidR="00392C71" w:rsidRDefault="00AC6AD0">
            <w:pPr>
              <w:jc w:val="center"/>
            </w:pPr>
            <w:r>
              <w:rPr>
                <w:color w:val="000000"/>
                <w:sz w:val="24"/>
              </w:rPr>
              <w:t>海尔转债</w:t>
            </w:r>
          </w:p>
        </w:tc>
        <w:tc>
          <w:tcPr>
            <w:tcW w:w="1500" w:type="dxa"/>
            <w:vAlign w:val="center"/>
          </w:tcPr>
          <w:p w:rsidR="00392C71" w:rsidRDefault="00AC6AD0">
            <w:pPr>
              <w:jc w:val="right"/>
            </w:pPr>
            <w:r>
              <w:rPr>
                <w:color w:val="000000"/>
                <w:sz w:val="24"/>
              </w:rPr>
              <w:t>1,510</w:t>
            </w:r>
          </w:p>
        </w:tc>
        <w:tc>
          <w:tcPr>
            <w:tcW w:w="1500" w:type="dxa"/>
            <w:vAlign w:val="center"/>
          </w:tcPr>
          <w:p w:rsidR="00392C71" w:rsidRDefault="00AC6AD0">
            <w:pPr>
              <w:jc w:val="right"/>
            </w:pPr>
            <w:r>
              <w:rPr>
                <w:color w:val="000000"/>
                <w:sz w:val="24"/>
              </w:rPr>
              <w:t>151,000.00</w:t>
            </w:r>
          </w:p>
        </w:tc>
        <w:tc>
          <w:tcPr>
            <w:tcW w:w="1500" w:type="dxa"/>
            <w:vAlign w:val="center"/>
          </w:tcPr>
          <w:p w:rsidR="00392C71" w:rsidRDefault="00AC6AD0">
            <w:pPr>
              <w:jc w:val="right"/>
            </w:pPr>
            <w:r>
              <w:rPr>
                <w:color w:val="000000"/>
                <w:sz w:val="24"/>
              </w:rPr>
              <w:t>0.04</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7"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7"/>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8"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8"/>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9"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9"/>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报告期内本基金投资的前十名证券的发行主体除浦发银行（证券代码：</w:t>
      </w:r>
      <w:r w:rsidRPr="00463BF5">
        <w:rPr>
          <w:color w:val="000000"/>
          <w:sz w:val="24"/>
        </w:rPr>
        <w:t>600000</w:t>
      </w:r>
      <w:r w:rsidRPr="00463BF5">
        <w:rPr>
          <w:color w:val="000000"/>
          <w:sz w:val="24"/>
        </w:rPr>
        <w:t>）外，未出现被监管部门立案调查，或在报告编制日前一年内受到公开谴责、处罚的情形。</w:t>
      </w:r>
    </w:p>
    <w:p w:rsidR="00392C71" w:rsidRDefault="00AC6AD0">
      <w:pPr>
        <w:spacing w:before="29" w:line="288" w:lineRule="auto"/>
        <w:rPr>
          <w:color w:val="000000"/>
          <w:sz w:val="24"/>
        </w:rPr>
      </w:pPr>
      <w:r>
        <w:rPr>
          <w:color w:val="000000"/>
          <w:sz w:val="24"/>
        </w:rPr>
        <w:t>报告期内本基金投资的前十名证券之一浦发银行（证券代码：</w:t>
      </w:r>
      <w:r>
        <w:rPr>
          <w:color w:val="000000"/>
          <w:sz w:val="24"/>
        </w:rPr>
        <w:t>600000</w:t>
      </w:r>
      <w:r>
        <w:rPr>
          <w:color w:val="000000"/>
          <w:sz w:val="24"/>
        </w:rPr>
        <w:t>）于</w:t>
      </w:r>
      <w:r>
        <w:rPr>
          <w:color w:val="000000"/>
          <w:sz w:val="24"/>
        </w:rPr>
        <w:t>2018</w:t>
      </w:r>
      <w:r>
        <w:rPr>
          <w:color w:val="000000"/>
          <w:sz w:val="24"/>
        </w:rPr>
        <w:t>年</w:t>
      </w:r>
      <w:r>
        <w:rPr>
          <w:color w:val="000000"/>
          <w:sz w:val="24"/>
        </w:rPr>
        <w:t>1</w:t>
      </w:r>
      <w:r>
        <w:rPr>
          <w:color w:val="000000"/>
          <w:sz w:val="24"/>
        </w:rPr>
        <w:t>月</w:t>
      </w:r>
      <w:r>
        <w:rPr>
          <w:color w:val="000000"/>
          <w:sz w:val="24"/>
        </w:rPr>
        <w:t>20</w:t>
      </w:r>
      <w:r>
        <w:rPr>
          <w:color w:val="000000"/>
          <w:sz w:val="24"/>
        </w:rPr>
        <w:t>日公告，公司收到中国银行业监督管理委员会四川监管局行政处罚决定书（川银监罚字【</w:t>
      </w:r>
      <w:r>
        <w:rPr>
          <w:color w:val="000000"/>
          <w:sz w:val="24"/>
        </w:rPr>
        <w:t>2018</w:t>
      </w:r>
      <w:r>
        <w:rPr>
          <w:color w:val="000000"/>
          <w:sz w:val="24"/>
        </w:rPr>
        <w:t>】</w:t>
      </w:r>
      <w:r>
        <w:rPr>
          <w:color w:val="000000"/>
          <w:sz w:val="24"/>
        </w:rPr>
        <w:t>2</w:t>
      </w:r>
      <w:r>
        <w:rPr>
          <w:color w:val="000000"/>
          <w:sz w:val="24"/>
        </w:rPr>
        <w:t>号），对成都分行内控管理严重失效，授信管理违规，违规办理信贷业务等严重违反审慎经营规则的违规行为依法查处，执行罚款</w:t>
      </w:r>
      <w:r>
        <w:rPr>
          <w:color w:val="000000"/>
          <w:sz w:val="24"/>
        </w:rPr>
        <w:t>46,175</w:t>
      </w:r>
      <w:r>
        <w:rPr>
          <w:color w:val="000000"/>
          <w:sz w:val="24"/>
        </w:rPr>
        <w:t>万元人民币。</w:t>
      </w:r>
    </w:p>
    <w:p w:rsidR="00392C71" w:rsidRDefault="00AC6AD0">
      <w:pPr>
        <w:spacing w:before="29" w:line="288" w:lineRule="auto"/>
        <w:rPr>
          <w:color w:val="000000"/>
          <w:sz w:val="24"/>
        </w:rPr>
      </w:pPr>
      <w:r>
        <w:rPr>
          <w:color w:val="000000"/>
          <w:sz w:val="24"/>
        </w:rPr>
        <w:lastRenderedPageBreak/>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2,035.71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461.01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2,496.72</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8.12.5.1</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期末指数投资前十名股票中存在流通受限情况的说明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本基金本报告期末指数投资前十名股票中不存在流通受限的情况。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期末积极投资前五名股票中存在流通受限情况的说明</w:t>
      </w:r>
    </w:p>
    <w:p w:rsidR="001A59F9" w:rsidRPr="000145E9" w:rsidRDefault="001A59F9" w:rsidP="000145E9">
      <w:pPr>
        <w:tabs>
          <w:tab w:val="left" w:pos="426"/>
        </w:tabs>
        <w:spacing w:before="29" w:line="288" w:lineRule="auto"/>
        <w:jc w:val="left"/>
        <w:rPr>
          <w:kern w:val="0"/>
          <w:sz w:val="24"/>
        </w:rPr>
      </w:pPr>
      <w:r w:rsidRPr="00273FD9">
        <w:rPr>
          <w:kern w:val="0"/>
          <w:sz w:val="24"/>
        </w:rPr>
        <w:t>本基金本报告期末未持有积极投资的股票。</w:t>
      </w:r>
      <w:r w:rsidR="000145E9">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80" w:name="_Toc225500050"/>
      <w:bookmarkStart w:id="81" w:name="_Toc361324888"/>
      <w:r w:rsidRPr="00EF3943">
        <w:rPr>
          <w:rFonts w:hint="eastAsia"/>
          <w:b/>
          <w:color w:val="000000"/>
          <w:szCs w:val="24"/>
        </w:rPr>
        <w:lastRenderedPageBreak/>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80"/>
      <w:bookmarkEnd w:id="81"/>
    </w:p>
    <w:p w:rsidR="001A59F9" w:rsidRPr="00245C29" w:rsidRDefault="001A59F9" w:rsidP="00245C29">
      <w:pPr>
        <w:pStyle w:val="20"/>
        <w:spacing w:before="29" w:after="0" w:line="288" w:lineRule="auto"/>
        <w:rPr>
          <w:rFonts w:ascii="Times New Roman" w:hAnsi="Times New Roman"/>
          <w:kern w:val="0"/>
          <w:szCs w:val="24"/>
        </w:rPr>
      </w:pPr>
      <w:bookmarkStart w:id="82" w:name="_Toc225500051"/>
      <w:bookmarkStart w:id="83"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82"/>
      <w:bookmarkEnd w:id="83"/>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1405"/>
        <w:gridCol w:w="1062"/>
        <w:gridCol w:w="1216"/>
        <w:gridCol w:w="1057"/>
        <w:gridCol w:w="1296"/>
        <w:gridCol w:w="982"/>
        <w:gridCol w:w="1211"/>
        <w:gridCol w:w="1057"/>
      </w:tblGrid>
      <w:tr w:rsidR="00AC6AD0" w:rsidRPr="004B25B0" w:rsidTr="00AC6AD0">
        <w:tc>
          <w:tcPr>
            <w:tcW w:w="684" w:type="pct"/>
            <w:vMerge w:val="restart"/>
            <w:tcBorders>
              <w:top w:val="single" w:sz="8" w:space="0" w:color="000000"/>
              <w:left w:val="single" w:sz="8" w:space="0" w:color="000000"/>
              <w:right w:val="single" w:sz="8" w:space="0" w:color="000000"/>
            </w:tcBorders>
            <w:vAlign w:val="center"/>
          </w:tcPr>
          <w:p w:rsidR="00392C71" w:rsidRDefault="00AC6AD0">
            <w:pPr>
              <w:jc w:val="center"/>
            </w:pPr>
            <w:r>
              <w:t>持有人户数</w:t>
            </w:r>
            <w:r>
              <w:t>(</w:t>
            </w:r>
            <w:r>
              <w:t>户</w:t>
            </w:r>
            <w:r>
              <w:t>)</w:t>
            </w:r>
          </w:p>
        </w:tc>
        <w:tc>
          <w:tcPr>
            <w:tcW w:w="517"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3321" w:type="pct"/>
            <w:gridSpan w:val="6"/>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AC6AD0" w:rsidRPr="004B25B0" w:rsidTr="00AC6AD0">
        <w:tc>
          <w:tcPr>
            <w:tcW w:w="684" w:type="pct"/>
            <w:vMerge/>
            <w:tcBorders>
              <w:left w:val="single" w:sz="8" w:space="0" w:color="000000"/>
              <w:right w:val="single" w:sz="8" w:space="0" w:color="000000"/>
            </w:tcBorders>
          </w:tcPr>
          <w:p w:rsidR="00392C71" w:rsidRDefault="00392C71">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10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109"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c>
          <w:tcPr>
            <w:tcW w:w="1105" w:type="pct"/>
            <w:gridSpan w:val="2"/>
            <w:tcBorders>
              <w:top w:val="single" w:sz="8" w:space="0" w:color="000000"/>
              <w:left w:val="single" w:sz="8" w:space="0" w:color="000000"/>
              <w:bottom w:val="single" w:sz="4" w:space="0" w:color="auto"/>
              <w:right w:val="single" w:sz="8" w:space="0" w:color="000000"/>
            </w:tcBorders>
          </w:tcPr>
          <w:p w:rsidR="002869EF" w:rsidRPr="004B25B0" w:rsidRDefault="002869EF" w:rsidP="00F10C5B">
            <w:pPr>
              <w:spacing w:before="29" w:line="288" w:lineRule="auto"/>
              <w:ind w:left="17"/>
              <w:jc w:val="center"/>
              <w:rPr>
                <w:color w:val="000000"/>
                <w:szCs w:val="21"/>
              </w:rPr>
            </w:pPr>
            <w:r w:rsidRPr="004B25B0">
              <w:rPr>
                <w:color w:val="000000"/>
                <w:szCs w:val="21"/>
              </w:rPr>
              <w:t>交银施罗德上证</w:t>
            </w:r>
            <w:r w:rsidRPr="004B25B0">
              <w:rPr>
                <w:color w:val="000000"/>
                <w:szCs w:val="21"/>
              </w:rPr>
              <w:t>180</w:t>
            </w:r>
            <w:r w:rsidRPr="004B25B0">
              <w:rPr>
                <w:color w:val="000000"/>
                <w:szCs w:val="21"/>
              </w:rPr>
              <w:t>公司治理交易型开放式指数证券投资基金联接基金</w:t>
            </w:r>
          </w:p>
        </w:tc>
      </w:tr>
      <w:tr w:rsidR="00AC6AD0" w:rsidRPr="004B25B0" w:rsidTr="00AC6AD0">
        <w:tc>
          <w:tcPr>
            <w:tcW w:w="684" w:type="pct"/>
            <w:vMerge/>
            <w:tcBorders>
              <w:left w:val="single" w:sz="8" w:space="0" w:color="000000"/>
              <w:bottom w:val="single" w:sz="8" w:space="0" w:color="000000"/>
              <w:right w:val="single" w:sz="8" w:space="0" w:color="000000"/>
            </w:tcBorders>
          </w:tcPr>
          <w:p w:rsidR="00392C71" w:rsidRDefault="00392C71">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592"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6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478"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590"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AC6AD0" w:rsidRPr="004B25B0" w:rsidTr="00AC6AD0">
        <w:tc>
          <w:tcPr>
            <w:tcW w:w="684" w:type="pct"/>
            <w:tcBorders>
              <w:top w:val="single" w:sz="8" w:space="0" w:color="000000"/>
              <w:left w:val="single" w:sz="8" w:space="0" w:color="000000"/>
              <w:bottom w:val="single" w:sz="8" w:space="0" w:color="000000"/>
              <w:right w:val="single" w:sz="8" w:space="0" w:color="000000"/>
            </w:tcBorders>
            <w:vAlign w:val="center"/>
          </w:tcPr>
          <w:p w:rsidR="00392C71" w:rsidRDefault="00AC6AD0">
            <w:pPr>
              <w:jc w:val="center"/>
            </w:pPr>
            <w:r>
              <w:rPr>
                <w:bCs/>
                <w:color w:val="000000"/>
                <w:szCs w:val="21"/>
              </w:rPr>
              <w:t>2,219</w:t>
            </w:r>
          </w:p>
        </w:tc>
        <w:tc>
          <w:tcPr>
            <w:tcW w:w="517"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165,175.47</w:t>
            </w:r>
          </w:p>
        </w:tc>
        <w:tc>
          <w:tcPr>
            <w:tcW w:w="592"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344,804,660.00</w:t>
            </w:r>
          </w:p>
        </w:tc>
        <w:tc>
          <w:tcPr>
            <w:tcW w:w="515"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94.07%</w:t>
            </w:r>
          </w:p>
        </w:tc>
        <w:tc>
          <w:tcPr>
            <w:tcW w:w="6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21,719,702.00</w:t>
            </w:r>
          </w:p>
        </w:tc>
        <w:tc>
          <w:tcPr>
            <w:tcW w:w="478"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5.93%</w:t>
            </w:r>
          </w:p>
        </w:tc>
        <w:tc>
          <w:tcPr>
            <w:tcW w:w="590"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342,424,699.00</w:t>
            </w:r>
          </w:p>
        </w:tc>
        <w:tc>
          <w:tcPr>
            <w:tcW w:w="515"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93.42%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4" w:name="_Toc361324890"/>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期末上市基金前十名持有人</w:t>
      </w:r>
      <w:bookmarkEnd w:id="8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1A59F9" w:rsidRPr="00C51C77" w:rsidTr="00BF787C">
        <w:tc>
          <w:tcPr>
            <w:tcW w:w="1002"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序号</w:t>
            </w:r>
          </w:p>
        </w:tc>
        <w:tc>
          <w:tcPr>
            <w:tcW w:w="2340"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持有人名称</w:t>
            </w:r>
          </w:p>
        </w:tc>
        <w:tc>
          <w:tcPr>
            <w:tcW w:w="2071"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持有份额（份）</w:t>
            </w:r>
          </w:p>
        </w:tc>
        <w:tc>
          <w:tcPr>
            <w:tcW w:w="2737"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占上市总份额比例</w:t>
            </w:r>
          </w:p>
        </w:tc>
      </w:tr>
      <w:tr w:rsidR="00392C71">
        <w:tc>
          <w:tcPr>
            <w:tcW w:w="1107" w:type="dxa"/>
            <w:vAlign w:val="center"/>
          </w:tcPr>
          <w:p w:rsidR="00392C71" w:rsidRDefault="00AC6AD0">
            <w:pPr>
              <w:jc w:val="center"/>
            </w:pPr>
            <w:r>
              <w:rPr>
                <w:color w:val="000000"/>
                <w:sz w:val="24"/>
              </w:rPr>
              <w:t>1</w:t>
            </w:r>
          </w:p>
        </w:tc>
        <w:tc>
          <w:tcPr>
            <w:tcW w:w="2583" w:type="dxa"/>
            <w:vAlign w:val="center"/>
          </w:tcPr>
          <w:p w:rsidR="00392C71" w:rsidRDefault="00AC6AD0">
            <w:pPr>
              <w:jc w:val="left"/>
            </w:pPr>
            <w:r>
              <w:rPr>
                <w:color w:val="000000"/>
                <w:sz w:val="24"/>
              </w:rPr>
              <w:t>金念球</w:t>
            </w:r>
          </w:p>
        </w:tc>
        <w:tc>
          <w:tcPr>
            <w:tcW w:w="2286" w:type="dxa"/>
            <w:vAlign w:val="center"/>
          </w:tcPr>
          <w:p w:rsidR="00392C71" w:rsidRDefault="00AC6AD0">
            <w:pPr>
              <w:jc w:val="right"/>
            </w:pPr>
            <w:r>
              <w:rPr>
                <w:color w:val="000000"/>
                <w:sz w:val="24"/>
              </w:rPr>
              <w:t>3,448,000.00</w:t>
            </w:r>
          </w:p>
        </w:tc>
        <w:tc>
          <w:tcPr>
            <w:tcW w:w="3022" w:type="dxa"/>
            <w:vAlign w:val="center"/>
          </w:tcPr>
          <w:p w:rsidR="00392C71" w:rsidRDefault="00AC6AD0">
            <w:pPr>
              <w:jc w:val="right"/>
            </w:pPr>
            <w:r>
              <w:rPr>
                <w:color w:val="000000"/>
                <w:sz w:val="24"/>
              </w:rPr>
              <w:t>0.94%</w:t>
            </w:r>
          </w:p>
        </w:tc>
      </w:tr>
      <w:tr w:rsidR="00392C71">
        <w:tc>
          <w:tcPr>
            <w:tcW w:w="1107" w:type="dxa"/>
            <w:vAlign w:val="center"/>
          </w:tcPr>
          <w:p w:rsidR="00392C71" w:rsidRDefault="00AC6AD0">
            <w:pPr>
              <w:jc w:val="center"/>
            </w:pPr>
            <w:r>
              <w:rPr>
                <w:color w:val="000000"/>
                <w:sz w:val="24"/>
              </w:rPr>
              <w:t>2</w:t>
            </w:r>
          </w:p>
        </w:tc>
        <w:tc>
          <w:tcPr>
            <w:tcW w:w="2583" w:type="dxa"/>
            <w:vAlign w:val="center"/>
          </w:tcPr>
          <w:p w:rsidR="00392C71" w:rsidRDefault="00AC6AD0">
            <w:pPr>
              <w:jc w:val="left"/>
            </w:pPr>
            <w:r>
              <w:rPr>
                <w:color w:val="000000"/>
                <w:sz w:val="24"/>
              </w:rPr>
              <w:t>国信证券股份有限公司</w:t>
            </w:r>
          </w:p>
        </w:tc>
        <w:tc>
          <w:tcPr>
            <w:tcW w:w="2286" w:type="dxa"/>
            <w:vAlign w:val="center"/>
          </w:tcPr>
          <w:p w:rsidR="00392C71" w:rsidRDefault="00AC6AD0">
            <w:pPr>
              <w:jc w:val="right"/>
            </w:pPr>
            <w:r>
              <w:rPr>
                <w:color w:val="000000"/>
                <w:sz w:val="24"/>
              </w:rPr>
              <w:t>2,378,961.00</w:t>
            </w:r>
          </w:p>
        </w:tc>
        <w:tc>
          <w:tcPr>
            <w:tcW w:w="3022" w:type="dxa"/>
            <w:vAlign w:val="center"/>
          </w:tcPr>
          <w:p w:rsidR="00392C71" w:rsidRDefault="00AC6AD0">
            <w:pPr>
              <w:jc w:val="right"/>
            </w:pPr>
            <w:r>
              <w:rPr>
                <w:color w:val="000000"/>
                <w:sz w:val="24"/>
              </w:rPr>
              <w:t>0.65%</w:t>
            </w:r>
          </w:p>
        </w:tc>
      </w:tr>
      <w:tr w:rsidR="00392C71">
        <w:tc>
          <w:tcPr>
            <w:tcW w:w="1107" w:type="dxa"/>
            <w:vAlign w:val="center"/>
          </w:tcPr>
          <w:p w:rsidR="00392C71" w:rsidRDefault="00AC6AD0">
            <w:pPr>
              <w:jc w:val="center"/>
            </w:pPr>
            <w:r>
              <w:rPr>
                <w:color w:val="000000"/>
                <w:sz w:val="24"/>
              </w:rPr>
              <w:t>3</w:t>
            </w:r>
          </w:p>
        </w:tc>
        <w:tc>
          <w:tcPr>
            <w:tcW w:w="2583" w:type="dxa"/>
            <w:vAlign w:val="center"/>
          </w:tcPr>
          <w:p w:rsidR="00392C71" w:rsidRDefault="00AC6AD0">
            <w:pPr>
              <w:jc w:val="left"/>
            </w:pPr>
            <w:r>
              <w:rPr>
                <w:color w:val="000000"/>
                <w:sz w:val="24"/>
              </w:rPr>
              <w:t>钱中明</w:t>
            </w:r>
          </w:p>
        </w:tc>
        <w:tc>
          <w:tcPr>
            <w:tcW w:w="2286" w:type="dxa"/>
            <w:vAlign w:val="center"/>
          </w:tcPr>
          <w:p w:rsidR="00392C71" w:rsidRDefault="00AC6AD0">
            <w:pPr>
              <w:jc w:val="right"/>
            </w:pPr>
            <w:r>
              <w:rPr>
                <w:color w:val="000000"/>
                <w:sz w:val="24"/>
              </w:rPr>
              <w:t>987,122.00</w:t>
            </w:r>
          </w:p>
        </w:tc>
        <w:tc>
          <w:tcPr>
            <w:tcW w:w="3022" w:type="dxa"/>
            <w:vAlign w:val="center"/>
          </w:tcPr>
          <w:p w:rsidR="00392C71" w:rsidRDefault="00AC6AD0">
            <w:pPr>
              <w:jc w:val="right"/>
            </w:pPr>
            <w:r>
              <w:rPr>
                <w:color w:val="000000"/>
                <w:sz w:val="24"/>
              </w:rPr>
              <w:t>0.27%</w:t>
            </w:r>
          </w:p>
        </w:tc>
      </w:tr>
      <w:tr w:rsidR="00392C71">
        <w:tc>
          <w:tcPr>
            <w:tcW w:w="1107" w:type="dxa"/>
            <w:vAlign w:val="center"/>
          </w:tcPr>
          <w:p w:rsidR="00392C71" w:rsidRDefault="00AC6AD0">
            <w:pPr>
              <w:jc w:val="center"/>
            </w:pPr>
            <w:r>
              <w:rPr>
                <w:color w:val="000000"/>
                <w:sz w:val="24"/>
              </w:rPr>
              <w:t>4</w:t>
            </w:r>
          </w:p>
        </w:tc>
        <w:tc>
          <w:tcPr>
            <w:tcW w:w="2583" w:type="dxa"/>
            <w:vAlign w:val="center"/>
          </w:tcPr>
          <w:p w:rsidR="00392C71" w:rsidRDefault="00AC6AD0">
            <w:pPr>
              <w:jc w:val="left"/>
            </w:pPr>
            <w:r>
              <w:rPr>
                <w:color w:val="000000"/>
                <w:sz w:val="24"/>
              </w:rPr>
              <w:t>李玉英</w:t>
            </w:r>
          </w:p>
        </w:tc>
        <w:tc>
          <w:tcPr>
            <w:tcW w:w="2286" w:type="dxa"/>
            <w:vAlign w:val="center"/>
          </w:tcPr>
          <w:p w:rsidR="00392C71" w:rsidRDefault="00AC6AD0">
            <w:pPr>
              <w:jc w:val="right"/>
            </w:pPr>
            <w:r>
              <w:rPr>
                <w:color w:val="000000"/>
                <w:sz w:val="24"/>
              </w:rPr>
              <w:t>876,500.00</w:t>
            </w:r>
          </w:p>
        </w:tc>
        <w:tc>
          <w:tcPr>
            <w:tcW w:w="3022" w:type="dxa"/>
            <w:vAlign w:val="center"/>
          </w:tcPr>
          <w:p w:rsidR="00392C71" w:rsidRDefault="00AC6AD0">
            <w:pPr>
              <w:jc w:val="right"/>
            </w:pPr>
            <w:r>
              <w:rPr>
                <w:color w:val="000000"/>
                <w:sz w:val="24"/>
              </w:rPr>
              <w:t>0.24%</w:t>
            </w:r>
          </w:p>
        </w:tc>
      </w:tr>
      <w:tr w:rsidR="00392C71">
        <w:tc>
          <w:tcPr>
            <w:tcW w:w="1107" w:type="dxa"/>
            <w:vAlign w:val="center"/>
          </w:tcPr>
          <w:p w:rsidR="00392C71" w:rsidRDefault="00AC6AD0">
            <w:pPr>
              <w:jc w:val="center"/>
            </w:pPr>
            <w:r>
              <w:rPr>
                <w:color w:val="000000"/>
                <w:sz w:val="24"/>
              </w:rPr>
              <w:t>5</w:t>
            </w:r>
          </w:p>
        </w:tc>
        <w:tc>
          <w:tcPr>
            <w:tcW w:w="2583" w:type="dxa"/>
            <w:vAlign w:val="center"/>
          </w:tcPr>
          <w:p w:rsidR="00392C71" w:rsidRDefault="00AC6AD0">
            <w:pPr>
              <w:jc w:val="left"/>
            </w:pPr>
            <w:r>
              <w:rPr>
                <w:color w:val="000000"/>
                <w:sz w:val="24"/>
              </w:rPr>
              <w:t>王佳音</w:t>
            </w:r>
          </w:p>
        </w:tc>
        <w:tc>
          <w:tcPr>
            <w:tcW w:w="2286" w:type="dxa"/>
            <w:vAlign w:val="center"/>
          </w:tcPr>
          <w:p w:rsidR="00392C71" w:rsidRDefault="00AC6AD0">
            <w:pPr>
              <w:jc w:val="right"/>
            </w:pPr>
            <w:r>
              <w:rPr>
                <w:color w:val="000000"/>
                <w:sz w:val="24"/>
              </w:rPr>
              <w:t>820,718.00</w:t>
            </w:r>
          </w:p>
        </w:tc>
        <w:tc>
          <w:tcPr>
            <w:tcW w:w="3022" w:type="dxa"/>
            <w:vAlign w:val="center"/>
          </w:tcPr>
          <w:p w:rsidR="00392C71" w:rsidRDefault="00AC6AD0">
            <w:pPr>
              <w:jc w:val="right"/>
            </w:pPr>
            <w:r>
              <w:rPr>
                <w:color w:val="000000"/>
                <w:sz w:val="24"/>
              </w:rPr>
              <w:t>0.22%</w:t>
            </w:r>
          </w:p>
        </w:tc>
      </w:tr>
      <w:tr w:rsidR="00392C71">
        <w:tc>
          <w:tcPr>
            <w:tcW w:w="1107" w:type="dxa"/>
            <w:vAlign w:val="center"/>
          </w:tcPr>
          <w:p w:rsidR="00392C71" w:rsidRDefault="00AC6AD0">
            <w:pPr>
              <w:jc w:val="center"/>
            </w:pPr>
            <w:r>
              <w:rPr>
                <w:color w:val="000000"/>
                <w:sz w:val="24"/>
              </w:rPr>
              <w:t>6</w:t>
            </w:r>
          </w:p>
        </w:tc>
        <w:tc>
          <w:tcPr>
            <w:tcW w:w="2583" w:type="dxa"/>
            <w:vAlign w:val="center"/>
          </w:tcPr>
          <w:p w:rsidR="00392C71" w:rsidRDefault="00AC6AD0">
            <w:pPr>
              <w:jc w:val="left"/>
            </w:pPr>
            <w:r>
              <w:rPr>
                <w:color w:val="000000"/>
                <w:sz w:val="24"/>
              </w:rPr>
              <w:t>张苏娇</w:t>
            </w:r>
          </w:p>
        </w:tc>
        <w:tc>
          <w:tcPr>
            <w:tcW w:w="2286" w:type="dxa"/>
            <w:vAlign w:val="center"/>
          </w:tcPr>
          <w:p w:rsidR="00392C71" w:rsidRDefault="00AC6AD0">
            <w:pPr>
              <w:jc w:val="right"/>
            </w:pPr>
            <w:r>
              <w:rPr>
                <w:color w:val="000000"/>
                <w:sz w:val="24"/>
              </w:rPr>
              <w:t>661,049.00</w:t>
            </w:r>
          </w:p>
        </w:tc>
        <w:tc>
          <w:tcPr>
            <w:tcW w:w="3022" w:type="dxa"/>
            <w:vAlign w:val="center"/>
          </w:tcPr>
          <w:p w:rsidR="00392C71" w:rsidRDefault="00AC6AD0">
            <w:pPr>
              <w:jc w:val="right"/>
            </w:pPr>
            <w:r>
              <w:rPr>
                <w:color w:val="000000"/>
                <w:sz w:val="24"/>
              </w:rPr>
              <w:t>0.18%</w:t>
            </w:r>
          </w:p>
        </w:tc>
      </w:tr>
      <w:tr w:rsidR="00392C71">
        <w:tc>
          <w:tcPr>
            <w:tcW w:w="1107" w:type="dxa"/>
            <w:vAlign w:val="center"/>
          </w:tcPr>
          <w:p w:rsidR="00392C71" w:rsidRDefault="00AC6AD0">
            <w:pPr>
              <w:jc w:val="center"/>
            </w:pPr>
            <w:r>
              <w:rPr>
                <w:color w:val="000000"/>
                <w:sz w:val="24"/>
              </w:rPr>
              <w:t>7</w:t>
            </w:r>
          </w:p>
        </w:tc>
        <w:tc>
          <w:tcPr>
            <w:tcW w:w="2583" w:type="dxa"/>
            <w:vAlign w:val="center"/>
          </w:tcPr>
          <w:p w:rsidR="00392C71" w:rsidRDefault="00AC6AD0">
            <w:pPr>
              <w:jc w:val="left"/>
            </w:pPr>
            <w:r>
              <w:rPr>
                <w:color w:val="000000"/>
                <w:sz w:val="24"/>
              </w:rPr>
              <w:t>蔡胜</w:t>
            </w:r>
          </w:p>
        </w:tc>
        <w:tc>
          <w:tcPr>
            <w:tcW w:w="2286" w:type="dxa"/>
            <w:vAlign w:val="center"/>
          </w:tcPr>
          <w:p w:rsidR="00392C71" w:rsidRDefault="00AC6AD0">
            <w:pPr>
              <w:jc w:val="right"/>
            </w:pPr>
            <w:r>
              <w:rPr>
                <w:color w:val="000000"/>
                <w:sz w:val="24"/>
              </w:rPr>
              <w:t>632,800.00</w:t>
            </w:r>
          </w:p>
        </w:tc>
        <w:tc>
          <w:tcPr>
            <w:tcW w:w="3022" w:type="dxa"/>
            <w:vAlign w:val="center"/>
          </w:tcPr>
          <w:p w:rsidR="00392C71" w:rsidRDefault="00AC6AD0">
            <w:pPr>
              <w:jc w:val="right"/>
            </w:pPr>
            <w:r>
              <w:rPr>
                <w:color w:val="000000"/>
                <w:sz w:val="24"/>
              </w:rPr>
              <w:t>0.17%</w:t>
            </w:r>
          </w:p>
        </w:tc>
      </w:tr>
      <w:tr w:rsidR="00392C71">
        <w:tc>
          <w:tcPr>
            <w:tcW w:w="1107" w:type="dxa"/>
            <w:vAlign w:val="center"/>
          </w:tcPr>
          <w:p w:rsidR="00392C71" w:rsidRDefault="00AC6AD0">
            <w:pPr>
              <w:jc w:val="center"/>
            </w:pPr>
            <w:r>
              <w:rPr>
                <w:color w:val="000000"/>
                <w:sz w:val="24"/>
              </w:rPr>
              <w:t>8</w:t>
            </w:r>
          </w:p>
        </w:tc>
        <w:tc>
          <w:tcPr>
            <w:tcW w:w="2583" w:type="dxa"/>
            <w:vAlign w:val="center"/>
          </w:tcPr>
          <w:p w:rsidR="00392C71" w:rsidRDefault="00AC6AD0">
            <w:pPr>
              <w:jc w:val="left"/>
            </w:pPr>
            <w:r>
              <w:rPr>
                <w:color w:val="000000"/>
                <w:sz w:val="24"/>
              </w:rPr>
              <w:t>马国群</w:t>
            </w:r>
          </w:p>
        </w:tc>
        <w:tc>
          <w:tcPr>
            <w:tcW w:w="2286" w:type="dxa"/>
            <w:vAlign w:val="center"/>
          </w:tcPr>
          <w:p w:rsidR="00392C71" w:rsidRDefault="00AC6AD0">
            <w:pPr>
              <w:jc w:val="right"/>
            </w:pPr>
            <w:r>
              <w:rPr>
                <w:color w:val="000000"/>
                <w:sz w:val="24"/>
              </w:rPr>
              <w:t>556,596.00</w:t>
            </w:r>
          </w:p>
        </w:tc>
        <w:tc>
          <w:tcPr>
            <w:tcW w:w="3022" w:type="dxa"/>
            <w:vAlign w:val="center"/>
          </w:tcPr>
          <w:p w:rsidR="00392C71" w:rsidRDefault="00AC6AD0">
            <w:pPr>
              <w:jc w:val="right"/>
            </w:pPr>
            <w:r>
              <w:rPr>
                <w:color w:val="000000"/>
                <w:sz w:val="24"/>
              </w:rPr>
              <w:t>0.15%</w:t>
            </w:r>
          </w:p>
        </w:tc>
      </w:tr>
      <w:tr w:rsidR="00392C71">
        <w:tc>
          <w:tcPr>
            <w:tcW w:w="1107" w:type="dxa"/>
            <w:vAlign w:val="center"/>
          </w:tcPr>
          <w:p w:rsidR="00392C71" w:rsidRDefault="00AC6AD0">
            <w:pPr>
              <w:jc w:val="center"/>
            </w:pPr>
            <w:r>
              <w:rPr>
                <w:color w:val="000000"/>
                <w:sz w:val="24"/>
              </w:rPr>
              <w:t>9</w:t>
            </w:r>
          </w:p>
        </w:tc>
        <w:tc>
          <w:tcPr>
            <w:tcW w:w="2583" w:type="dxa"/>
            <w:vAlign w:val="center"/>
          </w:tcPr>
          <w:p w:rsidR="00392C71" w:rsidRDefault="00AC6AD0">
            <w:pPr>
              <w:jc w:val="left"/>
            </w:pPr>
            <w:r>
              <w:rPr>
                <w:color w:val="000000"/>
                <w:sz w:val="24"/>
              </w:rPr>
              <w:t>吕延华</w:t>
            </w:r>
          </w:p>
        </w:tc>
        <w:tc>
          <w:tcPr>
            <w:tcW w:w="2286" w:type="dxa"/>
            <w:vAlign w:val="center"/>
          </w:tcPr>
          <w:p w:rsidR="00392C71" w:rsidRDefault="00AC6AD0">
            <w:pPr>
              <w:jc w:val="right"/>
            </w:pPr>
            <w:r>
              <w:rPr>
                <w:color w:val="000000"/>
                <w:sz w:val="24"/>
              </w:rPr>
              <w:t>445,277.00</w:t>
            </w:r>
          </w:p>
        </w:tc>
        <w:tc>
          <w:tcPr>
            <w:tcW w:w="3022" w:type="dxa"/>
            <w:vAlign w:val="center"/>
          </w:tcPr>
          <w:p w:rsidR="00392C71" w:rsidRDefault="00AC6AD0">
            <w:pPr>
              <w:jc w:val="right"/>
            </w:pPr>
            <w:r>
              <w:rPr>
                <w:color w:val="000000"/>
                <w:sz w:val="24"/>
              </w:rPr>
              <w:t>0.12%</w:t>
            </w:r>
          </w:p>
        </w:tc>
      </w:tr>
      <w:tr w:rsidR="00392C71">
        <w:tc>
          <w:tcPr>
            <w:tcW w:w="1107" w:type="dxa"/>
            <w:vAlign w:val="center"/>
          </w:tcPr>
          <w:p w:rsidR="00392C71" w:rsidRDefault="00AC6AD0">
            <w:pPr>
              <w:jc w:val="center"/>
            </w:pPr>
            <w:r>
              <w:rPr>
                <w:color w:val="000000"/>
                <w:sz w:val="24"/>
              </w:rPr>
              <w:t>10</w:t>
            </w:r>
          </w:p>
        </w:tc>
        <w:tc>
          <w:tcPr>
            <w:tcW w:w="2583" w:type="dxa"/>
            <w:vAlign w:val="center"/>
          </w:tcPr>
          <w:p w:rsidR="00392C71" w:rsidRDefault="00AC6AD0">
            <w:pPr>
              <w:jc w:val="left"/>
            </w:pPr>
            <w:r>
              <w:rPr>
                <w:color w:val="000000"/>
                <w:sz w:val="24"/>
              </w:rPr>
              <w:t>吴炯</w:t>
            </w:r>
          </w:p>
        </w:tc>
        <w:tc>
          <w:tcPr>
            <w:tcW w:w="2286" w:type="dxa"/>
            <w:vAlign w:val="center"/>
          </w:tcPr>
          <w:p w:rsidR="00392C71" w:rsidRDefault="00AC6AD0">
            <w:pPr>
              <w:jc w:val="right"/>
            </w:pPr>
            <w:r>
              <w:rPr>
                <w:color w:val="000000"/>
                <w:sz w:val="24"/>
              </w:rPr>
              <w:t>432,493.00</w:t>
            </w:r>
          </w:p>
        </w:tc>
        <w:tc>
          <w:tcPr>
            <w:tcW w:w="3022" w:type="dxa"/>
            <w:vAlign w:val="center"/>
          </w:tcPr>
          <w:p w:rsidR="00392C71" w:rsidRDefault="00AC6AD0">
            <w:pPr>
              <w:jc w:val="right"/>
            </w:pPr>
            <w:r>
              <w:rPr>
                <w:color w:val="000000"/>
                <w:sz w:val="24"/>
              </w:rPr>
              <w:t>0.12%</w:t>
            </w:r>
          </w:p>
        </w:tc>
      </w:tr>
      <w:tr w:rsidR="00392C71">
        <w:tc>
          <w:tcPr>
            <w:tcW w:w="1107" w:type="dxa"/>
            <w:vAlign w:val="center"/>
          </w:tcPr>
          <w:p w:rsidR="00392C71" w:rsidRDefault="00AC6AD0">
            <w:pPr>
              <w:jc w:val="center"/>
            </w:pPr>
            <w:r>
              <w:rPr>
                <w:color w:val="000000"/>
                <w:sz w:val="24"/>
              </w:rPr>
              <w:t>11</w:t>
            </w:r>
          </w:p>
        </w:tc>
        <w:tc>
          <w:tcPr>
            <w:tcW w:w="2583" w:type="dxa"/>
            <w:vAlign w:val="center"/>
          </w:tcPr>
          <w:p w:rsidR="00392C71" w:rsidRDefault="00AC6AD0">
            <w:pPr>
              <w:jc w:val="left"/>
            </w:pPr>
            <w:r>
              <w:rPr>
                <w:color w:val="000000"/>
                <w:sz w:val="24"/>
              </w:rPr>
              <w:t>交银施罗德上证</w:t>
            </w:r>
            <w:r>
              <w:rPr>
                <w:color w:val="000000"/>
                <w:sz w:val="24"/>
              </w:rPr>
              <w:t>180</w:t>
            </w:r>
            <w:r>
              <w:rPr>
                <w:color w:val="000000"/>
                <w:sz w:val="24"/>
              </w:rPr>
              <w:t>公司治理交易型开放式指数证券投资基金联接基金</w:t>
            </w:r>
          </w:p>
        </w:tc>
        <w:tc>
          <w:tcPr>
            <w:tcW w:w="2286" w:type="dxa"/>
            <w:vAlign w:val="center"/>
          </w:tcPr>
          <w:p w:rsidR="00392C71" w:rsidRDefault="00AC6AD0">
            <w:pPr>
              <w:jc w:val="right"/>
            </w:pPr>
            <w:r>
              <w:rPr>
                <w:color w:val="000000"/>
                <w:sz w:val="24"/>
              </w:rPr>
              <w:t>342,424,699.00</w:t>
            </w:r>
          </w:p>
        </w:tc>
        <w:tc>
          <w:tcPr>
            <w:tcW w:w="3022" w:type="dxa"/>
            <w:vAlign w:val="center"/>
          </w:tcPr>
          <w:p w:rsidR="00392C71" w:rsidRDefault="00AC6AD0">
            <w:pPr>
              <w:jc w:val="right"/>
            </w:pPr>
            <w:r>
              <w:rPr>
                <w:color w:val="000000"/>
                <w:sz w:val="24"/>
              </w:rPr>
              <w:t>93.42%</w:t>
            </w:r>
          </w:p>
        </w:tc>
      </w:tr>
    </w:tbl>
    <w:p w:rsidR="001A59F9" w:rsidRPr="00273FD9" w:rsidRDefault="001A59F9" w:rsidP="00273FD9">
      <w:pPr>
        <w:tabs>
          <w:tab w:val="left" w:pos="426"/>
        </w:tabs>
        <w:spacing w:before="29" w:line="288" w:lineRule="auto"/>
        <w:jc w:val="left"/>
        <w:rPr>
          <w:kern w:val="0"/>
          <w:sz w:val="24"/>
        </w:rPr>
      </w:pPr>
      <w:r w:rsidRPr="00273FD9">
        <w:rPr>
          <w:kern w:val="0"/>
          <w:sz w:val="24"/>
        </w:rPr>
        <w:t>注：上表前十名持有人为场内持有人。</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5" w:name="_Toc361324891"/>
      <w:r w:rsidRPr="00245C29">
        <w:rPr>
          <w:rFonts w:ascii="Times New Roman" w:hAnsi="Times New Roman"/>
          <w:kern w:val="0"/>
          <w:szCs w:val="24"/>
        </w:rPr>
        <w:t>9.3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w:t>
            </w:r>
          </w:p>
        </w:tc>
        <w:tc>
          <w:tcPr>
            <w:tcW w:w="2160" w:type="dxa"/>
            <w:vAlign w:val="center"/>
          </w:tcPr>
          <w:p w:rsidR="001A59F9" w:rsidRPr="00BF787C" w:rsidRDefault="00AC6AD0" w:rsidP="00BF787C">
            <w:pPr>
              <w:widowControl/>
              <w:spacing w:before="29" w:line="288" w:lineRule="auto"/>
              <w:jc w:val="right"/>
              <w:rPr>
                <w:color w:val="000000"/>
                <w:kern w:val="0"/>
                <w:sz w:val="24"/>
              </w:rPr>
            </w:pPr>
            <w:r w:rsidRPr="00BF787C">
              <w:rPr>
                <w:color w:val="000000"/>
                <w:kern w:val="0"/>
                <w:sz w:val="24"/>
              </w:rPr>
              <w:t>-</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lastRenderedPageBreak/>
        <w:t>9.4</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6" w:name="_Toc225500053"/>
      <w:bookmarkStart w:id="87"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6"/>
      <w:bookmarkEnd w:id="87"/>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2009</w:t>
            </w:r>
            <w:r w:rsidR="00146153" w:rsidRPr="00300454">
              <w:rPr>
                <w:sz w:val="24"/>
              </w:rPr>
              <w:t>年</w:t>
            </w:r>
            <w:r w:rsidR="00146153" w:rsidRPr="00300454">
              <w:rPr>
                <w:sz w:val="24"/>
              </w:rPr>
              <w:t>9</w:t>
            </w:r>
            <w:r w:rsidR="00146153" w:rsidRPr="00300454">
              <w:rPr>
                <w:sz w:val="24"/>
              </w:rPr>
              <w:t>月</w:t>
            </w:r>
            <w:r w:rsidR="00146153" w:rsidRPr="00300454">
              <w:rPr>
                <w:sz w:val="24"/>
              </w:rPr>
              <w:t>25</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1,009,284,164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402,524,362</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12,000,000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48,000,000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366,524,362</w:t>
            </w:r>
          </w:p>
        </w:tc>
      </w:tr>
    </w:tbl>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8"/>
      <w:bookmarkEnd w:id="89"/>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90"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90"/>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91"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91"/>
    </w:p>
    <w:p w:rsidR="00392C71" w:rsidRDefault="00AC6AD0">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392C71" w:rsidRDefault="00AC6AD0">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392C71" w:rsidRDefault="00AC6AD0">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、基金托管人的基金托管部门的重大人事变动：本报告期内，本行总行聘任刘琳同志、李智同志为本行托管业务部高级专家。</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6"/>
      <w:r w:rsidRPr="00245C29">
        <w:rPr>
          <w:rFonts w:ascii="Times New Roman" w:hAnsi="Times New Roman"/>
          <w:kern w:val="0"/>
          <w:szCs w:val="24"/>
        </w:rPr>
        <w:lastRenderedPageBreak/>
        <w:t xml:space="preserve">11.3 </w:t>
      </w:r>
      <w:r w:rsidRPr="00245C29">
        <w:rPr>
          <w:rFonts w:ascii="Times New Roman" w:hAnsi="Times New Roman" w:hint="eastAsia"/>
          <w:kern w:val="0"/>
          <w:szCs w:val="24"/>
        </w:rPr>
        <w:t>涉及基金管理人、基金财产、基金托管业务的诉讼</w:t>
      </w:r>
      <w:bookmarkEnd w:id="92"/>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3"/>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4" w:name="_Toc361324898"/>
      <w:r w:rsidRPr="00245C29">
        <w:rPr>
          <w:rFonts w:ascii="Times New Roman" w:hAnsi="Times New Roman"/>
          <w:kern w:val="0"/>
          <w:szCs w:val="24"/>
        </w:rPr>
        <w:t>11.5</w:t>
      </w:r>
      <w:bookmarkEnd w:id="94"/>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5"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60,000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6" w:name="_Toc361324899"/>
      <w:bookmarkEnd w:id="95"/>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6"/>
    </w:p>
    <w:p w:rsidR="00392C71" w:rsidRDefault="00AC6AD0">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392C71" w:rsidRDefault="00AC6AD0">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392C71" w:rsidRDefault="00AC6AD0">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7"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7"/>
    </w:p>
    <w:p w:rsidR="001A59F9" w:rsidRPr="00245C29" w:rsidRDefault="001A59F9" w:rsidP="00245C29">
      <w:pPr>
        <w:pStyle w:val="20"/>
        <w:spacing w:before="29" w:after="0" w:line="288" w:lineRule="auto"/>
        <w:rPr>
          <w:rFonts w:ascii="Times New Roman" w:hAnsi="Times New Roman"/>
          <w:kern w:val="0"/>
          <w:szCs w:val="24"/>
        </w:rPr>
      </w:pPr>
      <w:bookmarkStart w:id="98"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8"/>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9"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392C71">
        <w:tc>
          <w:tcPr>
            <w:tcW w:w="1559" w:type="dxa"/>
            <w:vAlign w:val="center"/>
          </w:tcPr>
          <w:p w:rsidR="00392C71" w:rsidRDefault="00AC6AD0">
            <w:pPr>
              <w:jc w:val="left"/>
            </w:pPr>
            <w:r>
              <w:rPr>
                <w:color w:val="000000"/>
                <w:szCs w:val="21"/>
              </w:rPr>
              <w:t>中信证券股份有限公司</w:t>
            </w:r>
          </w:p>
        </w:tc>
        <w:tc>
          <w:tcPr>
            <w:tcW w:w="779" w:type="dxa"/>
            <w:vAlign w:val="center"/>
          </w:tcPr>
          <w:p w:rsidR="00392C71" w:rsidRDefault="00AC6AD0">
            <w:pPr>
              <w:jc w:val="right"/>
            </w:pPr>
            <w:r>
              <w:rPr>
                <w:color w:val="000000"/>
                <w:szCs w:val="21"/>
              </w:rPr>
              <w:t>2</w:t>
            </w:r>
          </w:p>
        </w:tc>
        <w:tc>
          <w:tcPr>
            <w:tcW w:w="1800" w:type="dxa"/>
            <w:vAlign w:val="center"/>
          </w:tcPr>
          <w:p w:rsidR="00392C71" w:rsidRDefault="00AC6AD0">
            <w:pPr>
              <w:jc w:val="right"/>
            </w:pPr>
            <w:r>
              <w:rPr>
                <w:color w:val="000000"/>
                <w:szCs w:val="21"/>
              </w:rPr>
              <w:t>115,014,017.55</w:t>
            </w:r>
          </w:p>
        </w:tc>
        <w:tc>
          <w:tcPr>
            <w:tcW w:w="1080" w:type="dxa"/>
            <w:vAlign w:val="center"/>
          </w:tcPr>
          <w:p w:rsidR="00392C71" w:rsidRDefault="00AC6AD0">
            <w:pPr>
              <w:jc w:val="right"/>
            </w:pPr>
            <w:r>
              <w:rPr>
                <w:color w:val="000000"/>
                <w:szCs w:val="21"/>
              </w:rPr>
              <w:t>100.00%</w:t>
            </w:r>
          </w:p>
        </w:tc>
        <w:tc>
          <w:tcPr>
            <w:tcW w:w="1620" w:type="dxa"/>
            <w:vAlign w:val="center"/>
          </w:tcPr>
          <w:p w:rsidR="00392C71" w:rsidRDefault="00AC6AD0">
            <w:pPr>
              <w:jc w:val="right"/>
            </w:pPr>
            <w:r>
              <w:rPr>
                <w:color w:val="000000"/>
                <w:szCs w:val="21"/>
              </w:rPr>
              <w:t>107,111.88</w:t>
            </w:r>
          </w:p>
        </w:tc>
        <w:tc>
          <w:tcPr>
            <w:tcW w:w="1080" w:type="dxa"/>
            <w:vAlign w:val="center"/>
          </w:tcPr>
          <w:p w:rsidR="00392C71" w:rsidRDefault="00AC6AD0">
            <w:pPr>
              <w:jc w:val="right"/>
            </w:pPr>
            <w:r>
              <w:rPr>
                <w:color w:val="000000"/>
                <w:szCs w:val="21"/>
              </w:rPr>
              <w:t>100.00%</w:t>
            </w:r>
          </w:p>
        </w:tc>
        <w:tc>
          <w:tcPr>
            <w:tcW w:w="1080" w:type="dxa"/>
            <w:vAlign w:val="center"/>
          </w:tcPr>
          <w:p w:rsidR="00392C71" w:rsidRDefault="00AC6AD0">
            <w:pPr>
              <w:jc w:val="left"/>
            </w:pPr>
            <w:r>
              <w:rPr>
                <w:color w:val="000000"/>
                <w:szCs w:val="21"/>
              </w:rPr>
              <w:t>-</w:t>
            </w:r>
          </w:p>
        </w:tc>
      </w:tr>
      <w:tr w:rsidR="00392C71">
        <w:tc>
          <w:tcPr>
            <w:tcW w:w="1559" w:type="dxa"/>
            <w:vAlign w:val="center"/>
          </w:tcPr>
          <w:p w:rsidR="00392C71" w:rsidRDefault="00AC6AD0">
            <w:pPr>
              <w:jc w:val="left"/>
            </w:pPr>
            <w:r>
              <w:rPr>
                <w:color w:val="000000"/>
                <w:szCs w:val="21"/>
              </w:rPr>
              <w:t>中国国际金融股份有限公司</w:t>
            </w:r>
          </w:p>
        </w:tc>
        <w:tc>
          <w:tcPr>
            <w:tcW w:w="779" w:type="dxa"/>
            <w:vAlign w:val="center"/>
          </w:tcPr>
          <w:p w:rsidR="00392C71" w:rsidRDefault="00AC6AD0">
            <w:pPr>
              <w:jc w:val="right"/>
            </w:pPr>
            <w:r>
              <w:rPr>
                <w:color w:val="000000"/>
                <w:szCs w:val="21"/>
              </w:rPr>
              <w:t>1</w:t>
            </w:r>
          </w:p>
        </w:tc>
        <w:tc>
          <w:tcPr>
            <w:tcW w:w="1800" w:type="dxa"/>
            <w:vAlign w:val="center"/>
          </w:tcPr>
          <w:p w:rsidR="00392C71" w:rsidRDefault="00AC6AD0">
            <w:pPr>
              <w:jc w:val="right"/>
            </w:pPr>
            <w:r>
              <w:rPr>
                <w:color w:val="000000"/>
                <w:szCs w:val="21"/>
              </w:rPr>
              <w:t>-</w:t>
            </w:r>
          </w:p>
        </w:tc>
        <w:tc>
          <w:tcPr>
            <w:tcW w:w="1080" w:type="dxa"/>
            <w:vAlign w:val="center"/>
          </w:tcPr>
          <w:p w:rsidR="00392C71" w:rsidRDefault="00AC6AD0">
            <w:pPr>
              <w:jc w:val="right"/>
            </w:pPr>
            <w:r>
              <w:rPr>
                <w:color w:val="000000"/>
                <w:szCs w:val="21"/>
              </w:rPr>
              <w:t>-</w:t>
            </w:r>
          </w:p>
        </w:tc>
        <w:tc>
          <w:tcPr>
            <w:tcW w:w="1620" w:type="dxa"/>
            <w:vAlign w:val="center"/>
          </w:tcPr>
          <w:p w:rsidR="00392C71" w:rsidRDefault="00AC6AD0">
            <w:pPr>
              <w:jc w:val="right"/>
            </w:pPr>
            <w:r>
              <w:rPr>
                <w:color w:val="000000"/>
                <w:szCs w:val="21"/>
              </w:rPr>
              <w:t>-</w:t>
            </w:r>
          </w:p>
        </w:tc>
        <w:tc>
          <w:tcPr>
            <w:tcW w:w="1080" w:type="dxa"/>
            <w:vAlign w:val="center"/>
          </w:tcPr>
          <w:p w:rsidR="00392C71" w:rsidRDefault="00AC6AD0">
            <w:pPr>
              <w:jc w:val="right"/>
            </w:pPr>
            <w:r>
              <w:rPr>
                <w:color w:val="000000"/>
                <w:szCs w:val="21"/>
              </w:rPr>
              <w:t>-</w:t>
            </w:r>
          </w:p>
        </w:tc>
        <w:tc>
          <w:tcPr>
            <w:tcW w:w="1080" w:type="dxa"/>
            <w:vAlign w:val="center"/>
          </w:tcPr>
          <w:p w:rsidR="00392C71" w:rsidRDefault="00AC6AD0">
            <w:pPr>
              <w:jc w:val="left"/>
            </w:pPr>
            <w:r>
              <w:rPr>
                <w:color w:val="000000"/>
                <w:szCs w:val="21"/>
              </w:rPr>
              <w:t>-</w:t>
            </w:r>
          </w:p>
        </w:tc>
      </w:tr>
    </w:tbl>
    <w:p w:rsidR="00392C71" w:rsidRDefault="00AC6AD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392C71" w:rsidRDefault="00AC6AD0">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9"/>
    </w:p>
    <w:p w:rsidR="009A36E4" w:rsidRDefault="009A36E4" w:rsidP="00273FD9">
      <w:pPr>
        <w:tabs>
          <w:tab w:val="left" w:pos="426"/>
        </w:tabs>
        <w:spacing w:before="29" w:line="288" w:lineRule="auto"/>
        <w:jc w:val="left"/>
        <w:rPr>
          <w:kern w:val="0"/>
          <w:sz w:val="24"/>
        </w:rPr>
      </w:pPr>
      <w:r w:rsidRPr="00273FD9">
        <w:rPr>
          <w:kern w:val="0"/>
          <w:sz w:val="24"/>
        </w:rPr>
        <w:t>无。</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100"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00"/>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392C71">
        <w:tc>
          <w:tcPr>
            <w:tcW w:w="993" w:type="dxa"/>
          </w:tcPr>
          <w:p w:rsidR="00392C71" w:rsidRDefault="00392C71"/>
          <w:p w:rsidR="00392C71" w:rsidRDefault="00AC6AD0">
            <w:r>
              <w:rPr>
                <w:rFonts w:ascii="宋体" w:hAnsi="宋体" w:hint="eastAsia"/>
                <w:kern w:val="0"/>
                <w:szCs w:val="21"/>
              </w:rPr>
              <w:t>交银施罗德上证180公司治理交易型开放式指数证券投资基金联接基金</w:t>
            </w:r>
          </w:p>
        </w:tc>
        <w:tc>
          <w:tcPr>
            <w:tcW w:w="992" w:type="dxa"/>
            <w:vAlign w:val="center"/>
          </w:tcPr>
          <w:p w:rsidR="00392C71" w:rsidRDefault="00AC6AD0">
            <w:pPr>
              <w:jc w:val="center"/>
            </w:pPr>
            <w:r>
              <w:rPr>
                <w:rFonts w:ascii="宋体" w:hAnsi="宋体"/>
                <w:bCs/>
                <w:color w:val="000000"/>
                <w:kern w:val="0"/>
                <w:szCs w:val="21"/>
              </w:rPr>
              <w:t>1</w:t>
            </w:r>
          </w:p>
        </w:tc>
        <w:tc>
          <w:tcPr>
            <w:tcW w:w="1843" w:type="dxa"/>
            <w:vAlign w:val="center"/>
          </w:tcPr>
          <w:p w:rsidR="00392C71" w:rsidRDefault="00AC6AD0">
            <w:pPr>
              <w:jc w:val="center"/>
            </w:pPr>
            <w:r>
              <w:rPr>
                <w:rFonts w:ascii="宋体" w:hAnsi="宋体"/>
                <w:bCs/>
                <w:color w:val="000000"/>
                <w:kern w:val="0"/>
                <w:szCs w:val="21"/>
              </w:rPr>
              <w:t>2018/1/1-2018/12/31</w:t>
            </w:r>
          </w:p>
        </w:tc>
        <w:tc>
          <w:tcPr>
            <w:tcW w:w="851" w:type="dxa"/>
            <w:vAlign w:val="center"/>
          </w:tcPr>
          <w:p w:rsidR="00392C71" w:rsidRDefault="00AC6AD0">
            <w:pPr>
              <w:jc w:val="center"/>
            </w:pPr>
            <w:r>
              <w:rPr>
                <w:rFonts w:ascii="宋体" w:hAnsi="宋体"/>
                <w:bCs/>
                <w:color w:val="000000"/>
                <w:kern w:val="0"/>
                <w:szCs w:val="21"/>
              </w:rPr>
              <w:t>376,424,699.00</w:t>
            </w:r>
          </w:p>
        </w:tc>
        <w:tc>
          <w:tcPr>
            <w:tcW w:w="850" w:type="dxa"/>
            <w:vAlign w:val="center"/>
          </w:tcPr>
          <w:p w:rsidR="00392C71" w:rsidRDefault="00AC6AD0">
            <w:pPr>
              <w:jc w:val="center"/>
            </w:pPr>
            <w:r>
              <w:rPr>
                <w:rFonts w:ascii="宋体" w:hAnsi="宋体"/>
                <w:bCs/>
                <w:color w:val="000000"/>
                <w:kern w:val="0"/>
                <w:szCs w:val="21"/>
              </w:rPr>
              <w:t>34,000,000.00</w:t>
            </w:r>
          </w:p>
        </w:tc>
        <w:tc>
          <w:tcPr>
            <w:tcW w:w="1134" w:type="dxa"/>
            <w:vAlign w:val="center"/>
          </w:tcPr>
          <w:p w:rsidR="00392C71" w:rsidRDefault="00AC6AD0">
            <w:pPr>
              <w:jc w:val="center"/>
            </w:pPr>
            <w:r>
              <w:rPr>
                <w:rFonts w:ascii="宋体" w:hAnsi="宋体"/>
                <w:bCs/>
                <w:color w:val="000000"/>
                <w:kern w:val="0"/>
                <w:szCs w:val="21"/>
              </w:rPr>
              <w:t>68,000,000.00</w:t>
            </w:r>
          </w:p>
        </w:tc>
        <w:tc>
          <w:tcPr>
            <w:tcW w:w="1419" w:type="dxa"/>
            <w:vAlign w:val="center"/>
          </w:tcPr>
          <w:p w:rsidR="00392C71" w:rsidRDefault="00AC6AD0">
            <w:pPr>
              <w:jc w:val="center"/>
            </w:pPr>
            <w:r>
              <w:rPr>
                <w:rFonts w:ascii="宋体" w:hAnsi="宋体"/>
                <w:bCs/>
                <w:color w:val="000000"/>
                <w:kern w:val="0"/>
                <w:szCs w:val="21"/>
              </w:rPr>
              <w:t>342,424,699.00</w:t>
            </w:r>
          </w:p>
        </w:tc>
        <w:tc>
          <w:tcPr>
            <w:tcW w:w="1130" w:type="dxa"/>
            <w:vAlign w:val="center"/>
          </w:tcPr>
          <w:p w:rsidR="00392C71" w:rsidRDefault="00AC6AD0">
            <w:pPr>
              <w:jc w:val="center"/>
            </w:pPr>
            <w:r>
              <w:rPr>
                <w:rFonts w:ascii="宋体" w:hAnsi="宋体"/>
                <w:bCs/>
                <w:color w:val="000000"/>
                <w:kern w:val="0"/>
                <w:szCs w:val="21"/>
              </w:rPr>
              <w:t>93.42%</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是交银施罗德上证180公司治理交易型开放式指数证券投资基金联接基金的目标ETF。交银施罗德上证180公司治理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392C71" w:rsidRDefault="00AC6AD0">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DD365B">
      <w:rPr>
        <w:noProof/>
        <w:kern w:val="0"/>
        <w:szCs w:val="21"/>
      </w:rPr>
      <w:t>30</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DD365B">
      <w:rPr>
        <w:noProof/>
        <w:kern w:val="0"/>
        <w:szCs w:val="21"/>
      </w:rPr>
      <w:t>34</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上证</w:t>
    </w:r>
    <w:r w:rsidRPr="00FB2916">
      <w:rPr>
        <w:sz w:val="24"/>
        <w:szCs w:val="24"/>
      </w:rPr>
      <w:t>180</w:t>
    </w:r>
    <w:r w:rsidRPr="00FB2916">
      <w:rPr>
        <w:sz w:val="24"/>
        <w:szCs w:val="24"/>
      </w:rPr>
      <w:t>公司治理交易型开放式指数证券投资基金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2C71"/>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C6AD0"/>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65B"/>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FBEA9662-1C3C-4162-9BEC-4A25EBF5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34</Pages>
  <Words>3656</Words>
  <Characters>20844</Characters>
  <Application>Microsoft Office Word</Application>
  <DocSecurity>0</DocSecurity>
  <Lines>173</Lines>
  <Paragraphs>48</Paragraphs>
  <ScaleCrop>false</ScaleCrop>
  <Company/>
  <LinksUpToDate>false</LinksUpToDate>
  <CharactersWithSpaces>24452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555</cp:revision>
  <cp:lastPrinted>2007-07-19T00:46:00Z</cp:lastPrinted>
  <dcterms:created xsi:type="dcterms:W3CDTF">2013-10-15T01:57:00Z</dcterms:created>
  <dcterms:modified xsi:type="dcterms:W3CDTF">2019-03-25T07:20:00Z</dcterms:modified>
</cp:coreProperties>
</file>