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交银施罗德裕通纯债债券型证券投资基金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兴业银行股份有限公司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兴业银行股份有限公司</w:t>
      </w:r>
      <w:r w:rsidR="00432FE3">
        <w:rPr>
          <w:color w:val="000000"/>
          <w:sz w:val="24"/>
        </w:rPr>
        <w:t>(</w:t>
      </w:r>
      <w:r w:rsidR="00432FE3">
        <w:rPr>
          <w:rFonts w:hint="eastAsia"/>
          <w:color w:val="000000"/>
          <w:sz w:val="24"/>
        </w:rPr>
        <w:t>以下简称“</w:t>
      </w:r>
      <w:r w:rsidR="00432FE3">
        <w:rPr>
          <w:color w:val="000000"/>
          <w:sz w:val="24"/>
        </w:rPr>
        <w:t>兴业银行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交银裕通纯债债券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519762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2015</w:t>
            </w:r>
            <w:r w:rsidRPr="00E25C2A">
              <w:rPr>
                <w:sz w:val="24"/>
              </w:rPr>
              <w:t>年</w:t>
            </w:r>
            <w:r w:rsidRPr="00E25C2A">
              <w:rPr>
                <w:sz w:val="24"/>
              </w:rPr>
              <w:t>12</w:t>
            </w:r>
            <w:r w:rsidRPr="00E25C2A">
              <w:rPr>
                <w:sz w:val="24"/>
              </w:rPr>
              <w:t>月</w:t>
            </w:r>
            <w:r w:rsidRPr="00E25C2A">
              <w:rPr>
                <w:sz w:val="24"/>
              </w:rPr>
              <w:t>29</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兴业银行股份有限公司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326,065,775.34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交银裕通纯债债券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交银裕通纯债债券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519762</w:t>
            </w:r>
          </w:p>
        </w:tc>
        <w:tc>
          <w:tcPr>
            <w:tcW w:w="2902" w:type="dxa"/>
            <w:vAlign w:val="center"/>
          </w:tcPr>
          <w:p w:rsidR="009511B7" w:rsidRPr="000E4C40" w:rsidRDefault="009511B7" w:rsidP="00C57BBB">
            <w:pPr>
              <w:spacing w:before="29" w:line="288" w:lineRule="auto"/>
              <w:jc w:val="left"/>
              <w:rPr>
                <w:sz w:val="24"/>
              </w:rPr>
            </w:pPr>
            <w:r w:rsidRPr="000E4C40">
              <w:rPr>
                <w:sz w:val="24"/>
              </w:rPr>
              <w:t>519763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301,233,290.12</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24,832,485.22</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在严格控制风险的基础上，通过积极主动的投资管理，追求基金资产的长期稳健增值，力争实现超越业绩比较基准的投资回报。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兴业银行股份有限公司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刘峰</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7777@126.com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021-52629999</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021-62159217</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A</w:t>
            </w:r>
          </w:p>
        </w:tc>
        <w:tc>
          <w:tcPr>
            <w:tcW w:w="666" w:type="pct"/>
            <w:vAlign w:val="center"/>
          </w:tcPr>
          <w:p w:rsidR="00B44DBC" w:rsidRPr="00A942AC" w:rsidRDefault="00B44DBC" w:rsidP="009E2529">
            <w:pPr>
              <w:spacing w:before="29" w:line="288" w:lineRule="auto"/>
              <w:rPr>
                <w:szCs w:val="21"/>
              </w:rPr>
            </w:pPr>
            <w:r w:rsidRPr="00A942AC">
              <w:rPr>
                <w:szCs w:val="21"/>
              </w:rPr>
              <w:t>交银裕通纯债债券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69,712,025.28</w:t>
            </w:r>
          </w:p>
        </w:tc>
        <w:tc>
          <w:tcPr>
            <w:tcW w:w="688" w:type="pct"/>
            <w:vAlign w:val="center"/>
          </w:tcPr>
          <w:p w:rsidR="00B44DBC" w:rsidRPr="00A942AC" w:rsidRDefault="00B44DBC" w:rsidP="00674CBD">
            <w:pPr>
              <w:spacing w:before="29" w:line="288" w:lineRule="auto"/>
              <w:jc w:val="right"/>
              <w:rPr>
                <w:szCs w:val="21"/>
              </w:rPr>
            </w:pPr>
            <w:r w:rsidRPr="00A942AC">
              <w:rPr>
                <w:szCs w:val="21"/>
              </w:rPr>
              <w:t>2,562,114.18</w:t>
            </w:r>
          </w:p>
        </w:tc>
        <w:tc>
          <w:tcPr>
            <w:tcW w:w="687" w:type="pct"/>
            <w:vAlign w:val="center"/>
          </w:tcPr>
          <w:p w:rsidR="00B44DBC" w:rsidRPr="00A942AC" w:rsidRDefault="00B44DBC" w:rsidP="00674CBD">
            <w:pPr>
              <w:spacing w:before="29" w:line="288" w:lineRule="auto"/>
              <w:jc w:val="right"/>
              <w:rPr>
                <w:szCs w:val="21"/>
              </w:rPr>
            </w:pPr>
            <w:r w:rsidRPr="00A942AC">
              <w:rPr>
                <w:szCs w:val="21"/>
              </w:rPr>
              <w:t>-33,594,707.57</w:t>
            </w:r>
          </w:p>
        </w:tc>
        <w:tc>
          <w:tcPr>
            <w:tcW w:w="688" w:type="pct"/>
            <w:vAlign w:val="center"/>
          </w:tcPr>
          <w:p w:rsidR="00B44DBC" w:rsidRPr="00A942AC" w:rsidRDefault="00B44DBC" w:rsidP="00674CBD">
            <w:pPr>
              <w:spacing w:before="29" w:line="288" w:lineRule="auto"/>
              <w:jc w:val="right"/>
              <w:rPr>
                <w:szCs w:val="21"/>
              </w:rPr>
            </w:pPr>
            <w:r w:rsidRPr="00A942AC">
              <w:rPr>
                <w:szCs w:val="21"/>
              </w:rPr>
              <w:t>-20,815.82</w:t>
            </w:r>
          </w:p>
        </w:tc>
        <w:tc>
          <w:tcPr>
            <w:tcW w:w="762" w:type="pct"/>
            <w:vAlign w:val="center"/>
          </w:tcPr>
          <w:p w:rsidR="00B44DBC" w:rsidRPr="00A942AC" w:rsidRDefault="00B44DBC" w:rsidP="00674CBD">
            <w:pPr>
              <w:spacing w:before="29" w:line="288" w:lineRule="auto"/>
              <w:jc w:val="right"/>
              <w:rPr>
                <w:szCs w:val="21"/>
              </w:rPr>
            </w:pPr>
            <w:r w:rsidRPr="00A942AC">
              <w:rPr>
                <w:szCs w:val="21"/>
              </w:rPr>
              <w:t>44,341,631.55</w:t>
            </w:r>
          </w:p>
        </w:tc>
        <w:tc>
          <w:tcPr>
            <w:tcW w:w="666" w:type="pct"/>
            <w:vAlign w:val="center"/>
          </w:tcPr>
          <w:p w:rsidR="00B44DBC" w:rsidRPr="00A942AC" w:rsidRDefault="00B44DBC" w:rsidP="00674CBD">
            <w:pPr>
              <w:spacing w:before="29" w:line="288" w:lineRule="auto"/>
              <w:jc w:val="right"/>
              <w:rPr>
                <w:szCs w:val="21"/>
              </w:rPr>
            </w:pPr>
            <w:r w:rsidRPr="00A942AC">
              <w:rPr>
                <w:szCs w:val="21"/>
              </w:rPr>
              <w:t>25,521.82</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87,147,024.86</w:t>
            </w:r>
          </w:p>
        </w:tc>
        <w:tc>
          <w:tcPr>
            <w:tcW w:w="688" w:type="pct"/>
            <w:vAlign w:val="center"/>
          </w:tcPr>
          <w:p w:rsidR="00B44DBC" w:rsidRPr="00A942AC" w:rsidRDefault="00B44DBC" w:rsidP="00674CBD">
            <w:pPr>
              <w:spacing w:before="29" w:line="288" w:lineRule="auto"/>
              <w:jc w:val="right"/>
              <w:rPr>
                <w:szCs w:val="21"/>
              </w:rPr>
            </w:pPr>
            <w:r w:rsidRPr="00A942AC">
              <w:rPr>
                <w:szCs w:val="21"/>
              </w:rPr>
              <w:t>2,227,268.47</w:t>
            </w:r>
          </w:p>
        </w:tc>
        <w:tc>
          <w:tcPr>
            <w:tcW w:w="687" w:type="pct"/>
            <w:vAlign w:val="center"/>
          </w:tcPr>
          <w:p w:rsidR="00B44DBC" w:rsidRPr="00A942AC" w:rsidRDefault="00B44DBC" w:rsidP="00674CBD">
            <w:pPr>
              <w:spacing w:before="29" w:line="288" w:lineRule="auto"/>
              <w:jc w:val="right"/>
              <w:rPr>
                <w:szCs w:val="21"/>
              </w:rPr>
            </w:pPr>
            <w:r w:rsidRPr="00A942AC">
              <w:rPr>
                <w:szCs w:val="21"/>
              </w:rPr>
              <w:t>5,760,774.61</w:t>
            </w:r>
          </w:p>
        </w:tc>
        <w:tc>
          <w:tcPr>
            <w:tcW w:w="688" w:type="pct"/>
            <w:vAlign w:val="center"/>
          </w:tcPr>
          <w:p w:rsidR="00B44DBC" w:rsidRPr="00A942AC" w:rsidRDefault="00B44DBC" w:rsidP="00674CBD">
            <w:pPr>
              <w:spacing w:before="29" w:line="288" w:lineRule="auto"/>
              <w:jc w:val="right"/>
              <w:rPr>
                <w:szCs w:val="21"/>
              </w:rPr>
            </w:pPr>
            <w:r w:rsidRPr="00A942AC">
              <w:rPr>
                <w:szCs w:val="21"/>
              </w:rPr>
              <w:t>2,412.79</w:t>
            </w:r>
          </w:p>
        </w:tc>
        <w:tc>
          <w:tcPr>
            <w:tcW w:w="762" w:type="pct"/>
            <w:vAlign w:val="center"/>
          </w:tcPr>
          <w:p w:rsidR="00B44DBC" w:rsidRPr="00A942AC" w:rsidRDefault="00B44DBC" w:rsidP="00674CBD">
            <w:pPr>
              <w:spacing w:before="29" w:line="288" w:lineRule="auto"/>
              <w:jc w:val="right"/>
              <w:rPr>
                <w:szCs w:val="21"/>
              </w:rPr>
            </w:pPr>
            <w:r w:rsidRPr="00A942AC">
              <w:rPr>
                <w:szCs w:val="21"/>
              </w:rPr>
              <w:t>-10,731,577.56</w:t>
            </w:r>
          </w:p>
        </w:tc>
        <w:tc>
          <w:tcPr>
            <w:tcW w:w="666" w:type="pct"/>
            <w:vAlign w:val="center"/>
          </w:tcPr>
          <w:p w:rsidR="00B44DBC" w:rsidRPr="00A942AC" w:rsidRDefault="00B44DBC" w:rsidP="00674CBD">
            <w:pPr>
              <w:spacing w:before="29" w:line="288" w:lineRule="auto"/>
              <w:jc w:val="right"/>
              <w:rPr>
                <w:szCs w:val="21"/>
              </w:rPr>
            </w:pPr>
            <w:r w:rsidRPr="00A942AC">
              <w:rPr>
                <w:szCs w:val="21"/>
              </w:rPr>
              <w:t>-3,504.37</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0.0810</w:t>
            </w:r>
          </w:p>
        </w:tc>
        <w:tc>
          <w:tcPr>
            <w:tcW w:w="688" w:type="pct"/>
            <w:vAlign w:val="center"/>
          </w:tcPr>
          <w:p w:rsidR="008C42FD" w:rsidRPr="00E52F9F" w:rsidRDefault="008C42FD" w:rsidP="00AF7CB5">
            <w:pPr>
              <w:spacing w:before="29" w:line="288" w:lineRule="auto"/>
              <w:jc w:val="right"/>
              <w:rPr>
                <w:szCs w:val="21"/>
              </w:rPr>
            </w:pPr>
            <w:r w:rsidRPr="00E52F9F">
              <w:rPr>
                <w:szCs w:val="21"/>
              </w:rPr>
              <w:t>0.0820</w:t>
            </w:r>
          </w:p>
        </w:tc>
        <w:tc>
          <w:tcPr>
            <w:tcW w:w="687" w:type="pct"/>
            <w:vAlign w:val="center"/>
          </w:tcPr>
          <w:p w:rsidR="008C42FD" w:rsidRPr="00E52F9F" w:rsidRDefault="008C42FD" w:rsidP="00AF7CB5">
            <w:pPr>
              <w:spacing w:before="29" w:line="288" w:lineRule="auto"/>
              <w:jc w:val="right"/>
              <w:rPr>
                <w:szCs w:val="21"/>
              </w:rPr>
            </w:pPr>
            <w:r w:rsidRPr="00E52F9F">
              <w:rPr>
                <w:szCs w:val="21"/>
              </w:rPr>
              <w:t>0.0047</w:t>
            </w:r>
          </w:p>
        </w:tc>
        <w:tc>
          <w:tcPr>
            <w:tcW w:w="688" w:type="pct"/>
            <w:vAlign w:val="center"/>
          </w:tcPr>
          <w:p w:rsidR="008C42FD" w:rsidRPr="00E52F9F" w:rsidRDefault="008C42FD" w:rsidP="00AF7CB5">
            <w:pPr>
              <w:spacing w:before="29" w:line="288" w:lineRule="auto"/>
              <w:jc w:val="right"/>
              <w:rPr>
                <w:szCs w:val="21"/>
              </w:rPr>
            </w:pPr>
            <w:r w:rsidRPr="00E52F9F">
              <w:rPr>
                <w:szCs w:val="21"/>
              </w:rPr>
              <w:t>0.0035</w:t>
            </w:r>
          </w:p>
        </w:tc>
        <w:tc>
          <w:tcPr>
            <w:tcW w:w="762" w:type="pct"/>
            <w:vAlign w:val="center"/>
          </w:tcPr>
          <w:p w:rsidR="008C42FD" w:rsidRPr="00E52F9F" w:rsidRDefault="008C42FD" w:rsidP="00AF7CB5">
            <w:pPr>
              <w:spacing w:before="29" w:line="288" w:lineRule="auto"/>
              <w:jc w:val="right"/>
              <w:rPr>
                <w:szCs w:val="21"/>
              </w:rPr>
            </w:pPr>
            <w:r w:rsidRPr="00E52F9F">
              <w:rPr>
                <w:szCs w:val="21"/>
              </w:rPr>
              <w:t>-0.0069</w:t>
            </w:r>
          </w:p>
        </w:tc>
        <w:tc>
          <w:tcPr>
            <w:tcW w:w="666" w:type="pct"/>
            <w:vAlign w:val="center"/>
          </w:tcPr>
          <w:p w:rsidR="008C42FD" w:rsidRPr="00E52F9F" w:rsidRDefault="008C42FD" w:rsidP="00AF7CB5">
            <w:pPr>
              <w:spacing w:before="29" w:line="288" w:lineRule="auto"/>
              <w:jc w:val="right"/>
              <w:rPr>
                <w:szCs w:val="21"/>
              </w:rPr>
            </w:pPr>
            <w:r w:rsidRPr="00E52F9F">
              <w:rPr>
                <w:szCs w:val="21"/>
              </w:rPr>
              <w:t>-0.0033</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8.36%</w:t>
            </w:r>
          </w:p>
        </w:tc>
        <w:tc>
          <w:tcPr>
            <w:tcW w:w="688" w:type="pct"/>
            <w:vAlign w:val="center"/>
          </w:tcPr>
          <w:p w:rsidR="00A62AD8" w:rsidRPr="00A942AC" w:rsidRDefault="00A62AD8" w:rsidP="00674CBD">
            <w:pPr>
              <w:spacing w:before="29" w:line="288" w:lineRule="auto"/>
              <w:jc w:val="right"/>
              <w:rPr>
                <w:szCs w:val="21"/>
              </w:rPr>
            </w:pPr>
            <w:r w:rsidRPr="00A942AC">
              <w:rPr>
                <w:szCs w:val="21"/>
              </w:rPr>
              <w:t>7.89%</w:t>
            </w:r>
          </w:p>
        </w:tc>
        <w:tc>
          <w:tcPr>
            <w:tcW w:w="687" w:type="pct"/>
            <w:vAlign w:val="center"/>
          </w:tcPr>
          <w:p w:rsidR="00A62AD8" w:rsidRPr="00A942AC" w:rsidRDefault="00A62AD8" w:rsidP="00674CBD">
            <w:pPr>
              <w:spacing w:before="29" w:line="288" w:lineRule="auto"/>
              <w:jc w:val="right"/>
              <w:rPr>
                <w:szCs w:val="21"/>
              </w:rPr>
            </w:pPr>
            <w:r w:rsidRPr="00A942AC">
              <w:rPr>
                <w:szCs w:val="21"/>
              </w:rPr>
              <w:t>1.00%</w:t>
            </w:r>
          </w:p>
        </w:tc>
        <w:tc>
          <w:tcPr>
            <w:tcW w:w="688" w:type="pct"/>
            <w:vAlign w:val="center"/>
          </w:tcPr>
          <w:p w:rsidR="00A62AD8" w:rsidRPr="00A942AC" w:rsidRDefault="00A62AD8" w:rsidP="00674CBD">
            <w:pPr>
              <w:spacing w:before="29" w:line="288" w:lineRule="auto"/>
              <w:jc w:val="right"/>
              <w:rPr>
                <w:szCs w:val="21"/>
              </w:rPr>
            </w:pPr>
            <w:r w:rsidRPr="00A942AC">
              <w:rPr>
                <w:szCs w:val="21"/>
              </w:rPr>
              <w:t>0.60%</w:t>
            </w:r>
          </w:p>
        </w:tc>
        <w:tc>
          <w:tcPr>
            <w:tcW w:w="762" w:type="pct"/>
            <w:vAlign w:val="center"/>
          </w:tcPr>
          <w:p w:rsidR="00A62AD8" w:rsidRPr="00A942AC" w:rsidRDefault="00A62AD8" w:rsidP="00674CBD">
            <w:pPr>
              <w:spacing w:before="29" w:line="288" w:lineRule="auto"/>
              <w:jc w:val="right"/>
              <w:rPr>
                <w:szCs w:val="21"/>
              </w:rPr>
            </w:pPr>
            <w:r w:rsidRPr="00A942AC">
              <w:rPr>
                <w:szCs w:val="21"/>
              </w:rPr>
              <w:t>-0.30%</w:t>
            </w:r>
          </w:p>
        </w:tc>
        <w:tc>
          <w:tcPr>
            <w:tcW w:w="666" w:type="pct"/>
            <w:vAlign w:val="center"/>
          </w:tcPr>
          <w:p w:rsidR="00A62AD8" w:rsidRPr="00A942AC" w:rsidRDefault="00A62AD8" w:rsidP="00674CBD">
            <w:pPr>
              <w:spacing w:before="29" w:line="288" w:lineRule="auto"/>
              <w:jc w:val="right"/>
              <w:rPr>
                <w:szCs w:val="21"/>
              </w:rPr>
            </w:pPr>
            <w:r w:rsidRPr="00A942AC">
              <w:rPr>
                <w:szCs w:val="21"/>
              </w:rPr>
              <w:t>-0.70%</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A</w:t>
            </w:r>
          </w:p>
        </w:tc>
        <w:tc>
          <w:tcPr>
            <w:tcW w:w="667" w:type="pct"/>
            <w:vAlign w:val="center"/>
          </w:tcPr>
          <w:p w:rsidR="00B44DBC" w:rsidRPr="00A942AC" w:rsidRDefault="00B44DBC" w:rsidP="00FF4447">
            <w:pPr>
              <w:spacing w:before="29" w:line="288" w:lineRule="auto"/>
              <w:rPr>
                <w:szCs w:val="21"/>
              </w:rPr>
            </w:pPr>
            <w:r w:rsidRPr="00A942AC">
              <w:rPr>
                <w:szCs w:val="21"/>
              </w:rPr>
              <w:t>交银裕通纯债债券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0.043</w:t>
            </w:r>
          </w:p>
        </w:tc>
        <w:tc>
          <w:tcPr>
            <w:tcW w:w="687" w:type="pct"/>
            <w:vAlign w:val="center"/>
          </w:tcPr>
          <w:p w:rsidR="00B44DBC" w:rsidRPr="00A942AC" w:rsidRDefault="00B44DBC" w:rsidP="00674CBD">
            <w:pPr>
              <w:spacing w:before="29" w:line="288" w:lineRule="auto"/>
              <w:jc w:val="right"/>
              <w:rPr>
                <w:szCs w:val="21"/>
              </w:rPr>
            </w:pPr>
            <w:r w:rsidRPr="00A942AC">
              <w:rPr>
                <w:szCs w:val="21"/>
              </w:rPr>
              <w:t>0.042</w:t>
            </w:r>
          </w:p>
        </w:tc>
        <w:tc>
          <w:tcPr>
            <w:tcW w:w="687" w:type="pct"/>
            <w:vAlign w:val="center"/>
          </w:tcPr>
          <w:p w:rsidR="00B44DBC" w:rsidRPr="00A942AC" w:rsidRDefault="00B44DBC" w:rsidP="00674CBD">
            <w:pPr>
              <w:spacing w:before="29" w:line="288" w:lineRule="auto"/>
              <w:jc w:val="right"/>
              <w:rPr>
                <w:szCs w:val="21"/>
              </w:rPr>
            </w:pPr>
            <w:r w:rsidRPr="00A942AC">
              <w:rPr>
                <w:szCs w:val="21"/>
              </w:rPr>
              <w:t>0.007</w:t>
            </w:r>
          </w:p>
        </w:tc>
        <w:tc>
          <w:tcPr>
            <w:tcW w:w="687" w:type="pct"/>
            <w:vAlign w:val="center"/>
          </w:tcPr>
          <w:p w:rsidR="00B44DBC" w:rsidRPr="00A942AC" w:rsidRDefault="00B44DBC" w:rsidP="00674CBD">
            <w:pPr>
              <w:spacing w:before="29" w:line="288" w:lineRule="auto"/>
              <w:jc w:val="right"/>
              <w:rPr>
                <w:szCs w:val="21"/>
              </w:rPr>
            </w:pPr>
            <w:r w:rsidRPr="00A942AC">
              <w:rPr>
                <w:szCs w:val="21"/>
              </w:rPr>
              <w:t>-0.001</w:t>
            </w:r>
          </w:p>
        </w:tc>
        <w:tc>
          <w:tcPr>
            <w:tcW w:w="764" w:type="pct"/>
            <w:vAlign w:val="center"/>
          </w:tcPr>
          <w:p w:rsidR="00B44DBC" w:rsidRPr="00A942AC" w:rsidRDefault="00B44DBC" w:rsidP="00674CBD">
            <w:pPr>
              <w:spacing w:before="29" w:line="288" w:lineRule="auto"/>
              <w:jc w:val="right"/>
              <w:rPr>
                <w:szCs w:val="21"/>
              </w:rPr>
            </w:pPr>
            <w:r w:rsidRPr="00A942AC">
              <w:rPr>
                <w:szCs w:val="21"/>
              </w:rPr>
              <w:t>-0.003</w:t>
            </w:r>
          </w:p>
        </w:tc>
        <w:tc>
          <w:tcPr>
            <w:tcW w:w="667" w:type="pct"/>
            <w:vAlign w:val="center"/>
          </w:tcPr>
          <w:p w:rsidR="00B44DBC" w:rsidRPr="00A942AC" w:rsidRDefault="00B44DBC" w:rsidP="00674CBD">
            <w:pPr>
              <w:spacing w:before="29" w:line="288" w:lineRule="auto"/>
              <w:jc w:val="right"/>
              <w:rPr>
                <w:szCs w:val="21"/>
              </w:rPr>
            </w:pPr>
            <w:r w:rsidRPr="00A942AC">
              <w:rPr>
                <w:szCs w:val="21"/>
              </w:rPr>
              <w:t>-0.007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314,887,220.29</w:t>
            </w:r>
          </w:p>
        </w:tc>
        <w:tc>
          <w:tcPr>
            <w:tcW w:w="687" w:type="pct"/>
            <w:vAlign w:val="center"/>
          </w:tcPr>
          <w:p w:rsidR="00B44DBC" w:rsidRPr="00A942AC" w:rsidRDefault="00B44DBC" w:rsidP="00674CBD">
            <w:pPr>
              <w:spacing w:before="29" w:line="288" w:lineRule="auto"/>
              <w:jc w:val="right"/>
              <w:rPr>
                <w:szCs w:val="21"/>
              </w:rPr>
            </w:pPr>
            <w:r w:rsidRPr="00A942AC">
              <w:rPr>
                <w:szCs w:val="21"/>
              </w:rPr>
              <w:t>25,924,406.05</w:t>
            </w:r>
          </w:p>
        </w:tc>
        <w:tc>
          <w:tcPr>
            <w:tcW w:w="687" w:type="pct"/>
            <w:vAlign w:val="center"/>
          </w:tcPr>
          <w:p w:rsidR="00B44DBC" w:rsidRPr="00A942AC" w:rsidRDefault="00B44DBC" w:rsidP="00674CBD">
            <w:pPr>
              <w:spacing w:before="29" w:line="288" w:lineRule="auto"/>
              <w:jc w:val="right"/>
              <w:rPr>
                <w:szCs w:val="21"/>
              </w:rPr>
            </w:pPr>
            <w:r w:rsidRPr="00A942AC">
              <w:rPr>
                <w:szCs w:val="21"/>
              </w:rPr>
              <w:t>1,204,788,019.95</w:t>
            </w:r>
          </w:p>
        </w:tc>
        <w:tc>
          <w:tcPr>
            <w:tcW w:w="687" w:type="pct"/>
            <w:vAlign w:val="center"/>
          </w:tcPr>
          <w:p w:rsidR="00B44DBC" w:rsidRPr="00A942AC" w:rsidRDefault="00B44DBC" w:rsidP="00674CBD">
            <w:pPr>
              <w:spacing w:before="29" w:line="288" w:lineRule="auto"/>
              <w:jc w:val="right"/>
              <w:rPr>
                <w:szCs w:val="21"/>
              </w:rPr>
            </w:pPr>
            <w:r w:rsidRPr="00A942AC">
              <w:rPr>
                <w:szCs w:val="21"/>
              </w:rPr>
              <w:t>444,435.21</w:t>
            </w:r>
          </w:p>
        </w:tc>
        <w:tc>
          <w:tcPr>
            <w:tcW w:w="764" w:type="pct"/>
            <w:vAlign w:val="center"/>
          </w:tcPr>
          <w:p w:rsidR="00B44DBC" w:rsidRPr="00A942AC" w:rsidRDefault="00B44DBC" w:rsidP="00674CBD">
            <w:pPr>
              <w:spacing w:before="29" w:line="288" w:lineRule="auto"/>
              <w:jc w:val="right"/>
              <w:rPr>
                <w:szCs w:val="21"/>
              </w:rPr>
            </w:pPr>
            <w:r w:rsidRPr="00A942AC">
              <w:rPr>
                <w:szCs w:val="21"/>
              </w:rPr>
              <w:t>1,700,027,273.69</w:t>
            </w:r>
          </w:p>
        </w:tc>
        <w:tc>
          <w:tcPr>
            <w:tcW w:w="667" w:type="pct"/>
            <w:vAlign w:val="center"/>
          </w:tcPr>
          <w:p w:rsidR="00B44DBC" w:rsidRPr="00A942AC" w:rsidRDefault="00B44DBC" w:rsidP="00674CBD">
            <w:pPr>
              <w:spacing w:before="29" w:line="288" w:lineRule="auto"/>
              <w:jc w:val="right"/>
              <w:rPr>
                <w:szCs w:val="21"/>
              </w:rPr>
            </w:pPr>
            <w:r w:rsidRPr="00A942AC">
              <w:rPr>
                <w:szCs w:val="21"/>
              </w:rPr>
              <w:t>848,642.18</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1.045</w:t>
            </w:r>
          </w:p>
        </w:tc>
        <w:tc>
          <w:tcPr>
            <w:tcW w:w="687" w:type="pct"/>
            <w:vAlign w:val="center"/>
          </w:tcPr>
          <w:p w:rsidR="00B44DBC" w:rsidRPr="00A942AC" w:rsidRDefault="00B44DBC" w:rsidP="00674CBD">
            <w:pPr>
              <w:spacing w:before="29" w:line="288" w:lineRule="auto"/>
              <w:jc w:val="right"/>
              <w:rPr>
                <w:szCs w:val="21"/>
              </w:rPr>
            </w:pPr>
            <w:r w:rsidRPr="00A942AC">
              <w:rPr>
                <w:szCs w:val="21"/>
              </w:rPr>
              <w:t>1.044</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c>
          <w:tcPr>
            <w:tcW w:w="687" w:type="pct"/>
            <w:vAlign w:val="center"/>
          </w:tcPr>
          <w:p w:rsidR="00B44DBC" w:rsidRPr="00A942AC" w:rsidRDefault="00B44DBC" w:rsidP="00674CBD">
            <w:pPr>
              <w:spacing w:before="29" w:line="288" w:lineRule="auto"/>
              <w:jc w:val="right"/>
              <w:rPr>
                <w:szCs w:val="21"/>
              </w:rPr>
            </w:pPr>
            <w:r w:rsidRPr="00A942AC">
              <w:rPr>
                <w:szCs w:val="21"/>
              </w:rPr>
              <w:t>0.999</w:t>
            </w:r>
          </w:p>
        </w:tc>
        <w:tc>
          <w:tcPr>
            <w:tcW w:w="764" w:type="pct"/>
            <w:vAlign w:val="center"/>
          </w:tcPr>
          <w:p w:rsidR="00B44DBC" w:rsidRPr="00A942AC" w:rsidRDefault="00B44DBC" w:rsidP="00674CBD">
            <w:pPr>
              <w:spacing w:before="29" w:line="288" w:lineRule="auto"/>
              <w:jc w:val="right"/>
              <w:rPr>
                <w:szCs w:val="21"/>
              </w:rPr>
            </w:pPr>
            <w:r w:rsidRPr="00A942AC">
              <w:rPr>
                <w:szCs w:val="21"/>
              </w:rPr>
              <w:t>0.997</w:t>
            </w:r>
          </w:p>
        </w:tc>
        <w:tc>
          <w:tcPr>
            <w:tcW w:w="667" w:type="pct"/>
            <w:vAlign w:val="center"/>
          </w:tcPr>
          <w:p w:rsidR="00B44DBC" w:rsidRPr="00A942AC" w:rsidRDefault="00B44DBC" w:rsidP="00674CBD">
            <w:pPr>
              <w:spacing w:before="29" w:line="288" w:lineRule="auto"/>
              <w:jc w:val="right"/>
              <w:rPr>
                <w:szCs w:val="21"/>
              </w:rPr>
            </w:pPr>
            <w:r w:rsidRPr="00A942AC">
              <w:rPr>
                <w:szCs w:val="21"/>
              </w:rPr>
              <w:t>0.993</w:t>
            </w:r>
          </w:p>
        </w:tc>
      </w:tr>
    </w:tbl>
    <w:p w:rsidR="00DC215C" w:rsidRDefault="0093148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交银裕通纯债债券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DC215C">
        <w:tc>
          <w:tcPr>
            <w:tcW w:w="1286" w:type="dxa"/>
            <w:vAlign w:val="center"/>
          </w:tcPr>
          <w:p w:rsidR="00DC215C" w:rsidRDefault="0093148F">
            <w:pPr>
              <w:jc w:val="left"/>
            </w:pPr>
            <w:r>
              <w:rPr>
                <w:color w:val="000000"/>
                <w:sz w:val="24"/>
              </w:rPr>
              <w:t>过去三个月</w:t>
            </w:r>
          </w:p>
        </w:tc>
        <w:tc>
          <w:tcPr>
            <w:tcW w:w="1286" w:type="dxa"/>
            <w:vAlign w:val="center"/>
          </w:tcPr>
          <w:p w:rsidR="00DC215C" w:rsidRDefault="0093148F">
            <w:pPr>
              <w:jc w:val="center"/>
            </w:pPr>
            <w:r>
              <w:rPr>
                <w:color w:val="000000"/>
                <w:sz w:val="24"/>
              </w:rPr>
              <w:t>2.25%</w:t>
            </w:r>
          </w:p>
        </w:tc>
        <w:tc>
          <w:tcPr>
            <w:tcW w:w="1286" w:type="dxa"/>
            <w:vAlign w:val="center"/>
          </w:tcPr>
          <w:p w:rsidR="00DC215C" w:rsidRDefault="0093148F">
            <w:pPr>
              <w:jc w:val="center"/>
            </w:pPr>
            <w:r>
              <w:rPr>
                <w:color w:val="000000"/>
                <w:sz w:val="24"/>
              </w:rPr>
              <w:t>0.06%</w:t>
            </w:r>
          </w:p>
        </w:tc>
        <w:tc>
          <w:tcPr>
            <w:tcW w:w="1285" w:type="dxa"/>
            <w:vAlign w:val="center"/>
          </w:tcPr>
          <w:p w:rsidR="00DC215C" w:rsidRDefault="0093148F">
            <w:pPr>
              <w:jc w:val="center"/>
            </w:pPr>
            <w:r>
              <w:rPr>
                <w:color w:val="000000"/>
                <w:sz w:val="24"/>
              </w:rPr>
              <w:t>1.99%</w:t>
            </w:r>
          </w:p>
        </w:tc>
        <w:tc>
          <w:tcPr>
            <w:tcW w:w="1285" w:type="dxa"/>
            <w:vAlign w:val="center"/>
          </w:tcPr>
          <w:p w:rsidR="00DC215C" w:rsidRDefault="0093148F">
            <w:pPr>
              <w:jc w:val="center"/>
            </w:pPr>
            <w:r>
              <w:rPr>
                <w:color w:val="000000"/>
                <w:sz w:val="24"/>
              </w:rPr>
              <w:t>0.05%</w:t>
            </w:r>
          </w:p>
        </w:tc>
        <w:tc>
          <w:tcPr>
            <w:tcW w:w="1285" w:type="dxa"/>
            <w:vAlign w:val="center"/>
          </w:tcPr>
          <w:p w:rsidR="00DC215C" w:rsidRDefault="0093148F">
            <w:pPr>
              <w:jc w:val="center"/>
            </w:pPr>
            <w:r>
              <w:rPr>
                <w:color w:val="000000"/>
                <w:sz w:val="24"/>
              </w:rPr>
              <w:t>0.26%</w:t>
            </w:r>
          </w:p>
        </w:tc>
        <w:tc>
          <w:tcPr>
            <w:tcW w:w="1285" w:type="dxa"/>
            <w:vAlign w:val="center"/>
          </w:tcPr>
          <w:p w:rsidR="00DC215C" w:rsidRDefault="0093148F">
            <w:pPr>
              <w:jc w:val="center"/>
            </w:pPr>
            <w:r>
              <w:rPr>
                <w:color w:val="000000"/>
                <w:sz w:val="24"/>
              </w:rPr>
              <w:t>0.01%</w:t>
            </w:r>
          </w:p>
        </w:tc>
      </w:tr>
      <w:tr w:rsidR="00DC215C">
        <w:tc>
          <w:tcPr>
            <w:tcW w:w="1286" w:type="dxa"/>
            <w:vAlign w:val="center"/>
          </w:tcPr>
          <w:p w:rsidR="00DC215C" w:rsidRDefault="0093148F">
            <w:pPr>
              <w:jc w:val="left"/>
            </w:pPr>
            <w:r>
              <w:rPr>
                <w:color w:val="000000"/>
                <w:sz w:val="24"/>
              </w:rPr>
              <w:t>过去六个月</w:t>
            </w:r>
          </w:p>
        </w:tc>
        <w:tc>
          <w:tcPr>
            <w:tcW w:w="1286" w:type="dxa"/>
            <w:vAlign w:val="center"/>
          </w:tcPr>
          <w:p w:rsidR="00DC215C" w:rsidRDefault="0093148F">
            <w:pPr>
              <w:jc w:val="center"/>
            </w:pPr>
            <w:r>
              <w:rPr>
                <w:color w:val="000000"/>
                <w:sz w:val="24"/>
              </w:rPr>
              <w:t>4.62%</w:t>
            </w:r>
          </w:p>
        </w:tc>
        <w:tc>
          <w:tcPr>
            <w:tcW w:w="1286"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2.57%</w:t>
            </w:r>
          </w:p>
        </w:tc>
        <w:tc>
          <w:tcPr>
            <w:tcW w:w="1285" w:type="dxa"/>
            <w:vAlign w:val="center"/>
          </w:tcPr>
          <w:p w:rsidR="00DC215C" w:rsidRDefault="0093148F">
            <w:pPr>
              <w:jc w:val="center"/>
            </w:pPr>
            <w:r>
              <w:rPr>
                <w:color w:val="000000"/>
                <w:sz w:val="24"/>
              </w:rPr>
              <w:t>0.06%</w:t>
            </w:r>
          </w:p>
        </w:tc>
        <w:tc>
          <w:tcPr>
            <w:tcW w:w="1285" w:type="dxa"/>
            <w:vAlign w:val="center"/>
          </w:tcPr>
          <w:p w:rsidR="00DC215C" w:rsidRDefault="0093148F">
            <w:pPr>
              <w:jc w:val="center"/>
            </w:pPr>
            <w:r>
              <w:rPr>
                <w:color w:val="000000"/>
                <w:sz w:val="24"/>
              </w:rPr>
              <w:t>2.05%</w:t>
            </w:r>
          </w:p>
        </w:tc>
        <w:tc>
          <w:tcPr>
            <w:tcW w:w="1285" w:type="dxa"/>
            <w:vAlign w:val="center"/>
          </w:tcPr>
          <w:p w:rsidR="00DC215C" w:rsidRDefault="0093148F">
            <w:pPr>
              <w:jc w:val="center"/>
            </w:pPr>
            <w:r>
              <w:rPr>
                <w:color w:val="000000"/>
                <w:sz w:val="24"/>
              </w:rPr>
              <w:t>0.01%</w:t>
            </w:r>
          </w:p>
        </w:tc>
      </w:tr>
      <w:tr w:rsidR="00DC215C">
        <w:tc>
          <w:tcPr>
            <w:tcW w:w="1286" w:type="dxa"/>
            <w:vAlign w:val="center"/>
          </w:tcPr>
          <w:p w:rsidR="00DC215C" w:rsidRDefault="0093148F">
            <w:pPr>
              <w:jc w:val="left"/>
            </w:pPr>
            <w:r>
              <w:rPr>
                <w:color w:val="000000"/>
                <w:sz w:val="24"/>
              </w:rPr>
              <w:t>过去一年</w:t>
            </w:r>
          </w:p>
        </w:tc>
        <w:tc>
          <w:tcPr>
            <w:tcW w:w="1286" w:type="dxa"/>
            <w:vAlign w:val="center"/>
          </w:tcPr>
          <w:p w:rsidR="00DC215C" w:rsidRDefault="0093148F">
            <w:pPr>
              <w:jc w:val="center"/>
            </w:pPr>
            <w:r>
              <w:rPr>
                <w:color w:val="000000"/>
                <w:sz w:val="24"/>
              </w:rPr>
              <w:t>8.36%</w:t>
            </w:r>
          </w:p>
        </w:tc>
        <w:tc>
          <w:tcPr>
            <w:tcW w:w="1286"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4.79%</w:t>
            </w:r>
          </w:p>
        </w:tc>
        <w:tc>
          <w:tcPr>
            <w:tcW w:w="1285"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3.57%</w:t>
            </w:r>
          </w:p>
        </w:tc>
        <w:tc>
          <w:tcPr>
            <w:tcW w:w="1285" w:type="dxa"/>
            <w:vAlign w:val="center"/>
          </w:tcPr>
          <w:p w:rsidR="00DC215C" w:rsidRDefault="0093148F">
            <w:pPr>
              <w:jc w:val="center"/>
            </w:pPr>
            <w:r>
              <w:rPr>
                <w:color w:val="000000"/>
                <w:sz w:val="24"/>
              </w:rPr>
              <w:t>0.00%</w:t>
            </w:r>
          </w:p>
        </w:tc>
      </w:tr>
      <w:tr w:rsidR="00DC215C">
        <w:tc>
          <w:tcPr>
            <w:tcW w:w="1286" w:type="dxa"/>
            <w:vAlign w:val="center"/>
          </w:tcPr>
          <w:p w:rsidR="00DC215C" w:rsidRDefault="0093148F">
            <w:pPr>
              <w:jc w:val="left"/>
            </w:pPr>
            <w:r>
              <w:rPr>
                <w:color w:val="000000"/>
                <w:sz w:val="24"/>
              </w:rPr>
              <w:t>过去三年</w:t>
            </w:r>
          </w:p>
        </w:tc>
        <w:tc>
          <w:tcPr>
            <w:tcW w:w="1286" w:type="dxa"/>
            <w:vAlign w:val="center"/>
          </w:tcPr>
          <w:p w:rsidR="00DC215C" w:rsidRDefault="0093148F">
            <w:pPr>
              <w:jc w:val="center"/>
            </w:pPr>
            <w:r>
              <w:rPr>
                <w:color w:val="000000"/>
                <w:sz w:val="24"/>
              </w:rPr>
              <w:t>9.12%</w:t>
            </w:r>
          </w:p>
        </w:tc>
        <w:tc>
          <w:tcPr>
            <w:tcW w:w="1286"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-0.41%</w:t>
            </w:r>
          </w:p>
        </w:tc>
        <w:tc>
          <w:tcPr>
            <w:tcW w:w="1285"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9.53%</w:t>
            </w:r>
          </w:p>
        </w:tc>
        <w:tc>
          <w:tcPr>
            <w:tcW w:w="1285" w:type="dxa"/>
            <w:vAlign w:val="center"/>
          </w:tcPr>
          <w:p w:rsidR="00DC215C" w:rsidRDefault="0093148F">
            <w:pPr>
              <w:jc w:val="center"/>
            </w:pPr>
            <w:r>
              <w:rPr>
                <w:color w:val="000000"/>
                <w:sz w:val="24"/>
              </w:rPr>
              <w:t>0.00%</w:t>
            </w:r>
          </w:p>
        </w:tc>
      </w:tr>
      <w:tr w:rsidR="00DC215C">
        <w:tc>
          <w:tcPr>
            <w:tcW w:w="1286" w:type="dxa"/>
            <w:vAlign w:val="center"/>
          </w:tcPr>
          <w:p w:rsidR="00DC215C" w:rsidRDefault="0093148F">
            <w:pPr>
              <w:jc w:val="left"/>
            </w:pPr>
            <w:r>
              <w:rPr>
                <w:color w:val="000000"/>
                <w:sz w:val="24"/>
              </w:rPr>
              <w:t>自基金合同生效起至今</w:t>
            </w:r>
          </w:p>
        </w:tc>
        <w:tc>
          <w:tcPr>
            <w:tcW w:w="1286" w:type="dxa"/>
            <w:vAlign w:val="center"/>
          </w:tcPr>
          <w:p w:rsidR="00DC215C" w:rsidRDefault="0093148F">
            <w:pPr>
              <w:jc w:val="center"/>
            </w:pPr>
            <w:r>
              <w:rPr>
                <w:color w:val="000000"/>
                <w:sz w:val="24"/>
              </w:rPr>
              <w:t>9.12%</w:t>
            </w:r>
          </w:p>
        </w:tc>
        <w:tc>
          <w:tcPr>
            <w:tcW w:w="1286"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-0.39%</w:t>
            </w:r>
          </w:p>
        </w:tc>
        <w:tc>
          <w:tcPr>
            <w:tcW w:w="1285"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9.51%</w:t>
            </w:r>
          </w:p>
        </w:tc>
        <w:tc>
          <w:tcPr>
            <w:tcW w:w="1285" w:type="dxa"/>
            <w:vAlign w:val="center"/>
          </w:tcPr>
          <w:p w:rsidR="00DC215C" w:rsidRDefault="0093148F">
            <w:pPr>
              <w:jc w:val="center"/>
            </w:pPr>
            <w:r>
              <w:rPr>
                <w:color w:val="000000"/>
                <w:sz w:val="24"/>
              </w:rPr>
              <w:t>0.00%</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交银裕通纯债债券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DC215C">
        <w:tc>
          <w:tcPr>
            <w:tcW w:w="1286" w:type="dxa"/>
            <w:vAlign w:val="center"/>
          </w:tcPr>
          <w:p w:rsidR="00DC215C" w:rsidRDefault="0093148F">
            <w:pPr>
              <w:jc w:val="left"/>
            </w:pPr>
            <w:r>
              <w:rPr>
                <w:color w:val="000000"/>
                <w:sz w:val="24"/>
              </w:rPr>
              <w:t>过去三个月</w:t>
            </w:r>
          </w:p>
        </w:tc>
        <w:tc>
          <w:tcPr>
            <w:tcW w:w="1286" w:type="dxa"/>
            <w:vAlign w:val="center"/>
          </w:tcPr>
          <w:p w:rsidR="00DC215C" w:rsidRDefault="0093148F">
            <w:pPr>
              <w:jc w:val="center"/>
            </w:pPr>
            <w:r>
              <w:rPr>
                <w:color w:val="000000"/>
                <w:sz w:val="24"/>
              </w:rPr>
              <w:t>2.25%</w:t>
            </w:r>
          </w:p>
        </w:tc>
        <w:tc>
          <w:tcPr>
            <w:tcW w:w="1286"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1.99%</w:t>
            </w:r>
          </w:p>
        </w:tc>
        <w:tc>
          <w:tcPr>
            <w:tcW w:w="1285" w:type="dxa"/>
            <w:vAlign w:val="center"/>
          </w:tcPr>
          <w:p w:rsidR="00DC215C" w:rsidRDefault="0093148F">
            <w:pPr>
              <w:jc w:val="center"/>
            </w:pPr>
            <w:r>
              <w:rPr>
                <w:color w:val="000000"/>
                <w:sz w:val="24"/>
              </w:rPr>
              <w:t>0.05%</w:t>
            </w:r>
          </w:p>
        </w:tc>
        <w:tc>
          <w:tcPr>
            <w:tcW w:w="1285" w:type="dxa"/>
            <w:vAlign w:val="center"/>
          </w:tcPr>
          <w:p w:rsidR="00DC215C" w:rsidRDefault="0093148F">
            <w:pPr>
              <w:jc w:val="center"/>
            </w:pPr>
            <w:r>
              <w:rPr>
                <w:color w:val="000000"/>
                <w:sz w:val="24"/>
              </w:rPr>
              <w:t>0.26%</w:t>
            </w:r>
          </w:p>
        </w:tc>
        <w:tc>
          <w:tcPr>
            <w:tcW w:w="1285" w:type="dxa"/>
            <w:vAlign w:val="center"/>
          </w:tcPr>
          <w:p w:rsidR="00DC215C" w:rsidRDefault="0093148F">
            <w:pPr>
              <w:jc w:val="center"/>
            </w:pPr>
            <w:r>
              <w:rPr>
                <w:color w:val="000000"/>
                <w:sz w:val="24"/>
              </w:rPr>
              <w:t>0.02%</w:t>
            </w:r>
          </w:p>
        </w:tc>
      </w:tr>
      <w:tr w:rsidR="00DC215C">
        <w:tc>
          <w:tcPr>
            <w:tcW w:w="1286" w:type="dxa"/>
            <w:vAlign w:val="center"/>
          </w:tcPr>
          <w:p w:rsidR="00DC215C" w:rsidRDefault="0093148F">
            <w:pPr>
              <w:jc w:val="left"/>
            </w:pPr>
            <w:r>
              <w:rPr>
                <w:color w:val="000000"/>
                <w:sz w:val="24"/>
              </w:rPr>
              <w:t>过去六个月</w:t>
            </w:r>
          </w:p>
        </w:tc>
        <w:tc>
          <w:tcPr>
            <w:tcW w:w="1286" w:type="dxa"/>
            <w:vAlign w:val="center"/>
          </w:tcPr>
          <w:p w:rsidR="00DC215C" w:rsidRDefault="0093148F">
            <w:pPr>
              <w:jc w:val="center"/>
            </w:pPr>
            <w:r>
              <w:rPr>
                <w:color w:val="000000"/>
                <w:sz w:val="24"/>
              </w:rPr>
              <w:t>4.44%</w:t>
            </w:r>
          </w:p>
        </w:tc>
        <w:tc>
          <w:tcPr>
            <w:tcW w:w="1286"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2.57%</w:t>
            </w:r>
          </w:p>
        </w:tc>
        <w:tc>
          <w:tcPr>
            <w:tcW w:w="1285" w:type="dxa"/>
            <w:vAlign w:val="center"/>
          </w:tcPr>
          <w:p w:rsidR="00DC215C" w:rsidRDefault="0093148F">
            <w:pPr>
              <w:jc w:val="center"/>
            </w:pPr>
            <w:r>
              <w:rPr>
                <w:color w:val="000000"/>
                <w:sz w:val="24"/>
              </w:rPr>
              <w:t>0.06%</w:t>
            </w:r>
          </w:p>
        </w:tc>
        <w:tc>
          <w:tcPr>
            <w:tcW w:w="1285" w:type="dxa"/>
            <w:vAlign w:val="center"/>
          </w:tcPr>
          <w:p w:rsidR="00DC215C" w:rsidRDefault="0093148F">
            <w:pPr>
              <w:jc w:val="center"/>
            </w:pPr>
            <w:r>
              <w:rPr>
                <w:color w:val="000000"/>
                <w:sz w:val="24"/>
              </w:rPr>
              <w:t>1.87%</w:t>
            </w:r>
          </w:p>
        </w:tc>
        <w:tc>
          <w:tcPr>
            <w:tcW w:w="1285" w:type="dxa"/>
            <w:vAlign w:val="center"/>
          </w:tcPr>
          <w:p w:rsidR="00DC215C" w:rsidRDefault="0093148F">
            <w:pPr>
              <w:jc w:val="center"/>
            </w:pPr>
            <w:r>
              <w:rPr>
                <w:color w:val="000000"/>
                <w:sz w:val="24"/>
              </w:rPr>
              <w:t>0.01%</w:t>
            </w:r>
          </w:p>
        </w:tc>
      </w:tr>
      <w:tr w:rsidR="00DC215C">
        <w:tc>
          <w:tcPr>
            <w:tcW w:w="1286" w:type="dxa"/>
            <w:vAlign w:val="center"/>
          </w:tcPr>
          <w:p w:rsidR="00DC215C" w:rsidRDefault="0093148F">
            <w:pPr>
              <w:jc w:val="left"/>
            </w:pPr>
            <w:r>
              <w:rPr>
                <w:color w:val="000000"/>
                <w:sz w:val="24"/>
              </w:rPr>
              <w:t>过去一年</w:t>
            </w:r>
          </w:p>
        </w:tc>
        <w:tc>
          <w:tcPr>
            <w:tcW w:w="1286" w:type="dxa"/>
            <w:vAlign w:val="center"/>
          </w:tcPr>
          <w:p w:rsidR="00DC215C" w:rsidRDefault="0093148F">
            <w:pPr>
              <w:jc w:val="center"/>
            </w:pPr>
            <w:r>
              <w:rPr>
                <w:color w:val="000000"/>
                <w:sz w:val="24"/>
              </w:rPr>
              <w:t>7.89%</w:t>
            </w:r>
          </w:p>
        </w:tc>
        <w:tc>
          <w:tcPr>
            <w:tcW w:w="1286"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4.79%</w:t>
            </w:r>
          </w:p>
        </w:tc>
        <w:tc>
          <w:tcPr>
            <w:tcW w:w="1285" w:type="dxa"/>
            <w:vAlign w:val="center"/>
          </w:tcPr>
          <w:p w:rsidR="00DC215C" w:rsidRDefault="0093148F">
            <w:pPr>
              <w:jc w:val="center"/>
            </w:pPr>
            <w:r>
              <w:rPr>
                <w:color w:val="000000"/>
                <w:sz w:val="24"/>
              </w:rPr>
              <w:t>0.07%</w:t>
            </w:r>
          </w:p>
        </w:tc>
        <w:tc>
          <w:tcPr>
            <w:tcW w:w="1285" w:type="dxa"/>
            <w:vAlign w:val="center"/>
          </w:tcPr>
          <w:p w:rsidR="00DC215C" w:rsidRDefault="0093148F">
            <w:pPr>
              <w:jc w:val="center"/>
            </w:pPr>
            <w:r>
              <w:rPr>
                <w:color w:val="000000"/>
                <w:sz w:val="24"/>
              </w:rPr>
              <w:t>3.10%</w:t>
            </w:r>
          </w:p>
        </w:tc>
        <w:tc>
          <w:tcPr>
            <w:tcW w:w="1285" w:type="dxa"/>
            <w:vAlign w:val="center"/>
          </w:tcPr>
          <w:p w:rsidR="00DC215C" w:rsidRDefault="0093148F">
            <w:pPr>
              <w:jc w:val="center"/>
            </w:pPr>
            <w:r>
              <w:rPr>
                <w:color w:val="000000"/>
                <w:sz w:val="24"/>
              </w:rPr>
              <w:t>0.00%</w:t>
            </w:r>
          </w:p>
        </w:tc>
      </w:tr>
      <w:tr w:rsidR="00DC215C">
        <w:tc>
          <w:tcPr>
            <w:tcW w:w="1286" w:type="dxa"/>
            <w:vAlign w:val="center"/>
          </w:tcPr>
          <w:p w:rsidR="00DC215C" w:rsidRDefault="0093148F">
            <w:pPr>
              <w:jc w:val="left"/>
            </w:pPr>
            <w:r>
              <w:rPr>
                <w:color w:val="000000"/>
                <w:sz w:val="24"/>
              </w:rPr>
              <w:t>过去三年</w:t>
            </w:r>
          </w:p>
        </w:tc>
        <w:tc>
          <w:tcPr>
            <w:tcW w:w="1286" w:type="dxa"/>
            <w:vAlign w:val="center"/>
          </w:tcPr>
          <w:p w:rsidR="00DC215C" w:rsidRDefault="0093148F">
            <w:pPr>
              <w:jc w:val="center"/>
            </w:pPr>
            <w:r>
              <w:rPr>
                <w:color w:val="000000"/>
                <w:sz w:val="24"/>
              </w:rPr>
              <w:t>7.78%</w:t>
            </w:r>
          </w:p>
        </w:tc>
        <w:tc>
          <w:tcPr>
            <w:tcW w:w="1286"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-0.41%</w:t>
            </w:r>
          </w:p>
        </w:tc>
        <w:tc>
          <w:tcPr>
            <w:tcW w:w="1285"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8.19%</w:t>
            </w:r>
          </w:p>
        </w:tc>
        <w:tc>
          <w:tcPr>
            <w:tcW w:w="1285" w:type="dxa"/>
            <w:vAlign w:val="center"/>
          </w:tcPr>
          <w:p w:rsidR="00DC215C" w:rsidRDefault="0093148F">
            <w:pPr>
              <w:jc w:val="center"/>
            </w:pPr>
            <w:r>
              <w:rPr>
                <w:color w:val="000000"/>
                <w:sz w:val="24"/>
              </w:rPr>
              <w:t>0.00%</w:t>
            </w:r>
          </w:p>
        </w:tc>
      </w:tr>
      <w:tr w:rsidR="00DC215C">
        <w:tc>
          <w:tcPr>
            <w:tcW w:w="1286" w:type="dxa"/>
            <w:vAlign w:val="center"/>
          </w:tcPr>
          <w:p w:rsidR="00DC215C" w:rsidRDefault="0093148F">
            <w:pPr>
              <w:jc w:val="left"/>
            </w:pPr>
            <w:r>
              <w:rPr>
                <w:color w:val="000000"/>
                <w:sz w:val="24"/>
              </w:rPr>
              <w:t>自基金合同生效起至今</w:t>
            </w:r>
          </w:p>
        </w:tc>
        <w:tc>
          <w:tcPr>
            <w:tcW w:w="1286" w:type="dxa"/>
            <w:vAlign w:val="center"/>
          </w:tcPr>
          <w:p w:rsidR="00DC215C" w:rsidRDefault="0093148F">
            <w:pPr>
              <w:jc w:val="center"/>
            </w:pPr>
            <w:r>
              <w:rPr>
                <w:color w:val="000000"/>
                <w:sz w:val="24"/>
              </w:rPr>
              <w:t>7.78%</w:t>
            </w:r>
          </w:p>
        </w:tc>
        <w:tc>
          <w:tcPr>
            <w:tcW w:w="1286"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-0.39%</w:t>
            </w:r>
          </w:p>
        </w:tc>
        <w:tc>
          <w:tcPr>
            <w:tcW w:w="1285" w:type="dxa"/>
            <w:vAlign w:val="center"/>
          </w:tcPr>
          <w:p w:rsidR="00DC215C" w:rsidRDefault="0093148F">
            <w:pPr>
              <w:jc w:val="center"/>
            </w:pPr>
            <w:r>
              <w:rPr>
                <w:color w:val="000000"/>
                <w:sz w:val="24"/>
              </w:rPr>
              <w:t>0.08%</w:t>
            </w:r>
          </w:p>
        </w:tc>
        <w:tc>
          <w:tcPr>
            <w:tcW w:w="1285" w:type="dxa"/>
            <w:vAlign w:val="center"/>
          </w:tcPr>
          <w:p w:rsidR="00DC215C" w:rsidRDefault="0093148F">
            <w:pPr>
              <w:jc w:val="center"/>
            </w:pPr>
            <w:r>
              <w:rPr>
                <w:color w:val="000000"/>
                <w:sz w:val="24"/>
              </w:rPr>
              <w:t>8.17%</w:t>
            </w:r>
          </w:p>
        </w:tc>
        <w:tc>
          <w:tcPr>
            <w:tcW w:w="1285" w:type="dxa"/>
            <w:vAlign w:val="center"/>
          </w:tcPr>
          <w:p w:rsidR="00DC215C" w:rsidRDefault="0093148F">
            <w:pPr>
              <w:jc w:val="center"/>
            </w:pPr>
            <w:r>
              <w:rPr>
                <w:color w:val="000000"/>
                <w:sz w:val="24"/>
              </w:rPr>
              <w:t>0.00%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交银裕通纯债债券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交银裕通纯债债券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交银裕通纯债债券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交银裕通纯债债券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2015</w:t>
      </w:r>
      <w:r w:rsidRPr="00E25C2A">
        <w:rPr>
          <w:kern w:val="0"/>
          <w:sz w:val="24"/>
        </w:rPr>
        <w:t>年</w:t>
      </w:r>
      <w:r w:rsidRPr="00E25C2A">
        <w:rPr>
          <w:kern w:val="0"/>
          <w:sz w:val="24"/>
        </w:rPr>
        <w:t>12</w:t>
      </w:r>
      <w:r w:rsidRPr="00E25C2A">
        <w:rPr>
          <w:kern w:val="0"/>
          <w:sz w:val="24"/>
        </w:rPr>
        <w:t>月</w:t>
      </w:r>
      <w:r w:rsidRPr="00E25C2A">
        <w:rPr>
          <w:kern w:val="0"/>
          <w:sz w:val="24"/>
        </w:rPr>
        <w:t>29</w:t>
      </w:r>
      <w:r w:rsidRPr="00E25C2A">
        <w:rPr>
          <w:kern w:val="0"/>
          <w:sz w:val="24"/>
        </w:rPr>
        <w:t>日至</w:t>
      </w:r>
      <w:r w:rsidRPr="00E25C2A">
        <w:rPr>
          <w:kern w:val="0"/>
          <w:sz w:val="24"/>
        </w:rPr>
        <w:t>2018</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交银裕通纯债债券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DC215C">
        <w:tc>
          <w:tcPr>
            <w:tcW w:w="1276" w:type="dxa"/>
            <w:vAlign w:val="center"/>
          </w:tcPr>
          <w:p w:rsidR="00DC215C" w:rsidRDefault="0093148F">
            <w:pPr>
              <w:jc w:val="center"/>
            </w:pPr>
            <w:r>
              <w:rPr>
                <w:color w:val="000000"/>
                <w:sz w:val="24"/>
              </w:rPr>
              <w:t>2018</w:t>
            </w:r>
            <w:r>
              <w:rPr>
                <w:color w:val="000000"/>
                <w:sz w:val="24"/>
              </w:rPr>
              <w:t>年</w:t>
            </w:r>
          </w:p>
        </w:tc>
        <w:tc>
          <w:tcPr>
            <w:tcW w:w="1701" w:type="dxa"/>
            <w:vAlign w:val="center"/>
          </w:tcPr>
          <w:p w:rsidR="00DC215C" w:rsidRDefault="0093148F">
            <w:pPr>
              <w:jc w:val="right"/>
            </w:pPr>
            <w:r>
              <w:rPr>
                <w:color w:val="000000"/>
                <w:sz w:val="24"/>
              </w:rPr>
              <w:t>0.450</w:t>
            </w:r>
          </w:p>
        </w:tc>
        <w:tc>
          <w:tcPr>
            <w:tcW w:w="1701" w:type="dxa"/>
            <w:vAlign w:val="center"/>
          </w:tcPr>
          <w:p w:rsidR="00DC215C" w:rsidRDefault="0093148F">
            <w:pPr>
              <w:jc w:val="right"/>
            </w:pPr>
            <w:r>
              <w:rPr>
                <w:color w:val="000000"/>
                <w:sz w:val="24"/>
              </w:rPr>
              <w:t>54,158,098.99</w:t>
            </w:r>
          </w:p>
        </w:tc>
        <w:tc>
          <w:tcPr>
            <w:tcW w:w="1701" w:type="dxa"/>
            <w:vAlign w:val="center"/>
          </w:tcPr>
          <w:p w:rsidR="00DC215C" w:rsidRDefault="0093148F">
            <w:pPr>
              <w:jc w:val="right"/>
            </w:pPr>
            <w:r>
              <w:rPr>
                <w:color w:val="000000"/>
                <w:sz w:val="24"/>
              </w:rPr>
              <w:t>1,354,315.24</w:t>
            </w:r>
          </w:p>
        </w:tc>
        <w:tc>
          <w:tcPr>
            <w:tcW w:w="1559" w:type="dxa"/>
            <w:vAlign w:val="center"/>
          </w:tcPr>
          <w:p w:rsidR="00DC215C" w:rsidRDefault="0093148F">
            <w:pPr>
              <w:jc w:val="right"/>
            </w:pPr>
            <w:r>
              <w:rPr>
                <w:color w:val="000000"/>
                <w:sz w:val="24"/>
              </w:rPr>
              <w:t>55,512,414.23</w:t>
            </w:r>
          </w:p>
        </w:tc>
        <w:tc>
          <w:tcPr>
            <w:tcW w:w="1060" w:type="dxa"/>
            <w:vAlign w:val="center"/>
          </w:tcPr>
          <w:p w:rsidR="00DC215C" w:rsidRDefault="0093148F">
            <w:pPr>
              <w:jc w:val="left"/>
            </w:pPr>
            <w:r>
              <w:rPr>
                <w:color w:val="000000"/>
                <w:sz w:val="24"/>
              </w:rPr>
              <w:t>-</w:t>
            </w:r>
          </w:p>
        </w:tc>
      </w:tr>
      <w:tr w:rsidR="00DC215C">
        <w:tc>
          <w:tcPr>
            <w:tcW w:w="1276" w:type="dxa"/>
            <w:vAlign w:val="center"/>
          </w:tcPr>
          <w:p w:rsidR="00DC215C" w:rsidRDefault="0093148F">
            <w:pPr>
              <w:jc w:val="center"/>
            </w:pPr>
            <w:r>
              <w:rPr>
                <w:color w:val="000000"/>
                <w:sz w:val="24"/>
              </w:rPr>
              <w:t>2017</w:t>
            </w:r>
            <w:r>
              <w:rPr>
                <w:color w:val="000000"/>
                <w:sz w:val="24"/>
              </w:rPr>
              <w:t>年</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559" w:type="dxa"/>
            <w:vAlign w:val="center"/>
          </w:tcPr>
          <w:p w:rsidR="00DC215C" w:rsidRDefault="0093148F">
            <w:pPr>
              <w:jc w:val="right"/>
            </w:pPr>
            <w:r>
              <w:rPr>
                <w:color w:val="000000"/>
                <w:sz w:val="24"/>
              </w:rPr>
              <w:t>-</w:t>
            </w:r>
          </w:p>
        </w:tc>
        <w:tc>
          <w:tcPr>
            <w:tcW w:w="1060" w:type="dxa"/>
            <w:vAlign w:val="center"/>
          </w:tcPr>
          <w:p w:rsidR="00DC215C" w:rsidRDefault="0093148F">
            <w:pPr>
              <w:jc w:val="left"/>
            </w:pPr>
            <w:r>
              <w:rPr>
                <w:color w:val="000000"/>
                <w:sz w:val="24"/>
              </w:rPr>
              <w:t>-</w:t>
            </w:r>
          </w:p>
        </w:tc>
      </w:tr>
      <w:tr w:rsidR="00DC215C">
        <w:tc>
          <w:tcPr>
            <w:tcW w:w="1276" w:type="dxa"/>
            <w:vAlign w:val="center"/>
          </w:tcPr>
          <w:p w:rsidR="00DC215C" w:rsidRDefault="0093148F">
            <w:pPr>
              <w:jc w:val="center"/>
            </w:pPr>
            <w:r>
              <w:rPr>
                <w:color w:val="000000"/>
                <w:sz w:val="24"/>
              </w:rPr>
              <w:t>2016</w:t>
            </w:r>
            <w:r>
              <w:rPr>
                <w:color w:val="000000"/>
                <w:sz w:val="24"/>
              </w:rPr>
              <w:t>年</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559" w:type="dxa"/>
            <w:vAlign w:val="center"/>
          </w:tcPr>
          <w:p w:rsidR="00DC215C" w:rsidRDefault="0093148F">
            <w:pPr>
              <w:jc w:val="right"/>
            </w:pPr>
            <w:r>
              <w:rPr>
                <w:color w:val="000000"/>
                <w:sz w:val="24"/>
              </w:rPr>
              <w:t>-</w:t>
            </w:r>
          </w:p>
        </w:tc>
        <w:tc>
          <w:tcPr>
            <w:tcW w:w="1060" w:type="dxa"/>
            <w:vAlign w:val="center"/>
          </w:tcPr>
          <w:p w:rsidR="00DC215C" w:rsidRDefault="0093148F">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0.450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54,158,098.99</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1,354,315.24</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55,512,414.23</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交银裕通纯债债券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DC215C">
        <w:tc>
          <w:tcPr>
            <w:tcW w:w="1276" w:type="dxa"/>
            <w:vAlign w:val="center"/>
          </w:tcPr>
          <w:p w:rsidR="00DC215C" w:rsidRDefault="0093148F">
            <w:pPr>
              <w:jc w:val="center"/>
            </w:pPr>
            <w:r>
              <w:rPr>
                <w:color w:val="000000"/>
                <w:sz w:val="24"/>
              </w:rPr>
              <w:t>2018</w:t>
            </w:r>
            <w:r>
              <w:rPr>
                <w:color w:val="000000"/>
                <w:sz w:val="24"/>
              </w:rPr>
              <w:t>年</w:t>
            </w:r>
          </w:p>
        </w:tc>
        <w:tc>
          <w:tcPr>
            <w:tcW w:w="1701" w:type="dxa"/>
            <w:vAlign w:val="center"/>
          </w:tcPr>
          <w:p w:rsidR="00DC215C" w:rsidRDefault="0093148F">
            <w:pPr>
              <w:jc w:val="right"/>
            </w:pPr>
            <w:r>
              <w:rPr>
                <w:color w:val="000000"/>
                <w:sz w:val="24"/>
              </w:rPr>
              <w:t>0.330</w:t>
            </w:r>
          </w:p>
        </w:tc>
        <w:tc>
          <w:tcPr>
            <w:tcW w:w="1701" w:type="dxa"/>
            <w:vAlign w:val="center"/>
          </w:tcPr>
          <w:p w:rsidR="00DC215C" w:rsidRDefault="0093148F">
            <w:pPr>
              <w:jc w:val="right"/>
            </w:pPr>
            <w:r>
              <w:rPr>
                <w:color w:val="000000"/>
                <w:sz w:val="24"/>
              </w:rPr>
              <w:t>1,447,978.85</w:t>
            </w:r>
          </w:p>
        </w:tc>
        <w:tc>
          <w:tcPr>
            <w:tcW w:w="1701" w:type="dxa"/>
            <w:vAlign w:val="center"/>
          </w:tcPr>
          <w:p w:rsidR="00DC215C" w:rsidRDefault="0093148F">
            <w:pPr>
              <w:jc w:val="right"/>
            </w:pPr>
            <w:r>
              <w:rPr>
                <w:color w:val="000000"/>
                <w:sz w:val="24"/>
              </w:rPr>
              <w:t>5,245.86</w:t>
            </w:r>
          </w:p>
        </w:tc>
        <w:tc>
          <w:tcPr>
            <w:tcW w:w="1559" w:type="dxa"/>
            <w:vAlign w:val="center"/>
          </w:tcPr>
          <w:p w:rsidR="00DC215C" w:rsidRDefault="0093148F">
            <w:pPr>
              <w:jc w:val="right"/>
            </w:pPr>
            <w:r>
              <w:rPr>
                <w:color w:val="000000"/>
                <w:sz w:val="24"/>
              </w:rPr>
              <w:t>1,453,224.71</w:t>
            </w:r>
          </w:p>
        </w:tc>
        <w:tc>
          <w:tcPr>
            <w:tcW w:w="1060" w:type="dxa"/>
            <w:vAlign w:val="center"/>
          </w:tcPr>
          <w:p w:rsidR="00DC215C" w:rsidRDefault="0093148F">
            <w:pPr>
              <w:jc w:val="left"/>
            </w:pPr>
            <w:r>
              <w:rPr>
                <w:color w:val="000000"/>
                <w:sz w:val="24"/>
              </w:rPr>
              <w:t>-</w:t>
            </w:r>
          </w:p>
        </w:tc>
      </w:tr>
      <w:tr w:rsidR="00DC215C">
        <w:tc>
          <w:tcPr>
            <w:tcW w:w="1276" w:type="dxa"/>
            <w:vAlign w:val="center"/>
          </w:tcPr>
          <w:p w:rsidR="00DC215C" w:rsidRDefault="0093148F">
            <w:pPr>
              <w:jc w:val="center"/>
            </w:pPr>
            <w:r>
              <w:rPr>
                <w:color w:val="000000"/>
                <w:sz w:val="24"/>
              </w:rPr>
              <w:t>2017</w:t>
            </w:r>
            <w:r>
              <w:rPr>
                <w:color w:val="000000"/>
                <w:sz w:val="24"/>
              </w:rPr>
              <w:t>年</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559" w:type="dxa"/>
            <w:vAlign w:val="center"/>
          </w:tcPr>
          <w:p w:rsidR="00DC215C" w:rsidRDefault="0093148F">
            <w:pPr>
              <w:jc w:val="right"/>
            </w:pPr>
            <w:r>
              <w:rPr>
                <w:color w:val="000000"/>
                <w:sz w:val="24"/>
              </w:rPr>
              <w:t>-</w:t>
            </w:r>
          </w:p>
        </w:tc>
        <w:tc>
          <w:tcPr>
            <w:tcW w:w="1060" w:type="dxa"/>
            <w:vAlign w:val="center"/>
          </w:tcPr>
          <w:p w:rsidR="00DC215C" w:rsidRDefault="0093148F">
            <w:pPr>
              <w:jc w:val="left"/>
            </w:pPr>
            <w:r>
              <w:rPr>
                <w:color w:val="000000"/>
                <w:sz w:val="24"/>
              </w:rPr>
              <w:t>-</w:t>
            </w:r>
          </w:p>
        </w:tc>
      </w:tr>
      <w:tr w:rsidR="00DC215C">
        <w:tc>
          <w:tcPr>
            <w:tcW w:w="1276" w:type="dxa"/>
            <w:vAlign w:val="center"/>
          </w:tcPr>
          <w:p w:rsidR="00DC215C" w:rsidRDefault="0093148F">
            <w:pPr>
              <w:jc w:val="center"/>
            </w:pPr>
            <w:r>
              <w:rPr>
                <w:color w:val="000000"/>
                <w:sz w:val="24"/>
              </w:rPr>
              <w:t>2016</w:t>
            </w:r>
            <w:r>
              <w:rPr>
                <w:color w:val="000000"/>
                <w:sz w:val="24"/>
              </w:rPr>
              <w:t>年</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701" w:type="dxa"/>
            <w:vAlign w:val="center"/>
          </w:tcPr>
          <w:p w:rsidR="00DC215C" w:rsidRDefault="0093148F">
            <w:pPr>
              <w:jc w:val="right"/>
            </w:pPr>
            <w:r>
              <w:rPr>
                <w:color w:val="000000"/>
                <w:sz w:val="24"/>
              </w:rPr>
              <w:t>-</w:t>
            </w:r>
          </w:p>
        </w:tc>
        <w:tc>
          <w:tcPr>
            <w:tcW w:w="1559" w:type="dxa"/>
            <w:vAlign w:val="center"/>
          </w:tcPr>
          <w:p w:rsidR="00DC215C" w:rsidRDefault="0093148F">
            <w:pPr>
              <w:jc w:val="right"/>
            </w:pPr>
            <w:r>
              <w:rPr>
                <w:color w:val="000000"/>
                <w:sz w:val="24"/>
              </w:rPr>
              <w:t>-</w:t>
            </w:r>
          </w:p>
        </w:tc>
        <w:tc>
          <w:tcPr>
            <w:tcW w:w="1060" w:type="dxa"/>
            <w:vAlign w:val="center"/>
          </w:tcPr>
          <w:p w:rsidR="00DC215C" w:rsidRDefault="0093148F">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0.330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1,447,978.85</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5,245.86</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1,453,224.71</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DC215C" w:rsidRDefault="0093148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DC215C">
        <w:tc>
          <w:tcPr>
            <w:tcW w:w="1499" w:type="dxa"/>
            <w:vAlign w:val="center"/>
          </w:tcPr>
          <w:p w:rsidR="00DC215C" w:rsidRDefault="0093148F">
            <w:pPr>
              <w:jc w:val="center"/>
            </w:pPr>
            <w:r>
              <w:rPr>
                <w:color w:val="000000"/>
                <w:sz w:val="24"/>
              </w:rPr>
              <w:t>黄莹洁</w:t>
            </w:r>
          </w:p>
        </w:tc>
        <w:tc>
          <w:tcPr>
            <w:tcW w:w="1499" w:type="dxa"/>
            <w:vAlign w:val="center"/>
          </w:tcPr>
          <w:p w:rsidR="00DC215C" w:rsidRDefault="0093148F">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255" w:type="dxa"/>
            <w:vAlign w:val="center"/>
          </w:tcPr>
          <w:p w:rsidR="00DC215C" w:rsidRDefault="0093148F">
            <w:pPr>
              <w:jc w:val="center"/>
            </w:pPr>
            <w:r>
              <w:rPr>
                <w:color w:val="000000"/>
                <w:sz w:val="24"/>
              </w:rPr>
              <w:t>2015-12-29</w:t>
            </w:r>
          </w:p>
        </w:tc>
        <w:tc>
          <w:tcPr>
            <w:tcW w:w="1276" w:type="dxa"/>
            <w:vAlign w:val="center"/>
          </w:tcPr>
          <w:p w:rsidR="00DC215C" w:rsidRDefault="0093148F">
            <w:pPr>
              <w:jc w:val="center"/>
            </w:pPr>
            <w:r>
              <w:rPr>
                <w:color w:val="000000"/>
                <w:sz w:val="24"/>
              </w:rPr>
              <w:t>-</w:t>
            </w:r>
          </w:p>
        </w:tc>
        <w:tc>
          <w:tcPr>
            <w:tcW w:w="992" w:type="dxa"/>
            <w:vAlign w:val="center"/>
          </w:tcPr>
          <w:p w:rsidR="00DC215C" w:rsidRDefault="0093148F">
            <w:pPr>
              <w:jc w:val="center"/>
            </w:pPr>
            <w:r>
              <w:rPr>
                <w:color w:val="000000"/>
                <w:sz w:val="24"/>
              </w:rPr>
              <w:t>10</w:t>
            </w:r>
            <w:r>
              <w:rPr>
                <w:color w:val="000000"/>
                <w:sz w:val="24"/>
              </w:rPr>
              <w:t>年</w:t>
            </w:r>
          </w:p>
        </w:tc>
        <w:tc>
          <w:tcPr>
            <w:tcW w:w="2477" w:type="dxa"/>
            <w:vAlign w:val="center"/>
          </w:tcPr>
          <w:p w:rsidR="00DC215C" w:rsidRDefault="0093148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DC215C">
        <w:tc>
          <w:tcPr>
            <w:tcW w:w="1499" w:type="dxa"/>
            <w:vAlign w:val="center"/>
          </w:tcPr>
          <w:p w:rsidR="00DC215C" w:rsidRDefault="0093148F">
            <w:pPr>
              <w:jc w:val="center"/>
            </w:pPr>
            <w:r>
              <w:rPr>
                <w:color w:val="000000"/>
                <w:sz w:val="24"/>
              </w:rPr>
              <w:t>唐赟</w:t>
            </w:r>
          </w:p>
        </w:tc>
        <w:tc>
          <w:tcPr>
            <w:tcW w:w="1499" w:type="dxa"/>
            <w:vAlign w:val="center"/>
          </w:tcPr>
          <w:p w:rsidR="00DC215C" w:rsidRDefault="0093148F">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、交银双利债券、交银双轮动债券、交银裕通纯债债券、交银安心收益债券的基金经理</w:t>
            </w:r>
          </w:p>
        </w:tc>
        <w:tc>
          <w:tcPr>
            <w:tcW w:w="1255" w:type="dxa"/>
            <w:vAlign w:val="center"/>
          </w:tcPr>
          <w:p w:rsidR="00DC215C" w:rsidRDefault="0093148F">
            <w:pPr>
              <w:jc w:val="center"/>
            </w:pPr>
            <w:r>
              <w:rPr>
                <w:color w:val="000000"/>
                <w:sz w:val="24"/>
              </w:rPr>
              <w:t>2017-03-31</w:t>
            </w:r>
          </w:p>
        </w:tc>
        <w:tc>
          <w:tcPr>
            <w:tcW w:w="1276" w:type="dxa"/>
            <w:vAlign w:val="center"/>
          </w:tcPr>
          <w:p w:rsidR="00DC215C" w:rsidRDefault="0093148F">
            <w:pPr>
              <w:jc w:val="center"/>
            </w:pPr>
            <w:r>
              <w:rPr>
                <w:color w:val="000000"/>
                <w:sz w:val="24"/>
              </w:rPr>
              <w:t>-</w:t>
            </w:r>
          </w:p>
        </w:tc>
        <w:tc>
          <w:tcPr>
            <w:tcW w:w="992" w:type="dxa"/>
            <w:vAlign w:val="center"/>
          </w:tcPr>
          <w:p w:rsidR="00DC215C" w:rsidRDefault="0093148F">
            <w:pPr>
              <w:jc w:val="center"/>
            </w:pPr>
            <w:r>
              <w:rPr>
                <w:color w:val="000000"/>
                <w:sz w:val="24"/>
              </w:rPr>
              <w:t>8</w:t>
            </w:r>
            <w:r>
              <w:rPr>
                <w:color w:val="000000"/>
                <w:sz w:val="24"/>
              </w:rPr>
              <w:t>年</w:t>
            </w:r>
          </w:p>
        </w:tc>
        <w:tc>
          <w:tcPr>
            <w:tcW w:w="2477" w:type="dxa"/>
            <w:vAlign w:val="center"/>
          </w:tcPr>
          <w:p w:rsidR="00DC215C" w:rsidRDefault="0093148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DC215C">
        <w:tc>
          <w:tcPr>
            <w:tcW w:w="1499" w:type="dxa"/>
            <w:vAlign w:val="center"/>
          </w:tcPr>
          <w:p w:rsidR="00DC215C" w:rsidRDefault="0093148F">
            <w:pPr>
              <w:jc w:val="center"/>
            </w:pPr>
            <w:r>
              <w:rPr>
                <w:color w:val="000000"/>
                <w:sz w:val="24"/>
              </w:rPr>
              <w:t>王艺伟</w:t>
            </w:r>
          </w:p>
        </w:tc>
        <w:tc>
          <w:tcPr>
            <w:tcW w:w="1499" w:type="dxa"/>
            <w:vAlign w:val="center"/>
          </w:tcPr>
          <w:p w:rsidR="00DC215C" w:rsidRDefault="0093148F">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255" w:type="dxa"/>
            <w:vAlign w:val="center"/>
          </w:tcPr>
          <w:p w:rsidR="00DC215C" w:rsidRDefault="0093148F">
            <w:pPr>
              <w:jc w:val="center"/>
            </w:pPr>
            <w:r>
              <w:rPr>
                <w:color w:val="000000"/>
                <w:sz w:val="24"/>
              </w:rPr>
              <w:t>2018-08-29</w:t>
            </w:r>
          </w:p>
        </w:tc>
        <w:tc>
          <w:tcPr>
            <w:tcW w:w="1276" w:type="dxa"/>
            <w:vAlign w:val="center"/>
          </w:tcPr>
          <w:p w:rsidR="00DC215C" w:rsidRDefault="0093148F">
            <w:pPr>
              <w:jc w:val="center"/>
            </w:pPr>
            <w:r>
              <w:rPr>
                <w:color w:val="000000"/>
                <w:sz w:val="24"/>
              </w:rPr>
              <w:t>-</w:t>
            </w:r>
          </w:p>
        </w:tc>
        <w:tc>
          <w:tcPr>
            <w:tcW w:w="992" w:type="dxa"/>
            <w:vAlign w:val="center"/>
          </w:tcPr>
          <w:p w:rsidR="00DC215C" w:rsidRDefault="0093148F">
            <w:pPr>
              <w:jc w:val="center"/>
            </w:pPr>
            <w:r>
              <w:rPr>
                <w:color w:val="000000"/>
                <w:sz w:val="24"/>
              </w:rPr>
              <w:t>6</w:t>
            </w:r>
            <w:r>
              <w:rPr>
                <w:color w:val="000000"/>
                <w:sz w:val="24"/>
              </w:rPr>
              <w:t>年</w:t>
            </w:r>
          </w:p>
        </w:tc>
        <w:tc>
          <w:tcPr>
            <w:tcW w:w="2477" w:type="dxa"/>
            <w:vAlign w:val="center"/>
          </w:tcPr>
          <w:p w:rsidR="00DC215C" w:rsidRDefault="0093148F">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DC215C" w:rsidRDefault="0093148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C215C" w:rsidRDefault="0093148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DC215C" w:rsidRDefault="0093148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C215C" w:rsidRDefault="0093148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C215C" w:rsidRDefault="0093148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215C" w:rsidRDefault="0093148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C215C" w:rsidRDefault="0093148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DC215C" w:rsidRDefault="0093148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C215C" w:rsidRDefault="0093148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C215C" w:rsidRDefault="0093148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DC215C" w:rsidRDefault="0093148F">
      <w:pPr>
        <w:spacing w:before="29" w:line="288" w:lineRule="auto"/>
        <w:ind w:firstLineChars="200" w:firstLine="480"/>
        <w:rPr>
          <w:color w:val="000000"/>
          <w:sz w:val="24"/>
        </w:rPr>
      </w:pPr>
      <w:r>
        <w:rPr>
          <w:color w:val="000000"/>
          <w:sz w:val="24"/>
        </w:rPr>
        <w:t>2018</w:t>
      </w:r>
      <w:r>
        <w:rPr>
          <w:color w:val="000000"/>
          <w:sz w:val="24"/>
        </w:rPr>
        <w:t>年债券市场逆转了</w:t>
      </w:r>
      <w:r>
        <w:rPr>
          <w:color w:val="000000"/>
          <w:sz w:val="24"/>
        </w:rPr>
        <w:t>2016</w:t>
      </w:r>
      <w:r>
        <w:rPr>
          <w:color w:val="00000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 w:val="24"/>
        </w:rPr>
        <w:t>2018</w:t>
      </w:r>
      <w:r>
        <w:rPr>
          <w:color w:val="000000"/>
          <w:sz w:val="24"/>
        </w:rPr>
        <w:t>年全年，债券市场演绎了宽货币紧信用的格局，央行四次降准导致短端利率大幅下行，长端利率也在贸易战反复发酵、去杠杆导致社融下滑、经济预期明显回落等诸多因素的影响下不断走低。</w:t>
      </w:r>
    </w:p>
    <w:p w:rsidR="00DC215C" w:rsidRDefault="0093148F">
      <w:pPr>
        <w:spacing w:before="29" w:line="288" w:lineRule="auto"/>
        <w:ind w:firstLineChars="200" w:firstLine="480"/>
        <w:rPr>
          <w:color w:val="000000"/>
          <w:sz w:val="24"/>
        </w:rPr>
      </w:pPr>
      <w:r>
        <w:rPr>
          <w:color w:val="000000"/>
          <w:sz w:val="24"/>
        </w:rPr>
        <w:t>具体节奏上，</w:t>
      </w:r>
      <w:r>
        <w:rPr>
          <w:color w:val="000000"/>
          <w:sz w:val="24"/>
        </w:rPr>
        <w:t>2018</w:t>
      </w:r>
      <w:r>
        <w:rPr>
          <w:color w:val="00000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color w:val="000000"/>
          <w:sz w:val="24"/>
        </w:rPr>
        <w:t>2017</w:t>
      </w:r>
      <w:r>
        <w:rPr>
          <w:color w:val="000000"/>
          <w:sz w:val="24"/>
        </w:rPr>
        <w:t>年以来的新低点，带动债券市场收益率开启大幅下行空间。八月和九月，利空因素逐渐增多，地方债供给大幅放量、国常会和政治局会议发出宽货币宽信用的信号、市场对通胀回暖的预期提升以及进出口数据表现坚挺等多个空方因素的出现，导致市场回调，收益率震荡上行。四季度伊始，央行再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color w:val="000000"/>
          <w:sz w:val="24"/>
        </w:rPr>
        <w:t>2018</w:t>
      </w:r>
      <w:r>
        <w:rPr>
          <w:color w:val="000000"/>
          <w:sz w:val="24"/>
        </w:rPr>
        <w:t>年底，政治局会议和中央经济工作会议均侧重稳增长，强调逆周期调节，提出稳定总需求，利率债双向波动加大，体现出小幅震荡的格局。</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报告期内，基于对经济基本面下滑、资金面维持大体宽松、长端利率下行空间较大以及信用利差主动压缩的判断，本基金在</w:t>
      </w:r>
      <w:r w:rsidRPr="001358D2">
        <w:rPr>
          <w:color w:val="000000"/>
          <w:sz w:val="24"/>
        </w:rPr>
        <w:t>2018</w:t>
      </w:r>
      <w:r w:rsidRPr="001358D2">
        <w:rPr>
          <w:color w:val="000000"/>
          <w:sz w:val="24"/>
        </w:rPr>
        <w:t>年初及时拉长了组合的久期和杠杆，之后一直维持较高的久期配置，并选择部分仓位进行长久期利率债波段交易，增厚组合收益。整体上把握到了债券收益率下行带来的机会，组合净值取得了相对较好的回报。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年，我们认为一方面，国内的宏观基本面整体仍将有利于债券市场，货币政策仍将维持宽松，利率的下行趋势仍能持续，后续可能会看到期限利差和信用利差的进一步收窄。但需要关注的是，一方面经过</w:t>
      </w:r>
      <w:r w:rsidRPr="001358D2">
        <w:rPr>
          <w:color w:val="000000"/>
          <w:sz w:val="24"/>
        </w:rPr>
        <w:t>2018</w:t>
      </w:r>
      <w:r w:rsidRPr="001358D2">
        <w:rPr>
          <w:color w:val="000000"/>
          <w:sz w:val="24"/>
        </w:rPr>
        <w:t>年一年的牛市之后，目前的收益率水平已较</w:t>
      </w:r>
      <w:r w:rsidRPr="001358D2">
        <w:rPr>
          <w:color w:val="000000"/>
          <w:sz w:val="24"/>
        </w:rPr>
        <w:t>2018</w:t>
      </w:r>
      <w:r w:rsidRPr="001358D2">
        <w:rPr>
          <w:color w:val="000000"/>
          <w:sz w:val="24"/>
        </w:rPr>
        <w:t>年初明显下降，债券组合的静态收益率相对</w:t>
      </w:r>
      <w:r w:rsidRPr="001358D2">
        <w:rPr>
          <w:color w:val="000000"/>
          <w:sz w:val="24"/>
        </w:rPr>
        <w:t>2018</w:t>
      </w:r>
      <w:r w:rsidRPr="001358D2">
        <w:rPr>
          <w:color w:val="000000"/>
          <w:sz w:val="24"/>
        </w:rPr>
        <w:t>年较低。另一方面，而债券类资产相比权益类资产的相对估值已处于历史高位，年内收益率的下行空间很可能要小于</w:t>
      </w:r>
      <w:r w:rsidRPr="001358D2">
        <w:rPr>
          <w:color w:val="000000"/>
          <w:sz w:val="24"/>
        </w:rPr>
        <w:t>2018</w:t>
      </w:r>
      <w:r w:rsidRPr="001358D2">
        <w:rPr>
          <w:color w:val="000000"/>
          <w:sz w:val="24"/>
        </w:rPr>
        <w:t>年。</w:t>
      </w:r>
      <w:r w:rsidRPr="001358D2">
        <w:rPr>
          <w:color w:val="000000"/>
          <w:sz w:val="24"/>
        </w:rPr>
        <w:t>2019</w:t>
      </w:r>
      <w:r w:rsidRPr="001358D2">
        <w:rPr>
          <w:color w:val="000000"/>
          <w:sz w:val="24"/>
        </w:rPr>
        <w:t>年债券类资产取得较高的绝对收益的难度较</w:t>
      </w:r>
      <w:r w:rsidRPr="001358D2">
        <w:rPr>
          <w:color w:val="000000"/>
          <w:sz w:val="24"/>
        </w:rPr>
        <w:t>2018</w:t>
      </w:r>
      <w:r w:rsidRPr="001358D2">
        <w:rPr>
          <w:color w:val="000000"/>
          <w:sz w:val="24"/>
        </w:rPr>
        <w:t>年明显增加。</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DC215C" w:rsidRDefault="0093148F">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C215C" w:rsidRDefault="0093148F">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根据相关法律法规和基金合同的规定，本基金对本报告期应分配的可供分配利润进行了收益分配，具体情况参见</w:t>
      </w:r>
      <w:r w:rsidR="00791628" w:rsidRPr="00791628">
        <w:rPr>
          <w:rFonts w:hint="eastAsia"/>
          <w:color w:val="000000"/>
          <w:sz w:val="24"/>
        </w:rPr>
        <w:t>年度报告正文</w:t>
      </w:r>
      <w:bookmarkStart w:id="40" w:name="_GoBack"/>
      <w:bookmarkEnd w:id="40"/>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本托管人认真复核了本年度报告中的财务指标、净值表现、收益分配情况、财务会计报告、投资组合报告等内容，认为其真实、准确和完整，不存在虚假记载、误导性陈述或者重大遗漏。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A009EE">
        <w:rPr>
          <w:rFonts w:hint="eastAsia"/>
          <w:color w:val="000000"/>
          <w:sz w:val="24"/>
        </w:rPr>
        <w:t>对</w:t>
      </w:r>
      <w:r w:rsidRPr="003C6BFD">
        <w:rPr>
          <w:color w:val="000000"/>
          <w:sz w:val="24"/>
        </w:rPr>
        <w:t>交银施罗德裕通纯债债券型证券投资基金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21581</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交银施罗德裕通纯债债券型证券投资基金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646,390.85</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715,978.43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2,340,708.44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3,373,192.66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31,608.54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4,350.36</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295,107,498.40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1,391,134,692.00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295,107,498.40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1,391,134,692.00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37,600,000.00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4,701,030.14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3,800,000.00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5,732,924.74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24,722,979.65</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3,100.00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346,163,261.11</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1,423,751,193.10</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213,871,619.89</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4,763,197.97</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3,721,166.57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147,741.79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460,167.52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49,247.23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102,259.45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13,118.76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151.10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20,579.37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16,039.50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18,449.65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17,333.91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339,300.00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330,000.00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5,351,634.77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218,518,737.94</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326,065,775.34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1,196,290,344.13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14,745,851.00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8,942,111.03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340,811,626.34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1,205,232,455.16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346,163,261.11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1,423,751,193.10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1.045</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1.044</w:t>
      </w:r>
      <w:r w:rsidR="001A59F9" w:rsidRPr="00E25C2A">
        <w:rPr>
          <w:kern w:val="0"/>
          <w:sz w:val="24"/>
        </w:rPr>
        <w:t>元，基金份额总额</w:t>
      </w:r>
      <w:r w:rsidR="001A59F9" w:rsidRPr="00E25C2A">
        <w:rPr>
          <w:kern w:val="0"/>
          <w:sz w:val="24"/>
        </w:rPr>
        <w:t>326,065,775.34</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301,233,290.12</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24,832,485.22</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99,752,914.07</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16,136,718.80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56,171,410.77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52,965,740.38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306,503.98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238,832.66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55,512,659.61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52,607,268.98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53,095.89</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352,247.18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66,542.85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26,416,878.71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-76,282,869.71</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26,416,878.71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-76,282,869.71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17,100,153.87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39,378,710.79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64,470.72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75,137.34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10,378,620.74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10,373,531.40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3,921,895.60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5,485,833.14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1,140,763.46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1,219,074.04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110,263.16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2,717.76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41,813.96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33,373.08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4,561,130.06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3,245,242.02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4,561,130.06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3,245,242.02</w:t>
            </w:r>
          </w:p>
        </w:tc>
      </w:tr>
      <w:tr w:rsidR="00FB2916" w:rsidRPr="008B2C7A" w:rsidTr="00822739">
        <w:tc>
          <w:tcPr>
            <w:tcW w:w="3544" w:type="dxa"/>
            <w:vAlign w:val="center"/>
          </w:tcPr>
          <w:p w:rsidR="00FB2916" w:rsidRPr="00FB2916" w:rsidRDefault="00FB2916"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5B0242">
            <w:pPr>
              <w:pStyle w:val="af6"/>
              <w:jc w:val="center"/>
              <w:rPr>
                <w:rFonts w:ascii="Times New Roman" w:eastAsiaTheme="minorEastAsia" w:hAnsi="Times New Roman"/>
                <w:color w:val="000000"/>
              </w:rPr>
            </w:pPr>
          </w:p>
        </w:tc>
        <w:tc>
          <w:tcPr>
            <w:tcW w:w="2268"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154,228.64</w:t>
            </w:r>
          </w:p>
        </w:tc>
        <w:tc>
          <w:tcPr>
            <w:tcW w:w="2207" w:type="dxa"/>
            <w:vAlign w:val="bottom"/>
          </w:tcPr>
          <w:p w:rsidR="00FB2916" w:rsidRPr="00FB2916" w:rsidRDefault="00FB2916" w:rsidP="005B0242">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448,525.86</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387,291.36</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89,374,293.33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5,763,187.40</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89,374,293.33</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5,763,187.40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交银施罗德裕通纯债债券型证券投资基金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1,196,290,344.13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8,942,111.03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1,205,232,455.16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89,374,293.33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89,374,293.33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-870,224,568.79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-26,604,914.42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-896,829,483.21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550,551,714.11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22,855,406.49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573,407,120.60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-1,420,776,282.90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-49,460,320.91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-1,470,236,603.81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-56,965,638.94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-56,965,638.94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326,065,775.34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14,745,851.00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340,811,626.34</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1,705,247,328.78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-4,371,412.91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1,700,875,915.87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5,763,187.40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5,763,187.40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-508,956,984.65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7,550,336.54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-501,406,648.11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99,701,881.58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299,081.77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100,000,963.35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-608,658,866.23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7,251,254.77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-601,407,611.46</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1,196,290,344.13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8,942,111.03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1,205,232,455.16</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DC215C" w:rsidRDefault="0093148F">
      <w:pPr>
        <w:spacing w:before="29" w:line="288" w:lineRule="auto"/>
        <w:ind w:firstLineChars="200" w:firstLine="480"/>
        <w:rPr>
          <w:color w:val="000000"/>
          <w:sz w:val="24"/>
        </w:rPr>
      </w:pPr>
      <w:r>
        <w:rPr>
          <w:color w:val="000000"/>
          <w:sz w:val="24"/>
        </w:rPr>
        <w:t>交银施罗德裕通纯债债券型证券投资基金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w:t>
      </w:r>
      <w:r>
        <w:rPr>
          <w:color w:val="000000"/>
          <w:sz w:val="24"/>
        </w:rPr>
        <w:t>第</w:t>
      </w:r>
      <w:r>
        <w:rPr>
          <w:color w:val="000000"/>
          <w:sz w:val="24"/>
        </w:rPr>
        <w:t>2792</w:t>
      </w:r>
      <w:r>
        <w:rPr>
          <w:color w:val="00000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color w:val="000000"/>
          <w:sz w:val="24"/>
        </w:rPr>
        <w:t>221,260,895.71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1435</w:t>
      </w:r>
      <w:r>
        <w:rPr>
          <w:color w:val="000000"/>
          <w:sz w:val="24"/>
        </w:rPr>
        <w:t>号验资报告予以验证。经向中国证监会备案，《交银施罗德裕通纯债债券型证券投资基金基金合同》于</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日正式生效，基金合同生效日的基金份额总额为</w:t>
      </w:r>
      <w:r>
        <w:rPr>
          <w:color w:val="000000"/>
          <w:sz w:val="24"/>
        </w:rPr>
        <w:t>221,277,337.36</w:t>
      </w:r>
      <w:r>
        <w:rPr>
          <w:color w:val="000000"/>
          <w:sz w:val="24"/>
        </w:rPr>
        <w:t>份基金份额，其中认购资金利息折合</w:t>
      </w:r>
      <w:r>
        <w:rPr>
          <w:color w:val="000000"/>
          <w:sz w:val="24"/>
        </w:rPr>
        <w:t>16,441.65</w:t>
      </w:r>
      <w:r>
        <w:rPr>
          <w:color w:val="000000"/>
          <w:sz w:val="24"/>
        </w:rPr>
        <w:t>份基金份额。本基金的基金管理人为交银施罗德基金管理有限公司，基金托管人为兴业银行股份有限公司。</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根据《交银施罗德裕通纯债债券型证券投资基金基金合同》和《交银施罗德裕通纯债债券型证券投资基金招募说明书》，本基金根据认购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分离交易可转债除外</w:t>
      </w:r>
      <w:r>
        <w:rPr>
          <w:color w:val="000000"/>
          <w:sz w:val="24"/>
        </w:rPr>
        <w:t>)</w:t>
      </w:r>
      <w:r>
        <w:rPr>
          <w:color w:val="000000"/>
          <w:sz w:val="24"/>
        </w:rPr>
        <w:t>。本基金的投资组合比例为：债券资产的比例不低于基金资产的</w:t>
      </w:r>
      <w:r>
        <w:rPr>
          <w:color w:val="000000"/>
          <w:sz w:val="24"/>
        </w:rPr>
        <w:t>80%</w:t>
      </w:r>
      <w:r>
        <w:rPr>
          <w:color w:val="000000"/>
          <w:sz w:val="24"/>
        </w:rPr>
        <w:t>，现金或到期日在一年以为的政府债券的投资比例合计不低于基金资产净值的</w:t>
      </w:r>
      <w:r>
        <w:rPr>
          <w:color w:val="000000"/>
          <w:sz w:val="24"/>
        </w:rPr>
        <w:t>5%</w:t>
      </w:r>
      <w:r>
        <w:rPr>
          <w:color w:val="000000"/>
          <w:sz w:val="24"/>
        </w:rPr>
        <w:t>，其中现金不包括结算备付金、存出保证金和应收申购款等。本基金的业绩比较基准为中债综合全价指数。</w:t>
      </w:r>
    </w:p>
    <w:p w:rsidR="00DC215C" w:rsidRDefault="00DC215C">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DC215C" w:rsidRDefault="0093148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颁布的《证券投资基金会计核算业务指引》、《交银施罗德裕通纯债债券型证券投资基金基金合同》和在财务报表附注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DC215C" w:rsidRDefault="00DC215C">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DC215C" w:rsidRDefault="0093148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DC215C" w:rsidRDefault="00DC215C">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DC215C">
        <w:tc>
          <w:tcPr>
            <w:tcW w:w="5219" w:type="dxa"/>
            <w:vAlign w:val="center"/>
          </w:tcPr>
          <w:p w:rsidR="00DC215C" w:rsidRDefault="0093148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C215C" w:rsidRDefault="0093148F">
            <w:pPr>
              <w:jc w:val="center"/>
            </w:pPr>
            <w:r>
              <w:rPr>
                <w:color w:val="000000"/>
                <w:sz w:val="24"/>
              </w:rPr>
              <w:t>基金管理人、基金销售机构</w:t>
            </w:r>
          </w:p>
        </w:tc>
      </w:tr>
      <w:tr w:rsidR="00DC215C">
        <w:tc>
          <w:tcPr>
            <w:tcW w:w="5219" w:type="dxa"/>
            <w:vAlign w:val="center"/>
          </w:tcPr>
          <w:p w:rsidR="00DC215C" w:rsidRDefault="0093148F">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DC215C" w:rsidRDefault="0093148F">
            <w:pPr>
              <w:jc w:val="center"/>
            </w:pPr>
            <w:r>
              <w:rPr>
                <w:color w:val="000000"/>
                <w:sz w:val="24"/>
              </w:rPr>
              <w:t>基金托管人</w:t>
            </w:r>
          </w:p>
        </w:tc>
      </w:tr>
      <w:tr w:rsidR="00DC215C">
        <w:tc>
          <w:tcPr>
            <w:tcW w:w="5219" w:type="dxa"/>
            <w:vAlign w:val="center"/>
          </w:tcPr>
          <w:p w:rsidR="00DC215C" w:rsidRDefault="0093148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C215C" w:rsidRDefault="0093148F">
            <w:pPr>
              <w:jc w:val="center"/>
            </w:pPr>
            <w:r>
              <w:rPr>
                <w:color w:val="000000"/>
                <w:sz w:val="24"/>
              </w:rPr>
              <w:t>基金管理人的股东、基金销售机构</w:t>
            </w:r>
          </w:p>
        </w:tc>
      </w:tr>
      <w:tr w:rsidR="00DC215C">
        <w:tc>
          <w:tcPr>
            <w:tcW w:w="5219" w:type="dxa"/>
            <w:vAlign w:val="center"/>
          </w:tcPr>
          <w:p w:rsidR="00DC215C" w:rsidRDefault="0093148F">
            <w:pPr>
              <w:jc w:val="left"/>
            </w:pPr>
            <w:r>
              <w:rPr>
                <w:color w:val="000000"/>
                <w:sz w:val="24"/>
              </w:rPr>
              <w:t>施罗德投资管理有限公司</w:t>
            </w:r>
          </w:p>
        </w:tc>
        <w:tc>
          <w:tcPr>
            <w:tcW w:w="3779" w:type="dxa"/>
            <w:vAlign w:val="center"/>
          </w:tcPr>
          <w:p w:rsidR="00DC215C" w:rsidRDefault="0093148F">
            <w:pPr>
              <w:jc w:val="center"/>
            </w:pPr>
            <w:r>
              <w:rPr>
                <w:color w:val="000000"/>
                <w:sz w:val="24"/>
              </w:rPr>
              <w:t>基金管理人的股东</w:t>
            </w:r>
          </w:p>
        </w:tc>
      </w:tr>
      <w:tr w:rsidR="00DC215C">
        <w:tc>
          <w:tcPr>
            <w:tcW w:w="5219" w:type="dxa"/>
            <w:vAlign w:val="center"/>
          </w:tcPr>
          <w:p w:rsidR="00DC215C" w:rsidRDefault="0093148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DC215C" w:rsidRDefault="0093148F">
            <w:pPr>
              <w:jc w:val="center"/>
            </w:pPr>
            <w:r>
              <w:rPr>
                <w:color w:val="000000"/>
                <w:sz w:val="24"/>
              </w:rPr>
              <w:t>基金管理人的股东</w:t>
            </w:r>
          </w:p>
        </w:tc>
      </w:tr>
      <w:tr w:rsidR="00DC215C">
        <w:tc>
          <w:tcPr>
            <w:tcW w:w="5219" w:type="dxa"/>
            <w:vAlign w:val="center"/>
          </w:tcPr>
          <w:p w:rsidR="00DC215C" w:rsidRDefault="0093148F">
            <w:pPr>
              <w:jc w:val="left"/>
            </w:pPr>
            <w:r>
              <w:rPr>
                <w:color w:val="000000"/>
                <w:sz w:val="24"/>
              </w:rPr>
              <w:t>交银施罗德资产管理有限公司</w:t>
            </w:r>
          </w:p>
        </w:tc>
        <w:tc>
          <w:tcPr>
            <w:tcW w:w="3779" w:type="dxa"/>
            <w:vAlign w:val="center"/>
          </w:tcPr>
          <w:p w:rsidR="00DC215C" w:rsidRDefault="0093148F">
            <w:pPr>
              <w:jc w:val="center"/>
            </w:pPr>
            <w:r>
              <w:rPr>
                <w:color w:val="000000"/>
                <w:sz w:val="24"/>
              </w:rPr>
              <w:t>基金管理人的子公司</w:t>
            </w:r>
          </w:p>
        </w:tc>
      </w:tr>
      <w:tr w:rsidR="00DC215C">
        <w:tc>
          <w:tcPr>
            <w:tcW w:w="5219" w:type="dxa"/>
            <w:vAlign w:val="center"/>
          </w:tcPr>
          <w:p w:rsidR="00DC215C" w:rsidRDefault="0093148F">
            <w:pPr>
              <w:jc w:val="left"/>
            </w:pPr>
            <w:r>
              <w:rPr>
                <w:color w:val="000000"/>
                <w:sz w:val="24"/>
              </w:rPr>
              <w:t>上海直源投资管理有限公司</w:t>
            </w:r>
          </w:p>
        </w:tc>
        <w:tc>
          <w:tcPr>
            <w:tcW w:w="3779" w:type="dxa"/>
            <w:vAlign w:val="center"/>
          </w:tcPr>
          <w:p w:rsidR="00DC215C" w:rsidRDefault="0093148F">
            <w:pPr>
              <w:jc w:val="center"/>
            </w:pPr>
            <w:r>
              <w:rPr>
                <w:color w:val="000000"/>
                <w:sz w:val="24"/>
              </w:rPr>
              <w:t>受基金管理人控制的公司</w:t>
            </w:r>
          </w:p>
        </w:tc>
      </w:tr>
      <w:tr w:rsidR="00DC215C">
        <w:tc>
          <w:tcPr>
            <w:tcW w:w="5219" w:type="dxa"/>
            <w:vAlign w:val="center"/>
          </w:tcPr>
          <w:p w:rsidR="00DC215C" w:rsidRDefault="0093148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DC215C" w:rsidRDefault="0093148F">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3,921,895.60</w:t>
            </w:r>
          </w:p>
        </w:tc>
        <w:tc>
          <w:tcPr>
            <w:tcW w:w="2657" w:type="dxa"/>
            <w:vAlign w:val="center"/>
          </w:tcPr>
          <w:p w:rsidR="001A59F9" w:rsidRPr="00817316" w:rsidRDefault="001A59F9" w:rsidP="00817316">
            <w:pPr>
              <w:spacing w:before="29" w:line="288" w:lineRule="auto"/>
              <w:jc w:val="right"/>
              <w:rPr>
                <w:sz w:val="24"/>
              </w:rPr>
            </w:pPr>
            <w:r w:rsidRPr="00817316">
              <w:rPr>
                <w:sz w:val="24"/>
              </w:rPr>
              <w:t>5,485,833.14</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2,277.55</w:t>
            </w:r>
          </w:p>
        </w:tc>
        <w:tc>
          <w:tcPr>
            <w:tcW w:w="2657" w:type="dxa"/>
            <w:vAlign w:val="center"/>
          </w:tcPr>
          <w:p w:rsidR="001A59F9" w:rsidRPr="00817316" w:rsidRDefault="001A59F9" w:rsidP="00817316">
            <w:pPr>
              <w:spacing w:before="29" w:line="288" w:lineRule="auto"/>
              <w:jc w:val="right"/>
              <w:rPr>
                <w:sz w:val="24"/>
              </w:rPr>
            </w:pPr>
            <w:r w:rsidRPr="00817316">
              <w:rPr>
                <w:sz w:val="24"/>
              </w:rPr>
              <w:t>12,666.81</w:t>
            </w:r>
          </w:p>
        </w:tc>
      </w:tr>
    </w:tbl>
    <w:p w:rsidR="00DC215C" w:rsidRDefault="0093148F">
      <w:pPr>
        <w:tabs>
          <w:tab w:val="left" w:pos="426"/>
        </w:tabs>
        <w:spacing w:before="29" w:line="288" w:lineRule="auto"/>
        <w:jc w:val="left"/>
        <w:rPr>
          <w:kern w:val="0"/>
          <w:sz w:val="24"/>
        </w:rPr>
      </w:pPr>
      <w:r>
        <w:rPr>
          <w:kern w:val="0"/>
          <w:sz w:val="24"/>
        </w:rPr>
        <w:t>注：自</w:t>
      </w:r>
      <w:r>
        <w:rPr>
          <w:kern w:val="0"/>
          <w:sz w:val="24"/>
        </w:rPr>
        <w:t>2017</w:t>
      </w:r>
      <w:r>
        <w:rPr>
          <w:kern w:val="0"/>
          <w:sz w:val="24"/>
        </w:rPr>
        <w:t>年</w:t>
      </w:r>
      <w:r>
        <w:rPr>
          <w:kern w:val="0"/>
          <w:sz w:val="24"/>
        </w:rPr>
        <w:t>1</w:t>
      </w:r>
      <w:r>
        <w:rPr>
          <w:kern w:val="0"/>
          <w:sz w:val="24"/>
        </w:rPr>
        <w:t>月</w:t>
      </w:r>
      <w:r>
        <w:rPr>
          <w:kern w:val="0"/>
          <w:sz w:val="24"/>
        </w:rPr>
        <w:t>1</w:t>
      </w:r>
      <w:r>
        <w:rPr>
          <w:kern w:val="0"/>
          <w:sz w:val="24"/>
        </w:rPr>
        <w:t>日至</w:t>
      </w:r>
      <w:r>
        <w:rPr>
          <w:kern w:val="0"/>
          <w:sz w:val="24"/>
        </w:rPr>
        <w:t>2018</w:t>
      </w:r>
      <w:r>
        <w:rPr>
          <w:kern w:val="0"/>
          <w:sz w:val="24"/>
        </w:rPr>
        <w:t>年</w:t>
      </w:r>
      <w:r>
        <w:rPr>
          <w:kern w:val="0"/>
          <w:sz w:val="24"/>
        </w:rPr>
        <w:t>4</w:t>
      </w:r>
      <w:r>
        <w:rPr>
          <w:kern w:val="0"/>
          <w:sz w:val="24"/>
        </w:rPr>
        <w:t>月</w:t>
      </w:r>
      <w:r>
        <w:rPr>
          <w:kern w:val="0"/>
          <w:sz w:val="24"/>
        </w:rPr>
        <w:t>10</w:t>
      </w:r>
      <w:r>
        <w:rPr>
          <w:kern w:val="0"/>
          <w:sz w:val="24"/>
        </w:rPr>
        <w:t>日，支付基金管理人的管理人报酬按前一日基金资产净值</w:t>
      </w:r>
      <w:r>
        <w:rPr>
          <w:kern w:val="0"/>
          <w:sz w:val="24"/>
        </w:rPr>
        <w:t>0.45%</w:t>
      </w:r>
      <w:r>
        <w:rPr>
          <w:kern w:val="0"/>
          <w:sz w:val="24"/>
        </w:rPr>
        <w:t>的年费率计提，逐日累计至每月月底，按月支付。其计算公式为：</w:t>
      </w:r>
    </w:p>
    <w:p w:rsidR="00DC215C" w:rsidRDefault="0093148F">
      <w:pPr>
        <w:tabs>
          <w:tab w:val="left" w:pos="426"/>
        </w:tabs>
        <w:spacing w:before="29" w:line="288" w:lineRule="auto"/>
        <w:jc w:val="left"/>
        <w:rPr>
          <w:kern w:val="0"/>
          <w:sz w:val="24"/>
        </w:rPr>
      </w:pPr>
      <w:r>
        <w:rPr>
          <w:kern w:val="0"/>
          <w:sz w:val="24"/>
        </w:rPr>
        <w:t>日管理人报酬＝前一日基金资产净值</w:t>
      </w:r>
      <w:r>
        <w:rPr>
          <w:kern w:val="0"/>
          <w:sz w:val="24"/>
        </w:rPr>
        <w:t xml:space="preserve"> × 0.45%/ </w:t>
      </w:r>
      <w:r>
        <w:rPr>
          <w:kern w:val="0"/>
          <w:sz w:val="24"/>
        </w:rPr>
        <w:t>当年天数。</w:t>
      </w:r>
    </w:p>
    <w:p w:rsidR="00DC215C" w:rsidRDefault="00DC215C">
      <w:pPr>
        <w:tabs>
          <w:tab w:val="left" w:pos="426"/>
        </w:tabs>
        <w:spacing w:before="29" w:line="288" w:lineRule="auto"/>
        <w:jc w:val="left"/>
        <w:rPr>
          <w:kern w:val="0"/>
          <w:sz w:val="24"/>
        </w:rPr>
      </w:pPr>
    </w:p>
    <w:p w:rsidR="00DC215C" w:rsidRDefault="0093148F">
      <w:pPr>
        <w:tabs>
          <w:tab w:val="left" w:pos="426"/>
        </w:tabs>
        <w:spacing w:before="29" w:line="288" w:lineRule="auto"/>
        <w:jc w:val="left"/>
        <w:rPr>
          <w:kern w:val="0"/>
          <w:sz w:val="24"/>
        </w:rPr>
      </w:pPr>
      <w:r>
        <w:rPr>
          <w:kern w:val="0"/>
          <w:sz w:val="24"/>
        </w:rPr>
        <w:t>根据基金份额持有人大会表决通过的《关于交银施罗德裕通纯债债券型证券投资基金调整管理费率及基金合同修改有关事项的议案》</w:t>
      </w:r>
      <w:r>
        <w:rPr>
          <w:kern w:val="0"/>
          <w:sz w:val="24"/>
        </w:rPr>
        <w:t xml:space="preserve"> </w:t>
      </w:r>
      <w:r>
        <w:rPr>
          <w:kern w:val="0"/>
          <w:sz w:val="24"/>
        </w:rPr>
        <w:t>，自</w:t>
      </w:r>
      <w:r>
        <w:rPr>
          <w:kern w:val="0"/>
          <w:sz w:val="24"/>
        </w:rPr>
        <w:t>2018</w:t>
      </w:r>
      <w:r>
        <w:rPr>
          <w:kern w:val="0"/>
          <w:sz w:val="24"/>
        </w:rPr>
        <w:t>年</w:t>
      </w:r>
      <w:r>
        <w:rPr>
          <w:kern w:val="0"/>
          <w:sz w:val="24"/>
        </w:rPr>
        <w:t>4</w:t>
      </w:r>
      <w:r>
        <w:rPr>
          <w:kern w:val="0"/>
          <w:sz w:val="24"/>
        </w:rPr>
        <w:t>月</w:t>
      </w:r>
      <w:r>
        <w:rPr>
          <w:kern w:val="0"/>
          <w:sz w:val="24"/>
        </w:rPr>
        <w:t>11</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 xml:space="preserve"> × 0.30%/ </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1,140,763.46</w:t>
            </w:r>
          </w:p>
        </w:tc>
        <w:tc>
          <w:tcPr>
            <w:tcW w:w="2657" w:type="dxa"/>
            <w:vAlign w:val="center"/>
          </w:tcPr>
          <w:p w:rsidR="001A59F9" w:rsidRPr="00817316" w:rsidRDefault="001A59F9" w:rsidP="00817316">
            <w:pPr>
              <w:spacing w:before="29" w:line="288" w:lineRule="auto"/>
              <w:jc w:val="right"/>
              <w:rPr>
                <w:sz w:val="24"/>
              </w:rPr>
            </w:pPr>
            <w:r w:rsidRPr="00817316">
              <w:rPr>
                <w:sz w:val="24"/>
              </w:rPr>
              <w:t>1,219,074.04</w:t>
            </w:r>
          </w:p>
        </w:tc>
      </w:tr>
    </w:tbl>
    <w:p w:rsidR="00DC215C" w:rsidRDefault="0093148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93148F">
        <w:tc>
          <w:tcPr>
            <w:tcW w:w="2045"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93148F">
        <w:tc>
          <w:tcPr>
            <w:tcW w:w="2045"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93148F">
        <w:tc>
          <w:tcPr>
            <w:tcW w:w="2045"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455"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C215C">
        <w:tc>
          <w:tcPr>
            <w:tcW w:w="2045" w:type="dxa"/>
            <w:vAlign w:val="center"/>
          </w:tcPr>
          <w:p w:rsidR="00DC215C" w:rsidRDefault="0093148F">
            <w:pPr>
              <w:jc w:val="left"/>
            </w:pPr>
            <w:r>
              <w:rPr>
                <w:sz w:val="24"/>
              </w:rPr>
              <w:t>交通银行</w:t>
            </w:r>
          </w:p>
        </w:tc>
        <w:tc>
          <w:tcPr>
            <w:tcW w:w="2455" w:type="dxa"/>
            <w:vAlign w:val="center"/>
          </w:tcPr>
          <w:p w:rsidR="00DC215C" w:rsidRDefault="0093148F">
            <w:pPr>
              <w:jc w:val="right"/>
            </w:pPr>
            <w:r>
              <w:rPr>
                <w:sz w:val="24"/>
              </w:rPr>
              <w:t>-</w:t>
            </w:r>
          </w:p>
        </w:tc>
        <w:tc>
          <w:tcPr>
            <w:tcW w:w="2609" w:type="dxa"/>
            <w:vAlign w:val="center"/>
          </w:tcPr>
          <w:p w:rsidR="00DC215C" w:rsidRDefault="0093148F">
            <w:pPr>
              <w:jc w:val="right"/>
            </w:pPr>
            <w:r>
              <w:rPr>
                <w:sz w:val="24"/>
              </w:rPr>
              <w:t>1,099.46</w:t>
            </w:r>
          </w:p>
        </w:tc>
        <w:tc>
          <w:tcPr>
            <w:tcW w:w="1889" w:type="dxa"/>
            <w:vAlign w:val="center"/>
          </w:tcPr>
          <w:p w:rsidR="00DC215C" w:rsidRDefault="0093148F">
            <w:pPr>
              <w:jc w:val="right"/>
            </w:pPr>
            <w:r>
              <w:rPr>
                <w:sz w:val="24"/>
              </w:rPr>
              <w:t>1,099.46</w:t>
            </w:r>
          </w:p>
        </w:tc>
      </w:tr>
      <w:tr w:rsidR="00DC215C">
        <w:tc>
          <w:tcPr>
            <w:tcW w:w="2045" w:type="dxa"/>
            <w:vAlign w:val="center"/>
          </w:tcPr>
          <w:p w:rsidR="00DC215C" w:rsidRDefault="0093148F">
            <w:pPr>
              <w:jc w:val="left"/>
            </w:pPr>
            <w:r>
              <w:rPr>
                <w:sz w:val="24"/>
              </w:rPr>
              <w:t>交银施罗德基金公司</w:t>
            </w:r>
          </w:p>
        </w:tc>
        <w:tc>
          <w:tcPr>
            <w:tcW w:w="2455" w:type="dxa"/>
            <w:vAlign w:val="center"/>
          </w:tcPr>
          <w:p w:rsidR="00DC215C" w:rsidRDefault="0093148F">
            <w:pPr>
              <w:jc w:val="right"/>
            </w:pPr>
            <w:r>
              <w:rPr>
                <w:sz w:val="24"/>
              </w:rPr>
              <w:t>-</w:t>
            </w:r>
          </w:p>
        </w:tc>
        <w:tc>
          <w:tcPr>
            <w:tcW w:w="2609" w:type="dxa"/>
            <w:vAlign w:val="center"/>
          </w:tcPr>
          <w:p w:rsidR="00DC215C" w:rsidRDefault="0093148F">
            <w:pPr>
              <w:jc w:val="right"/>
            </w:pPr>
            <w:r>
              <w:rPr>
                <w:sz w:val="24"/>
              </w:rPr>
              <w:t>109,134.79</w:t>
            </w:r>
          </w:p>
        </w:tc>
        <w:tc>
          <w:tcPr>
            <w:tcW w:w="1889" w:type="dxa"/>
            <w:vAlign w:val="center"/>
          </w:tcPr>
          <w:p w:rsidR="00DC215C" w:rsidRDefault="0093148F">
            <w:pPr>
              <w:jc w:val="right"/>
            </w:pPr>
            <w:r>
              <w:rPr>
                <w:sz w:val="24"/>
              </w:rPr>
              <w:t>109,134.79</w:t>
            </w:r>
          </w:p>
        </w:tc>
      </w:tr>
      <w:tr w:rsidR="0007161E" w:rsidTr="0093148F">
        <w:tc>
          <w:tcPr>
            <w:tcW w:w="2045"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09"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110,234.25</w:t>
            </w:r>
          </w:p>
        </w:tc>
        <w:tc>
          <w:tcPr>
            <w:tcW w:w="1889"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110,234.25</w:t>
            </w:r>
          </w:p>
        </w:tc>
      </w:tr>
      <w:tr w:rsidR="0007161E" w:rsidTr="0093148F">
        <w:tc>
          <w:tcPr>
            <w:tcW w:w="2045"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93148F">
        <w:tc>
          <w:tcPr>
            <w:tcW w:w="2045"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93148F">
        <w:tc>
          <w:tcPr>
            <w:tcW w:w="2045"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455"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DC215C">
        <w:tc>
          <w:tcPr>
            <w:tcW w:w="2045" w:type="dxa"/>
            <w:vAlign w:val="center"/>
          </w:tcPr>
          <w:p w:rsidR="00DC215C" w:rsidRDefault="0093148F">
            <w:pPr>
              <w:jc w:val="left"/>
            </w:pPr>
            <w:r>
              <w:rPr>
                <w:sz w:val="24"/>
              </w:rPr>
              <w:t>交通银行</w:t>
            </w:r>
          </w:p>
        </w:tc>
        <w:tc>
          <w:tcPr>
            <w:tcW w:w="2455" w:type="dxa"/>
            <w:vAlign w:val="center"/>
          </w:tcPr>
          <w:p w:rsidR="00DC215C" w:rsidRDefault="0093148F">
            <w:pPr>
              <w:jc w:val="right"/>
            </w:pPr>
            <w:r>
              <w:rPr>
                <w:sz w:val="24"/>
              </w:rPr>
              <w:t>-</w:t>
            </w:r>
          </w:p>
        </w:tc>
        <w:tc>
          <w:tcPr>
            <w:tcW w:w="2609" w:type="dxa"/>
            <w:vAlign w:val="center"/>
          </w:tcPr>
          <w:p w:rsidR="00DC215C" w:rsidRDefault="0093148F">
            <w:pPr>
              <w:jc w:val="right"/>
            </w:pPr>
            <w:r>
              <w:rPr>
                <w:sz w:val="24"/>
              </w:rPr>
              <w:t>1,792.98</w:t>
            </w:r>
          </w:p>
        </w:tc>
        <w:tc>
          <w:tcPr>
            <w:tcW w:w="1889" w:type="dxa"/>
            <w:vAlign w:val="center"/>
          </w:tcPr>
          <w:p w:rsidR="00DC215C" w:rsidRDefault="0093148F">
            <w:pPr>
              <w:jc w:val="right"/>
            </w:pPr>
            <w:r>
              <w:rPr>
                <w:sz w:val="24"/>
              </w:rPr>
              <w:t>1,792.98</w:t>
            </w:r>
          </w:p>
        </w:tc>
      </w:tr>
      <w:tr w:rsidR="00DC215C">
        <w:tc>
          <w:tcPr>
            <w:tcW w:w="2045" w:type="dxa"/>
            <w:vAlign w:val="center"/>
          </w:tcPr>
          <w:p w:rsidR="00DC215C" w:rsidRDefault="0093148F">
            <w:pPr>
              <w:jc w:val="left"/>
            </w:pPr>
            <w:r>
              <w:rPr>
                <w:sz w:val="24"/>
              </w:rPr>
              <w:t>交银施罗德基金公司</w:t>
            </w:r>
          </w:p>
        </w:tc>
        <w:tc>
          <w:tcPr>
            <w:tcW w:w="2455" w:type="dxa"/>
            <w:vAlign w:val="center"/>
          </w:tcPr>
          <w:p w:rsidR="00DC215C" w:rsidRDefault="0093148F">
            <w:pPr>
              <w:jc w:val="right"/>
            </w:pPr>
            <w:r>
              <w:rPr>
                <w:sz w:val="24"/>
              </w:rPr>
              <w:t>-</w:t>
            </w:r>
          </w:p>
        </w:tc>
        <w:tc>
          <w:tcPr>
            <w:tcW w:w="2609" w:type="dxa"/>
            <w:vAlign w:val="center"/>
          </w:tcPr>
          <w:p w:rsidR="00DC215C" w:rsidRDefault="0093148F">
            <w:pPr>
              <w:jc w:val="right"/>
            </w:pPr>
            <w:r>
              <w:rPr>
                <w:sz w:val="24"/>
              </w:rPr>
              <w:t>924.78</w:t>
            </w:r>
          </w:p>
        </w:tc>
        <w:tc>
          <w:tcPr>
            <w:tcW w:w="1889" w:type="dxa"/>
            <w:vAlign w:val="center"/>
          </w:tcPr>
          <w:p w:rsidR="00DC215C" w:rsidRDefault="0093148F">
            <w:pPr>
              <w:jc w:val="right"/>
            </w:pPr>
            <w:r>
              <w:rPr>
                <w:sz w:val="24"/>
              </w:rPr>
              <w:t>924.78</w:t>
            </w:r>
          </w:p>
        </w:tc>
      </w:tr>
      <w:tr w:rsidR="0007161E" w:rsidRPr="00C2276D" w:rsidTr="0093148F">
        <w:tc>
          <w:tcPr>
            <w:tcW w:w="2045"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455"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09"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2,717.76</w:t>
            </w:r>
          </w:p>
        </w:tc>
        <w:tc>
          <w:tcPr>
            <w:tcW w:w="1889"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2,717.76</w:t>
            </w:r>
          </w:p>
        </w:tc>
      </w:tr>
    </w:tbl>
    <w:p w:rsidR="00DC215C" w:rsidRDefault="0093148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2018</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2018</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DC215C">
        <w:tc>
          <w:tcPr>
            <w:tcW w:w="1355" w:type="dxa"/>
            <w:vAlign w:val="center"/>
          </w:tcPr>
          <w:p w:rsidR="00DC215C" w:rsidRDefault="0093148F">
            <w:pPr>
              <w:jc w:val="left"/>
            </w:pPr>
            <w:r>
              <w:rPr>
                <w:bCs/>
                <w:color w:val="000000"/>
                <w:sz w:val="24"/>
              </w:rPr>
              <w:t>兴业银行</w:t>
            </w:r>
          </w:p>
        </w:tc>
        <w:tc>
          <w:tcPr>
            <w:tcW w:w="1729" w:type="dxa"/>
            <w:vAlign w:val="center"/>
          </w:tcPr>
          <w:p w:rsidR="00DC215C" w:rsidRDefault="0093148F">
            <w:pPr>
              <w:jc w:val="right"/>
            </w:pPr>
            <w:r>
              <w:rPr>
                <w:bCs/>
                <w:color w:val="000000"/>
                <w:sz w:val="24"/>
              </w:rPr>
              <w:t>31,765,776.58</w:t>
            </w:r>
          </w:p>
        </w:tc>
        <w:tc>
          <w:tcPr>
            <w:tcW w:w="1203" w:type="dxa"/>
            <w:vAlign w:val="center"/>
          </w:tcPr>
          <w:p w:rsidR="00DC215C" w:rsidRDefault="0093148F">
            <w:pPr>
              <w:jc w:val="right"/>
            </w:pPr>
            <w:r>
              <w:rPr>
                <w:bCs/>
                <w:color w:val="000000"/>
                <w:sz w:val="24"/>
              </w:rPr>
              <w:t>-</w:t>
            </w:r>
          </w:p>
        </w:tc>
        <w:tc>
          <w:tcPr>
            <w:tcW w:w="1203" w:type="dxa"/>
            <w:vAlign w:val="center"/>
          </w:tcPr>
          <w:p w:rsidR="00DC215C" w:rsidRDefault="0093148F">
            <w:pPr>
              <w:jc w:val="right"/>
            </w:pPr>
            <w:r>
              <w:rPr>
                <w:bCs/>
                <w:color w:val="000000"/>
                <w:sz w:val="24"/>
              </w:rPr>
              <w:t>-</w:t>
            </w:r>
          </w:p>
        </w:tc>
        <w:tc>
          <w:tcPr>
            <w:tcW w:w="1033" w:type="dxa"/>
            <w:vAlign w:val="center"/>
          </w:tcPr>
          <w:p w:rsidR="00DC215C" w:rsidRDefault="0093148F">
            <w:pPr>
              <w:jc w:val="right"/>
            </w:pPr>
            <w:r>
              <w:rPr>
                <w:bCs/>
                <w:color w:val="000000"/>
                <w:sz w:val="24"/>
              </w:rPr>
              <w:t>-</w:t>
            </w:r>
          </w:p>
        </w:tc>
        <w:tc>
          <w:tcPr>
            <w:tcW w:w="1440" w:type="dxa"/>
            <w:vAlign w:val="center"/>
          </w:tcPr>
          <w:p w:rsidR="00DC215C" w:rsidRDefault="0093148F">
            <w:pPr>
              <w:jc w:val="right"/>
            </w:pPr>
            <w:r>
              <w:rPr>
                <w:bCs/>
                <w:color w:val="000000"/>
                <w:sz w:val="24"/>
              </w:rPr>
              <w:t>-</w:t>
            </w:r>
          </w:p>
        </w:tc>
        <w:tc>
          <w:tcPr>
            <w:tcW w:w="1035" w:type="dxa"/>
            <w:vAlign w:val="center"/>
          </w:tcPr>
          <w:p w:rsidR="00DC215C" w:rsidRDefault="0093148F">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2017</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2017</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DC215C">
        <w:tc>
          <w:tcPr>
            <w:tcW w:w="1355" w:type="dxa"/>
            <w:vAlign w:val="center"/>
          </w:tcPr>
          <w:p w:rsidR="00DC215C" w:rsidRDefault="0093148F">
            <w:pPr>
              <w:jc w:val="left"/>
            </w:pPr>
            <w:r>
              <w:rPr>
                <w:bCs/>
                <w:color w:val="000000"/>
                <w:sz w:val="24"/>
              </w:rPr>
              <w:t>兴业银行</w:t>
            </w:r>
          </w:p>
        </w:tc>
        <w:tc>
          <w:tcPr>
            <w:tcW w:w="1729" w:type="dxa"/>
            <w:vAlign w:val="center"/>
          </w:tcPr>
          <w:p w:rsidR="00DC215C" w:rsidRDefault="0093148F">
            <w:pPr>
              <w:jc w:val="right"/>
            </w:pPr>
            <w:r>
              <w:rPr>
                <w:bCs/>
                <w:color w:val="000000"/>
                <w:sz w:val="24"/>
              </w:rPr>
              <w:t>29,520,563.01</w:t>
            </w:r>
          </w:p>
        </w:tc>
        <w:tc>
          <w:tcPr>
            <w:tcW w:w="1203" w:type="dxa"/>
            <w:vAlign w:val="center"/>
          </w:tcPr>
          <w:p w:rsidR="00DC215C" w:rsidRDefault="0093148F">
            <w:pPr>
              <w:jc w:val="right"/>
            </w:pPr>
            <w:r>
              <w:rPr>
                <w:bCs/>
                <w:color w:val="000000"/>
                <w:sz w:val="24"/>
              </w:rPr>
              <w:t>-</w:t>
            </w:r>
          </w:p>
        </w:tc>
        <w:tc>
          <w:tcPr>
            <w:tcW w:w="1203" w:type="dxa"/>
            <w:vAlign w:val="center"/>
          </w:tcPr>
          <w:p w:rsidR="00DC215C" w:rsidRDefault="0093148F">
            <w:pPr>
              <w:jc w:val="right"/>
            </w:pPr>
            <w:r>
              <w:rPr>
                <w:bCs/>
                <w:color w:val="000000"/>
                <w:sz w:val="24"/>
              </w:rPr>
              <w:t>-</w:t>
            </w:r>
          </w:p>
        </w:tc>
        <w:tc>
          <w:tcPr>
            <w:tcW w:w="1033" w:type="dxa"/>
            <w:vAlign w:val="center"/>
          </w:tcPr>
          <w:p w:rsidR="00DC215C" w:rsidRDefault="0093148F">
            <w:pPr>
              <w:jc w:val="right"/>
            </w:pPr>
            <w:r>
              <w:rPr>
                <w:bCs/>
                <w:color w:val="000000"/>
                <w:sz w:val="24"/>
              </w:rPr>
              <w:t>-</w:t>
            </w:r>
          </w:p>
        </w:tc>
        <w:tc>
          <w:tcPr>
            <w:tcW w:w="1440" w:type="dxa"/>
            <w:vAlign w:val="center"/>
          </w:tcPr>
          <w:p w:rsidR="00DC215C" w:rsidRDefault="0093148F">
            <w:pPr>
              <w:jc w:val="right"/>
            </w:pPr>
            <w:r>
              <w:rPr>
                <w:bCs/>
                <w:color w:val="000000"/>
                <w:sz w:val="24"/>
              </w:rPr>
              <w:t>-</w:t>
            </w:r>
          </w:p>
        </w:tc>
        <w:tc>
          <w:tcPr>
            <w:tcW w:w="1035" w:type="dxa"/>
            <w:vAlign w:val="center"/>
          </w:tcPr>
          <w:p w:rsidR="00DC215C" w:rsidRDefault="0093148F">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本基金的基金管理人于本基金本报告期内及上年度可比期间未运用固有资金投资本基金。</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交银裕通纯债债券</w:t>
      </w:r>
      <w:r w:rsidRPr="00275EC0">
        <w:rPr>
          <w:color w:val="000000"/>
          <w:sz w:val="24"/>
        </w:rPr>
        <w:t>A</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交银裕通纯债债券</w:t>
            </w:r>
            <w:r w:rsidRPr="00275EC0">
              <w:rPr>
                <w:sz w:val="24"/>
              </w:rPr>
              <w:t>A</w:t>
            </w:r>
            <w:r w:rsidRPr="00275EC0">
              <w:rPr>
                <w:rFonts w:hint="eastAsia"/>
                <w:sz w:val="24"/>
              </w:rPr>
              <w:t>本期末</w:t>
            </w:r>
            <w:r w:rsidRPr="00275EC0">
              <w:rPr>
                <w:sz w:val="24"/>
              </w:rPr>
              <w:t>2018</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交银裕通纯债债券</w:t>
            </w:r>
            <w:r w:rsidRPr="00275EC0">
              <w:rPr>
                <w:sz w:val="24"/>
              </w:rPr>
              <w:t>A</w:t>
            </w:r>
            <w:r w:rsidRPr="00275EC0">
              <w:rPr>
                <w:rFonts w:hint="eastAsia"/>
                <w:sz w:val="24"/>
              </w:rPr>
              <w:t>上年度末</w:t>
            </w:r>
            <w:r w:rsidR="00955CB7" w:rsidRPr="00275EC0">
              <w:rPr>
                <w:sz w:val="24"/>
              </w:rPr>
              <w:t>2017</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DC215C">
        <w:tc>
          <w:tcPr>
            <w:tcW w:w="1799" w:type="dxa"/>
            <w:vAlign w:val="center"/>
          </w:tcPr>
          <w:p w:rsidR="00DC215C" w:rsidRDefault="0093148F">
            <w:pPr>
              <w:jc w:val="left"/>
            </w:pPr>
            <w:r>
              <w:rPr>
                <w:sz w:val="24"/>
              </w:rPr>
              <w:t>交通银行</w:t>
            </w:r>
          </w:p>
        </w:tc>
        <w:tc>
          <w:tcPr>
            <w:tcW w:w="1979" w:type="dxa"/>
            <w:vAlign w:val="center"/>
          </w:tcPr>
          <w:p w:rsidR="00DC215C" w:rsidRDefault="0093148F">
            <w:pPr>
              <w:jc w:val="right"/>
            </w:pPr>
            <w:r>
              <w:rPr>
                <w:sz w:val="24"/>
              </w:rPr>
              <w:t>-</w:t>
            </w:r>
          </w:p>
        </w:tc>
        <w:tc>
          <w:tcPr>
            <w:tcW w:w="1440" w:type="dxa"/>
            <w:vAlign w:val="center"/>
          </w:tcPr>
          <w:p w:rsidR="00DC215C" w:rsidRDefault="0093148F">
            <w:pPr>
              <w:jc w:val="right"/>
            </w:pPr>
            <w:r>
              <w:rPr>
                <w:sz w:val="24"/>
              </w:rPr>
              <w:t>-</w:t>
            </w:r>
          </w:p>
        </w:tc>
        <w:tc>
          <w:tcPr>
            <w:tcW w:w="2160" w:type="dxa"/>
            <w:vAlign w:val="center"/>
          </w:tcPr>
          <w:p w:rsidR="00DC215C" w:rsidRDefault="0093148F">
            <w:pPr>
              <w:jc w:val="right"/>
            </w:pPr>
            <w:r>
              <w:rPr>
                <w:sz w:val="24"/>
              </w:rPr>
              <w:t>1,093,550,141.68</w:t>
            </w:r>
          </w:p>
        </w:tc>
        <w:tc>
          <w:tcPr>
            <w:tcW w:w="1620" w:type="dxa"/>
            <w:vAlign w:val="center"/>
          </w:tcPr>
          <w:p w:rsidR="00DC215C" w:rsidRDefault="0093148F">
            <w:pPr>
              <w:jc w:val="right"/>
            </w:pPr>
            <w:r>
              <w:rPr>
                <w:sz w:val="24"/>
              </w:rPr>
              <w:t>91.41%</w:t>
            </w:r>
          </w:p>
        </w:tc>
      </w:tr>
    </w:tbl>
    <w:p w:rsidR="00F8216D" w:rsidRDefault="00F8216D" w:rsidP="00E25C2A">
      <w:pPr>
        <w:tabs>
          <w:tab w:val="left" w:pos="426"/>
        </w:tabs>
        <w:spacing w:before="29" w:line="288" w:lineRule="auto"/>
        <w:jc w:val="left"/>
        <w:rPr>
          <w:kern w:val="0"/>
          <w:sz w:val="24"/>
        </w:rPr>
      </w:pPr>
      <w:r w:rsidRPr="00E25C2A">
        <w:rPr>
          <w:kern w:val="0"/>
          <w:sz w:val="24"/>
        </w:rPr>
        <w:t>注：关联方投资本基金的费率按照基金合同和招募说明书规定的确定，符合公允性要求。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交银裕通纯债债券</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DC215C">
        <w:tc>
          <w:tcPr>
            <w:tcW w:w="2266" w:type="dxa"/>
            <w:vAlign w:val="center"/>
          </w:tcPr>
          <w:p w:rsidR="00DC215C" w:rsidRDefault="0093148F">
            <w:pPr>
              <w:jc w:val="left"/>
            </w:pPr>
            <w:r>
              <w:rPr>
                <w:szCs w:val="21"/>
              </w:rPr>
              <w:t>兴业银行</w:t>
            </w:r>
          </w:p>
        </w:tc>
        <w:tc>
          <w:tcPr>
            <w:tcW w:w="1683" w:type="dxa"/>
            <w:vAlign w:val="center"/>
          </w:tcPr>
          <w:p w:rsidR="00DC215C" w:rsidRDefault="0093148F">
            <w:pPr>
              <w:jc w:val="right"/>
            </w:pPr>
            <w:r>
              <w:rPr>
                <w:szCs w:val="21"/>
              </w:rPr>
              <w:t>646,390.85</w:t>
            </w:r>
          </w:p>
        </w:tc>
        <w:tc>
          <w:tcPr>
            <w:tcW w:w="1683" w:type="dxa"/>
            <w:vAlign w:val="center"/>
          </w:tcPr>
          <w:p w:rsidR="00DC215C" w:rsidRDefault="0093148F">
            <w:pPr>
              <w:jc w:val="right"/>
            </w:pPr>
            <w:r>
              <w:rPr>
                <w:szCs w:val="21"/>
              </w:rPr>
              <w:t>243,187.78</w:t>
            </w:r>
          </w:p>
        </w:tc>
        <w:tc>
          <w:tcPr>
            <w:tcW w:w="1683" w:type="dxa"/>
            <w:vAlign w:val="center"/>
          </w:tcPr>
          <w:p w:rsidR="00DC215C" w:rsidRDefault="0093148F">
            <w:pPr>
              <w:jc w:val="right"/>
            </w:pPr>
            <w:r>
              <w:rPr>
                <w:szCs w:val="21"/>
              </w:rPr>
              <w:t>715,978.43</w:t>
            </w:r>
          </w:p>
        </w:tc>
        <w:tc>
          <w:tcPr>
            <w:tcW w:w="1683" w:type="dxa"/>
            <w:vAlign w:val="center"/>
          </w:tcPr>
          <w:p w:rsidR="00DC215C" w:rsidRDefault="0093148F">
            <w:pPr>
              <w:jc w:val="right"/>
            </w:pPr>
            <w:r>
              <w:rPr>
                <w:szCs w:val="21"/>
              </w:rPr>
              <w:t>198,058.87</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注：本基金的银行存款由基金托管人保管，按银行同业利率或计息。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本基金本报告期末无从事债券正回购交易形成的卖出回购证券款余额。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DC215C" w:rsidRDefault="0093148F">
      <w:pPr>
        <w:spacing w:before="29" w:line="288" w:lineRule="auto"/>
        <w:ind w:firstLineChars="200" w:firstLine="480"/>
        <w:rPr>
          <w:color w:val="000000"/>
          <w:sz w:val="24"/>
        </w:rPr>
      </w:pPr>
      <w:r>
        <w:rPr>
          <w:color w:val="000000"/>
          <w:sz w:val="24"/>
        </w:rPr>
        <w:t>(1)</w:t>
      </w:r>
      <w:r>
        <w:rPr>
          <w:color w:val="000000"/>
          <w:sz w:val="24"/>
        </w:rPr>
        <w:t>公允价值</w:t>
      </w:r>
    </w:p>
    <w:p w:rsidR="00DC215C" w:rsidRDefault="0093148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C215C" w:rsidRDefault="0093148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第一层次：相同资产或负债在活跃市场上未经调整的报价。</w:t>
      </w:r>
    </w:p>
    <w:p w:rsidR="00DC215C" w:rsidRDefault="0093148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C215C" w:rsidRDefault="0093148F">
      <w:pPr>
        <w:spacing w:before="29" w:line="288" w:lineRule="auto"/>
        <w:ind w:firstLineChars="200" w:firstLine="480"/>
        <w:rPr>
          <w:color w:val="000000"/>
          <w:sz w:val="24"/>
        </w:rPr>
      </w:pPr>
      <w:r>
        <w:rPr>
          <w:color w:val="000000"/>
          <w:sz w:val="24"/>
        </w:rPr>
        <w:t>第三层次：相关资产或负债的不可观察输入值。</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C215C" w:rsidRDefault="0093148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C215C" w:rsidRDefault="0093148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295,107,498.40</w:t>
      </w:r>
      <w:r>
        <w:rPr>
          <w:color w:val="000000"/>
          <w:sz w:val="24"/>
        </w:rPr>
        <w:t>元，无属于第一或第三层次的余额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1,391,134,692.00</w:t>
      </w:r>
      <w:r>
        <w:rPr>
          <w:color w:val="000000"/>
          <w:sz w:val="24"/>
        </w:rPr>
        <w:t>元，无第一或第三层次</w:t>
      </w:r>
      <w:r>
        <w:rPr>
          <w:color w:val="000000"/>
          <w:sz w:val="24"/>
        </w:rPr>
        <w:t>)</w:t>
      </w:r>
      <w:r>
        <w:rPr>
          <w:color w:val="000000"/>
          <w:sz w:val="24"/>
        </w:rPr>
        <w:t>。</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C215C" w:rsidRDefault="0093148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C215C" w:rsidRDefault="0093148F">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C215C" w:rsidRDefault="0093148F">
      <w:pPr>
        <w:spacing w:before="29" w:line="288" w:lineRule="auto"/>
        <w:ind w:firstLineChars="200" w:firstLine="480"/>
        <w:rPr>
          <w:color w:val="000000"/>
          <w:sz w:val="24"/>
        </w:rPr>
      </w:pPr>
      <w:r>
        <w:rPr>
          <w:color w:val="000000"/>
          <w:sz w:val="24"/>
        </w:rPr>
        <w:t>无。</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C215C" w:rsidRDefault="0093148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C215C" w:rsidRDefault="00DC215C">
      <w:pPr>
        <w:spacing w:before="29" w:line="288" w:lineRule="auto"/>
        <w:ind w:firstLineChars="200" w:firstLine="480"/>
        <w:rPr>
          <w:color w:val="000000"/>
          <w:sz w:val="24"/>
        </w:rPr>
      </w:pPr>
    </w:p>
    <w:p w:rsidR="00DC215C" w:rsidRDefault="0093148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C215C" w:rsidRDefault="0093148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C215C" w:rsidRDefault="00DC215C">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295,107,498.40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85.25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295,107,498.40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85.25</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37,600,000.00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10.86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2,987,099.29</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0.86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10,468,663.42</w:t>
            </w:r>
          </w:p>
        </w:tc>
        <w:tc>
          <w:tcPr>
            <w:tcW w:w="1980" w:type="dxa"/>
            <w:vAlign w:val="center"/>
          </w:tcPr>
          <w:p w:rsidR="001E6CEE" w:rsidRPr="000008D1" w:rsidRDefault="001E6CEE" w:rsidP="00026C9C">
            <w:pPr>
              <w:spacing w:line="360" w:lineRule="auto"/>
              <w:jc w:val="right"/>
              <w:rPr>
                <w:sz w:val="24"/>
              </w:rPr>
            </w:pPr>
            <w:r w:rsidRPr="000008D1">
              <w:rPr>
                <w:sz w:val="24"/>
              </w:rPr>
              <w:t>3.02</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346,163,261.11</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1,000,800.00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0.29</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233,998,698.40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68.66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233,998,698.40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68.66</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29,940,000.00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8.78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30,168,000.00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8.85</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295,107,498.40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86.59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DC215C">
        <w:tc>
          <w:tcPr>
            <w:tcW w:w="1320" w:type="dxa"/>
            <w:vAlign w:val="center"/>
          </w:tcPr>
          <w:p w:rsidR="00DC215C" w:rsidRDefault="0093148F">
            <w:pPr>
              <w:jc w:val="center"/>
            </w:pPr>
            <w:r>
              <w:rPr>
                <w:color w:val="000000"/>
                <w:sz w:val="24"/>
              </w:rPr>
              <w:t>1</w:t>
            </w:r>
          </w:p>
        </w:tc>
        <w:tc>
          <w:tcPr>
            <w:tcW w:w="1382" w:type="dxa"/>
            <w:vAlign w:val="center"/>
          </w:tcPr>
          <w:p w:rsidR="00DC215C" w:rsidRDefault="0093148F">
            <w:pPr>
              <w:jc w:val="center"/>
            </w:pPr>
            <w:r>
              <w:rPr>
                <w:color w:val="000000"/>
                <w:sz w:val="24"/>
              </w:rPr>
              <w:t>180211</w:t>
            </w:r>
          </w:p>
        </w:tc>
        <w:tc>
          <w:tcPr>
            <w:tcW w:w="1353" w:type="dxa"/>
            <w:vAlign w:val="center"/>
          </w:tcPr>
          <w:p w:rsidR="00DC215C" w:rsidRDefault="0093148F">
            <w:pPr>
              <w:jc w:val="center"/>
            </w:pPr>
            <w:r>
              <w:rPr>
                <w:color w:val="000000"/>
                <w:sz w:val="24"/>
              </w:rPr>
              <w:t>18</w:t>
            </w:r>
            <w:r>
              <w:rPr>
                <w:color w:val="000000"/>
                <w:sz w:val="24"/>
              </w:rPr>
              <w:t>国开</w:t>
            </w:r>
            <w:r>
              <w:rPr>
                <w:color w:val="000000"/>
                <w:sz w:val="24"/>
              </w:rPr>
              <w:t>11</w:t>
            </w:r>
          </w:p>
        </w:tc>
        <w:tc>
          <w:tcPr>
            <w:tcW w:w="1505" w:type="dxa"/>
            <w:vAlign w:val="center"/>
          </w:tcPr>
          <w:p w:rsidR="00DC215C" w:rsidRDefault="0093148F">
            <w:pPr>
              <w:jc w:val="right"/>
            </w:pPr>
            <w:r>
              <w:rPr>
                <w:color w:val="000000"/>
                <w:sz w:val="24"/>
              </w:rPr>
              <w:t>1,000,000</w:t>
            </w:r>
          </w:p>
        </w:tc>
        <w:tc>
          <w:tcPr>
            <w:tcW w:w="1737" w:type="dxa"/>
            <w:vAlign w:val="center"/>
          </w:tcPr>
          <w:p w:rsidR="00DC215C" w:rsidRDefault="0093148F">
            <w:pPr>
              <w:jc w:val="right"/>
            </w:pPr>
            <w:r>
              <w:rPr>
                <w:color w:val="000000"/>
                <w:sz w:val="24"/>
              </w:rPr>
              <w:t>101,330,000.00</w:t>
            </w:r>
          </w:p>
        </w:tc>
        <w:tc>
          <w:tcPr>
            <w:tcW w:w="1701" w:type="dxa"/>
            <w:vAlign w:val="center"/>
          </w:tcPr>
          <w:p w:rsidR="00DC215C" w:rsidRDefault="0093148F">
            <w:pPr>
              <w:jc w:val="right"/>
            </w:pPr>
            <w:r>
              <w:rPr>
                <w:color w:val="000000"/>
                <w:sz w:val="24"/>
              </w:rPr>
              <w:t>29.73</w:t>
            </w:r>
          </w:p>
        </w:tc>
      </w:tr>
      <w:tr w:rsidR="00DC215C">
        <w:tc>
          <w:tcPr>
            <w:tcW w:w="1320" w:type="dxa"/>
            <w:vAlign w:val="center"/>
          </w:tcPr>
          <w:p w:rsidR="00DC215C" w:rsidRDefault="0093148F">
            <w:pPr>
              <w:jc w:val="center"/>
            </w:pPr>
            <w:r>
              <w:rPr>
                <w:color w:val="000000"/>
                <w:sz w:val="24"/>
              </w:rPr>
              <w:t>2</w:t>
            </w:r>
          </w:p>
        </w:tc>
        <w:tc>
          <w:tcPr>
            <w:tcW w:w="1382" w:type="dxa"/>
            <w:vAlign w:val="center"/>
          </w:tcPr>
          <w:p w:rsidR="00DC215C" w:rsidRDefault="0093148F">
            <w:pPr>
              <w:jc w:val="center"/>
            </w:pPr>
            <w:r>
              <w:rPr>
                <w:color w:val="000000"/>
                <w:sz w:val="24"/>
              </w:rPr>
              <w:t>170411</w:t>
            </w:r>
          </w:p>
        </w:tc>
        <w:tc>
          <w:tcPr>
            <w:tcW w:w="1353" w:type="dxa"/>
            <w:vAlign w:val="center"/>
          </w:tcPr>
          <w:p w:rsidR="00DC215C" w:rsidRDefault="0093148F">
            <w:pPr>
              <w:jc w:val="center"/>
            </w:pPr>
            <w:r>
              <w:rPr>
                <w:color w:val="000000"/>
                <w:sz w:val="24"/>
              </w:rPr>
              <w:t>17</w:t>
            </w:r>
            <w:r>
              <w:rPr>
                <w:color w:val="000000"/>
                <w:sz w:val="24"/>
              </w:rPr>
              <w:t>农发</w:t>
            </w:r>
            <w:r>
              <w:rPr>
                <w:color w:val="000000"/>
                <w:sz w:val="24"/>
              </w:rPr>
              <w:t>11</w:t>
            </w:r>
          </w:p>
        </w:tc>
        <w:tc>
          <w:tcPr>
            <w:tcW w:w="1505" w:type="dxa"/>
            <w:vAlign w:val="center"/>
          </w:tcPr>
          <w:p w:rsidR="00DC215C" w:rsidRDefault="0093148F">
            <w:pPr>
              <w:jc w:val="right"/>
            </w:pPr>
            <w:r>
              <w:rPr>
                <w:color w:val="000000"/>
                <w:sz w:val="24"/>
              </w:rPr>
              <w:t>700,000</w:t>
            </w:r>
          </w:p>
        </w:tc>
        <w:tc>
          <w:tcPr>
            <w:tcW w:w="1737" w:type="dxa"/>
            <w:vAlign w:val="center"/>
          </w:tcPr>
          <w:p w:rsidR="00DC215C" w:rsidRDefault="0093148F">
            <w:pPr>
              <w:jc w:val="right"/>
            </w:pPr>
            <w:r>
              <w:rPr>
                <w:color w:val="000000"/>
                <w:sz w:val="24"/>
              </w:rPr>
              <w:t>71,029,000.00</w:t>
            </w:r>
          </w:p>
        </w:tc>
        <w:tc>
          <w:tcPr>
            <w:tcW w:w="1701" w:type="dxa"/>
            <w:vAlign w:val="center"/>
          </w:tcPr>
          <w:p w:rsidR="00DC215C" w:rsidRDefault="0093148F">
            <w:pPr>
              <w:jc w:val="right"/>
            </w:pPr>
            <w:r>
              <w:rPr>
                <w:color w:val="000000"/>
                <w:sz w:val="24"/>
              </w:rPr>
              <w:t>20.84</w:t>
            </w:r>
          </w:p>
        </w:tc>
      </w:tr>
      <w:tr w:rsidR="00DC215C">
        <w:tc>
          <w:tcPr>
            <w:tcW w:w="1320" w:type="dxa"/>
            <w:vAlign w:val="center"/>
          </w:tcPr>
          <w:p w:rsidR="00DC215C" w:rsidRDefault="0093148F">
            <w:pPr>
              <w:jc w:val="center"/>
            </w:pPr>
            <w:r>
              <w:rPr>
                <w:color w:val="000000"/>
                <w:sz w:val="24"/>
              </w:rPr>
              <w:t>3</w:t>
            </w:r>
          </w:p>
        </w:tc>
        <w:tc>
          <w:tcPr>
            <w:tcW w:w="1382" w:type="dxa"/>
            <w:vAlign w:val="center"/>
          </w:tcPr>
          <w:p w:rsidR="00DC215C" w:rsidRDefault="0093148F">
            <w:pPr>
              <w:jc w:val="center"/>
            </w:pPr>
            <w:r>
              <w:rPr>
                <w:color w:val="000000"/>
                <w:sz w:val="24"/>
              </w:rPr>
              <w:t>101660036</w:t>
            </w:r>
          </w:p>
        </w:tc>
        <w:tc>
          <w:tcPr>
            <w:tcW w:w="1353" w:type="dxa"/>
            <w:vAlign w:val="center"/>
          </w:tcPr>
          <w:p w:rsidR="00DC215C" w:rsidRDefault="0093148F">
            <w:pPr>
              <w:jc w:val="center"/>
            </w:pPr>
            <w:r>
              <w:rPr>
                <w:color w:val="000000"/>
                <w:sz w:val="24"/>
              </w:rPr>
              <w:t>16</w:t>
            </w:r>
            <w:r>
              <w:rPr>
                <w:color w:val="000000"/>
                <w:sz w:val="24"/>
              </w:rPr>
              <w:t>九华山</w:t>
            </w:r>
            <w:r>
              <w:rPr>
                <w:color w:val="000000"/>
                <w:sz w:val="24"/>
              </w:rPr>
              <w:t>MTN002</w:t>
            </w:r>
          </w:p>
        </w:tc>
        <w:tc>
          <w:tcPr>
            <w:tcW w:w="1505" w:type="dxa"/>
            <w:vAlign w:val="center"/>
          </w:tcPr>
          <w:p w:rsidR="00DC215C" w:rsidRDefault="0093148F">
            <w:pPr>
              <w:jc w:val="right"/>
            </w:pPr>
            <w:r>
              <w:rPr>
                <w:color w:val="000000"/>
                <w:sz w:val="24"/>
              </w:rPr>
              <w:t>300,000</w:t>
            </w:r>
          </w:p>
        </w:tc>
        <w:tc>
          <w:tcPr>
            <w:tcW w:w="1737" w:type="dxa"/>
            <w:vAlign w:val="center"/>
          </w:tcPr>
          <w:p w:rsidR="00DC215C" w:rsidRDefault="0093148F">
            <w:pPr>
              <w:jc w:val="right"/>
            </w:pPr>
            <w:r>
              <w:rPr>
                <w:color w:val="000000"/>
                <w:sz w:val="24"/>
              </w:rPr>
              <w:t>30,168,000.00</w:t>
            </w:r>
          </w:p>
        </w:tc>
        <w:tc>
          <w:tcPr>
            <w:tcW w:w="1701" w:type="dxa"/>
            <w:vAlign w:val="center"/>
          </w:tcPr>
          <w:p w:rsidR="00DC215C" w:rsidRDefault="0093148F">
            <w:pPr>
              <w:jc w:val="right"/>
            </w:pPr>
            <w:r>
              <w:rPr>
                <w:color w:val="000000"/>
                <w:sz w:val="24"/>
              </w:rPr>
              <w:t>8.85</w:t>
            </w:r>
          </w:p>
        </w:tc>
      </w:tr>
      <w:tr w:rsidR="00DC215C">
        <w:tc>
          <w:tcPr>
            <w:tcW w:w="1320" w:type="dxa"/>
            <w:vAlign w:val="center"/>
          </w:tcPr>
          <w:p w:rsidR="00DC215C" w:rsidRDefault="0093148F">
            <w:pPr>
              <w:jc w:val="center"/>
            </w:pPr>
            <w:r>
              <w:rPr>
                <w:color w:val="000000"/>
                <w:sz w:val="24"/>
              </w:rPr>
              <w:t>4</w:t>
            </w:r>
          </w:p>
        </w:tc>
        <w:tc>
          <w:tcPr>
            <w:tcW w:w="1382" w:type="dxa"/>
            <w:vAlign w:val="center"/>
          </w:tcPr>
          <w:p w:rsidR="00DC215C" w:rsidRDefault="0093148F">
            <w:pPr>
              <w:jc w:val="center"/>
            </w:pPr>
            <w:r>
              <w:rPr>
                <w:color w:val="000000"/>
                <w:sz w:val="24"/>
              </w:rPr>
              <w:t>180210</w:t>
            </w:r>
          </w:p>
        </w:tc>
        <w:tc>
          <w:tcPr>
            <w:tcW w:w="1353" w:type="dxa"/>
            <w:vAlign w:val="center"/>
          </w:tcPr>
          <w:p w:rsidR="00DC215C" w:rsidRDefault="0093148F">
            <w:pPr>
              <w:jc w:val="center"/>
            </w:pPr>
            <w:r>
              <w:rPr>
                <w:color w:val="000000"/>
                <w:sz w:val="24"/>
              </w:rPr>
              <w:t>18</w:t>
            </w:r>
            <w:r>
              <w:rPr>
                <w:color w:val="000000"/>
                <w:sz w:val="24"/>
              </w:rPr>
              <w:t>国开</w:t>
            </w:r>
            <w:r>
              <w:rPr>
                <w:color w:val="000000"/>
                <w:sz w:val="24"/>
              </w:rPr>
              <w:t>10</w:t>
            </w:r>
          </w:p>
        </w:tc>
        <w:tc>
          <w:tcPr>
            <w:tcW w:w="1505" w:type="dxa"/>
            <w:vAlign w:val="center"/>
          </w:tcPr>
          <w:p w:rsidR="00DC215C" w:rsidRDefault="0093148F">
            <w:pPr>
              <w:jc w:val="right"/>
            </w:pPr>
            <w:r>
              <w:rPr>
                <w:color w:val="000000"/>
                <w:sz w:val="24"/>
              </w:rPr>
              <w:t>200,000</w:t>
            </w:r>
          </w:p>
        </w:tc>
        <w:tc>
          <w:tcPr>
            <w:tcW w:w="1737" w:type="dxa"/>
            <w:vAlign w:val="center"/>
          </w:tcPr>
          <w:p w:rsidR="00DC215C" w:rsidRDefault="0093148F">
            <w:pPr>
              <w:jc w:val="right"/>
            </w:pPr>
            <w:r>
              <w:rPr>
                <w:color w:val="000000"/>
                <w:sz w:val="24"/>
              </w:rPr>
              <w:t>20,626,000.00</w:t>
            </w:r>
          </w:p>
        </w:tc>
        <w:tc>
          <w:tcPr>
            <w:tcW w:w="1701" w:type="dxa"/>
            <w:vAlign w:val="center"/>
          </w:tcPr>
          <w:p w:rsidR="00DC215C" w:rsidRDefault="0093148F">
            <w:pPr>
              <w:jc w:val="right"/>
            </w:pPr>
            <w:r>
              <w:rPr>
                <w:color w:val="000000"/>
                <w:sz w:val="24"/>
              </w:rPr>
              <w:t>6.05</w:t>
            </w:r>
          </w:p>
        </w:tc>
      </w:tr>
      <w:tr w:rsidR="00DC215C">
        <w:tc>
          <w:tcPr>
            <w:tcW w:w="1320" w:type="dxa"/>
            <w:vAlign w:val="center"/>
          </w:tcPr>
          <w:p w:rsidR="00DC215C" w:rsidRDefault="0093148F">
            <w:pPr>
              <w:jc w:val="center"/>
            </w:pPr>
            <w:r>
              <w:rPr>
                <w:color w:val="000000"/>
                <w:sz w:val="24"/>
              </w:rPr>
              <w:t>5</w:t>
            </w:r>
          </w:p>
        </w:tc>
        <w:tc>
          <w:tcPr>
            <w:tcW w:w="1382" w:type="dxa"/>
            <w:vAlign w:val="center"/>
          </w:tcPr>
          <w:p w:rsidR="00DC215C" w:rsidRDefault="0093148F">
            <w:pPr>
              <w:jc w:val="center"/>
            </w:pPr>
            <w:r>
              <w:rPr>
                <w:color w:val="000000"/>
                <w:sz w:val="24"/>
              </w:rPr>
              <w:t>180203</w:t>
            </w:r>
          </w:p>
        </w:tc>
        <w:tc>
          <w:tcPr>
            <w:tcW w:w="1353" w:type="dxa"/>
            <w:vAlign w:val="center"/>
          </w:tcPr>
          <w:p w:rsidR="00DC215C" w:rsidRDefault="0093148F">
            <w:pPr>
              <w:jc w:val="center"/>
            </w:pPr>
            <w:r>
              <w:rPr>
                <w:color w:val="000000"/>
                <w:sz w:val="24"/>
              </w:rPr>
              <w:t>18</w:t>
            </w:r>
            <w:r>
              <w:rPr>
                <w:color w:val="000000"/>
                <w:sz w:val="24"/>
              </w:rPr>
              <w:t>国开</w:t>
            </w:r>
            <w:r>
              <w:rPr>
                <w:color w:val="000000"/>
                <w:sz w:val="24"/>
              </w:rPr>
              <w:t>03</w:t>
            </w:r>
          </w:p>
        </w:tc>
        <w:tc>
          <w:tcPr>
            <w:tcW w:w="1505" w:type="dxa"/>
            <w:vAlign w:val="center"/>
          </w:tcPr>
          <w:p w:rsidR="00DC215C" w:rsidRDefault="0093148F">
            <w:pPr>
              <w:jc w:val="right"/>
            </w:pPr>
            <w:r>
              <w:rPr>
                <w:color w:val="000000"/>
                <w:sz w:val="24"/>
              </w:rPr>
              <w:t>200,000</w:t>
            </w:r>
          </w:p>
        </w:tc>
        <w:tc>
          <w:tcPr>
            <w:tcW w:w="1737" w:type="dxa"/>
            <w:vAlign w:val="center"/>
          </w:tcPr>
          <w:p w:rsidR="00DC215C" w:rsidRDefault="0093148F">
            <w:pPr>
              <w:jc w:val="right"/>
            </w:pPr>
            <w:r>
              <w:rPr>
                <w:color w:val="000000"/>
                <w:sz w:val="24"/>
              </w:rPr>
              <w:t>20,578,000.00</w:t>
            </w:r>
          </w:p>
        </w:tc>
        <w:tc>
          <w:tcPr>
            <w:tcW w:w="1701" w:type="dxa"/>
            <w:vAlign w:val="center"/>
          </w:tcPr>
          <w:p w:rsidR="00DC215C" w:rsidRDefault="0093148F">
            <w:pPr>
              <w:jc w:val="right"/>
            </w:pPr>
            <w:r>
              <w:rPr>
                <w:color w:val="000000"/>
                <w:sz w:val="24"/>
              </w:rPr>
              <w:t>6.04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31,608.54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4,701,030.14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5,732,924.74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3,100.00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10,468,663.42</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交银裕通纯债债券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7,172,221.19</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300,293,427.52</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99.69%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939,862.60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0.31%</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交银裕通纯债债券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150,499.91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24,352,245.46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98.07%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480,239.76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1.93%</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207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1,575,196.98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324,645,672.98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99.56%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1,420,102.36</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0.44%</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19.91</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4,181.39</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0.02%</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4,201.30</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交银裕通纯债债券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交银裕通纯债债券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交银裕通纯债债券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2015</w:t>
            </w:r>
            <w:r w:rsidRPr="009440E4">
              <w:rPr>
                <w:sz w:val="24"/>
              </w:rPr>
              <w:t>年</w:t>
            </w:r>
            <w:r w:rsidRPr="009440E4">
              <w:rPr>
                <w:sz w:val="24"/>
              </w:rPr>
              <w:t>12</w:t>
            </w:r>
            <w:r w:rsidRPr="009440E4">
              <w:rPr>
                <w:sz w:val="24"/>
              </w:rPr>
              <w:t>月</w:t>
            </w:r>
            <w:r w:rsidRPr="009440E4">
              <w:rPr>
                <w:sz w:val="24"/>
              </w:rPr>
              <w:t>29</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219,894,175.38</w:t>
            </w:r>
          </w:p>
        </w:tc>
        <w:tc>
          <w:tcPr>
            <w:tcW w:w="1615" w:type="pct"/>
            <w:vAlign w:val="center"/>
          </w:tcPr>
          <w:p w:rsidR="00703495" w:rsidRPr="009440E4" w:rsidRDefault="00703495" w:rsidP="009440E4">
            <w:pPr>
              <w:spacing w:before="29" w:line="288" w:lineRule="auto"/>
              <w:jc w:val="center"/>
              <w:rPr>
                <w:sz w:val="24"/>
              </w:rPr>
            </w:pPr>
            <w:r w:rsidRPr="009440E4">
              <w:rPr>
                <w:sz w:val="24"/>
              </w:rPr>
              <w:t>1,383,161.98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1,195,845,546.58</w:t>
            </w:r>
          </w:p>
        </w:tc>
        <w:tc>
          <w:tcPr>
            <w:tcW w:w="1615" w:type="pct"/>
            <w:vAlign w:val="bottom"/>
          </w:tcPr>
          <w:p w:rsidR="00703495" w:rsidRPr="009440E4" w:rsidRDefault="00703495" w:rsidP="009440E4">
            <w:pPr>
              <w:spacing w:before="29" w:line="288" w:lineRule="auto"/>
              <w:jc w:val="center"/>
              <w:rPr>
                <w:sz w:val="24"/>
              </w:rPr>
            </w:pPr>
            <w:r w:rsidRPr="009440E4">
              <w:rPr>
                <w:sz w:val="24"/>
              </w:rPr>
              <w:t>444,797.55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446,497,862.96</w:t>
            </w:r>
          </w:p>
        </w:tc>
        <w:tc>
          <w:tcPr>
            <w:tcW w:w="1615" w:type="pct"/>
            <w:vAlign w:val="bottom"/>
          </w:tcPr>
          <w:p w:rsidR="00703495" w:rsidRPr="009440E4" w:rsidRDefault="00703495" w:rsidP="009440E4">
            <w:pPr>
              <w:spacing w:before="29" w:line="288" w:lineRule="auto"/>
              <w:jc w:val="center"/>
              <w:rPr>
                <w:sz w:val="24"/>
              </w:rPr>
            </w:pPr>
            <w:r w:rsidRPr="009440E4">
              <w:rPr>
                <w:sz w:val="24"/>
              </w:rPr>
              <w:t>104,053,851.15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1,341,110,119.42</w:t>
            </w:r>
          </w:p>
        </w:tc>
        <w:tc>
          <w:tcPr>
            <w:tcW w:w="1615" w:type="pct"/>
            <w:vAlign w:val="bottom"/>
          </w:tcPr>
          <w:p w:rsidR="00703495" w:rsidRPr="009440E4" w:rsidRDefault="00703495" w:rsidP="009440E4">
            <w:pPr>
              <w:spacing w:before="29" w:line="288" w:lineRule="auto"/>
              <w:jc w:val="center"/>
              <w:rPr>
                <w:sz w:val="24"/>
              </w:rPr>
            </w:pPr>
            <w:r w:rsidRPr="009440E4">
              <w:rPr>
                <w:sz w:val="24"/>
              </w:rPr>
              <w:t>79,666,163.48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301,233,290.12</w:t>
            </w:r>
          </w:p>
        </w:tc>
        <w:tc>
          <w:tcPr>
            <w:tcW w:w="1615" w:type="pct"/>
            <w:vAlign w:val="center"/>
          </w:tcPr>
          <w:p w:rsidR="00703495" w:rsidRPr="009440E4" w:rsidRDefault="00703495" w:rsidP="009440E4">
            <w:pPr>
              <w:spacing w:before="29" w:line="288" w:lineRule="auto"/>
              <w:jc w:val="center"/>
              <w:rPr>
                <w:sz w:val="24"/>
              </w:rPr>
            </w:pPr>
            <w:r w:rsidRPr="009440E4">
              <w:rPr>
                <w:sz w:val="24"/>
              </w:rPr>
              <w:t>24,832,485.22</w:t>
            </w:r>
          </w:p>
        </w:tc>
      </w:tr>
    </w:tbl>
    <w:p w:rsidR="00DC215C" w:rsidRDefault="0093148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本基金管理人于</w:t>
      </w:r>
      <w:r w:rsidRPr="00FF415B">
        <w:rPr>
          <w:color w:val="000000"/>
          <w:sz w:val="24"/>
        </w:rPr>
        <w:t>2018</w:t>
      </w:r>
      <w:r w:rsidRPr="00FF415B">
        <w:rPr>
          <w:color w:val="000000"/>
          <w:sz w:val="24"/>
        </w:rPr>
        <w:t>年</w:t>
      </w:r>
      <w:r w:rsidRPr="00FF415B">
        <w:rPr>
          <w:color w:val="000000"/>
          <w:sz w:val="24"/>
        </w:rPr>
        <w:t>3</w:t>
      </w:r>
      <w:r w:rsidRPr="00FF415B">
        <w:rPr>
          <w:color w:val="000000"/>
          <w:sz w:val="24"/>
        </w:rPr>
        <w:t>月</w:t>
      </w:r>
      <w:r w:rsidRPr="00FF415B">
        <w:rPr>
          <w:color w:val="000000"/>
          <w:sz w:val="24"/>
        </w:rPr>
        <w:t>6</w:t>
      </w:r>
      <w:r w:rsidRPr="00FF415B">
        <w:rPr>
          <w:color w:val="000000"/>
          <w:sz w:val="24"/>
        </w:rPr>
        <w:t>日起至</w:t>
      </w:r>
      <w:r w:rsidRPr="00FF415B">
        <w:rPr>
          <w:color w:val="000000"/>
          <w:sz w:val="24"/>
        </w:rPr>
        <w:t>2018</w:t>
      </w:r>
      <w:r w:rsidRPr="00FF415B">
        <w:rPr>
          <w:color w:val="000000"/>
          <w:sz w:val="24"/>
        </w:rPr>
        <w:t>年</w:t>
      </w:r>
      <w:r w:rsidRPr="00FF415B">
        <w:rPr>
          <w:color w:val="000000"/>
          <w:sz w:val="24"/>
        </w:rPr>
        <w:t>4</w:t>
      </w:r>
      <w:r w:rsidRPr="00FF415B">
        <w:rPr>
          <w:color w:val="000000"/>
          <w:sz w:val="24"/>
        </w:rPr>
        <w:t>月</w:t>
      </w:r>
      <w:r w:rsidRPr="00FF415B">
        <w:rPr>
          <w:color w:val="000000"/>
          <w:sz w:val="24"/>
        </w:rPr>
        <w:t>9</w:t>
      </w:r>
      <w:r w:rsidRPr="00FF415B">
        <w:rPr>
          <w:color w:val="000000"/>
          <w:sz w:val="24"/>
        </w:rPr>
        <w:t>日</w:t>
      </w:r>
      <w:r w:rsidRPr="00FF415B">
        <w:rPr>
          <w:color w:val="000000"/>
          <w:sz w:val="24"/>
        </w:rPr>
        <w:t>17</w:t>
      </w:r>
      <w:r w:rsidRPr="00FF415B">
        <w:rPr>
          <w:color w:val="000000"/>
          <w:sz w:val="24"/>
        </w:rPr>
        <w:t>：</w:t>
      </w:r>
      <w:r w:rsidRPr="00FF415B">
        <w:rPr>
          <w:color w:val="000000"/>
          <w:sz w:val="24"/>
        </w:rPr>
        <w:t>00</w:t>
      </w:r>
      <w:r w:rsidRPr="00FF415B">
        <w:rPr>
          <w:color w:val="000000"/>
          <w:sz w:val="24"/>
        </w:rPr>
        <w:t>止以通讯方式召开本基金的基金份额持有人大会，就本基金调整管理费率及基金合同修改有关事项的议案进行表决。根据基金份额持有人大会的决议，本基金的管理费由</w:t>
      </w:r>
      <w:r w:rsidRPr="00FF415B">
        <w:rPr>
          <w:color w:val="000000"/>
          <w:sz w:val="24"/>
        </w:rPr>
        <w:t>0.45%</w:t>
      </w:r>
      <w:r w:rsidRPr="00FF415B">
        <w:rPr>
          <w:color w:val="000000"/>
          <w:sz w:val="24"/>
        </w:rPr>
        <w:t>调整为</w:t>
      </w:r>
      <w:r w:rsidRPr="00FF415B">
        <w:rPr>
          <w:color w:val="000000"/>
          <w:sz w:val="24"/>
        </w:rPr>
        <w:t>0.3%</w:t>
      </w:r>
      <w:r w:rsidRPr="00FF415B">
        <w:rPr>
          <w:color w:val="000000"/>
          <w:sz w:val="24"/>
        </w:rPr>
        <w:t>，并相应修改基金合同和托管协议。本基金管理人将在更新基金招募说明书时，对上述相关内容进行相应修订。本次基金份额持有人大会决议于</w:t>
      </w:r>
      <w:r w:rsidRPr="00FF415B">
        <w:rPr>
          <w:color w:val="000000"/>
          <w:sz w:val="24"/>
        </w:rPr>
        <w:t>2018</w:t>
      </w:r>
      <w:r w:rsidRPr="00FF415B">
        <w:rPr>
          <w:color w:val="000000"/>
          <w:sz w:val="24"/>
        </w:rPr>
        <w:t>年</w:t>
      </w:r>
      <w:r w:rsidRPr="00FF415B">
        <w:rPr>
          <w:color w:val="000000"/>
          <w:sz w:val="24"/>
        </w:rPr>
        <w:t>4</w:t>
      </w:r>
      <w:r w:rsidRPr="00FF415B">
        <w:rPr>
          <w:color w:val="000000"/>
          <w:sz w:val="24"/>
        </w:rPr>
        <w:t>月</w:t>
      </w:r>
      <w:r w:rsidRPr="00FF415B">
        <w:rPr>
          <w:color w:val="000000"/>
          <w:sz w:val="24"/>
        </w:rPr>
        <w:t>10</w:t>
      </w:r>
      <w:r w:rsidRPr="00FF415B">
        <w:rPr>
          <w:color w:val="000000"/>
          <w:sz w:val="24"/>
        </w:rPr>
        <w:t>日生效，自本次基金份额持有人大会决议公告之日即</w:t>
      </w:r>
      <w:r w:rsidRPr="00FF415B">
        <w:rPr>
          <w:color w:val="000000"/>
          <w:sz w:val="24"/>
        </w:rPr>
        <w:t>2018</w:t>
      </w:r>
      <w:r w:rsidRPr="00FF415B">
        <w:rPr>
          <w:color w:val="000000"/>
          <w:sz w:val="24"/>
        </w:rPr>
        <w:t>年</w:t>
      </w:r>
      <w:r w:rsidRPr="00FF415B">
        <w:rPr>
          <w:color w:val="000000"/>
          <w:sz w:val="24"/>
        </w:rPr>
        <w:t>4</w:t>
      </w:r>
      <w:r w:rsidRPr="00FF415B">
        <w:rPr>
          <w:color w:val="000000"/>
          <w:sz w:val="24"/>
        </w:rPr>
        <w:t>月</w:t>
      </w:r>
      <w:r w:rsidRPr="00FF415B">
        <w:rPr>
          <w:color w:val="000000"/>
          <w:sz w:val="24"/>
        </w:rPr>
        <w:t>11</w:t>
      </w:r>
      <w:r w:rsidRPr="00FF415B">
        <w:rPr>
          <w:color w:val="000000"/>
          <w:sz w:val="24"/>
        </w:rPr>
        <w:t>日起，本基金执行调整后的管理费率。详情请查阅本基金管理人于</w:t>
      </w:r>
      <w:r w:rsidRPr="00FF415B">
        <w:rPr>
          <w:color w:val="000000"/>
          <w:sz w:val="24"/>
        </w:rPr>
        <w:t>2018</w:t>
      </w:r>
      <w:r w:rsidRPr="00FF415B">
        <w:rPr>
          <w:color w:val="000000"/>
          <w:sz w:val="24"/>
        </w:rPr>
        <w:t>年</w:t>
      </w:r>
      <w:r w:rsidRPr="00FF415B">
        <w:rPr>
          <w:color w:val="000000"/>
          <w:sz w:val="24"/>
        </w:rPr>
        <w:t>4</w:t>
      </w:r>
      <w:r w:rsidRPr="00FF415B">
        <w:rPr>
          <w:color w:val="000000"/>
          <w:sz w:val="24"/>
        </w:rPr>
        <w:t>月</w:t>
      </w:r>
      <w:r w:rsidRPr="00FF415B">
        <w:rPr>
          <w:color w:val="000000"/>
          <w:sz w:val="24"/>
        </w:rPr>
        <w:t>11</w:t>
      </w:r>
      <w:r w:rsidRPr="00FF415B">
        <w:rPr>
          <w:color w:val="000000"/>
          <w:sz w:val="24"/>
        </w:rPr>
        <w:t>日发布的《交银施罗德基金管理有限公司关于交银施罗德裕通纯债债券型证券投资基金基金份额持有人大会表决结果暨决议生效的公告》。</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DC215C" w:rsidRDefault="0093148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C215C" w:rsidRDefault="0093148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C215C" w:rsidRDefault="0093148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DC215C" w:rsidRDefault="0093148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DC215C" w:rsidRDefault="0093148F">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DC215C" w:rsidRDefault="0093148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DC215C">
        <w:tc>
          <w:tcPr>
            <w:tcW w:w="1559" w:type="dxa"/>
            <w:vAlign w:val="center"/>
          </w:tcPr>
          <w:p w:rsidR="00DC215C" w:rsidRDefault="0093148F">
            <w:pPr>
              <w:jc w:val="left"/>
            </w:pPr>
            <w:r>
              <w:rPr>
                <w:color w:val="000000"/>
                <w:szCs w:val="21"/>
              </w:rPr>
              <w:t>长江证券股份有限公司</w:t>
            </w:r>
          </w:p>
        </w:tc>
        <w:tc>
          <w:tcPr>
            <w:tcW w:w="779" w:type="dxa"/>
            <w:vAlign w:val="center"/>
          </w:tcPr>
          <w:p w:rsidR="00DC215C" w:rsidRDefault="0093148F">
            <w:pPr>
              <w:jc w:val="right"/>
            </w:pPr>
            <w:r>
              <w:rPr>
                <w:color w:val="000000"/>
                <w:szCs w:val="21"/>
              </w:rPr>
              <w:t>2</w:t>
            </w:r>
          </w:p>
        </w:tc>
        <w:tc>
          <w:tcPr>
            <w:tcW w:w="1800" w:type="dxa"/>
            <w:vAlign w:val="center"/>
          </w:tcPr>
          <w:p w:rsidR="00DC215C" w:rsidRDefault="0093148F">
            <w:pPr>
              <w:jc w:val="right"/>
            </w:pPr>
            <w:r>
              <w:rPr>
                <w:color w:val="000000"/>
                <w:szCs w:val="21"/>
              </w:rPr>
              <w:t>-</w:t>
            </w:r>
          </w:p>
        </w:tc>
        <w:tc>
          <w:tcPr>
            <w:tcW w:w="1080" w:type="dxa"/>
            <w:vAlign w:val="center"/>
          </w:tcPr>
          <w:p w:rsidR="00DC215C" w:rsidRDefault="0093148F">
            <w:pPr>
              <w:jc w:val="right"/>
            </w:pPr>
            <w:r>
              <w:rPr>
                <w:color w:val="000000"/>
                <w:szCs w:val="21"/>
              </w:rPr>
              <w:t>-</w:t>
            </w:r>
          </w:p>
        </w:tc>
        <w:tc>
          <w:tcPr>
            <w:tcW w:w="1620" w:type="dxa"/>
            <w:vAlign w:val="center"/>
          </w:tcPr>
          <w:p w:rsidR="00DC215C" w:rsidRDefault="0093148F">
            <w:pPr>
              <w:jc w:val="right"/>
            </w:pPr>
            <w:r>
              <w:rPr>
                <w:color w:val="000000"/>
                <w:szCs w:val="21"/>
              </w:rPr>
              <w:t>-</w:t>
            </w:r>
          </w:p>
        </w:tc>
        <w:tc>
          <w:tcPr>
            <w:tcW w:w="1080" w:type="dxa"/>
            <w:vAlign w:val="center"/>
          </w:tcPr>
          <w:p w:rsidR="00DC215C" w:rsidRDefault="0093148F">
            <w:pPr>
              <w:jc w:val="right"/>
            </w:pPr>
            <w:r>
              <w:rPr>
                <w:color w:val="000000"/>
                <w:szCs w:val="21"/>
              </w:rPr>
              <w:t>-</w:t>
            </w:r>
          </w:p>
        </w:tc>
        <w:tc>
          <w:tcPr>
            <w:tcW w:w="1080" w:type="dxa"/>
            <w:vAlign w:val="center"/>
          </w:tcPr>
          <w:p w:rsidR="00DC215C" w:rsidRDefault="0093148F">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DC215C">
        <w:tc>
          <w:tcPr>
            <w:tcW w:w="1559" w:type="dxa"/>
            <w:vAlign w:val="center"/>
          </w:tcPr>
          <w:p w:rsidR="00DC215C" w:rsidRDefault="0093148F">
            <w:pPr>
              <w:jc w:val="left"/>
            </w:pPr>
            <w:r>
              <w:rPr>
                <w:szCs w:val="21"/>
              </w:rPr>
              <w:t>长江证券股份有限公司</w:t>
            </w:r>
          </w:p>
        </w:tc>
        <w:tc>
          <w:tcPr>
            <w:tcW w:w="1319" w:type="dxa"/>
            <w:vAlign w:val="center"/>
          </w:tcPr>
          <w:p w:rsidR="00DC215C" w:rsidRDefault="0093148F">
            <w:pPr>
              <w:jc w:val="right"/>
            </w:pPr>
            <w:r>
              <w:rPr>
                <w:szCs w:val="21"/>
              </w:rPr>
              <w:t>703,118,147.90</w:t>
            </w:r>
          </w:p>
        </w:tc>
        <w:tc>
          <w:tcPr>
            <w:tcW w:w="1080" w:type="dxa"/>
            <w:vAlign w:val="center"/>
          </w:tcPr>
          <w:p w:rsidR="00DC215C" w:rsidRDefault="0093148F">
            <w:pPr>
              <w:jc w:val="right"/>
            </w:pPr>
            <w:r>
              <w:rPr>
                <w:szCs w:val="21"/>
              </w:rPr>
              <w:t>100.00%</w:t>
            </w:r>
          </w:p>
        </w:tc>
        <w:tc>
          <w:tcPr>
            <w:tcW w:w="1080" w:type="dxa"/>
            <w:vAlign w:val="center"/>
          </w:tcPr>
          <w:p w:rsidR="00DC215C" w:rsidRDefault="0093148F">
            <w:pPr>
              <w:jc w:val="right"/>
            </w:pPr>
            <w:r>
              <w:rPr>
                <w:szCs w:val="21"/>
              </w:rPr>
              <w:t>6,141,400,000.00</w:t>
            </w:r>
          </w:p>
        </w:tc>
        <w:tc>
          <w:tcPr>
            <w:tcW w:w="1260" w:type="dxa"/>
            <w:vAlign w:val="center"/>
          </w:tcPr>
          <w:p w:rsidR="00DC215C" w:rsidRDefault="0093148F">
            <w:pPr>
              <w:jc w:val="right"/>
            </w:pPr>
            <w:r>
              <w:rPr>
                <w:szCs w:val="21"/>
              </w:rPr>
              <w:t>100.00%</w:t>
            </w:r>
          </w:p>
        </w:tc>
        <w:tc>
          <w:tcPr>
            <w:tcW w:w="1260" w:type="dxa"/>
            <w:vAlign w:val="center"/>
          </w:tcPr>
          <w:p w:rsidR="00DC215C" w:rsidRDefault="0093148F">
            <w:pPr>
              <w:jc w:val="right"/>
            </w:pPr>
            <w:r>
              <w:rPr>
                <w:szCs w:val="21"/>
              </w:rPr>
              <w:t>-</w:t>
            </w:r>
          </w:p>
        </w:tc>
        <w:tc>
          <w:tcPr>
            <w:tcW w:w="1440" w:type="dxa"/>
            <w:vAlign w:val="center"/>
          </w:tcPr>
          <w:p w:rsidR="00DC215C" w:rsidRDefault="0093148F">
            <w:pPr>
              <w:jc w:val="right"/>
            </w:pPr>
            <w:r>
              <w:rPr>
                <w:szCs w:val="21"/>
              </w:rPr>
              <w:t>-</w:t>
            </w:r>
          </w:p>
        </w:tc>
      </w:tr>
    </w:tbl>
    <w:p w:rsidR="00DC215C" w:rsidRDefault="0093148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C215C" w:rsidRDefault="0093148F">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C215C">
        <w:tc>
          <w:tcPr>
            <w:tcW w:w="993" w:type="dxa"/>
            <w:vMerge w:val="restart"/>
          </w:tcPr>
          <w:p w:rsidR="00DC215C" w:rsidRDefault="00DC215C"/>
          <w:p w:rsidR="00DC215C" w:rsidRDefault="0093148F">
            <w:r>
              <w:rPr>
                <w:rFonts w:ascii="宋体" w:hAnsi="宋体" w:hint="eastAsia"/>
                <w:bCs/>
                <w:color w:val="000000"/>
                <w:kern w:val="0"/>
                <w:szCs w:val="21"/>
              </w:rPr>
              <w:t>机构</w:t>
            </w:r>
          </w:p>
        </w:tc>
        <w:tc>
          <w:tcPr>
            <w:tcW w:w="992" w:type="dxa"/>
            <w:vAlign w:val="center"/>
          </w:tcPr>
          <w:p w:rsidR="00DC215C" w:rsidRDefault="0093148F">
            <w:pPr>
              <w:jc w:val="center"/>
            </w:pPr>
            <w:r>
              <w:rPr>
                <w:rFonts w:ascii="宋体" w:hAnsi="宋体"/>
                <w:color w:val="000000"/>
                <w:kern w:val="0"/>
                <w:szCs w:val="21"/>
              </w:rPr>
              <w:t>1</w:t>
            </w:r>
          </w:p>
        </w:tc>
        <w:tc>
          <w:tcPr>
            <w:tcW w:w="1843" w:type="dxa"/>
            <w:vAlign w:val="center"/>
          </w:tcPr>
          <w:p w:rsidR="00DC215C" w:rsidRDefault="0093148F">
            <w:pPr>
              <w:jc w:val="center"/>
            </w:pPr>
            <w:r>
              <w:rPr>
                <w:rFonts w:ascii="宋体" w:hAnsi="宋体"/>
                <w:color w:val="000000"/>
                <w:kern w:val="0"/>
                <w:szCs w:val="21"/>
              </w:rPr>
              <w:t>2018/1/1-2018/12/31</w:t>
            </w:r>
          </w:p>
        </w:tc>
        <w:tc>
          <w:tcPr>
            <w:tcW w:w="851" w:type="dxa"/>
            <w:vAlign w:val="center"/>
          </w:tcPr>
          <w:p w:rsidR="00DC215C" w:rsidRDefault="0093148F">
            <w:pPr>
              <w:jc w:val="center"/>
            </w:pPr>
            <w:r>
              <w:rPr>
                <w:rFonts w:ascii="宋体" w:hAnsi="宋体"/>
                <w:color w:val="000000"/>
                <w:kern w:val="0"/>
                <w:szCs w:val="21"/>
              </w:rPr>
              <w:t>-</w:t>
            </w:r>
          </w:p>
        </w:tc>
        <w:tc>
          <w:tcPr>
            <w:tcW w:w="850" w:type="dxa"/>
            <w:vAlign w:val="center"/>
          </w:tcPr>
          <w:p w:rsidR="00DC215C" w:rsidRDefault="0093148F">
            <w:pPr>
              <w:jc w:val="center"/>
            </w:pPr>
            <w:r>
              <w:rPr>
                <w:rFonts w:ascii="宋体" w:hAnsi="宋体"/>
                <w:color w:val="000000"/>
                <w:kern w:val="0"/>
                <w:szCs w:val="21"/>
              </w:rPr>
              <w:t>192,306,730.77</w:t>
            </w:r>
          </w:p>
        </w:tc>
        <w:tc>
          <w:tcPr>
            <w:tcW w:w="1134" w:type="dxa"/>
            <w:vAlign w:val="center"/>
          </w:tcPr>
          <w:p w:rsidR="00DC215C" w:rsidRDefault="0093148F">
            <w:pPr>
              <w:jc w:val="center"/>
            </w:pPr>
            <w:r>
              <w:rPr>
                <w:rFonts w:ascii="宋体" w:hAnsi="宋体"/>
                <w:color w:val="000000"/>
                <w:kern w:val="0"/>
                <w:szCs w:val="21"/>
              </w:rPr>
              <w:t>-</w:t>
            </w:r>
          </w:p>
        </w:tc>
        <w:tc>
          <w:tcPr>
            <w:tcW w:w="1419" w:type="dxa"/>
            <w:vAlign w:val="center"/>
          </w:tcPr>
          <w:p w:rsidR="00DC215C" w:rsidRDefault="0093148F">
            <w:pPr>
              <w:jc w:val="center"/>
            </w:pPr>
            <w:r>
              <w:rPr>
                <w:rFonts w:ascii="宋体" w:hAnsi="宋体"/>
                <w:color w:val="000000"/>
                <w:kern w:val="0"/>
                <w:szCs w:val="21"/>
              </w:rPr>
              <w:t>192,306,730.77</w:t>
            </w:r>
          </w:p>
        </w:tc>
        <w:tc>
          <w:tcPr>
            <w:tcW w:w="1130" w:type="dxa"/>
            <w:vAlign w:val="center"/>
          </w:tcPr>
          <w:p w:rsidR="00DC215C" w:rsidRDefault="0093148F">
            <w:pPr>
              <w:jc w:val="center"/>
            </w:pPr>
            <w:r>
              <w:rPr>
                <w:rFonts w:ascii="宋体" w:hAnsi="宋体"/>
                <w:color w:val="000000"/>
                <w:kern w:val="0"/>
                <w:szCs w:val="21"/>
              </w:rPr>
              <w:t>58.98%</w:t>
            </w:r>
          </w:p>
        </w:tc>
      </w:tr>
      <w:tr w:rsidR="00DC215C">
        <w:tc>
          <w:tcPr>
            <w:tcW w:w="993" w:type="dxa"/>
            <w:vMerge/>
          </w:tcPr>
          <w:p w:rsidR="00DC215C" w:rsidRDefault="00DC215C"/>
        </w:tc>
        <w:tc>
          <w:tcPr>
            <w:tcW w:w="992" w:type="dxa"/>
            <w:vAlign w:val="center"/>
          </w:tcPr>
          <w:p w:rsidR="00DC215C" w:rsidRDefault="0093148F">
            <w:pPr>
              <w:jc w:val="center"/>
            </w:pPr>
            <w:r>
              <w:rPr>
                <w:rFonts w:ascii="宋体" w:hAnsi="宋体"/>
                <w:color w:val="000000"/>
                <w:kern w:val="0"/>
                <w:szCs w:val="21"/>
              </w:rPr>
              <w:t>2</w:t>
            </w:r>
          </w:p>
        </w:tc>
        <w:tc>
          <w:tcPr>
            <w:tcW w:w="1843" w:type="dxa"/>
            <w:vAlign w:val="center"/>
          </w:tcPr>
          <w:p w:rsidR="00DC215C" w:rsidRDefault="0093148F">
            <w:pPr>
              <w:jc w:val="center"/>
            </w:pPr>
            <w:r>
              <w:rPr>
                <w:rFonts w:ascii="宋体" w:hAnsi="宋体"/>
                <w:color w:val="000000"/>
                <w:kern w:val="0"/>
                <w:szCs w:val="21"/>
              </w:rPr>
              <w:t>2018/1/1-2018/12/31</w:t>
            </w:r>
          </w:p>
        </w:tc>
        <w:tc>
          <w:tcPr>
            <w:tcW w:w="851" w:type="dxa"/>
            <w:vAlign w:val="center"/>
          </w:tcPr>
          <w:p w:rsidR="00DC215C" w:rsidRDefault="0093148F">
            <w:pPr>
              <w:jc w:val="center"/>
            </w:pPr>
            <w:r>
              <w:rPr>
                <w:rFonts w:ascii="宋体" w:hAnsi="宋体"/>
                <w:color w:val="000000"/>
                <w:kern w:val="0"/>
                <w:szCs w:val="21"/>
              </w:rPr>
              <w:t>1,093,550,141.68</w:t>
            </w:r>
          </w:p>
        </w:tc>
        <w:tc>
          <w:tcPr>
            <w:tcW w:w="850" w:type="dxa"/>
            <w:vAlign w:val="center"/>
          </w:tcPr>
          <w:p w:rsidR="00DC215C" w:rsidRDefault="0093148F">
            <w:pPr>
              <w:jc w:val="center"/>
            </w:pPr>
            <w:r>
              <w:rPr>
                <w:rFonts w:ascii="宋体" w:hAnsi="宋体"/>
                <w:color w:val="000000"/>
                <w:kern w:val="0"/>
                <w:szCs w:val="21"/>
              </w:rPr>
              <w:t>-</w:t>
            </w:r>
          </w:p>
        </w:tc>
        <w:tc>
          <w:tcPr>
            <w:tcW w:w="1134" w:type="dxa"/>
            <w:vAlign w:val="center"/>
          </w:tcPr>
          <w:p w:rsidR="00DC215C" w:rsidRDefault="0093148F">
            <w:pPr>
              <w:jc w:val="center"/>
            </w:pPr>
            <w:r>
              <w:rPr>
                <w:rFonts w:ascii="宋体" w:hAnsi="宋体"/>
                <w:color w:val="000000"/>
                <w:kern w:val="0"/>
                <w:szCs w:val="21"/>
              </w:rPr>
              <w:t>1,093,550,141.68</w:t>
            </w:r>
          </w:p>
        </w:tc>
        <w:tc>
          <w:tcPr>
            <w:tcW w:w="1419" w:type="dxa"/>
            <w:vAlign w:val="center"/>
          </w:tcPr>
          <w:p w:rsidR="00DC215C" w:rsidRDefault="0093148F">
            <w:pPr>
              <w:jc w:val="center"/>
            </w:pPr>
            <w:r>
              <w:rPr>
                <w:rFonts w:ascii="宋体" w:hAnsi="宋体"/>
                <w:color w:val="000000"/>
                <w:kern w:val="0"/>
                <w:szCs w:val="21"/>
              </w:rPr>
              <w:t>-</w:t>
            </w:r>
          </w:p>
        </w:tc>
        <w:tc>
          <w:tcPr>
            <w:tcW w:w="1130" w:type="dxa"/>
            <w:vAlign w:val="center"/>
          </w:tcPr>
          <w:p w:rsidR="00DC215C" w:rsidRDefault="0093148F">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DC215C" w:rsidRDefault="0093148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DC215C" w:rsidRDefault="0093148F">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3、本基金管理人于2018年3月6日起至2018年4月9日17：00止以通讯方式召开本基金的基金份额持有人大会，就本基金调整管理费率及基金合同修改有关事项的议案进行表决。根据基金份额持有人大会的决议，本基金的管理费由0.45%调整为0.3%，并相应修改基金合同和托管协议。本基金管理人将在更新基金招募说明书时，对上述相关内容进行相应修订。本次基金份额持有人大会决议于2018年4月10日生效，自本次基金份额持有人大会决议公告之日即2018年4月11日起，本基金执行调整后的管理费率。详情请查阅本基金管理人于2018年4月11日发布的《交银施罗德基金管理有限公司关于交银施罗德裕通纯债债券型证券投资基金基金份额持有人大会表决结果暨决议生效的公告》。</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D" w:rsidRDefault="00BD486D">
      <w:r>
        <w:separator/>
      </w:r>
    </w:p>
  </w:endnote>
  <w:endnote w:type="continuationSeparator" w:id="0">
    <w:p w:rsidR="00BD486D" w:rsidRDefault="00BD4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353F3"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353F3">
      <w:rPr>
        <w:kern w:val="0"/>
        <w:szCs w:val="21"/>
      </w:rPr>
      <w:fldChar w:fldCharType="begin"/>
    </w:r>
    <w:r>
      <w:rPr>
        <w:kern w:val="0"/>
        <w:szCs w:val="21"/>
      </w:rPr>
      <w:instrText xml:space="preserve"> PAGE </w:instrText>
    </w:r>
    <w:r w:rsidR="008353F3">
      <w:rPr>
        <w:kern w:val="0"/>
        <w:szCs w:val="21"/>
      </w:rPr>
      <w:fldChar w:fldCharType="separate"/>
    </w:r>
    <w:r w:rsidR="00791628">
      <w:rPr>
        <w:noProof/>
        <w:kern w:val="0"/>
        <w:szCs w:val="21"/>
      </w:rPr>
      <w:t>14</w:t>
    </w:r>
    <w:r w:rsidR="008353F3">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353F3">
      <w:rPr>
        <w:kern w:val="0"/>
        <w:szCs w:val="21"/>
      </w:rPr>
      <w:fldChar w:fldCharType="begin"/>
    </w:r>
    <w:r>
      <w:rPr>
        <w:kern w:val="0"/>
        <w:szCs w:val="21"/>
      </w:rPr>
      <w:instrText xml:space="preserve"> NUMPAGES </w:instrText>
    </w:r>
    <w:r w:rsidR="008353F3">
      <w:rPr>
        <w:kern w:val="0"/>
        <w:szCs w:val="21"/>
      </w:rPr>
      <w:fldChar w:fldCharType="separate"/>
    </w:r>
    <w:r w:rsidR="00791628">
      <w:rPr>
        <w:noProof/>
        <w:kern w:val="0"/>
        <w:szCs w:val="21"/>
      </w:rPr>
      <w:t>34</w:t>
    </w:r>
    <w:r w:rsidR="008353F3">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D" w:rsidRDefault="00BD486D">
      <w:r>
        <w:separator/>
      </w:r>
    </w:p>
  </w:footnote>
  <w:footnote w:type="continuationSeparator" w:id="0">
    <w:p w:rsidR="00BD486D" w:rsidRDefault="00BD4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FB2916" w:rsidRDefault="00FB2916" w:rsidP="00C2542B">
    <w:pPr>
      <w:pStyle w:val="aa"/>
      <w:pBdr>
        <w:bottom w:val="single" w:sz="6" w:space="0" w:color="auto"/>
      </w:pBdr>
      <w:jc w:val="right"/>
      <w:rPr>
        <w:sz w:val="24"/>
        <w:szCs w:val="24"/>
      </w:rPr>
    </w:pPr>
    <w:r w:rsidRPr="00FB2916">
      <w:rPr>
        <w:sz w:val="24"/>
        <w:szCs w:val="24"/>
      </w:rPr>
      <w:t>交银施罗德裕通纯债债券型证券投资基金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16" w:rsidRDefault="00FB291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628"/>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48F"/>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15C"/>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CFF55295-7ED9-4DBD-BE2F-D53110A14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34</Pages>
  <Words>3651</Words>
  <Characters>20816</Characters>
  <Application>Microsoft Office Word</Application>
  <DocSecurity>0</DocSecurity>
  <Lines>173</Lines>
  <Paragraphs>48</Paragraphs>
  <ScaleCrop>false</ScaleCrop>
  <Company/>
  <LinksUpToDate>false</LinksUpToDate>
  <CharactersWithSpaces>24419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张婉婧</cp:lastModifiedBy>
  <cp:revision>627</cp:revision>
  <cp:lastPrinted>2007-07-19T00:46:00Z</cp:lastPrinted>
  <dcterms:created xsi:type="dcterms:W3CDTF">2013-08-19T02:39:00Z</dcterms:created>
  <dcterms:modified xsi:type="dcterms:W3CDTF">2019-03-25T02:59:00Z</dcterms:modified>
</cp:coreProperties>
</file>